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5290C" w14:textId="77777777" w:rsidR="007F32E0" w:rsidRPr="007F32E0" w:rsidRDefault="007F32E0" w:rsidP="009E4A22">
      <w:pPr>
        <w:jc w:val="center"/>
        <w:rPr>
          <w:b/>
          <w:sz w:val="28"/>
          <w:szCs w:val="28"/>
        </w:rPr>
      </w:pPr>
      <w:r w:rsidRPr="007F32E0">
        <w:rPr>
          <w:b/>
          <w:sz w:val="28"/>
          <w:szCs w:val="28"/>
        </w:rPr>
        <w:t>Заключение</w:t>
      </w:r>
    </w:p>
    <w:p w14:paraId="50349D41" w14:textId="27A48F0A" w:rsidR="007F32E0" w:rsidRPr="007F32E0" w:rsidRDefault="007F32E0" w:rsidP="009E4A22">
      <w:pPr>
        <w:jc w:val="center"/>
        <w:rPr>
          <w:b/>
          <w:sz w:val="28"/>
          <w:szCs w:val="28"/>
        </w:rPr>
      </w:pPr>
      <w:r w:rsidRPr="007F32E0">
        <w:rPr>
          <w:b/>
          <w:sz w:val="28"/>
          <w:szCs w:val="28"/>
        </w:rPr>
        <w:t>на проект закона Республики Ингушетия «О республиканском бюджете на 202</w:t>
      </w:r>
      <w:r w:rsidR="009A09E7">
        <w:rPr>
          <w:b/>
          <w:sz w:val="28"/>
          <w:szCs w:val="28"/>
        </w:rPr>
        <w:t>6</w:t>
      </w:r>
      <w:r w:rsidRPr="007F32E0">
        <w:rPr>
          <w:b/>
          <w:sz w:val="28"/>
          <w:szCs w:val="28"/>
        </w:rPr>
        <w:t xml:space="preserve"> год и на плановый период 202</w:t>
      </w:r>
      <w:r w:rsidR="009A09E7">
        <w:rPr>
          <w:b/>
          <w:sz w:val="28"/>
          <w:szCs w:val="28"/>
        </w:rPr>
        <w:t>7</w:t>
      </w:r>
      <w:r w:rsidRPr="007F32E0">
        <w:rPr>
          <w:b/>
          <w:sz w:val="28"/>
          <w:szCs w:val="28"/>
        </w:rPr>
        <w:t xml:space="preserve"> и 202</w:t>
      </w:r>
      <w:r w:rsidR="009A09E7">
        <w:rPr>
          <w:b/>
          <w:sz w:val="28"/>
          <w:szCs w:val="28"/>
        </w:rPr>
        <w:t>8</w:t>
      </w:r>
      <w:r w:rsidRPr="007F32E0">
        <w:rPr>
          <w:b/>
          <w:sz w:val="28"/>
          <w:szCs w:val="28"/>
        </w:rPr>
        <w:t xml:space="preserve"> годов»</w:t>
      </w:r>
    </w:p>
    <w:p w14:paraId="0D81B609" w14:textId="77777777" w:rsidR="007F32E0" w:rsidRPr="007F32E0" w:rsidRDefault="007F32E0" w:rsidP="009E4A22">
      <w:pPr>
        <w:ind w:firstLine="360"/>
        <w:jc w:val="center"/>
        <w:rPr>
          <w:b/>
          <w:sz w:val="28"/>
          <w:szCs w:val="28"/>
        </w:rPr>
      </w:pPr>
    </w:p>
    <w:p w14:paraId="44312E91" w14:textId="77777777" w:rsidR="007F32E0" w:rsidRPr="007F32E0" w:rsidRDefault="007F32E0" w:rsidP="009E4A22">
      <w:pPr>
        <w:ind w:firstLine="360"/>
        <w:jc w:val="center"/>
        <w:rPr>
          <w:b/>
          <w:sz w:val="28"/>
          <w:szCs w:val="28"/>
        </w:rPr>
      </w:pPr>
      <w:r w:rsidRPr="007F32E0">
        <w:rPr>
          <w:b/>
          <w:sz w:val="28"/>
          <w:szCs w:val="28"/>
        </w:rPr>
        <w:t>Общие положения</w:t>
      </w:r>
    </w:p>
    <w:p w14:paraId="2DD44C77" w14:textId="77777777" w:rsidR="007F32E0" w:rsidRPr="007F32E0" w:rsidRDefault="007F32E0" w:rsidP="009E4A22">
      <w:pPr>
        <w:ind w:firstLine="360"/>
        <w:jc w:val="center"/>
        <w:rPr>
          <w:b/>
          <w:sz w:val="28"/>
          <w:szCs w:val="28"/>
        </w:rPr>
      </w:pPr>
    </w:p>
    <w:p w14:paraId="183ED07D" w14:textId="4974114B" w:rsidR="00B334D9" w:rsidRDefault="00B334D9" w:rsidP="00E55B8B">
      <w:pPr>
        <w:ind w:firstLine="709"/>
        <w:jc w:val="both"/>
        <w:rPr>
          <w:sz w:val="28"/>
          <w:szCs w:val="28"/>
        </w:rPr>
      </w:pPr>
      <w:r>
        <w:rPr>
          <w:sz w:val="28"/>
          <w:szCs w:val="28"/>
        </w:rPr>
        <w:t>Заключение Контрольно-счетной палаты Республики Ингушетия на проект закона Республики Ингушетия «О республиканском бюджете на 2026 год и на плановый период 2027 и 2028 годов» (далее - Заключение) подготовлено в соответствии с бюджетными полномочиями Контрольно-счетной палаты Республики Ингушетия, с учетом требований Бюджетного кодекса Российской Федерации, Федерального закона</w:t>
      </w:r>
      <w:r>
        <w:t xml:space="preserve"> </w:t>
      </w:r>
      <w:r>
        <w:rPr>
          <w:sz w:val="28"/>
          <w:szCs w:val="28"/>
        </w:rPr>
        <w:t xml:space="preserve">от </w:t>
      </w:r>
      <w:r w:rsidR="00E55B8B">
        <w:rPr>
          <w:sz w:val="28"/>
          <w:szCs w:val="28"/>
        </w:rPr>
        <w:t>07.02.</w:t>
      </w:r>
      <w:r>
        <w:rPr>
          <w:sz w:val="28"/>
          <w:szCs w:val="28"/>
        </w:rPr>
        <w:t xml:space="preserve">2011 № 6-ФЗ «Об общих принципах организации и деятельности контрольно-счетных органов субъектов Российской Федерации и муниципальных образований», </w:t>
      </w:r>
      <w:r>
        <w:rPr>
          <w:rFonts w:eastAsia="Calibri"/>
          <w:sz w:val="28"/>
          <w:szCs w:val="28"/>
        </w:rPr>
        <w:t>З</w:t>
      </w:r>
      <w:r>
        <w:rPr>
          <w:rFonts w:eastAsia="Calibri"/>
          <w:sz w:val="28"/>
          <w:szCs w:val="28"/>
          <w:lang w:eastAsia="en-US"/>
        </w:rPr>
        <w:t xml:space="preserve">аконов </w:t>
      </w:r>
      <w:r>
        <w:rPr>
          <w:sz w:val="28"/>
          <w:szCs w:val="28"/>
        </w:rPr>
        <w:t>Республики Ингушетия от 31.12.2008 №</w:t>
      </w:r>
      <w:r w:rsidR="00E55B8B">
        <w:rPr>
          <w:sz w:val="28"/>
          <w:szCs w:val="28"/>
        </w:rPr>
        <w:t> </w:t>
      </w:r>
      <w:r>
        <w:rPr>
          <w:sz w:val="28"/>
          <w:szCs w:val="28"/>
        </w:rPr>
        <w:t>40-PЗ «О бюджетном процессе в Республике Ингушетия» и от 28</w:t>
      </w:r>
      <w:r w:rsidR="00E55B8B">
        <w:rPr>
          <w:sz w:val="28"/>
          <w:szCs w:val="28"/>
        </w:rPr>
        <w:t>.09.</w:t>
      </w:r>
      <w:r>
        <w:rPr>
          <w:sz w:val="28"/>
          <w:szCs w:val="28"/>
        </w:rPr>
        <w:t xml:space="preserve">2011 № 27-PЗ «О Контрольно-счетной палате Республики Ингушетия». </w:t>
      </w:r>
    </w:p>
    <w:p w14:paraId="3CD1076E" w14:textId="77777777" w:rsidR="00B334D9" w:rsidRDefault="00B334D9" w:rsidP="00E55B8B">
      <w:pPr>
        <w:ind w:firstLine="709"/>
        <w:jc w:val="both"/>
        <w:rPr>
          <w:sz w:val="28"/>
          <w:szCs w:val="28"/>
        </w:rPr>
      </w:pPr>
      <w:r>
        <w:rPr>
          <w:sz w:val="28"/>
          <w:szCs w:val="28"/>
        </w:rPr>
        <w:t>В ходе экспертизы Контрольно-счетной палатой Республики Ингушетия проанализированы структура и содержание проекта Закона Республики Ингушетия «О республиканском бюджете на 2026 год и на плановый период 2027 и 2028 годов», приложения, документы и материалы, представленные с ним.</w:t>
      </w:r>
    </w:p>
    <w:p w14:paraId="3A16CD65" w14:textId="6BD74D20" w:rsidR="00B334D9" w:rsidRDefault="00B334D9" w:rsidP="00E55B8B">
      <w:pPr>
        <w:ind w:firstLine="709"/>
        <w:jc w:val="both"/>
        <w:rPr>
          <w:sz w:val="28"/>
          <w:szCs w:val="28"/>
        </w:rPr>
      </w:pPr>
      <w:r>
        <w:rPr>
          <w:sz w:val="28"/>
          <w:szCs w:val="28"/>
        </w:rPr>
        <w:t>Проект закона Республики Ингушетия «О</w:t>
      </w:r>
      <w:r w:rsidR="002527E1">
        <w:rPr>
          <w:sz w:val="28"/>
          <w:szCs w:val="28"/>
        </w:rPr>
        <w:t xml:space="preserve"> республиканском бюджете на 2026 год и на плановый период 2027 и 2028</w:t>
      </w:r>
      <w:r>
        <w:rPr>
          <w:sz w:val="28"/>
          <w:szCs w:val="28"/>
        </w:rPr>
        <w:t xml:space="preserve"> годов» (далее – Проект бюджета, Законопроект) поступил в Контрольно-счетную палату Республики Ингушетия с сопроводительным письмом Народного Собрания Республики Ингушетия от 05.11.2025 №</w:t>
      </w:r>
      <w:r w:rsidR="00E55B8B">
        <w:rPr>
          <w:sz w:val="28"/>
          <w:szCs w:val="28"/>
        </w:rPr>
        <w:t> </w:t>
      </w:r>
      <w:r>
        <w:rPr>
          <w:sz w:val="28"/>
          <w:szCs w:val="28"/>
        </w:rPr>
        <w:t>1076.</w:t>
      </w:r>
    </w:p>
    <w:p w14:paraId="17D26BA5" w14:textId="71A13AD1" w:rsidR="00B334D9" w:rsidRDefault="00B334D9" w:rsidP="00E55B8B">
      <w:pPr>
        <w:ind w:firstLine="709"/>
        <w:jc w:val="both"/>
        <w:rPr>
          <w:sz w:val="28"/>
          <w:szCs w:val="28"/>
        </w:rPr>
      </w:pPr>
      <w:bookmarkStart w:id="0" w:name="_Hlk182216352"/>
      <w:r>
        <w:rPr>
          <w:sz w:val="28"/>
          <w:szCs w:val="28"/>
        </w:rPr>
        <w:t>Перечень документов и материалов, представленных вместе с Проектом бюджета, имеет отличия от перечня, установленного ст</w:t>
      </w:r>
      <w:r w:rsidR="00E55B8B">
        <w:rPr>
          <w:sz w:val="28"/>
          <w:szCs w:val="28"/>
        </w:rPr>
        <w:t>атьей</w:t>
      </w:r>
      <w:r>
        <w:rPr>
          <w:sz w:val="28"/>
          <w:szCs w:val="28"/>
        </w:rPr>
        <w:t xml:space="preserve"> 184.2 Бюджетного кодекса РФ, а также ст</w:t>
      </w:r>
      <w:r w:rsidR="00E55B8B">
        <w:rPr>
          <w:sz w:val="28"/>
          <w:szCs w:val="28"/>
        </w:rPr>
        <w:t>атьей</w:t>
      </w:r>
      <w:r>
        <w:rPr>
          <w:sz w:val="28"/>
          <w:szCs w:val="28"/>
        </w:rPr>
        <w:t xml:space="preserve"> 19 Закона Республики Ингушетия от 31.12.2008 №</w:t>
      </w:r>
      <w:r w:rsidR="00E55B8B">
        <w:rPr>
          <w:sz w:val="28"/>
          <w:szCs w:val="28"/>
        </w:rPr>
        <w:t> </w:t>
      </w:r>
      <w:r>
        <w:rPr>
          <w:sz w:val="28"/>
          <w:szCs w:val="28"/>
        </w:rPr>
        <w:t>40-PЗ «О бюджетном процессе в Республике Ингушетия».</w:t>
      </w:r>
    </w:p>
    <w:p w14:paraId="7E784525" w14:textId="77777777" w:rsidR="00B334D9" w:rsidRPr="00B334D9" w:rsidRDefault="00B334D9" w:rsidP="00E55B8B">
      <w:pPr>
        <w:ind w:firstLine="709"/>
        <w:jc w:val="both"/>
        <w:rPr>
          <w:rFonts w:eastAsia="Calibri"/>
          <w:sz w:val="28"/>
          <w:szCs w:val="28"/>
          <w:lang w:eastAsia="en-US"/>
        </w:rPr>
      </w:pPr>
      <w:bookmarkStart w:id="1" w:name="_Hlk213920613"/>
      <w:r w:rsidRPr="00B334D9">
        <w:rPr>
          <w:rFonts w:eastAsia="Calibri"/>
          <w:sz w:val="28"/>
          <w:szCs w:val="28"/>
          <w:lang w:eastAsia="en-US"/>
        </w:rPr>
        <w:t xml:space="preserve">Так, представленная пояснительная записка </w:t>
      </w:r>
      <w:bookmarkStart w:id="2" w:name="_Hlk181952228"/>
      <w:r w:rsidRPr="00B334D9">
        <w:rPr>
          <w:rFonts w:eastAsia="Calibri"/>
          <w:sz w:val="28"/>
          <w:szCs w:val="28"/>
          <w:lang w:eastAsia="en-US"/>
        </w:rPr>
        <w:t xml:space="preserve">к Проекту бюджета </w:t>
      </w:r>
      <w:bookmarkEnd w:id="2"/>
      <w:r w:rsidRPr="00B334D9">
        <w:rPr>
          <w:rFonts w:eastAsia="Calibri"/>
          <w:sz w:val="28"/>
          <w:szCs w:val="28"/>
          <w:lang w:eastAsia="en-US"/>
        </w:rPr>
        <w:t>не содержит следующую информацию:</w:t>
      </w:r>
    </w:p>
    <w:p w14:paraId="6701A316" w14:textId="571B98A8" w:rsidR="00B334D9" w:rsidRPr="00E55B8B" w:rsidRDefault="00B334D9" w:rsidP="00E55B8B">
      <w:pPr>
        <w:pStyle w:val="af0"/>
        <w:numPr>
          <w:ilvl w:val="0"/>
          <w:numId w:val="23"/>
        </w:numPr>
        <w:tabs>
          <w:tab w:val="left" w:pos="851"/>
          <w:tab w:val="left" w:pos="993"/>
        </w:tabs>
        <w:spacing w:after="0" w:line="240" w:lineRule="auto"/>
        <w:ind w:left="-28" w:firstLine="737"/>
        <w:jc w:val="both"/>
        <w:rPr>
          <w:rFonts w:ascii="Times New Roman" w:hAnsi="Times New Roman"/>
          <w:sz w:val="28"/>
          <w:szCs w:val="28"/>
        </w:rPr>
      </w:pPr>
      <w:r w:rsidRPr="00E55B8B">
        <w:rPr>
          <w:rFonts w:ascii="Times New Roman" w:hAnsi="Times New Roman"/>
          <w:sz w:val="28"/>
          <w:szCs w:val="28"/>
        </w:rPr>
        <w:t>отсутствуют расчеты прогнозируемых поступлений платежей в республиканский бюджет по всем налоговым и неналоговым доходам;</w:t>
      </w:r>
    </w:p>
    <w:p w14:paraId="44DA6C91" w14:textId="478890E9" w:rsidR="00B334D9" w:rsidRPr="00E55B8B" w:rsidRDefault="00B334D9" w:rsidP="00E55B8B">
      <w:pPr>
        <w:pStyle w:val="af0"/>
        <w:numPr>
          <w:ilvl w:val="0"/>
          <w:numId w:val="23"/>
        </w:numPr>
        <w:tabs>
          <w:tab w:val="left" w:pos="851"/>
          <w:tab w:val="left" w:pos="993"/>
        </w:tabs>
        <w:spacing w:after="0" w:line="240" w:lineRule="auto"/>
        <w:ind w:left="-28" w:firstLine="737"/>
        <w:jc w:val="both"/>
        <w:rPr>
          <w:rFonts w:ascii="Times New Roman" w:hAnsi="Times New Roman"/>
          <w:sz w:val="28"/>
          <w:szCs w:val="28"/>
        </w:rPr>
      </w:pPr>
      <w:r w:rsidRPr="00E55B8B">
        <w:rPr>
          <w:rFonts w:ascii="Times New Roman" w:hAnsi="Times New Roman"/>
          <w:sz w:val="28"/>
          <w:szCs w:val="28"/>
        </w:rPr>
        <w:t>пояснения к программной структуре расходов республиканского бюджета с разбивкой по каждой государственной программе и их подпрограммам;</w:t>
      </w:r>
    </w:p>
    <w:p w14:paraId="0A83CDE5" w14:textId="7DFB37A6" w:rsidR="00B334D9" w:rsidRPr="00E55B8B" w:rsidRDefault="00B334D9" w:rsidP="00E55B8B">
      <w:pPr>
        <w:pStyle w:val="af0"/>
        <w:numPr>
          <w:ilvl w:val="0"/>
          <w:numId w:val="23"/>
        </w:numPr>
        <w:tabs>
          <w:tab w:val="left" w:pos="851"/>
          <w:tab w:val="left" w:pos="993"/>
        </w:tabs>
        <w:spacing w:after="0" w:line="240" w:lineRule="auto"/>
        <w:ind w:left="-28" w:firstLine="737"/>
        <w:jc w:val="both"/>
        <w:rPr>
          <w:rFonts w:ascii="Times New Roman" w:hAnsi="Times New Roman"/>
          <w:sz w:val="28"/>
          <w:szCs w:val="28"/>
        </w:rPr>
      </w:pPr>
      <w:r w:rsidRPr="00E55B8B">
        <w:rPr>
          <w:rFonts w:ascii="Times New Roman" w:hAnsi="Times New Roman"/>
          <w:sz w:val="28"/>
          <w:szCs w:val="28"/>
        </w:rPr>
        <w:t>о составе непрограммных расходов республиканского бюджета;</w:t>
      </w:r>
    </w:p>
    <w:p w14:paraId="7D7E8E26" w14:textId="006F2DD3" w:rsidR="00B334D9" w:rsidRPr="00E55B8B" w:rsidRDefault="00B334D9" w:rsidP="00E55B8B">
      <w:pPr>
        <w:pStyle w:val="af0"/>
        <w:numPr>
          <w:ilvl w:val="0"/>
          <w:numId w:val="23"/>
        </w:numPr>
        <w:tabs>
          <w:tab w:val="left" w:pos="851"/>
          <w:tab w:val="left" w:pos="993"/>
        </w:tabs>
        <w:spacing w:after="0" w:line="240" w:lineRule="auto"/>
        <w:ind w:left="-28" w:firstLine="737"/>
        <w:jc w:val="both"/>
        <w:rPr>
          <w:rFonts w:ascii="Times New Roman" w:hAnsi="Times New Roman"/>
          <w:sz w:val="28"/>
          <w:szCs w:val="28"/>
        </w:rPr>
      </w:pPr>
      <w:r w:rsidRPr="00E55B8B">
        <w:rPr>
          <w:rFonts w:ascii="Times New Roman" w:hAnsi="Times New Roman"/>
          <w:sz w:val="28"/>
          <w:szCs w:val="28"/>
        </w:rPr>
        <w:t>расчеты планируемых объемов Дорожного фонда Республики Ингушетия, а также пояснения к резервным фондам, резервным средствам и прочим выплатам по обязательствам государства (исполнение судебных актов);</w:t>
      </w:r>
    </w:p>
    <w:p w14:paraId="7B203E57" w14:textId="24FC849A" w:rsidR="00B334D9" w:rsidRPr="00E55B8B" w:rsidRDefault="00B334D9" w:rsidP="00E55B8B">
      <w:pPr>
        <w:pStyle w:val="af0"/>
        <w:numPr>
          <w:ilvl w:val="0"/>
          <w:numId w:val="23"/>
        </w:numPr>
        <w:tabs>
          <w:tab w:val="left" w:pos="851"/>
          <w:tab w:val="left" w:pos="993"/>
        </w:tabs>
        <w:spacing w:after="0" w:line="240" w:lineRule="auto"/>
        <w:ind w:left="-28" w:firstLine="737"/>
        <w:jc w:val="both"/>
        <w:rPr>
          <w:rFonts w:ascii="Times New Roman" w:hAnsi="Times New Roman"/>
          <w:sz w:val="28"/>
          <w:szCs w:val="28"/>
        </w:rPr>
      </w:pPr>
      <w:r w:rsidRPr="00E55B8B">
        <w:rPr>
          <w:rFonts w:ascii="Times New Roman" w:hAnsi="Times New Roman"/>
          <w:sz w:val="28"/>
          <w:szCs w:val="28"/>
        </w:rPr>
        <w:t>об объеме средств, направляемом на обслуживание государственного долга Республики Ингушетия;</w:t>
      </w:r>
    </w:p>
    <w:p w14:paraId="1F04773C" w14:textId="3ED5FC6F" w:rsidR="00B334D9" w:rsidRPr="00E55B8B" w:rsidRDefault="00B334D9" w:rsidP="00E55B8B">
      <w:pPr>
        <w:pStyle w:val="af0"/>
        <w:numPr>
          <w:ilvl w:val="0"/>
          <w:numId w:val="23"/>
        </w:numPr>
        <w:tabs>
          <w:tab w:val="left" w:pos="851"/>
          <w:tab w:val="left" w:pos="993"/>
        </w:tabs>
        <w:spacing w:after="0" w:line="240" w:lineRule="auto"/>
        <w:ind w:left="-28" w:firstLine="737"/>
        <w:jc w:val="both"/>
        <w:rPr>
          <w:rFonts w:ascii="Times New Roman" w:hAnsi="Times New Roman"/>
          <w:sz w:val="28"/>
          <w:szCs w:val="28"/>
        </w:rPr>
      </w:pPr>
      <w:r w:rsidRPr="00E55B8B">
        <w:rPr>
          <w:rFonts w:ascii="Times New Roman" w:hAnsi="Times New Roman"/>
          <w:sz w:val="28"/>
          <w:szCs w:val="28"/>
        </w:rPr>
        <w:t>оценка потерь бюджета от предоставленных налоговых и иных льгот на очередной финансовый год и плановый период.</w:t>
      </w:r>
    </w:p>
    <w:p w14:paraId="095EF45E" w14:textId="77777777" w:rsidR="00B334D9" w:rsidRPr="00B334D9" w:rsidRDefault="00B334D9" w:rsidP="009E4A22">
      <w:pPr>
        <w:ind w:firstLine="709"/>
        <w:jc w:val="both"/>
        <w:rPr>
          <w:rFonts w:eastAsia="Calibri"/>
          <w:sz w:val="28"/>
          <w:szCs w:val="28"/>
          <w:lang w:eastAsia="en-US"/>
        </w:rPr>
      </w:pPr>
      <w:r w:rsidRPr="00B334D9">
        <w:rPr>
          <w:rFonts w:eastAsia="Calibri"/>
          <w:sz w:val="28"/>
          <w:szCs w:val="28"/>
          <w:lang w:eastAsia="en-US"/>
        </w:rPr>
        <w:t>Представленная в пояснительной записке</w:t>
      </w:r>
      <w:r w:rsidRPr="00B334D9">
        <w:t xml:space="preserve"> </w:t>
      </w:r>
      <w:r w:rsidRPr="00B334D9">
        <w:rPr>
          <w:rFonts w:eastAsia="Calibri"/>
          <w:sz w:val="28"/>
          <w:szCs w:val="28"/>
          <w:lang w:eastAsia="en-US"/>
        </w:rPr>
        <w:t xml:space="preserve">к Проекту бюджета информация по прогнозируемым доходам не дает возможность оценить </w:t>
      </w:r>
      <w:r w:rsidRPr="00B334D9">
        <w:rPr>
          <w:rFonts w:eastAsia="Calibri"/>
          <w:sz w:val="28"/>
          <w:szCs w:val="28"/>
          <w:lang w:eastAsia="en-US"/>
        </w:rPr>
        <w:lastRenderedPageBreak/>
        <w:t>обоснованность приведенных числовых значений прогнозируемых доходов, их взаимосвязи с данными главных администраторов доходов.</w:t>
      </w:r>
      <w:bookmarkEnd w:id="0"/>
    </w:p>
    <w:bookmarkEnd w:id="1"/>
    <w:p w14:paraId="57656CAD" w14:textId="77777777" w:rsidR="007F32E0" w:rsidRPr="007F32E0" w:rsidRDefault="007F32E0" w:rsidP="009E4A22">
      <w:pPr>
        <w:ind w:right="-99" w:firstLine="708"/>
        <w:jc w:val="center"/>
        <w:rPr>
          <w:b/>
          <w:sz w:val="28"/>
          <w:szCs w:val="28"/>
        </w:rPr>
      </w:pPr>
    </w:p>
    <w:p w14:paraId="69070C93" w14:textId="2C2C3265" w:rsidR="007F32E0" w:rsidRPr="007F32E0" w:rsidRDefault="007F32E0" w:rsidP="009E4A22">
      <w:pPr>
        <w:ind w:right="-99" w:firstLine="708"/>
        <w:jc w:val="center"/>
        <w:rPr>
          <w:b/>
          <w:sz w:val="28"/>
          <w:szCs w:val="28"/>
          <w:highlight w:val="yellow"/>
        </w:rPr>
      </w:pPr>
      <w:bookmarkStart w:id="3" w:name="_Hlk213923941"/>
      <w:r w:rsidRPr="007F32E0">
        <w:rPr>
          <w:b/>
          <w:sz w:val="28"/>
          <w:szCs w:val="28"/>
        </w:rPr>
        <w:t>Анализ основных характеристик и показателей Проекта бюджета на 202</w:t>
      </w:r>
      <w:r w:rsidR="00B334D9">
        <w:rPr>
          <w:b/>
          <w:sz w:val="28"/>
          <w:szCs w:val="28"/>
        </w:rPr>
        <w:t>6</w:t>
      </w:r>
      <w:r w:rsidRPr="007F32E0">
        <w:rPr>
          <w:b/>
          <w:sz w:val="28"/>
          <w:szCs w:val="28"/>
        </w:rPr>
        <w:t xml:space="preserve"> год и на плановый период 202</w:t>
      </w:r>
      <w:r w:rsidR="00B334D9">
        <w:rPr>
          <w:b/>
          <w:sz w:val="28"/>
          <w:szCs w:val="28"/>
        </w:rPr>
        <w:t>7</w:t>
      </w:r>
      <w:r w:rsidRPr="007F32E0">
        <w:rPr>
          <w:b/>
          <w:sz w:val="28"/>
          <w:szCs w:val="28"/>
        </w:rPr>
        <w:t xml:space="preserve"> и 202</w:t>
      </w:r>
      <w:r w:rsidR="00B334D9">
        <w:rPr>
          <w:b/>
          <w:sz w:val="28"/>
          <w:szCs w:val="28"/>
        </w:rPr>
        <w:t>8</w:t>
      </w:r>
      <w:r w:rsidRPr="007F32E0">
        <w:rPr>
          <w:b/>
          <w:sz w:val="28"/>
          <w:szCs w:val="28"/>
        </w:rPr>
        <w:t xml:space="preserve"> годов</w:t>
      </w:r>
    </w:p>
    <w:p w14:paraId="4E7A5A8A" w14:textId="77777777" w:rsidR="007F32E0" w:rsidRPr="007F32E0" w:rsidRDefault="007F32E0" w:rsidP="009E4A22">
      <w:pPr>
        <w:ind w:right="-99" w:firstLine="708"/>
        <w:jc w:val="both"/>
        <w:rPr>
          <w:b/>
          <w:sz w:val="28"/>
          <w:szCs w:val="28"/>
          <w:highlight w:val="yellow"/>
        </w:rPr>
      </w:pPr>
    </w:p>
    <w:p w14:paraId="7DF2D340" w14:textId="08F7B8AA" w:rsidR="00B334D9" w:rsidRDefault="00B334D9" w:rsidP="009E4A22">
      <w:pPr>
        <w:autoSpaceDE w:val="0"/>
        <w:autoSpaceDN w:val="0"/>
        <w:adjustRightInd w:val="0"/>
        <w:ind w:firstLine="708"/>
        <w:jc w:val="both"/>
        <w:rPr>
          <w:color w:val="000000"/>
          <w:sz w:val="28"/>
          <w:szCs w:val="28"/>
          <w:shd w:val="clear" w:color="auto" w:fill="FFFFFF"/>
        </w:rPr>
      </w:pPr>
      <w:r>
        <w:rPr>
          <w:sz w:val="28"/>
          <w:szCs w:val="28"/>
        </w:rPr>
        <w:t>В соответствии со ст</w:t>
      </w:r>
      <w:r w:rsidR="00E55B8B">
        <w:rPr>
          <w:sz w:val="28"/>
          <w:szCs w:val="28"/>
        </w:rPr>
        <w:t>атьей</w:t>
      </w:r>
      <w:r>
        <w:rPr>
          <w:sz w:val="28"/>
          <w:szCs w:val="28"/>
        </w:rPr>
        <w:t xml:space="preserve"> 1 Проекта бюджета республиканский бюджет на 2026 год сформирован по доходам в размере 41 910 837,0 тыс. руб., по р</w:t>
      </w:r>
      <w:r>
        <w:rPr>
          <w:color w:val="000000"/>
          <w:sz w:val="28"/>
          <w:szCs w:val="28"/>
          <w:shd w:val="clear" w:color="auto" w:fill="FFFFFF"/>
        </w:rPr>
        <w:t xml:space="preserve">асходам - 42 784 685,4 тыс. руб. </w:t>
      </w:r>
    </w:p>
    <w:p w14:paraId="679F280C" w14:textId="77777777" w:rsidR="00B334D9" w:rsidRDefault="00B334D9" w:rsidP="00E55B8B">
      <w:pPr>
        <w:ind w:right="-1" w:firstLine="709"/>
        <w:jc w:val="both"/>
        <w:rPr>
          <w:sz w:val="28"/>
          <w:szCs w:val="28"/>
          <w:highlight w:val="yellow"/>
        </w:rPr>
      </w:pPr>
      <w:r>
        <w:rPr>
          <w:sz w:val="28"/>
          <w:szCs w:val="28"/>
        </w:rPr>
        <w:t xml:space="preserve">Согласно Проекту бюджета, дефицит республиканского бюджета в 2026 году составит </w:t>
      </w:r>
      <w:bookmarkStart w:id="4" w:name="_Hlk119061610"/>
      <w:r>
        <w:rPr>
          <w:sz w:val="28"/>
          <w:szCs w:val="28"/>
        </w:rPr>
        <w:t>873 848,4 тыс</w:t>
      </w:r>
      <w:bookmarkEnd w:id="4"/>
      <w:r>
        <w:rPr>
          <w:sz w:val="28"/>
          <w:szCs w:val="28"/>
        </w:rPr>
        <w:t>. руб., в 2027 году – 0,0 руб., в 2028 году – 0,0 руб.</w:t>
      </w:r>
    </w:p>
    <w:p w14:paraId="5FD0407B" w14:textId="189B0E95" w:rsidR="00B334D9" w:rsidRDefault="00B334D9" w:rsidP="00E55B8B">
      <w:pPr>
        <w:tabs>
          <w:tab w:val="left" w:pos="540"/>
        </w:tabs>
        <w:ind w:firstLine="709"/>
        <w:jc w:val="both"/>
        <w:rPr>
          <w:sz w:val="28"/>
          <w:szCs w:val="28"/>
        </w:rPr>
      </w:pPr>
      <w:r>
        <w:rPr>
          <w:sz w:val="28"/>
          <w:szCs w:val="28"/>
        </w:rPr>
        <w:tab/>
        <w:t>Ст</w:t>
      </w:r>
      <w:r w:rsidR="001E1FD1">
        <w:rPr>
          <w:sz w:val="28"/>
          <w:szCs w:val="28"/>
        </w:rPr>
        <w:t xml:space="preserve">атьями </w:t>
      </w:r>
      <w:r>
        <w:rPr>
          <w:sz w:val="28"/>
          <w:szCs w:val="28"/>
        </w:rPr>
        <w:t>92.1</w:t>
      </w:r>
      <w:r w:rsidR="001E1FD1">
        <w:rPr>
          <w:sz w:val="28"/>
          <w:szCs w:val="28"/>
        </w:rPr>
        <w:t xml:space="preserve"> и </w:t>
      </w:r>
      <w:r>
        <w:rPr>
          <w:sz w:val="28"/>
          <w:szCs w:val="28"/>
        </w:rPr>
        <w:t xml:space="preserve">130 Бюджетного кодекса </w:t>
      </w:r>
      <w:r w:rsidR="001E1FD1">
        <w:rPr>
          <w:sz w:val="28"/>
          <w:szCs w:val="28"/>
        </w:rPr>
        <w:t xml:space="preserve">Российской </w:t>
      </w:r>
      <w:r w:rsidR="00E55B8B">
        <w:rPr>
          <w:sz w:val="28"/>
          <w:szCs w:val="28"/>
        </w:rPr>
        <w:t>Федерации установлены</w:t>
      </w:r>
      <w:r>
        <w:rPr>
          <w:sz w:val="28"/>
          <w:szCs w:val="28"/>
        </w:rPr>
        <w:t xml:space="preserve"> ограничения объемов дефицита регионального бюджета в размере 10 % от общего годового объема доходов бюджета субъекта Российской Федерации без учета утвержденного объема безвозмездных поступлений. Установленные Проектом бюджета дефициты республиканского бюджета на 2026 год и на плановый период 2027 и 2028 годов не превышают уровень, определенный с учетом требований вышеуказанных статей Бюджетного кодекса РФ. </w:t>
      </w:r>
    </w:p>
    <w:p w14:paraId="53468CA5" w14:textId="62940856" w:rsidR="00B334D9" w:rsidRDefault="00B334D9" w:rsidP="00E55B8B">
      <w:pPr>
        <w:tabs>
          <w:tab w:val="left" w:pos="540"/>
        </w:tabs>
        <w:ind w:firstLine="709"/>
        <w:jc w:val="both"/>
        <w:rPr>
          <w:rFonts w:eastAsia="Calibri"/>
          <w:sz w:val="28"/>
          <w:szCs w:val="28"/>
        </w:rPr>
      </w:pPr>
      <w:r>
        <w:rPr>
          <w:rFonts w:eastAsia="Calibri"/>
          <w:sz w:val="28"/>
          <w:szCs w:val="28"/>
        </w:rPr>
        <w:tab/>
        <w:t>В соответствии с</w:t>
      </w:r>
      <w:r w:rsidR="001E1FD1">
        <w:rPr>
          <w:rFonts w:eastAsia="Calibri"/>
          <w:sz w:val="28"/>
          <w:szCs w:val="28"/>
        </w:rPr>
        <w:t xml:space="preserve">о статьями </w:t>
      </w:r>
      <w:r>
        <w:rPr>
          <w:rFonts w:eastAsia="Calibri"/>
          <w:sz w:val="28"/>
          <w:szCs w:val="28"/>
        </w:rPr>
        <w:t>107</w:t>
      </w:r>
      <w:r w:rsidR="001E1FD1">
        <w:rPr>
          <w:rFonts w:eastAsia="Calibri"/>
          <w:sz w:val="28"/>
          <w:szCs w:val="28"/>
        </w:rPr>
        <w:t xml:space="preserve"> и </w:t>
      </w:r>
      <w:r>
        <w:rPr>
          <w:rFonts w:eastAsia="Calibri"/>
          <w:sz w:val="28"/>
          <w:szCs w:val="28"/>
        </w:rPr>
        <w:t xml:space="preserve">130 </w:t>
      </w:r>
      <w:r w:rsidRPr="00B334D9">
        <w:rPr>
          <w:rFonts w:eastAsia="Calibri"/>
          <w:sz w:val="28"/>
          <w:szCs w:val="28"/>
        </w:rPr>
        <w:t>Бюджетного кодекса</w:t>
      </w:r>
      <w:r>
        <w:rPr>
          <w:rFonts w:eastAsia="Calibri"/>
          <w:sz w:val="28"/>
          <w:szCs w:val="28"/>
        </w:rPr>
        <w:t xml:space="preserve"> РФ предельный объем государственного долга Республики Ингушетия не должен превышать 50 % утвержденного общего годового объема доходов субъекта без учета утвержденного объема безвозмездных поступлений. </w:t>
      </w:r>
    </w:p>
    <w:p w14:paraId="548E673D" w14:textId="77777777" w:rsidR="00B334D9" w:rsidRDefault="00B334D9" w:rsidP="00E55B8B">
      <w:pPr>
        <w:ind w:firstLine="709"/>
        <w:jc w:val="both"/>
        <w:rPr>
          <w:rFonts w:eastAsia="Calibri"/>
          <w:sz w:val="28"/>
          <w:szCs w:val="28"/>
        </w:rPr>
      </w:pPr>
      <w:r>
        <w:rPr>
          <w:rFonts w:eastAsia="Calibri"/>
          <w:sz w:val="28"/>
          <w:szCs w:val="28"/>
        </w:rPr>
        <w:tab/>
        <w:t>В соответствии со ст. 1 Законопроекта предельные объемы государственного внутреннего долга Республики Ингушетия установлены в следующих размерах:</w:t>
      </w:r>
      <w:r>
        <w:t xml:space="preserve"> </w:t>
      </w:r>
      <w:r>
        <w:rPr>
          <w:rFonts w:eastAsia="Calibri"/>
          <w:sz w:val="28"/>
          <w:szCs w:val="28"/>
        </w:rPr>
        <w:t xml:space="preserve">на 1 января 2027 года в сумме </w:t>
      </w:r>
      <w:bookmarkStart w:id="5" w:name="_Hlk213920157"/>
      <w:r>
        <w:rPr>
          <w:rFonts w:eastAsia="Calibri"/>
          <w:sz w:val="28"/>
          <w:szCs w:val="28"/>
        </w:rPr>
        <w:t xml:space="preserve">4 369 241,9 </w:t>
      </w:r>
      <w:bookmarkEnd w:id="5"/>
      <w:r>
        <w:rPr>
          <w:rFonts w:eastAsia="Calibri"/>
          <w:sz w:val="28"/>
          <w:szCs w:val="28"/>
        </w:rPr>
        <w:t>тыс. руб.,</w:t>
      </w:r>
      <w:r>
        <w:t xml:space="preserve"> </w:t>
      </w:r>
      <w:r>
        <w:rPr>
          <w:rFonts w:eastAsia="Calibri"/>
          <w:sz w:val="28"/>
          <w:szCs w:val="28"/>
        </w:rPr>
        <w:t>на 1 января 2028 года в сумме 1 757 649,9 тыс. руб., на 1 января 2029 года в сумме 1 596 801,6 тыс. руб., что не превышает предел, установленный вышеуказанными законодательными нормами (50 процентов утвержденного общего годового объема доходов субъекта, без учета утвержденного объема безвозмездных поступлений).</w:t>
      </w:r>
    </w:p>
    <w:bookmarkEnd w:id="3"/>
    <w:p w14:paraId="28634293" w14:textId="77777777" w:rsidR="00B5484C" w:rsidRDefault="00B5484C" w:rsidP="00E55B8B">
      <w:pPr>
        <w:tabs>
          <w:tab w:val="left" w:pos="540"/>
        </w:tabs>
        <w:ind w:firstLine="709"/>
        <w:jc w:val="both"/>
        <w:rPr>
          <w:rFonts w:eastAsia="Calibri"/>
          <w:sz w:val="28"/>
          <w:szCs w:val="28"/>
        </w:rPr>
      </w:pPr>
    </w:p>
    <w:p w14:paraId="7FF8D16C" w14:textId="77777777" w:rsidR="00476623" w:rsidRDefault="00476623" w:rsidP="00E55B8B">
      <w:pPr>
        <w:tabs>
          <w:tab w:val="left" w:pos="1080"/>
        </w:tabs>
        <w:ind w:firstLine="709"/>
        <w:jc w:val="center"/>
        <w:rPr>
          <w:b/>
          <w:sz w:val="28"/>
          <w:szCs w:val="28"/>
        </w:rPr>
      </w:pPr>
      <w:r>
        <w:rPr>
          <w:b/>
          <w:sz w:val="28"/>
          <w:szCs w:val="28"/>
        </w:rPr>
        <w:t>Параметры прогноза социально-экономического развития Республики Ингушетия на 2026 год и плановый период 2027 и 2028 годов</w:t>
      </w:r>
    </w:p>
    <w:p w14:paraId="078724FB" w14:textId="77777777" w:rsidR="00476623" w:rsidRDefault="00476623" w:rsidP="00E55B8B">
      <w:pPr>
        <w:tabs>
          <w:tab w:val="left" w:pos="1080"/>
        </w:tabs>
        <w:ind w:firstLine="709"/>
        <w:rPr>
          <w:sz w:val="28"/>
          <w:szCs w:val="28"/>
        </w:rPr>
      </w:pPr>
    </w:p>
    <w:p w14:paraId="66A277B0" w14:textId="162583EF" w:rsidR="00476623" w:rsidRDefault="00476623" w:rsidP="00E55B8B">
      <w:pPr>
        <w:tabs>
          <w:tab w:val="left" w:pos="709"/>
        </w:tabs>
        <w:ind w:firstLine="709"/>
        <w:jc w:val="both"/>
        <w:rPr>
          <w:bCs/>
          <w:sz w:val="28"/>
          <w:szCs w:val="28"/>
        </w:rPr>
      </w:pPr>
      <w:r>
        <w:rPr>
          <w:bCs/>
          <w:sz w:val="28"/>
          <w:szCs w:val="28"/>
        </w:rPr>
        <w:tab/>
        <w:t xml:space="preserve">В соответствии с пунктом 1 статьи 173 </w:t>
      </w:r>
      <w:bookmarkStart w:id="6" w:name="_Hlk213850500"/>
      <w:r>
        <w:rPr>
          <w:bCs/>
          <w:sz w:val="28"/>
          <w:szCs w:val="28"/>
        </w:rPr>
        <w:t>Бюджетного кодекса</w:t>
      </w:r>
      <w:bookmarkEnd w:id="6"/>
      <w:r>
        <w:rPr>
          <w:bCs/>
          <w:sz w:val="28"/>
          <w:szCs w:val="28"/>
        </w:rPr>
        <w:t xml:space="preserve"> </w:t>
      </w:r>
      <w:r w:rsidR="007C2FB8">
        <w:rPr>
          <w:bCs/>
          <w:sz w:val="28"/>
          <w:szCs w:val="28"/>
        </w:rPr>
        <w:t xml:space="preserve">РФ </w:t>
      </w:r>
      <w:r>
        <w:rPr>
          <w:bCs/>
          <w:sz w:val="28"/>
          <w:szCs w:val="28"/>
        </w:rPr>
        <w:t>представленный одновременно с законопроектом о бюджете прогноз социально-экономического развития Республики Ингушетия разработан на трехлетний период.</w:t>
      </w:r>
    </w:p>
    <w:p w14:paraId="01D69839" w14:textId="018D1DF6" w:rsidR="00476623" w:rsidRDefault="00476623" w:rsidP="00E55B8B">
      <w:pPr>
        <w:tabs>
          <w:tab w:val="left" w:pos="709"/>
        </w:tabs>
        <w:ind w:firstLine="709"/>
        <w:jc w:val="both"/>
        <w:rPr>
          <w:bCs/>
          <w:sz w:val="28"/>
          <w:szCs w:val="28"/>
        </w:rPr>
      </w:pPr>
      <w:r>
        <w:rPr>
          <w:bCs/>
          <w:sz w:val="28"/>
          <w:szCs w:val="28"/>
        </w:rPr>
        <w:t xml:space="preserve">Согласно пункта 3 статьи 173 </w:t>
      </w:r>
      <w:r w:rsidR="007C2FB8" w:rsidRPr="007C2FB8">
        <w:rPr>
          <w:bCs/>
          <w:sz w:val="28"/>
          <w:szCs w:val="28"/>
        </w:rPr>
        <w:t>Бюджетного кодекса</w:t>
      </w:r>
      <w:r>
        <w:rPr>
          <w:bCs/>
          <w:sz w:val="28"/>
          <w:szCs w:val="28"/>
        </w:rPr>
        <w:t xml:space="preserve"> РФ и пункта 4 статьи 12 </w:t>
      </w:r>
      <w:bookmarkStart w:id="7" w:name="_Hlk213617650"/>
      <w:r>
        <w:rPr>
          <w:bCs/>
          <w:sz w:val="28"/>
          <w:szCs w:val="28"/>
        </w:rPr>
        <w:t xml:space="preserve">Закона Республики Ингушетия от 28.03.2016 № 9-РЗ «О стратегическом планировании в Республике Ингушетия» </w:t>
      </w:r>
      <w:bookmarkEnd w:id="7"/>
      <w:r>
        <w:rPr>
          <w:bCs/>
          <w:sz w:val="28"/>
          <w:szCs w:val="28"/>
        </w:rPr>
        <w:t xml:space="preserve">(далее – Закон РИ № 9-РЗ) документ одобрен Правительством </w:t>
      </w:r>
      <w:r w:rsidR="001E1FD1">
        <w:rPr>
          <w:bCs/>
          <w:sz w:val="28"/>
          <w:szCs w:val="28"/>
        </w:rPr>
        <w:t xml:space="preserve">Республики Ингушетия </w:t>
      </w:r>
      <w:r>
        <w:rPr>
          <w:bCs/>
          <w:sz w:val="28"/>
          <w:szCs w:val="28"/>
        </w:rPr>
        <w:t>(протокол № 67-пп от 30.10.2025).</w:t>
      </w:r>
    </w:p>
    <w:p w14:paraId="209A6ACC" w14:textId="0348AD37" w:rsidR="00476623" w:rsidRDefault="00476623" w:rsidP="00E55B8B">
      <w:pPr>
        <w:tabs>
          <w:tab w:val="left" w:pos="709"/>
        </w:tabs>
        <w:ind w:firstLine="709"/>
        <w:jc w:val="both"/>
        <w:rPr>
          <w:sz w:val="28"/>
          <w:szCs w:val="28"/>
        </w:rPr>
      </w:pPr>
      <w:r>
        <w:rPr>
          <w:sz w:val="28"/>
          <w:szCs w:val="28"/>
        </w:rPr>
        <w:tab/>
        <w:t xml:space="preserve">Следует отметить, что в представленной дополнительно Министерством экономического развития Республики Ингушетия (далее – </w:t>
      </w:r>
      <w:bookmarkStart w:id="8" w:name="_Hlk213921030"/>
      <w:r>
        <w:rPr>
          <w:sz w:val="28"/>
          <w:szCs w:val="28"/>
        </w:rPr>
        <w:t>Минэкономразвития РИ</w:t>
      </w:r>
      <w:bookmarkEnd w:id="8"/>
      <w:r>
        <w:rPr>
          <w:sz w:val="28"/>
          <w:szCs w:val="28"/>
        </w:rPr>
        <w:t xml:space="preserve">) по запросу Контрольно-счетной палаты Республики </w:t>
      </w:r>
      <w:r>
        <w:rPr>
          <w:sz w:val="28"/>
          <w:szCs w:val="28"/>
        </w:rPr>
        <w:lastRenderedPageBreak/>
        <w:t xml:space="preserve">Ингушетия пояснительной записке к прогнозу, в нарушение пункта 4 статьи 173 </w:t>
      </w:r>
      <w:r w:rsidR="007C2FB8" w:rsidRPr="007C2FB8">
        <w:rPr>
          <w:sz w:val="28"/>
          <w:szCs w:val="28"/>
        </w:rPr>
        <w:t>Бюджетного кодекса</w:t>
      </w:r>
      <w:r>
        <w:rPr>
          <w:sz w:val="28"/>
          <w:szCs w:val="28"/>
        </w:rPr>
        <w:t xml:space="preserve"> РФ, не содержится оценка изменений показателей по сравнению с ранее утвержденными прогнозными расчетами с указанием причин таких изменений, что не позволяет в полной мере оценить качество Прогноза </w:t>
      </w:r>
      <w:r>
        <w:rPr>
          <w:bCs/>
          <w:sz w:val="28"/>
          <w:szCs w:val="28"/>
        </w:rPr>
        <w:t>социально-экономического развития Республики Ингушетия на среднесрочный период (далее – Прогноз СЭР)</w:t>
      </w:r>
      <w:r>
        <w:rPr>
          <w:sz w:val="28"/>
          <w:szCs w:val="28"/>
        </w:rPr>
        <w:t>.</w:t>
      </w:r>
    </w:p>
    <w:p w14:paraId="5EFFCE68" w14:textId="77777777" w:rsidR="00476623" w:rsidRDefault="00476623" w:rsidP="00E55B8B">
      <w:pPr>
        <w:shd w:val="clear" w:color="auto" w:fill="FFFFFF"/>
        <w:tabs>
          <w:tab w:val="left" w:pos="567"/>
          <w:tab w:val="left" w:pos="709"/>
        </w:tabs>
        <w:ind w:firstLine="709"/>
        <w:jc w:val="both"/>
        <w:rPr>
          <w:sz w:val="28"/>
          <w:szCs w:val="28"/>
        </w:rPr>
      </w:pPr>
      <w:r>
        <w:rPr>
          <w:bCs/>
          <w:sz w:val="28"/>
          <w:szCs w:val="28"/>
        </w:rPr>
        <w:t>Согласно пункту 1 статьи 12 Закона РИ</w:t>
      </w:r>
      <w:r>
        <w:rPr>
          <w:sz w:val="28"/>
          <w:szCs w:val="28"/>
          <w:shd w:val="clear" w:color="auto" w:fill="FFFFFF"/>
        </w:rPr>
        <w:t xml:space="preserve"> № 9-РЗ </w:t>
      </w:r>
      <w:r>
        <w:rPr>
          <w:bCs/>
          <w:sz w:val="28"/>
          <w:szCs w:val="28"/>
        </w:rPr>
        <w:t xml:space="preserve">и пункта 6 Положения о порядке разработки и корректировки прогноза социально-экономического развития Республики Ингушетия на среднесрочный период </w:t>
      </w:r>
      <w:r>
        <w:rPr>
          <w:sz w:val="28"/>
          <w:szCs w:val="28"/>
          <w:shd w:val="clear" w:color="auto" w:fill="FFFFFF"/>
        </w:rPr>
        <w:t>(утвержденного Постановлением Правительства Республики Ингушетия от 22.04.2016 № 71),</w:t>
      </w:r>
      <w:r>
        <w:rPr>
          <w:bCs/>
          <w:sz w:val="28"/>
          <w:szCs w:val="28"/>
        </w:rPr>
        <w:t xml:space="preserve"> среднесрочный прогноз должен </w:t>
      </w:r>
      <w:r>
        <w:rPr>
          <w:sz w:val="28"/>
          <w:szCs w:val="28"/>
        </w:rPr>
        <w:t>соответствовать положениям стратегических документов, на которых основывается его составление.</w:t>
      </w:r>
    </w:p>
    <w:p w14:paraId="41B756D4" w14:textId="7ED524D1" w:rsidR="00CA0B2C" w:rsidRDefault="008C26FE" w:rsidP="00E55B8B">
      <w:pPr>
        <w:tabs>
          <w:tab w:val="left" w:pos="709"/>
        </w:tabs>
        <w:ind w:firstLine="709"/>
        <w:jc w:val="both"/>
        <w:rPr>
          <w:bCs/>
          <w:sz w:val="28"/>
          <w:szCs w:val="28"/>
        </w:rPr>
      </w:pPr>
      <w:r w:rsidRPr="008C26FE">
        <w:rPr>
          <w:bCs/>
          <w:sz w:val="28"/>
          <w:szCs w:val="28"/>
        </w:rPr>
        <w:t>В таблице приведен анализ соответствия значений основных показателей Прогноза СЭР и Стратегии социально-экономического развития Республики Ингушетия на 2009-2020 годы и на период до 2030 года (далее – Стратегия), утвержденной Постановлением Правительства Республики Ингушетия от 16.02.2009 г. №49.</w:t>
      </w:r>
    </w:p>
    <w:p w14:paraId="51F25E7C" w14:textId="77777777" w:rsidR="008C26FE" w:rsidRDefault="008C26FE" w:rsidP="00E55B8B">
      <w:pPr>
        <w:tabs>
          <w:tab w:val="left" w:pos="709"/>
        </w:tabs>
        <w:ind w:firstLine="709"/>
        <w:jc w:val="both"/>
        <w:rPr>
          <w:bCs/>
          <w:sz w:val="18"/>
          <w:szCs w:val="18"/>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84"/>
        <w:gridCol w:w="567"/>
        <w:gridCol w:w="851"/>
        <w:gridCol w:w="1134"/>
        <w:gridCol w:w="992"/>
        <w:gridCol w:w="1134"/>
        <w:gridCol w:w="992"/>
        <w:gridCol w:w="1134"/>
      </w:tblGrid>
      <w:tr w:rsidR="00476623" w14:paraId="169FF37C" w14:textId="77777777" w:rsidTr="00476623">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784CD069" w14:textId="77777777" w:rsidR="00476623" w:rsidRDefault="00476623" w:rsidP="00E55B8B">
            <w:pPr>
              <w:ind w:left="-142" w:right="-111" w:firstLine="709"/>
              <w:jc w:val="center"/>
              <w:rPr>
                <w:b/>
                <w:sz w:val="22"/>
                <w:szCs w:val="22"/>
              </w:rPr>
            </w:pPr>
            <w:r>
              <w:rPr>
                <w:b/>
                <w:sz w:val="22"/>
                <w:szCs w:val="22"/>
              </w:rPr>
              <w:t>№ п/п</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35E456FD" w14:textId="77777777" w:rsidR="00476623" w:rsidRDefault="00476623" w:rsidP="00E55B8B">
            <w:pPr>
              <w:ind w:left="-142" w:right="-111" w:firstLine="709"/>
              <w:jc w:val="center"/>
              <w:rPr>
                <w:b/>
                <w:sz w:val="22"/>
                <w:szCs w:val="22"/>
              </w:rPr>
            </w:pPr>
            <w:r>
              <w:rPr>
                <w:b/>
                <w:sz w:val="22"/>
                <w:szCs w:val="22"/>
              </w:rPr>
              <w:t>Индикатор</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3E9F1B8" w14:textId="77777777" w:rsidR="00476623" w:rsidRDefault="00476623" w:rsidP="00E55B8B">
            <w:pPr>
              <w:ind w:left="-142" w:right="-111" w:firstLine="709"/>
              <w:jc w:val="center"/>
              <w:rPr>
                <w:b/>
                <w:sz w:val="22"/>
                <w:szCs w:val="22"/>
              </w:rPr>
            </w:pPr>
            <w:r>
              <w:rPr>
                <w:b/>
                <w:sz w:val="22"/>
                <w:szCs w:val="22"/>
              </w:rPr>
              <w:t>Вариант</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10EAD01A" w14:textId="77777777" w:rsidR="00476623" w:rsidRDefault="00476623" w:rsidP="00E55B8B">
            <w:pPr>
              <w:ind w:left="-142" w:right="-111" w:firstLine="709"/>
              <w:jc w:val="center"/>
              <w:rPr>
                <w:b/>
                <w:sz w:val="22"/>
                <w:szCs w:val="22"/>
              </w:rPr>
            </w:pPr>
            <w:r>
              <w:rPr>
                <w:b/>
                <w:sz w:val="22"/>
                <w:szCs w:val="22"/>
              </w:rPr>
              <w:t>2026</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1B3E2806" w14:textId="77777777" w:rsidR="00476623" w:rsidRDefault="00476623" w:rsidP="00E55B8B">
            <w:pPr>
              <w:ind w:left="-142" w:right="-111" w:firstLine="709"/>
              <w:jc w:val="center"/>
              <w:rPr>
                <w:b/>
                <w:sz w:val="22"/>
                <w:szCs w:val="22"/>
              </w:rPr>
            </w:pPr>
            <w:r>
              <w:rPr>
                <w:b/>
                <w:sz w:val="22"/>
                <w:szCs w:val="22"/>
              </w:rPr>
              <w:t>2027</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3A9238F5" w14:textId="77777777" w:rsidR="00476623" w:rsidRDefault="00476623" w:rsidP="00E55B8B">
            <w:pPr>
              <w:ind w:left="-142" w:right="-111" w:firstLine="709"/>
              <w:jc w:val="center"/>
              <w:rPr>
                <w:b/>
                <w:sz w:val="22"/>
                <w:szCs w:val="22"/>
              </w:rPr>
            </w:pPr>
            <w:r>
              <w:rPr>
                <w:b/>
                <w:sz w:val="22"/>
                <w:szCs w:val="22"/>
              </w:rPr>
              <w:t>2028</w:t>
            </w:r>
          </w:p>
        </w:tc>
      </w:tr>
      <w:tr w:rsidR="00476623" w14:paraId="136B2EBD" w14:textId="77777777" w:rsidTr="00476623">
        <w:tc>
          <w:tcPr>
            <w:tcW w:w="426" w:type="dxa"/>
            <w:vMerge/>
            <w:tcBorders>
              <w:top w:val="single" w:sz="4" w:space="0" w:color="auto"/>
              <w:left w:val="single" w:sz="4" w:space="0" w:color="auto"/>
              <w:bottom w:val="single" w:sz="4" w:space="0" w:color="auto"/>
              <w:right w:val="single" w:sz="4" w:space="0" w:color="auto"/>
            </w:tcBorders>
            <w:vAlign w:val="center"/>
            <w:hideMark/>
          </w:tcPr>
          <w:p w14:paraId="114CA5C8" w14:textId="77777777" w:rsidR="00476623" w:rsidRDefault="00476623" w:rsidP="00E55B8B">
            <w:pPr>
              <w:ind w:firstLine="709"/>
              <w:rPr>
                <w:b/>
                <w:sz w:val="22"/>
                <w:szCs w:val="22"/>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48092F1" w14:textId="77777777" w:rsidR="00476623" w:rsidRDefault="00476623" w:rsidP="00E55B8B">
            <w:pPr>
              <w:ind w:firstLine="709"/>
              <w:rPr>
                <w:b/>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392049D" w14:textId="77777777" w:rsidR="00476623" w:rsidRDefault="00476623" w:rsidP="00E55B8B">
            <w:pPr>
              <w:ind w:firstLine="709"/>
              <w:rPr>
                <w:b/>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C7C570" w14:textId="77777777" w:rsidR="00476623" w:rsidRDefault="00476623" w:rsidP="00E55B8B">
            <w:pPr>
              <w:tabs>
                <w:tab w:val="left" w:pos="709"/>
              </w:tabs>
              <w:ind w:left="-142" w:right="-111" w:firstLine="709"/>
              <w:jc w:val="center"/>
              <w:rPr>
                <w:bCs/>
                <w:sz w:val="22"/>
                <w:szCs w:val="22"/>
              </w:rPr>
            </w:pPr>
            <w:r>
              <w:rPr>
                <w:b/>
                <w:sz w:val="22"/>
                <w:szCs w:val="22"/>
              </w:rPr>
              <w:t>Прогноз</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EE41B1" w14:textId="77777777" w:rsidR="00476623" w:rsidRDefault="00476623" w:rsidP="00E55B8B">
            <w:pPr>
              <w:tabs>
                <w:tab w:val="left" w:pos="709"/>
              </w:tabs>
              <w:ind w:left="-142" w:right="-111" w:firstLine="709"/>
              <w:jc w:val="center"/>
              <w:rPr>
                <w:bCs/>
                <w:sz w:val="22"/>
                <w:szCs w:val="22"/>
              </w:rPr>
            </w:pPr>
            <w:r>
              <w:rPr>
                <w:b/>
                <w:sz w:val="22"/>
                <w:szCs w:val="22"/>
              </w:rPr>
              <w:t>Стратегия</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5ADB46" w14:textId="77777777" w:rsidR="00476623" w:rsidRDefault="00476623" w:rsidP="00E55B8B">
            <w:pPr>
              <w:tabs>
                <w:tab w:val="left" w:pos="709"/>
              </w:tabs>
              <w:ind w:left="-142" w:right="-111" w:firstLine="709"/>
              <w:jc w:val="center"/>
              <w:rPr>
                <w:bCs/>
                <w:sz w:val="22"/>
                <w:szCs w:val="22"/>
              </w:rPr>
            </w:pPr>
            <w:r>
              <w:rPr>
                <w:b/>
                <w:sz w:val="22"/>
                <w:szCs w:val="22"/>
              </w:rPr>
              <w:t>Прогноз</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9ADA35" w14:textId="77777777" w:rsidR="00476623" w:rsidRDefault="00476623" w:rsidP="00E55B8B">
            <w:pPr>
              <w:tabs>
                <w:tab w:val="left" w:pos="709"/>
              </w:tabs>
              <w:ind w:left="-142" w:right="-111" w:firstLine="709"/>
              <w:jc w:val="center"/>
              <w:rPr>
                <w:bCs/>
                <w:sz w:val="22"/>
                <w:szCs w:val="22"/>
              </w:rPr>
            </w:pPr>
            <w:r>
              <w:rPr>
                <w:b/>
                <w:sz w:val="22"/>
                <w:szCs w:val="22"/>
              </w:rPr>
              <w:t>Стратегия</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B20290" w14:textId="77777777" w:rsidR="00476623" w:rsidRDefault="00476623" w:rsidP="00E55B8B">
            <w:pPr>
              <w:tabs>
                <w:tab w:val="left" w:pos="709"/>
              </w:tabs>
              <w:ind w:left="-142" w:right="-111" w:firstLine="709"/>
              <w:jc w:val="center"/>
              <w:rPr>
                <w:bCs/>
                <w:sz w:val="22"/>
                <w:szCs w:val="22"/>
              </w:rPr>
            </w:pPr>
            <w:r>
              <w:rPr>
                <w:b/>
                <w:sz w:val="22"/>
                <w:szCs w:val="22"/>
              </w:rPr>
              <w:t>Прогноз</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1929F3" w14:textId="77777777" w:rsidR="00476623" w:rsidRDefault="00476623" w:rsidP="00E55B8B">
            <w:pPr>
              <w:tabs>
                <w:tab w:val="left" w:pos="709"/>
              </w:tabs>
              <w:ind w:left="-142" w:right="-111" w:firstLine="709"/>
              <w:jc w:val="center"/>
              <w:rPr>
                <w:bCs/>
                <w:sz w:val="22"/>
                <w:szCs w:val="22"/>
              </w:rPr>
            </w:pPr>
            <w:r>
              <w:rPr>
                <w:b/>
                <w:sz w:val="22"/>
                <w:szCs w:val="22"/>
              </w:rPr>
              <w:t>Стратегия</w:t>
            </w:r>
          </w:p>
        </w:tc>
      </w:tr>
      <w:tr w:rsidR="00476623" w14:paraId="51C01F7E" w14:textId="77777777" w:rsidTr="00476623">
        <w:trPr>
          <w:trHeight w:val="377"/>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11ECCBE0" w14:textId="77777777" w:rsidR="00476623" w:rsidRDefault="00476623" w:rsidP="00E55B8B">
            <w:pPr>
              <w:ind w:firstLine="709"/>
              <w:jc w:val="center"/>
              <w:rPr>
                <w:sz w:val="22"/>
                <w:szCs w:val="22"/>
              </w:rPr>
            </w:pPr>
            <w:r>
              <w:rPr>
                <w:sz w:val="22"/>
                <w:szCs w:val="22"/>
              </w:rPr>
              <w:t>1</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4456013A" w14:textId="77777777" w:rsidR="00476623" w:rsidRDefault="00476623" w:rsidP="00E55B8B">
            <w:pPr>
              <w:ind w:left="7" w:firstLine="709"/>
              <w:rPr>
                <w:sz w:val="22"/>
                <w:szCs w:val="22"/>
              </w:rPr>
            </w:pPr>
            <w:r>
              <w:rPr>
                <w:sz w:val="22"/>
                <w:szCs w:val="22"/>
              </w:rPr>
              <w:t>Валовой региональный продукт, млрд. руб.</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79F865" w14:textId="77777777" w:rsidR="00476623" w:rsidRDefault="00476623" w:rsidP="00E55B8B">
            <w:pPr>
              <w:tabs>
                <w:tab w:val="left" w:pos="339"/>
                <w:tab w:val="center" w:pos="425"/>
              </w:tabs>
              <w:ind w:firstLine="709"/>
              <w:jc w:val="center"/>
              <w:rPr>
                <w:sz w:val="22"/>
                <w:szCs w:val="22"/>
              </w:rPr>
            </w:pPr>
            <w:r>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3B0ADE" w14:textId="77777777" w:rsidR="00476623" w:rsidRDefault="00476623" w:rsidP="00E55B8B">
            <w:pPr>
              <w:ind w:firstLine="709"/>
              <w:jc w:val="center"/>
              <w:rPr>
                <w:sz w:val="22"/>
                <w:szCs w:val="22"/>
              </w:rPr>
            </w:pPr>
            <w:r>
              <w:rPr>
                <w:sz w:val="22"/>
                <w:szCs w:val="22"/>
              </w:rPr>
              <w:t>114,2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1CA7C3" w14:textId="77777777" w:rsidR="00476623" w:rsidRDefault="00476623" w:rsidP="00E55B8B">
            <w:pPr>
              <w:ind w:firstLine="709"/>
              <w:jc w:val="center"/>
              <w:rPr>
                <w:sz w:val="22"/>
                <w:szCs w:val="22"/>
              </w:rPr>
            </w:pPr>
            <w:r>
              <w:rPr>
                <w:sz w:val="22"/>
                <w:szCs w:val="22"/>
              </w:rPr>
              <w:t>96,5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5CB7C2" w14:textId="77777777" w:rsidR="00476623" w:rsidRDefault="00476623" w:rsidP="00E55B8B">
            <w:pPr>
              <w:ind w:firstLine="709"/>
              <w:jc w:val="center"/>
              <w:rPr>
                <w:sz w:val="22"/>
                <w:szCs w:val="22"/>
              </w:rPr>
            </w:pPr>
            <w:r>
              <w:rPr>
                <w:sz w:val="22"/>
                <w:szCs w:val="22"/>
              </w:rPr>
              <w:t>121,1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027819" w14:textId="77777777" w:rsidR="00476623" w:rsidRDefault="00476623" w:rsidP="00E55B8B">
            <w:pPr>
              <w:ind w:firstLine="709"/>
              <w:jc w:val="center"/>
              <w:rPr>
                <w:sz w:val="22"/>
                <w:szCs w:val="22"/>
              </w:rPr>
            </w:pPr>
            <w:r>
              <w:t>102,1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C64335" w14:textId="77777777" w:rsidR="00476623" w:rsidRDefault="00476623" w:rsidP="00E55B8B">
            <w:pPr>
              <w:ind w:firstLine="709"/>
              <w:jc w:val="center"/>
              <w:rPr>
                <w:sz w:val="22"/>
                <w:szCs w:val="22"/>
              </w:rPr>
            </w:pPr>
            <w:r>
              <w:rPr>
                <w:sz w:val="22"/>
                <w:szCs w:val="22"/>
              </w:rPr>
              <w:t>128,4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0CFFDB" w14:textId="77777777" w:rsidR="00476623" w:rsidRDefault="00476623" w:rsidP="00E55B8B">
            <w:pPr>
              <w:ind w:firstLine="709"/>
              <w:jc w:val="center"/>
              <w:rPr>
                <w:sz w:val="22"/>
                <w:szCs w:val="22"/>
              </w:rPr>
            </w:pPr>
            <w:r>
              <w:rPr>
                <w:sz w:val="22"/>
                <w:szCs w:val="22"/>
              </w:rPr>
              <w:t>108,0</w:t>
            </w:r>
          </w:p>
        </w:tc>
      </w:tr>
      <w:tr w:rsidR="00476623" w14:paraId="3698A42A" w14:textId="77777777" w:rsidTr="00476623">
        <w:trPr>
          <w:trHeight w:val="377"/>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528501AF" w14:textId="77777777" w:rsidR="00476623" w:rsidRDefault="00476623" w:rsidP="00E55B8B">
            <w:pPr>
              <w:ind w:firstLine="709"/>
              <w:rPr>
                <w:sz w:val="22"/>
                <w:szCs w:val="22"/>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39E7967" w14:textId="77777777" w:rsidR="00476623" w:rsidRDefault="00476623" w:rsidP="00E55B8B">
            <w:pPr>
              <w:ind w:firstLine="709"/>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1A454AA" w14:textId="77777777" w:rsidR="00476623" w:rsidRDefault="00476623" w:rsidP="00E55B8B">
            <w:pPr>
              <w:ind w:firstLine="709"/>
              <w:jc w:val="center"/>
              <w:rPr>
                <w:sz w:val="22"/>
                <w:szCs w:val="22"/>
              </w:rPr>
            </w:pPr>
            <w:r>
              <w:rPr>
                <w:sz w:val="22"/>
                <w:szCs w:val="22"/>
              </w:rPr>
              <w:t>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50B4FC" w14:textId="77777777" w:rsidR="00476623" w:rsidRDefault="00476623" w:rsidP="00E55B8B">
            <w:pPr>
              <w:ind w:firstLine="709"/>
              <w:jc w:val="center"/>
              <w:rPr>
                <w:sz w:val="22"/>
                <w:szCs w:val="22"/>
              </w:rPr>
            </w:pPr>
            <w:r>
              <w:rPr>
                <w:sz w:val="22"/>
                <w:szCs w:val="22"/>
              </w:rPr>
              <w:t>119,9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3BD600" w14:textId="77777777" w:rsidR="00476623" w:rsidRDefault="00476623" w:rsidP="00E55B8B">
            <w:pPr>
              <w:ind w:firstLine="709"/>
              <w:jc w:val="center"/>
              <w:rPr>
                <w:sz w:val="22"/>
                <w:szCs w:val="22"/>
              </w:rPr>
            </w:pPr>
            <w:r>
              <w:rPr>
                <w:sz w:val="22"/>
                <w:szCs w:val="22"/>
              </w:rPr>
              <w:t>100,7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8DBB04" w14:textId="77777777" w:rsidR="00476623" w:rsidRDefault="00476623" w:rsidP="00E55B8B">
            <w:pPr>
              <w:ind w:firstLine="709"/>
              <w:jc w:val="center"/>
              <w:rPr>
                <w:sz w:val="22"/>
                <w:szCs w:val="22"/>
              </w:rPr>
            </w:pPr>
            <w:r>
              <w:rPr>
                <w:sz w:val="22"/>
                <w:szCs w:val="22"/>
              </w:rPr>
              <w:t>129,4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4C782B" w14:textId="77777777" w:rsidR="00476623" w:rsidRDefault="00476623" w:rsidP="00E55B8B">
            <w:pPr>
              <w:ind w:firstLine="709"/>
              <w:jc w:val="center"/>
              <w:rPr>
                <w:sz w:val="22"/>
                <w:szCs w:val="22"/>
              </w:rPr>
            </w:pPr>
            <w:r>
              <w:t>107,6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AB033B" w14:textId="77777777" w:rsidR="00476623" w:rsidRDefault="00476623" w:rsidP="00E55B8B">
            <w:pPr>
              <w:ind w:firstLine="709"/>
              <w:jc w:val="center"/>
              <w:rPr>
                <w:sz w:val="22"/>
                <w:szCs w:val="22"/>
              </w:rPr>
            </w:pPr>
            <w:r>
              <w:rPr>
                <w:sz w:val="22"/>
                <w:szCs w:val="22"/>
              </w:rPr>
              <w:t>138,9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A7C0B4" w14:textId="77777777" w:rsidR="00476623" w:rsidRDefault="00476623" w:rsidP="00E55B8B">
            <w:pPr>
              <w:ind w:firstLine="709"/>
              <w:jc w:val="center"/>
              <w:rPr>
                <w:sz w:val="22"/>
                <w:szCs w:val="22"/>
              </w:rPr>
            </w:pPr>
            <w:r>
              <w:rPr>
                <w:sz w:val="22"/>
                <w:szCs w:val="22"/>
              </w:rPr>
              <w:t>114,9</w:t>
            </w:r>
          </w:p>
        </w:tc>
      </w:tr>
      <w:tr w:rsidR="00476623" w14:paraId="4BA192A0" w14:textId="77777777" w:rsidTr="00476623">
        <w:trPr>
          <w:trHeight w:val="321"/>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18DEB2E1" w14:textId="77777777" w:rsidR="00476623" w:rsidRDefault="00476623" w:rsidP="00E55B8B">
            <w:pPr>
              <w:ind w:firstLine="709"/>
              <w:jc w:val="center"/>
              <w:rPr>
                <w:sz w:val="22"/>
                <w:szCs w:val="22"/>
              </w:rPr>
            </w:pPr>
            <w:r>
              <w:rPr>
                <w:sz w:val="22"/>
                <w:szCs w:val="22"/>
              </w:rPr>
              <w:t>2</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3281307D" w14:textId="77777777" w:rsidR="00476623" w:rsidRDefault="00476623" w:rsidP="00E55B8B">
            <w:pPr>
              <w:ind w:left="7" w:firstLine="709"/>
              <w:rPr>
                <w:sz w:val="22"/>
                <w:szCs w:val="22"/>
              </w:rPr>
            </w:pPr>
            <w:r>
              <w:rPr>
                <w:sz w:val="22"/>
                <w:szCs w:val="22"/>
              </w:rPr>
              <w:t>Индекс промышленного производства,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2E0194" w14:textId="77777777" w:rsidR="00476623" w:rsidRDefault="00476623" w:rsidP="00E55B8B">
            <w:pPr>
              <w:ind w:firstLine="709"/>
              <w:jc w:val="center"/>
              <w:rPr>
                <w:sz w:val="22"/>
                <w:szCs w:val="22"/>
              </w:rPr>
            </w:pPr>
            <w:r>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FF6041" w14:textId="77777777" w:rsidR="00476623" w:rsidRDefault="00476623" w:rsidP="00E55B8B">
            <w:pPr>
              <w:ind w:firstLine="709"/>
              <w:jc w:val="center"/>
              <w:rPr>
                <w:sz w:val="22"/>
                <w:szCs w:val="22"/>
              </w:rPr>
            </w:pPr>
            <w:r>
              <w:rPr>
                <w:sz w:val="22"/>
                <w:szCs w:val="22"/>
              </w:rPr>
              <w:t>102,0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1CA77B" w14:textId="77777777" w:rsidR="00476623" w:rsidRDefault="00476623" w:rsidP="00E55B8B">
            <w:pPr>
              <w:ind w:firstLine="709"/>
              <w:jc w:val="center"/>
              <w:rPr>
                <w:sz w:val="22"/>
                <w:szCs w:val="22"/>
              </w:rPr>
            </w:pPr>
            <w:r>
              <w:rPr>
                <w:sz w:val="22"/>
                <w:szCs w:val="22"/>
              </w:rPr>
              <w:t>101,0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51FBEB" w14:textId="77777777" w:rsidR="00476623" w:rsidRDefault="00476623" w:rsidP="00E55B8B">
            <w:pPr>
              <w:ind w:firstLine="709"/>
              <w:jc w:val="center"/>
              <w:rPr>
                <w:sz w:val="22"/>
                <w:szCs w:val="22"/>
              </w:rPr>
            </w:pPr>
            <w:r>
              <w:rPr>
                <w:sz w:val="22"/>
                <w:szCs w:val="22"/>
              </w:rPr>
              <w:t>101,8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3A1EF1" w14:textId="77777777" w:rsidR="00476623" w:rsidRDefault="00476623" w:rsidP="00E55B8B">
            <w:pPr>
              <w:ind w:firstLine="709"/>
              <w:jc w:val="center"/>
              <w:rPr>
                <w:sz w:val="22"/>
                <w:szCs w:val="22"/>
              </w:rPr>
            </w:pPr>
            <w:r>
              <w:rPr>
                <w:sz w:val="22"/>
                <w:szCs w:val="22"/>
              </w:rPr>
              <w:t>101,0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C1E2B5" w14:textId="77777777" w:rsidR="00476623" w:rsidRDefault="00476623" w:rsidP="00E55B8B">
            <w:pPr>
              <w:ind w:firstLine="709"/>
              <w:jc w:val="center"/>
              <w:rPr>
                <w:sz w:val="22"/>
                <w:szCs w:val="22"/>
              </w:rPr>
            </w:pPr>
            <w:r>
              <w:rPr>
                <w:sz w:val="22"/>
                <w:szCs w:val="22"/>
              </w:rPr>
              <w:t>101,6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232DD1" w14:textId="77777777" w:rsidR="00476623" w:rsidRDefault="00476623" w:rsidP="00E55B8B">
            <w:pPr>
              <w:ind w:firstLine="709"/>
              <w:jc w:val="center"/>
              <w:rPr>
                <w:sz w:val="22"/>
                <w:szCs w:val="22"/>
              </w:rPr>
            </w:pPr>
            <w:r>
              <w:rPr>
                <w:sz w:val="22"/>
                <w:szCs w:val="22"/>
              </w:rPr>
              <w:t>101,5</w:t>
            </w:r>
          </w:p>
        </w:tc>
      </w:tr>
      <w:tr w:rsidR="00476623" w14:paraId="70A0444B" w14:textId="77777777" w:rsidTr="00476623">
        <w:trPr>
          <w:trHeight w:val="321"/>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082ECF4" w14:textId="77777777" w:rsidR="00476623" w:rsidRDefault="00476623" w:rsidP="00E55B8B">
            <w:pPr>
              <w:ind w:firstLine="709"/>
              <w:rPr>
                <w:sz w:val="22"/>
                <w:szCs w:val="22"/>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9C9048A" w14:textId="77777777" w:rsidR="00476623" w:rsidRDefault="00476623" w:rsidP="00E55B8B">
            <w:pPr>
              <w:ind w:firstLine="709"/>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FBFE8F0" w14:textId="77777777" w:rsidR="00476623" w:rsidRDefault="00476623" w:rsidP="00E55B8B">
            <w:pPr>
              <w:ind w:firstLine="709"/>
              <w:jc w:val="center"/>
              <w:rPr>
                <w:sz w:val="22"/>
                <w:szCs w:val="22"/>
              </w:rPr>
            </w:pPr>
            <w:r>
              <w:rPr>
                <w:sz w:val="22"/>
                <w:szCs w:val="22"/>
              </w:rPr>
              <w:t>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5831FB" w14:textId="77777777" w:rsidR="00476623" w:rsidRDefault="00476623" w:rsidP="00E55B8B">
            <w:pPr>
              <w:ind w:firstLine="709"/>
              <w:jc w:val="center"/>
              <w:rPr>
                <w:sz w:val="22"/>
                <w:szCs w:val="22"/>
              </w:rPr>
            </w:pPr>
            <w:r>
              <w:rPr>
                <w:sz w:val="22"/>
                <w:szCs w:val="22"/>
              </w:rPr>
              <w:t>109,4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822826" w14:textId="77777777" w:rsidR="00476623" w:rsidRDefault="00476623" w:rsidP="00E55B8B">
            <w:pPr>
              <w:ind w:firstLine="709"/>
              <w:jc w:val="center"/>
              <w:rPr>
                <w:sz w:val="22"/>
                <w:szCs w:val="22"/>
              </w:rPr>
            </w:pPr>
            <w:r>
              <w:rPr>
                <w:sz w:val="22"/>
                <w:szCs w:val="22"/>
              </w:rPr>
              <w:t>105,5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4B1BF6" w14:textId="77777777" w:rsidR="00476623" w:rsidRDefault="00476623" w:rsidP="00E55B8B">
            <w:pPr>
              <w:ind w:firstLine="709"/>
              <w:jc w:val="center"/>
              <w:rPr>
                <w:sz w:val="22"/>
                <w:szCs w:val="22"/>
              </w:rPr>
            </w:pPr>
            <w:r>
              <w:rPr>
                <w:sz w:val="22"/>
                <w:szCs w:val="22"/>
              </w:rPr>
              <w:t>105,2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7C92A4" w14:textId="77777777" w:rsidR="00476623" w:rsidRDefault="00476623" w:rsidP="00E55B8B">
            <w:pPr>
              <w:ind w:firstLine="709"/>
              <w:jc w:val="center"/>
              <w:rPr>
                <w:sz w:val="22"/>
                <w:szCs w:val="22"/>
              </w:rPr>
            </w:pPr>
            <w:r>
              <w:rPr>
                <w:sz w:val="22"/>
                <w:szCs w:val="22"/>
              </w:rPr>
              <w:t>101,0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129B75" w14:textId="77777777" w:rsidR="00476623" w:rsidRDefault="00476623" w:rsidP="00E55B8B">
            <w:pPr>
              <w:ind w:firstLine="709"/>
              <w:jc w:val="center"/>
              <w:rPr>
                <w:sz w:val="22"/>
                <w:szCs w:val="22"/>
              </w:rPr>
            </w:pPr>
            <w:r>
              <w:rPr>
                <w:sz w:val="22"/>
                <w:szCs w:val="22"/>
              </w:rPr>
              <w:t>104,2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E2B757" w14:textId="77777777" w:rsidR="00476623" w:rsidRDefault="00476623" w:rsidP="00E55B8B">
            <w:pPr>
              <w:ind w:firstLine="709"/>
              <w:jc w:val="center"/>
              <w:rPr>
                <w:sz w:val="22"/>
                <w:szCs w:val="22"/>
              </w:rPr>
            </w:pPr>
            <w:r>
              <w:rPr>
                <w:sz w:val="22"/>
                <w:szCs w:val="22"/>
              </w:rPr>
              <w:t>107,0</w:t>
            </w:r>
          </w:p>
        </w:tc>
      </w:tr>
      <w:tr w:rsidR="00476623" w14:paraId="011CE355" w14:textId="77777777" w:rsidTr="00476623">
        <w:trPr>
          <w:trHeight w:val="321"/>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4F68DA38" w14:textId="77777777" w:rsidR="00476623" w:rsidRDefault="00476623" w:rsidP="00E55B8B">
            <w:pPr>
              <w:ind w:firstLine="709"/>
              <w:jc w:val="center"/>
              <w:rPr>
                <w:sz w:val="22"/>
                <w:szCs w:val="22"/>
              </w:rPr>
            </w:pPr>
            <w:r>
              <w:rPr>
                <w:sz w:val="22"/>
                <w:szCs w:val="22"/>
              </w:rPr>
              <w:t>3</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0488829E" w14:textId="77777777" w:rsidR="00476623" w:rsidRDefault="00476623" w:rsidP="00E55B8B">
            <w:pPr>
              <w:ind w:left="7" w:firstLine="709"/>
              <w:rPr>
                <w:sz w:val="22"/>
                <w:szCs w:val="22"/>
              </w:rPr>
            </w:pPr>
            <w:r>
              <w:rPr>
                <w:sz w:val="22"/>
                <w:szCs w:val="22"/>
              </w:rPr>
              <w:t>Индекс производства продукции сельского хозяйства,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07ACF0" w14:textId="77777777" w:rsidR="00476623" w:rsidRDefault="00476623" w:rsidP="00E55B8B">
            <w:pPr>
              <w:ind w:firstLine="709"/>
              <w:jc w:val="center"/>
              <w:rPr>
                <w:sz w:val="22"/>
                <w:szCs w:val="22"/>
              </w:rPr>
            </w:pPr>
            <w:r>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8215E1" w14:textId="77777777" w:rsidR="00476623" w:rsidRDefault="00476623" w:rsidP="00E55B8B">
            <w:pPr>
              <w:ind w:firstLine="709"/>
              <w:jc w:val="center"/>
              <w:rPr>
                <w:sz w:val="22"/>
                <w:szCs w:val="22"/>
              </w:rPr>
            </w:pPr>
            <w:r>
              <w:rPr>
                <w:sz w:val="22"/>
                <w:szCs w:val="22"/>
              </w:rPr>
              <w:t>101,1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8E3666" w14:textId="77777777" w:rsidR="00476623" w:rsidRDefault="00476623" w:rsidP="00E55B8B">
            <w:pPr>
              <w:ind w:firstLine="709"/>
              <w:jc w:val="center"/>
              <w:rPr>
                <w:sz w:val="22"/>
                <w:szCs w:val="22"/>
              </w:rPr>
            </w:pPr>
            <w:r>
              <w:rPr>
                <w:sz w:val="22"/>
                <w:szCs w:val="22"/>
              </w:rPr>
              <w:t>106,2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C9C2D8" w14:textId="77777777" w:rsidR="00476623" w:rsidRDefault="00476623" w:rsidP="00E55B8B">
            <w:pPr>
              <w:ind w:firstLine="709"/>
              <w:jc w:val="center"/>
              <w:rPr>
                <w:sz w:val="22"/>
                <w:szCs w:val="22"/>
              </w:rPr>
            </w:pPr>
            <w:r>
              <w:rPr>
                <w:sz w:val="22"/>
                <w:szCs w:val="22"/>
              </w:rPr>
              <w:t>101,2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449F81" w14:textId="77777777" w:rsidR="00476623" w:rsidRDefault="00476623" w:rsidP="00E55B8B">
            <w:pPr>
              <w:ind w:firstLine="709"/>
              <w:jc w:val="center"/>
              <w:rPr>
                <w:sz w:val="22"/>
                <w:szCs w:val="22"/>
              </w:rPr>
            </w:pPr>
            <w:r>
              <w:rPr>
                <w:sz w:val="22"/>
                <w:szCs w:val="22"/>
              </w:rPr>
              <w:t>106,9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A7D2D4" w14:textId="77777777" w:rsidR="00476623" w:rsidRDefault="00476623" w:rsidP="00E55B8B">
            <w:pPr>
              <w:ind w:firstLine="709"/>
              <w:jc w:val="center"/>
              <w:rPr>
                <w:sz w:val="22"/>
                <w:szCs w:val="22"/>
              </w:rPr>
            </w:pPr>
            <w:r>
              <w:rPr>
                <w:sz w:val="22"/>
                <w:szCs w:val="22"/>
              </w:rPr>
              <w:t>101,5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500D5A" w14:textId="77777777" w:rsidR="00476623" w:rsidRDefault="00476623" w:rsidP="00E55B8B">
            <w:pPr>
              <w:ind w:firstLine="709"/>
              <w:jc w:val="center"/>
              <w:rPr>
                <w:sz w:val="22"/>
                <w:szCs w:val="22"/>
              </w:rPr>
            </w:pPr>
            <w:r>
              <w:rPr>
                <w:sz w:val="22"/>
                <w:szCs w:val="22"/>
              </w:rPr>
              <w:t>107,3</w:t>
            </w:r>
          </w:p>
        </w:tc>
      </w:tr>
      <w:tr w:rsidR="00476623" w14:paraId="64BDEEAB" w14:textId="77777777" w:rsidTr="00476623">
        <w:trPr>
          <w:trHeight w:val="321"/>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4C49D8BE" w14:textId="77777777" w:rsidR="00476623" w:rsidRDefault="00476623" w:rsidP="00E55B8B">
            <w:pPr>
              <w:ind w:firstLine="709"/>
              <w:rPr>
                <w:sz w:val="22"/>
                <w:szCs w:val="22"/>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80CD8F3" w14:textId="77777777" w:rsidR="00476623" w:rsidRDefault="00476623" w:rsidP="00E55B8B">
            <w:pPr>
              <w:ind w:firstLine="709"/>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FEBC51C" w14:textId="77777777" w:rsidR="00476623" w:rsidRDefault="00476623" w:rsidP="00E55B8B">
            <w:pPr>
              <w:ind w:firstLine="709"/>
              <w:jc w:val="center"/>
              <w:rPr>
                <w:sz w:val="22"/>
                <w:szCs w:val="22"/>
              </w:rPr>
            </w:pPr>
            <w:r>
              <w:rPr>
                <w:sz w:val="22"/>
                <w:szCs w:val="22"/>
              </w:rPr>
              <w:t>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F58D0E" w14:textId="77777777" w:rsidR="00476623" w:rsidRDefault="00476623" w:rsidP="00E55B8B">
            <w:pPr>
              <w:ind w:firstLine="709"/>
              <w:jc w:val="center"/>
              <w:rPr>
                <w:sz w:val="22"/>
                <w:szCs w:val="22"/>
              </w:rPr>
            </w:pPr>
            <w:r>
              <w:rPr>
                <w:sz w:val="22"/>
                <w:szCs w:val="22"/>
              </w:rPr>
              <w:t>101,2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31094F" w14:textId="77777777" w:rsidR="00476623" w:rsidRDefault="00476623" w:rsidP="00E55B8B">
            <w:pPr>
              <w:ind w:firstLine="709"/>
              <w:jc w:val="center"/>
              <w:rPr>
                <w:sz w:val="22"/>
                <w:szCs w:val="22"/>
              </w:rPr>
            </w:pPr>
            <w:r>
              <w:rPr>
                <w:sz w:val="22"/>
                <w:szCs w:val="22"/>
              </w:rPr>
              <w:t>106,5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3EF085" w14:textId="77777777" w:rsidR="00476623" w:rsidRDefault="00476623" w:rsidP="00E55B8B">
            <w:pPr>
              <w:ind w:firstLine="709"/>
              <w:jc w:val="center"/>
              <w:rPr>
                <w:sz w:val="22"/>
                <w:szCs w:val="22"/>
              </w:rPr>
            </w:pPr>
            <w:r>
              <w:rPr>
                <w:sz w:val="22"/>
                <w:szCs w:val="22"/>
              </w:rPr>
              <w:t>101,5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9E007A" w14:textId="77777777" w:rsidR="00476623" w:rsidRDefault="00476623" w:rsidP="00E55B8B">
            <w:pPr>
              <w:ind w:firstLine="709"/>
              <w:jc w:val="center"/>
              <w:rPr>
                <w:sz w:val="22"/>
                <w:szCs w:val="22"/>
              </w:rPr>
            </w:pPr>
            <w:r>
              <w:rPr>
                <w:sz w:val="22"/>
                <w:szCs w:val="22"/>
              </w:rPr>
              <w:t>107,1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84F9FF" w14:textId="77777777" w:rsidR="00476623" w:rsidRDefault="00476623" w:rsidP="00E55B8B">
            <w:pPr>
              <w:ind w:firstLine="709"/>
              <w:jc w:val="center"/>
              <w:rPr>
                <w:sz w:val="22"/>
                <w:szCs w:val="22"/>
              </w:rPr>
            </w:pPr>
            <w:r>
              <w:rPr>
                <w:sz w:val="22"/>
                <w:szCs w:val="22"/>
              </w:rPr>
              <w:t>101,6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7795E2" w14:textId="77777777" w:rsidR="00476623" w:rsidRDefault="00476623" w:rsidP="00E55B8B">
            <w:pPr>
              <w:ind w:firstLine="709"/>
              <w:jc w:val="center"/>
              <w:rPr>
                <w:sz w:val="22"/>
                <w:szCs w:val="22"/>
              </w:rPr>
            </w:pPr>
            <w:r>
              <w:rPr>
                <w:sz w:val="22"/>
                <w:szCs w:val="22"/>
              </w:rPr>
              <w:t>108,1</w:t>
            </w:r>
          </w:p>
        </w:tc>
      </w:tr>
      <w:tr w:rsidR="00476623" w14:paraId="0C2D8050" w14:textId="77777777" w:rsidTr="00476623">
        <w:trPr>
          <w:trHeight w:val="501"/>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657A01CB" w14:textId="77777777" w:rsidR="00476623" w:rsidRDefault="00476623" w:rsidP="00E55B8B">
            <w:pPr>
              <w:ind w:firstLine="709"/>
              <w:jc w:val="center"/>
              <w:rPr>
                <w:sz w:val="22"/>
                <w:szCs w:val="22"/>
              </w:rPr>
            </w:pPr>
            <w:r>
              <w:rPr>
                <w:sz w:val="22"/>
                <w:szCs w:val="22"/>
              </w:rPr>
              <w:t>4</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14A3A343" w14:textId="77777777" w:rsidR="00476623" w:rsidRDefault="00476623" w:rsidP="00E55B8B">
            <w:pPr>
              <w:ind w:left="7" w:firstLine="709"/>
              <w:rPr>
                <w:sz w:val="22"/>
                <w:szCs w:val="22"/>
              </w:rPr>
            </w:pPr>
            <w:r>
              <w:rPr>
                <w:sz w:val="22"/>
                <w:szCs w:val="22"/>
              </w:rPr>
              <w:t>Индекс физического объема оборота розничной торговли,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4BB0500" w14:textId="77777777" w:rsidR="00476623" w:rsidRDefault="00476623" w:rsidP="00E55B8B">
            <w:pPr>
              <w:ind w:firstLine="709"/>
              <w:jc w:val="center"/>
              <w:rPr>
                <w:sz w:val="22"/>
                <w:szCs w:val="22"/>
              </w:rPr>
            </w:pPr>
            <w:r>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BBABA9" w14:textId="77777777" w:rsidR="00476623" w:rsidRDefault="00476623" w:rsidP="00E55B8B">
            <w:pPr>
              <w:ind w:firstLine="709"/>
              <w:jc w:val="center"/>
              <w:rPr>
                <w:sz w:val="22"/>
                <w:szCs w:val="22"/>
              </w:rPr>
            </w:pPr>
            <w:r>
              <w:rPr>
                <w:sz w:val="22"/>
                <w:szCs w:val="22"/>
              </w:rPr>
              <w:t>104,8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B56A5B" w14:textId="77777777" w:rsidR="00476623" w:rsidRDefault="00476623" w:rsidP="00E55B8B">
            <w:pPr>
              <w:ind w:firstLine="709"/>
              <w:jc w:val="center"/>
              <w:rPr>
                <w:sz w:val="22"/>
                <w:szCs w:val="22"/>
              </w:rPr>
            </w:pPr>
            <w:r>
              <w:rPr>
                <w:sz w:val="22"/>
                <w:szCs w:val="22"/>
              </w:rPr>
              <w:t>101,0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BDF78E" w14:textId="77777777" w:rsidR="00476623" w:rsidRDefault="00476623" w:rsidP="00E55B8B">
            <w:pPr>
              <w:ind w:firstLine="709"/>
              <w:jc w:val="center"/>
              <w:rPr>
                <w:sz w:val="22"/>
                <w:szCs w:val="22"/>
              </w:rPr>
            </w:pPr>
            <w:r>
              <w:rPr>
                <w:sz w:val="22"/>
                <w:szCs w:val="22"/>
              </w:rPr>
              <w:t>102,8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CEDBE6" w14:textId="77777777" w:rsidR="00476623" w:rsidRDefault="00476623" w:rsidP="00E55B8B">
            <w:pPr>
              <w:ind w:firstLine="709"/>
              <w:jc w:val="center"/>
              <w:rPr>
                <w:sz w:val="22"/>
                <w:szCs w:val="22"/>
              </w:rPr>
            </w:pPr>
            <w:r>
              <w:rPr>
                <w:sz w:val="22"/>
                <w:szCs w:val="22"/>
              </w:rPr>
              <w:t>102,0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D6F42C" w14:textId="77777777" w:rsidR="00476623" w:rsidRDefault="00476623" w:rsidP="00E55B8B">
            <w:pPr>
              <w:ind w:firstLine="709"/>
              <w:jc w:val="center"/>
              <w:rPr>
                <w:sz w:val="22"/>
                <w:szCs w:val="22"/>
              </w:rPr>
            </w:pPr>
            <w:r>
              <w:rPr>
                <w:sz w:val="22"/>
                <w:szCs w:val="22"/>
              </w:rPr>
              <w:t>104,4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62323A" w14:textId="77777777" w:rsidR="00476623" w:rsidRDefault="00476623" w:rsidP="00E55B8B">
            <w:pPr>
              <w:ind w:firstLine="709"/>
              <w:jc w:val="center"/>
              <w:rPr>
                <w:sz w:val="22"/>
                <w:szCs w:val="22"/>
              </w:rPr>
            </w:pPr>
            <w:r>
              <w:rPr>
                <w:sz w:val="22"/>
                <w:szCs w:val="22"/>
              </w:rPr>
              <w:t>102,1</w:t>
            </w:r>
          </w:p>
        </w:tc>
      </w:tr>
      <w:tr w:rsidR="00476623" w14:paraId="60DBAD74" w14:textId="77777777" w:rsidTr="00476623">
        <w:trPr>
          <w:trHeight w:val="501"/>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48A03B1B" w14:textId="77777777" w:rsidR="00476623" w:rsidRDefault="00476623" w:rsidP="00E55B8B">
            <w:pPr>
              <w:ind w:firstLine="709"/>
              <w:rPr>
                <w:sz w:val="22"/>
                <w:szCs w:val="22"/>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6085490" w14:textId="77777777" w:rsidR="00476623" w:rsidRDefault="00476623" w:rsidP="00E55B8B">
            <w:pPr>
              <w:ind w:firstLine="709"/>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8A0FA18" w14:textId="77777777" w:rsidR="00476623" w:rsidRDefault="00476623" w:rsidP="00E55B8B">
            <w:pPr>
              <w:ind w:firstLine="709"/>
              <w:jc w:val="center"/>
              <w:rPr>
                <w:sz w:val="22"/>
                <w:szCs w:val="22"/>
              </w:rPr>
            </w:pPr>
            <w:r>
              <w:rPr>
                <w:sz w:val="22"/>
                <w:szCs w:val="22"/>
              </w:rPr>
              <w:t>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A74621" w14:textId="77777777" w:rsidR="00476623" w:rsidRDefault="00476623" w:rsidP="00E55B8B">
            <w:pPr>
              <w:ind w:firstLine="709"/>
              <w:jc w:val="center"/>
              <w:rPr>
                <w:sz w:val="22"/>
                <w:szCs w:val="22"/>
              </w:rPr>
            </w:pPr>
            <w:r>
              <w:rPr>
                <w:sz w:val="22"/>
                <w:szCs w:val="22"/>
              </w:rPr>
              <w:t>111,9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3A50E8" w14:textId="77777777" w:rsidR="00476623" w:rsidRDefault="00476623" w:rsidP="00E55B8B">
            <w:pPr>
              <w:ind w:firstLine="709"/>
              <w:jc w:val="center"/>
              <w:rPr>
                <w:sz w:val="22"/>
                <w:szCs w:val="22"/>
              </w:rPr>
            </w:pPr>
            <w:r>
              <w:rPr>
                <w:sz w:val="22"/>
                <w:szCs w:val="22"/>
              </w:rPr>
              <w:t>101,3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3EA3DB" w14:textId="77777777" w:rsidR="00476623" w:rsidRDefault="00476623" w:rsidP="00E55B8B">
            <w:pPr>
              <w:ind w:firstLine="709"/>
              <w:jc w:val="center"/>
              <w:rPr>
                <w:sz w:val="22"/>
                <w:szCs w:val="22"/>
              </w:rPr>
            </w:pPr>
            <w:r>
              <w:rPr>
                <w:sz w:val="22"/>
                <w:szCs w:val="22"/>
              </w:rPr>
              <w:t>111,5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20DEA6" w14:textId="77777777" w:rsidR="00476623" w:rsidRDefault="00476623" w:rsidP="00E55B8B">
            <w:pPr>
              <w:ind w:firstLine="709"/>
              <w:jc w:val="center"/>
              <w:rPr>
                <w:sz w:val="22"/>
                <w:szCs w:val="22"/>
              </w:rPr>
            </w:pPr>
            <w:r>
              <w:rPr>
                <w:sz w:val="22"/>
                <w:szCs w:val="22"/>
              </w:rPr>
              <w:t>104,2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0A7B31" w14:textId="77777777" w:rsidR="00476623" w:rsidRDefault="00476623" w:rsidP="00E55B8B">
            <w:pPr>
              <w:ind w:firstLine="709"/>
              <w:jc w:val="center"/>
              <w:rPr>
                <w:sz w:val="22"/>
                <w:szCs w:val="22"/>
              </w:rPr>
            </w:pPr>
            <w:r>
              <w:rPr>
                <w:sz w:val="22"/>
                <w:szCs w:val="22"/>
              </w:rPr>
              <w:t>112,5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24EE6D" w14:textId="77777777" w:rsidR="00476623" w:rsidRDefault="00476623" w:rsidP="00E55B8B">
            <w:pPr>
              <w:ind w:firstLine="709"/>
              <w:jc w:val="center"/>
              <w:rPr>
                <w:sz w:val="22"/>
                <w:szCs w:val="22"/>
              </w:rPr>
            </w:pPr>
            <w:r>
              <w:rPr>
                <w:sz w:val="22"/>
                <w:szCs w:val="22"/>
              </w:rPr>
              <w:t>103,2</w:t>
            </w:r>
          </w:p>
        </w:tc>
      </w:tr>
      <w:tr w:rsidR="00476623" w14:paraId="41B9A982" w14:textId="77777777" w:rsidTr="00476623">
        <w:trPr>
          <w:trHeight w:val="374"/>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669A1D85" w14:textId="77777777" w:rsidR="00476623" w:rsidRDefault="00476623" w:rsidP="00E55B8B">
            <w:pPr>
              <w:ind w:firstLine="709"/>
              <w:jc w:val="center"/>
              <w:rPr>
                <w:sz w:val="22"/>
                <w:szCs w:val="22"/>
              </w:rPr>
            </w:pPr>
            <w:r>
              <w:rPr>
                <w:sz w:val="22"/>
                <w:szCs w:val="22"/>
              </w:rPr>
              <w:t>5</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416B641D" w14:textId="77777777" w:rsidR="00476623" w:rsidRDefault="00476623" w:rsidP="00E55B8B">
            <w:pPr>
              <w:ind w:left="7" w:firstLine="709"/>
              <w:rPr>
                <w:sz w:val="22"/>
                <w:szCs w:val="22"/>
              </w:rPr>
            </w:pPr>
            <w:r>
              <w:rPr>
                <w:sz w:val="22"/>
                <w:szCs w:val="22"/>
              </w:rPr>
              <w:t>Уровень зарегистрированной безработицы,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EC7C7C" w14:textId="77777777" w:rsidR="00476623" w:rsidRDefault="00476623" w:rsidP="00E55B8B">
            <w:pPr>
              <w:ind w:firstLine="709"/>
              <w:jc w:val="center"/>
              <w:rPr>
                <w:sz w:val="22"/>
                <w:szCs w:val="22"/>
              </w:rPr>
            </w:pPr>
            <w:r>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70739E" w14:textId="77777777" w:rsidR="00476623" w:rsidRDefault="00476623" w:rsidP="00E55B8B">
            <w:pPr>
              <w:ind w:firstLine="709"/>
              <w:jc w:val="center"/>
              <w:rPr>
                <w:sz w:val="22"/>
                <w:szCs w:val="22"/>
              </w:rPr>
            </w:pPr>
            <w:r>
              <w:rPr>
                <w:sz w:val="22"/>
                <w:szCs w:val="22"/>
              </w:rPr>
              <w:t>5,8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1054AE" w14:textId="77777777" w:rsidR="00476623" w:rsidRDefault="00476623" w:rsidP="00E55B8B">
            <w:pPr>
              <w:ind w:firstLine="709"/>
              <w:jc w:val="center"/>
              <w:rPr>
                <w:sz w:val="22"/>
                <w:szCs w:val="22"/>
              </w:rPr>
            </w:pPr>
            <w:r>
              <w:rPr>
                <w:sz w:val="22"/>
                <w:szCs w:val="22"/>
              </w:rPr>
              <w:t>7,0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8D80B6" w14:textId="77777777" w:rsidR="00476623" w:rsidRDefault="00476623" w:rsidP="00E55B8B">
            <w:pPr>
              <w:ind w:firstLine="709"/>
              <w:jc w:val="center"/>
              <w:rPr>
                <w:sz w:val="22"/>
                <w:szCs w:val="22"/>
              </w:rPr>
            </w:pPr>
            <w:r>
              <w:rPr>
                <w:sz w:val="22"/>
                <w:szCs w:val="22"/>
              </w:rPr>
              <w:t>5,5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8F965E" w14:textId="77777777" w:rsidR="00476623" w:rsidRDefault="00476623" w:rsidP="00E55B8B">
            <w:pPr>
              <w:ind w:firstLine="709"/>
              <w:jc w:val="center"/>
              <w:rPr>
                <w:sz w:val="22"/>
                <w:szCs w:val="22"/>
              </w:rPr>
            </w:pPr>
            <w:r>
              <w:rPr>
                <w:sz w:val="22"/>
                <w:szCs w:val="22"/>
              </w:rPr>
              <w:t>6,8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885C3A" w14:textId="77777777" w:rsidR="00476623" w:rsidRDefault="00476623" w:rsidP="00E55B8B">
            <w:pPr>
              <w:ind w:firstLine="709"/>
              <w:jc w:val="center"/>
              <w:rPr>
                <w:sz w:val="22"/>
                <w:szCs w:val="22"/>
              </w:rPr>
            </w:pPr>
            <w:r>
              <w:rPr>
                <w:sz w:val="22"/>
                <w:szCs w:val="22"/>
              </w:rPr>
              <w:t>5,2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47133D" w14:textId="77777777" w:rsidR="00476623" w:rsidRDefault="00476623" w:rsidP="00E55B8B">
            <w:pPr>
              <w:ind w:firstLine="709"/>
              <w:jc w:val="center"/>
              <w:rPr>
                <w:sz w:val="22"/>
                <w:szCs w:val="22"/>
              </w:rPr>
            </w:pPr>
            <w:r>
              <w:rPr>
                <w:sz w:val="22"/>
                <w:szCs w:val="22"/>
              </w:rPr>
              <w:t>6,5</w:t>
            </w:r>
          </w:p>
        </w:tc>
      </w:tr>
      <w:tr w:rsidR="00476623" w14:paraId="6EAB8224" w14:textId="77777777" w:rsidTr="00476623">
        <w:trPr>
          <w:trHeight w:val="375"/>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0AA8A95D" w14:textId="77777777" w:rsidR="00476623" w:rsidRDefault="00476623" w:rsidP="00E55B8B">
            <w:pPr>
              <w:ind w:firstLine="709"/>
              <w:rPr>
                <w:sz w:val="22"/>
                <w:szCs w:val="22"/>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375FB14" w14:textId="77777777" w:rsidR="00476623" w:rsidRDefault="00476623" w:rsidP="00E55B8B">
            <w:pPr>
              <w:ind w:firstLine="709"/>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02DDAC5" w14:textId="77777777" w:rsidR="00476623" w:rsidRDefault="00476623" w:rsidP="00E55B8B">
            <w:pPr>
              <w:ind w:firstLine="709"/>
              <w:jc w:val="center"/>
              <w:rPr>
                <w:sz w:val="22"/>
                <w:szCs w:val="22"/>
              </w:rPr>
            </w:pPr>
            <w:r>
              <w:rPr>
                <w:sz w:val="22"/>
                <w:szCs w:val="22"/>
              </w:rPr>
              <w:t>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2EB3B9" w14:textId="77777777" w:rsidR="00476623" w:rsidRDefault="00476623" w:rsidP="00E55B8B">
            <w:pPr>
              <w:ind w:firstLine="709"/>
              <w:jc w:val="center"/>
              <w:rPr>
                <w:sz w:val="22"/>
                <w:szCs w:val="22"/>
              </w:rPr>
            </w:pPr>
            <w:r>
              <w:rPr>
                <w:sz w:val="22"/>
                <w:szCs w:val="22"/>
              </w:rPr>
              <w:t>5,7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B19939" w14:textId="77777777" w:rsidR="00476623" w:rsidRDefault="00476623" w:rsidP="00E55B8B">
            <w:pPr>
              <w:ind w:firstLine="709"/>
              <w:jc w:val="center"/>
              <w:rPr>
                <w:sz w:val="22"/>
                <w:szCs w:val="22"/>
              </w:rPr>
            </w:pPr>
            <w:r>
              <w:rPr>
                <w:sz w:val="22"/>
                <w:szCs w:val="22"/>
              </w:rPr>
              <w:t>7,8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4FF174" w14:textId="77777777" w:rsidR="00476623" w:rsidRDefault="00476623" w:rsidP="00E55B8B">
            <w:pPr>
              <w:ind w:firstLine="709"/>
              <w:jc w:val="center"/>
              <w:rPr>
                <w:sz w:val="22"/>
                <w:szCs w:val="22"/>
              </w:rPr>
            </w:pPr>
            <w:r>
              <w:rPr>
                <w:sz w:val="22"/>
                <w:szCs w:val="22"/>
              </w:rPr>
              <w:t>5,4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EECF80" w14:textId="77777777" w:rsidR="00476623" w:rsidRDefault="00476623" w:rsidP="00E55B8B">
            <w:pPr>
              <w:ind w:firstLine="709"/>
              <w:jc w:val="center"/>
              <w:rPr>
                <w:sz w:val="22"/>
                <w:szCs w:val="22"/>
              </w:rPr>
            </w:pPr>
            <w:r>
              <w:rPr>
                <w:sz w:val="22"/>
                <w:szCs w:val="22"/>
              </w:rPr>
              <w:t>7,3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9B2B9A" w14:textId="77777777" w:rsidR="00476623" w:rsidRDefault="00476623" w:rsidP="00E55B8B">
            <w:pPr>
              <w:ind w:firstLine="709"/>
              <w:jc w:val="center"/>
              <w:rPr>
                <w:sz w:val="22"/>
                <w:szCs w:val="22"/>
              </w:rPr>
            </w:pPr>
            <w:r>
              <w:rPr>
                <w:sz w:val="22"/>
                <w:szCs w:val="22"/>
              </w:rPr>
              <w:t>5,1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E4A56F" w14:textId="77777777" w:rsidR="00476623" w:rsidRDefault="00476623" w:rsidP="00E55B8B">
            <w:pPr>
              <w:ind w:firstLine="709"/>
              <w:jc w:val="center"/>
              <w:rPr>
                <w:sz w:val="22"/>
                <w:szCs w:val="22"/>
              </w:rPr>
            </w:pPr>
            <w:r>
              <w:rPr>
                <w:sz w:val="22"/>
                <w:szCs w:val="22"/>
              </w:rPr>
              <w:t>7,0</w:t>
            </w:r>
          </w:p>
        </w:tc>
      </w:tr>
    </w:tbl>
    <w:p w14:paraId="7DDE0AE1" w14:textId="77777777" w:rsidR="00396D94" w:rsidRDefault="00476623" w:rsidP="00E55B8B">
      <w:pPr>
        <w:tabs>
          <w:tab w:val="left" w:pos="709"/>
        </w:tabs>
        <w:ind w:firstLine="709"/>
        <w:jc w:val="both"/>
        <w:rPr>
          <w:bCs/>
          <w:sz w:val="28"/>
          <w:szCs w:val="28"/>
        </w:rPr>
      </w:pPr>
      <w:r>
        <w:rPr>
          <w:bCs/>
          <w:sz w:val="28"/>
          <w:szCs w:val="28"/>
        </w:rPr>
        <w:tab/>
      </w:r>
    </w:p>
    <w:p w14:paraId="2B5F1663" w14:textId="4A5447A8" w:rsidR="00476623" w:rsidRDefault="00396D94" w:rsidP="00E55B8B">
      <w:pPr>
        <w:tabs>
          <w:tab w:val="left" w:pos="709"/>
        </w:tabs>
        <w:ind w:firstLine="709"/>
        <w:jc w:val="both"/>
        <w:rPr>
          <w:bCs/>
          <w:sz w:val="28"/>
          <w:szCs w:val="28"/>
        </w:rPr>
      </w:pPr>
      <w:r>
        <w:rPr>
          <w:bCs/>
          <w:sz w:val="28"/>
          <w:szCs w:val="28"/>
        </w:rPr>
        <w:tab/>
      </w:r>
      <w:r w:rsidR="00476623">
        <w:rPr>
          <w:bCs/>
          <w:sz w:val="28"/>
          <w:szCs w:val="28"/>
        </w:rPr>
        <w:t xml:space="preserve">Из данных, приведенных в таблице, следует, что показатели Стратегии не соответствуют прогнозным параметрам. В настоящее время </w:t>
      </w:r>
      <w:r w:rsidR="00E30317" w:rsidRPr="00E30317">
        <w:rPr>
          <w:bCs/>
          <w:sz w:val="28"/>
          <w:szCs w:val="28"/>
        </w:rPr>
        <w:t>Минэкономразвития РИ</w:t>
      </w:r>
      <w:r w:rsidR="00476623">
        <w:rPr>
          <w:bCs/>
          <w:sz w:val="28"/>
          <w:szCs w:val="28"/>
        </w:rPr>
        <w:t xml:space="preserve"> проводится работа по актуализации положений Стратегии с учетом изменений макроэкономической ситуации в регионе (проект Постановления Правительства Республики Ингушетия «О внесении изменений в Стратегию социально-экономического развития Республики Ингушетия на период до 2030 года» проходит процедуру согласования).</w:t>
      </w:r>
    </w:p>
    <w:p w14:paraId="39ECB716" w14:textId="022D727F" w:rsidR="00476623" w:rsidRDefault="00476623" w:rsidP="00E55B8B">
      <w:pPr>
        <w:tabs>
          <w:tab w:val="left" w:pos="709"/>
        </w:tabs>
        <w:ind w:firstLine="709"/>
        <w:jc w:val="both"/>
        <w:rPr>
          <w:sz w:val="20"/>
          <w:szCs w:val="20"/>
        </w:rPr>
      </w:pPr>
      <w:r>
        <w:rPr>
          <w:bCs/>
          <w:sz w:val="28"/>
          <w:szCs w:val="28"/>
        </w:rPr>
        <w:lastRenderedPageBreak/>
        <w:tab/>
        <w:t xml:space="preserve">При сопоставлении показателей Прогноза СЭР, предварительный вариант которого разрабатывается ежегодно в конце </w:t>
      </w:r>
      <w:r>
        <w:rPr>
          <w:bCs/>
          <w:sz w:val="28"/>
          <w:szCs w:val="28"/>
          <w:lang w:val="en-US"/>
        </w:rPr>
        <w:t>II</w:t>
      </w:r>
      <w:r w:rsidRPr="00476623">
        <w:rPr>
          <w:bCs/>
          <w:sz w:val="28"/>
          <w:szCs w:val="28"/>
        </w:rPr>
        <w:t xml:space="preserve"> </w:t>
      </w:r>
      <w:r>
        <w:rPr>
          <w:bCs/>
          <w:sz w:val="28"/>
          <w:szCs w:val="28"/>
        </w:rPr>
        <w:t xml:space="preserve">квартала, с представленным в составе материалов к проекту Закона Республики Ингушетия «О </w:t>
      </w:r>
      <w:r>
        <w:rPr>
          <w:sz w:val="28"/>
          <w:szCs w:val="28"/>
        </w:rPr>
        <w:t xml:space="preserve">республиканском бюджете на 2026 год и на плановый период 2027 и 2028 годов» </w:t>
      </w:r>
      <w:r>
        <w:rPr>
          <w:bCs/>
          <w:sz w:val="28"/>
          <w:szCs w:val="28"/>
        </w:rPr>
        <w:t>Бюджетным прогнозом, утвержденным Постановлением Правительства Республики Ингушетия от 30.09.2025 № 113 «О внесении изменений в приложение 1 и 2 бюджетного прогноза Республики Ингушетия на долгосрочный период до 2030 года», также наблюдаются отклонения основных характеристик консолидированного бюджета на среднесрочный период:</w:t>
      </w:r>
    </w:p>
    <w:p w14:paraId="248E2504" w14:textId="77777777" w:rsidR="00E55B8B" w:rsidRPr="00E55B8B" w:rsidRDefault="00E55B8B" w:rsidP="00E55B8B">
      <w:pPr>
        <w:tabs>
          <w:tab w:val="left" w:pos="709"/>
        </w:tabs>
        <w:ind w:firstLine="709"/>
        <w:jc w:val="both"/>
        <w:rPr>
          <w:sz w:val="20"/>
          <w:szCs w:val="20"/>
        </w:rPr>
      </w:pPr>
    </w:p>
    <w:p w14:paraId="178A587B" w14:textId="17D8178A" w:rsidR="00396D94" w:rsidRDefault="00396D94" w:rsidP="00D453CE">
      <w:pPr>
        <w:ind w:firstLine="709"/>
        <w:jc w:val="right"/>
        <w:rPr>
          <w:sz w:val="20"/>
          <w:szCs w:val="20"/>
        </w:rPr>
      </w:pPr>
      <w:r>
        <w:rPr>
          <w:sz w:val="20"/>
          <w:szCs w:val="20"/>
        </w:rPr>
        <w:t>тыс. руб.</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92"/>
        <w:gridCol w:w="978"/>
        <w:gridCol w:w="723"/>
        <w:gridCol w:w="992"/>
        <w:gridCol w:w="993"/>
        <w:gridCol w:w="708"/>
        <w:gridCol w:w="993"/>
        <w:gridCol w:w="992"/>
        <w:gridCol w:w="567"/>
      </w:tblGrid>
      <w:tr w:rsidR="00476623" w14:paraId="40196884" w14:textId="77777777" w:rsidTr="00396D94">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938AB2C" w14:textId="77777777" w:rsidR="00476623" w:rsidRDefault="00476623" w:rsidP="00E55B8B">
            <w:pPr>
              <w:ind w:firstLine="38"/>
              <w:jc w:val="center"/>
            </w:pPr>
            <w:r>
              <w:t xml:space="preserve">Показатели </w:t>
            </w:r>
            <w:proofErr w:type="spellStart"/>
            <w:r>
              <w:rPr>
                <w:sz w:val="22"/>
                <w:szCs w:val="22"/>
              </w:rPr>
              <w:t>консолиди-рованного</w:t>
            </w:r>
            <w:proofErr w:type="spellEnd"/>
            <w:r>
              <w:rPr>
                <w:sz w:val="22"/>
                <w:szCs w:val="22"/>
              </w:rPr>
              <w:t xml:space="preserve"> бюджета</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14:paraId="1E0B8B35" w14:textId="77777777" w:rsidR="00476623" w:rsidRDefault="00476623" w:rsidP="00E55B8B">
            <w:pPr>
              <w:ind w:left="-107" w:firstLine="709"/>
              <w:jc w:val="center"/>
            </w:pPr>
            <w:r>
              <w:t>2026</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14:paraId="3BE82A06" w14:textId="77777777" w:rsidR="00476623" w:rsidRDefault="00476623" w:rsidP="00E55B8B">
            <w:pPr>
              <w:ind w:left="-107" w:firstLine="709"/>
              <w:jc w:val="center"/>
            </w:pPr>
            <w:r>
              <w:t>2027</w:t>
            </w:r>
          </w:p>
        </w:tc>
        <w:tc>
          <w:tcPr>
            <w:tcW w:w="2552" w:type="dxa"/>
            <w:gridSpan w:val="3"/>
            <w:tcBorders>
              <w:top w:val="single" w:sz="4" w:space="0" w:color="auto"/>
              <w:left w:val="single" w:sz="4" w:space="0" w:color="auto"/>
              <w:bottom w:val="single" w:sz="4" w:space="0" w:color="auto"/>
              <w:right w:val="single" w:sz="4" w:space="0" w:color="auto"/>
            </w:tcBorders>
            <w:vAlign w:val="center"/>
            <w:hideMark/>
          </w:tcPr>
          <w:p w14:paraId="54A103BE" w14:textId="77777777" w:rsidR="00476623" w:rsidRDefault="00476623" w:rsidP="00E55B8B">
            <w:pPr>
              <w:ind w:left="-107" w:firstLine="709"/>
              <w:jc w:val="center"/>
            </w:pPr>
            <w:r>
              <w:t>2028</w:t>
            </w:r>
          </w:p>
        </w:tc>
      </w:tr>
      <w:tr w:rsidR="00A654C7" w14:paraId="4799D96D" w14:textId="77777777" w:rsidTr="00396D94">
        <w:tc>
          <w:tcPr>
            <w:tcW w:w="1418" w:type="dxa"/>
            <w:vMerge/>
            <w:tcBorders>
              <w:top w:val="single" w:sz="4" w:space="0" w:color="auto"/>
              <w:left w:val="single" w:sz="4" w:space="0" w:color="auto"/>
              <w:bottom w:val="single" w:sz="4" w:space="0" w:color="auto"/>
              <w:right w:val="single" w:sz="4" w:space="0" w:color="auto"/>
            </w:tcBorders>
            <w:vAlign w:val="center"/>
            <w:hideMark/>
          </w:tcPr>
          <w:p w14:paraId="29CB5749" w14:textId="77777777" w:rsidR="00476623" w:rsidRDefault="00476623" w:rsidP="00E55B8B">
            <w:pPr>
              <w:ind w:firstLine="709"/>
            </w:pPr>
          </w:p>
        </w:tc>
        <w:tc>
          <w:tcPr>
            <w:tcW w:w="992" w:type="dxa"/>
            <w:tcBorders>
              <w:top w:val="single" w:sz="4" w:space="0" w:color="auto"/>
              <w:left w:val="single" w:sz="4" w:space="0" w:color="auto"/>
              <w:bottom w:val="single" w:sz="4" w:space="0" w:color="auto"/>
              <w:right w:val="single" w:sz="4" w:space="0" w:color="auto"/>
            </w:tcBorders>
            <w:vAlign w:val="center"/>
            <w:hideMark/>
          </w:tcPr>
          <w:p w14:paraId="78E0625C" w14:textId="77777777" w:rsidR="00476623" w:rsidRDefault="00476623" w:rsidP="00E55B8B">
            <w:pPr>
              <w:ind w:left="-107" w:firstLine="107"/>
              <w:jc w:val="center"/>
              <w:rPr>
                <w:sz w:val="20"/>
                <w:szCs w:val="20"/>
              </w:rPr>
            </w:pPr>
            <w:r>
              <w:rPr>
                <w:sz w:val="20"/>
                <w:szCs w:val="20"/>
              </w:rPr>
              <w:t>Прогноз СЭР</w:t>
            </w:r>
          </w:p>
        </w:tc>
        <w:tc>
          <w:tcPr>
            <w:tcW w:w="978" w:type="dxa"/>
            <w:tcBorders>
              <w:top w:val="single" w:sz="4" w:space="0" w:color="auto"/>
              <w:left w:val="single" w:sz="4" w:space="0" w:color="auto"/>
              <w:bottom w:val="single" w:sz="4" w:space="0" w:color="auto"/>
              <w:right w:val="single" w:sz="4" w:space="0" w:color="auto"/>
            </w:tcBorders>
            <w:vAlign w:val="center"/>
            <w:hideMark/>
          </w:tcPr>
          <w:p w14:paraId="532A5144" w14:textId="77777777" w:rsidR="00476623" w:rsidRDefault="00476623" w:rsidP="00E55B8B">
            <w:pPr>
              <w:ind w:left="-107" w:hanging="6"/>
              <w:jc w:val="center"/>
              <w:rPr>
                <w:sz w:val="20"/>
                <w:szCs w:val="20"/>
              </w:rPr>
            </w:pPr>
            <w:r>
              <w:rPr>
                <w:sz w:val="20"/>
                <w:szCs w:val="20"/>
              </w:rPr>
              <w:t>Бюджет-</w:t>
            </w:r>
            <w:proofErr w:type="spellStart"/>
            <w:r>
              <w:rPr>
                <w:sz w:val="20"/>
                <w:szCs w:val="20"/>
              </w:rPr>
              <w:t>ный</w:t>
            </w:r>
            <w:proofErr w:type="spellEnd"/>
            <w:r>
              <w:rPr>
                <w:sz w:val="20"/>
                <w:szCs w:val="20"/>
              </w:rPr>
              <w:t xml:space="preserve"> прогноз</w:t>
            </w:r>
          </w:p>
        </w:tc>
        <w:tc>
          <w:tcPr>
            <w:tcW w:w="723" w:type="dxa"/>
            <w:tcBorders>
              <w:top w:val="single" w:sz="4" w:space="0" w:color="auto"/>
              <w:left w:val="single" w:sz="4" w:space="0" w:color="auto"/>
              <w:bottom w:val="single" w:sz="4" w:space="0" w:color="auto"/>
              <w:right w:val="single" w:sz="4" w:space="0" w:color="auto"/>
            </w:tcBorders>
            <w:vAlign w:val="center"/>
            <w:hideMark/>
          </w:tcPr>
          <w:p w14:paraId="197C82A2" w14:textId="24CCF2D0" w:rsidR="00476623" w:rsidRDefault="00476623" w:rsidP="00E55B8B">
            <w:pPr>
              <w:ind w:left="-107" w:firstLine="709"/>
              <w:jc w:val="center"/>
              <w:rPr>
                <w:sz w:val="20"/>
                <w:szCs w:val="20"/>
              </w:rPr>
            </w:pPr>
            <w:proofErr w:type="spellStart"/>
            <w:r>
              <w:rPr>
                <w:sz w:val="20"/>
                <w:szCs w:val="20"/>
              </w:rPr>
              <w:t>О</w:t>
            </w:r>
            <w:r w:rsidR="00E55B8B">
              <w:rPr>
                <w:sz w:val="20"/>
                <w:szCs w:val="20"/>
              </w:rPr>
              <w:t>о</w:t>
            </w:r>
            <w:r>
              <w:rPr>
                <w:sz w:val="20"/>
                <w:szCs w:val="20"/>
              </w:rPr>
              <w:t>ткло-нение</w:t>
            </w:r>
            <w:proofErr w:type="spellEnd"/>
            <w:r>
              <w:rPr>
                <w:sz w:val="20"/>
                <w:szCs w:val="20"/>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AC4E07" w14:textId="77777777" w:rsidR="00476623" w:rsidRDefault="00476623" w:rsidP="00E55B8B">
            <w:pPr>
              <w:ind w:left="-107" w:firstLine="143"/>
              <w:jc w:val="center"/>
              <w:rPr>
                <w:sz w:val="20"/>
                <w:szCs w:val="20"/>
              </w:rPr>
            </w:pPr>
            <w:r>
              <w:rPr>
                <w:sz w:val="20"/>
                <w:szCs w:val="20"/>
              </w:rPr>
              <w:t>Прогноз СЭР</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3A3FD4" w14:textId="77777777" w:rsidR="00476623" w:rsidRDefault="00476623" w:rsidP="00E55B8B">
            <w:pPr>
              <w:ind w:left="-107" w:firstLine="107"/>
              <w:jc w:val="center"/>
              <w:rPr>
                <w:sz w:val="20"/>
                <w:szCs w:val="20"/>
              </w:rPr>
            </w:pPr>
            <w:r>
              <w:rPr>
                <w:sz w:val="20"/>
                <w:szCs w:val="20"/>
              </w:rPr>
              <w:t>Бюджет-</w:t>
            </w:r>
            <w:proofErr w:type="spellStart"/>
            <w:r>
              <w:rPr>
                <w:sz w:val="20"/>
                <w:szCs w:val="20"/>
              </w:rPr>
              <w:t>ный</w:t>
            </w:r>
            <w:proofErr w:type="spellEnd"/>
            <w:r>
              <w:rPr>
                <w:sz w:val="20"/>
                <w:szCs w:val="20"/>
              </w:rPr>
              <w:t xml:space="preserve"> прогноз</w:t>
            </w:r>
          </w:p>
        </w:tc>
        <w:tc>
          <w:tcPr>
            <w:tcW w:w="708" w:type="dxa"/>
            <w:tcBorders>
              <w:top w:val="single" w:sz="4" w:space="0" w:color="auto"/>
              <w:left w:val="single" w:sz="4" w:space="0" w:color="auto"/>
              <w:bottom w:val="single" w:sz="4" w:space="0" w:color="auto"/>
              <w:right w:val="single" w:sz="4" w:space="0" w:color="auto"/>
            </w:tcBorders>
            <w:vAlign w:val="center"/>
            <w:hideMark/>
          </w:tcPr>
          <w:p w14:paraId="06AF8754" w14:textId="75CF17B2" w:rsidR="00476623" w:rsidRDefault="00476623" w:rsidP="00E55B8B">
            <w:pPr>
              <w:ind w:left="-107" w:right="-102" w:firstLine="709"/>
              <w:jc w:val="center"/>
              <w:rPr>
                <w:sz w:val="20"/>
                <w:szCs w:val="20"/>
              </w:rPr>
            </w:pPr>
            <w:proofErr w:type="spellStart"/>
            <w:r>
              <w:rPr>
                <w:sz w:val="20"/>
                <w:szCs w:val="20"/>
              </w:rPr>
              <w:t>О</w:t>
            </w:r>
            <w:r w:rsidR="00E55B8B">
              <w:rPr>
                <w:sz w:val="20"/>
                <w:szCs w:val="20"/>
              </w:rPr>
              <w:t>о</w:t>
            </w:r>
            <w:r>
              <w:rPr>
                <w:sz w:val="20"/>
                <w:szCs w:val="20"/>
              </w:rPr>
              <w:t>ткло-нение</w:t>
            </w:r>
            <w:proofErr w:type="spellEnd"/>
            <w:r>
              <w:rPr>
                <w:sz w:val="20"/>
                <w:szCs w:val="20"/>
              </w:rPr>
              <w:t>, %</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E756CB" w14:textId="77777777" w:rsidR="00476623" w:rsidRDefault="00476623" w:rsidP="00E55B8B">
            <w:pPr>
              <w:ind w:left="-107" w:right="-102" w:firstLine="140"/>
              <w:jc w:val="center"/>
              <w:rPr>
                <w:sz w:val="20"/>
                <w:szCs w:val="20"/>
              </w:rPr>
            </w:pPr>
            <w:r>
              <w:rPr>
                <w:sz w:val="20"/>
                <w:szCs w:val="20"/>
              </w:rPr>
              <w:t>Прогноз СЭР</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F962D7" w14:textId="77777777" w:rsidR="00476623" w:rsidRDefault="00476623" w:rsidP="00E55B8B">
            <w:pPr>
              <w:ind w:left="-107" w:right="-102"/>
              <w:jc w:val="center"/>
              <w:rPr>
                <w:sz w:val="20"/>
                <w:szCs w:val="20"/>
              </w:rPr>
            </w:pPr>
            <w:r>
              <w:rPr>
                <w:sz w:val="20"/>
                <w:szCs w:val="20"/>
              </w:rPr>
              <w:t>Бюджет-</w:t>
            </w:r>
            <w:proofErr w:type="spellStart"/>
            <w:r>
              <w:rPr>
                <w:sz w:val="20"/>
                <w:szCs w:val="20"/>
              </w:rPr>
              <w:t>ный</w:t>
            </w:r>
            <w:proofErr w:type="spellEnd"/>
            <w:r>
              <w:rPr>
                <w:sz w:val="20"/>
                <w:szCs w:val="20"/>
              </w:rPr>
              <w:t xml:space="preserve"> прогноз</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51BBAE" w14:textId="7C2ECABE" w:rsidR="00476623" w:rsidRDefault="00476623" w:rsidP="00E55B8B">
            <w:pPr>
              <w:ind w:left="-107" w:right="-102" w:firstLine="709"/>
              <w:jc w:val="center"/>
              <w:rPr>
                <w:sz w:val="20"/>
                <w:szCs w:val="20"/>
              </w:rPr>
            </w:pPr>
            <w:proofErr w:type="spellStart"/>
            <w:r>
              <w:rPr>
                <w:sz w:val="20"/>
                <w:szCs w:val="20"/>
              </w:rPr>
              <w:t>О</w:t>
            </w:r>
            <w:r w:rsidR="00E55B8B">
              <w:rPr>
                <w:sz w:val="20"/>
                <w:szCs w:val="20"/>
              </w:rPr>
              <w:t>о</w:t>
            </w:r>
            <w:r>
              <w:rPr>
                <w:sz w:val="20"/>
                <w:szCs w:val="20"/>
              </w:rPr>
              <w:t>ткло-нение</w:t>
            </w:r>
            <w:proofErr w:type="spellEnd"/>
            <w:r>
              <w:rPr>
                <w:sz w:val="20"/>
                <w:szCs w:val="20"/>
              </w:rPr>
              <w:t>, %</w:t>
            </w:r>
          </w:p>
        </w:tc>
      </w:tr>
      <w:tr w:rsidR="00A654C7" w14:paraId="2354D361" w14:textId="77777777" w:rsidTr="00396D94">
        <w:tc>
          <w:tcPr>
            <w:tcW w:w="1418" w:type="dxa"/>
            <w:tcBorders>
              <w:top w:val="single" w:sz="4" w:space="0" w:color="auto"/>
              <w:left w:val="single" w:sz="4" w:space="0" w:color="auto"/>
              <w:bottom w:val="single" w:sz="4" w:space="0" w:color="auto"/>
              <w:right w:val="single" w:sz="4" w:space="0" w:color="auto"/>
            </w:tcBorders>
            <w:hideMark/>
          </w:tcPr>
          <w:p w14:paraId="743714EB" w14:textId="77777777" w:rsidR="00476623" w:rsidRDefault="00476623" w:rsidP="00D453CE">
            <w:pPr>
              <w:ind w:firstLine="38"/>
              <w:jc w:val="both"/>
              <w:rPr>
                <w:sz w:val="22"/>
                <w:szCs w:val="22"/>
              </w:rPr>
            </w:pPr>
            <w:r>
              <w:rPr>
                <w:sz w:val="22"/>
                <w:szCs w:val="22"/>
              </w:rPr>
              <w:t xml:space="preserve">Доходы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2A71E9" w14:textId="77777777" w:rsidR="00476623" w:rsidRDefault="00476623" w:rsidP="00D453CE">
            <w:pPr>
              <w:ind w:left="-107" w:firstLine="107"/>
              <w:jc w:val="right"/>
              <w:rPr>
                <w:sz w:val="22"/>
                <w:szCs w:val="22"/>
              </w:rPr>
            </w:pPr>
            <w:r>
              <w:rPr>
                <w:sz w:val="22"/>
                <w:szCs w:val="22"/>
              </w:rPr>
              <w:t>38 106,0</w:t>
            </w:r>
          </w:p>
        </w:tc>
        <w:tc>
          <w:tcPr>
            <w:tcW w:w="978" w:type="dxa"/>
            <w:tcBorders>
              <w:top w:val="single" w:sz="4" w:space="0" w:color="auto"/>
              <w:left w:val="single" w:sz="4" w:space="0" w:color="auto"/>
              <w:bottom w:val="single" w:sz="4" w:space="0" w:color="auto"/>
              <w:right w:val="single" w:sz="4" w:space="0" w:color="auto"/>
            </w:tcBorders>
            <w:vAlign w:val="center"/>
            <w:hideMark/>
          </w:tcPr>
          <w:p w14:paraId="7760B8E7" w14:textId="77777777" w:rsidR="00476623" w:rsidRDefault="00476623" w:rsidP="00D453CE">
            <w:pPr>
              <w:ind w:left="-107" w:hanging="6"/>
              <w:jc w:val="right"/>
              <w:rPr>
                <w:sz w:val="22"/>
                <w:szCs w:val="22"/>
              </w:rPr>
            </w:pPr>
            <w:r>
              <w:rPr>
                <w:sz w:val="22"/>
                <w:szCs w:val="22"/>
              </w:rPr>
              <w:t>37 984,8</w:t>
            </w:r>
          </w:p>
        </w:tc>
        <w:tc>
          <w:tcPr>
            <w:tcW w:w="723" w:type="dxa"/>
            <w:tcBorders>
              <w:top w:val="single" w:sz="4" w:space="0" w:color="auto"/>
              <w:left w:val="single" w:sz="4" w:space="0" w:color="auto"/>
              <w:bottom w:val="single" w:sz="4" w:space="0" w:color="auto"/>
              <w:right w:val="single" w:sz="4" w:space="0" w:color="auto"/>
            </w:tcBorders>
            <w:hideMark/>
          </w:tcPr>
          <w:p w14:paraId="54A27E23" w14:textId="77777777" w:rsidR="00476623" w:rsidRDefault="00476623" w:rsidP="00E55B8B">
            <w:pPr>
              <w:ind w:left="-107" w:firstLine="709"/>
              <w:jc w:val="right"/>
              <w:rPr>
                <w:sz w:val="22"/>
                <w:szCs w:val="22"/>
              </w:rPr>
            </w:pPr>
            <w:r>
              <w:rPr>
                <w:sz w:val="22"/>
                <w:szCs w:val="22"/>
              </w:rPr>
              <w:t>100,3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CDF57B" w14:textId="77777777" w:rsidR="00476623" w:rsidRDefault="00476623" w:rsidP="00D453CE">
            <w:pPr>
              <w:ind w:left="-107" w:firstLine="107"/>
              <w:jc w:val="right"/>
              <w:rPr>
                <w:sz w:val="22"/>
                <w:szCs w:val="22"/>
              </w:rPr>
            </w:pPr>
            <w:r>
              <w:rPr>
                <w:sz w:val="22"/>
                <w:szCs w:val="22"/>
              </w:rPr>
              <w:t>39 501,0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04F57B0" w14:textId="77777777" w:rsidR="00476623" w:rsidRDefault="00476623" w:rsidP="00D453CE">
            <w:pPr>
              <w:ind w:left="-107" w:firstLine="107"/>
              <w:jc w:val="right"/>
              <w:rPr>
                <w:sz w:val="22"/>
                <w:szCs w:val="22"/>
              </w:rPr>
            </w:pPr>
            <w:r>
              <w:rPr>
                <w:sz w:val="22"/>
                <w:szCs w:val="22"/>
              </w:rPr>
              <w:t>39 201,7</w:t>
            </w:r>
          </w:p>
        </w:tc>
        <w:tc>
          <w:tcPr>
            <w:tcW w:w="708" w:type="dxa"/>
            <w:tcBorders>
              <w:top w:val="single" w:sz="4" w:space="0" w:color="auto"/>
              <w:left w:val="single" w:sz="4" w:space="0" w:color="auto"/>
              <w:bottom w:val="single" w:sz="4" w:space="0" w:color="auto"/>
              <w:right w:val="single" w:sz="4" w:space="0" w:color="auto"/>
            </w:tcBorders>
            <w:hideMark/>
          </w:tcPr>
          <w:p w14:paraId="4EE3B2E9" w14:textId="77777777" w:rsidR="00476623" w:rsidRDefault="00476623" w:rsidP="00E55B8B">
            <w:pPr>
              <w:ind w:left="-107" w:firstLine="709"/>
              <w:jc w:val="right"/>
              <w:rPr>
                <w:sz w:val="22"/>
                <w:szCs w:val="22"/>
              </w:rPr>
            </w:pPr>
            <w:r>
              <w:rPr>
                <w:sz w:val="22"/>
                <w:szCs w:val="22"/>
              </w:rPr>
              <w:t>100,8</w:t>
            </w:r>
          </w:p>
        </w:tc>
        <w:tc>
          <w:tcPr>
            <w:tcW w:w="993" w:type="dxa"/>
            <w:tcBorders>
              <w:top w:val="single" w:sz="4" w:space="0" w:color="auto"/>
              <w:left w:val="single" w:sz="4" w:space="0" w:color="auto"/>
              <w:bottom w:val="single" w:sz="4" w:space="0" w:color="auto"/>
              <w:right w:val="single" w:sz="4" w:space="0" w:color="auto"/>
            </w:tcBorders>
            <w:vAlign w:val="center"/>
            <w:hideMark/>
          </w:tcPr>
          <w:p w14:paraId="1053626C" w14:textId="77777777" w:rsidR="00476623" w:rsidRDefault="00476623" w:rsidP="00D453CE">
            <w:pPr>
              <w:ind w:left="-107" w:firstLine="107"/>
              <w:jc w:val="right"/>
              <w:rPr>
                <w:sz w:val="22"/>
                <w:szCs w:val="22"/>
              </w:rPr>
            </w:pPr>
            <w:r>
              <w:rPr>
                <w:sz w:val="22"/>
                <w:szCs w:val="22"/>
              </w:rPr>
              <w:t>39 992,7</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F3918A" w14:textId="77777777" w:rsidR="00476623" w:rsidRDefault="00476623" w:rsidP="00D453CE">
            <w:pPr>
              <w:ind w:left="-107" w:firstLine="107"/>
              <w:jc w:val="right"/>
              <w:rPr>
                <w:sz w:val="22"/>
                <w:szCs w:val="22"/>
              </w:rPr>
            </w:pPr>
            <w:r>
              <w:rPr>
                <w:sz w:val="22"/>
                <w:szCs w:val="22"/>
              </w:rPr>
              <w:t>41 039,6</w:t>
            </w:r>
          </w:p>
        </w:tc>
        <w:tc>
          <w:tcPr>
            <w:tcW w:w="567" w:type="dxa"/>
            <w:tcBorders>
              <w:top w:val="single" w:sz="4" w:space="0" w:color="auto"/>
              <w:left w:val="single" w:sz="4" w:space="0" w:color="auto"/>
              <w:bottom w:val="single" w:sz="4" w:space="0" w:color="auto"/>
              <w:right w:val="single" w:sz="4" w:space="0" w:color="auto"/>
            </w:tcBorders>
            <w:hideMark/>
          </w:tcPr>
          <w:p w14:paraId="40233FD6" w14:textId="77777777" w:rsidR="00476623" w:rsidRDefault="00476623" w:rsidP="00E55B8B">
            <w:pPr>
              <w:ind w:left="-107" w:firstLine="709"/>
              <w:jc w:val="right"/>
              <w:rPr>
                <w:sz w:val="22"/>
                <w:szCs w:val="22"/>
              </w:rPr>
            </w:pPr>
            <w:r>
              <w:rPr>
                <w:sz w:val="22"/>
                <w:szCs w:val="22"/>
              </w:rPr>
              <w:t>97,5</w:t>
            </w:r>
          </w:p>
        </w:tc>
      </w:tr>
      <w:tr w:rsidR="00A654C7" w14:paraId="5226C231" w14:textId="77777777" w:rsidTr="00396D94">
        <w:tc>
          <w:tcPr>
            <w:tcW w:w="1418" w:type="dxa"/>
            <w:tcBorders>
              <w:top w:val="single" w:sz="4" w:space="0" w:color="auto"/>
              <w:left w:val="single" w:sz="4" w:space="0" w:color="auto"/>
              <w:bottom w:val="single" w:sz="4" w:space="0" w:color="auto"/>
              <w:right w:val="single" w:sz="4" w:space="0" w:color="auto"/>
            </w:tcBorders>
            <w:hideMark/>
          </w:tcPr>
          <w:p w14:paraId="083DF387" w14:textId="77777777" w:rsidR="00476623" w:rsidRDefault="00476623" w:rsidP="00D453CE">
            <w:pPr>
              <w:ind w:firstLine="38"/>
              <w:jc w:val="both"/>
              <w:rPr>
                <w:sz w:val="22"/>
                <w:szCs w:val="22"/>
              </w:rPr>
            </w:pPr>
            <w:r>
              <w:rPr>
                <w:sz w:val="22"/>
                <w:szCs w:val="22"/>
              </w:rPr>
              <w:t xml:space="preserve">Расходы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B439DD" w14:textId="77777777" w:rsidR="00476623" w:rsidRDefault="00476623" w:rsidP="00D453CE">
            <w:pPr>
              <w:ind w:left="-107" w:firstLine="107"/>
              <w:jc w:val="right"/>
              <w:rPr>
                <w:sz w:val="22"/>
                <w:szCs w:val="22"/>
              </w:rPr>
            </w:pPr>
            <w:r>
              <w:rPr>
                <w:sz w:val="22"/>
                <w:szCs w:val="22"/>
              </w:rPr>
              <w:t>38 892,8</w:t>
            </w:r>
          </w:p>
        </w:tc>
        <w:tc>
          <w:tcPr>
            <w:tcW w:w="978" w:type="dxa"/>
            <w:tcBorders>
              <w:top w:val="single" w:sz="4" w:space="0" w:color="auto"/>
              <w:left w:val="single" w:sz="4" w:space="0" w:color="auto"/>
              <w:bottom w:val="single" w:sz="4" w:space="0" w:color="auto"/>
              <w:right w:val="single" w:sz="4" w:space="0" w:color="auto"/>
            </w:tcBorders>
            <w:vAlign w:val="center"/>
            <w:hideMark/>
          </w:tcPr>
          <w:p w14:paraId="5C1CB97C" w14:textId="77777777" w:rsidR="00476623" w:rsidRDefault="00476623" w:rsidP="00D453CE">
            <w:pPr>
              <w:ind w:left="-107" w:hanging="6"/>
              <w:jc w:val="right"/>
              <w:rPr>
                <w:sz w:val="22"/>
                <w:szCs w:val="22"/>
                <w:highlight w:val="yellow"/>
              </w:rPr>
            </w:pPr>
            <w:r>
              <w:rPr>
                <w:sz w:val="22"/>
                <w:szCs w:val="22"/>
              </w:rPr>
              <w:t>37 984,8</w:t>
            </w:r>
          </w:p>
        </w:tc>
        <w:tc>
          <w:tcPr>
            <w:tcW w:w="723" w:type="dxa"/>
            <w:tcBorders>
              <w:top w:val="single" w:sz="4" w:space="0" w:color="auto"/>
              <w:left w:val="single" w:sz="4" w:space="0" w:color="auto"/>
              <w:bottom w:val="single" w:sz="4" w:space="0" w:color="auto"/>
              <w:right w:val="single" w:sz="4" w:space="0" w:color="auto"/>
            </w:tcBorders>
            <w:hideMark/>
          </w:tcPr>
          <w:p w14:paraId="5504C0F5" w14:textId="77777777" w:rsidR="00476623" w:rsidRDefault="00476623" w:rsidP="00E55B8B">
            <w:pPr>
              <w:ind w:left="-107" w:firstLine="709"/>
              <w:jc w:val="right"/>
              <w:rPr>
                <w:sz w:val="22"/>
                <w:szCs w:val="22"/>
              </w:rPr>
            </w:pPr>
            <w:r>
              <w:rPr>
                <w:sz w:val="22"/>
                <w:szCs w:val="22"/>
              </w:rPr>
              <w:t>102,4</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6B5AF6" w14:textId="77777777" w:rsidR="00476623" w:rsidRDefault="00476623" w:rsidP="00D453CE">
            <w:pPr>
              <w:ind w:left="-107" w:firstLine="107"/>
              <w:jc w:val="right"/>
              <w:rPr>
                <w:sz w:val="22"/>
                <w:szCs w:val="22"/>
                <w:highlight w:val="yellow"/>
              </w:rPr>
            </w:pPr>
            <w:r>
              <w:rPr>
                <w:sz w:val="22"/>
                <w:szCs w:val="22"/>
              </w:rPr>
              <w:t>40 050,6</w:t>
            </w:r>
          </w:p>
        </w:tc>
        <w:tc>
          <w:tcPr>
            <w:tcW w:w="993" w:type="dxa"/>
            <w:tcBorders>
              <w:top w:val="single" w:sz="4" w:space="0" w:color="auto"/>
              <w:left w:val="single" w:sz="4" w:space="0" w:color="auto"/>
              <w:bottom w:val="single" w:sz="4" w:space="0" w:color="auto"/>
              <w:right w:val="single" w:sz="4" w:space="0" w:color="auto"/>
            </w:tcBorders>
            <w:vAlign w:val="center"/>
            <w:hideMark/>
          </w:tcPr>
          <w:p w14:paraId="5B8D4EAE" w14:textId="77777777" w:rsidR="00476623" w:rsidRDefault="00476623" w:rsidP="00D453CE">
            <w:pPr>
              <w:ind w:left="-107" w:firstLine="107"/>
              <w:jc w:val="right"/>
              <w:rPr>
                <w:sz w:val="22"/>
                <w:szCs w:val="22"/>
                <w:highlight w:val="yellow"/>
              </w:rPr>
            </w:pPr>
            <w:r>
              <w:rPr>
                <w:sz w:val="22"/>
                <w:szCs w:val="22"/>
              </w:rPr>
              <w:t>39 201,7</w:t>
            </w:r>
          </w:p>
        </w:tc>
        <w:tc>
          <w:tcPr>
            <w:tcW w:w="708" w:type="dxa"/>
            <w:tcBorders>
              <w:top w:val="single" w:sz="4" w:space="0" w:color="auto"/>
              <w:left w:val="single" w:sz="4" w:space="0" w:color="auto"/>
              <w:bottom w:val="single" w:sz="4" w:space="0" w:color="auto"/>
              <w:right w:val="single" w:sz="4" w:space="0" w:color="auto"/>
            </w:tcBorders>
            <w:hideMark/>
          </w:tcPr>
          <w:p w14:paraId="571055B5" w14:textId="77777777" w:rsidR="00476623" w:rsidRDefault="00476623" w:rsidP="00E55B8B">
            <w:pPr>
              <w:ind w:left="-107" w:firstLine="709"/>
              <w:jc w:val="right"/>
              <w:rPr>
                <w:sz w:val="22"/>
                <w:szCs w:val="22"/>
              </w:rPr>
            </w:pPr>
            <w:r>
              <w:rPr>
                <w:sz w:val="22"/>
                <w:szCs w:val="22"/>
              </w:rPr>
              <w:t>102,2</w:t>
            </w:r>
          </w:p>
        </w:tc>
        <w:tc>
          <w:tcPr>
            <w:tcW w:w="993" w:type="dxa"/>
            <w:tcBorders>
              <w:top w:val="single" w:sz="4" w:space="0" w:color="auto"/>
              <w:left w:val="single" w:sz="4" w:space="0" w:color="auto"/>
              <w:bottom w:val="single" w:sz="4" w:space="0" w:color="auto"/>
              <w:right w:val="single" w:sz="4" w:space="0" w:color="auto"/>
            </w:tcBorders>
            <w:vAlign w:val="center"/>
            <w:hideMark/>
          </w:tcPr>
          <w:p w14:paraId="28B4DB32" w14:textId="77777777" w:rsidR="00476623" w:rsidRDefault="00476623" w:rsidP="00D453CE">
            <w:pPr>
              <w:ind w:left="-107" w:firstLine="107"/>
              <w:jc w:val="right"/>
              <w:rPr>
                <w:sz w:val="22"/>
                <w:szCs w:val="22"/>
                <w:highlight w:val="yellow"/>
              </w:rPr>
            </w:pPr>
            <w:r>
              <w:rPr>
                <w:sz w:val="22"/>
                <w:szCs w:val="22"/>
              </w:rPr>
              <w:t>40 050,6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49C9DB" w14:textId="77777777" w:rsidR="00476623" w:rsidRDefault="00476623" w:rsidP="00D453CE">
            <w:pPr>
              <w:ind w:left="-107" w:firstLine="107"/>
              <w:jc w:val="right"/>
              <w:rPr>
                <w:sz w:val="22"/>
                <w:szCs w:val="22"/>
                <w:highlight w:val="yellow"/>
              </w:rPr>
            </w:pPr>
            <w:r>
              <w:rPr>
                <w:sz w:val="22"/>
                <w:szCs w:val="22"/>
              </w:rPr>
              <w:t>41 039,6</w:t>
            </w:r>
          </w:p>
        </w:tc>
        <w:tc>
          <w:tcPr>
            <w:tcW w:w="567" w:type="dxa"/>
            <w:tcBorders>
              <w:top w:val="single" w:sz="4" w:space="0" w:color="auto"/>
              <w:left w:val="single" w:sz="4" w:space="0" w:color="auto"/>
              <w:bottom w:val="single" w:sz="4" w:space="0" w:color="auto"/>
              <w:right w:val="single" w:sz="4" w:space="0" w:color="auto"/>
            </w:tcBorders>
            <w:hideMark/>
          </w:tcPr>
          <w:p w14:paraId="52D1B558" w14:textId="77777777" w:rsidR="00476623" w:rsidRDefault="00476623" w:rsidP="00E55B8B">
            <w:pPr>
              <w:ind w:left="-107" w:firstLine="709"/>
              <w:jc w:val="right"/>
              <w:rPr>
                <w:sz w:val="22"/>
                <w:szCs w:val="22"/>
              </w:rPr>
            </w:pPr>
            <w:r>
              <w:rPr>
                <w:sz w:val="22"/>
                <w:szCs w:val="22"/>
              </w:rPr>
              <w:t>97,6</w:t>
            </w:r>
          </w:p>
        </w:tc>
      </w:tr>
      <w:tr w:rsidR="00A654C7" w14:paraId="62428BB0" w14:textId="77777777" w:rsidTr="00396D94">
        <w:trPr>
          <w:trHeight w:val="407"/>
        </w:trPr>
        <w:tc>
          <w:tcPr>
            <w:tcW w:w="1418" w:type="dxa"/>
            <w:tcBorders>
              <w:top w:val="single" w:sz="4" w:space="0" w:color="auto"/>
              <w:left w:val="single" w:sz="4" w:space="0" w:color="auto"/>
              <w:bottom w:val="single" w:sz="4" w:space="0" w:color="auto"/>
              <w:right w:val="single" w:sz="4" w:space="0" w:color="auto"/>
            </w:tcBorders>
            <w:vAlign w:val="center"/>
            <w:hideMark/>
          </w:tcPr>
          <w:p w14:paraId="33F4A7BF" w14:textId="77777777" w:rsidR="00476623" w:rsidRDefault="00476623" w:rsidP="00D453CE">
            <w:pPr>
              <w:ind w:firstLine="38"/>
              <w:jc w:val="both"/>
              <w:rPr>
                <w:sz w:val="22"/>
                <w:szCs w:val="22"/>
              </w:rPr>
            </w:pPr>
            <w:r>
              <w:rPr>
                <w:sz w:val="22"/>
                <w:szCs w:val="22"/>
              </w:rPr>
              <w:t>Дефицит/ профицит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D40AF9" w14:textId="77777777" w:rsidR="00476623" w:rsidRDefault="00476623" w:rsidP="00D453CE">
            <w:pPr>
              <w:ind w:left="-107" w:firstLine="107"/>
              <w:jc w:val="center"/>
              <w:rPr>
                <w:sz w:val="22"/>
                <w:szCs w:val="22"/>
              </w:rPr>
            </w:pPr>
            <w:r>
              <w:rPr>
                <w:sz w:val="22"/>
                <w:szCs w:val="22"/>
              </w:rPr>
              <w:t>-786,8</w:t>
            </w:r>
          </w:p>
        </w:tc>
        <w:tc>
          <w:tcPr>
            <w:tcW w:w="978" w:type="dxa"/>
            <w:tcBorders>
              <w:top w:val="single" w:sz="4" w:space="0" w:color="auto"/>
              <w:left w:val="single" w:sz="4" w:space="0" w:color="auto"/>
              <w:bottom w:val="single" w:sz="4" w:space="0" w:color="auto"/>
              <w:right w:val="single" w:sz="4" w:space="0" w:color="auto"/>
            </w:tcBorders>
            <w:vAlign w:val="center"/>
            <w:hideMark/>
          </w:tcPr>
          <w:p w14:paraId="20B5E254" w14:textId="77777777" w:rsidR="00476623" w:rsidRDefault="00476623" w:rsidP="00D453CE">
            <w:pPr>
              <w:ind w:left="-107" w:hanging="6"/>
              <w:jc w:val="center"/>
              <w:rPr>
                <w:sz w:val="22"/>
                <w:szCs w:val="22"/>
              </w:rPr>
            </w:pPr>
            <w:r>
              <w:rPr>
                <w:sz w:val="22"/>
                <w:szCs w:val="22"/>
              </w:rPr>
              <w:t>0,0</w:t>
            </w:r>
          </w:p>
        </w:tc>
        <w:tc>
          <w:tcPr>
            <w:tcW w:w="723" w:type="dxa"/>
            <w:tcBorders>
              <w:top w:val="single" w:sz="4" w:space="0" w:color="auto"/>
              <w:left w:val="single" w:sz="4" w:space="0" w:color="auto"/>
              <w:bottom w:val="single" w:sz="4" w:space="0" w:color="auto"/>
              <w:right w:val="single" w:sz="4" w:space="0" w:color="auto"/>
            </w:tcBorders>
            <w:vAlign w:val="center"/>
            <w:hideMark/>
          </w:tcPr>
          <w:p w14:paraId="7CB86B42" w14:textId="77777777" w:rsidR="00476623" w:rsidRDefault="00476623" w:rsidP="00E55B8B">
            <w:pPr>
              <w:ind w:left="-107" w:firstLine="709"/>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F7AC67" w14:textId="77777777" w:rsidR="00476623" w:rsidRDefault="00476623" w:rsidP="00D453CE">
            <w:pPr>
              <w:ind w:left="-107" w:firstLine="107"/>
              <w:jc w:val="center"/>
              <w:rPr>
                <w:sz w:val="22"/>
                <w:szCs w:val="22"/>
              </w:rPr>
            </w:pPr>
            <w:r>
              <w:rPr>
                <w:sz w:val="22"/>
                <w:szCs w:val="22"/>
              </w:rPr>
              <w:t>-549,6</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9DB4C6" w14:textId="77777777" w:rsidR="00476623" w:rsidRDefault="00476623" w:rsidP="00D453CE">
            <w:pPr>
              <w:ind w:left="-107" w:firstLine="107"/>
              <w:jc w:val="center"/>
              <w:rPr>
                <w:sz w:val="22"/>
                <w:szCs w:val="22"/>
              </w:rPr>
            </w:pPr>
            <w:r>
              <w:rPr>
                <w:sz w:val="22"/>
                <w:szCs w:val="22"/>
              </w:rPr>
              <w:t>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662CE319" w14:textId="77777777" w:rsidR="00476623" w:rsidRDefault="00476623" w:rsidP="00E55B8B">
            <w:pPr>
              <w:ind w:left="-107" w:firstLine="709"/>
              <w:jc w:val="center"/>
              <w:rPr>
                <w:sz w:val="22"/>
                <w:szCs w:val="22"/>
              </w:rPr>
            </w:pPr>
            <w:r>
              <w:rPr>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631127BF" w14:textId="77777777" w:rsidR="00476623" w:rsidRDefault="00476623" w:rsidP="00D453CE">
            <w:pPr>
              <w:ind w:left="-107" w:firstLine="107"/>
              <w:jc w:val="center"/>
              <w:rPr>
                <w:sz w:val="22"/>
                <w:szCs w:val="22"/>
              </w:rPr>
            </w:pPr>
            <w:r>
              <w:rPr>
                <w:sz w:val="22"/>
                <w:szCs w:val="22"/>
              </w:rPr>
              <w:t>-57,9</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2EB948" w14:textId="77777777" w:rsidR="00476623" w:rsidRDefault="00476623" w:rsidP="00D453CE">
            <w:pPr>
              <w:ind w:left="-107" w:firstLine="107"/>
              <w:jc w:val="center"/>
              <w:rPr>
                <w:sz w:val="22"/>
                <w:szCs w:val="22"/>
              </w:rPr>
            </w:pPr>
            <w:r>
              <w:rPr>
                <w:sz w:val="22"/>
                <w:szCs w:val="22"/>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86D267" w14:textId="77777777" w:rsidR="00476623" w:rsidRDefault="00476623" w:rsidP="00E55B8B">
            <w:pPr>
              <w:ind w:left="-107" w:firstLine="709"/>
              <w:jc w:val="center"/>
              <w:rPr>
                <w:sz w:val="22"/>
                <w:szCs w:val="22"/>
              </w:rPr>
            </w:pPr>
            <w:r>
              <w:rPr>
                <w:sz w:val="22"/>
                <w:szCs w:val="22"/>
              </w:rPr>
              <w:t>-</w:t>
            </w:r>
          </w:p>
        </w:tc>
      </w:tr>
    </w:tbl>
    <w:p w14:paraId="2D2B0AA6" w14:textId="77777777" w:rsidR="00396D94" w:rsidRDefault="00396D94" w:rsidP="00E55B8B">
      <w:pPr>
        <w:tabs>
          <w:tab w:val="left" w:pos="709"/>
        </w:tabs>
        <w:ind w:firstLine="709"/>
        <w:jc w:val="both"/>
        <w:rPr>
          <w:sz w:val="28"/>
          <w:szCs w:val="28"/>
        </w:rPr>
      </w:pPr>
    </w:p>
    <w:p w14:paraId="49481EBD" w14:textId="1E4DE3DB" w:rsidR="00476623" w:rsidRDefault="00476623" w:rsidP="00E55B8B">
      <w:pPr>
        <w:tabs>
          <w:tab w:val="left" w:pos="709"/>
        </w:tabs>
        <w:ind w:firstLine="709"/>
        <w:jc w:val="both"/>
        <w:rPr>
          <w:sz w:val="28"/>
          <w:szCs w:val="28"/>
        </w:rPr>
      </w:pPr>
      <w:r>
        <w:rPr>
          <w:sz w:val="28"/>
          <w:szCs w:val="28"/>
        </w:rPr>
        <w:t xml:space="preserve">В целях реализации принципов </w:t>
      </w:r>
      <w:r>
        <w:rPr>
          <w:color w:val="000000"/>
          <w:sz w:val="28"/>
          <w:szCs w:val="28"/>
          <w:shd w:val="clear" w:color="auto" w:fill="FFFFFF"/>
        </w:rPr>
        <w:t xml:space="preserve">преемственности и непрерывности, а также ответственности участников планирования за качество разработки и корректировки стратегических документов, </w:t>
      </w:r>
      <w:r>
        <w:rPr>
          <w:sz w:val="28"/>
          <w:szCs w:val="28"/>
        </w:rPr>
        <w:t>Контрольно-счетная палата Республики Ингушетия считает необходимым своевременно обеспечить соответствие основных показателей в документах стратегического планирования.</w:t>
      </w:r>
    </w:p>
    <w:p w14:paraId="6ED00768" w14:textId="77777777" w:rsidR="00476623" w:rsidRDefault="00476623" w:rsidP="00E55B8B">
      <w:pPr>
        <w:ind w:firstLine="709"/>
        <w:jc w:val="both"/>
        <w:rPr>
          <w:sz w:val="28"/>
          <w:szCs w:val="28"/>
        </w:rPr>
      </w:pPr>
      <w:r>
        <w:rPr>
          <w:sz w:val="28"/>
          <w:szCs w:val="28"/>
        </w:rPr>
        <w:t>Прогноз СЭР разработан на основе основных параметров прогноза социально-экономического развития Российской Федерации на 2026 год и на плановый период 2027 и 2028 годов, с учетом целей, обозначенных в Указах Президента Российской Федерации от 7.05.2018 № 204, от 21.07.2020 № 474 и от 07.05.2024 № 309. При разработке Прогноза также учтены положения Единого плана по достижению национальных целей развития Российской Федерации на период до 2030 года и на плановый период до 2036 года, утвержденного резолюцией Правительства Российской Федерации от 30.12.2024 № ММ-П13-47086.</w:t>
      </w:r>
    </w:p>
    <w:p w14:paraId="3DB91D50" w14:textId="77777777" w:rsidR="00476623" w:rsidRDefault="00476623" w:rsidP="00E55B8B">
      <w:pPr>
        <w:tabs>
          <w:tab w:val="left" w:pos="709"/>
        </w:tabs>
        <w:ind w:firstLine="709"/>
        <w:jc w:val="both"/>
        <w:rPr>
          <w:sz w:val="28"/>
          <w:szCs w:val="28"/>
        </w:rPr>
      </w:pPr>
      <w:r>
        <w:rPr>
          <w:sz w:val="28"/>
          <w:szCs w:val="28"/>
        </w:rPr>
        <w:t xml:space="preserve">Согласно пояснительной записки, </w:t>
      </w:r>
      <w:r>
        <w:rPr>
          <w:bCs/>
          <w:sz w:val="28"/>
          <w:szCs w:val="28"/>
        </w:rPr>
        <w:t xml:space="preserve">представленной Минэкономразвития РИ, </w:t>
      </w:r>
      <w:r>
        <w:rPr>
          <w:sz w:val="28"/>
          <w:szCs w:val="28"/>
        </w:rPr>
        <w:t>Прогноз СЭР разработан исходя из анализа текущей ситуации в регионе, ожидаемых итогов текущего года, а также влияния на социально-экономическое развитие республики как внешних макроэкономических факторов (сохранение финансовых и экономических санкций в отношении российской экономики), так и внутренних (динамика регионального развития) в составе двух вариантов – консервативного и базового.</w:t>
      </w:r>
    </w:p>
    <w:p w14:paraId="01A65BB6" w14:textId="7F380D04" w:rsidR="00476623" w:rsidRDefault="00476623" w:rsidP="00E55B8B">
      <w:pPr>
        <w:ind w:firstLine="709"/>
        <w:jc w:val="both"/>
        <w:rPr>
          <w:sz w:val="28"/>
          <w:szCs w:val="28"/>
        </w:rPr>
      </w:pPr>
      <w:r>
        <w:rPr>
          <w:sz w:val="28"/>
          <w:szCs w:val="28"/>
        </w:rPr>
        <w:t xml:space="preserve">Основой при разработке Прогноза стали сценарные условия и основные макроэкономические параметры прогноза социально-экономического развития Российской Федерации на указанный период. Нижеприведенные графики демонстрируют соотношение тенденций изменения ключевых </w:t>
      </w:r>
      <w:r>
        <w:rPr>
          <w:sz w:val="28"/>
          <w:szCs w:val="28"/>
        </w:rPr>
        <w:lastRenderedPageBreak/>
        <w:t>макроэкономических показателей в период 2026-2028 годов согласно прогнозам развития Российской Федерации и Республики Ингушетия:</w:t>
      </w:r>
    </w:p>
    <w:p w14:paraId="68B1FC8B" w14:textId="77777777" w:rsidR="00396D94" w:rsidRDefault="00396D94" w:rsidP="00D453CE">
      <w:pPr>
        <w:rPr>
          <w:sz w:val="20"/>
          <w:szCs w:val="20"/>
        </w:rPr>
      </w:pPr>
    </w:p>
    <w:tbl>
      <w:tblPr>
        <w:tblW w:w="10350" w:type="dxa"/>
        <w:tblInd w:w="-176" w:type="dxa"/>
        <w:shd w:val="clear" w:color="auto" w:fill="FFFFFF"/>
        <w:tblLayout w:type="fixed"/>
        <w:tblLook w:val="04A0" w:firstRow="1" w:lastRow="0" w:firstColumn="1" w:lastColumn="0" w:noHBand="0" w:noVBand="1"/>
      </w:tblPr>
      <w:tblGrid>
        <w:gridCol w:w="5174"/>
        <w:gridCol w:w="5176"/>
      </w:tblGrid>
      <w:tr w:rsidR="00476623" w14:paraId="000D133A" w14:textId="77777777" w:rsidTr="00476623">
        <w:trPr>
          <w:trHeight w:val="222"/>
        </w:trPr>
        <w:tc>
          <w:tcPr>
            <w:tcW w:w="10349" w:type="dxa"/>
            <w:gridSpan w:val="2"/>
            <w:shd w:val="clear" w:color="auto" w:fill="FFFFFF"/>
            <w:vAlign w:val="bottom"/>
            <w:hideMark/>
          </w:tcPr>
          <w:p w14:paraId="67353A5E" w14:textId="73298C2A" w:rsidR="00476623" w:rsidRDefault="00476623" w:rsidP="009E4A22">
            <w:pPr>
              <w:tabs>
                <w:tab w:val="left" w:pos="1080"/>
              </w:tabs>
              <w:jc w:val="center"/>
              <w:rPr>
                <w:b/>
                <w:sz w:val="13"/>
                <w:szCs w:val="13"/>
              </w:rPr>
            </w:pPr>
            <w:r>
              <w:rPr>
                <w:b/>
                <w:sz w:val="13"/>
                <w:szCs w:val="13"/>
              </w:rPr>
              <w:t>Темп роста ВВП России и ВРП Ингушетии, %</w:t>
            </w:r>
          </w:p>
        </w:tc>
      </w:tr>
      <w:tr w:rsidR="00476623" w14:paraId="761309D5" w14:textId="77777777" w:rsidTr="00476623">
        <w:tc>
          <w:tcPr>
            <w:tcW w:w="5174" w:type="dxa"/>
            <w:shd w:val="clear" w:color="auto" w:fill="FFFFFF"/>
            <w:hideMark/>
          </w:tcPr>
          <w:p w14:paraId="10A73AD7" w14:textId="77777777" w:rsidR="00476623" w:rsidRDefault="00476623" w:rsidP="009E4A22">
            <w:pPr>
              <w:tabs>
                <w:tab w:val="left" w:pos="1080"/>
              </w:tabs>
              <w:jc w:val="center"/>
              <w:rPr>
                <w:b/>
                <w:sz w:val="13"/>
                <w:szCs w:val="13"/>
              </w:rPr>
            </w:pPr>
            <w:r>
              <w:rPr>
                <w:b/>
                <w:noProof/>
                <w:sz w:val="13"/>
                <w:szCs w:val="13"/>
              </w:rPr>
              <w:drawing>
                <wp:inline distT="0" distB="0" distL="0" distR="0" wp14:anchorId="2A174E5D" wp14:editId="5B25FC1B">
                  <wp:extent cx="3118485" cy="1978660"/>
                  <wp:effectExtent l="0" t="0" r="5715" b="254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8485" cy="1978660"/>
                          </a:xfrm>
                          <a:prstGeom prst="rect">
                            <a:avLst/>
                          </a:prstGeom>
                          <a:noFill/>
                          <a:ln>
                            <a:noFill/>
                          </a:ln>
                        </pic:spPr>
                      </pic:pic>
                    </a:graphicData>
                  </a:graphic>
                </wp:inline>
              </w:drawing>
            </w:r>
          </w:p>
        </w:tc>
        <w:tc>
          <w:tcPr>
            <w:tcW w:w="5175" w:type="dxa"/>
            <w:shd w:val="clear" w:color="auto" w:fill="FFFFFF"/>
            <w:hideMark/>
          </w:tcPr>
          <w:p w14:paraId="7A89085E" w14:textId="77777777" w:rsidR="00476623" w:rsidRDefault="00476623" w:rsidP="009E4A22">
            <w:pPr>
              <w:tabs>
                <w:tab w:val="left" w:pos="1080"/>
                <w:tab w:val="left" w:pos="3110"/>
              </w:tabs>
              <w:jc w:val="center"/>
              <w:rPr>
                <w:b/>
                <w:sz w:val="13"/>
                <w:szCs w:val="13"/>
              </w:rPr>
            </w:pPr>
            <w:r>
              <w:rPr>
                <w:b/>
                <w:noProof/>
                <w:sz w:val="13"/>
                <w:szCs w:val="13"/>
              </w:rPr>
              <w:drawing>
                <wp:inline distT="0" distB="0" distL="0" distR="0" wp14:anchorId="5B458C19" wp14:editId="161C7154">
                  <wp:extent cx="3056890" cy="1978660"/>
                  <wp:effectExtent l="0" t="0" r="0" b="254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6890" cy="1978660"/>
                          </a:xfrm>
                          <a:prstGeom prst="rect">
                            <a:avLst/>
                          </a:prstGeom>
                          <a:noFill/>
                          <a:ln>
                            <a:noFill/>
                          </a:ln>
                        </pic:spPr>
                      </pic:pic>
                    </a:graphicData>
                  </a:graphic>
                </wp:inline>
              </w:drawing>
            </w:r>
          </w:p>
        </w:tc>
      </w:tr>
      <w:tr w:rsidR="00476623" w14:paraId="1B55BF43" w14:textId="77777777" w:rsidTr="00476623">
        <w:trPr>
          <w:trHeight w:val="289"/>
        </w:trPr>
        <w:tc>
          <w:tcPr>
            <w:tcW w:w="10349" w:type="dxa"/>
            <w:gridSpan w:val="2"/>
            <w:shd w:val="clear" w:color="auto" w:fill="FFFFFF"/>
            <w:vAlign w:val="bottom"/>
            <w:hideMark/>
          </w:tcPr>
          <w:p w14:paraId="536D189A" w14:textId="77777777" w:rsidR="00476623" w:rsidRDefault="00476623" w:rsidP="009E4A22">
            <w:pPr>
              <w:tabs>
                <w:tab w:val="left" w:pos="1080"/>
                <w:tab w:val="left" w:pos="3110"/>
              </w:tabs>
              <w:jc w:val="center"/>
              <w:rPr>
                <w:b/>
                <w:sz w:val="13"/>
                <w:szCs w:val="13"/>
              </w:rPr>
            </w:pPr>
            <w:r>
              <w:rPr>
                <w:b/>
                <w:sz w:val="13"/>
                <w:szCs w:val="13"/>
              </w:rPr>
              <w:t>Индекс промышленного производства, %</w:t>
            </w:r>
          </w:p>
        </w:tc>
      </w:tr>
      <w:tr w:rsidR="00476623" w14:paraId="3A640578" w14:textId="77777777" w:rsidTr="00476623">
        <w:trPr>
          <w:trHeight w:val="3156"/>
        </w:trPr>
        <w:tc>
          <w:tcPr>
            <w:tcW w:w="5174" w:type="dxa"/>
            <w:shd w:val="clear" w:color="auto" w:fill="FFFFFF"/>
            <w:hideMark/>
          </w:tcPr>
          <w:p w14:paraId="439735B8" w14:textId="77777777" w:rsidR="00476623" w:rsidRDefault="00476623" w:rsidP="009E4A22">
            <w:pPr>
              <w:tabs>
                <w:tab w:val="left" w:pos="1080"/>
              </w:tabs>
              <w:jc w:val="center"/>
              <w:rPr>
                <w:b/>
                <w:sz w:val="13"/>
                <w:szCs w:val="13"/>
              </w:rPr>
            </w:pPr>
            <w:r>
              <w:rPr>
                <w:b/>
                <w:noProof/>
                <w:sz w:val="13"/>
                <w:szCs w:val="13"/>
              </w:rPr>
              <w:drawing>
                <wp:inline distT="0" distB="0" distL="0" distR="0" wp14:anchorId="5C34599D" wp14:editId="5F5EBB6B">
                  <wp:extent cx="3029585" cy="191071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9585" cy="1910715"/>
                          </a:xfrm>
                          <a:prstGeom prst="rect">
                            <a:avLst/>
                          </a:prstGeom>
                          <a:noFill/>
                          <a:ln>
                            <a:noFill/>
                          </a:ln>
                        </pic:spPr>
                      </pic:pic>
                    </a:graphicData>
                  </a:graphic>
                </wp:inline>
              </w:drawing>
            </w:r>
          </w:p>
        </w:tc>
        <w:tc>
          <w:tcPr>
            <w:tcW w:w="5175" w:type="dxa"/>
            <w:shd w:val="clear" w:color="auto" w:fill="FFFFFF"/>
            <w:hideMark/>
          </w:tcPr>
          <w:p w14:paraId="1AF4BF85" w14:textId="77777777" w:rsidR="00476623" w:rsidRDefault="00476623" w:rsidP="009E4A22">
            <w:pPr>
              <w:tabs>
                <w:tab w:val="left" w:pos="1080"/>
              </w:tabs>
              <w:jc w:val="center"/>
              <w:rPr>
                <w:b/>
                <w:sz w:val="13"/>
                <w:szCs w:val="13"/>
              </w:rPr>
            </w:pPr>
            <w:r>
              <w:rPr>
                <w:b/>
                <w:noProof/>
                <w:sz w:val="13"/>
                <w:szCs w:val="13"/>
              </w:rPr>
              <w:drawing>
                <wp:inline distT="0" distB="0" distL="0" distR="0" wp14:anchorId="5048DA7A" wp14:editId="15F255A9">
                  <wp:extent cx="3023235" cy="1910715"/>
                  <wp:effectExtent l="0" t="0" r="571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3235" cy="1910715"/>
                          </a:xfrm>
                          <a:prstGeom prst="rect">
                            <a:avLst/>
                          </a:prstGeom>
                          <a:noFill/>
                          <a:ln>
                            <a:noFill/>
                          </a:ln>
                        </pic:spPr>
                      </pic:pic>
                    </a:graphicData>
                  </a:graphic>
                </wp:inline>
              </w:drawing>
            </w:r>
          </w:p>
        </w:tc>
      </w:tr>
      <w:tr w:rsidR="00476623" w14:paraId="70D4E846" w14:textId="77777777" w:rsidTr="00476623">
        <w:trPr>
          <w:trHeight w:val="286"/>
        </w:trPr>
        <w:tc>
          <w:tcPr>
            <w:tcW w:w="10349" w:type="dxa"/>
            <w:gridSpan w:val="2"/>
            <w:shd w:val="clear" w:color="auto" w:fill="FFFFFF"/>
            <w:vAlign w:val="bottom"/>
            <w:hideMark/>
          </w:tcPr>
          <w:p w14:paraId="2A329041" w14:textId="77777777" w:rsidR="00476623" w:rsidRDefault="00476623" w:rsidP="009E4A22">
            <w:pPr>
              <w:tabs>
                <w:tab w:val="left" w:pos="1080"/>
              </w:tabs>
              <w:jc w:val="center"/>
              <w:rPr>
                <w:b/>
                <w:sz w:val="13"/>
                <w:szCs w:val="13"/>
              </w:rPr>
            </w:pPr>
            <w:r>
              <w:rPr>
                <w:b/>
                <w:sz w:val="13"/>
                <w:szCs w:val="13"/>
              </w:rPr>
              <w:t>Индекс производства продукции сельского хозяйства, %</w:t>
            </w:r>
          </w:p>
        </w:tc>
      </w:tr>
      <w:tr w:rsidR="00476623" w14:paraId="380EB2F8" w14:textId="77777777" w:rsidTr="00A96D03">
        <w:trPr>
          <w:trHeight w:val="3466"/>
        </w:trPr>
        <w:tc>
          <w:tcPr>
            <w:tcW w:w="5174" w:type="dxa"/>
            <w:shd w:val="clear" w:color="auto" w:fill="FFFFFF"/>
            <w:hideMark/>
          </w:tcPr>
          <w:p w14:paraId="32DFBD64" w14:textId="77777777" w:rsidR="00476623" w:rsidRDefault="00476623" w:rsidP="009E4A22">
            <w:pPr>
              <w:tabs>
                <w:tab w:val="left" w:pos="1080"/>
              </w:tabs>
              <w:jc w:val="center"/>
              <w:rPr>
                <w:b/>
                <w:sz w:val="13"/>
                <w:szCs w:val="13"/>
                <w:lang w:val="en-US"/>
              </w:rPr>
            </w:pPr>
            <w:r>
              <w:rPr>
                <w:b/>
                <w:noProof/>
                <w:sz w:val="13"/>
                <w:szCs w:val="13"/>
              </w:rPr>
              <w:drawing>
                <wp:inline distT="0" distB="0" distL="0" distR="0" wp14:anchorId="0CCCF7FC" wp14:editId="2E522BE1">
                  <wp:extent cx="3138805" cy="2081530"/>
                  <wp:effectExtent l="0" t="0" r="444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38805" cy="2081530"/>
                          </a:xfrm>
                          <a:prstGeom prst="rect">
                            <a:avLst/>
                          </a:prstGeom>
                          <a:noFill/>
                          <a:ln>
                            <a:noFill/>
                          </a:ln>
                        </pic:spPr>
                      </pic:pic>
                    </a:graphicData>
                  </a:graphic>
                </wp:inline>
              </w:drawing>
            </w:r>
          </w:p>
        </w:tc>
        <w:tc>
          <w:tcPr>
            <w:tcW w:w="5175" w:type="dxa"/>
            <w:shd w:val="clear" w:color="auto" w:fill="FFFFFF"/>
            <w:hideMark/>
          </w:tcPr>
          <w:p w14:paraId="4C7177D3" w14:textId="77777777" w:rsidR="00476623" w:rsidRDefault="00476623" w:rsidP="009E4A22">
            <w:pPr>
              <w:tabs>
                <w:tab w:val="left" w:pos="1080"/>
              </w:tabs>
              <w:jc w:val="center"/>
              <w:rPr>
                <w:b/>
                <w:sz w:val="13"/>
                <w:szCs w:val="13"/>
              </w:rPr>
            </w:pPr>
            <w:r>
              <w:rPr>
                <w:b/>
                <w:noProof/>
                <w:sz w:val="13"/>
                <w:szCs w:val="13"/>
              </w:rPr>
              <w:drawing>
                <wp:inline distT="0" distB="0" distL="0" distR="0" wp14:anchorId="216A2C75" wp14:editId="0138568E">
                  <wp:extent cx="3180080" cy="2081530"/>
                  <wp:effectExtent l="0" t="0" r="127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80080" cy="2081530"/>
                          </a:xfrm>
                          <a:prstGeom prst="rect">
                            <a:avLst/>
                          </a:prstGeom>
                          <a:noFill/>
                          <a:ln>
                            <a:noFill/>
                          </a:ln>
                        </pic:spPr>
                      </pic:pic>
                    </a:graphicData>
                  </a:graphic>
                </wp:inline>
              </w:drawing>
            </w:r>
          </w:p>
        </w:tc>
      </w:tr>
      <w:tr w:rsidR="00476623" w14:paraId="2C74FBA5" w14:textId="77777777" w:rsidTr="00A96D03">
        <w:trPr>
          <w:trHeight w:val="128"/>
        </w:trPr>
        <w:tc>
          <w:tcPr>
            <w:tcW w:w="5174" w:type="dxa"/>
            <w:shd w:val="clear" w:color="auto" w:fill="FFFFFF"/>
          </w:tcPr>
          <w:p w14:paraId="26F49B5A" w14:textId="77777777" w:rsidR="00476623" w:rsidRDefault="00476623" w:rsidP="009E4A22">
            <w:pPr>
              <w:tabs>
                <w:tab w:val="left" w:pos="1080"/>
              </w:tabs>
              <w:jc w:val="center"/>
              <w:rPr>
                <w:b/>
                <w:sz w:val="13"/>
                <w:szCs w:val="13"/>
                <w:lang w:val="en-US"/>
              </w:rPr>
            </w:pPr>
          </w:p>
        </w:tc>
        <w:tc>
          <w:tcPr>
            <w:tcW w:w="5175" w:type="dxa"/>
            <w:shd w:val="clear" w:color="auto" w:fill="FFFFFF"/>
          </w:tcPr>
          <w:p w14:paraId="10F89B92" w14:textId="77777777" w:rsidR="00476623" w:rsidRDefault="00476623" w:rsidP="009E4A22">
            <w:pPr>
              <w:tabs>
                <w:tab w:val="left" w:pos="1080"/>
              </w:tabs>
              <w:jc w:val="center"/>
              <w:rPr>
                <w:b/>
                <w:sz w:val="13"/>
                <w:szCs w:val="13"/>
              </w:rPr>
            </w:pPr>
          </w:p>
        </w:tc>
      </w:tr>
      <w:tr w:rsidR="00476623" w14:paraId="11A0D450" w14:textId="77777777" w:rsidTr="00476623">
        <w:trPr>
          <w:trHeight w:val="438"/>
        </w:trPr>
        <w:tc>
          <w:tcPr>
            <w:tcW w:w="10349" w:type="dxa"/>
            <w:gridSpan w:val="2"/>
            <w:shd w:val="clear" w:color="auto" w:fill="FFFFFF"/>
            <w:vAlign w:val="bottom"/>
            <w:hideMark/>
          </w:tcPr>
          <w:p w14:paraId="1EE6A6FC" w14:textId="77777777" w:rsidR="00476623" w:rsidRDefault="00476623" w:rsidP="009E4A22">
            <w:pPr>
              <w:tabs>
                <w:tab w:val="left" w:pos="1080"/>
              </w:tabs>
              <w:jc w:val="center"/>
              <w:rPr>
                <w:b/>
                <w:sz w:val="13"/>
                <w:szCs w:val="13"/>
              </w:rPr>
            </w:pPr>
            <w:r>
              <w:rPr>
                <w:b/>
                <w:sz w:val="13"/>
                <w:szCs w:val="13"/>
              </w:rPr>
              <w:t>Темп роста объема инвестиций в основной капитал, %</w:t>
            </w:r>
          </w:p>
        </w:tc>
      </w:tr>
      <w:tr w:rsidR="00476623" w14:paraId="14FFAE16" w14:textId="77777777" w:rsidTr="00476623">
        <w:tc>
          <w:tcPr>
            <w:tcW w:w="5174" w:type="dxa"/>
            <w:shd w:val="clear" w:color="auto" w:fill="FFFFFF"/>
            <w:hideMark/>
          </w:tcPr>
          <w:p w14:paraId="61FDAE78" w14:textId="77777777" w:rsidR="00476623" w:rsidRDefault="00476623" w:rsidP="009E4A22">
            <w:pPr>
              <w:tabs>
                <w:tab w:val="left" w:pos="1080"/>
              </w:tabs>
              <w:jc w:val="center"/>
              <w:rPr>
                <w:b/>
                <w:sz w:val="13"/>
                <w:szCs w:val="13"/>
              </w:rPr>
            </w:pPr>
            <w:r>
              <w:rPr>
                <w:b/>
                <w:noProof/>
                <w:sz w:val="13"/>
                <w:szCs w:val="13"/>
              </w:rPr>
              <w:drawing>
                <wp:inline distT="0" distB="0" distL="0" distR="0" wp14:anchorId="695D3517" wp14:editId="37CA9357">
                  <wp:extent cx="3098165" cy="1978660"/>
                  <wp:effectExtent l="0" t="0" r="6985" b="254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98165" cy="1978660"/>
                          </a:xfrm>
                          <a:prstGeom prst="rect">
                            <a:avLst/>
                          </a:prstGeom>
                          <a:noFill/>
                          <a:ln>
                            <a:noFill/>
                          </a:ln>
                        </pic:spPr>
                      </pic:pic>
                    </a:graphicData>
                  </a:graphic>
                </wp:inline>
              </w:drawing>
            </w:r>
          </w:p>
        </w:tc>
        <w:tc>
          <w:tcPr>
            <w:tcW w:w="5175" w:type="dxa"/>
            <w:shd w:val="clear" w:color="auto" w:fill="FFFFFF"/>
            <w:hideMark/>
          </w:tcPr>
          <w:p w14:paraId="5C1B0E47" w14:textId="77777777" w:rsidR="00476623" w:rsidRDefault="00476623" w:rsidP="009E4A22">
            <w:pPr>
              <w:tabs>
                <w:tab w:val="left" w:pos="1080"/>
              </w:tabs>
              <w:jc w:val="center"/>
              <w:rPr>
                <w:b/>
                <w:sz w:val="13"/>
                <w:szCs w:val="13"/>
              </w:rPr>
            </w:pPr>
            <w:r>
              <w:rPr>
                <w:b/>
                <w:noProof/>
                <w:sz w:val="13"/>
                <w:szCs w:val="13"/>
              </w:rPr>
              <w:drawing>
                <wp:inline distT="0" distB="0" distL="0" distR="0" wp14:anchorId="718349B1" wp14:editId="54AF0A61">
                  <wp:extent cx="3043555" cy="1992630"/>
                  <wp:effectExtent l="0" t="0" r="4445" b="762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43555" cy="1992630"/>
                          </a:xfrm>
                          <a:prstGeom prst="rect">
                            <a:avLst/>
                          </a:prstGeom>
                          <a:noFill/>
                          <a:ln>
                            <a:noFill/>
                          </a:ln>
                        </pic:spPr>
                      </pic:pic>
                    </a:graphicData>
                  </a:graphic>
                </wp:inline>
              </w:drawing>
            </w:r>
          </w:p>
        </w:tc>
      </w:tr>
      <w:tr w:rsidR="00476623" w14:paraId="61741479" w14:textId="77777777" w:rsidTr="00476623">
        <w:trPr>
          <w:trHeight w:val="310"/>
        </w:trPr>
        <w:tc>
          <w:tcPr>
            <w:tcW w:w="10349" w:type="dxa"/>
            <w:gridSpan w:val="2"/>
            <w:shd w:val="clear" w:color="auto" w:fill="FFFFFF"/>
            <w:vAlign w:val="bottom"/>
            <w:hideMark/>
          </w:tcPr>
          <w:p w14:paraId="349FCBEA" w14:textId="77777777" w:rsidR="00A96D03" w:rsidRDefault="00A96D03" w:rsidP="00D453CE">
            <w:pPr>
              <w:tabs>
                <w:tab w:val="left" w:pos="1080"/>
              </w:tabs>
              <w:rPr>
                <w:b/>
                <w:sz w:val="13"/>
                <w:szCs w:val="13"/>
              </w:rPr>
            </w:pPr>
          </w:p>
          <w:p w14:paraId="2FC631DF" w14:textId="30F1503C" w:rsidR="00476623" w:rsidRDefault="00476623" w:rsidP="009E4A22">
            <w:pPr>
              <w:tabs>
                <w:tab w:val="left" w:pos="1080"/>
              </w:tabs>
              <w:jc w:val="center"/>
              <w:rPr>
                <w:b/>
                <w:sz w:val="13"/>
                <w:szCs w:val="13"/>
              </w:rPr>
            </w:pPr>
            <w:r>
              <w:rPr>
                <w:b/>
                <w:sz w:val="13"/>
                <w:szCs w:val="13"/>
              </w:rPr>
              <w:t>Индекс потребительских цен на конец года, %</w:t>
            </w:r>
          </w:p>
        </w:tc>
      </w:tr>
      <w:tr w:rsidR="00476623" w14:paraId="4D80DBF4" w14:textId="77777777" w:rsidTr="00476623">
        <w:tc>
          <w:tcPr>
            <w:tcW w:w="5174" w:type="dxa"/>
            <w:shd w:val="clear" w:color="auto" w:fill="FFFFFF"/>
            <w:hideMark/>
          </w:tcPr>
          <w:p w14:paraId="3D424557" w14:textId="77777777" w:rsidR="00476623" w:rsidRDefault="00476623" w:rsidP="009E4A22">
            <w:pPr>
              <w:tabs>
                <w:tab w:val="left" w:pos="1080"/>
              </w:tabs>
              <w:jc w:val="center"/>
              <w:rPr>
                <w:b/>
                <w:sz w:val="13"/>
                <w:szCs w:val="13"/>
              </w:rPr>
            </w:pPr>
            <w:r>
              <w:rPr>
                <w:b/>
                <w:noProof/>
                <w:sz w:val="13"/>
                <w:szCs w:val="13"/>
              </w:rPr>
              <w:drawing>
                <wp:inline distT="0" distB="0" distL="0" distR="0" wp14:anchorId="5A2E0779" wp14:editId="32E19DCD">
                  <wp:extent cx="3050540" cy="2163445"/>
                  <wp:effectExtent l="0" t="0" r="0" b="825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50540" cy="2163445"/>
                          </a:xfrm>
                          <a:prstGeom prst="rect">
                            <a:avLst/>
                          </a:prstGeom>
                          <a:noFill/>
                          <a:ln>
                            <a:noFill/>
                          </a:ln>
                        </pic:spPr>
                      </pic:pic>
                    </a:graphicData>
                  </a:graphic>
                </wp:inline>
              </w:drawing>
            </w:r>
          </w:p>
        </w:tc>
        <w:tc>
          <w:tcPr>
            <w:tcW w:w="5175" w:type="dxa"/>
            <w:shd w:val="clear" w:color="auto" w:fill="FFFFFF"/>
            <w:hideMark/>
          </w:tcPr>
          <w:p w14:paraId="326AFD36" w14:textId="77777777" w:rsidR="00476623" w:rsidRDefault="00476623" w:rsidP="009E4A22">
            <w:pPr>
              <w:tabs>
                <w:tab w:val="left" w:pos="1080"/>
              </w:tabs>
              <w:jc w:val="center"/>
              <w:rPr>
                <w:b/>
                <w:sz w:val="13"/>
                <w:szCs w:val="13"/>
              </w:rPr>
            </w:pPr>
            <w:r>
              <w:rPr>
                <w:b/>
                <w:noProof/>
                <w:sz w:val="13"/>
                <w:szCs w:val="13"/>
              </w:rPr>
              <w:drawing>
                <wp:inline distT="0" distB="0" distL="0" distR="0" wp14:anchorId="146F8A15" wp14:editId="1610FB7B">
                  <wp:extent cx="3070860" cy="2108835"/>
                  <wp:effectExtent l="0" t="0" r="0" b="571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70860" cy="2108835"/>
                          </a:xfrm>
                          <a:prstGeom prst="rect">
                            <a:avLst/>
                          </a:prstGeom>
                          <a:noFill/>
                          <a:ln>
                            <a:noFill/>
                          </a:ln>
                        </pic:spPr>
                      </pic:pic>
                    </a:graphicData>
                  </a:graphic>
                </wp:inline>
              </w:drawing>
            </w:r>
          </w:p>
        </w:tc>
      </w:tr>
      <w:tr w:rsidR="00476623" w14:paraId="3513B98D" w14:textId="77777777" w:rsidTr="00476623">
        <w:trPr>
          <w:trHeight w:val="261"/>
        </w:trPr>
        <w:tc>
          <w:tcPr>
            <w:tcW w:w="10349" w:type="dxa"/>
            <w:gridSpan w:val="2"/>
            <w:shd w:val="clear" w:color="auto" w:fill="FFFFFF"/>
            <w:vAlign w:val="bottom"/>
            <w:hideMark/>
          </w:tcPr>
          <w:p w14:paraId="63830996" w14:textId="77777777" w:rsidR="00476623" w:rsidRDefault="00476623" w:rsidP="009E4A22">
            <w:pPr>
              <w:tabs>
                <w:tab w:val="left" w:pos="1080"/>
              </w:tabs>
              <w:jc w:val="center"/>
              <w:rPr>
                <w:b/>
                <w:sz w:val="13"/>
                <w:szCs w:val="13"/>
              </w:rPr>
            </w:pPr>
            <w:r>
              <w:rPr>
                <w:b/>
                <w:sz w:val="13"/>
                <w:szCs w:val="13"/>
              </w:rPr>
              <w:t>Реальные располагаемые денежные доходы, %</w:t>
            </w:r>
          </w:p>
        </w:tc>
      </w:tr>
      <w:tr w:rsidR="00476623" w14:paraId="16975974" w14:textId="77777777" w:rsidTr="00476623">
        <w:trPr>
          <w:trHeight w:val="3252"/>
        </w:trPr>
        <w:tc>
          <w:tcPr>
            <w:tcW w:w="5174" w:type="dxa"/>
            <w:shd w:val="clear" w:color="auto" w:fill="FFFFFF"/>
            <w:hideMark/>
          </w:tcPr>
          <w:p w14:paraId="50C22BF1" w14:textId="77777777" w:rsidR="00476623" w:rsidRDefault="00476623" w:rsidP="009E4A22">
            <w:pPr>
              <w:tabs>
                <w:tab w:val="left" w:pos="1080"/>
              </w:tabs>
              <w:jc w:val="center"/>
              <w:rPr>
                <w:b/>
                <w:sz w:val="13"/>
                <w:szCs w:val="13"/>
              </w:rPr>
            </w:pPr>
            <w:r>
              <w:rPr>
                <w:b/>
                <w:noProof/>
                <w:sz w:val="13"/>
                <w:szCs w:val="13"/>
              </w:rPr>
              <w:drawing>
                <wp:inline distT="0" distB="0" distL="0" distR="0" wp14:anchorId="248C6BD6" wp14:editId="3A11B587">
                  <wp:extent cx="3145790" cy="2094865"/>
                  <wp:effectExtent l="0" t="0" r="0" b="63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45790" cy="2094865"/>
                          </a:xfrm>
                          <a:prstGeom prst="rect">
                            <a:avLst/>
                          </a:prstGeom>
                          <a:noFill/>
                          <a:ln>
                            <a:noFill/>
                          </a:ln>
                        </pic:spPr>
                      </pic:pic>
                    </a:graphicData>
                  </a:graphic>
                </wp:inline>
              </w:drawing>
            </w:r>
          </w:p>
        </w:tc>
        <w:tc>
          <w:tcPr>
            <w:tcW w:w="5175" w:type="dxa"/>
            <w:shd w:val="clear" w:color="auto" w:fill="FFFFFF"/>
            <w:hideMark/>
          </w:tcPr>
          <w:p w14:paraId="441C8E99" w14:textId="77777777" w:rsidR="00476623" w:rsidRDefault="00476623" w:rsidP="009E4A22">
            <w:pPr>
              <w:tabs>
                <w:tab w:val="left" w:pos="1080"/>
              </w:tabs>
              <w:jc w:val="center"/>
              <w:rPr>
                <w:b/>
                <w:sz w:val="13"/>
                <w:szCs w:val="13"/>
              </w:rPr>
            </w:pPr>
            <w:r>
              <w:rPr>
                <w:b/>
                <w:noProof/>
                <w:sz w:val="13"/>
                <w:szCs w:val="13"/>
              </w:rPr>
              <w:drawing>
                <wp:inline distT="0" distB="0" distL="0" distR="0" wp14:anchorId="546DCC24" wp14:editId="133D6197">
                  <wp:extent cx="3200400" cy="2094865"/>
                  <wp:effectExtent l="0" t="0" r="0" b="63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00400" cy="2094865"/>
                          </a:xfrm>
                          <a:prstGeom prst="rect">
                            <a:avLst/>
                          </a:prstGeom>
                          <a:noFill/>
                          <a:ln>
                            <a:noFill/>
                          </a:ln>
                        </pic:spPr>
                      </pic:pic>
                    </a:graphicData>
                  </a:graphic>
                </wp:inline>
              </w:drawing>
            </w:r>
          </w:p>
        </w:tc>
      </w:tr>
      <w:tr w:rsidR="00476623" w14:paraId="4DA5B677" w14:textId="77777777" w:rsidTr="00476623">
        <w:trPr>
          <w:trHeight w:val="272"/>
        </w:trPr>
        <w:tc>
          <w:tcPr>
            <w:tcW w:w="10349" w:type="dxa"/>
            <w:gridSpan w:val="2"/>
            <w:shd w:val="clear" w:color="auto" w:fill="FFFFFF"/>
            <w:vAlign w:val="bottom"/>
            <w:hideMark/>
          </w:tcPr>
          <w:p w14:paraId="474F70C3" w14:textId="77777777" w:rsidR="00476623" w:rsidRDefault="00476623" w:rsidP="009E4A22">
            <w:pPr>
              <w:tabs>
                <w:tab w:val="left" w:pos="1080"/>
              </w:tabs>
              <w:jc w:val="center"/>
              <w:rPr>
                <w:b/>
                <w:sz w:val="13"/>
                <w:szCs w:val="13"/>
              </w:rPr>
            </w:pPr>
            <w:r>
              <w:rPr>
                <w:b/>
                <w:sz w:val="13"/>
                <w:szCs w:val="13"/>
              </w:rPr>
              <w:t>Уровень безработицы, % к рабочей силе</w:t>
            </w:r>
          </w:p>
        </w:tc>
      </w:tr>
      <w:tr w:rsidR="00476623" w14:paraId="5E54E7F2" w14:textId="77777777" w:rsidTr="00476623">
        <w:tc>
          <w:tcPr>
            <w:tcW w:w="5174" w:type="dxa"/>
            <w:shd w:val="clear" w:color="auto" w:fill="FFFFFF"/>
            <w:hideMark/>
          </w:tcPr>
          <w:p w14:paraId="6955D3F6" w14:textId="77777777" w:rsidR="00476623" w:rsidRDefault="00476623" w:rsidP="009E4A22">
            <w:pPr>
              <w:tabs>
                <w:tab w:val="left" w:pos="1080"/>
              </w:tabs>
              <w:jc w:val="center"/>
              <w:rPr>
                <w:b/>
                <w:sz w:val="13"/>
                <w:szCs w:val="13"/>
              </w:rPr>
            </w:pPr>
            <w:r>
              <w:rPr>
                <w:b/>
                <w:noProof/>
                <w:sz w:val="13"/>
                <w:szCs w:val="13"/>
              </w:rPr>
              <w:drawing>
                <wp:inline distT="0" distB="0" distL="0" distR="0" wp14:anchorId="34D58F89" wp14:editId="7FF03EA7">
                  <wp:extent cx="3166110" cy="200596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66110" cy="2005965"/>
                          </a:xfrm>
                          <a:prstGeom prst="rect">
                            <a:avLst/>
                          </a:prstGeom>
                          <a:noFill/>
                          <a:ln>
                            <a:noFill/>
                          </a:ln>
                        </pic:spPr>
                      </pic:pic>
                    </a:graphicData>
                  </a:graphic>
                </wp:inline>
              </w:drawing>
            </w:r>
          </w:p>
        </w:tc>
        <w:tc>
          <w:tcPr>
            <w:tcW w:w="5175" w:type="dxa"/>
            <w:shd w:val="clear" w:color="auto" w:fill="FFFFFF"/>
            <w:hideMark/>
          </w:tcPr>
          <w:p w14:paraId="1CB17151" w14:textId="77777777" w:rsidR="00476623" w:rsidRDefault="00476623" w:rsidP="009E4A22">
            <w:pPr>
              <w:tabs>
                <w:tab w:val="left" w:pos="1080"/>
              </w:tabs>
              <w:jc w:val="center"/>
              <w:rPr>
                <w:b/>
                <w:sz w:val="13"/>
                <w:szCs w:val="13"/>
              </w:rPr>
            </w:pPr>
            <w:r>
              <w:rPr>
                <w:b/>
                <w:noProof/>
                <w:sz w:val="13"/>
                <w:szCs w:val="13"/>
              </w:rPr>
              <w:drawing>
                <wp:inline distT="0" distB="0" distL="0" distR="0" wp14:anchorId="3EA07C3D" wp14:editId="2DCAF578">
                  <wp:extent cx="3187065" cy="200596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87065" cy="2005965"/>
                          </a:xfrm>
                          <a:prstGeom prst="rect">
                            <a:avLst/>
                          </a:prstGeom>
                          <a:noFill/>
                          <a:ln>
                            <a:noFill/>
                          </a:ln>
                        </pic:spPr>
                      </pic:pic>
                    </a:graphicData>
                  </a:graphic>
                </wp:inline>
              </w:drawing>
            </w:r>
          </w:p>
        </w:tc>
      </w:tr>
    </w:tbl>
    <w:p w14:paraId="7A531F9A" w14:textId="77777777" w:rsidR="00476623" w:rsidRDefault="00476623" w:rsidP="009E4A22">
      <w:pPr>
        <w:ind w:firstLine="708"/>
        <w:jc w:val="center"/>
        <w:rPr>
          <w:sz w:val="20"/>
          <w:szCs w:val="20"/>
        </w:rPr>
      </w:pPr>
    </w:p>
    <w:p w14:paraId="61F05E57" w14:textId="77777777" w:rsidR="00476623" w:rsidRDefault="00476623" w:rsidP="009E4A22">
      <w:pPr>
        <w:tabs>
          <w:tab w:val="left" w:pos="709"/>
        </w:tabs>
        <w:ind w:firstLine="708"/>
        <w:jc w:val="both"/>
        <w:rPr>
          <w:sz w:val="28"/>
          <w:szCs w:val="28"/>
        </w:rPr>
      </w:pPr>
      <w:r>
        <w:rPr>
          <w:sz w:val="28"/>
          <w:szCs w:val="28"/>
        </w:rPr>
        <w:t>При сопоставлении прогнозных показателей Ингушетии и Российской Федерации отмечается, что в основном, вектор изменений ключевых макроэкономических показателей по республике соответствует общим трендам федерального уровня. При этом, обращает на себя внимание, что на фоне федерального прогноза более оптимистически сформирован прогноз снижения уровня безработицы, динамики объема инвестиций в 2026-2027 годах, а также базовый вариант индекса промышленного производства и реальных денежных доходов населения. Вместе с тем, по темпам роста валового регионального продукта и индекса сельскохозяйственного производства прогноз сформирован более пессимистично.</w:t>
      </w:r>
    </w:p>
    <w:p w14:paraId="5D601222" w14:textId="77777777" w:rsidR="00476623" w:rsidRDefault="00476623" w:rsidP="009E4A22">
      <w:pPr>
        <w:tabs>
          <w:tab w:val="left" w:pos="709"/>
        </w:tabs>
        <w:jc w:val="both"/>
        <w:rPr>
          <w:sz w:val="28"/>
          <w:szCs w:val="28"/>
        </w:rPr>
      </w:pPr>
      <w:r>
        <w:rPr>
          <w:sz w:val="28"/>
          <w:szCs w:val="28"/>
        </w:rPr>
        <w:tab/>
        <w:t xml:space="preserve">По оценке Минэкономразвития РИ, среднегодовой темп роста </w:t>
      </w:r>
      <w:r>
        <w:rPr>
          <w:i/>
          <w:sz w:val="28"/>
          <w:szCs w:val="28"/>
        </w:rPr>
        <w:t>валового регионального продукта</w:t>
      </w:r>
      <w:r>
        <w:rPr>
          <w:sz w:val="28"/>
          <w:szCs w:val="28"/>
        </w:rPr>
        <w:t xml:space="preserve"> в прогнозируемом периоде ожидается на уровне 0,5-1,8 %% к предыдущему году по варианту 1 и 2 соответственно. При этом индекс </w:t>
      </w:r>
      <w:r>
        <w:rPr>
          <w:sz w:val="28"/>
          <w:szCs w:val="28"/>
        </w:rPr>
        <w:lastRenderedPageBreak/>
        <w:t>физического объема ВРП в 2026 году сложится на уровне 100,0-100,6 %% к 2025 году.</w:t>
      </w:r>
    </w:p>
    <w:p w14:paraId="49A49D15" w14:textId="77777777" w:rsidR="00476623" w:rsidRDefault="00476623" w:rsidP="009E4A22">
      <w:pPr>
        <w:tabs>
          <w:tab w:val="left" w:pos="709"/>
        </w:tabs>
        <w:ind w:firstLine="709"/>
        <w:jc w:val="both"/>
        <w:rPr>
          <w:sz w:val="28"/>
          <w:szCs w:val="28"/>
        </w:rPr>
      </w:pPr>
      <w:r>
        <w:rPr>
          <w:sz w:val="28"/>
          <w:szCs w:val="28"/>
        </w:rPr>
        <w:t>В результате индекс производительности труда, рассчитываемый как соотношение индексов физического объема валового регионального продукта и совокупных затрат труда, на протяжении всего прогнозируемого периода ожидается на уровне ниже предыдущего года: в среднем 98,5-98,8 %% к предыдущему году, в том числе в 2026 году – 99,1-97,0 %.</w:t>
      </w:r>
    </w:p>
    <w:p w14:paraId="4B2B1CB3" w14:textId="77777777" w:rsidR="00476623" w:rsidRDefault="00476623" w:rsidP="009E4A22">
      <w:pPr>
        <w:tabs>
          <w:tab w:val="left" w:pos="709"/>
        </w:tabs>
        <w:jc w:val="both"/>
        <w:rPr>
          <w:sz w:val="28"/>
          <w:szCs w:val="28"/>
        </w:rPr>
      </w:pPr>
      <w:r>
        <w:rPr>
          <w:sz w:val="28"/>
          <w:szCs w:val="28"/>
        </w:rPr>
        <w:tab/>
        <w:t xml:space="preserve">Согласно пояснительной записки к Прогнозу СЭР, в среднесрочной перспективе развитие </w:t>
      </w:r>
      <w:r>
        <w:rPr>
          <w:i/>
          <w:sz w:val="28"/>
          <w:szCs w:val="28"/>
        </w:rPr>
        <w:t>промышленного производства</w:t>
      </w:r>
      <w:r>
        <w:rPr>
          <w:sz w:val="28"/>
          <w:szCs w:val="28"/>
        </w:rPr>
        <w:t xml:space="preserve"> прогнозируется в условиях комплексного влияния последствий санкционных ограничений. </w:t>
      </w:r>
      <w:bookmarkStart w:id="9" w:name="_Hlk87559352"/>
      <w:r>
        <w:rPr>
          <w:sz w:val="28"/>
          <w:szCs w:val="28"/>
        </w:rPr>
        <w:t>Ускорению темпов роста в 2026-2028 годах по базовому варианту будет способствовать внутрироссийский спрос на промышленную продукцию основных отраслевых предприятий республики в связи с импортозамещением. Консервативный вариант прогноза предполагает более низкие темпы развития производственного комплекса в условиях усиления санкционного давления на российскую экономику.</w:t>
      </w:r>
    </w:p>
    <w:bookmarkEnd w:id="9"/>
    <w:p w14:paraId="4FF8D259" w14:textId="77777777" w:rsidR="00476623" w:rsidRDefault="00476623" w:rsidP="009E4A22">
      <w:pPr>
        <w:tabs>
          <w:tab w:val="left" w:pos="709"/>
        </w:tabs>
        <w:jc w:val="both"/>
        <w:rPr>
          <w:sz w:val="28"/>
          <w:szCs w:val="28"/>
        </w:rPr>
      </w:pPr>
      <w:r>
        <w:rPr>
          <w:sz w:val="28"/>
          <w:szCs w:val="28"/>
        </w:rPr>
        <w:tab/>
        <w:t>Темп роста индекса промышленного производства оценивается в среднем на уровне 101,8-106,3 % (в том числе в 2026 году – 102,0-109,4 %%).</w:t>
      </w:r>
    </w:p>
    <w:p w14:paraId="17AA7993" w14:textId="77777777" w:rsidR="00476623" w:rsidRDefault="00476623" w:rsidP="009E4A22">
      <w:pPr>
        <w:tabs>
          <w:tab w:val="left" w:pos="709"/>
        </w:tabs>
        <w:jc w:val="both"/>
        <w:rPr>
          <w:sz w:val="28"/>
          <w:szCs w:val="28"/>
        </w:rPr>
      </w:pPr>
      <w:r>
        <w:rPr>
          <w:sz w:val="28"/>
          <w:szCs w:val="28"/>
        </w:rPr>
        <w:tab/>
        <w:t>В отраслевом отношении более сдержанная динамика ожидается в добывающем секторе. В рамках развития нефтекомплекса планируется увеличение добычи нефти за счет проведения геолого-разведочных мероприятий на разрабатываемых залежах месторождений, а также ввода в эксплуатацию 3-х новых скважин. В результате индекс производства добывающего сектора промышленности прогнозируется на уровне 101,7-106,6 %% к предыдущему году, в том числе в 2026 году – 102,0-116,5 %%.</w:t>
      </w:r>
    </w:p>
    <w:p w14:paraId="0206BCB2" w14:textId="77777777" w:rsidR="00476623" w:rsidRDefault="00476623" w:rsidP="009E4A22">
      <w:pPr>
        <w:tabs>
          <w:tab w:val="left" w:pos="709"/>
        </w:tabs>
        <w:jc w:val="both"/>
        <w:rPr>
          <w:bCs/>
          <w:sz w:val="28"/>
          <w:szCs w:val="28"/>
        </w:rPr>
      </w:pPr>
      <w:r>
        <w:rPr>
          <w:bCs/>
          <w:sz w:val="28"/>
          <w:szCs w:val="28"/>
        </w:rPr>
        <w:tab/>
        <w:t xml:space="preserve">Обрабатывающий сектор сохранит роль главного драйвера </w:t>
      </w:r>
      <w:r>
        <w:rPr>
          <w:sz w:val="28"/>
          <w:szCs w:val="28"/>
        </w:rPr>
        <w:t>роста промышленного производства</w:t>
      </w:r>
      <w:r>
        <w:rPr>
          <w:bCs/>
          <w:sz w:val="28"/>
          <w:szCs w:val="28"/>
        </w:rPr>
        <w:t>. С учетом выхода запланированных к вводу в эксплуатацию предприятий на полную проектную мощность и развития уже существующих производств, в первую очередь, в сфере производства прочих неметаллических минеральных продуктов, пластмассовых и готовых металлических изделий, пищевой промышленности и швейного производства, индекс обрабатывающей отрасли составит в среднем в год 102,6-109,9 %% к уровню предыдущего года, в том числе в 2025 году – 104,1-109,3 %%.</w:t>
      </w:r>
    </w:p>
    <w:p w14:paraId="5781A64B" w14:textId="77777777" w:rsidR="00476623" w:rsidRDefault="00476623" w:rsidP="009E4A22">
      <w:pPr>
        <w:autoSpaceDE w:val="0"/>
        <w:autoSpaceDN w:val="0"/>
        <w:adjustRightInd w:val="0"/>
        <w:ind w:firstLine="709"/>
        <w:jc w:val="both"/>
        <w:rPr>
          <w:bCs/>
          <w:sz w:val="28"/>
          <w:szCs w:val="28"/>
        </w:rPr>
      </w:pPr>
      <w:r>
        <w:rPr>
          <w:bCs/>
          <w:sz w:val="28"/>
          <w:szCs w:val="28"/>
        </w:rPr>
        <w:t xml:space="preserve">На период 2026-2028 годов прогнозируется незначительный рост производства продукции </w:t>
      </w:r>
      <w:r>
        <w:rPr>
          <w:bCs/>
          <w:i/>
          <w:sz w:val="28"/>
          <w:szCs w:val="28"/>
        </w:rPr>
        <w:t>сельского хозяйства</w:t>
      </w:r>
      <w:r>
        <w:rPr>
          <w:bCs/>
          <w:sz w:val="28"/>
          <w:szCs w:val="28"/>
        </w:rPr>
        <w:t>.</w:t>
      </w:r>
    </w:p>
    <w:p w14:paraId="23D57CD7" w14:textId="77777777" w:rsidR="00476623" w:rsidRDefault="00476623" w:rsidP="009E4A22">
      <w:pPr>
        <w:autoSpaceDE w:val="0"/>
        <w:autoSpaceDN w:val="0"/>
        <w:adjustRightInd w:val="0"/>
        <w:ind w:firstLine="709"/>
        <w:jc w:val="both"/>
        <w:rPr>
          <w:bCs/>
          <w:iCs/>
          <w:sz w:val="28"/>
          <w:szCs w:val="28"/>
        </w:rPr>
      </w:pPr>
      <w:r>
        <w:rPr>
          <w:bCs/>
          <w:sz w:val="28"/>
          <w:szCs w:val="28"/>
        </w:rPr>
        <w:t>В прогнозируемом периоде ожидается увеличение объема экспорта сельскохозяйственной продукции, а также дальнейшее развитие фермерского движения и сельскохозяйственной потребительской кооперации за счет реализация в полном объеме мероприятий в рамках участия аграриев региона в федеральных проектах «Экспорт продукции АПК» и «Создание системы поддержки фермеров и развитие сельской кооперации».</w:t>
      </w:r>
    </w:p>
    <w:p w14:paraId="50231CAC" w14:textId="77777777" w:rsidR="00476623" w:rsidRDefault="00476623" w:rsidP="009E4A22">
      <w:pPr>
        <w:autoSpaceDE w:val="0"/>
        <w:autoSpaceDN w:val="0"/>
        <w:adjustRightInd w:val="0"/>
        <w:ind w:firstLine="709"/>
        <w:jc w:val="both"/>
        <w:rPr>
          <w:bCs/>
          <w:iCs/>
          <w:sz w:val="28"/>
          <w:szCs w:val="28"/>
        </w:rPr>
      </w:pPr>
      <w:r>
        <w:rPr>
          <w:bCs/>
          <w:sz w:val="28"/>
          <w:szCs w:val="28"/>
        </w:rPr>
        <w:t>По оценке индекс сельскохозяйственного производства составит 101,3-101,4 %% к прошлогоднему уровню, в том числе в 2026 году – 101,1-101,2 %%. Несмотря на то, что животноводческая отрасль будет преобладать на протяжении всего прогнозируемого периода,</w:t>
      </w:r>
      <w:r>
        <w:rPr>
          <w:bCs/>
          <w:iCs/>
          <w:sz w:val="28"/>
          <w:szCs w:val="28"/>
        </w:rPr>
        <w:t xml:space="preserve"> ожидаются более высокие темпы роста производства продукции растениеводства как по консервативному, так и по базовому варианту развития.</w:t>
      </w:r>
    </w:p>
    <w:p w14:paraId="6E0FC0C8" w14:textId="77777777" w:rsidR="00476623" w:rsidRDefault="00476623" w:rsidP="009E4A22">
      <w:pPr>
        <w:autoSpaceDE w:val="0"/>
        <w:autoSpaceDN w:val="0"/>
        <w:adjustRightInd w:val="0"/>
        <w:ind w:firstLine="709"/>
        <w:jc w:val="both"/>
        <w:rPr>
          <w:bCs/>
          <w:sz w:val="28"/>
          <w:szCs w:val="28"/>
        </w:rPr>
      </w:pPr>
      <w:r>
        <w:rPr>
          <w:bCs/>
          <w:sz w:val="28"/>
          <w:szCs w:val="28"/>
        </w:rPr>
        <w:lastRenderedPageBreak/>
        <w:t xml:space="preserve">В результате реализации государственных программ, национальных проектов и инвестиционных проектов во внебюджетном секторе в среднесрочной перспективе ожидается рост темпов </w:t>
      </w:r>
      <w:r>
        <w:rPr>
          <w:bCs/>
          <w:i/>
          <w:sz w:val="28"/>
          <w:szCs w:val="28"/>
        </w:rPr>
        <w:t>строительных работ</w:t>
      </w:r>
      <w:r>
        <w:rPr>
          <w:bCs/>
          <w:sz w:val="28"/>
          <w:szCs w:val="28"/>
        </w:rPr>
        <w:t>. Средний объем работ, выполненный по виду деятельности «строительство» планируется на уровне 106,6-107,6 %, в том числе в 2026 году – 113,6-115,2 %%.</w:t>
      </w:r>
    </w:p>
    <w:p w14:paraId="6D63B1BD" w14:textId="77777777" w:rsidR="00476623" w:rsidRDefault="00476623" w:rsidP="009E4A22">
      <w:pPr>
        <w:autoSpaceDE w:val="0"/>
        <w:autoSpaceDN w:val="0"/>
        <w:adjustRightInd w:val="0"/>
        <w:ind w:firstLine="709"/>
        <w:jc w:val="both"/>
        <w:rPr>
          <w:sz w:val="28"/>
          <w:szCs w:val="28"/>
        </w:rPr>
      </w:pPr>
      <w:r>
        <w:rPr>
          <w:sz w:val="28"/>
          <w:szCs w:val="28"/>
        </w:rPr>
        <w:t>Т</w:t>
      </w:r>
      <w:r>
        <w:rPr>
          <w:bCs/>
          <w:sz w:val="28"/>
          <w:szCs w:val="28"/>
        </w:rPr>
        <w:t xml:space="preserve">емп ввода в действие жилых домов составит в среднем 101,4-101,3 %% к уровню предыдущего года, в том числе в 2026 году – 105,6-101,5 %%. </w:t>
      </w:r>
      <w:r>
        <w:rPr>
          <w:sz w:val="28"/>
          <w:szCs w:val="28"/>
        </w:rPr>
        <w:t>Предполагается, что рост показателя будет достигнут за счет активной реализации программ жилищного строительства.</w:t>
      </w:r>
    </w:p>
    <w:p w14:paraId="24A68DE2" w14:textId="77777777" w:rsidR="00476623" w:rsidRDefault="00476623" w:rsidP="009E4A22">
      <w:pPr>
        <w:autoSpaceDE w:val="0"/>
        <w:autoSpaceDN w:val="0"/>
        <w:adjustRightInd w:val="0"/>
        <w:ind w:firstLine="709"/>
        <w:jc w:val="both"/>
        <w:rPr>
          <w:color w:val="000000"/>
          <w:spacing w:val="-2"/>
          <w:sz w:val="28"/>
          <w:szCs w:val="28"/>
        </w:rPr>
      </w:pPr>
      <w:r>
        <w:rPr>
          <w:color w:val="000000"/>
          <w:spacing w:val="-2"/>
          <w:sz w:val="28"/>
          <w:szCs w:val="28"/>
        </w:rPr>
        <w:t xml:space="preserve">Планируемый в республике на 2026-2028 годы </w:t>
      </w:r>
      <w:r>
        <w:rPr>
          <w:i/>
          <w:color w:val="000000"/>
          <w:spacing w:val="-2"/>
          <w:sz w:val="28"/>
          <w:szCs w:val="28"/>
        </w:rPr>
        <w:t>уровень инфляции</w:t>
      </w:r>
      <w:r>
        <w:rPr>
          <w:color w:val="000000"/>
          <w:spacing w:val="-2"/>
          <w:sz w:val="28"/>
          <w:szCs w:val="28"/>
        </w:rPr>
        <w:t xml:space="preserve"> практически совпадает с прогнозом в целом по России. В прогнозе социально-экономического развития республики индекс потребительских цен в 2026 году планируется на уровне 104,5-104,6 %% и на период 2027 и 2028 годов – 104,0 %.</w:t>
      </w:r>
    </w:p>
    <w:p w14:paraId="249DD212" w14:textId="77777777" w:rsidR="00476623" w:rsidRDefault="00476623" w:rsidP="009E4A22">
      <w:pPr>
        <w:ind w:firstLine="708"/>
        <w:jc w:val="both"/>
        <w:rPr>
          <w:sz w:val="28"/>
          <w:szCs w:val="28"/>
        </w:rPr>
      </w:pPr>
      <w:r>
        <w:rPr>
          <w:sz w:val="28"/>
          <w:szCs w:val="28"/>
        </w:rPr>
        <w:t>Ожидается активный рост в потребительском секторе.</w:t>
      </w:r>
    </w:p>
    <w:p w14:paraId="5590D481" w14:textId="77777777" w:rsidR="00476623" w:rsidRDefault="00476623" w:rsidP="009E4A22">
      <w:pPr>
        <w:ind w:firstLine="708"/>
        <w:jc w:val="both"/>
        <w:rPr>
          <w:color w:val="000000"/>
          <w:spacing w:val="-2"/>
          <w:sz w:val="28"/>
          <w:szCs w:val="28"/>
        </w:rPr>
      </w:pPr>
      <w:r>
        <w:rPr>
          <w:sz w:val="28"/>
          <w:szCs w:val="28"/>
        </w:rPr>
        <w:t xml:space="preserve">В </w:t>
      </w:r>
      <w:r>
        <w:rPr>
          <w:color w:val="000000"/>
          <w:spacing w:val="-2"/>
          <w:sz w:val="28"/>
          <w:szCs w:val="28"/>
        </w:rPr>
        <w:t xml:space="preserve">рассматриваемом периоде индекс </w:t>
      </w:r>
      <w:r>
        <w:rPr>
          <w:i/>
          <w:iCs/>
          <w:color w:val="000000"/>
          <w:spacing w:val="-2"/>
          <w:sz w:val="28"/>
          <w:szCs w:val="28"/>
        </w:rPr>
        <w:t>оборота розничной торговли</w:t>
      </w:r>
      <w:r>
        <w:rPr>
          <w:color w:val="000000"/>
          <w:spacing w:val="-2"/>
          <w:sz w:val="28"/>
          <w:szCs w:val="28"/>
        </w:rPr>
        <w:t xml:space="preserve"> прогнозируется в среднем на уровне 104,0-109,3 %%, </w:t>
      </w:r>
      <w:bookmarkStart w:id="10" w:name="_Hlk87562893"/>
      <w:r>
        <w:rPr>
          <w:color w:val="000000"/>
          <w:spacing w:val="-2"/>
          <w:sz w:val="28"/>
          <w:szCs w:val="28"/>
        </w:rPr>
        <w:t>в том числе в 2026 году – 104,8-111,9 %% к предыдущему году.</w:t>
      </w:r>
    </w:p>
    <w:bookmarkEnd w:id="10"/>
    <w:p w14:paraId="30353C25" w14:textId="77777777" w:rsidR="00476623" w:rsidRDefault="00476623" w:rsidP="009E4A22">
      <w:pPr>
        <w:ind w:firstLine="708"/>
        <w:jc w:val="both"/>
        <w:rPr>
          <w:sz w:val="28"/>
          <w:szCs w:val="28"/>
        </w:rPr>
      </w:pPr>
      <w:r>
        <w:rPr>
          <w:sz w:val="28"/>
          <w:szCs w:val="28"/>
        </w:rPr>
        <w:t xml:space="preserve">По оценке Минэкономразвития Ингушетии, в среднесрочной перспективе индекс физического </w:t>
      </w:r>
      <w:r>
        <w:rPr>
          <w:i/>
          <w:iCs/>
          <w:sz w:val="28"/>
          <w:szCs w:val="28"/>
        </w:rPr>
        <w:t xml:space="preserve">объема </w:t>
      </w:r>
      <w:r>
        <w:rPr>
          <w:i/>
          <w:sz w:val="28"/>
          <w:szCs w:val="28"/>
        </w:rPr>
        <w:t>платных услуг населению</w:t>
      </w:r>
      <w:r>
        <w:rPr>
          <w:sz w:val="28"/>
          <w:szCs w:val="28"/>
        </w:rPr>
        <w:t xml:space="preserve"> составит 103,7-106,2 %% к предыдущему году (в 2026 году – 103,8-109,1 %% к предыдущему году). Рост показателя ожидается, в первую очередь, за счет реализации мер по повышению платежной дисциплины и улучшению собираемости платежей за коммунальные услуги, а также реализации Плана мероприятий («дорожная карта») по развитию конкуренции.</w:t>
      </w:r>
    </w:p>
    <w:p w14:paraId="055124C5" w14:textId="77777777" w:rsidR="00476623" w:rsidRDefault="00476623" w:rsidP="009E4A22">
      <w:pPr>
        <w:autoSpaceDE w:val="0"/>
        <w:autoSpaceDN w:val="0"/>
        <w:adjustRightInd w:val="0"/>
        <w:ind w:firstLine="708"/>
        <w:jc w:val="both"/>
        <w:rPr>
          <w:sz w:val="28"/>
          <w:szCs w:val="28"/>
        </w:rPr>
      </w:pPr>
      <w:r>
        <w:rPr>
          <w:sz w:val="28"/>
          <w:szCs w:val="28"/>
        </w:rPr>
        <w:t xml:space="preserve">В 2026-2028 годах в республике прогнозируется равномерное увеличение показателей в сфере развития </w:t>
      </w:r>
      <w:r>
        <w:rPr>
          <w:i/>
          <w:sz w:val="28"/>
          <w:szCs w:val="28"/>
        </w:rPr>
        <w:t xml:space="preserve">малого и среднего предпринимательства. </w:t>
      </w:r>
      <w:r>
        <w:rPr>
          <w:sz w:val="28"/>
          <w:szCs w:val="28"/>
        </w:rPr>
        <w:t xml:space="preserve">Предполагается, что за счет </w:t>
      </w:r>
      <w:r>
        <w:rPr>
          <w:color w:val="000000"/>
          <w:sz w:val="26"/>
          <w:szCs w:val="26"/>
        </w:rPr>
        <w:t xml:space="preserve">государственных мер поддержки предпринимательства, </w:t>
      </w:r>
      <w:r>
        <w:rPr>
          <w:sz w:val="28"/>
          <w:szCs w:val="28"/>
        </w:rPr>
        <w:t>количество малых предприятий, включая микропредприятия, увеличится в среднем на 6,5-8,4 %% в год (в том числе в 2026 году – на 5,6-10,6 %%), среднесписочная численность работников также вырастет на 7,4-9,2</w:t>
      </w:r>
      <w:r>
        <w:rPr>
          <w:sz w:val="28"/>
          <w:szCs w:val="28"/>
          <w:lang w:val="en-US"/>
        </w:rPr>
        <w:t> </w:t>
      </w:r>
      <w:r>
        <w:rPr>
          <w:sz w:val="28"/>
          <w:szCs w:val="28"/>
        </w:rPr>
        <w:t>%% (в том числе в 2026 году – на 8,3-16,7 %%), оборот малых предприятий – на 8,0-9,0 %% (в том числе в 2026 году – на 5,7-8,2 %%).</w:t>
      </w:r>
    </w:p>
    <w:p w14:paraId="14FC5E6E" w14:textId="77777777" w:rsidR="00476623" w:rsidRDefault="00476623" w:rsidP="009E4A22">
      <w:pPr>
        <w:autoSpaceDE w:val="0"/>
        <w:autoSpaceDN w:val="0"/>
        <w:adjustRightInd w:val="0"/>
        <w:ind w:firstLine="709"/>
        <w:jc w:val="both"/>
        <w:rPr>
          <w:sz w:val="28"/>
          <w:szCs w:val="28"/>
        </w:rPr>
      </w:pPr>
      <w:r>
        <w:rPr>
          <w:bCs/>
          <w:sz w:val="28"/>
          <w:szCs w:val="28"/>
        </w:rPr>
        <w:t xml:space="preserve">По данным прогноза в рассматриваемом периоде средняя величина индекса физического </w:t>
      </w:r>
      <w:r>
        <w:rPr>
          <w:bCs/>
          <w:i/>
          <w:iCs/>
          <w:sz w:val="28"/>
          <w:szCs w:val="28"/>
        </w:rPr>
        <w:t>объема инвестиций</w:t>
      </w:r>
      <w:r>
        <w:rPr>
          <w:bCs/>
          <w:sz w:val="28"/>
          <w:szCs w:val="28"/>
        </w:rPr>
        <w:t xml:space="preserve"> варьируется в пределах 97,3-97,9 %% в год, в том числе в 2026 году – 106,1-107,0 %% к предыдущему году. Данная динамика обусловлена тем, что несмотря на ожидаемое увеличение в прогнозируемом периоде внебюджетных инвестиций, в том числе в рамках реализации </w:t>
      </w:r>
      <w:r>
        <w:rPr>
          <w:sz w:val="28"/>
          <w:szCs w:val="28"/>
        </w:rPr>
        <w:t>инвестиционных проектов, в 2028 году ожидается сокращение бюджетных расходов.</w:t>
      </w:r>
    </w:p>
    <w:p w14:paraId="30BF52AA" w14:textId="77777777" w:rsidR="00476623" w:rsidRDefault="00476623" w:rsidP="009E4A22">
      <w:pPr>
        <w:autoSpaceDE w:val="0"/>
        <w:autoSpaceDN w:val="0"/>
        <w:adjustRightInd w:val="0"/>
        <w:ind w:firstLine="709"/>
        <w:jc w:val="both"/>
        <w:rPr>
          <w:bCs/>
          <w:sz w:val="28"/>
          <w:szCs w:val="28"/>
        </w:rPr>
      </w:pPr>
      <w:r>
        <w:rPr>
          <w:bCs/>
          <w:sz w:val="28"/>
          <w:szCs w:val="28"/>
        </w:rPr>
        <w:t xml:space="preserve">В среднесрочной перспективе доходы </w:t>
      </w:r>
      <w:r>
        <w:rPr>
          <w:bCs/>
          <w:i/>
          <w:iCs/>
          <w:sz w:val="28"/>
          <w:szCs w:val="28"/>
        </w:rPr>
        <w:t>консолидированного бюджета</w:t>
      </w:r>
      <w:r>
        <w:rPr>
          <w:bCs/>
          <w:sz w:val="28"/>
          <w:szCs w:val="28"/>
        </w:rPr>
        <w:t xml:space="preserve"> составят 102,0-102,1 %% к предыдущему году, в том числе в 2026 году – 100,8-101,4 %%. По оценке Минэкономразвития, в рассматриваемом периоде ожидается рост как собственных доходов бюджета, так и безвозмездных поступлений из федерального центра. Среднегодовые расходы, сформированные с учетом имеющихся к распределению источников доходов бюджета, прогнозируются на уровне 102,6-103,4 % к предыдущему году, в том числе – в 2026 году – 104,9-107,1 % %.</w:t>
      </w:r>
    </w:p>
    <w:p w14:paraId="36D32025" w14:textId="77777777" w:rsidR="00476623" w:rsidRDefault="00476623" w:rsidP="009E4A22">
      <w:pPr>
        <w:tabs>
          <w:tab w:val="left" w:pos="1596"/>
        </w:tabs>
        <w:ind w:firstLine="708"/>
        <w:jc w:val="both"/>
        <w:rPr>
          <w:bCs/>
          <w:sz w:val="28"/>
          <w:szCs w:val="28"/>
        </w:rPr>
      </w:pPr>
      <w:r>
        <w:rPr>
          <w:bCs/>
          <w:sz w:val="28"/>
          <w:szCs w:val="28"/>
        </w:rPr>
        <w:lastRenderedPageBreak/>
        <w:t xml:space="preserve">В результате роста потребительских цен величина </w:t>
      </w:r>
      <w:r>
        <w:rPr>
          <w:bCs/>
          <w:i/>
          <w:sz w:val="28"/>
          <w:szCs w:val="28"/>
        </w:rPr>
        <w:t>прожиточного минимума в среднем на душу населения</w:t>
      </w:r>
      <w:r>
        <w:rPr>
          <w:bCs/>
          <w:sz w:val="28"/>
          <w:szCs w:val="28"/>
        </w:rPr>
        <w:t xml:space="preserve"> увеличится на 3,4-4,6 %%, в том числе в 2026 году – на 2,3-5,7 %%. При этом на протяжении всего прогнозируемого периода темп роста прожиточного минимума будет, в основном, опережать темп роста реальных располагаемых денежных доходов населения.</w:t>
      </w:r>
    </w:p>
    <w:p w14:paraId="5C8503DB" w14:textId="77777777" w:rsidR="00476623" w:rsidRDefault="00476623" w:rsidP="009E4A22">
      <w:pPr>
        <w:tabs>
          <w:tab w:val="left" w:pos="2102"/>
        </w:tabs>
        <w:ind w:firstLine="708"/>
        <w:jc w:val="both"/>
        <w:rPr>
          <w:bCs/>
          <w:sz w:val="28"/>
          <w:szCs w:val="28"/>
        </w:rPr>
      </w:pPr>
      <w:r>
        <w:rPr>
          <w:bCs/>
          <w:sz w:val="28"/>
          <w:szCs w:val="28"/>
        </w:rPr>
        <w:t xml:space="preserve">В среднесрочной перспективе существенного увеличения </w:t>
      </w:r>
      <w:r>
        <w:rPr>
          <w:bCs/>
          <w:i/>
          <w:sz w:val="28"/>
          <w:szCs w:val="28"/>
        </w:rPr>
        <w:t>реальных денежные доходы</w:t>
      </w:r>
      <w:r>
        <w:rPr>
          <w:bCs/>
          <w:sz w:val="28"/>
          <w:szCs w:val="28"/>
        </w:rPr>
        <w:t xml:space="preserve"> населения республики не прогнозируется. В 2026-2028 годах данный показатель будет увеличиваться темпами, приближенными к общероссийским темпам роста, и составит 101,7-104,2 %% к уровню предыдущего года, в том числе в 2026 году – 100,5-104,0 %%.</w:t>
      </w:r>
    </w:p>
    <w:p w14:paraId="75F1CF48" w14:textId="77777777" w:rsidR="00476623" w:rsidRDefault="00476623" w:rsidP="009E4A22">
      <w:pPr>
        <w:tabs>
          <w:tab w:val="left" w:pos="2102"/>
        </w:tabs>
        <w:ind w:firstLine="708"/>
        <w:jc w:val="both"/>
        <w:rPr>
          <w:bCs/>
          <w:sz w:val="28"/>
          <w:szCs w:val="28"/>
        </w:rPr>
      </w:pPr>
      <w:r>
        <w:rPr>
          <w:bCs/>
          <w:sz w:val="28"/>
          <w:szCs w:val="28"/>
        </w:rPr>
        <w:t>В результате доля населения с доходами ниже прожиточного минимума сократится с 25,6 % в 2024 году до 24,3-19,7 %% в 2026 году и до 19,3-15,6 %% в 2028 году.</w:t>
      </w:r>
    </w:p>
    <w:p w14:paraId="58A9FE7B" w14:textId="77777777" w:rsidR="00476623" w:rsidRDefault="00476623" w:rsidP="009E4A22">
      <w:pPr>
        <w:tabs>
          <w:tab w:val="left" w:pos="2102"/>
        </w:tabs>
        <w:ind w:firstLine="709"/>
        <w:jc w:val="both"/>
        <w:rPr>
          <w:bCs/>
          <w:sz w:val="28"/>
          <w:szCs w:val="28"/>
        </w:rPr>
      </w:pPr>
      <w:r>
        <w:rPr>
          <w:bCs/>
          <w:sz w:val="28"/>
          <w:szCs w:val="28"/>
        </w:rPr>
        <w:t xml:space="preserve">По данным прогноза ожидается ежегодный прирост </w:t>
      </w:r>
      <w:r>
        <w:rPr>
          <w:bCs/>
          <w:i/>
          <w:iCs/>
          <w:sz w:val="28"/>
          <w:szCs w:val="28"/>
        </w:rPr>
        <w:t>номинальной начисленной среднемесячной заработной платы работников</w:t>
      </w:r>
      <w:r>
        <w:rPr>
          <w:bCs/>
          <w:sz w:val="28"/>
          <w:szCs w:val="28"/>
        </w:rPr>
        <w:t xml:space="preserve"> в республике в среднем на 5,6-7,4 %% к уровню предыдущего года (в том числе в 2026 году – на 4,1-7,4 %%).</w:t>
      </w:r>
    </w:p>
    <w:p w14:paraId="0C94A24F" w14:textId="77777777" w:rsidR="00476623" w:rsidRDefault="00476623" w:rsidP="009E4A22">
      <w:pPr>
        <w:tabs>
          <w:tab w:val="left" w:pos="2102"/>
        </w:tabs>
        <w:ind w:firstLine="709"/>
        <w:jc w:val="both"/>
        <w:rPr>
          <w:color w:val="000000"/>
          <w:sz w:val="28"/>
          <w:szCs w:val="28"/>
        </w:rPr>
      </w:pPr>
      <w:r>
        <w:rPr>
          <w:bCs/>
          <w:sz w:val="28"/>
          <w:szCs w:val="28"/>
        </w:rPr>
        <w:t xml:space="preserve">Развитие рынка труда в среднесрочной перспективе будет в значительной степени определяться общей ситуацией в экономике. </w:t>
      </w:r>
      <w:r>
        <w:rPr>
          <w:color w:val="000000"/>
          <w:sz w:val="28"/>
          <w:szCs w:val="28"/>
        </w:rPr>
        <w:t xml:space="preserve">Уровень </w:t>
      </w:r>
      <w:r>
        <w:rPr>
          <w:i/>
          <w:color w:val="000000"/>
          <w:sz w:val="28"/>
          <w:szCs w:val="28"/>
        </w:rPr>
        <w:t>безработицы</w:t>
      </w:r>
      <w:r>
        <w:rPr>
          <w:color w:val="000000"/>
          <w:sz w:val="28"/>
          <w:szCs w:val="28"/>
        </w:rPr>
        <w:t xml:space="preserve"> в республики по-прежнему на протяжении всего прогнозируемого периода будет значительно превышает среднероссийские показатели.</w:t>
      </w:r>
    </w:p>
    <w:p w14:paraId="3D235A36" w14:textId="19795DB4" w:rsidR="00476623" w:rsidRDefault="00476623" w:rsidP="009E4A22">
      <w:pPr>
        <w:pStyle w:val="a9"/>
        <w:widowControl w:val="0"/>
        <w:tabs>
          <w:tab w:val="left" w:pos="0"/>
        </w:tabs>
        <w:ind w:firstLine="709"/>
        <w:rPr>
          <w:color w:val="000000"/>
          <w:sz w:val="28"/>
          <w:szCs w:val="28"/>
          <w:lang w:val="ru-RU"/>
        </w:rPr>
      </w:pPr>
      <w:r>
        <w:rPr>
          <w:color w:val="000000"/>
          <w:sz w:val="28"/>
          <w:szCs w:val="28"/>
          <w:lang w:val="ru-RU"/>
        </w:rPr>
        <w:t xml:space="preserve">По оценке </w:t>
      </w:r>
      <w:r w:rsidR="00E30317" w:rsidRPr="00E30317">
        <w:rPr>
          <w:color w:val="000000"/>
          <w:sz w:val="28"/>
          <w:szCs w:val="28"/>
          <w:lang w:val="ru-RU"/>
        </w:rPr>
        <w:t>Минэкономразвития РИ</w:t>
      </w:r>
      <w:r>
        <w:rPr>
          <w:color w:val="000000"/>
          <w:sz w:val="28"/>
          <w:szCs w:val="28"/>
          <w:lang w:val="ru-RU"/>
        </w:rPr>
        <w:t xml:space="preserve">, ежегодный рост </w:t>
      </w:r>
      <w:r>
        <w:rPr>
          <w:i/>
          <w:color w:val="000000"/>
          <w:sz w:val="28"/>
          <w:szCs w:val="28"/>
          <w:lang w:val="ru-RU"/>
        </w:rPr>
        <w:t>численности</w:t>
      </w:r>
      <w:r>
        <w:rPr>
          <w:i/>
          <w:color w:val="000000"/>
          <w:sz w:val="28"/>
          <w:szCs w:val="28"/>
        </w:rPr>
        <w:t xml:space="preserve"> занятых в экономике</w:t>
      </w:r>
      <w:r>
        <w:rPr>
          <w:color w:val="000000"/>
          <w:sz w:val="28"/>
          <w:szCs w:val="28"/>
        </w:rPr>
        <w:t xml:space="preserve"> республики </w:t>
      </w:r>
      <w:r>
        <w:rPr>
          <w:color w:val="000000"/>
          <w:sz w:val="28"/>
          <w:szCs w:val="28"/>
          <w:lang w:val="ru-RU"/>
        </w:rPr>
        <w:t>прогнозируется на уровне 102,1-103,0 %%, в том числе в 2026 году – 100,9-103,7 %%.</w:t>
      </w:r>
    </w:p>
    <w:p w14:paraId="10489539" w14:textId="77777777" w:rsidR="00476623" w:rsidRDefault="00476623" w:rsidP="009E4A22">
      <w:pPr>
        <w:pStyle w:val="a9"/>
        <w:widowControl w:val="0"/>
        <w:tabs>
          <w:tab w:val="left" w:pos="0"/>
        </w:tabs>
        <w:ind w:firstLine="709"/>
        <w:rPr>
          <w:sz w:val="28"/>
          <w:szCs w:val="28"/>
          <w:lang w:val="ru-RU"/>
        </w:rPr>
      </w:pPr>
      <w:r>
        <w:rPr>
          <w:sz w:val="28"/>
          <w:szCs w:val="28"/>
          <w:lang w:val="ru-RU"/>
        </w:rPr>
        <w:t xml:space="preserve">В свою очередь, </w:t>
      </w:r>
      <w:r>
        <w:rPr>
          <w:i/>
          <w:sz w:val="28"/>
          <w:szCs w:val="28"/>
          <w:lang w:val="ru-RU"/>
        </w:rPr>
        <w:t>численность</w:t>
      </w:r>
      <w:r>
        <w:rPr>
          <w:i/>
          <w:sz w:val="28"/>
          <w:szCs w:val="28"/>
        </w:rPr>
        <w:t xml:space="preserve"> безработных</w:t>
      </w:r>
      <w:r>
        <w:rPr>
          <w:sz w:val="28"/>
          <w:szCs w:val="28"/>
          <w:lang w:val="ru-RU"/>
        </w:rPr>
        <w:t>,</w:t>
      </w:r>
      <w:r>
        <w:rPr>
          <w:sz w:val="28"/>
          <w:szCs w:val="28"/>
        </w:rPr>
        <w:t xml:space="preserve"> рассчитанная по методологии МОТ, </w:t>
      </w:r>
      <w:r>
        <w:rPr>
          <w:sz w:val="28"/>
          <w:szCs w:val="28"/>
          <w:lang w:val="ru-RU"/>
        </w:rPr>
        <w:t>составит в 2026 году 24,0-23,5 %% к рабочей силе по консервативному и базовому сценариям развития против 24,5 % в 2025 году. К концу прогнозируемого периода данный показатель сократится до 22,0-21,2 %% к рабочей силе.</w:t>
      </w:r>
    </w:p>
    <w:p w14:paraId="4B9169BF" w14:textId="77777777" w:rsidR="00476623" w:rsidRDefault="00476623" w:rsidP="009E4A22">
      <w:pPr>
        <w:pStyle w:val="a9"/>
        <w:widowControl w:val="0"/>
        <w:tabs>
          <w:tab w:val="left" w:pos="0"/>
        </w:tabs>
        <w:ind w:firstLine="709"/>
        <w:rPr>
          <w:sz w:val="28"/>
          <w:szCs w:val="28"/>
          <w:lang w:val="ru-RU"/>
        </w:rPr>
      </w:pPr>
      <w:r>
        <w:rPr>
          <w:sz w:val="28"/>
          <w:szCs w:val="28"/>
          <w:lang w:val="ru-RU"/>
        </w:rPr>
        <w:t>В целях стабилизации ситуации на рынке труда будет продолжена работа по снижению безработицы за счет реализации мероприятий подпрограммы «Содействие занятости населения» государственной программы «Социальная поддержка и содействие занятости населения» на 2014-2025 годы, активизации работы по трудоустройству безработных граждан на вакантные и вновь создаваемые рабочие места, наполнения банка вакансий, профессионального обучения и дополнительного профессионального образования отдельных категорий граждан в рамках федерального проекта «Содействие занятости» национального проекта «Демография». Кроме того, ожидается, что позитивное влияние на показатели рынка труда окажут меры, принимаемые Правительством Республики Ингушетия по легализации «теневого» бизнеса.</w:t>
      </w:r>
    </w:p>
    <w:p w14:paraId="2492AD83" w14:textId="44F683EE" w:rsidR="00476623" w:rsidRDefault="00476623" w:rsidP="009E4A22">
      <w:pPr>
        <w:pStyle w:val="a9"/>
        <w:widowControl w:val="0"/>
        <w:tabs>
          <w:tab w:val="left" w:pos="0"/>
        </w:tabs>
        <w:ind w:firstLine="709"/>
        <w:rPr>
          <w:sz w:val="28"/>
          <w:szCs w:val="28"/>
          <w:lang w:val="ru-RU"/>
        </w:rPr>
      </w:pPr>
      <w:r>
        <w:rPr>
          <w:color w:val="000000"/>
          <w:sz w:val="28"/>
          <w:szCs w:val="28"/>
          <w:lang w:val="ru-RU"/>
        </w:rPr>
        <w:t xml:space="preserve">Таким образом, Контрольно-счетная палата Республики Ингушетия отмечает, что в </w:t>
      </w:r>
      <w:r>
        <w:rPr>
          <w:color w:val="000000"/>
          <w:sz w:val="28"/>
          <w:szCs w:val="28"/>
        </w:rPr>
        <w:t>плановом периоде прогнозируется относительно сдержанная динамика социально-экономических показателей</w:t>
      </w:r>
      <w:r>
        <w:rPr>
          <w:color w:val="000000"/>
          <w:sz w:val="28"/>
          <w:szCs w:val="28"/>
          <w:lang w:val="ru-RU"/>
        </w:rPr>
        <w:t>.</w:t>
      </w:r>
      <w:r>
        <w:rPr>
          <w:color w:val="000000"/>
          <w:sz w:val="28"/>
          <w:szCs w:val="28"/>
        </w:rPr>
        <w:t xml:space="preserve"> Анализ большинства </w:t>
      </w:r>
      <w:r>
        <w:rPr>
          <w:color w:val="000000"/>
          <w:sz w:val="28"/>
          <w:szCs w:val="28"/>
          <w:lang w:val="ru-RU"/>
        </w:rPr>
        <w:t xml:space="preserve">параметров консервативного и </w:t>
      </w:r>
      <w:r>
        <w:rPr>
          <w:color w:val="000000"/>
          <w:sz w:val="28"/>
          <w:szCs w:val="28"/>
        </w:rPr>
        <w:t xml:space="preserve">базового варианта прогноза, характеризующих социально-экономическое развитие </w:t>
      </w:r>
      <w:r>
        <w:rPr>
          <w:color w:val="000000"/>
          <w:sz w:val="28"/>
          <w:szCs w:val="28"/>
          <w:lang w:val="ru-RU"/>
        </w:rPr>
        <w:t xml:space="preserve">Республики Ингушетия в 2026-2028 </w:t>
      </w:r>
      <w:r w:rsidRPr="00C3293A">
        <w:rPr>
          <w:color w:val="000000"/>
          <w:sz w:val="28"/>
          <w:szCs w:val="28"/>
          <w:lang w:val="ru-RU"/>
        </w:rPr>
        <w:t>годах</w:t>
      </w:r>
      <w:r w:rsidRPr="00C3293A">
        <w:rPr>
          <w:color w:val="000000"/>
          <w:sz w:val="28"/>
          <w:szCs w:val="28"/>
        </w:rPr>
        <w:t xml:space="preserve">, свидетельствует о незначительных темпах роста экономики </w:t>
      </w:r>
      <w:r w:rsidRPr="00C3293A">
        <w:rPr>
          <w:color w:val="000000"/>
          <w:sz w:val="28"/>
          <w:szCs w:val="28"/>
          <w:lang w:val="ru-RU"/>
        </w:rPr>
        <w:t>субъекта.</w:t>
      </w:r>
    </w:p>
    <w:p w14:paraId="0C07121D" w14:textId="77777777" w:rsidR="007F32E0" w:rsidRPr="007F32E0" w:rsidRDefault="007F32E0" w:rsidP="009E4A22">
      <w:pPr>
        <w:tabs>
          <w:tab w:val="left" w:pos="540"/>
        </w:tabs>
        <w:jc w:val="both"/>
        <w:rPr>
          <w:rFonts w:eastAsia="Calibri"/>
          <w:sz w:val="28"/>
          <w:szCs w:val="28"/>
        </w:rPr>
      </w:pPr>
    </w:p>
    <w:p w14:paraId="4D37D663" w14:textId="24B1BEBA" w:rsidR="007F32E0" w:rsidRPr="007F32E0" w:rsidRDefault="007F32E0" w:rsidP="009E4A22">
      <w:pPr>
        <w:tabs>
          <w:tab w:val="left" w:pos="567"/>
        </w:tabs>
        <w:jc w:val="center"/>
        <w:rPr>
          <w:rFonts w:eastAsia="Calibri"/>
          <w:b/>
          <w:sz w:val="28"/>
          <w:szCs w:val="28"/>
        </w:rPr>
      </w:pPr>
      <w:r w:rsidRPr="007F32E0">
        <w:rPr>
          <w:rFonts w:eastAsia="Calibri"/>
          <w:b/>
          <w:sz w:val="28"/>
          <w:szCs w:val="28"/>
        </w:rPr>
        <w:lastRenderedPageBreak/>
        <w:t>Доходы республиканского бюджета на 202</w:t>
      </w:r>
      <w:r w:rsidR="00B334D9">
        <w:rPr>
          <w:rFonts w:eastAsia="Calibri"/>
          <w:b/>
          <w:sz w:val="28"/>
          <w:szCs w:val="28"/>
        </w:rPr>
        <w:t>6</w:t>
      </w:r>
      <w:r w:rsidRPr="007F32E0">
        <w:rPr>
          <w:rFonts w:eastAsia="Calibri"/>
          <w:b/>
          <w:sz w:val="28"/>
          <w:szCs w:val="28"/>
        </w:rPr>
        <w:t xml:space="preserve"> год</w:t>
      </w:r>
    </w:p>
    <w:p w14:paraId="72287A77" w14:textId="77777777" w:rsidR="007F32E0" w:rsidRPr="007F32E0" w:rsidRDefault="007F32E0" w:rsidP="009E4A22">
      <w:pPr>
        <w:ind w:firstLine="540"/>
        <w:jc w:val="both"/>
        <w:rPr>
          <w:rFonts w:eastAsia="Calibri"/>
          <w:sz w:val="28"/>
          <w:szCs w:val="28"/>
        </w:rPr>
      </w:pPr>
    </w:p>
    <w:p w14:paraId="115679FD" w14:textId="17852C9F" w:rsidR="00B334D9" w:rsidRDefault="00B334D9" w:rsidP="00464C86">
      <w:pPr>
        <w:ind w:firstLine="709"/>
        <w:jc w:val="both"/>
        <w:rPr>
          <w:rFonts w:eastAsia="Calibri"/>
          <w:sz w:val="28"/>
          <w:szCs w:val="28"/>
        </w:rPr>
      </w:pPr>
      <w:r>
        <w:rPr>
          <w:rFonts w:eastAsia="Calibri"/>
          <w:sz w:val="28"/>
          <w:szCs w:val="28"/>
        </w:rPr>
        <w:t>Доходы республиканского бюджета на 2026 год прогнозируются в сумме 41</w:t>
      </w:r>
      <w:r w:rsidR="00464C86">
        <w:rPr>
          <w:rFonts w:eastAsia="Calibri"/>
          <w:sz w:val="28"/>
          <w:szCs w:val="28"/>
        </w:rPr>
        <w:t> </w:t>
      </w:r>
      <w:r>
        <w:rPr>
          <w:rFonts w:eastAsia="Calibri"/>
          <w:sz w:val="28"/>
          <w:szCs w:val="28"/>
        </w:rPr>
        <w:t>910</w:t>
      </w:r>
      <w:r w:rsidR="00464C86">
        <w:rPr>
          <w:rFonts w:eastAsia="Calibri"/>
          <w:sz w:val="28"/>
          <w:szCs w:val="28"/>
        </w:rPr>
        <w:t> </w:t>
      </w:r>
      <w:r>
        <w:rPr>
          <w:rFonts w:eastAsia="Calibri"/>
          <w:sz w:val="28"/>
          <w:szCs w:val="28"/>
        </w:rPr>
        <w:t>837,0 тыс. руб., что составляет 115,3 % к ожидаемому поступлению доходов за 2025 год в сумме 36</w:t>
      </w:r>
      <w:r w:rsidR="00464C86">
        <w:rPr>
          <w:rFonts w:eastAsia="Calibri"/>
          <w:sz w:val="28"/>
          <w:szCs w:val="28"/>
        </w:rPr>
        <w:t> </w:t>
      </w:r>
      <w:r>
        <w:rPr>
          <w:rFonts w:eastAsia="Calibri"/>
          <w:sz w:val="28"/>
          <w:szCs w:val="28"/>
        </w:rPr>
        <w:t>349</w:t>
      </w:r>
      <w:r w:rsidR="00464C86">
        <w:rPr>
          <w:rFonts w:eastAsia="Calibri"/>
          <w:sz w:val="28"/>
          <w:szCs w:val="28"/>
        </w:rPr>
        <w:t> </w:t>
      </w:r>
      <w:r>
        <w:rPr>
          <w:rFonts w:eastAsia="Calibri"/>
          <w:sz w:val="28"/>
          <w:szCs w:val="28"/>
        </w:rPr>
        <w:t xml:space="preserve">572,8 тыс. руб. и 117,3 % к утвержденному плану по поступлению доходов за 2025 год в сумме 35 741 175,7 тыс. руб. </w:t>
      </w:r>
    </w:p>
    <w:p w14:paraId="6B0D834F" w14:textId="77777777" w:rsidR="00464C86" w:rsidRDefault="00464C86" w:rsidP="00464C86">
      <w:pPr>
        <w:ind w:firstLine="709"/>
        <w:jc w:val="both"/>
        <w:rPr>
          <w:rFonts w:eastAsia="Calibri"/>
          <w:sz w:val="28"/>
          <w:szCs w:val="28"/>
        </w:rPr>
      </w:pPr>
    </w:p>
    <w:p w14:paraId="3D9286FF" w14:textId="27F71E4A" w:rsidR="00B334D9" w:rsidRPr="001E1FD1" w:rsidRDefault="00B334D9" w:rsidP="00464C86">
      <w:pPr>
        <w:ind w:firstLine="709"/>
        <w:jc w:val="right"/>
        <w:rPr>
          <w:rFonts w:eastAsia="Calibri"/>
          <w:bCs/>
        </w:rPr>
      </w:pPr>
      <w:r w:rsidRPr="001E1FD1">
        <w:rPr>
          <w:rFonts w:eastAsia="Calibri"/>
          <w:bCs/>
        </w:rPr>
        <w:t>тыс. руб.</w:t>
      </w: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9"/>
        <w:gridCol w:w="1434"/>
        <w:gridCol w:w="897"/>
        <w:gridCol w:w="1434"/>
        <w:gridCol w:w="897"/>
        <w:gridCol w:w="1614"/>
        <w:gridCol w:w="933"/>
      </w:tblGrid>
      <w:tr w:rsidR="00B334D9" w14:paraId="2330AC70" w14:textId="77777777" w:rsidTr="00464C86">
        <w:trPr>
          <w:trHeight w:val="689"/>
        </w:trPr>
        <w:tc>
          <w:tcPr>
            <w:tcW w:w="2249" w:type="dxa"/>
            <w:vMerge w:val="restart"/>
            <w:tcBorders>
              <w:top w:val="single" w:sz="4" w:space="0" w:color="auto"/>
              <w:left w:val="single" w:sz="4" w:space="0" w:color="auto"/>
              <w:bottom w:val="single" w:sz="4" w:space="0" w:color="auto"/>
              <w:right w:val="single" w:sz="4" w:space="0" w:color="auto"/>
            </w:tcBorders>
          </w:tcPr>
          <w:p w14:paraId="3951C54C" w14:textId="77777777" w:rsidR="00B334D9" w:rsidRDefault="00B334D9" w:rsidP="00464C86">
            <w:pPr>
              <w:ind w:firstLine="709"/>
              <w:jc w:val="center"/>
              <w:rPr>
                <w:rFonts w:eastAsia="Calibri"/>
                <w:b/>
                <w:sz w:val="18"/>
                <w:szCs w:val="18"/>
                <w:lang w:eastAsia="en-US"/>
              </w:rPr>
            </w:pPr>
          </w:p>
          <w:p w14:paraId="110AB43A" w14:textId="77777777" w:rsidR="00B334D9" w:rsidRDefault="00B334D9" w:rsidP="00464C86">
            <w:pPr>
              <w:ind w:firstLine="709"/>
              <w:jc w:val="center"/>
              <w:rPr>
                <w:rFonts w:eastAsia="Calibri"/>
                <w:b/>
                <w:sz w:val="18"/>
                <w:szCs w:val="18"/>
                <w:lang w:eastAsia="en-US"/>
              </w:rPr>
            </w:pPr>
            <w:r>
              <w:rPr>
                <w:rFonts w:eastAsia="Calibri"/>
                <w:b/>
                <w:sz w:val="18"/>
                <w:szCs w:val="18"/>
                <w:lang w:eastAsia="en-US"/>
              </w:rPr>
              <w:t>Доходы</w:t>
            </w:r>
          </w:p>
        </w:tc>
        <w:tc>
          <w:tcPr>
            <w:tcW w:w="2331" w:type="dxa"/>
            <w:gridSpan w:val="2"/>
            <w:tcBorders>
              <w:top w:val="single" w:sz="4" w:space="0" w:color="auto"/>
              <w:left w:val="single" w:sz="4" w:space="0" w:color="auto"/>
              <w:bottom w:val="single" w:sz="4" w:space="0" w:color="auto"/>
              <w:right w:val="single" w:sz="4" w:space="0" w:color="auto"/>
            </w:tcBorders>
            <w:hideMark/>
          </w:tcPr>
          <w:p w14:paraId="62B0D0B6" w14:textId="77777777" w:rsidR="00B334D9" w:rsidRDefault="00B334D9" w:rsidP="00464C86">
            <w:pPr>
              <w:ind w:firstLine="709"/>
              <w:jc w:val="center"/>
              <w:rPr>
                <w:rFonts w:eastAsia="Calibri"/>
                <w:b/>
                <w:sz w:val="18"/>
                <w:szCs w:val="18"/>
                <w:lang w:eastAsia="en-US"/>
              </w:rPr>
            </w:pPr>
            <w:r>
              <w:rPr>
                <w:rFonts w:eastAsia="Calibri"/>
                <w:b/>
                <w:sz w:val="18"/>
                <w:szCs w:val="18"/>
                <w:lang w:eastAsia="en-US"/>
              </w:rPr>
              <w:t>Утвержденный план на 2025 г.</w:t>
            </w:r>
          </w:p>
        </w:tc>
        <w:tc>
          <w:tcPr>
            <w:tcW w:w="2331" w:type="dxa"/>
            <w:gridSpan w:val="2"/>
            <w:tcBorders>
              <w:top w:val="single" w:sz="4" w:space="0" w:color="auto"/>
              <w:left w:val="single" w:sz="4" w:space="0" w:color="auto"/>
              <w:bottom w:val="single" w:sz="4" w:space="0" w:color="auto"/>
              <w:right w:val="single" w:sz="4" w:space="0" w:color="auto"/>
            </w:tcBorders>
            <w:hideMark/>
          </w:tcPr>
          <w:p w14:paraId="3443C670" w14:textId="77777777" w:rsidR="00B334D9" w:rsidRDefault="00B334D9" w:rsidP="00464C86">
            <w:pPr>
              <w:ind w:firstLine="709"/>
              <w:jc w:val="center"/>
              <w:rPr>
                <w:rFonts w:eastAsia="Calibri"/>
                <w:b/>
                <w:sz w:val="18"/>
                <w:szCs w:val="18"/>
                <w:lang w:eastAsia="en-US"/>
              </w:rPr>
            </w:pPr>
            <w:r>
              <w:rPr>
                <w:rFonts w:eastAsia="Calibri"/>
                <w:b/>
                <w:sz w:val="18"/>
                <w:szCs w:val="18"/>
                <w:lang w:eastAsia="en-US"/>
              </w:rPr>
              <w:t>Ожидаемое исполнение 2025 г.</w:t>
            </w:r>
          </w:p>
        </w:tc>
        <w:tc>
          <w:tcPr>
            <w:tcW w:w="2547" w:type="dxa"/>
            <w:gridSpan w:val="2"/>
            <w:tcBorders>
              <w:top w:val="single" w:sz="4" w:space="0" w:color="auto"/>
              <w:left w:val="single" w:sz="4" w:space="0" w:color="auto"/>
              <w:bottom w:val="single" w:sz="4" w:space="0" w:color="auto"/>
              <w:right w:val="single" w:sz="4" w:space="0" w:color="auto"/>
            </w:tcBorders>
            <w:hideMark/>
          </w:tcPr>
          <w:p w14:paraId="272074E1" w14:textId="77777777" w:rsidR="00B334D9" w:rsidRDefault="00B334D9" w:rsidP="00464C86">
            <w:pPr>
              <w:ind w:firstLine="709"/>
              <w:jc w:val="center"/>
              <w:rPr>
                <w:rFonts w:eastAsia="Calibri"/>
                <w:b/>
                <w:sz w:val="18"/>
                <w:szCs w:val="18"/>
                <w:lang w:eastAsia="en-US"/>
              </w:rPr>
            </w:pPr>
            <w:r>
              <w:rPr>
                <w:rFonts w:eastAsia="Calibri"/>
                <w:b/>
                <w:sz w:val="18"/>
                <w:szCs w:val="18"/>
                <w:lang w:eastAsia="en-US"/>
              </w:rPr>
              <w:t>Проект 2026 г.</w:t>
            </w:r>
          </w:p>
        </w:tc>
      </w:tr>
      <w:tr w:rsidR="00B334D9" w14:paraId="1910532C" w14:textId="77777777" w:rsidTr="00464C86">
        <w:trPr>
          <w:trHeight w:val="161"/>
        </w:trPr>
        <w:tc>
          <w:tcPr>
            <w:tcW w:w="2249" w:type="dxa"/>
            <w:vMerge/>
            <w:tcBorders>
              <w:top w:val="single" w:sz="4" w:space="0" w:color="auto"/>
              <w:left w:val="single" w:sz="4" w:space="0" w:color="auto"/>
              <w:bottom w:val="single" w:sz="4" w:space="0" w:color="auto"/>
              <w:right w:val="single" w:sz="4" w:space="0" w:color="auto"/>
            </w:tcBorders>
            <w:vAlign w:val="center"/>
            <w:hideMark/>
          </w:tcPr>
          <w:p w14:paraId="1D541038" w14:textId="77777777" w:rsidR="00B334D9" w:rsidRDefault="00B334D9" w:rsidP="00464C86">
            <w:pPr>
              <w:ind w:firstLine="709"/>
              <w:rPr>
                <w:rFonts w:eastAsia="Calibri"/>
                <w:b/>
                <w:sz w:val="18"/>
                <w:szCs w:val="18"/>
                <w:lang w:eastAsia="en-US"/>
              </w:rPr>
            </w:pPr>
          </w:p>
        </w:tc>
        <w:tc>
          <w:tcPr>
            <w:tcW w:w="1434" w:type="dxa"/>
            <w:tcBorders>
              <w:top w:val="single" w:sz="4" w:space="0" w:color="auto"/>
              <w:left w:val="single" w:sz="4" w:space="0" w:color="auto"/>
              <w:bottom w:val="single" w:sz="4" w:space="0" w:color="auto"/>
              <w:right w:val="single" w:sz="4" w:space="0" w:color="auto"/>
            </w:tcBorders>
            <w:hideMark/>
          </w:tcPr>
          <w:p w14:paraId="3CFEEB6B" w14:textId="77777777" w:rsidR="00B334D9" w:rsidRDefault="00B334D9" w:rsidP="00464C86">
            <w:pPr>
              <w:ind w:firstLine="709"/>
              <w:jc w:val="center"/>
              <w:rPr>
                <w:rFonts w:eastAsia="Calibri"/>
                <w:b/>
                <w:sz w:val="18"/>
                <w:szCs w:val="18"/>
                <w:lang w:eastAsia="en-US"/>
              </w:rPr>
            </w:pPr>
            <w:r>
              <w:rPr>
                <w:rFonts w:eastAsia="Calibri"/>
                <w:b/>
                <w:sz w:val="18"/>
                <w:szCs w:val="18"/>
                <w:lang w:eastAsia="en-US"/>
              </w:rPr>
              <w:t>сумма</w:t>
            </w:r>
          </w:p>
        </w:tc>
        <w:tc>
          <w:tcPr>
            <w:tcW w:w="897" w:type="dxa"/>
            <w:tcBorders>
              <w:top w:val="single" w:sz="4" w:space="0" w:color="auto"/>
              <w:left w:val="single" w:sz="4" w:space="0" w:color="auto"/>
              <w:bottom w:val="single" w:sz="4" w:space="0" w:color="auto"/>
              <w:right w:val="single" w:sz="4" w:space="0" w:color="auto"/>
            </w:tcBorders>
            <w:hideMark/>
          </w:tcPr>
          <w:p w14:paraId="1A9A2EC2" w14:textId="77777777" w:rsidR="00B334D9" w:rsidRDefault="00B334D9" w:rsidP="00464C86">
            <w:pPr>
              <w:ind w:firstLine="709"/>
              <w:jc w:val="center"/>
              <w:rPr>
                <w:rFonts w:eastAsia="Calibri"/>
                <w:b/>
                <w:sz w:val="18"/>
                <w:szCs w:val="18"/>
                <w:lang w:eastAsia="en-US"/>
              </w:rPr>
            </w:pPr>
            <w:r>
              <w:rPr>
                <w:rFonts w:eastAsia="Calibri"/>
                <w:b/>
                <w:sz w:val="18"/>
                <w:szCs w:val="18"/>
                <w:lang w:eastAsia="en-US"/>
              </w:rPr>
              <w:t>%</w:t>
            </w:r>
          </w:p>
        </w:tc>
        <w:tc>
          <w:tcPr>
            <w:tcW w:w="1434" w:type="dxa"/>
            <w:tcBorders>
              <w:top w:val="single" w:sz="4" w:space="0" w:color="auto"/>
              <w:left w:val="single" w:sz="4" w:space="0" w:color="auto"/>
              <w:bottom w:val="single" w:sz="4" w:space="0" w:color="auto"/>
              <w:right w:val="single" w:sz="4" w:space="0" w:color="auto"/>
            </w:tcBorders>
            <w:hideMark/>
          </w:tcPr>
          <w:p w14:paraId="28007583" w14:textId="77777777" w:rsidR="00B334D9" w:rsidRDefault="00B334D9" w:rsidP="00464C86">
            <w:pPr>
              <w:ind w:firstLine="709"/>
              <w:jc w:val="center"/>
              <w:rPr>
                <w:rFonts w:eastAsia="Calibri"/>
                <w:b/>
                <w:sz w:val="18"/>
                <w:szCs w:val="18"/>
                <w:lang w:eastAsia="en-US"/>
              </w:rPr>
            </w:pPr>
            <w:r>
              <w:rPr>
                <w:rFonts w:eastAsia="Calibri"/>
                <w:b/>
                <w:sz w:val="18"/>
                <w:szCs w:val="18"/>
                <w:lang w:eastAsia="en-US"/>
              </w:rPr>
              <w:t>сумма</w:t>
            </w:r>
          </w:p>
        </w:tc>
        <w:tc>
          <w:tcPr>
            <w:tcW w:w="897" w:type="dxa"/>
            <w:tcBorders>
              <w:top w:val="single" w:sz="4" w:space="0" w:color="auto"/>
              <w:left w:val="single" w:sz="4" w:space="0" w:color="auto"/>
              <w:bottom w:val="single" w:sz="4" w:space="0" w:color="auto"/>
              <w:right w:val="single" w:sz="4" w:space="0" w:color="auto"/>
            </w:tcBorders>
            <w:hideMark/>
          </w:tcPr>
          <w:p w14:paraId="34A8DC6F" w14:textId="77777777" w:rsidR="00B334D9" w:rsidRDefault="00B334D9" w:rsidP="00464C86">
            <w:pPr>
              <w:ind w:firstLine="709"/>
              <w:jc w:val="center"/>
              <w:rPr>
                <w:rFonts w:eastAsia="Calibri"/>
                <w:b/>
                <w:sz w:val="18"/>
                <w:szCs w:val="18"/>
                <w:lang w:eastAsia="en-US"/>
              </w:rPr>
            </w:pPr>
            <w:r>
              <w:rPr>
                <w:rFonts w:eastAsia="Calibri"/>
                <w:b/>
                <w:sz w:val="18"/>
                <w:szCs w:val="18"/>
                <w:lang w:eastAsia="en-US"/>
              </w:rPr>
              <w:t>%</w:t>
            </w:r>
          </w:p>
        </w:tc>
        <w:tc>
          <w:tcPr>
            <w:tcW w:w="1614" w:type="dxa"/>
            <w:tcBorders>
              <w:top w:val="single" w:sz="4" w:space="0" w:color="auto"/>
              <w:left w:val="single" w:sz="4" w:space="0" w:color="auto"/>
              <w:bottom w:val="single" w:sz="4" w:space="0" w:color="auto"/>
              <w:right w:val="single" w:sz="4" w:space="0" w:color="auto"/>
            </w:tcBorders>
            <w:hideMark/>
          </w:tcPr>
          <w:p w14:paraId="4D1D70DB" w14:textId="77777777" w:rsidR="00B334D9" w:rsidRDefault="00B334D9" w:rsidP="00464C86">
            <w:pPr>
              <w:ind w:firstLine="709"/>
              <w:jc w:val="center"/>
              <w:rPr>
                <w:rFonts w:eastAsia="Calibri"/>
                <w:b/>
                <w:sz w:val="18"/>
                <w:szCs w:val="18"/>
                <w:lang w:eastAsia="en-US"/>
              </w:rPr>
            </w:pPr>
            <w:r>
              <w:rPr>
                <w:rFonts w:eastAsia="Calibri"/>
                <w:b/>
                <w:sz w:val="18"/>
                <w:szCs w:val="18"/>
                <w:lang w:eastAsia="en-US"/>
              </w:rPr>
              <w:t>сумма</w:t>
            </w:r>
          </w:p>
        </w:tc>
        <w:tc>
          <w:tcPr>
            <w:tcW w:w="933" w:type="dxa"/>
            <w:tcBorders>
              <w:top w:val="single" w:sz="4" w:space="0" w:color="auto"/>
              <w:left w:val="single" w:sz="4" w:space="0" w:color="auto"/>
              <w:bottom w:val="single" w:sz="4" w:space="0" w:color="auto"/>
              <w:right w:val="single" w:sz="4" w:space="0" w:color="auto"/>
            </w:tcBorders>
            <w:hideMark/>
          </w:tcPr>
          <w:p w14:paraId="7D7F55ED" w14:textId="77777777" w:rsidR="00B334D9" w:rsidRDefault="00B334D9" w:rsidP="00464C86">
            <w:pPr>
              <w:ind w:firstLine="709"/>
              <w:jc w:val="center"/>
              <w:rPr>
                <w:rFonts w:eastAsia="Calibri"/>
                <w:b/>
                <w:sz w:val="18"/>
                <w:szCs w:val="18"/>
                <w:lang w:eastAsia="en-US"/>
              </w:rPr>
            </w:pPr>
            <w:r>
              <w:rPr>
                <w:rFonts w:eastAsia="Calibri"/>
                <w:b/>
                <w:sz w:val="18"/>
                <w:szCs w:val="18"/>
                <w:lang w:eastAsia="en-US"/>
              </w:rPr>
              <w:t>%</w:t>
            </w:r>
          </w:p>
        </w:tc>
      </w:tr>
      <w:tr w:rsidR="00B334D9" w14:paraId="38048EDA" w14:textId="77777777" w:rsidTr="00464C86">
        <w:trPr>
          <w:trHeight w:val="453"/>
        </w:trPr>
        <w:tc>
          <w:tcPr>
            <w:tcW w:w="2249" w:type="dxa"/>
            <w:tcBorders>
              <w:top w:val="single" w:sz="4" w:space="0" w:color="auto"/>
              <w:left w:val="single" w:sz="4" w:space="0" w:color="auto"/>
              <w:bottom w:val="single" w:sz="4" w:space="0" w:color="auto"/>
              <w:right w:val="single" w:sz="4" w:space="0" w:color="auto"/>
            </w:tcBorders>
            <w:hideMark/>
          </w:tcPr>
          <w:p w14:paraId="22536C05" w14:textId="77777777" w:rsidR="00B334D9" w:rsidRDefault="00B334D9" w:rsidP="00464C86">
            <w:pPr>
              <w:ind w:firstLine="709"/>
              <w:rPr>
                <w:rFonts w:eastAsia="Calibri"/>
                <w:sz w:val="18"/>
                <w:szCs w:val="18"/>
                <w:lang w:eastAsia="en-US"/>
              </w:rPr>
            </w:pPr>
            <w:r>
              <w:rPr>
                <w:rFonts w:eastAsia="Calibri"/>
                <w:sz w:val="18"/>
                <w:szCs w:val="18"/>
                <w:lang w:eastAsia="en-US"/>
              </w:rPr>
              <w:t>Налоговые и неналоговые</w:t>
            </w:r>
          </w:p>
        </w:tc>
        <w:tc>
          <w:tcPr>
            <w:tcW w:w="1434" w:type="dxa"/>
            <w:tcBorders>
              <w:top w:val="single" w:sz="4" w:space="0" w:color="auto"/>
              <w:left w:val="single" w:sz="4" w:space="0" w:color="auto"/>
              <w:bottom w:val="single" w:sz="4" w:space="0" w:color="auto"/>
              <w:right w:val="single" w:sz="4" w:space="0" w:color="auto"/>
            </w:tcBorders>
            <w:hideMark/>
          </w:tcPr>
          <w:p w14:paraId="7563B5A8" w14:textId="77777777" w:rsidR="00B334D9" w:rsidRDefault="00B334D9" w:rsidP="00464C86">
            <w:pPr>
              <w:ind w:firstLine="709"/>
              <w:jc w:val="center"/>
              <w:rPr>
                <w:rFonts w:eastAsia="Calibri"/>
                <w:sz w:val="18"/>
                <w:szCs w:val="18"/>
                <w:lang w:eastAsia="en-US"/>
              </w:rPr>
            </w:pPr>
            <w:r>
              <w:rPr>
                <w:rFonts w:eastAsia="Calibri"/>
                <w:sz w:val="18"/>
                <w:szCs w:val="18"/>
                <w:lang w:eastAsia="en-US"/>
              </w:rPr>
              <w:t>7 761 566,8</w:t>
            </w:r>
          </w:p>
        </w:tc>
        <w:tc>
          <w:tcPr>
            <w:tcW w:w="897" w:type="dxa"/>
            <w:tcBorders>
              <w:top w:val="single" w:sz="4" w:space="0" w:color="auto"/>
              <w:left w:val="single" w:sz="4" w:space="0" w:color="auto"/>
              <w:bottom w:val="single" w:sz="4" w:space="0" w:color="auto"/>
              <w:right w:val="single" w:sz="4" w:space="0" w:color="auto"/>
            </w:tcBorders>
            <w:hideMark/>
          </w:tcPr>
          <w:p w14:paraId="0D3CF6EE" w14:textId="77777777" w:rsidR="00B334D9" w:rsidRDefault="00B334D9" w:rsidP="00464C86">
            <w:pPr>
              <w:ind w:firstLine="709"/>
              <w:jc w:val="center"/>
              <w:rPr>
                <w:rFonts w:eastAsia="Calibri"/>
                <w:b/>
                <w:sz w:val="18"/>
                <w:szCs w:val="18"/>
                <w:lang w:eastAsia="en-US"/>
              </w:rPr>
            </w:pPr>
            <w:r>
              <w:rPr>
                <w:rFonts w:eastAsia="Calibri"/>
                <w:b/>
                <w:sz w:val="18"/>
                <w:szCs w:val="18"/>
                <w:lang w:eastAsia="en-US"/>
              </w:rPr>
              <w:t>21,7</w:t>
            </w:r>
          </w:p>
        </w:tc>
        <w:tc>
          <w:tcPr>
            <w:tcW w:w="1434" w:type="dxa"/>
            <w:tcBorders>
              <w:top w:val="single" w:sz="4" w:space="0" w:color="auto"/>
              <w:left w:val="single" w:sz="4" w:space="0" w:color="auto"/>
              <w:bottom w:val="single" w:sz="4" w:space="0" w:color="auto"/>
              <w:right w:val="single" w:sz="4" w:space="0" w:color="auto"/>
            </w:tcBorders>
            <w:hideMark/>
          </w:tcPr>
          <w:p w14:paraId="76D9B68A" w14:textId="77777777" w:rsidR="00B334D9" w:rsidRDefault="00B334D9" w:rsidP="00464C86">
            <w:pPr>
              <w:ind w:firstLine="709"/>
              <w:jc w:val="center"/>
              <w:rPr>
                <w:rFonts w:eastAsia="Calibri"/>
                <w:sz w:val="18"/>
                <w:szCs w:val="18"/>
                <w:lang w:eastAsia="en-US"/>
              </w:rPr>
            </w:pPr>
            <w:r>
              <w:rPr>
                <w:rFonts w:eastAsia="Calibri"/>
                <w:sz w:val="18"/>
                <w:szCs w:val="18"/>
                <w:lang w:eastAsia="en-US"/>
              </w:rPr>
              <w:t>8 369 972,8</w:t>
            </w:r>
          </w:p>
        </w:tc>
        <w:tc>
          <w:tcPr>
            <w:tcW w:w="897" w:type="dxa"/>
            <w:tcBorders>
              <w:top w:val="single" w:sz="4" w:space="0" w:color="auto"/>
              <w:left w:val="single" w:sz="4" w:space="0" w:color="auto"/>
              <w:bottom w:val="single" w:sz="4" w:space="0" w:color="auto"/>
              <w:right w:val="single" w:sz="4" w:space="0" w:color="auto"/>
            </w:tcBorders>
            <w:hideMark/>
          </w:tcPr>
          <w:p w14:paraId="193CC12C" w14:textId="77777777" w:rsidR="00B334D9" w:rsidRDefault="00B334D9" w:rsidP="00464C86">
            <w:pPr>
              <w:ind w:firstLine="709"/>
              <w:jc w:val="center"/>
              <w:rPr>
                <w:rFonts w:eastAsia="Calibri"/>
                <w:b/>
                <w:sz w:val="18"/>
                <w:szCs w:val="18"/>
                <w:lang w:eastAsia="en-US"/>
              </w:rPr>
            </w:pPr>
            <w:r>
              <w:rPr>
                <w:rFonts w:eastAsia="Calibri"/>
                <w:b/>
                <w:sz w:val="18"/>
                <w:szCs w:val="18"/>
                <w:lang w:eastAsia="en-US"/>
              </w:rPr>
              <w:t>23,0</w:t>
            </w:r>
          </w:p>
        </w:tc>
        <w:tc>
          <w:tcPr>
            <w:tcW w:w="1614" w:type="dxa"/>
            <w:tcBorders>
              <w:top w:val="single" w:sz="4" w:space="0" w:color="auto"/>
              <w:left w:val="single" w:sz="4" w:space="0" w:color="auto"/>
              <w:bottom w:val="single" w:sz="4" w:space="0" w:color="auto"/>
              <w:right w:val="single" w:sz="4" w:space="0" w:color="auto"/>
            </w:tcBorders>
            <w:hideMark/>
          </w:tcPr>
          <w:p w14:paraId="4ACB8455" w14:textId="77777777" w:rsidR="00B334D9" w:rsidRDefault="00B334D9" w:rsidP="00464C86">
            <w:pPr>
              <w:ind w:firstLine="709"/>
              <w:jc w:val="center"/>
              <w:rPr>
                <w:rFonts w:eastAsia="Calibri"/>
                <w:sz w:val="18"/>
                <w:szCs w:val="18"/>
                <w:lang w:eastAsia="en-US"/>
              </w:rPr>
            </w:pPr>
            <w:r>
              <w:rPr>
                <w:rFonts w:eastAsia="Calibri"/>
                <w:sz w:val="18"/>
                <w:szCs w:val="18"/>
                <w:lang w:eastAsia="en-US"/>
              </w:rPr>
              <w:t>8 738 483,7</w:t>
            </w:r>
          </w:p>
        </w:tc>
        <w:tc>
          <w:tcPr>
            <w:tcW w:w="933" w:type="dxa"/>
            <w:tcBorders>
              <w:top w:val="single" w:sz="4" w:space="0" w:color="auto"/>
              <w:left w:val="single" w:sz="4" w:space="0" w:color="auto"/>
              <w:bottom w:val="single" w:sz="4" w:space="0" w:color="auto"/>
              <w:right w:val="single" w:sz="4" w:space="0" w:color="auto"/>
            </w:tcBorders>
            <w:hideMark/>
          </w:tcPr>
          <w:p w14:paraId="7CA0986D" w14:textId="77777777" w:rsidR="00B334D9" w:rsidRDefault="00B334D9" w:rsidP="00464C86">
            <w:pPr>
              <w:ind w:firstLine="709"/>
              <w:jc w:val="center"/>
              <w:rPr>
                <w:rFonts w:eastAsia="Calibri"/>
                <w:b/>
                <w:sz w:val="18"/>
                <w:szCs w:val="18"/>
                <w:lang w:eastAsia="en-US"/>
              </w:rPr>
            </w:pPr>
            <w:r>
              <w:rPr>
                <w:rFonts w:eastAsia="Calibri"/>
                <w:b/>
                <w:sz w:val="18"/>
                <w:szCs w:val="18"/>
                <w:lang w:eastAsia="en-US"/>
              </w:rPr>
              <w:t>20,9</w:t>
            </w:r>
          </w:p>
        </w:tc>
      </w:tr>
      <w:tr w:rsidR="00B334D9" w14:paraId="347D3690" w14:textId="77777777" w:rsidTr="00464C86">
        <w:trPr>
          <w:trHeight w:val="453"/>
        </w:trPr>
        <w:tc>
          <w:tcPr>
            <w:tcW w:w="2249" w:type="dxa"/>
            <w:tcBorders>
              <w:top w:val="single" w:sz="4" w:space="0" w:color="auto"/>
              <w:left w:val="single" w:sz="4" w:space="0" w:color="auto"/>
              <w:bottom w:val="single" w:sz="4" w:space="0" w:color="auto"/>
              <w:right w:val="single" w:sz="4" w:space="0" w:color="auto"/>
            </w:tcBorders>
            <w:hideMark/>
          </w:tcPr>
          <w:p w14:paraId="21E90169" w14:textId="77777777" w:rsidR="00B334D9" w:rsidRDefault="00B334D9" w:rsidP="00464C86">
            <w:pPr>
              <w:ind w:firstLine="709"/>
              <w:jc w:val="both"/>
              <w:rPr>
                <w:rFonts w:eastAsia="Calibri"/>
                <w:sz w:val="18"/>
                <w:szCs w:val="18"/>
                <w:lang w:eastAsia="en-US"/>
              </w:rPr>
            </w:pPr>
            <w:r>
              <w:rPr>
                <w:rFonts w:eastAsia="Calibri"/>
                <w:sz w:val="18"/>
                <w:szCs w:val="18"/>
                <w:lang w:eastAsia="en-US"/>
              </w:rPr>
              <w:t>Безвозмездные поступления</w:t>
            </w:r>
          </w:p>
        </w:tc>
        <w:tc>
          <w:tcPr>
            <w:tcW w:w="1434" w:type="dxa"/>
            <w:tcBorders>
              <w:top w:val="single" w:sz="4" w:space="0" w:color="auto"/>
              <w:left w:val="single" w:sz="4" w:space="0" w:color="auto"/>
              <w:bottom w:val="single" w:sz="4" w:space="0" w:color="auto"/>
              <w:right w:val="single" w:sz="4" w:space="0" w:color="auto"/>
            </w:tcBorders>
            <w:hideMark/>
          </w:tcPr>
          <w:p w14:paraId="02E7E62D" w14:textId="77777777" w:rsidR="00B334D9" w:rsidRDefault="00B334D9" w:rsidP="00464C86">
            <w:pPr>
              <w:ind w:firstLine="709"/>
              <w:jc w:val="center"/>
              <w:rPr>
                <w:rFonts w:eastAsia="Calibri"/>
                <w:sz w:val="18"/>
                <w:szCs w:val="18"/>
                <w:lang w:eastAsia="en-US"/>
              </w:rPr>
            </w:pPr>
            <w:r>
              <w:rPr>
                <w:rFonts w:eastAsia="Calibri"/>
                <w:sz w:val="18"/>
                <w:szCs w:val="18"/>
                <w:lang w:eastAsia="en-US"/>
              </w:rPr>
              <w:t>27 979 608,9</w:t>
            </w:r>
          </w:p>
        </w:tc>
        <w:tc>
          <w:tcPr>
            <w:tcW w:w="897" w:type="dxa"/>
            <w:tcBorders>
              <w:top w:val="single" w:sz="4" w:space="0" w:color="auto"/>
              <w:left w:val="single" w:sz="4" w:space="0" w:color="auto"/>
              <w:bottom w:val="single" w:sz="4" w:space="0" w:color="auto"/>
              <w:right w:val="single" w:sz="4" w:space="0" w:color="auto"/>
            </w:tcBorders>
            <w:hideMark/>
          </w:tcPr>
          <w:p w14:paraId="1575F556" w14:textId="77777777" w:rsidR="00B334D9" w:rsidRDefault="00B334D9" w:rsidP="00464C86">
            <w:pPr>
              <w:ind w:firstLine="709"/>
              <w:jc w:val="center"/>
              <w:rPr>
                <w:rFonts w:eastAsia="Calibri"/>
                <w:b/>
                <w:sz w:val="18"/>
                <w:szCs w:val="18"/>
                <w:lang w:eastAsia="en-US"/>
              </w:rPr>
            </w:pPr>
            <w:r>
              <w:rPr>
                <w:rFonts w:eastAsia="Calibri"/>
                <w:b/>
                <w:sz w:val="18"/>
                <w:szCs w:val="18"/>
                <w:lang w:eastAsia="en-US"/>
              </w:rPr>
              <w:t>78,3</w:t>
            </w:r>
          </w:p>
        </w:tc>
        <w:tc>
          <w:tcPr>
            <w:tcW w:w="1434" w:type="dxa"/>
            <w:tcBorders>
              <w:top w:val="single" w:sz="4" w:space="0" w:color="auto"/>
              <w:left w:val="single" w:sz="4" w:space="0" w:color="auto"/>
              <w:bottom w:val="single" w:sz="4" w:space="0" w:color="auto"/>
              <w:right w:val="single" w:sz="4" w:space="0" w:color="auto"/>
            </w:tcBorders>
            <w:hideMark/>
          </w:tcPr>
          <w:p w14:paraId="6951A56E" w14:textId="77777777" w:rsidR="00B334D9" w:rsidRDefault="00B334D9" w:rsidP="00464C86">
            <w:pPr>
              <w:ind w:firstLine="709"/>
              <w:jc w:val="center"/>
              <w:rPr>
                <w:rFonts w:eastAsia="Calibri"/>
                <w:sz w:val="18"/>
                <w:szCs w:val="18"/>
                <w:lang w:eastAsia="en-US"/>
              </w:rPr>
            </w:pPr>
            <w:r>
              <w:rPr>
                <w:rFonts w:eastAsia="Calibri"/>
                <w:sz w:val="18"/>
                <w:szCs w:val="18"/>
                <w:lang w:eastAsia="en-US"/>
              </w:rPr>
              <w:t>27 979 600,0</w:t>
            </w:r>
          </w:p>
        </w:tc>
        <w:tc>
          <w:tcPr>
            <w:tcW w:w="897" w:type="dxa"/>
            <w:tcBorders>
              <w:top w:val="single" w:sz="4" w:space="0" w:color="auto"/>
              <w:left w:val="single" w:sz="4" w:space="0" w:color="auto"/>
              <w:bottom w:val="single" w:sz="4" w:space="0" w:color="auto"/>
              <w:right w:val="single" w:sz="4" w:space="0" w:color="auto"/>
            </w:tcBorders>
            <w:hideMark/>
          </w:tcPr>
          <w:p w14:paraId="7C445ED9" w14:textId="77777777" w:rsidR="00B334D9" w:rsidRDefault="00B334D9" w:rsidP="00464C86">
            <w:pPr>
              <w:ind w:firstLine="709"/>
              <w:jc w:val="center"/>
              <w:rPr>
                <w:rFonts w:eastAsia="Calibri"/>
                <w:b/>
                <w:sz w:val="18"/>
                <w:szCs w:val="18"/>
                <w:lang w:eastAsia="en-US"/>
              </w:rPr>
            </w:pPr>
            <w:r>
              <w:rPr>
                <w:rFonts w:eastAsia="Calibri"/>
                <w:b/>
                <w:sz w:val="18"/>
                <w:szCs w:val="18"/>
                <w:lang w:eastAsia="en-US"/>
              </w:rPr>
              <w:t>77,0</w:t>
            </w:r>
          </w:p>
        </w:tc>
        <w:tc>
          <w:tcPr>
            <w:tcW w:w="1614" w:type="dxa"/>
            <w:tcBorders>
              <w:top w:val="single" w:sz="4" w:space="0" w:color="auto"/>
              <w:left w:val="single" w:sz="4" w:space="0" w:color="auto"/>
              <w:bottom w:val="single" w:sz="4" w:space="0" w:color="auto"/>
              <w:right w:val="single" w:sz="4" w:space="0" w:color="auto"/>
            </w:tcBorders>
            <w:hideMark/>
          </w:tcPr>
          <w:p w14:paraId="65F7AEA1" w14:textId="77777777" w:rsidR="00B334D9" w:rsidRDefault="00B334D9" w:rsidP="00464C86">
            <w:pPr>
              <w:ind w:firstLine="709"/>
              <w:jc w:val="center"/>
              <w:rPr>
                <w:rFonts w:eastAsia="Calibri"/>
                <w:sz w:val="18"/>
                <w:szCs w:val="18"/>
                <w:lang w:eastAsia="en-US"/>
              </w:rPr>
            </w:pPr>
            <w:r>
              <w:rPr>
                <w:rFonts w:eastAsia="Calibri"/>
                <w:sz w:val="18"/>
                <w:szCs w:val="18"/>
                <w:lang w:eastAsia="en-US"/>
              </w:rPr>
              <w:t>33 172 353,3</w:t>
            </w:r>
          </w:p>
        </w:tc>
        <w:tc>
          <w:tcPr>
            <w:tcW w:w="933" w:type="dxa"/>
            <w:tcBorders>
              <w:top w:val="single" w:sz="4" w:space="0" w:color="auto"/>
              <w:left w:val="single" w:sz="4" w:space="0" w:color="auto"/>
              <w:bottom w:val="single" w:sz="4" w:space="0" w:color="auto"/>
              <w:right w:val="single" w:sz="4" w:space="0" w:color="auto"/>
            </w:tcBorders>
            <w:hideMark/>
          </w:tcPr>
          <w:p w14:paraId="69F343CE" w14:textId="77777777" w:rsidR="00B334D9" w:rsidRDefault="00B334D9" w:rsidP="00464C86">
            <w:pPr>
              <w:ind w:firstLine="709"/>
              <w:jc w:val="center"/>
              <w:rPr>
                <w:rFonts w:eastAsia="Calibri"/>
                <w:b/>
                <w:sz w:val="18"/>
                <w:szCs w:val="18"/>
                <w:lang w:eastAsia="en-US"/>
              </w:rPr>
            </w:pPr>
            <w:r>
              <w:rPr>
                <w:rFonts w:eastAsia="Calibri"/>
                <w:b/>
                <w:sz w:val="18"/>
                <w:szCs w:val="18"/>
                <w:lang w:eastAsia="en-US"/>
              </w:rPr>
              <w:t>79,1</w:t>
            </w:r>
          </w:p>
        </w:tc>
      </w:tr>
      <w:tr w:rsidR="00B334D9" w14:paraId="40667960" w14:textId="77777777" w:rsidTr="00464C86">
        <w:trPr>
          <w:trHeight w:val="235"/>
        </w:trPr>
        <w:tc>
          <w:tcPr>
            <w:tcW w:w="2249" w:type="dxa"/>
            <w:tcBorders>
              <w:top w:val="single" w:sz="4" w:space="0" w:color="auto"/>
              <w:left w:val="single" w:sz="4" w:space="0" w:color="auto"/>
              <w:bottom w:val="single" w:sz="4" w:space="0" w:color="auto"/>
              <w:right w:val="single" w:sz="4" w:space="0" w:color="auto"/>
            </w:tcBorders>
            <w:hideMark/>
          </w:tcPr>
          <w:p w14:paraId="42A30E66" w14:textId="77777777" w:rsidR="00B334D9" w:rsidRDefault="00B334D9" w:rsidP="00464C86">
            <w:pPr>
              <w:ind w:firstLine="709"/>
              <w:jc w:val="both"/>
              <w:rPr>
                <w:rFonts w:eastAsia="Calibri"/>
                <w:b/>
                <w:sz w:val="18"/>
                <w:szCs w:val="18"/>
                <w:lang w:eastAsia="en-US"/>
              </w:rPr>
            </w:pPr>
            <w:r>
              <w:rPr>
                <w:rFonts w:eastAsia="Calibri"/>
                <w:b/>
                <w:sz w:val="18"/>
                <w:szCs w:val="18"/>
                <w:lang w:eastAsia="en-US"/>
              </w:rPr>
              <w:t>Итого:</w:t>
            </w:r>
          </w:p>
        </w:tc>
        <w:tc>
          <w:tcPr>
            <w:tcW w:w="1434" w:type="dxa"/>
            <w:tcBorders>
              <w:top w:val="single" w:sz="4" w:space="0" w:color="auto"/>
              <w:left w:val="single" w:sz="4" w:space="0" w:color="auto"/>
              <w:bottom w:val="single" w:sz="4" w:space="0" w:color="auto"/>
              <w:right w:val="single" w:sz="4" w:space="0" w:color="auto"/>
            </w:tcBorders>
            <w:hideMark/>
          </w:tcPr>
          <w:p w14:paraId="046C41F7" w14:textId="77777777" w:rsidR="00B334D9" w:rsidRDefault="00B334D9" w:rsidP="00464C86">
            <w:pPr>
              <w:tabs>
                <w:tab w:val="center" w:pos="609"/>
              </w:tabs>
              <w:ind w:firstLine="709"/>
              <w:jc w:val="center"/>
              <w:rPr>
                <w:rFonts w:eastAsia="Calibri"/>
                <w:b/>
                <w:sz w:val="18"/>
                <w:szCs w:val="18"/>
                <w:lang w:eastAsia="en-US"/>
              </w:rPr>
            </w:pPr>
            <w:r>
              <w:rPr>
                <w:rFonts w:eastAsia="Calibri"/>
                <w:b/>
                <w:sz w:val="18"/>
                <w:szCs w:val="18"/>
                <w:lang w:eastAsia="en-US"/>
              </w:rPr>
              <w:t>35 741 175,7</w:t>
            </w:r>
          </w:p>
        </w:tc>
        <w:tc>
          <w:tcPr>
            <w:tcW w:w="897" w:type="dxa"/>
            <w:tcBorders>
              <w:top w:val="single" w:sz="4" w:space="0" w:color="auto"/>
              <w:left w:val="single" w:sz="4" w:space="0" w:color="auto"/>
              <w:bottom w:val="single" w:sz="4" w:space="0" w:color="auto"/>
              <w:right w:val="single" w:sz="4" w:space="0" w:color="auto"/>
            </w:tcBorders>
            <w:hideMark/>
          </w:tcPr>
          <w:p w14:paraId="482B4B37" w14:textId="77777777" w:rsidR="00B334D9" w:rsidRDefault="00B334D9" w:rsidP="00464C86">
            <w:pPr>
              <w:ind w:firstLine="709"/>
              <w:jc w:val="center"/>
              <w:rPr>
                <w:rFonts w:eastAsia="Calibri"/>
                <w:b/>
                <w:sz w:val="18"/>
                <w:szCs w:val="18"/>
                <w:lang w:eastAsia="en-US"/>
              </w:rPr>
            </w:pPr>
            <w:r>
              <w:rPr>
                <w:rFonts w:eastAsia="Calibri"/>
                <w:b/>
                <w:sz w:val="18"/>
                <w:szCs w:val="18"/>
                <w:lang w:eastAsia="en-US"/>
              </w:rPr>
              <w:t>100</w:t>
            </w:r>
          </w:p>
        </w:tc>
        <w:tc>
          <w:tcPr>
            <w:tcW w:w="1434" w:type="dxa"/>
            <w:tcBorders>
              <w:top w:val="single" w:sz="4" w:space="0" w:color="auto"/>
              <w:left w:val="single" w:sz="4" w:space="0" w:color="auto"/>
              <w:bottom w:val="single" w:sz="4" w:space="0" w:color="auto"/>
              <w:right w:val="single" w:sz="4" w:space="0" w:color="auto"/>
            </w:tcBorders>
            <w:hideMark/>
          </w:tcPr>
          <w:p w14:paraId="3FF15672" w14:textId="77777777" w:rsidR="00B334D9" w:rsidRDefault="00B334D9" w:rsidP="00464C86">
            <w:pPr>
              <w:ind w:firstLine="709"/>
              <w:jc w:val="center"/>
              <w:rPr>
                <w:rFonts w:eastAsia="Calibri"/>
                <w:b/>
                <w:sz w:val="18"/>
                <w:szCs w:val="18"/>
                <w:lang w:eastAsia="en-US"/>
              </w:rPr>
            </w:pPr>
            <w:r>
              <w:rPr>
                <w:rFonts w:eastAsia="Calibri"/>
                <w:b/>
                <w:sz w:val="18"/>
                <w:szCs w:val="18"/>
                <w:lang w:eastAsia="en-US"/>
              </w:rPr>
              <w:t>36 349 572,8</w:t>
            </w:r>
          </w:p>
        </w:tc>
        <w:tc>
          <w:tcPr>
            <w:tcW w:w="897" w:type="dxa"/>
            <w:tcBorders>
              <w:top w:val="single" w:sz="4" w:space="0" w:color="auto"/>
              <w:left w:val="single" w:sz="4" w:space="0" w:color="auto"/>
              <w:bottom w:val="single" w:sz="4" w:space="0" w:color="auto"/>
              <w:right w:val="single" w:sz="4" w:space="0" w:color="auto"/>
            </w:tcBorders>
            <w:hideMark/>
          </w:tcPr>
          <w:p w14:paraId="288E289C" w14:textId="77777777" w:rsidR="00B334D9" w:rsidRDefault="00B334D9" w:rsidP="00464C86">
            <w:pPr>
              <w:ind w:firstLine="709"/>
              <w:jc w:val="center"/>
              <w:rPr>
                <w:rFonts w:eastAsia="Calibri"/>
                <w:b/>
                <w:sz w:val="18"/>
                <w:szCs w:val="18"/>
                <w:lang w:eastAsia="en-US"/>
              </w:rPr>
            </w:pPr>
            <w:r>
              <w:rPr>
                <w:rFonts w:eastAsia="Calibri"/>
                <w:b/>
                <w:sz w:val="18"/>
                <w:szCs w:val="18"/>
                <w:lang w:eastAsia="en-US"/>
              </w:rPr>
              <w:t>100</w:t>
            </w:r>
          </w:p>
        </w:tc>
        <w:tc>
          <w:tcPr>
            <w:tcW w:w="1614" w:type="dxa"/>
            <w:tcBorders>
              <w:top w:val="single" w:sz="4" w:space="0" w:color="auto"/>
              <w:left w:val="single" w:sz="4" w:space="0" w:color="auto"/>
              <w:bottom w:val="single" w:sz="4" w:space="0" w:color="auto"/>
              <w:right w:val="single" w:sz="4" w:space="0" w:color="auto"/>
            </w:tcBorders>
            <w:hideMark/>
          </w:tcPr>
          <w:p w14:paraId="70B8B04D" w14:textId="77777777" w:rsidR="00B334D9" w:rsidRDefault="00B334D9" w:rsidP="00464C86">
            <w:pPr>
              <w:ind w:firstLine="709"/>
              <w:jc w:val="center"/>
              <w:rPr>
                <w:rFonts w:eastAsia="Calibri"/>
                <w:b/>
                <w:sz w:val="18"/>
                <w:szCs w:val="18"/>
                <w:lang w:eastAsia="en-US"/>
              </w:rPr>
            </w:pPr>
            <w:r>
              <w:rPr>
                <w:rFonts w:eastAsia="Calibri"/>
                <w:b/>
                <w:sz w:val="18"/>
                <w:szCs w:val="18"/>
                <w:lang w:eastAsia="en-US"/>
              </w:rPr>
              <w:t xml:space="preserve">41 910 837,0 </w:t>
            </w:r>
          </w:p>
        </w:tc>
        <w:tc>
          <w:tcPr>
            <w:tcW w:w="933" w:type="dxa"/>
            <w:tcBorders>
              <w:top w:val="single" w:sz="4" w:space="0" w:color="auto"/>
              <w:left w:val="single" w:sz="4" w:space="0" w:color="auto"/>
              <w:bottom w:val="single" w:sz="4" w:space="0" w:color="auto"/>
              <w:right w:val="single" w:sz="4" w:space="0" w:color="auto"/>
            </w:tcBorders>
            <w:hideMark/>
          </w:tcPr>
          <w:p w14:paraId="78506CAF" w14:textId="77777777" w:rsidR="00B334D9" w:rsidRDefault="00B334D9" w:rsidP="00464C86">
            <w:pPr>
              <w:ind w:firstLine="709"/>
              <w:jc w:val="center"/>
              <w:rPr>
                <w:rFonts w:eastAsia="Calibri"/>
                <w:b/>
                <w:sz w:val="18"/>
                <w:szCs w:val="18"/>
                <w:lang w:eastAsia="en-US"/>
              </w:rPr>
            </w:pPr>
            <w:r>
              <w:rPr>
                <w:rFonts w:eastAsia="Calibri"/>
                <w:b/>
                <w:sz w:val="18"/>
                <w:szCs w:val="18"/>
                <w:lang w:eastAsia="en-US"/>
              </w:rPr>
              <w:t>100</w:t>
            </w:r>
          </w:p>
        </w:tc>
      </w:tr>
    </w:tbl>
    <w:p w14:paraId="7AEAABBD" w14:textId="72330663" w:rsidR="00B334D9" w:rsidRDefault="00B334D9" w:rsidP="00464C86">
      <w:pPr>
        <w:ind w:firstLine="709"/>
        <w:jc w:val="both"/>
        <w:rPr>
          <w:rFonts w:eastAsia="Calibri"/>
          <w:sz w:val="28"/>
          <w:szCs w:val="20"/>
        </w:rPr>
      </w:pPr>
      <w:r>
        <w:rPr>
          <w:rFonts w:eastAsia="Calibri"/>
          <w:sz w:val="28"/>
          <w:szCs w:val="20"/>
        </w:rPr>
        <w:t xml:space="preserve">Прогнозируемый объем налоговых и неналоговых доходов в 2026 году к утвержденному плану 2025 года составляет 112,6 % (больше на 976 916,9 тыс. руб.). </w:t>
      </w:r>
    </w:p>
    <w:p w14:paraId="17CB741D" w14:textId="19786022" w:rsidR="00B334D9" w:rsidRDefault="00B334D9" w:rsidP="00464C86">
      <w:pPr>
        <w:ind w:firstLine="709"/>
        <w:jc w:val="both"/>
        <w:rPr>
          <w:rFonts w:eastAsia="Calibri" w:cs="Verdana"/>
          <w:bCs/>
          <w:sz w:val="28"/>
          <w:szCs w:val="20"/>
          <w:lang w:eastAsia="en-US"/>
        </w:rPr>
      </w:pPr>
      <w:r>
        <w:rPr>
          <w:rFonts w:eastAsia="Calibri" w:cs="Verdana"/>
          <w:bCs/>
          <w:sz w:val="28"/>
          <w:szCs w:val="20"/>
          <w:lang w:eastAsia="en-US"/>
        </w:rPr>
        <w:t>Налоговые доходы на 2026 год Проектом бюджета предусмотрены в объеме 7</w:t>
      </w:r>
      <w:r w:rsidR="00464C86">
        <w:rPr>
          <w:rFonts w:eastAsia="Calibri" w:cs="Verdana"/>
          <w:bCs/>
          <w:sz w:val="28"/>
          <w:szCs w:val="20"/>
          <w:lang w:eastAsia="en-US"/>
        </w:rPr>
        <w:t> </w:t>
      </w:r>
      <w:r>
        <w:rPr>
          <w:rFonts w:eastAsia="Calibri" w:cs="Verdana"/>
          <w:bCs/>
          <w:sz w:val="28"/>
          <w:szCs w:val="20"/>
          <w:lang w:eastAsia="en-US"/>
        </w:rPr>
        <w:t>787</w:t>
      </w:r>
      <w:r w:rsidR="00464C86">
        <w:rPr>
          <w:rFonts w:eastAsia="Calibri" w:cs="Verdana"/>
          <w:bCs/>
          <w:sz w:val="28"/>
          <w:szCs w:val="20"/>
          <w:lang w:eastAsia="en-US"/>
        </w:rPr>
        <w:t> </w:t>
      </w:r>
      <w:r>
        <w:rPr>
          <w:rFonts w:eastAsia="Calibri" w:cs="Verdana"/>
          <w:bCs/>
          <w:sz w:val="28"/>
          <w:szCs w:val="20"/>
          <w:lang w:eastAsia="en-US"/>
        </w:rPr>
        <w:t>895,0 тыс. руб., на 2026 и 2027 годы в объёмах: 8</w:t>
      </w:r>
      <w:r w:rsidR="00464C86">
        <w:rPr>
          <w:rFonts w:eastAsia="Calibri" w:cs="Verdana"/>
          <w:bCs/>
          <w:sz w:val="28"/>
          <w:szCs w:val="20"/>
          <w:lang w:eastAsia="en-US"/>
        </w:rPr>
        <w:t> </w:t>
      </w:r>
      <w:r>
        <w:rPr>
          <w:rFonts w:eastAsia="Calibri" w:cs="Verdana"/>
          <w:bCs/>
          <w:sz w:val="28"/>
          <w:szCs w:val="20"/>
          <w:lang w:eastAsia="en-US"/>
        </w:rPr>
        <w:t>111</w:t>
      </w:r>
      <w:r w:rsidR="00464C86">
        <w:rPr>
          <w:rFonts w:eastAsia="Calibri" w:cs="Verdana"/>
          <w:bCs/>
          <w:sz w:val="28"/>
          <w:szCs w:val="20"/>
          <w:lang w:eastAsia="en-US"/>
        </w:rPr>
        <w:t> </w:t>
      </w:r>
      <w:r>
        <w:rPr>
          <w:rFonts w:eastAsia="Calibri" w:cs="Verdana"/>
          <w:bCs/>
          <w:sz w:val="28"/>
          <w:szCs w:val="20"/>
          <w:lang w:eastAsia="en-US"/>
        </w:rPr>
        <w:t>549,2 тыс. руб. и 8</w:t>
      </w:r>
      <w:r w:rsidR="00464C86">
        <w:rPr>
          <w:rFonts w:eastAsia="Calibri" w:cs="Verdana"/>
          <w:bCs/>
          <w:sz w:val="28"/>
          <w:szCs w:val="20"/>
          <w:lang w:eastAsia="en-US"/>
        </w:rPr>
        <w:t> </w:t>
      </w:r>
      <w:r>
        <w:rPr>
          <w:rFonts w:eastAsia="Calibri" w:cs="Verdana"/>
          <w:bCs/>
          <w:sz w:val="28"/>
          <w:szCs w:val="20"/>
          <w:lang w:eastAsia="en-US"/>
        </w:rPr>
        <w:t>400</w:t>
      </w:r>
      <w:r w:rsidR="00464C86">
        <w:rPr>
          <w:rFonts w:eastAsia="Calibri" w:cs="Verdana"/>
          <w:bCs/>
          <w:sz w:val="28"/>
          <w:szCs w:val="20"/>
          <w:lang w:eastAsia="en-US"/>
        </w:rPr>
        <w:t> </w:t>
      </w:r>
      <w:r>
        <w:rPr>
          <w:rFonts w:eastAsia="Calibri" w:cs="Verdana"/>
          <w:bCs/>
          <w:sz w:val="28"/>
          <w:szCs w:val="20"/>
          <w:lang w:eastAsia="en-US"/>
        </w:rPr>
        <w:t>270,2 тыс. руб. соответственно.</w:t>
      </w:r>
    </w:p>
    <w:p w14:paraId="73323926" w14:textId="77777777" w:rsidR="00B334D9" w:rsidRDefault="00B334D9" w:rsidP="00464C86">
      <w:pPr>
        <w:ind w:firstLine="709"/>
        <w:jc w:val="both"/>
        <w:rPr>
          <w:rFonts w:eastAsia="Calibri" w:cs="Verdana"/>
          <w:bCs/>
          <w:sz w:val="28"/>
          <w:szCs w:val="20"/>
          <w:lang w:eastAsia="en-US"/>
        </w:rPr>
      </w:pPr>
      <w:r>
        <w:rPr>
          <w:rFonts w:eastAsia="Calibri" w:cs="Verdana"/>
          <w:bCs/>
          <w:sz w:val="28"/>
          <w:szCs w:val="20"/>
          <w:lang w:eastAsia="en-US"/>
        </w:rPr>
        <w:t xml:space="preserve">Удельный вес налоговых доходов на 2026 год в собственных доходах бюджета составляет 89,1 %. </w:t>
      </w:r>
    </w:p>
    <w:p w14:paraId="68C764FB" w14:textId="2B80867A" w:rsidR="00B334D9" w:rsidRDefault="00B334D9" w:rsidP="00464C86">
      <w:pPr>
        <w:ind w:firstLine="709"/>
        <w:jc w:val="both"/>
        <w:rPr>
          <w:rFonts w:eastAsia="Calibri" w:cs="Verdana"/>
          <w:bCs/>
          <w:sz w:val="28"/>
          <w:szCs w:val="20"/>
          <w:lang w:eastAsia="en-US"/>
        </w:rPr>
      </w:pPr>
      <w:r>
        <w:rPr>
          <w:rFonts w:eastAsia="Calibri" w:cs="Verdana"/>
          <w:bCs/>
          <w:sz w:val="28"/>
          <w:szCs w:val="20"/>
          <w:lang w:eastAsia="en-US"/>
        </w:rPr>
        <w:t>Сумма запланированных</w:t>
      </w:r>
      <w:r>
        <w:rPr>
          <w:rFonts w:eastAsia="Calibri" w:cs="Verdana"/>
          <w:b/>
          <w:bCs/>
          <w:sz w:val="28"/>
          <w:szCs w:val="20"/>
          <w:lang w:eastAsia="en-US"/>
        </w:rPr>
        <w:t xml:space="preserve"> </w:t>
      </w:r>
      <w:r>
        <w:rPr>
          <w:rFonts w:eastAsia="Calibri" w:cs="Verdana"/>
          <w:bCs/>
          <w:sz w:val="28"/>
          <w:szCs w:val="20"/>
          <w:lang w:eastAsia="en-US"/>
        </w:rPr>
        <w:t>налоговых и неналоговых доходов в 2026 году в сумме 8</w:t>
      </w:r>
      <w:r w:rsidR="00464C86">
        <w:rPr>
          <w:rFonts w:eastAsia="Calibri" w:cs="Verdana"/>
          <w:bCs/>
          <w:sz w:val="28"/>
          <w:szCs w:val="20"/>
          <w:lang w:eastAsia="en-US"/>
        </w:rPr>
        <w:t> </w:t>
      </w:r>
      <w:r>
        <w:rPr>
          <w:rFonts w:eastAsia="Calibri" w:cs="Verdana"/>
          <w:bCs/>
          <w:sz w:val="28"/>
          <w:szCs w:val="20"/>
          <w:lang w:eastAsia="en-US"/>
        </w:rPr>
        <w:t>738</w:t>
      </w:r>
      <w:r w:rsidR="00464C86">
        <w:rPr>
          <w:rFonts w:eastAsia="Calibri" w:cs="Verdana"/>
          <w:bCs/>
          <w:sz w:val="28"/>
          <w:szCs w:val="20"/>
          <w:lang w:eastAsia="en-US"/>
        </w:rPr>
        <w:t> </w:t>
      </w:r>
      <w:r>
        <w:rPr>
          <w:rFonts w:eastAsia="Calibri" w:cs="Verdana"/>
          <w:bCs/>
          <w:sz w:val="28"/>
          <w:szCs w:val="20"/>
          <w:lang w:eastAsia="en-US"/>
        </w:rPr>
        <w:t>483,7 тыс. руб. к ожидаемому исполнению</w:t>
      </w:r>
      <w:r>
        <w:t xml:space="preserve"> </w:t>
      </w:r>
      <w:r>
        <w:rPr>
          <w:rFonts w:eastAsia="Calibri" w:cs="Verdana"/>
          <w:bCs/>
          <w:sz w:val="28"/>
          <w:szCs w:val="20"/>
          <w:lang w:eastAsia="en-US"/>
        </w:rPr>
        <w:t>налоговых и неналоговых доходов в 2025 году в сумме 8</w:t>
      </w:r>
      <w:r w:rsidR="00464C86">
        <w:rPr>
          <w:rFonts w:eastAsia="Calibri" w:cs="Verdana"/>
          <w:bCs/>
          <w:sz w:val="28"/>
          <w:szCs w:val="20"/>
          <w:lang w:eastAsia="en-US"/>
        </w:rPr>
        <w:t> </w:t>
      </w:r>
      <w:r>
        <w:rPr>
          <w:rFonts w:eastAsia="Calibri" w:cs="Verdana"/>
          <w:bCs/>
          <w:sz w:val="28"/>
          <w:szCs w:val="20"/>
          <w:lang w:eastAsia="en-US"/>
        </w:rPr>
        <w:t>369</w:t>
      </w:r>
      <w:r w:rsidR="00464C86">
        <w:rPr>
          <w:rFonts w:eastAsia="Calibri" w:cs="Verdana"/>
          <w:bCs/>
          <w:sz w:val="28"/>
          <w:szCs w:val="20"/>
          <w:lang w:eastAsia="en-US"/>
        </w:rPr>
        <w:t> </w:t>
      </w:r>
      <w:r>
        <w:rPr>
          <w:rFonts w:eastAsia="Calibri" w:cs="Verdana"/>
          <w:bCs/>
          <w:sz w:val="28"/>
          <w:szCs w:val="20"/>
          <w:lang w:eastAsia="en-US"/>
        </w:rPr>
        <w:t xml:space="preserve">972,8 тыс. руб. составляет 104,4 %, в номинальном выражении увеличение составляет 368 510,9 тыс. руб. </w:t>
      </w:r>
    </w:p>
    <w:p w14:paraId="4479ECE4" w14:textId="77777777" w:rsidR="00B334D9" w:rsidRDefault="00B334D9" w:rsidP="00464C86">
      <w:pPr>
        <w:ind w:firstLine="709"/>
        <w:jc w:val="both"/>
        <w:rPr>
          <w:rFonts w:eastAsia="Calibri" w:cs="Verdana"/>
          <w:bCs/>
          <w:sz w:val="28"/>
          <w:szCs w:val="20"/>
          <w:lang w:eastAsia="en-US"/>
        </w:rPr>
      </w:pPr>
      <w:r>
        <w:rPr>
          <w:rFonts w:eastAsia="Calibri" w:cs="Verdana"/>
          <w:bCs/>
          <w:sz w:val="28"/>
          <w:szCs w:val="20"/>
          <w:lang w:eastAsia="en-US"/>
        </w:rPr>
        <w:t>Основными источниками собственных налоговых и неналоговых доходов бюджета в 2026 году планируются следующие</w:t>
      </w:r>
      <w:r>
        <w:t xml:space="preserve"> </w:t>
      </w:r>
      <w:r>
        <w:rPr>
          <w:rFonts w:eastAsia="Calibri" w:cs="Verdana"/>
          <w:bCs/>
          <w:sz w:val="28"/>
          <w:szCs w:val="20"/>
          <w:lang w:eastAsia="en-US"/>
        </w:rPr>
        <w:t>поступления:</w:t>
      </w:r>
    </w:p>
    <w:p w14:paraId="1481BC66" w14:textId="75306218" w:rsidR="00B334D9" w:rsidRPr="00464C86" w:rsidRDefault="00B334D9" w:rsidP="00464C86">
      <w:pPr>
        <w:pStyle w:val="af0"/>
        <w:numPr>
          <w:ilvl w:val="0"/>
          <w:numId w:val="24"/>
        </w:numPr>
        <w:tabs>
          <w:tab w:val="left" w:pos="851"/>
        </w:tabs>
        <w:spacing w:after="0" w:line="240" w:lineRule="auto"/>
        <w:ind w:left="0" w:firstLine="709"/>
        <w:jc w:val="both"/>
        <w:rPr>
          <w:rFonts w:ascii="Times New Roman" w:hAnsi="Times New Roman"/>
          <w:bCs/>
          <w:sz w:val="28"/>
          <w:szCs w:val="20"/>
        </w:rPr>
      </w:pPr>
      <w:r w:rsidRPr="00464C86">
        <w:rPr>
          <w:rFonts w:ascii="Times New Roman" w:hAnsi="Times New Roman"/>
          <w:bCs/>
          <w:sz w:val="28"/>
          <w:szCs w:val="20"/>
        </w:rPr>
        <w:t xml:space="preserve">налог на прибыль организаций </w:t>
      </w:r>
      <w:bookmarkStart w:id="11" w:name="_Hlk150420714"/>
      <w:r w:rsidRPr="00464C86">
        <w:rPr>
          <w:rFonts w:ascii="Times New Roman" w:hAnsi="Times New Roman"/>
          <w:bCs/>
          <w:sz w:val="28"/>
          <w:szCs w:val="20"/>
        </w:rPr>
        <w:t>в сумме 573</w:t>
      </w:r>
      <w:r w:rsidR="00464C86" w:rsidRPr="00464C86">
        <w:rPr>
          <w:rFonts w:ascii="Times New Roman" w:hAnsi="Times New Roman"/>
          <w:bCs/>
          <w:sz w:val="28"/>
          <w:szCs w:val="20"/>
        </w:rPr>
        <w:t> </w:t>
      </w:r>
      <w:r w:rsidRPr="00464C86">
        <w:rPr>
          <w:rFonts w:ascii="Times New Roman" w:hAnsi="Times New Roman"/>
          <w:bCs/>
          <w:sz w:val="28"/>
          <w:szCs w:val="20"/>
        </w:rPr>
        <w:t>442,0 тыс. руб.</w:t>
      </w:r>
      <w:bookmarkEnd w:id="11"/>
      <w:r w:rsidRPr="00464C86">
        <w:rPr>
          <w:rFonts w:ascii="Times New Roman" w:hAnsi="Times New Roman"/>
          <w:bCs/>
          <w:sz w:val="28"/>
          <w:szCs w:val="20"/>
        </w:rPr>
        <w:t xml:space="preserve"> или 6,5 % </w:t>
      </w:r>
      <w:bookmarkStart w:id="12" w:name="_Hlk213831089"/>
      <w:r w:rsidRPr="00464C86">
        <w:rPr>
          <w:rFonts w:ascii="Times New Roman" w:hAnsi="Times New Roman"/>
          <w:bCs/>
          <w:sz w:val="28"/>
          <w:szCs w:val="20"/>
        </w:rPr>
        <w:t>от общего объема налоговых и неналоговых доходов</w:t>
      </w:r>
      <w:bookmarkEnd w:id="12"/>
      <w:r w:rsidRPr="00464C86">
        <w:rPr>
          <w:rFonts w:ascii="Times New Roman" w:hAnsi="Times New Roman"/>
          <w:bCs/>
          <w:sz w:val="28"/>
          <w:szCs w:val="20"/>
        </w:rPr>
        <w:t>; на 2027 и 2028 годы в сумме 604 407,0 тыс. руб. и 634 628,0 тыс. руб. соответственно;</w:t>
      </w:r>
    </w:p>
    <w:p w14:paraId="5025592A" w14:textId="52E021CC" w:rsidR="00B334D9" w:rsidRPr="00464C86" w:rsidRDefault="00B334D9" w:rsidP="00464C86">
      <w:pPr>
        <w:pStyle w:val="af0"/>
        <w:numPr>
          <w:ilvl w:val="0"/>
          <w:numId w:val="24"/>
        </w:numPr>
        <w:tabs>
          <w:tab w:val="left" w:pos="851"/>
        </w:tabs>
        <w:spacing w:after="0" w:line="240" w:lineRule="auto"/>
        <w:ind w:left="0" w:firstLine="709"/>
        <w:jc w:val="both"/>
        <w:rPr>
          <w:rFonts w:ascii="Times New Roman" w:hAnsi="Times New Roman"/>
          <w:bCs/>
          <w:sz w:val="28"/>
          <w:szCs w:val="20"/>
        </w:rPr>
      </w:pPr>
      <w:r w:rsidRPr="00464C86">
        <w:rPr>
          <w:rFonts w:ascii="Times New Roman" w:hAnsi="Times New Roman"/>
          <w:bCs/>
          <w:sz w:val="28"/>
          <w:szCs w:val="20"/>
        </w:rPr>
        <w:t>налог на доходы физических лиц – 3</w:t>
      </w:r>
      <w:r w:rsidR="00464C86">
        <w:rPr>
          <w:rFonts w:ascii="Times New Roman" w:hAnsi="Times New Roman"/>
          <w:bCs/>
          <w:sz w:val="28"/>
          <w:szCs w:val="20"/>
        </w:rPr>
        <w:t> </w:t>
      </w:r>
      <w:r w:rsidRPr="00464C86">
        <w:rPr>
          <w:rFonts w:ascii="Times New Roman" w:hAnsi="Times New Roman"/>
          <w:bCs/>
          <w:sz w:val="28"/>
          <w:szCs w:val="20"/>
        </w:rPr>
        <w:t>272</w:t>
      </w:r>
      <w:r w:rsidR="00464C86">
        <w:rPr>
          <w:rFonts w:ascii="Times New Roman" w:hAnsi="Times New Roman"/>
          <w:bCs/>
          <w:sz w:val="28"/>
          <w:szCs w:val="20"/>
        </w:rPr>
        <w:t> </w:t>
      </w:r>
      <w:r w:rsidRPr="00464C86">
        <w:rPr>
          <w:rFonts w:ascii="Times New Roman" w:hAnsi="Times New Roman"/>
          <w:bCs/>
          <w:sz w:val="28"/>
          <w:szCs w:val="20"/>
        </w:rPr>
        <w:t>972,0 тыс. руб. или 37,5 %</w:t>
      </w:r>
      <w:r w:rsidRPr="00464C86">
        <w:rPr>
          <w:rFonts w:ascii="Times New Roman" w:hAnsi="Times New Roman"/>
        </w:rPr>
        <w:t xml:space="preserve"> </w:t>
      </w:r>
      <w:r w:rsidRPr="00464C86">
        <w:rPr>
          <w:rFonts w:ascii="Times New Roman" w:hAnsi="Times New Roman"/>
          <w:bCs/>
          <w:sz w:val="28"/>
          <w:szCs w:val="20"/>
        </w:rPr>
        <w:t>от общего объема налоговых и неналоговых доходов;</w:t>
      </w:r>
      <w:r w:rsidRPr="00464C86">
        <w:rPr>
          <w:rFonts w:ascii="Times New Roman" w:hAnsi="Times New Roman"/>
        </w:rPr>
        <w:t xml:space="preserve"> </w:t>
      </w:r>
      <w:r w:rsidRPr="00464C86">
        <w:rPr>
          <w:rFonts w:ascii="Times New Roman" w:hAnsi="Times New Roman"/>
          <w:bCs/>
          <w:sz w:val="28"/>
          <w:szCs w:val="20"/>
        </w:rPr>
        <w:t xml:space="preserve">на 2027 и 2028 годы в сумме 3 600 270,0 тыс. руб. и 3 909 893,0 тыс. руб. соответственно; </w:t>
      </w:r>
    </w:p>
    <w:p w14:paraId="43DA7E5E" w14:textId="0D14DF7C" w:rsidR="00B334D9" w:rsidRPr="00464C86" w:rsidRDefault="00B334D9" w:rsidP="00464C86">
      <w:pPr>
        <w:pStyle w:val="af0"/>
        <w:numPr>
          <w:ilvl w:val="0"/>
          <w:numId w:val="24"/>
        </w:numPr>
        <w:tabs>
          <w:tab w:val="left" w:pos="851"/>
        </w:tabs>
        <w:spacing w:after="0" w:line="240" w:lineRule="auto"/>
        <w:ind w:left="0" w:firstLine="709"/>
        <w:jc w:val="both"/>
        <w:rPr>
          <w:rFonts w:ascii="Times New Roman" w:hAnsi="Times New Roman"/>
          <w:bCs/>
          <w:sz w:val="28"/>
          <w:szCs w:val="20"/>
        </w:rPr>
      </w:pPr>
      <w:r w:rsidRPr="00464C86">
        <w:rPr>
          <w:rFonts w:ascii="Times New Roman" w:hAnsi="Times New Roman"/>
          <w:bCs/>
          <w:sz w:val="28"/>
          <w:szCs w:val="20"/>
        </w:rPr>
        <w:t>акцизы по подакцизным товарам – 1</w:t>
      </w:r>
      <w:r w:rsidR="00464C86">
        <w:rPr>
          <w:rFonts w:ascii="Times New Roman" w:hAnsi="Times New Roman"/>
          <w:bCs/>
          <w:sz w:val="28"/>
          <w:szCs w:val="20"/>
        </w:rPr>
        <w:t> </w:t>
      </w:r>
      <w:r w:rsidRPr="00464C86">
        <w:rPr>
          <w:rFonts w:ascii="Times New Roman" w:hAnsi="Times New Roman"/>
          <w:bCs/>
          <w:sz w:val="28"/>
          <w:szCs w:val="20"/>
        </w:rPr>
        <w:t>772</w:t>
      </w:r>
      <w:r w:rsidR="00464C86">
        <w:rPr>
          <w:rFonts w:ascii="Times New Roman" w:hAnsi="Times New Roman"/>
          <w:bCs/>
          <w:sz w:val="28"/>
          <w:szCs w:val="20"/>
        </w:rPr>
        <w:t> </w:t>
      </w:r>
      <w:r w:rsidRPr="00464C86">
        <w:rPr>
          <w:rFonts w:ascii="Times New Roman" w:hAnsi="Times New Roman"/>
          <w:bCs/>
          <w:sz w:val="28"/>
          <w:szCs w:val="20"/>
        </w:rPr>
        <w:t>734,4 тыс. руб. или 20,3 %</w:t>
      </w:r>
      <w:r w:rsidRPr="00464C86">
        <w:rPr>
          <w:rFonts w:ascii="Times New Roman" w:hAnsi="Times New Roman"/>
        </w:rPr>
        <w:t xml:space="preserve"> </w:t>
      </w:r>
      <w:r w:rsidRPr="00464C86">
        <w:rPr>
          <w:rFonts w:ascii="Times New Roman" w:hAnsi="Times New Roman"/>
          <w:bCs/>
          <w:sz w:val="28"/>
          <w:szCs w:val="20"/>
        </w:rPr>
        <w:t>от общего объема налоговых и неналоговых доходов;</w:t>
      </w:r>
      <w:r w:rsidRPr="00464C86">
        <w:rPr>
          <w:rFonts w:ascii="Times New Roman" w:hAnsi="Times New Roman"/>
        </w:rPr>
        <w:t xml:space="preserve"> </w:t>
      </w:r>
      <w:bookmarkStart w:id="13" w:name="_Hlk213830873"/>
      <w:r w:rsidRPr="00464C86">
        <w:rPr>
          <w:rFonts w:ascii="Times New Roman" w:hAnsi="Times New Roman"/>
          <w:bCs/>
          <w:sz w:val="28"/>
          <w:szCs w:val="20"/>
        </w:rPr>
        <w:t>на 2027 и 2028 годы в сумме 1</w:t>
      </w:r>
      <w:r w:rsidR="00464C86">
        <w:rPr>
          <w:rFonts w:ascii="Times New Roman" w:hAnsi="Times New Roman"/>
          <w:bCs/>
          <w:sz w:val="28"/>
          <w:szCs w:val="20"/>
        </w:rPr>
        <w:t> </w:t>
      </w:r>
      <w:r w:rsidRPr="00464C86">
        <w:rPr>
          <w:rFonts w:ascii="Times New Roman" w:hAnsi="Times New Roman"/>
          <w:bCs/>
          <w:sz w:val="28"/>
          <w:szCs w:val="20"/>
        </w:rPr>
        <w:t>665</w:t>
      </w:r>
      <w:r w:rsidR="00464C86">
        <w:rPr>
          <w:rFonts w:ascii="Times New Roman" w:hAnsi="Times New Roman"/>
          <w:bCs/>
          <w:sz w:val="28"/>
          <w:szCs w:val="20"/>
        </w:rPr>
        <w:t> </w:t>
      </w:r>
      <w:r w:rsidRPr="00464C86">
        <w:rPr>
          <w:rFonts w:ascii="Times New Roman" w:hAnsi="Times New Roman"/>
          <w:bCs/>
          <w:sz w:val="28"/>
          <w:szCs w:val="20"/>
        </w:rPr>
        <w:t>939,1 тыс. руб. и 1</w:t>
      </w:r>
      <w:r w:rsidR="00464C86">
        <w:rPr>
          <w:rFonts w:ascii="Times New Roman" w:hAnsi="Times New Roman"/>
          <w:bCs/>
          <w:sz w:val="28"/>
          <w:szCs w:val="20"/>
        </w:rPr>
        <w:t> </w:t>
      </w:r>
      <w:r w:rsidRPr="00464C86">
        <w:rPr>
          <w:rFonts w:ascii="Times New Roman" w:hAnsi="Times New Roman"/>
          <w:bCs/>
          <w:sz w:val="28"/>
          <w:szCs w:val="20"/>
        </w:rPr>
        <w:t>542</w:t>
      </w:r>
      <w:r w:rsidR="00464C86">
        <w:rPr>
          <w:rFonts w:ascii="Times New Roman" w:hAnsi="Times New Roman"/>
          <w:bCs/>
          <w:sz w:val="28"/>
          <w:szCs w:val="20"/>
        </w:rPr>
        <w:t> </w:t>
      </w:r>
      <w:r w:rsidRPr="00464C86">
        <w:rPr>
          <w:rFonts w:ascii="Times New Roman" w:hAnsi="Times New Roman"/>
          <w:bCs/>
          <w:sz w:val="28"/>
          <w:szCs w:val="20"/>
        </w:rPr>
        <w:t>302,2 тыс. руб. соответственно;</w:t>
      </w:r>
      <w:bookmarkEnd w:id="13"/>
    </w:p>
    <w:p w14:paraId="302EBB62" w14:textId="7D052360" w:rsidR="00B334D9" w:rsidRPr="00464C86" w:rsidRDefault="00B334D9" w:rsidP="00464C86">
      <w:pPr>
        <w:pStyle w:val="af0"/>
        <w:numPr>
          <w:ilvl w:val="0"/>
          <w:numId w:val="24"/>
        </w:numPr>
        <w:tabs>
          <w:tab w:val="left" w:pos="851"/>
        </w:tabs>
        <w:spacing w:after="0" w:line="240" w:lineRule="auto"/>
        <w:ind w:left="0" w:firstLine="709"/>
        <w:jc w:val="both"/>
        <w:rPr>
          <w:rFonts w:ascii="Times New Roman" w:hAnsi="Times New Roman"/>
          <w:bCs/>
          <w:sz w:val="28"/>
          <w:szCs w:val="20"/>
        </w:rPr>
      </w:pPr>
      <w:r w:rsidRPr="00464C86">
        <w:rPr>
          <w:rFonts w:ascii="Times New Roman" w:hAnsi="Times New Roman"/>
          <w:bCs/>
          <w:sz w:val="28"/>
          <w:szCs w:val="20"/>
        </w:rPr>
        <w:t>налог на имущество организаций – 1</w:t>
      </w:r>
      <w:r w:rsidR="00464C86">
        <w:rPr>
          <w:rFonts w:ascii="Times New Roman" w:hAnsi="Times New Roman"/>
          <w:bCs/>
          <w:sz w:val="28"/>
          <w:szCs w:val="20"/>
        </w:rPr>
        <w:t> </w:t>
      </w:r>
      <w:r w:rsidRPr="00464C86">
        <w:rPr>
          <w:rFonts w:ascii="Times New Roman" w:hAnsi="Times New Roman"/>
          <w:bCs/>
          <w:sz w:val="28"/>
          <w:szCs w:val="20"/>
        </w:rPr>
        <w:t>338</w:t>
      </w:r>
      <w:r w:rsidR="00464C86">
        <w:rPr>
          <w:rFonts w:ascii="Times New Roman" w:hAnsi="Times New Roman"/>
          <w:bCs/>
          <w:sz w:val="28"/>
          <w:szCs w:val="20"/>
        </w:rPr>
        <w:t> </w:t>
      </w:r>
      <w:r w:rsidRPr="00464C86">
        <w:rPr>
          <w:rFonts w:ascii="Times New Roman" w:hAnsi="Times New Roman"/>
          <w:bCs/>
          <w:sz w:val="28"/>
          <w:szCs w:val="20"/>
        </w:rPr>
        <w:t xml:space="preserve">406,0 </w:t>
      </w:r>
      <w:bookmarkStart w:id="14" w:name="_Hlk182216745"/>
      <w:r w:rsidRPr="00464C86">
        <w:rPr>
          <w:rFonts w:ascii="Times New Roman" w:hAnsi="Times New Roman"/>
          <w:bCs/>
          <w:sz w:val="28"/>
          <w:szCs w:val="20"/>
        </w:rPr>
        <w:t>тыс. руб. или 15,3 %</w:t>
      </w:r>
      <w:bookmarkEnd w:id="14"/>
      <w:r w:rsidRPr="00464C86">
        <w:rPr>
          <w:rFonts w:ascii="Times New Roman" w:hAnsi="Times New Roman"/>
        </w:rPr>
        <w:t xml:space="preserve"> </w:t>
      </w:r>
      <w:r w:rsidRPr="00464C86">
        <w:rPr>
          <w:rFonts w:ascii="Times New Roman" w:hAnsi="Times New Roman"/>
          <w:bCs/>
          <w:sz w:val="28"/>
          <w:szCs w:val="20"/>
        </w:rPr>
        <w:t>от общего объема налоговых и неналоговых доходов;</w:t>
      </w:r>
      <w:r w:rsidRPr="00464C86">
        <w:rPr>
          <w:rFonts w:ascii="Times New Roman" w:hAnsi="Times New Roman"/>
        </w:rPr>
        <w:t xml:space="preserve"> </w:t>
      </w:r>
      <w:bookmarkStart w:id="15" w:name="_Hlk213830971"/>
      <w:r w:rsidRPr="00464C86">
        <w:rPr>
          <w:rFonts w:ascii="Times New Roman" w:hAnsi="Times New Roman"/>
          <w:bCs/>
          <w:sz w:val="28"/>
          <w:szCs w:val="20"/>
        </w:rPr>
        <w:t>на 2027 и 2028 годы в сумме 1</w:t>
      </w:r>
      <w:r w:rsidR="00464C86">
        <w:rPr>
          <w:rFonts w:ascii="Times New Roman" w:hAnsi="Times New Roman"/>
          <w:bCs/>
          <w:sz w:val="28"/>
          <w:szCs w:val="20"/>
        </w:rPr>
        <w:t> </w:t>
      </w:r>
      <w:r w:rsidRPr="00464C86">
        <w:rPr>
          <w:rFonts w:ascii="Times New Roman" w:hAnsi="Times New Roman"/>
          <w:bCs/>
          <w:sz w:val="28"/>
          <w:szCs w:val="20"/>
        </w:rPr>
        <w:t>371</w:t>
      </w:r>
      <w:r w:rsidR="00464C86">
        <w:rPr>
          <w:rFonts w:ascii="Times New Roman" w:hAnsi="Times New Roman"/>
          <w:bCs/>
          <w:sz w:val="28"/>
          <w:szCs w:val="20"/>
        </w:rPr>
        <w:t> </w:t>
      </w:r>
      <w:r w:rsidRPr="00464C86">
        <w:rPr>
          <w:rFonts w:ascii="Times New Roman" w:hAnsi="Times New Roman"/>
          <w:bCs/>
          <w:sz w:val="28"/>
          <w:szCs w:val="20"/>
        </w:rPr>
        <w:t>866,0 тыс. руб. и 1</w:t>
      </w:r>
      <w:r w:rsidR="00464C86">
        <w:rPr>
          <w:rFonts w:ascii="Times New Roman" w:hAnsi="Times New Roman"/>
          <w:bCs/>
          <w:sz w:val="28"/>
          <w:szCs w:val="20"/>
        </w:rPr>
        <w:t> </w:t>
      </w:r>
      <w:r w:rsidRPr="00464C86">
        <w:rPr>
          <w:rFonts w:ascii="Times New Roman" w:hAnsi="Times New Roman"/>
          <w:bCs/>
          <w:sz w:val="28"/>
          <w:szCs w:val="20"/>
        </w:rPr>
        <w:t>406</w:t>
      </w:r>
      <w:r w:rsidR="00464C86">
        <w:rPr>
          <w:rFonts w:ascii="Times New Roman" w:hAnsi="Times New Roman"/>
          <w:bCs/>
          <w:sz w:val="28"/>
          <w:szCs w:val="20"/>
        </w:rPr>
        <w:t> </w:t>
      </w:r>
      <w:r w:rsidRPr="00464C86">
        <w:rPr>
          <w:rFonts w:ascii="Times New Roman" w:hAnsi="Times New Roman"/>
          <w:bCs/>
          <w:sz w:val="28"/>
          <w:szCs w:val="20"/>
        </w:rPr>
        <w:t>162,0 тыс. руб. соответственно;</w:t>
      </w:r>
    </w:p>
    <w:p w14:paraId="0BD77346" w14:textId="17122C7A" w:rsidR="00B334D9" w:rsidRPr="00464C86" w:rsidRDefault="00B334D9" w:rsidP="00464C86">
      <w:pPr>
        <w:pStyle w:val="af0"/>
        <w:numPr>
          <w:ilvl w:val="0"/>
          <w:numId w:val="24"/>
        </w:numPr>
        <w:tabs>
          <w:tab w:val="left" w:pos="851"/>
        </w:tabs>
        <w:spacing w:after="0" w:line="240" w:lineRule="auto"/>
        <w:ind w:left="0" w:firstLine="709"/>
        <w:jc w:val="both"/>
        <w:rPr>
          <w:rFonts w:ascii="Times New Roman" w:hAnsi="Times New Roman"/>
          <w:bCs/>
          <w:sz w:val="28"/>
          <w:szCs w:val="20"/>
        </w:rPr>
      </w:pPr>
      <w:bookmarkStart w:id="16" w:name="_Hlk213852639"/>
      <w:bookmarkEnd w:id="15"/>
      <w:r w:rsidRPr="00464C86">
        <w:rPr>
          <w:rFonts w:ascii="Times New Roman" w:hAnsi="Times New Roman"/>
          <w:bCs/>
          <w:sz w:val="28"/>
          <w:szCs w:val="20"/>
        </w:rPr>
        <w:t>транспортный налог – 178</w:t>
      </w:r>
      <w:r w:rsidR="00464C86">
        <w:rPr>
          <w:rFonts w:ascii="Times New Roman" w:hAnsi="Times New Roman"/>
          <w:bCs/>
          <w:sz w:val="28"/>
          <w:szCs w:val="20"/>
        </w:rPr>
        <w:t> </w:t>
      </w:r>
      <w:r w:rsidRPr="00464C86">
        <w:rPr>
          <w:rFonts w:ascii="Times New Roman" w:hAnsi="Times New Roman"/>
          <w:bCs/>
          <w:sz w:val="28"/>
          <w:szCs w:val="20"/>
        </w:rPr>
        <w:t>370,0 тыс. руб. или 2,0 % от общего объема налоговых и неналоговых доходов; на 2027 и 2028 годы в сумме 182</w:t>
      </w:r>
      <w:r w:rsidR="00464C86">
        <w:rPr>
          <w:rFonts w:ascii="Times New Roman" w:hAnsi="Times New Roman"/>
          <w:bCs/>
          <w:sz w:val="28"/>
          <w:szCs w:val="20"/>
        </w:rPr>
        <w:t> </w:t>
      </w:r>
      <w:r w:rsidRPr="00464C86">
        <w:rPr>
          <w:rFonts w:ascii="Times New Roman" w:hAnsi="Times New Roman"/>
          <w:bCs/>
          <w:sz w:val="28"/>
          <w:szCs w:val="20"/>
        </w:rPr>
        <w:t>909,0 тыс. руб. и 187</w:t>
      </w:r>
      <w:r w:rsidR="00464C86">
        <w:rPr>
          <w:rFonts w:ascii="Times New Roman" w:hAnsi="Times New Roman"/>
          <w:bCs/>
          <w:sz w:val="28"/>
          <w:szCs w:val="20"/>
        </w:rPr>
        <w:t> </w:t>
      </w:r>
      <w:r w:rsidRPr="00464C86">
        <w:rPr>
          <w:rFonts w:ascii="Times New Roman" w:hAnsi="Times New Roman"/>
          <w:bCs/>
          <w:sz w:val="28"/>
          <w:szCs w:val="20"/>
        </w:rPr>
        <w:t>399,0 тыс. руб. соответственно;</w:t>
      </w:r>
    </w:p>
    <w:bookmarkEnd w:id="16"/>
    <w:p w14:paraId="0E420025" w14:textId="3FB7964A" w:rsidR="00B334D9" w:rsidRPr="00464C86" w:rsidRDefault="00B334D9" w:rsidP="00464C86">
      <w:pPr>
        <w:pStyle w:val="af0"/>
        <w:numPr>
          <w:ilvl w:val="0"/>
          <w:numId w:val="24"/>
        </w:numPr>
        <w:tabs>
          <w:tab w:val="left" w:pos="851"/>
        </w:tabs>
        <w:spacing w:after="0" w:line="240" w:lineRule="auto"/>
        <w:ind w:left="0" w:firstLine="709"/>
        <w:jc w:val="both"/>
        <w:rPr>
          <w:rFonts w:ascii="Times New Roman" w:hAnsi="Times New Roman"/>
          <w:bCs/>
          <w:sz w:val="28"/>
          <w:szCs w:val="20"/>
        </w:rPr>
      </w:pPr>
      <w:r w:rsidRPr="00464C86">
        <w:rPr>
          <w:rFonts w:ascii="Times New Roman" w:hAnsi="Times New Roman"/>
          <w:bCs/>
          <w:sz w:val="28"/>
          <w:szCs w:val="20"/>
        </w:rPr>
        <w:t>налог, взимаемый в связи с применением упрощенной системы налогообложения – 558</w:t>
      </w:r>
      <w:r w:rsidR="00464C86">
        <w:rPr>
          <w:rFonts w:ascii="Times New Roman" w:hAnsi="Times New Roman"/>
          <w:bCs/>
          <w:sz w:val="28"/>
          <w:szCs w:val="20"/>
        </w:rPr>
        <w:t> </w:t>
      </w:r>
      <w:r w:rsidRPr="00464C86">
        <w:rPr>
          <w:rFonts w:ascii="Times New Roman" w:hAnsi="Times New Roman"/>
          <w:bCs/>
          <w:sz w:val="28"/>
          <w:szCs w:val="20"/>
        </w:rPr>
        <w:t xml:space="preserve">442,0 тыс. руб. или 6,4 % от общего объема налоговых </w:t>
      </w:r>
      <w:r w:rsidRPr="00464C86">
        <w:rPr>
          <w:rFonts w:ascii="Times New Roman" w:hAnsi="Times New Roman"/>
          <w:bCs/>
          <w:sz w:val="28"/>
          <w:szCs w:val="20"/>
        </w:rPr>
        <w:lastRenderedPageBreak/>
        <w:t>и неналоговых доходов;</w:t>
      </w:r>
      <w:r w:rsidRPr="00464C86">
        <w:rPr>
          <w:rFonts w:ascii="Times New Roman" w:hAnsi="Times New Roman"/>
        </w:rPr>
        <w:t xml:space="preserve"> </w:t>
      </w:r>
      <w:r w:rsidRPr="00464C86">
        <w:rPr>
          <w:rFonts w:ascii="Times New Roman" w:hAnsi="Times New Roman"/>
          <w:bCs/>
          <w:sz w:val="28"/>
          <w:szCs w:val="20"/>
        </w:rPr>
        <w:t>на 2027 и 2028 годы в сумме 588</w:t>
      </w:r>
      <w:r w:rsidR="00464C86">
        <w:rPr>
          <w:rFonts w:ascii="Times New Roman" w:hAnsi="Times New Roman"/>
          <w:bCs/>
          <w:sz w:val="28"/>
          <w:szCs w:val="20"/>
        </w:rPr>
        <w:t> </w:t>
      </w:r>
      <w:r w:rsidRPr="00464C86">
        <w:rPr>
          <w:rFonts w:ascii="Times New Roman" w:hAnsi="Times New Roman"/>
          <w:bCs/>
          <w:sz w:val="28"/>
          <w:szCs w:val="20"/>
        </w:rPr>
        <w:t>598,0 тыс. руб. и 618</w:t>
      </w:r>
      <w:r w:rsidR="00464C86">
        <w:rPr>
          <w:rFonts w:ascii="Times New Roman" w:hAnsi="Times New Roman"/>
          <w:bCs/>
          <w:sz w:val="28"/>
          <w:szCs w:val="20"/>
        </w:rPr>
        <w:t> </w:t>
      </w:r>
      <w:r w:rsidRPr="00464C86">
        <w:rPr>
          <w:rFonts w:ascii="Times New Roman" w:hAnsi="Times New Roman"/>
          <w:bCs/>
          <w:sz w:val="28"/>
          <w:szCs w:val="20"/>
        </w:rPr>
        <w:t>028,0 тыс. руб. соответственно.</w:t>
      </w:r>
    </w:p>
    <w:p w14:paraId="150C3FD2" w14:textId="77777777" w:rsidR="00B334D9" w:rsidRDefault="00B334D9" w:rsidP="00464C86">
      <w:pPr>
        <w:ind w:firstLine="709"/>
        <w:jc w:val="both"/>
        <w:rPr>
          <w:rFonts w:eastAsia="Calibri" w:cs="Verdana"/>
          <w:bCs/>
          <w:sz w:val="28"/>
          <w:szCs w:val="20"/>
          <w:lang w:eastAsia="en-US"/>
        </w:rPr>
      </w:pPr>
      <w:bookmarkStart w:id="17" w:name="_Hlk213947331"/>
      <w:r>
        <w:rPr>
          <w:rFonts w:eastAsia="Calibri" w:cs="Verdana"/>
          <w:bCs/>
          <w:sz w:val="28"/>
          <w:szCs w:val="20"/>
          <w:lang w:eastAsia="en-US"/>
        </w:rPr>
        <w:t>Прочие налоговые доходы на 2026 год оцениваются в объеме 93 528,6 тыс. руб.</w:t>
      </w:r>
      <w:bookmarkEnd w:id="17"/>
      <w:r>
        <w:rPr>
          <w:rFonts w:eastAsia="Calibri" w:cs="Verdana"/>
          <w:bCs/>
          <w:sz w:val="28"/>
          <w:szCs w:val="20"/>
          <w:lang w:eastAsia="en-US"/>
        </w:rPr>
        <w:t>, в том числе:</w:t>
      </w:r>
    </w:p>
    <w:p w14:paraId="11F90D7F" w14:textId="40D798AE" w:rsidR="00B334D9" w:rsidRPr="00464C86" w:rsidRDefault="00B334D9" w:rsidP="00464C86">
      <w:pPr>
        <w:pStyle w:val="af0"/>
        <w:numPr>
          <w:ilvl w:val="0"/>
          <w:numId w:val="25"/>
        </w:numPr>
        <w:tabs>
          <w:tab w:val="left" w:pos="851"/>
        </w:tabs>
        <w:spacing w:after="0" w:line="240" w:lineRule="auto"/>
        <w:ind w:left="0" w:firstLine="709"/>
        <w:jc w:val="both"/>
        <w:rPr>
          <w:rFonts w:ascii="Times New Roman" w:hAnsi="Times New Roman"/>
          <w:bCs/>
          <w:sz w:val="28"/>
          <w:szCs w:val="20"/>
        </w:rPr>
      </w:pPr>
      <w:r w:rsidRPr="00464C86">
        <w:rPr>
          <w:rFonts w:ascii="Times New Roman" w:hAnsi="Times New Roman"/>
          <w:bCs/>
          <w:sz w:val="28"/>
          <w:szCs w:val="20"/>
        </w:rPr>
        <w:t>налог на профессиональный доход – 30</w:t>
      </w:r>
      <w:r w:rsidR="00464C86">
        <w:rPr>
          <w:rFonts w:ascii="Times New Roman" w:hAnsi="Times New Roman"/>
          <w:bCs/>
          <w:sz w:val="28"/>
          <w:szCs w:val="20"/>
        </w:rPr>
        <w:t> </w:t>
      </w:r>
      <w:r w:rsidRPr="00464C86">
        <w:rPr>
          <w:rFonts w:ascii="Times New Roman" w:hAnsi="Times New Roman"/>
          <w:bCs/>
          <w:sz w:val="28"/>
          <w:szCs w:val="20"/>
        </w:rPr>
        <w:t>018,0 тыс. руб.;</w:t>
      </w:r>
    </w:p>
    <w:p w14:paraId="1A876913" w14:textId="0E1532FA" w:rsidR="00B334D9" w:rsidRPr="00464C86" w:rsidRDefault="00B334D9" w:rsidP="00464C86">
      <w:pPr>
        <w:pStyle w:val="af0"/>
        <w:numPr>
          <w:ilvl w:val="0"/>
          <w:numId w:val="25"/>
        </w:numPr>
        <w:tabs>
          <w:tab w:val="left" w:pos="851"/>
        </w:tabs>
        <w:spacing w:after="0" w:line="240" w:lineRule="auto"/>
        <w:ind w:left="0" w:firstLine="709"/>
        <w:jc w:val="both"/>
        <w:rPr>
          <w:rFonts w:ascii="Times New Roman" w:hAnsi="Times New Roman"/>
          <w:bCs/>
          <w:sz w:val="28"/>
          <w:szCs w:val="20"/>
        </w:rPr>
      </w:pPr>
      <w:r w:rsidRPr="00464C86">
        <w:rPr>
          <w:rFonts w:ascii="Times New Roman" w:hAnsi="Times New Roman"/>
          <w:bCs/>
          <w:sz w:val="28"/>
          <w:szCs w:val="20"/>
        </w:rPr>
        <w:t>налоги, сборы и регулярные платежи за пользование природными ресурсами – 3 090,0 тыс. руб.;</w:t>
      </w:r>
    </w:p>
    <w:p w14:paraId="57D6D09F" w14:textId="3CD38A67" w:rsidR="00B334D9" w:rsidRPr="00464C86" w:rsidRDefault="00B334D9" w:rsidP="00464C86">
      <w:pPr>
        <w:pStyle w:val="af0"/>
        <w:numPr>
          <w:ilvl w:val="0"/>
          <w:numId w:val="25"/>
        </w:numPr>
        <w:tabs>
          <w:tab w:val="left" w:pos="851"/>
        </w:tabs>
        <w:spacing w:after="0" w:line="240" w:lineRule="auto"/>
        <w:ind w:left="0" w:firstLine="709"/>
        <w:jc w:val="both"/>
        <w:rPr>
          <w:rFonts w:ascii="Times New Roman" w:hAnsi="Times New Roman"/>
          <w:bCs/>
          <w:sz w:val="28"/>
          <w:szCs w:val="20"/>
        </w:rPr>
      </w:pPr>
      <w:r w:rsidRPr="00464C86">
        <w:rPr>
          <w:rFonts w:ascii="Times New Roman" w:hAnsi="Times New Roman"/>
          <w:bCs/>
          <w:sz w:val="28"/>
          <w:szCs w:val="20"/>
        </w:rPr>
        <w:t>государственная пошлина – 60</w:t>
      </w:r>
      <w:r w:rsidR="00464C86">
        <w:rPr>
          <w:rFonts w:ascii="Times New Roman" w:hAnsi="Times New Roman"/>
          <w:bCs/>
          <w:sz w:val="28"/>
          <w:szCs w:val="20"/>
        </w:rPr>
        <w:t> </w:t>
      </w:r>
      <w:r w:rsidRPr="00464C86">
        <w:rPr>
          <w:rFonts w:ascii="Times New Roman" w:hAnsi="Times New Roman"/>
          <w:bCs/>
          <w:sz w:val="28"/>
          <w:szCs w:val="20"/>
        </w:rPr>
        <w:t>420,6 тыс. руб.</w:t>
      </w:r>
    </w:p>
    <w:p w14:paraId="670E51FB" w14:textId="04D30517" w:rsidR="00B334D9" w:rsidRDefault="00B334D9" w:rsidP="00464C86">
      <w:pPr>
        <w:ind w:firstLine="709"/>
        <w:jc w:val="both"/>
        <w:rPr>
          <w:rFonts w:eastAsia="Calibri" w:cs="Verdana"/>
          <w:bCs/>
          <w:sz w:val="28"/>
          <w:szCs w:val="20"/>
          <w:lang w:eastAsia="en-US"/>
        </w:rPr>
      </w:pPr>
      <w:r>
        <w:rPr>
          <w:rFonts w:eastAsia="Calibri" w:cs="Verdana"/>
          <w:bCs/>
          <w:sz w:val="28"/>
          <w:szCs w:val="20"/>
          <w:lang w:eastAsia="en-US"/>
        </w:rPr>
        <w:t>Прочие налоговые доходы на 2027 год и 2028 годы оцениваются в объеме   97</w:t>
      </w:r>
      <w:r w:rsidR="00464C86">
        <w:rPr>
          <w:rFonts w:eastAsia="Calibri" w:cs="Verdana"/>
          <w:bCs/>
          <w:sz w:val="28"/>
          <w:szCs w:val="20"/>
          <w:lang w:eastAsia="en-US"/>
        </w:rPr>
        <w:t> </w:t>
      </w:r>
      <w:r>
        <w:rPr>
          <w:rFonts w:eastAsia="Calibri" w:cs="Verdana"/>
          <w:bCs/>
          <w:sz w:val="28"/>
          <w:szCs w:val="20"/>
          <w:lang w:eastAsia="en-US"/>
        </w:rPr>
        <w:t>560,1 тыс. руб. и 101</w:t>
      </w:r>
      <w:r w:rsidR="00464C86">
        <w:rPr>
          <w:rFonts w:eastAsia="Calibri" w:cs="Verdana"/>
          <w:bCs/>
          <w:sz w:val="28"/>
          <w:szCs w:val="20"/>
          <w:lang w:eastAsia="en-US"/>
        </w:rPr>
        <w:t> </w:t>
      </w:r>
      <w:r>
        <w:rPr>
          <w:rFonts w:eastAsia="Calibri" w:cs="Verdana"/>
          <w:bCs/>
          <w:sz w:val="28"/>
          <w:szCs w:val="20"/>
          <w:lang w:eastAsia="en-US"/>
        </w:rPr>
        <w:t>858,0 тыс. руб. соответственно.</w:t>
      </w:r>
    </w:p>
    <w:p w14:paraId="2B6BEB71" w14:textId="77777777" w:rsidR="00B334D9" w:rsidRDefault="00B334D9" w:rsidP="00464C86">
      <w:pPr>
        <w:ind w:firstLine="709"/>
        <w:jc w:val="both"/>
        <w:rPr>
          <w:rFonts w:eastAsia="Calibri" w:cs="Verdana"/>
          <w:bCs/>
          <w:sz w:val="28"/>
          <w:szCs w:val="20"/>
          <w:lang w:eastAsia="en-US"/>
        </w:rPr>
      </w:pPr>
    </w:p>
    <w:p w14:paraId="66341F0C" w14:textId="77777777" w:rsidR="00B334D9" w:rsidRDefault="00B334D9" w:rsidP="009E4A22">
      <w:pPr>
        <w:ind w:firstLine="540"/>
        <w:jc w:val="center"/>
        <w:rPr>
          <w:rFonts w:eastAsia="Calibri" w:cs="Verdana"/>
          <w:b/>
          <w:i/>
          <w:sz w:val="28"/>
          <w:szCs w:val="20"/>
          <w:lang w:eastAsia="en-US"/>
        </w:rPr>
      </w:pPr>
      <w:r>
        <w:rPr>
          <w:rFonts w:eastAsia="Calibri" w:cs="Verdana"/>
          <w:b/>
          <w:i/>
          <w:sz w:val="28"/>
          <w:szCs w:val="20"/>
          <w:lang w:eastAsia="en-US"/>
        </w:rPr>
        <w:t>1. Налог на прибыль организаций</w:t>
      </w:r>
    </w:p>
    <w:p w14:paraId="7897F6C2" w14:textId="77777777" w:rsidR="00B334D9" w:rsidRDefault="00B334D9" w:rsidP="009E4A22">
      <w:pPr>
        <w:ind w:firstLine="540"/>
        <w:jc w:val="both"/>
        <w:rPr>
          <w:rFonts w:eastAsia="Calibri"/>
          <w:b/>
          <w:i/>
          <w:sz w:val="28"/>
          <w:szCs w:val="20"/>
          <w:lang w:eastAsia="en-US"/>
        </w:rPr>
      </w:pPr>
    </w:p>
    <w:p w14:paraId="78E263CA" w14:textId="6A2E254F" w:rsidR="00B334D9" w:rsidRDefault="00B334D9" w:rsidP="00464C86">
      <w:pPr>
        <w:ind w:firstLine="709"/>
        <w:jc w:val="both"/>
        <w:rPr>
          <w:rFonts w:eastAsia="Calibri"/>
          <w:sz w:val="28"/>
          <w:szCs w:val="20"/>
          <w:lang w:eastAsia="en-US"/>
        </w:rPr>
      </w:pPr>
      <w:bookmarkStart w:id="18" w:name="_Hlk119180747"/>
      <w:bookmarkStart w:id="19" w:name="_Hlk119327549"/>
      <w:bookmarkStart w:id="20" w:name="_Hlk119258648"/>
      <w:bookmarkStart w:id="21" w:name="_Hlk119419567"/>
      <w:r>
        <w:rPr>
          <w:rFonts w:eastAsia="Calibri"/>
          <w:sz w:val="28"/>
          <w:szCs w:val="20"/>
          <w:lang w:eastAsia="en-US"/>
        </w:rPr>
        <w:t>Объем налога на прибыль организаций</w:t>
      </w:r>
      <w:bookmarkEnd w:id="18"/>
      <w:r>
        <w:rPr>
          <w:rFonts w:eastAsia="Calibri"/>
          <w:i/>
          <w:sz w:val="28"/>
          <w:szCs w:val="20"/>
          <w:lang w:eastAsia="en-US"/>
        </w:rPr>
        <w:t>,</w:t>
      </w:r>
      <w:r>
        <w:rPr>
          <w:rFonts w:eastAsia="Calibri"/>
          <w:sz w:val="28"/>
          <w:szCs w:val="20"/>
          <w:lang w:eastAsia="en-US"/>
        </w:rPr>
        <w:t xml:space="preserve"> согласно Законопроекту, в 2026 году планируется утвердить в размере 573</w:t>
      </w:r>
      <w:r w:rsidR="00422969">
        <w:rPr>
          <w:rFonts w:eastAsia="Calibri"/>
          <w:sz w:val="28"/>
          <w:szCs w:val="20"/>
          <w:lang w:eastAsia="en-US"/>
        </w:rPr>
        <w:t> </w:t>
      </w:r>
      <w:r>
        <w:rPr>
          <w:rFonts w:eastAsia="Calibri"/>
          <w:sz w:val="28"/>
          <w:szCs w:val="20"/>
          <w:lang w:eastAsia="en-US"/>
        </w:rPr>
        <w:t xml:space="preserve">442,4 </w:t>
      </w:r>
      <w:r>
        <w:rPr>
          <w:rFonts w:eastAsia="Calibri" w:cs="Verdana"/>
          <w:bCs/>
          <w:sz w:val="28"/>
          <w:szCs w:val="20"/>
          <w:lang w:eastAsia="en-US"/>
        </w:rPr>
        <w:t>тыс. руб.</w:t>
      </w:r>
      <w:r>
        <w:rPr>
          <w:rFonts w:eastAsia="Calibri"/>
          <w:sz w:val="28"/>
          <w:szCs w:val="20"/>
          <w:lang w:eastAsia="en-US"/>
        </w:rPr>
        <w:t>, что выше ожидаемого поступления 2025 года в сумме 546</w:t>
      </w:r>
      <w:r w:rsidR="00422969">
        <w:rPr>
          <w:rFonts w:eastAsia="Calibri"/>
          <w:sz w:val="28"/>
          <w:szCs w:val="20"/>
          <w:lang w:eastAsia="en-US"/>
        </w:rPr>
        <w:t> </w:t>
      </w:r>
      <w:r>
        <w:rPr>
          <w:rFonts w:eastAsia="Calibri"/>
          <w:sz w:val="28"/>
          <w:szCs w:val="20"/>
          <w:lang w:eastAsia="en-US"/>
        </w:rPr>
        <w:t>136,0 тыс. руб. на 27 306,4 тыс. руб. или на 4,9 %.   Оценка поступлений налога на прибыль организаций на 2026 год на 159 638,5 тыс. руб. меньше поступлений 2024 года в сумме 733</w:t>
      </w:r>
      <w:r w:rsidR="00422969">
        <w:rPr>
          <w:rFonts w:eastAsia="Calibri"/>
          <w:sz w:val="28"/>
          <w:szCs w:val="20"/>
          <w:lang w:eastAsia="en-US"/>
        </w:rPr>
        <w:t> </w:t>
      </w:r>
      <w:r>
        <w:rPr>
          <w:rFonts w:eastAsia="Calibri"/>
          <w:sz w:val="28"/>
          <w:szCs w:val="20"/>
          <w:lang w:eastAsia="en-US"/>
        </w:rPr>
        <w:t>080,9 тыс. руб. или на 21,8 %.</w:t>
      </w:r>
    </w:p>
    <w:p w14:paraId="201B2B34" w14:textId="713BEA44" w:rsidR="00B334D9" w:rsidRDefault="00B334D9" w:rsidP="00464C86">
      <w:pPr>
        <w:ind w:firstLine="709"/>
        <w:jc w:val="both"/>
        <w:rPr>
          <w:rFonts w:eastAsia="Calibri"/>
          <w:sz w:val="28"/>
          <w:szCs w:val="20"/>
          <w:lang w:eastAsia="en-US"/>
        </w:rPr>
      </w:pPr>
      <w:r>
        <w:rPr>
          <w:rFonts w:eastAsia="Calibri"/>
          <w:sz w:val="28"/>
          <w:szCs w:val="20"/>
          <w:lang w:eastAsia="en-US"/>
        </w:rPr>
        <w:t>Данный показатель ниже значения по данному доходу бюджета Республики Ингушетия, указанному в Прогнозе социально-экономического развития Республики Ингушетия на среднесрочный период (далее - Прогноз СЭР): на 45 857,6 тыс. руб. по консервативному прогнозу (619</w:t>
      </w:r>
      <w:r w:rsidR="00422969">
        <w:rPr>
          <w:rFonts w:eastAsia="Calibri"/>
          <w:sz w:val="28"/>
          <w:szCs w:val="20"/>
          <w:lang w:eastAsia="en-US"/>
        </w:rPr>
        <w:t> </w:t>
      </w:r>
      <w:r>
        <w:rPr>
          <w:rFonts w:eastAsia="Calibri"/>
          <w:sz w:val="28"/>
          <w:szCs w:val="20"/>
          <w:lang w:eastAsia="en-US"/>
        </w:rPr>
        <w:t xml:space="preserve">300,0 тыс. руб.), </w:t>
      </w:r>
      <w:bookmarkStart w:id="22" w:name="_Hlk182227922"/>
      <w:r>
        <w:rPr>
          <w:rFonts w:eastAsia="Calibri"/>
          <w:sz w:val="28"/>
          <w:szCs w:val="20"/>
          <w:lang w:eastAsia="en-US"/>
        </w:rPr>
        <w:t>на 51</w:t>
      </w:r>
      <w:r w:rsidR="00422969">
        <w:rPr>
          <w:rFonts w:eastAsia="Calibri"/>
          <w:sz w:val="28"/>
          <w:szCs w:val="20"/>
          <w:lang w:eastAsia="en-US"/>
        </w:rPr>
        <w:t> </w:t>
      </w:r>
      <w:r>
        <w:rPr>
          <w:rFonts w:eastAsia="Calibri"/>
          <w:sz w:val="28"/>
          <w:szCs w:val="20"/>
          <w:lang w:eastAsia="en-US"/>
        </w:rPr>
        <w:t>557,6 тыс. руб. по базовому прогнозу (625</w:t>
      </w:r>
      <w:r w:rsidR="00422969">
        <w:rPr>
          <w:rFonts w:eastAsia="Calibri"/>
          <w:sz w:val="28"/>
          <w:szCs w:val="20"/>
          <w:lang w:eastAsia="en-US"/>
        </w:rPr>
        <w:t> </w:t>
      </w:r>
      <w:r>
        <w:rPr>
          <w:rFonts w:eastAsia="Calibri"/>
          <w:sz w:val="28"/>
          <w:szCs w:val="20"/>
          <w:lang w:eastAsia="en-US"/>
        </w:rPr>
        <w:t>000,0 тыс. руб.)</w:t>
      </w:r>
      <w:bookmarkEnd w:id="19"/>
      <w:bookmarkEnd w:id="20"/>
      <w:bookmarkEnd w:id="21"/>
      <w:bookmarkEnd w:id="22"/>
      <w:r>
        <w:rPr>
          <w:rFonts w:eastAsia="Calibri"/>
          <w:sz w:val="28"/>
          <w:szCs w:val="20"/>
          <w:lang w:eastAsia="en-US"/>
        </w:rPr>
        <w:t xml:space="preserve">. </w:t>
      </w:r>
    </w:p>
    <w:p w14:paraId="4D55363E" w14:textId="77777777" w:rsidR="00B334D9" w:rsidRDefault="00B334D9" w:rsidP="00464C86">
      <w:pPr>
        <w:ind w:firstLine="709"/>
        <w:jc w:val="both"/>
        <w:rPr>
          <w:rFonts w:eastAsia="Calibri" w:cs="Verdana"/>
          <w:sz w:val="28"/>
          <w:szCs w:val="20"/>
          <w:lang w:eastAsia="en-US"/>
        </w:rPr>
      </w:pPr>
    </w:p>
    <w:p w14:paraId="590EC5E2" w14:textId="77777777" w:rsidR="00B334D9" w:rsidRDefault="00B334D9" w:rsidP="00464C86">
      <w:pPr>
        <w:ind w:firstLine="709"/>
        <w:jc w:val="center"/>
        <w:rPr>
          <w:rFonts w:eastAsia="Calibri" w:cs="Verdana"/>
          <w:b/>
          <w:i/>
          <w:sz w:val="28"/>
          <w:szCs w:val="20"/>
          <w:lang w:eastAsia="en-US"/>
        </w:rPr>
      </w:pPr>
      <w:r>
        <w:rPr>
          <w:rFonts w:eastAsia="Calibri"/>
          <w:b/>
          <w:i/>
          <w:sz w:val="28"/>
          <w:szCs w:val="20"/>
          <w:lang w:eastAsia="en-US"/>
        </w:rPr>
        <w:t>2. Налог на доходы физических лиц (НДФЛ)</w:t>
      </w:r>
    </w:p>
    <w:p w14:paraId="26CA5561" w14:textId="77777777" w:rsidR="00B334D9" w:rsidRDefault="00B334D9" w:rsidP="00464C86">
      <w:pPr>
        <w:ind w:firstLine="709"/>
        <w:jc w:val="both"/>
        <w:rPr>
          <w:rFonts w:eastAsia="Calibri"/>
          <w:sz w:val="28"/>
          <w:szCs w:val="20"/>
          <w:lang w:eastAsia="en-US"/>
        </w:rPr>
      </w:pPr>
    </w:p>
    <w:p w14:paraId="3B3A41C1" w14:textId="5E512945" w:rsidR="00B334D9" w:rsidRDefault="00B334D9" w:rsidP="00464C86">
      <w:pPr>
        <w:ind w:firstLine="709"/>
        <w:jc w:val="both"/>
        <w:rPr>
          <w:rFonts w:eastAsia="Calibri"/>
          <w:sz w:val="28"/>
          <w:szCs w:val="20"/>
          <w:lang w:eastAsia="en-US"/>
        </w:rPr>
      </w:pPr>
      <w:bookmarkStart w:id="23" w:name="_Hlk119421306"/>
      <w:r>
        <w:rPr>
          <w:rFonts w:eastAsia="Calibri"/>
          <w:sz w:val="28"/>
          <w:szCs w:val="20"/>
          <w:lang w:eastAsia="en-US"/>
        </w:rPr>
        <w:t xml:space="preserve">Объем налога </w:t>
      </w:r>
      <w:bookmarkStart w:id="24" w:name="_Hlk119228655"/>
      <w:r>
        <w:rPr>
          <w:rFonts w:eastAsia="Calibri"/>
          <w:sz w:val="28"/>
          <w:szCs w:val="20"/>
          <w:lang w:eastAsia="en-US"/>
        </w:rPr>
        <w:t>на доходы физических лиц</w:t>
      </w:r>
      <w:bookmarkEnd w:id="24"/>
      <w:r>
        <w:rPr>
          <w:rFonts w:eastAsia="Calibri"/>
          <w:i/>
          <w:sz w:val="28"/>
          <w:szCs w:val="20"/>
          <w:lang w:eastAsia="en-US"/>
        </w:rPr>
        <w:t>,</w:t>
      </w:r>
      <w:r>
        <w:rPr>
          <w:rFonts w:eastAsia="Calibri"/>
          <w:sz w:val="28"/>
          <w:szCs w:val="20"/>
          <w:lang w:eastAsia="en-US"/>
        </w:rPr>
        <w:t xml:space="preserve"> согласно Проекту бюджета, в 2026 году планируется утвердить в размере 3</w:t>
      </w:r>
      <w:r w:rsidR="00422969">
        <w:rPr>
          <w:rFonts w:eastAsia="Calibri"/>
          <w:sz w:val="28"/>
          <w:szCs w:val="20"/>
          <w:lang w:eastAsia="en-US"/>
        </w:rPr>
        <w:t> </w:t>
      </w:r>
      <w:r>
        <w:rPr>
          <w:rFonts w:eastAsia="Calibri"/>
          <w:sz w:val="28"/>
          <w:szCs w:val="20"/>
          <w:lang w:eastAsia="en-US"/>
        </w:rPr>
        <w:t>272</w:t>
      </w:r>
      <w:r w:rsidR="00422969">
        <w:rPr>
          <w:rFonts w:eastAsia="Calibri"/>
          <w:sz w:val="28"/>
          <w:szCs w:val="20"/>
          <w:lang w:eastAsia="en-US"/>
        </w:rPr>
        <w:t> </w:t>
      </w:r>
      <w:r>
        <w:rPr>
          <w:rFonts w:eastAsia="Calibri"/>
          <w:sz w:val="28"/>
          <w:szCs w:val="20"/>
          <w:lang w:eastAsia="en-US"/>
        </w:rPr>
        <w:t>972,0</w:t>
      </w:r>
      <w:r>
        <w:rPr>
          <w:rFonts w:eastAsia="Calibri" w:cs="Verdana"/>
          <w:bCs/>
          <w:sz w:val="28"/>
          <w:szCs w:val="20"/>
          <w:lang w:eastAsia="en-US"/>
        </w:rPr>
        <w:t xml:space="preserve"> </w:t>
      </w:r>
      <w:r>
        <w:rPr>
          <w:rFonts w:eastAsia="Calibri"/>
          <w:sz w:val="28"/>
          <w:szCs w:val="20"/>
          <w:lang w:eastAsia="en-US"/>
        </w:rPr>
        <w:t xml:space="preserve">тыс. руб., что на </w:t>
      </w:r>
      <w:bookmarkStart w:id="25" w:name="_Hlk150423622"/>
      <w:r>
        <w:rPr>
          <w:rFonts w:eastAsia="Calibri"/>
          <w:sz w:val="28"/>
          <w:szCs w:val="20"/>
          <w:lang w:eastAsia="en-US"/>
        </w:rPr>
        <w:t xml:space="preserve">158 821,0 тыс. руб. </w:t>
      </w:r>
      <w:bookmarkEnd w:id="25"/>
      <w:r>
        <w:rPr>
          <w:rFonts w:eastAsia="Calibri"/>
          <w:sz w:val="28"/>
          <w:szCs w:val="20"/>
          <w:lang w:eastAsia="en-US"/>
        </w:rPr>
        <w:t>или на 5,1 % выше ожидаемого поступления 2025 года в сумме 3</w:t>
      </w:r>
      <w:r w:rsidR="00422969">
        <w:rPr>
          <w:rFonts w:eastAsia="Calibri"/>
          <w:sz w:val="28"/>
          <w:szCs w:val="20"/>
          <w:lang w:eastAsia="en-US"/>
        </w:rPr>
        <w:t> </w:t>
      </w:r>
      <w:r>
        <w:rPr>
          <w:rFonts w:eastAsia="Calibri"/>
          <w:sz w:val="28"/>
          <w:szCs w:val="20"/>
          <w:lang w:eastAsia="en-US"/>
        </w:rPr>
        <w:t>114</w:t>
      </w:r>
      <w:r w:rsidR="00422969">
        <w:rPr>
          <w:rFonts w:eastAsia="Calibri"/>
          <w:sz w:val="28"/>
          <w:szCs w:val="20"/>
          <w:lang w:eastAsia="en-US"/>
        </w:rPr>
        <w:t> </w:t>
      </w:r>
      <w:r>
        <w:rPr>
          <w:rFonts w:eastAsia="Calibri"/>
          <w:sz w:val="28"/>
          <w:szCs w:val="20"/>
          <w:lang w:eastAsia="en-US"/>
        </w:rPr>
        <w:t>151,0 тыс. руб.</w:t>
      </w:r>
      <w:r>
        <w:t xml:space="preserve"> </w:t>
      </w:r>
      <w:r>
        <w:rPr>
          <w:rFonts w:eastAsia="Calibri"/>
          <w:sz w:val="28"/>
          <w:szCs w:val="20"/>
          <w:lang w:eastAsia="en-US"/>
        </w:rPr>
        <w:t>Оценка поступлений налога на</w:t>
      </w:r>
      <w:r>
        <w:t xml:space="preserve"> </w:t>
      </w:r>
      <w:r>
        <w:rPr>
          <w:rFonts w:eastAsia="Calibri"/>
          <w:sz w:val="28"/>
          <w:szCs w:val="20"/>
          <w:lang w:eastAsia="en-US"/>
        </w:rPr>
        <w:t>доходы физических лиц на 2026 год на 578 244,6 тыс. руб. выше поступлений 2024 года в сумме 2</w:t>
      </w:r>
      <w:r w:rsidR="00422969">
        <w:rPr>
          <w:rFonts w:eastAsia="Calibri"/>
          <w:sz w:val="28"/>
          <w:szCs w:val="20"/>
          <w:lang w:eastAsia="en-US"/>
        </w:rPr>
        <w:t> </w:t>
      </w:r>
      <w:r>
        <w:rPr>
          <w:rFonts w:eastAsia="Calibri"/>
          <w:sz w:val="28"/>
          <w:szCs w:val="20"/>
          <w:lang w:eastAsia="en-US"/>
        </w:rPr>
        <w:t>694</w:t>
      </w:r>
      <w:r w:rsidR="00422969">
        <w:rPr>
          <w:rFonts w:eastAsia="Calibri"/>
          <w:sz w:val="28"/>
          <w:szCs w:val="20"/>
          <w:lang w:eastAsia="en-US"/>
        </w:rPr>
        <w:t> </w:t>
      </w:r>
      <w:r>
        <w:rPr>
          <w:rFonts w:eastAsia="Calibri"/>
          <w:sz w:val="28"/>
          <w:szCs w:val="20"/>
          <w:lang w:eastAsia="en-US"/>
        </w:rPr>
        <w:t>727,4 тыс. руб. или на 21,5 %.</w:t>
      </w:r>
    </w:p>
    <w:bookmarkEnd w:id="23"/>
    <w:p w14:paraId="44F968F2" w14:textId="77777777" w:rsidR="00B334D9" w:rsidRDefault="00B334D9" w:rsidP="00464C86">
      <w:pPr>
        <w:tabs>
          <w:tab w:val="left" w:pos="8460"/>
        </w:tabs>
        <w:ind w:firstLine="709"/>
        <w:jc w:val="both"/>
        <w:rPr>
          <w:rFonts w:eastAsia="Calibri"/>
          <w:sz w:val="28"/>
          <w:szCs w:val="28"/>
        </w:rPr>
      </w:pPr>
    </w:p>
    <w:p w14:paraId="2F3BF1F8" w14:textId="77777777" w:rsidR="00B334D9" w:rsidRDefault="00B334D9" w:rsidP="00464C86">
      <w:pPr>
        <w:tabs>
          <w:tab w:val="left" w:pos="8460"/>
        </w:tabs>
        <w:ind w:firstLine="709"/>
        <w:jc w:val="center"/>
        <w:rPr>
          <w:rFonts w:eastAsia="Calibri"/>
          <w:b/>
          <w:i/>
          <w:sz w:val="28"/>
          <w:szCs w:val="28"/>
        </w:rPr>
      </w:pPr>
      <w:r>
        <w:rPr>
          <w:rFonts w:eastAsia="Calibri"/>
          <w:b/>
          <w:i/>
          <w:sz w:val="28"/>
          <w:szCs w:val="28"/>
        </w:rPr>
        <w:t>3. Акцизы по подакцизным товарам</w:t>
      </w:r>
    </w:p>
    <w:p w14:paraId="29BE79B5" w14:textId="77777777" w:rsidR="00B334D9" w:rsidRDefault="00B334D9" w:rsidP="00464C86">
      <w:pPr>
        <w:ind w:firstLine="709"/>
        <w:jc w:val="both"/>
        <w:rPr>
          <w:rFonts w:eastAsia="Calibri"/>
          <w:sz w:val="28"/>
          <w:szCs w:val="20"/>
          <w:lang w:eastAsia="en-US"/>
        </w:rPr>
      </w:pPr>
    </w:p>
    <w:p w14:paraId="0B4FDA97" w14:textId="4AE5B572" w:rsidR="00B334D9" w:rsidRDefault="00B334D9" w:rsidP="00464C86">
      <w:pPr>
        <w:ind w:firstLine="709"/>
        <w:jc w:val="both"/>
        <w:rPr>
          <w:rFonts w:eastAsia="Calibri"/>
          <w:sz w:val="28"/>
          <w:szCs w:val="20"/>
          <w:lang w:eastAsia="en-US"/>
        </w:rPr>
      </w:pPr>
      <w:r>
        <w:rPr>
          <w:rFonts w:eastAsia="Calibri"/>
          <w:sz w:val="28"/>
          <w:szCs w:val="20"/>
          <w:lang w:eastAsia="en-US"/>
        </w:rPr>
        <w:t>Объем а</w:t>
      </w:r>
      <w:r>
        <w:rPr>
          <w:rFonts w:eastAsia="Calibri"/>
          <w:sz w:val="28"/>
          <w:szCs w:val="28"/>
          <w:lang w:eastAsia="en-US"/>
        </w:rPr>
        <w:t>кцизов по подакцизным товарам, производимым на территории</w:t>
      </w:r>
      <w:r>
        <w:rPr>
          <w:rFonts w:ascii="Verdana" w:eastAsia="Calibri" w:hAnsi="Verdana" w:cs="Verdana"/>
          <w:sz w:val="18"/>
          <w:szCs w:val="18"/>
          <w:lang w:eastAsia="en-US"/>
        </w:rPr>
        <w:t xml:space="preserve"> </w:t>
      </w:r>
      <w:r>
        <w:rPr>
          <w:rFonts w:eastAsia="Calibri"/>
          <w:sz w:val="28"/>
          <w:szCs w:val="28"/>
          <w:lang w:eastAsia="en-US"/>
        </w:rPr>
        <w:t>РФ,</w:t>
      </w:r>
      <w:r>
        <w:rPr>
          <w:rFonts w:eastAsia="Calibri"/>
          <w:sz w:val="28"/>
          <w:szCs w:val="20"/>
          <w:lang w:eastAsia="en-US"/>
        </w:rPr>
        <w:t xml:space="preserve"> согласно проекту бюджета, в 2026 году планируется утвердить в размере 1</w:t>
      </w:r>
      <w:r w:rsidR="00422969">
        <w:rPr>
          <w:rFonts w:eastAsia="Calibri"/>
          <w:sz w:val="28"/>
          <w:szCs w:val="20"/>
          <w:lang w:eastAsia="en-US"/>
        </w:rPr>
        <w:t> </w:t>
      </w:r>
      <w:r>
        <w:rPr>
          <w:rFonts w:eastAsia="Calibri"/>
          <w:sz w:val="28"/>
          <w:szCs w:val="20"/>
          <w:lang w:eastAsia="en-US"/>
        </w:rPr>
        <w:t>772</w:t>
      </w:r>
      <w:r w:rsidR="00422969">
        <w:rPr>
          <w:rFonts w:eastAsia="Calibri"/>
          <w:sz w:val="28"/>
          <w:szCs w:val="20"/>
          <w:lang w:eastAsia="en-US"/>
        </w:rPr>
        <w:t> </w:t>
      </w:r>
      <w:r>
        <w:rPr>
          <w:rFonts w:eastAsia="Calibri"/>
          <w:sz w:val="28"/>
          <w:szCs w:val="20"/>
          <w:lang w:eastAsia="en-US"/>
        </w:rPr>
        <w:t>734,4</w:t>
      </w:r>
      <w:r>
        <w:rPr>
          <w:rFonts w:eastAsia="Calibri" w:cs="Verdana"/>
          <w:bCs/>
          <w:sz w:val="28"/>
          <w:szCs w:val="20"/>
          <w:lang w:eastAsia="en-US"/>
        </w:rPr>
        <w:t xml:space="preserve"> </w:t>
      </w:r>
      <w:r>
        <w:rPr>
          <w:rFonts w:eastAsia="Calibri"/>
          <w:sz w:val="28"/>
          <w:szCs w:val="20"/>
          <w:lang w:eastAsia="en-US"/>
        </w:rPr>
        <w:t>тыс. руб., что на 96 065,6 тыс. руб. или на 5,2 % ниже ожидаемого поступления 2025 года в сумме 1 868 800,0 тыс. руб.</w:t>
      </w:r>
    </w:p>
    <w:p w14:paraId="1181916C" w14:textId="3623DD0A" w:rsidR="00B334D9" w:rsidRDefault="00B334D9" w:rsidP="00464C86">
      <w:pPr>
        <w:ind w:firstLine="709"/>
        <w:jc w:val="both"/>
        <w:rPr>
          <w:rFonts w:eastAsia="Calibri"/>
          <w:sz w:val="28"/>
          <w:szCs w:val="20"/>
          <w:lang w:eastAsia="en-US"/>
        </w:rPr>
      </w:pPr>
      <w:r>
        <w:rPr>
          <w:rFonts w:eastAsia="Calibri"/>
          <w:sz w:val="28"/>
          <w:szCs w:val="20"/>
          <w:lang w:eastAsia="en-US"/>
        </w:rPr>
        <w:t xml:space="preserve">Данный показатель ниже прогноза по данному доходу бюджета Республики Ингушетия, указанному </w:t>
      </w:r>
      <w:r w:rsidR="00422969">
        <w:rPr>
          <w:rFonts w:eastAsia="Calibri"/>
          <w:sz w:val="28"/>
          <w:szCs w:val="20"/>
          <w:lang w:eastAsia="en-US"/>
        </w:rPr>
        <w:t>в Прогнозе,</w:t>
      </w:r>
      <w:r>
        <w:rPr>
          <w:rFonts w:eastAsia="Calibri"/>
          <w:sz w:val="28"/>
          <w:szCs w:val="20"/>
          <w:lang w:eastAsia="en-US"/>
        </w:rPr>
        <w:t xml:space="preserve"> СЭР</w:t>
      </w:r>
      <w:r w:rsidR="00422969">
        <w:rPr>
          <w:rFonts w:eastAsia="Calibri"/>
          <w:sz w:val="28"/>
          <w:szCs w:val="20"/>
          <w:lang w:eastAsia="en-US"/>
        </w:rPr>
        <w:t>, в том числе</w:t>
      </w:r>
      <w:r>
        <w:rPr>
          <w:rFonts w:eastAsia="Calibri"/>
          <w:sz w:val="28"/>
          <w:szCs w:val="20"/>
          <w:lang w:eastAsia="en-US"/>
        </w:rPr>
        <w:t>: на 129 265,6 тыс. руб. по консервативному прогнозу (1 902 000,0 тыс. руб.), на 136 265,6 тыс. руб. по базовому прогнозу (1 909 000,0 тыс. руб.);</w:t>
      </w:r>
    </w:p>
    <w:p w14:paraId="63250C25" w14:textId="18E39F07" w:rsidR="00396D94" w:rsidRDefault="00396D94" w:rsidP="00464C86">
      <w:pPr>
        <w:ind w:firstLine="709"/>
        <w:jc w:val="both"/>
        <w:rPr>
          <w:rFonts w:eastAsia="Calibri"/>
          <w:b/>
          <w:i/>
          <w:sz w:val="28"/>
          <w:szCs w:val="28"/>
        </w:rPr>
      </w:pPr>
    </w:p>
    <w:p w14:paraId="6F589393" w14:textId="34226BE9" w:rsidR="00422969" w:rsidRDefault="00422969" w:rsidP="00464C86">
      <w:pPr>
        <w:ind w:firstLine="709"/>
        <w:jc w:val="both"/>
        <w:rPr>
          <w:rFonts w:eastAsia="Calibri"/>
          <w:b/>
          <w:i/>
          <w:sz w:val="28"/>
          <w:szCs w:val="28"/>
        </w:rPr>
      </w:pPr>
    </w:p>
    <w:p w14:paraId="279286B7" w14:textId="77777777" w:rsidR="00422969" w:rsidRDefault="00422969" w:rsidP="00464C86">
      <w:pPr>
        <w:ind w:firstLine="709"/>
        <w:jc w:val="both"/>
        <w:rPr>
          <w:rFonts w:eastAsia="Calibri"/>
          <w:b/>
          <w:i/>
          <w:sz w:val="28"/>
          <w:szCs w:val="28"/>
        </w:rPr>
      </w:pPr>
    </w:p>
    <w:p w14:paraId="57D3FE6E" w14:textId="77777777" w:rsidR="00B334D9" w:rsidRDefault="00B334D9" w:rsidP="00464C86">
      <w:pPr>
        <w:ind w:firstLine="709"/>
        <w:jc w:val="center"/>
        <w:rPr>
          <w:rFonts w:eastAsia="Calibri"/>
          <w:b/>
          <w:color w:val="333399"/>
          <w:sz w:val="28"/>
          <w:szCs w:val="28"/>
        </w:rPr>
      </w:pPr>
      <w:r>
        <w:rPr>
          <w:rFonts w:eastAsia="Calibri"/>
          <w:b/>
          <w:bCs/>
          <w:i/>
          <w:iCs/>
          <w:sz w:val="28"/>
          <w:szCs w:val="28"/>
        </w:rPr>
        <w:lastRenderedPageBreak/>
        <w:t>4. Нал</w:t>
      </w:r>
      <w:r>
        <w:rPr>
          <w:rFonts w:eastAsia="Calibri"/>
          <w:b/>
          <w:bCs/>
          <w:i/>
          <w:sz w:val="28"/>
          <w:szCs w:val="28"/>
        </w:rPr>
        <w:t>ог на имущество организаций</w:t>
      </w:r>
    </w:p>
    <w:p w14:paraId="7AD4A144" w14:textId="77777777" w:rsidR="00B334D9" w:rsidRDefault="00B334D9" w:rsidP="00464C86">
      <w:pPr>
        <w:ind w:firstLine="709"/>
        <w:jc w:val="both"/>
        <w:rPr>
          <w:rFonts w:eastAsia="Calibri"/>
          <w:sz w:val="28"/>
          <w:szCs w:val="20"/>
          <w:lang w:eastAsia="en-US"/>
        </w:rPr>
      </w:pPr>
    </w:p>
    <w:p w14:paraId="4A3BAFB4" w14:textId="4B0F9D3D" w:rsidR="00B334D9" w:rsidRDefault="00B334D9" w:rsidP="00464C86">
      <w:pPr>
        <w:ind w:firstLine="709"/>
        <w:jc w:val="both"/>
        <w:rPr>
          <w:rFonts w:eastAsia="Calibri"/>
          <w:sz w:val="28"/>
          <w:szCs w:val="20"/>
          <w:lang w:eastAsia="en-US"/>
        </w:rPr>
      </w:pPr>
      <w:bookmarkStart w:id="26" w:name="_Hlk119421972"/>
      <w:r>
        <w:rPr>
          <w:rFonts w:eastAsia="Calibri"/>
          <w:sz w:val="28"/>
          <w:szCs w:val="20"/>
          <w:lang w:eastAsia="en-US"/>
        </w:rPr>
        <w:t xml:space="preserve">Объем налога на имущество организаций, согласно Законопроекту, в 2026 году планируется утвердить в сумме </w:t>
      </w:r>
      <w:bookmarkStart w:id="27" w:name="_Hlk119261003"/>
      <w:r>
        <w:rPr>
          <w:rFonts w:eastAsia="Calibri"/>
          <w:sz w:val="28"/>
          <w:szCs w:val="20"/>
          <w:lang w:eastAsia="en-US"/>
        </w:rPr>
        <w:t>1</w:t>
      </w:r>
      <w:r w:rsidR="00422969">
        <w:rPr>
          <w:rFonts w:eastAsia="Calibri"/>
          <w:sz w:val="28"/>
          <w:szCs w:val="20"/>
          <w:lang w:eastAsia="en-US"/>
        </w:rPr>
        <w:t> </w:t>
      </w:r>
      <w:r>
        <w:rPr>
          <w:rFonts w:eastAsia="Calibri"/>
          <w:sz w:val="28"/>
          <w:szCs w:val="20"/>
          <w:lang w:eastAsia="en-US"/>
        </w:rPr>
        <w:t>338</w:t>
      </w:r>
      <w:r w:rsidR="00422969">
        <w:rPr>
          <w:rFonts w:eastAsia="Calibri"/>
          <w:sz w:val="28"/>
          <w:szCs w:val="20"/>
          <w:lang w:eastAsia="en-US"/>
        </w:rPr>
        <w:t> </w:t>
      </w:r>
      <w:r>
        <w:rPr>
          <w:rFonts w:eastAsia="Calibri"/>
          <w:sz w:val="28"/>
          <w:szCs w:val="20"/>
          <w:lang w:eastAsia="en-US"/>
        </w:rPr>
        <w:t>406,0 тыс. руб.</w:t>
      </w:r>
      <w:bookmarkEnd w:id="27"/>
      <w:r>
        <w:rPr>
          <w:rFonts w:eastAsia="Calibri"/>
          <w:sz w:val="28"/>
          <w:szCs w:val="20"/>
          <w:lang w:eastAsia="en-US"/>
        </w:rPr>
        <w:t>, что выше ожидаемого</w:t>
      </w:r>
      <w:r>
        <w:t xml:space="preserve"> </w:t>
      </w:r>
      <w:r>
        <w:rPr>
          <w:rFonts w:eastAsia="Calibri"/>
          <w:sz w:val="28"/>
          <w:szCs w:val="20"/>
          <w:lang w:eastAsia="en-US"/>
        </w:rPr>
        <w:t>поступления 2025 года в сумме 1 216 900,0 тыс. руб. на 121 506,0 тыс. руб. или на 9,9 %.</w:t>
      </w:r>
    </w:p>
    <w:p w14:paraId="6ED06BEC" w14:textId="1BEC3FCB" w:rsidR="00B334D9" w:rsidRDefault="00B334D9" w:rsidP="00464C86">
      <w:pPr>
        <w:ind w:firstLine="709"/>
        <w:jc w:val="both"/>
        <w:rPr>
          <w:rFonts w:eastAsia="Calibri"/>
          <w:sz w:val="28"/>
          <w:szCs w:val="20"/>
          <w:lang w:eastAsia="en-US"/>
        </w:rPr>
      </w:pPr>
      <w:r>
        <w:rPr>
          <w:rFonts w:eastAsia="Calibri"/>
          <w:sz w:val="28"/>
          <w:szCs w:val="20"/>
          <w:lang w:eastAsia="en-US"/>
        </w:rPr>
        <w:t xml:space="preserve">Данный показатель выше прогноза по данному доходу бюджета Республики Ингушетия, указанному </w:t>
      </w:r>
      <w:r w:rsidR="00422969">
        <w:rPr>
          <w:rFonts w:eastAsia="Calibri"/>
          <w:sz w:val="28"/>
          <w:szCs w:val="20"/>
          <w:lang w:eastAsia="en-US"/>
        </w:rPr>
        <w:t>в Прогнозе</w:t>
      </w:r>
      <w:r>
        <w:rPr>
          <w:rFonts w:eastAsia="Calibri"/>
          <w:sz w:val="28"/>
          <w:szCs w:val="20"/>
          <w:lang w:eastAsia="en-US"/>
        </w:rPr>
        <w:t xml:space="preserve"> СЭР: на 73 406,0 тыс. руб. по консервативному прогнозу (1 265 000,0 тыс. руб.), на 65</w:t>
      </w:r>
      <w:r w:rsidR="00422969">
        <w:rPr>
          <w:rFonts w:eastAsia="Calibri"/>
          <w:sz w:val="28"/>
          <w:szCs w:val="20"/>
          <w:lang w:eastAsia="en-US"/>
        </w:rPr>
        <w:t> </w:t>
      </w:r>
      <w:r>
        <w:rPr>
          <w:rFonts w:eastAsia="Calibri"/>
          <w:sz w:val="28"/>
          <w:szCs w:val="20"/>
          <w:lang w:eastAsia="en-US"/>
        </w:rPr>
        <w:t>406,0 тыс. руб. по базовому прогнозу (1 273 000,0 тыс. руб.);</w:t>
      </w:r>
    </w:p>
    <w:p w14:paraId="4CC92D47" w14:textId="77777777" w:rsidR="00B334D9" w:rsidRDefault="00B334D9" w:rsidP="00464C86">
      <w:pPr>
        <w:ind w:firstLine="709"/>
        <w:jc w:val="both"/>
        <w:rPr>
          <w:rFonts w:eastAsia="Calibri"/>
          <w:sz w:val="28"/>
          <w:szCs w:val="20"/>
          <w:lang w:eastAsia="en-US"/>
        </w:rPr>
      </w:pPr>
    </w:p>
    <w:bookmarkEnd w:id="26"/>
    <w:p w14:paraId="5CDAD009" w14:textId="77777777" w:rsidR="00B334D9" w:rsidRDefault="00B334D9" w:rsidP="00464C86">
      <w:pPr>
        <w:ind w:firstLine="709"/>
        <w:jc w:val="center"/>
        <w:rPr>
          <w:rFonts w:eastAsia="Calibri"/>
          <w:b/>
          <w:bCs/>
          <w:i/>
          <w:iCs/>
          <w:sz w:val="28"/>
          <w:szCs w:val="20"/>
          <w:lang w:eastAsia="en-US"/>
        </w:rPr>
      </w:pPr>
      <w:r>
        <w:rPr>
          <w:rFonts w:eastAsia="Calibri"/>
          <w:b/>
          <w:bCs/>
          <w:i/>
          <w:iCs/>
          <w:sz w:val="28"/>
          <w:szCs w:val="20"/>
          <w:lang w:eastAsia="en-US"/>
        </w:rPr>
        <w:t>5. Налог,</w:t>
      </w:r>
      <w:r>
        <w:t xml:space="preserve"> </w:t>
      </w:r>
      <w:r>
        <w:rPr>
          <w:rFonts w:eastAsia="Calibri"/>
          <w:b/>
          <w:bCs/>
          <w:i/>
          <w:iCs/>
          <w:sz w:val="28"/>
          <w:szCs w:val="20"/>
          <w:lang w:eastAsia="en-US"/>
        </w:rPr>
        <w:t xml:space="preserve">взимаемый в связи с применением упрощенной системы налогообложения </w:t>
      </w:r>
    </w:p>
    <w:p w14:paraId="516BE1E7" w14:textId="77777777" w:rsidR="00B334D9" w:rsidRDefault="00B334D9" w:rsidP="00464C86">
      <w:pPr>
        <w:ind w:firstLine="709"/>
        <w:jc w:val="both"/>
        <w:rPr>
          <w:sz w:val="28"/>
          <w:szCs w:val="28"/>
        </w:rPr>
      </w:pPr>
    </w:p>
    <w:p w14:paraId="32C645B1" w14:textId="59F7830B" w:rsidR="00B334D9" w:rsidRDefault="00B334D9" w:rsidP="00464C86">
      <w:pPr>
        <w:ind w:firstLine="709"/>
        <w:jc w:val="both"/>
        <w:rPr>
          <w:sz w:val="28"/>
          <w:szCs w:val="28"/>
        </w:rPr>
      </w:pPr>
      <w:bookmarkStart w:id="28" w:name="_Hlk182229304"/>
      <w:bookmarkStart w:id="29" w:name="_Hlk119422249"/>
      <w:r>
        <w:rPr>
          <w:sz w:val="28"/>
          <w:szCs w:val="28"/>
        </w:rPr>
        <w:t>Объем поступлений</w:t>
      </w:r>
      <w:r>
        <w:t xml:space="preserve"> </w:t>
      </w:r>
      <w:r>
        <w:rPr>
          <w:sz w:val="28"/>
          <w:szCs w:val="28"/>
        </w:rPr>
        <w:t>по налогу, взимаемому в связи с применением упрощенной системы налогообложения, согласно Законопроекту, в 2026 году планируется утвердить в размере 558</w:t>
      </w:r>
      <w:r w:rsidR="00422969">
        <w:rPr>
          <w:sz w:val="28"/>
          <w:szCs w:val="28"/>
        </w:rPr>
        <w:t> </w:t>
      </w:r>
      <w:r>
        <w:rPr>
          <w:sz w:val="28"/>
          <w:szCs w:val="28"/>
        </w:rPr>
        <w:t>442,0 тыс. руб.,</w:t>
      </w:r>
      <w:r>
        <w:t xml:space="preserve"> </w:t>
      </w:r>
      <w:r>
        <w:rPr>
          <w:sz w:val="28"/>
          <w:szCs w:val="28"/>
        </w:rPr>
        <w:t xml:space="preserve">что на 237 642,0 тыс. руб. или на 74,0 % выше ожидаемого поступления 2025 года в сумме 320 800,0 тыс. руб.  </w:t>
      </w:r>
    </w:p>
    <w:p w14:paraId="7B6C6AEB" w14:textId="77777777" w:rsidR="00B334D9" w:rsidRDefault="00B334D9" w:rsidP="00464C86">
      <w:pPr>
        <w:ind w:firstLine="709"/>
        <w:jc w:val="both"/>
        <w:rPr>
          <w:sz w:val="28"/>
          <w:szCs w:val="28"/>
        </w:rPr>
      </w:pPr>
      <w:r>
        <w:rPr>
          <w:sz w:val="28"/>
          <w:szCs w:val="28"/>
        </w:rPr>
        <w:t>Планируемый показатель выше прогноза по данному доходу бюджета Республики Ингушетия, указанному в Прогнозе СЭР: на 230 742,0 тыс. руб. по консервативному прогнозу (327 700,0 тыс. руб.); на 222 342,0 тыс. руб. по базовому прогнозу (336 100,0 тыс. руб.).</w:t>
      </w:r>
    </w:p>
    <w:bookmarkEnd w:id="28"/>
    <w:p w14:paraId="094EAE7D" w14:textId="77777777" w:rsidR="00B334D9" w:rsidRDefault="00B334D9" w:rsidP="00464C86">
      <w:pPr>
        <w:ind w:firstLine="709"/>
        <w:jc w:val="both"/>
        <w:rPr>
          <w:b/>
          <w:bCs/>
          <w:sz w:val="28"/>
          <w:szCs w:val="28"/>
        </w:rPr>
      </w:pPr>
    </w:p>
    <w:p w14:paraId="2A88A14A" w14:textId="77777777" w:rsidR="00B334D9" w:rsidRDefault="00B334D9" w:rsidP="00464C86">
      <w:pPr>
        <w:ind w:firstLine="709"/>
        <w:jc w:val="center"/>
        <w:rPr>
          <w:b/>
          <w:bCs/>
          <w:i/>
          <w:iCs/>
          <w:sz w:val="28"/>
          <w:szCs w:val="28"/>
        </w:rPr>
      </w:pPr>
      <w:r>
        <w:rPr>
          <w:b/>
          <w:bCs/>
          <w:i/>
          <w:iCs/>
          <w:sz w:val="28"/>
          <w:szCs w:val="28"/>
        </w:rPr>
        <w:t>6. Неналоговые доходы</w:t>
      </w:r>
    </w:p>
    <w:p w14:paraId="56A07058" w14:textId="77777777" w:rsidR="00B334D9" w:rsidRDefault="00B334D9" w:rsidP="00464C86">
      <w:pPr>
        <w:ind w:firstLine="709"/>
        <w:jc w:val="both"/>
        <w:rPr>
          <w:sz w:val="28"/>
          <w:szCs w:val="28"/>
        </w:rPr>
      </w:pPr>
    </w:p>
    <w:p w14:paraId="6402BF5A" w14:textId="38293894" w:rsidR="00B334D9" w:rsidRDefault="00B334D9" w:rsidP="00464C86">
      <w:pPr>
        <w:ind w:firstLine="709"/>
        <w:jc w:val="both"/>
        <w:rPr>
          <w:sz w:val="28"/>
          <w:szCs w:val="28"/>
        </w:rPr>
      </w:pPr>
      <w:r>
        <w:rPr>
          <w:sz w:val="28"/>
          <w:szCs w:val="28"/>
        </w:rPr>
        <w:t>Объем поступлений по неналоговым доходам, согласно Законопроекту, в 2026 году планируется утвердить в размере 950</w:t>
      </w:r>
      <w:r w:rsidR="00422969">
        <w:rPr>
          <w:sz w:val="28"/>
          <w:szCs w:val="28"/>
        </w:rPr>
        <w:t> </w:t>
      </w:r>
      <w:r>
        <w:rPr>
          <w:sz w:val="28"/>
          <w:szCs w:val="28"/>
        </w:rPr>
        <w:t xml:space="preserve">588,7 тыс. руб., что на 60 188,7 тыс. руб. или на 6,8 % выше ожидаемого поступления 2025 года в сумме 890 400,0 тыс. руб.  </w:t>
      </w:r>
    </w:p>
    <w:p w14:paraId="5873C24D" w14:textId="77777777" w:rsidR="00B334D9" w:rsidRDefault="00B334D9" w:rsidP="00464C86">
      <w:pPr>
        <w:ind w:firstLine="709"/>
        <w:jc w:val="both"/>
        <w:rPr>
          <w:sz w:val="28"/>
          <w:szCs w:val="28"/>
        </w:rPr>
      </w:pPr>
      <w:r>
        <w:rPr>
          <w:sz w:val="28"/>
          <w:szCs w:val="28"/>
        </w:rPr>
        <w:t>Планируемый показатель ниже прогноза по данному доходу бюджета Республики Ингушетия, указанному в Прогнозе СЭР: на 46 811,3 тыс. руб. по консервативному прогнозу (997 400,0 тыс. руб.); на 139 911,3 тыс. руб. по базовому прогнозу (1 090 000,0 тыс. руб.).</w:t>
      </w:r>
    </w:p>
    <w:p w14:paraId="6BF1DF4F" w14:textId="77777777" w:rsidR="00B334D9" w:rsidRDefault="00B334D9" w:rsidP="00464C86">
      <w:pPr>
        <w:ind w:firstLine="709"/>
        <w:jc w:val="both"/>
        <w:rPr>
          <w:sz w:val="28"/>
          <w:szCs w:val="28"/>
        </w:rPr>
      </w:pPr>
      <w:r>
        <w:rPr>
          <w:sz w:val="28"/>
          <w:szCs w:val="28"/>
        </w:rPr>
        <w:t>Неналоговые доходы на 2026 год включают:</w:t>
      </w:r>
    </w:p>
    <w:p w14:paraId="3910C3A6" w14:textId="7ACC662A" w:rsidR="00B334D9" w:rsidRPr="00422969" w:rsidRDefault="00B334D9" w:rsidP="00422969">
      <w:pPr>
        <w:pStyle w:val="af0"/>
        <w:numPr>
          <w:ilvl w:val="0"/>
          <w:numId w:val="26"/>
        </w:numPr>
        <w:tabs>
          <w:tab w:val="left" w:pos="851"/>
        </w:tabs>
        <w:spacing w:after="0" w:line="240" w:lineRule="auto"/>
        <w:ind w:left="0" w:firstLine="709"/>
        <w:jc w:val="both"/>
        <w:rPr>
          <w:rFonts w:ascii="Times New Roman" w:hAnsi="Times New Roman"/>
          <w:sz w:val="28"/>
          <w:szCs w:val="28"/>
        </w:rPr>
      </w:pPr>
      <w:r w:rsidRPr="00422969">
        <w:rPr>
          <w:rFonts w:ascii="Times New Roman" w:hAnsi="Times New Roman"/>
          <w:sz w:val="28"/>
          <w:szCs w:val="28"/>
        </w:rPr>
        <w:t>доходы от использования имущества, находящегося в государственной и муниципальной собственности – 578 550,1 тыс. рублей;</w:t>
      </w:r>
    </w:p>
    <w:p w14:paraId="532E8B26" w14:textId="37F90D9D" w:rsidR="00B334D9" w:rsidRPr="00422969" w:rsidRDefault="00B334D9" w:rsidP="00422969">
      <w:pPr>
        <w:pStyle w:val="af0"/>
        <w:numPr>
          <w:ilvl w:val="0"/>
          <w:numId w:val="26"/>
        </w:numPr>
        <w:tabs>
          <w:tab w:val="left" w:pos="851"/>
        </w:tabs>
        <w:spacing w:after="0" w:line="240" w:lineRule="auto"/>
        <w:ind w:left="0" w:firstLine="709"/>
        <w:jc w:val="both"/>
        <w:rPr>
          <w:rFonts w:ascii="Times New Roman" w:hAnsi="Times New Roman"/>
          <w:sz w:val="28"/>
          <w:szCs w:val="28"/>
        </w:rPr>
      </w:pPr>
      <w:r w:rsidRPr="00422969">
        <w:rPr>
          <w:rFonts w:ascii="Times New Roman" w:hAnsi="Times New Roman"/>
          <w:sz w:val="28"/>
          <w:szCs w:val="28"/>
        </w:rPr>
        <w:t>платежи при пользовании природными ресурсами – 1 560,0 тыс. рублей;</w:t>
      </w:r>
    </w:p>
    <w:p w14:paraId="3B9D1476" w14:textId="6314092C" w:rsidR="00B334D9" w:rsidRPr="00422969" w:rsidRDefault="00B334D9" w:rsidP="00422969">
      <w:pPr>
        <w:pStyle w:val="af0"/>
        <w:numPr>
          <w:ilvl w:val="0"/>
          <w:numId w:val="26"/>
        </w:numPr>
        <w:tabs>
          <w:tab w:val="left" w:pos="851"/>
        </w:tabs>
        <w:spacing w:after="0" w:line="240" w:lineRule="auto"/>
        <w:ind w:left="0" w:firstLine="709"/>
        <w:jc w:val="both"/>
        <w:rPr>
          <w:rFonts w:ascii="Times New Roman" w:hAnsi="Times New Roman"/>
          <w:sz w:val="28"/>
          <w:szCs w:val="28"/>
        </w:rPr>
      </w:pPr>
      <w:r w:rsidRPr="00422969">
        <w:rPr>
          <w:rFonts w:ascii="Times New Roman" w:hAnsi="Times New Roman"/>
          <w:sz w:val="28"/>
          <w:szCs w:val="28"/>
        </w:rPr>
        <w:t>доходы от оказания платных услуг (работ) и компенсации затрат государства – 20 958,5 тыс. рублей;</w:t>
      </w:r>
    </w:p>
    <w:p w14:paraId="1426BCAD" w14:textId="2408C44C" w:rsidR="00B334D9" w:rsidRPr="00422969" w:rsidRDefault="00B334D9" w:rsidP="00422969">
      <w:pPr>
        <w:pStyle w:val="af0"/>
        <w:numPr>
          <w:ilvl w:val="0"/>
          <w:numId w:val="26"/>
        </w:numPr>
        <w:tabs>
          <w:tab w:val="left" w:pos="851"/>
        </w:tabs>
        <w:spacing w:after="0" w:line="240" w:lineRule="auto"/>
        <w:ind w:left="0" w:firstLine="709"/>
        <w:jc w:val="both"/>
        <w:rPr>
          <w:rFonts w:ascii="Times New Roman" w:hAnsi="Times New Roman"/>
          <w:sz w:val="28"/>
          <w:szCs w:val="28"/>
        </w:rPr>
      </w:pPr>
      <w:r w:rsidRPr="00422969">
        <w:rPr>
          <w:rFonts w:ascii="Times New Roman" w:hAnsi="Times New Roman"/>
          <w:sz w:val="28"/>
          <w:szCs w:val="28"/>
        </w:rPr>
        <w:t>штрафы, санкции, возмещение ущерба – 349 520,1 тыс. рублей.</w:t>
      </w:r>
    </w:p>
    <w:p w14:paraId="2D20E91A" w14:textId="77777777" w:rsidR="00B334D9" w:rsidRDefault="00B334D9" w:rsidP="00464C86">
      <w:pPr>
        <w:ind w:firstLine="709"/>
        <w:jc w:val="both"/>
        <w:rPr>
          <w:sz w:val="28"/>
          <w:szCs w:val="28"/>
        </w:rPr>
      </w:pPr>
      <w:r>
        <w:rPr>
          <w:sz w:val="28"/>
          <w:szCs w:val="28"/>
        </w:rPr>
        <w:t>На 2027 и 2028 годы неналоговые доходы прогнозируются в объеме 958 953,0 тыс. руб. и 966 714,8 тыс. руб. соответственно.</w:t>
      </w:r>
    </w:p>
    <w:p w14:paraId="629B6362" w14:textId="7F5F4E01" w:rsidR="00B334D9" w:rsidRDefault="00B334D9" w:rsidP="00464C86">
      <w:pPr>
        <w:ind w:firstLine="709"/>
        <w:jc w:val="both"/>
        <w:rPr>
          <w:sz w:val="28"/>
          <w:szCs w:val="28"/>
        </w:rPr>
      </w:pPr>
    </w:p>
    <w:p w14:paraId="064077A0" w14:textId="62DDAEF0" w:rsidR="00422969" w:rsidRDefault="00422969" w:rsidP="00464C86">
      <w:pPr>
        <w:ind w:firstLine="709"/>
        <w:jc w:val="both"/>
        <w:rPr>
          <w:sz w:val="28"/>
          <w:szCs w:val="28"/>
        </w:rPr>
      </w:pPr>
    </w:p>
    <w:p w14:paraId="6D8D21EC" w14:textId="66382F66" w:rsidR="00422969" w:rsidRDefault="00422969" w:rsidP="00464C86">
      <w:pPr>
        <w:ind w:firstLine="709"/>
        <w:jc w:val="both"/>
        <w:rPr>
          <w:sz w:val="28"/>
          <w:szCs w:val="28"/>
        </w:rPr>
      </w:pPr>
    </w:p>
    <w:p w14:paraId="147F4BC7" w14:textId="77777777" w:rsidR="00422969" w:rsidRDefault="00422969" w:rsidP="00464C86">
      <w:pPr>
        <w:ind w:firstLine="709"/>
        <w:jc w:val="both"/>
        <w:rPr>
          <w:sz w:val="28"/>
          <w:szCs w:val="28"/>
        </w:rPr>
      </w:pPr>
    </w:p>
    <w:bookmarkEnd w:id="29"/>
    <w:p w14:paraId="7E4097BD" w14:textId="77777777" w:rsidR="00B334D9" w:rsidRDefault="00B334D9" w:rsidP="00464C86">
      <w:pPr>
        <w:ind w:left="2124" w:firstLine="709"/>
        <w:rPr>
          <w:rFonts w:eastAsia="Calibri"/>
          <w:b/>
          <w:i/>
          <w:iCs/>
          <w:sz w:val="28"/>
          <w:szCs w:val="28"/>
        </w:rPr>
      </w:pPr>
      <w:r>
        <w:rPr>
          <w:rFonts w:eastAsia="Calibri"/>
          <w:b/>
          <w:i/>
          <w:iCs/>
          <w:sz w:val="28"/>
          <w:szCs w:val="28"/>
        </w:rPr>
        <w:lastRenderedPageBreak/>
        <w:t>7. Безвозмездные поступления</w:t>
      </w:r>
    </w:p>
    <w:p w14:paraId="0F0A3881" w14:textId="77777777" w:rsidR="00B334D9" w:rsidRDefault="00B334D9" w:rsidP="00464C86">
      <w:pPr>
        <w:ind w:firstLine="709"/>
        <w:jc w:val="both"/>
        <w:rPr>
          <w:rFonts w:eastAsia="Calibri"/>
          <w:sz w:val="28"/>
        </w:rPr>
      </w:pPr>
    </w:p>
    <w:p w14:paraId="162676AC" w14:textId="1657305C" w:rsidR="00B334D9" w:rsidRDefault="00B334D9" w:rsidP="00464C86">
      <w:pPr>
        <w:ind w:firstLine="709"/>
        <w:jc w:val="both"/>
        <w:rPr>
          <w:rFonts w:eastAsia="Calibri"/>
          <w:sz w:val="28"/>
        </w:rPr>
      </w:pPr>
      <w:r>
        <w:rPr>
          <w:rFonts w:eastAsia="Calibri"/>
          <w:sz w:val="28"/>
        </w:rPr>
        <w:t>Объем</w:t>
      </w:r>
      <w:r>
        <w:rPr>
          <w:rFonts w:eastAsia="Calibri"/>
          <w:sz w:val="28"/>
          <w:szCs w:val="28"/>
        </w:rPr>
        <w:t xml:space="preserve"> безвозмездных поступлений</w:t>
      </w:r>
      <w:r>
        <w:rPr>
          <w:rFonts w:eastAsia="Calibri"/>
          <w:i/>
          <w:sz w:val="28"/>
        </w:rPr>
        <w:t>,</w:t>
      </w:r>
      <w:r>
        <w:rPr>
          <w:rFonts w:eastAsia="Calibri"/>
          <w:sz w:val="28"/>
        </w:rPr>
        <w:t xml:space="preserve"> согласно Проекту бюджета, в 2026 году планируется утвердить в сумме 33</w:t>
      </w:r>
      <w:r w:rsidR="00422969">
        <w:rPr>
          <w:rFonts w:eastAsia="Calibri"/>
          <w:sz w:val="28"/>
        </w:rPr>
        <w:t> </w:t>
      </w:r>
      <w:r w:rsidR="00176E94">
        <w:rPr>
          <w:rFonts w:eastAsia="Calibri"/>
          <w:sz w:val="28"/>
        </w:rPr>
        <w:t>172</w:t>
      </w:r>
      <w:r w:rsidR="00422969">
        <w:rPr>
          <w:rFonts w:eastAsia="Calibri"/>
          <w:sz w:val="28"/>
        </w:rPr>
        <w:t> </w:t>
      </w:r>
      <w:r w:rsidR="00176E94">
        <w:rPr>
          <w:rFonts w:eastAsia="Calibri"/>
          <w:sz w:val="28"/>
        </w:rPr>
        <w:t>353,3</w:t>
      </w:r>
      <w:r>
        <w:rPr>
          <w:rFonts w:eastAsia="Calibri"/>
          <w:sz w:val="28"/>
          <w:szCs w:val="28"/>
        </w:rPr>
        <w:t xml:space="preserve"> </w:t>
      </w:r>
      <w:r>
        <w:rPr>
          <w:rFonts w:eastAsia="Calibri"/>
          <w:sz w:val="28"/>
        </w:rPr>
        <w:t>тыс. руб., что на 5</w:t>
      </w:r>
      <w:r w:rsidR="00176E94">
        <w:rPr>
          <w:rFonts w:eastAsia="Calibri"/>
          <w:sz w:val="28"/>
        </w:rPr>
        <w:t> 192 753,3</w:t>
      </w:r>
      <w:r>
        <w:rPr>
          <w:rFonts w:eastAsia="Calibri"/>
          <w:sz w:val="28"/>
        </w:rPr>
        <w:t xml:space="preserve"> тыс. руб. или на 18,</w:t>
      </w:r>
      <w:r w:rsidR="00526C91">
        <w:rPr>
          <w:rFonts w:eastAsia="Calibri"/>
          <w:sz w:val="28"/>
        </w:rPr>
        <w:t>5</w:t>
      </w:r>
      <w:r>
        <w:rPr>
          <w:rFonts w:eastAsia="Calibri"/>
          <w:sz w:val="28"/>
        </w:rPr>
        <w:t xml:space="preserve"> % выше ожидаемого </w:t>
      </w:r>
      <w:bookmarkStart w:id="30" w:name="_Hlk213858572"/>
      <w:r>
        <w:rPr>
          <w:rFonts w:eastAsia="Calibri"/>
          <w:sz w:val="28"/>
        </w:rPr>
        <w:t>поступления</w:t>
      </w:r>
      <w:bookmarkEnd w:id="30"/>
      <w:r>
        <w:rPr>
          <w:rFonts w:eastAsia="Calibri"/>
          <w:sz w:val="28"/>
        </w:rPr>
        <w:t xml:space="preserve"> 2025 года в сумме 27 979 600,0 тыс. руб. На 2027 и 2028 годы безвозмездные поступления прогнозируются в объеме 27</w:t>
      </w:r>
      <w:r w:rsidR="00422969">
        <w:rPr>
          <w:rFonts w:eastAsia="Calibri"/>
          <w:sz w:val="28"/>
        </w:rPr>
        <w:t> </w:t>
      </w:r>
      <w:r>
        <w:rPr>
          <w:rFonts w:eastAsia="Calibri"/>
          <w:sz w:val="28"/>
        </w:rPr>
        <w:t>898</w:t>
      </w:r>
      <w:r w:rsidR="00422969">
        <w:rPr>
          <w:rFonts w:eastAsia="Calibri"/>
          <w:sz w:val="28"/>
        </w:rPr>
        <w:t> </w:t>
      </w:r>
      <w:r>
        <w:rPr>
          <w:rFonts w:eastAsia="Calibri"/>
          <w:sz w:val="28"/>
        </w:rPr>
        <w:t>867,3 тыс. руб. и 28</w:t>
      </w:r>
      <w:r w:rsidR="00422969">
        <w:rPr>
          <w:rFonts w:eastAsia="Calibri"/>
          <w:sz w:val="28"/>
        </w:rPr>
        <w:t> </w:t>
      </w:r>
      <w:r>
        <w:rPr>
          <w:rFonts w:eastAsia="Calibri"/>
          <w:sz w:val="28"/>
        </w:rPr>
        <w:t>522</w:t>
      </w:r>
      <w:r w:rsidR="00422969">
        <w:rPr>
          <w:rFonts w:eastAsia="Calibri"/>
          <w:sz w:val="28"/>
        </w:rPr>
        <w:t> </w:t>
      </w:r>
      <w:r>
        <w:rPr>
          <w:rFonts w:eastAsia="Calibri"/>
          <w:sz w:val="28"/>
        </w:rPr>
        <w:t>555,3 тыс. руб. соответственно.</w:t>
      </w:r>
    </w:p>
    <w:p w14:paraId="5CA354BD" w14:textId="77777777" w:rsidR="00B334D9" w:rsidRDefault="00B334D9" w:rsidP="00464C86">
      <w:pPr>
        <w:ind w:firstLine="709"/>
        <w:jc w:val="both"/>
        <w:rPr>
          <w:rFonts w:eastAsia="Calibri"/>
          <w:sz w:val="28"/>
          <w:szCs w:val="20"/>
          <w:lang w:eastAsia="en-US"/>
        </w:rPr>
      </w:pPr>
      <w:r>
        <w:rPr>
          <w:rFonts w:eastAsia="Calibri"/>
          <w:sz w:val="28"/>
          <w:szCs w:val="20"/>
          <w:lang w:eastAsia="en-US"/>
        </w:rPr>
        <w:t>Объем</w:t>
      </w:r>
      <w:r>
        <w:rPr>
          <w:rFonts w:eastAsia="Calibri"/>
          <w:sz w:val="28"/>
          <w:szCs w:val="28"/>
          <w:lang w:eastAsia="en-US"/>
        </w:rPr>
        <w:t xml:space="preserve"> дотации субъекту</w:t>
      </w:r>
      <w:r>
        <w:rPr>
          <w:rFonts w:eastAsia="Calibri"/>
          <w:i/>
          <w:sz w:val="28"/>
          <w:szCs w:val="20"/>
          <w:lang w:eastAsia="en-US"/>
        </w:rPr>
        <w:t>,</w:t>
      </w:r>
      <w:r>
        <w:rPr>
          <w:rFonts w:eastAsia="Calibri"/>
          <w:sz w:val="28"/>
          <w:szCs w:val="20"/>
          <w:lang w:eastAsia="en-US"/>
        </w:rPr>
        <w:t xml:space="preserve"> согласно Проекту бюджета, в 2026 году планируется утвердить в сумме 20 967 965,4 </w:t>
      </w:r>
      <w:r>
        <w:rPr>
          <w:rFonts w:eastAsia="Calibri"/>
          <w:sz w:val="28"/>
          <w:szCs w:val="28"/>
          <w:lang w:eastAsia="en-US"/>
        </w:rPr>
        <w:t>тыс</w:t>
      </w:r>
      <w:r>
        <w:rPr>
          <w:rFonts w:eastAsia="Calibri"/>
          <w:sz w:val="28"/>
          <w:szCs w:val="20"/>
          <w:lang w:eastAsia="en-US"/>
        </w:rPr>
        <w:t>. руб., что на 1 801 965,4 тыс. руб. или на 9,4 % выше ожидаемого поступления 2025 года (19 166 000,0 тыс. руб.).</w:t>
      </w:r>
    </w:p>
    <w:p w14:paraId="00F6AF9B" w14:textId="3FB2357A" w:rsidR="00B334D9" w:rsidRDefault="00B334D9" w:rsidP="00464C86">
      <w:pPr>
        <w:ind w:firstLine="709"/>
        <w:jc w:val="both"/>
        <w:rPr>
          <w:rFonts w:eastAsia="Calibri"/>
          <w:sz w:val="28"/>
          <w:szCs w:val="20"/>
          <w:lang w:eastAsia="en-US"/>
        </w:rPr>
      </w:pPr>
      <w:r>
        <w:rPr>
          <w:rFonts w:eastAsia="Calibri"/>
          <w:sz w:val="28"/>
          <w:szCs w:val="20"/>
          <w:lang w:eastAsia="en-US"/>
        </w:rPr>
        <w:t>Объем субвенций субъекту</w:t>
      </w:r>
      <w:r>
        <w:rPr>
          <w:rFonts w:eastAsia="Calibri"/>
          <w:i/>
          <w:sz w:val="28"/>
          <w:szCs w:val="20"/>
          <w:lang w:eastAsia="en-US"/>
        </w:rPr>
        <w:t>,</w:t>
      </w:r>
      <w:r>
        <w:rPr>
          <w:rFonts w:eastAsia="Calibri"/>
          <w:sz w:val="28"/>
          <w:szCs w:val="20"/>
          <w:lang w:eastAsia="en-US"/>
        </w:rPr>
        <w:t xml:space="preserve"> согласно </w:t>
      </w:r>
      <w:bookmarkStart w:id="31" w:name="_Hlk213859875"/>
      <w:r>
        <w:rPr>
          <w:rFonts w:eastAsia="Calibri"/>
          <w:sz w:val="28"/>
          <w:szCs w:val="20"/>
          <w:lang w:eastAsia="en-US"/>
        </w:rPr>
        <w:t>Проекту бюджета</w:t>
      </w:r>
      <w:bookmarkEnd w:id="31"/>
      <w:r>
        <w:rPr>
          <w:rFonts w:eastAsia="Calibri"/>
          <w:sz w:val="28"/>
          <w:szCs w:val="20"/>
          <w:lang w:eastAsia="en-US"/>
        </w:rPr>
        <w:t>, в 2026 году планируется утвердить в сумме 1</w:t>
      </w:r>
      <w:r w:rsidR="00422969">
        <w:rPr>
          <w:rFonts w:eastAsia="Calibri"/>
          <w:sz w:val="28"/>
          <w:szCs w:val="20"/>
          <w:lang w:eastAsia="en-US"/>
        </w:rPr>
        <w:t> </w:t>
      </w:r>
      <w:r>
        <w:rPr>
          <w:rFonts w:eastAsia="Calibri"/>
          <w:sz w:val="28"/>
          <w:szCs w:val="20"/>
          <w:lang w:eastAsia="en-US"/>
        </w:rPr>
        <w:t>835</w:t>
      </w:r>
      <w:r w:rsidR="00422969">
        <w:rPr>
          <w:rFonts w:eastAsia="Calibri"/>
          <w:sz w:val="28"/>
          <w:szCs w:val="20"/>
          <w:lang w:eastAsia="en-US"/>
        </w:rPr>
        <w:t> </w:t>
      </w:r>
      <w:r>
        <w:rPr>
          <w:rFonts w:eastAsia="Calibri"/>
          <w:sz w:val="28"/>
          <w:szCs w:val="20"/>
          <w:lang w:eastAsia="en-US"/>
        </w:rPr>
        <w:t>361,4</w:t>
      </w:r>
      <w:r>
        <w:rPr>
          <w:rFonts w:ascii="Verdana" w:eastAsia="Calibri" w:hAnsi="Verdana" w:cs="Verdana"/>
          <w:sz w:val="20"/>
          <w:szCs w:val="20"/>
          <w:lang w:eastAsia="en-US"/>
        </w:rPr>
        <w:t xml:space="preserve"> </w:t>
      </w:r>
      <w:r>
        <w:rPr>
          <w:rFonts w:eastAsia="Calibri"/>
          <w:sz w:val="28"/>
          <w:szCs w:val="28"/>
          <w:lang w:eastAsia="en-US"/>
        </w:rPr>
        <w:t>тыс</w:t>
      </w:r>
      <w:r>
        <w:rPr>
          <w:rFonts w:eastAsia="Calibri"/>
          <w:sz w:val="28"/>
          <w:szCs w:val="20"/>
          <w:lang w:eastAsia="en-US"/>
        </w:rPr>
        <w:t xml:space="preserve">. руб., что на 244 161,4 тыс. руб. или на 15,3 % выше ожидаемого поступления 2025 года (1 591 200,0 тыс. руб.). </w:t>
      </w:r>
    </w:p>
    <w:p w14:paraId="12BB71BA" w14:textId="77777777" w:rsidR="00B334D9" w:rsidRDefault="00B334D9" w:rsidP="00464C86">
      <w:pPr>
        <w:ind w:firstLine="709"/>
        <w:jc w:val="both"/>
        <w:rPr>
          <w:rFonts w:eastAsia="Calibri"/>
          <w:sz w:val="28"/>
          <w:szCs w:val="20"/>
          <w:lang w:eastAsia="en-US"/>
        </w:rPr>
      </w:pPr>
      <w:r>
        <w:rPr>
          <w:rFonts w:eastAsia="Calibri"/>
          <w:sz w:val="28"/>
          <w:szCs w:val="20"/>
          <w:lang w:eastAsia="en-US"/>
        </w:rPr>
        <w:t>Объем</w:t>
      </w:r>
      <w:r>
        <w:rPr>
          <w:rFonts w:eastAsia="Calibri"/>
          <w:sz w:val="28"/>
          <w:szCs w:val="28"/>
          <w:lang w:eastAsia="en-US"/>
        </w:rPr>
        <w:t xml:space="preserve"> субсидий бюджету</w:t>
      </w:r>
      <w:r>
        <w:rPr>
          <w:rFonts w:eastAsia="Calibri"/>
          <w:i/>
          <w:sz w:val="28"/>
          <w:szCs w:val="20"/>
          <w:lang w:eastAsia="en-US"/>
        </w:rPr>
        <w:t>,</w:t>
      </w:r>
      <w:r>
        <w:rPr>
          <w:rFonts w:eastAsia="Calibri"/>
          <w:sz w:val="28"/>
          <w:szCs w:val="20"/>
          <w:lang w:eastAsia="en-US"/>
        </w:rPr>
        <w:t xml:space="preserve"> согласно проекту бюджета, в 2026 году планируется утвердить в сумме 9 629 184,1 </w:t>
      </w:r>
      <w:r>
        <w:rPr>
          <w:rFonts w:eastAsia="Calibri"/>
          <w:sz w:val="28"/>
          <w:szCs w:val="28"/>
          <w:lang w:eastAsia="en-US"/>
        </w:rPr>
        <w:t>тыс</w:t>
      </w:r>
      <w:r>
        <w:rPr>
          <w:rFonts w:eastAsia="Calibri"/>
          <w:sz w:val="28"/>
          <w:szCs w:val="20"/>
          <w:lang w:eastAsia="en-US"/>
        </w:rPr>
        <w:t>. руб., что на 3 028 084,1 тыс. руб. или на 45,9 % выше ожидаемого поступления 2025 года (6 601 100,0 тыс. руб.).</w:t>
      </w:r>
    </w:p>
    <w:p w14:paraId="00777C8A" w14:textId="317E2475" w:rsidR="00C3128E" w:rsidRDefault="00B334D9" w:rsidP="00464C86">
      <w:pPr>
        <w:ind w:firstLine="709"/>
        <w:jc w:val="both"/>
        <w:rPr>
          <w:rFonts w:eastAsia="Calibri"/>
          <w:sz w:val="28"/>
          <w:szCs w:val="20"/>
          <w:lang w:eastAsia="en-US"/>
        </w:rPr>
      </w:pPr>
      <w:r>
        <w:rPr>
          <w:rFonts w:eastAsia="Calibri"/>
          <w:sz w:val="28"/>
          <w:szCs w:val="20"/>
          <w:lang w:eastAsia="en-US"/>
        </w:rPr>
        <w:t>Объем иных</w:t>
      </w:r>
      <w:r>
        <w:rPr>
          <w:rFonts w:eastAsia="Calibri"/>
          <w:sz w:val="28"/>
          <w:szCs w:val="28"/>
          <w:lang w:eastAsia="en-US"/>
        </w:rPr>
        <w:t xml:space="preserve"> межбюджетных трансфертов бюджету Республики Ингушетия</w:t>
      </w:r>
      <w:r>
        <w:rPr>
          <w:rFonts w:eastAsia="Calibri"/>
          <w:i/>
          <w:sz w:val="28"/>
          <w:szCs w:val="20"/>
          <w:lang w:eastAsia="en-US"/>
        </w:rPr>
        <w:t>,</w:t>
      </w:r>
      <w:r>
        <w:rPr>
          <w:rFonts w:eastAsia="Calibri"/>
          <w:sz w:val="28"/>
          <w:szCs w:val="20"/>
          <w:lang w:eastAsia="en-US"/>
        </w:rPr>
        <w:t xml:space="preserve"> согласно Проекту бюджета, в 2026 году планируется утвердить в сумме 631</w:t>
      </w:r>
      <w:r w:rsidR="00422969">
        <w:rPr>
          <w:rFonts w:eastAsia="Calibri"/>
          <w:sz w:val="28"/>
          <w:szCs w:val="20"/>
          <w:lang w:eastAsia="en-US"/>
        </w:rPr>
        <w:t> </w:t>
      </w:r>
      <w:r>
        <w:rPr>
          <w:rFonts w:eastAsia="Calibri"/>
          <w:sz w:val="28"/>
          <w:szCs w:val="20"/>
          <w:lang w:eastAsia="en-US"/>
        </w:rPr>
        <w:t xml:space="preserve">274,5 </w:t>
      </w:r>
      <w:r>
        <w:rPr>
          <w:rFonts w:eastAsia="Calibri"/>
          <w:sz w:val="28"/>
          <w:szCs w:val="28"/>
          <w:lang w:eastAsia="en-US"/>
        </w:rPr>
        <w:t>тыс</w:t>
      </w:r>
      <w:r>
        <w:rPr>
          <w:rFonts w:eastAsia="Calibri"/>
          <w:sz w:val="28"/>
          <w:szCs w:val="20"/>
          <w:lang w:eastAsia="en-US"/>
        </w:rPr>
        <w:t>. руб.</w:t>
      </w:r>
    </w:p>
    <w:p w14:paraId="2F8CEFEE" w14:textId="48D0DCE4" w:rsidR="00367383" w:rsidRDefault="001F53EF" w:rsidP="00464C86">
      <w:pPr>
        <w:ind w:firstLine="709"/>
        <w:jc w:val="both"/>
        <w:rPr>
          <w:bCs/>
          <w:color w:val="000000"/>
          <w:sz w:val="28"/>
          <w:szCs w:val="28"/>
        </w:rPr>
      </w:pPr>
      <w:r w:rsidRPr="001F53EF">
        <w:rPr>
          <w:bCs/>
          <w:color w:val="000000"/>
          <w:sz w:val="28"/>
          <w:szCs w:val="28"/>
        </w:rP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r w:rsidR="00490B4D" w:rsidRPr="001F53EF">
        <w:rPr>
          <w:bCs/>
          <w:color w:val="000000"/>
          <w:sz w:val="28"/>
          <w:szCs w:val="28"/>
        </w:rPr>
        <w:t xml:space="preserve"> </w:t>
      </w:r>
      <w:r w:rsidRPr="001F53EF">
        <w:rPr>
          <w:bCs/>
          <w:color w:val="000000"/>
          <w:sz w:val="28"/>
          <w:szCs w:val="28"/>
        </w:rPr>
        <w:t>планируется утвердить в сумме 108 567,9</w:t>
      </w:r>
      <w:r>
        <w:rPr>
          <w:bCs/>
          <w:color w:val="000000"/>
          <w:sz w:val="28"/>
          <w:szCs w:val="28"/>
        </w:rPr>
        <w:t xml:space="preserve"> тыс. руб.</w:t>
      </w:r>
    </w:p>
    <w:p w14:paraId="6185C144" w14:textId="77777777" w:rsidR="001F53EF" w:rsidRPr="001F53EF" w:rsidRDefault="001F53EF" w:rsidP="009E4A22">
      <w:pPr>
        <w:ind w:firstLine="540"/>
        <w:jc w:val="both"/>
        <w:rPr>
          <w:bCs/>
          <w:color w:val="000000"/>
          <w:sz w:val="28"/>
          <w:szCs w:val="28"/>
        </w:rPr>
      </w:pPr>
    </w:p>
    <w:p w14:paraId="1F46017A" w14:textId="77777777" w:rsidR="00367383" w:rsidRPr="00367383" w:rsidRDefault="00367383" w:rsidP="009E4A22">
      <w:pPr>
        <w:jc w:val="center"/>
        <w:rPr>
          <w:b/>
          <w:color w:val="000000"/>
          <w:sz w:val="28"/>
          <w:szCs w:val="28"/>
        </w:rPr>
      </w:pPr>
      <w:r w:rsidRPr="00367383">
        <w:rPr>
          <w:b/>
          <w:color w:val="000000"/>
          <w:sz w:val="28"/>
          <w:szCs w:val="28"/>
        </w:rPr>
        <w:t>Расходы республиканского бюджета</w:t>
      </w:r>
    </w:p>
    <w:p w14:paraId="5BB37904" w14:textId="77777777" w:rsidR="00367383" w:rsidRPr="00367383" w:rsidRDefault="00367383" w:rsidP="009E4A22">
      <w:pPr>
        <w:jc w:val="center"/>
        <w:rPr>
          <w:b/>
          <w:color w:val="000000"/>
          <w:sz w:val="28"/>
          <w:szCs w:val="28"/>
        </w:rPr>
      </w:pPr>
    </w:p>
    <w:p w14:paraId="0F36642D" w14:textId="63DA3137" w:rsidR="00367383" w:rsidRPr="00367383" w:rsidRDefault="00367383" w:rsidP="009E4A22">
      <w:pPr>
        <w:ind w:firstLine="708"/>
        <w:jc w:val="both"/>
        <w:rPr>
          <w:color w:val="000000"/>
          <w:sz w:val="28"/>
          <w:szCs w:val="28"/>
        </w:rPr>
      </w:pPr>
      <w:r w:rsidRPr="00367383">
        <w:rPr>
          <w:color w:val="000000"/>
          <w:sz w:val="28"/>
          <w:szCs w:val="28"/>
        </w:rPr>
        <w:t xml:space="preserve">Согласно </w:t>
      </w:r>
      <w:r w:rsidRPr="00367383">
        <w:rPr>
          <w:color w:val="000000" w:themeColor="text1"/>
          <w:sz w:val="28"/>
          <w:szCs w:val="28"/>
        </w:rPr>
        <w:t>Проекту бюджета</w:t>
      </w:r>
      <w:r w:rsidRPr="00367383">
        <w:rPr>
          <w:color w:val="000000"/>
          <w:sz w:val="28"/>
          <w:szCs w:val="28"/>
        </w:rPr>
        <w:t>, расходы республиканского бюджета в 2026 году составят 42</w:t>
      </w:r>
      <w:r w:rsidR="00422969">
        <w:rPr>
          <w:color w:val="000000"/>
          <w:sz w:val="28"/>
          <w:szCs w:val="28"/>
        </w:rPr>
        <w:t> </w:t>
      </w:r>
      <w:r w:rsidRPr="00367383">
        <w:rPr>
          <w:color w:val="000000"/>
          <w:sz w:val="28"/>
          <w:szCs w:val="28"/>
        </w:rPr>
        <w:t>784</w:t>
      </w:r>
      <w:r w:rsidR="00422969">
        <w:rPr>
          <w:color w:val="000000"/>
          <w:sz w:val="28"/>
          <w:szCs w:val="28"/>
        </w:rPr>
        <w:t> </w:t>
      </w:r>
      <w:r w:rsidRPr="00367383">
        <w:rPr>
          <w:color w:val="000000"/>
          <w:sz w:val="28"/>
          <w:szCs w:val="28"/>
        </w:rPr>
        <w:t>685,4 тыс. руб., что больше суммы, утвержденной на 2025 год, на 6</w:t>
      </w:r>
      <w:r w:rsidR="00422969">
        <w:rPr>
          <w:color w:val="000000"/>
          <w:sz w:val="28"/>
          <w:szCs w:val="28"/>
        </w:rPr>
        <w:t> </w:t>
      </w:r>
      <w:r w:rsidRPr="00367383">
        <w:rPr>
          <w:color w:val="000000"/>
          <w:sz w:val="28"/>
          <w:szCs w:val="28"/>
        </w:rPr>
        <w:t>267</w:t>
      </w:r>
      <w:r w:rsidR="00422969">
        <w:rPr>
          <w:color w:val="000000"/>
          <w:sz w:val="28"/>
          <w:szCs w:val="28"/>
        </w:rPr>
        <w:t> </w:t>
      </w:r>
      <w:r w:rsidRPr="00367383">
        <w:rPr>
          <w:color w:val="000000"/>
          <w:sz w:val="28"/>
          <w:szCs w:val="28"/>
        </w:rPr>
        <w:t xml:space="preserve">353,1 тыс. руб. или на 17,2 %. </w:t>
      </w:r>
      <w:r w:rsidR="0045518B" w:rsidRPr="0045518B">
        <w:rPr>
          <w:color w:val="000000"/>
          <w:sz w:val="28"/>
          <w:szCs w:val="28"/>
        </w:rPr>
        <w:t>(</w:t>
      </w:r>
      <w:r w:rsidR="00943A2C">
        <w:rPr>
          <w:color w:val="000000"/>
          <w:sz w:val="28"/>
          <w:szCs w:val="28"/>
        </w:rPr>
        <w:t>о</w:t>
      </w:r>
      <w:r w:rsidR="00943A2C" w:rsidRPr="00943A2C">
        <w:rPr>
          <w:color w:val="000000"/>
          <w:sz w:val="28"/>
          <w:szCs w:val="28"/>
        </w:rPr>
        <w:t>бъем планируемых на плановый период расходов 202</w:t>
      </w:r>
      <w:r w:rsidR="00943A2C">
        <w:rPr>
          <w:color w:val="000000"/>
          <w:sz w:val="28"/>
          <w:szCs w:val="28"/>
        </w:rPr>
        <w:t>7</w:t>
      </w:r>
      <w:r w:rsidR="00943A2C" w:rsidRPr="00943A2C">
        <w:rPr>
          <w:color w:val="000000"/>
          <w:sz w:val="28"/>
          <w:szCs w:val="28"/>
        </w:rPr>
        <w:t>, 202</w:t>
      </w:r>
      <w:r w:rsidR="00943A2C">
        <w:rPr>
          <w:color w:val="000000"/>
          <w:sz w:val="28"/>
          <w:szCs w:val="28"/>
        </w:rPr>
        <w:t>8</w:t>
      </w:r>
      <w:r w:rsidR="00943A2C" w:rsidRPr="00943A2C">
        <w:rPr>
          <w:color w:val="000000"/>
          <w:sz w:val="28"/>
          <w:szCs w:val="28"/>
        </w:rPr>
        <w:t xml:space="preserve"> гг. – 36</w:t>
      </w:r>
      <w:r w:rsidR="00422969">
        <w:rPr>
          <w:color w:val="000000"/>
          <w:sz w:val="28"/>
          <w:szCs w:val="28"/>
        </w:rPr>
        <w:t> </w:t>
      </w:r>
      <w:r w:rsidR="00943A2C" w:rsidRPr="00943A2C">
        <w:rPr>
          <w:color w:val="000000"/>
          <w:sz w:val="28"/>
          <w:szCs w:val="28"/>
        </w:rPr>
        <w:t>969</w:t>
      </w:r>
      <w:r w:rsidR="00422969">
        <w:rPr>
          <w:color w:val="000000"/>
          <w:sz w:val="28"/>
          <w:szCs w:val="28"/>
        </w:rPr>
        <w:t> </w:t>
      </w:r>
      <w:r w:rsidR="00943A2C" w:rsidRPr="00943A2C">
        <w:rPr>
          <w:color w:val="000000"/>
          <w:sz w:val="28"/>
          <w:szCs w:val="28"/>
        </w:rPr>
        <w:t>369,5 тыс. руб. и 37</w:t>
      </w:r>
      <w:r w:rsidR="00422969">
        <w:rPr>
          <w:color w:val="000000"/>
          <w:sz w:val="28"/>
          <w:szCs w:val="28"/>
        </w:rPr>
        <w:t> </w:t>
      </w:r>
      <w:r w:rsidR="00943A2C" w:rsidRPr="00943A2C">
        <w:rPr>
          <w:color w:val="000000"/>
          <w:sz w:val="28"/>
          <w:szCs w:val="28"/>
        </w:rPr>
        <w:t>889</w:t>
      </w:r>
      <w:r w:rsidR="00422969">
        <w:rPr>
          <w:color w:val="000000"/>
          <w:sz w:val="28"/>
          <w:szCs w:val="28"/>
        </w:rPr>
        <w:t> </w:t>
      </w:r>
      <w:r w:rsidR="00943A2C" w:rsidRPr="00943A2C">
        <w:rPr>
          <w:color w:val="000000"/>
          <w:sz w:val="28"/>
          <w:szCs w:val="28"/>
        </w:rPr>
        <w:t>540,3 тыс. руб.</w:t>
      </w:r>
      <w:r w:rsidR="0045518B" w:rsidRPr="0045518B">
        <w:rPr>
          <w:color w:val="000000"/>
          <w:sz w:val="28"/>
          <w:szCs w:val="28"/>
        </w:rPr>
        <w:t xml:space="preserve">).  </w:t>
      </w:r>
    </w:p>
    <w:p w14:paraId="23919BE6" w14:textId="7E410186" w:rsidR="001645F1" w:rsidRPr="00367383" w:rsidRDefault="00367383" w:rsidP="009E4A22">
      <w:pPr>
        <w:autoSpaceDE w:val="0"/>
        <w:autoSpaceDN w:val="0"/>
        <w:adjustRightInd w:val="0"/>
        <w:ind w:firstLine="567"/>
        <w:jc w:val="both"/>
        <w:rPr>
          <w:rFonts w:eastAsiaTheme="minorHAnsi"/>
          <w:sz w:val="28"/>
          <w:szCs w:val="28"/>
          <w:lang w:eastAsia="en-US"/>
        </w:rPr>
      </w:pPr>
      <w:r w:rsidRPr="00367383">
        <w:rPr>
          <w:rFonts w:eastAsiaTheme="minorHAnsi"/>
          <w:sz w:val="28"/>
          <w:szCs w:val="28"/>
          <w:lang w:eastAsia="en-US"/>
        </w:rPr>
        <w:t xml:space="preserve">Структура расходов республиканского бюджета за период 2025-2026 годов по отношению к общей сумме расходов республиканского бюджета по разделам классификации расходов бюджетов представлена в таблице. </w:t>
      </w:r>
    </w:p>
    <w:p w14:paraId="08600EC7" w14:textId="77777777" w:rsidR="00367383" w:rsidRPr="00367383" w:rsidRDefault="00367383" w:rsidP="009E4A22">
      <w:pPr>
        <w:ind w:firstLine="567"/>
        <w:jc w:val="right"/>
      </w:pPr>
      <w:r w:rsidRPr="00367383">
        <w:t>тыс. руб.</w:t>
      </w:r>
    </w:p>
    <w:tbl>
      <w:tblPr>
        <w:tblW w:w="9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702"/>
        <w:gridCol w:w="1419"/>
        <w:gridCol w:w="1418"/>
        <w:gridCol w:w="1419"/>
      </w:tblGrid>
      <w:tr w:rsidR="00367383" w:rsidRPr="00367383" w14:paraId="6BB7B9C9" w14:textId="77777777" w:rsidTr="00B502D5">
        <w:trPr>
          <w:trHeight w:val="438"/>
        </w:trPr>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6823A1E9" w14:textId="77777777" w:rsidR="00367383" w:rsidRPr="00367383" w:rsidRDefault="00367383" w:rsidP="009E4A22">
            <w:pPr>
              <w:jc w:val="center"/>
              <w:rPr>
                <w:sz w:val="18"/>
                <w:szCs w:val="18"/>
                <w:lang w:eastAsia="en-US"/>
              </w:rPr>
            </w:pPr>
            <w:r w:rsidRPr="00367383">
              <w:rPr>
                <w:sz w:val="18"/>
                <w:szCs w:val="18"/>
                <w:lang w:eastAsia="en-US"/>
              </w:rPr>
              <w:t>Наименование раздела</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3A075BA2" w14:textId="77777777" w:rsidR="00367383" w:rsidRPr="00367383" w:rsidRDefault="00367383" w:rsidP="009E4A22">
            <w:pPr>
              <w:jc w:val="center"/>
              <w:rPr>
                <w:sz w:val="18"/>
                <w:szCs w:val="18"/>
                <w:lang w:eastAsia="en-US"/>
              </w:rPr>
            </w:pPr>
            <w:r w:rsidRPr="00367383">
              <w:rPr>
                <w:sz w:val="18"/>
                <w:szCs w:val="18"/>
                <w:lang w:eastAsia="en-US"/>
              </w:rPr>
              <w:t>Бюджет на 2025 г.</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14:paraId="47533695" w14:textId="77777777" w:rsidR="00367383" w:rsidRPr="00367383" w:rsidRDefault="00367383" w:rsidP="009E4A22">
            <w:pPr>
              <w:jc w:val="center"/>
              <w:rPr>
                <w:sz w:val="18"/>
                <w:szCs w:val="18"/>
                <w:lang w:eastAsia="en-US"/>
              </w:rPr>
            </w:pPr>
            <w:r w:rsidRPr="00367383">
              <w:rPr>
                <w:sz w:val="18"/>
                <w:szCs w:val="18"/>
                <w:lang w:eastAsia="en-US"/>
              </w:rPr>
              <w:t>Прогноз на 2026 г.</w:t>
            </w:r>
          </w:p>
        </w:tc>
        <w:tc>
          <w:tcPr>
            <w:tcW w:w="2837" w:type="dxa"/>
            <w:gridSpan w:val="2"/>
            <w:tcBorders>
              <w:top w:val="single" w:sz="4" w:space="0" w:color="auto"/>
              <w:left w:val="single" w:sz="4" w:space="0" w:color="auto"/>
              <w:bottom w:val="single" w:sz="4" w:space="0" w:color="auto"/>
              <w:right w:val="single" w:sz="4" w:space="0" w:color="auto"/>
            </w:tcBorders>
            <w:vAlign w:val="center"/>
            <w:hideMark/>
          </w:tcPr>
          <w:p w14:paraId="5E61DF13" w14:textId="77777777" w:rsidR="00367383" w:rsidRPr="00367383" w:rsidRDefault="00367383" w:rsidP="009E4A22">
            <w:pPr>
              <w:jc w:val="center"/>
              <w:rPr>
                <w:sz w:val="18"/>
                <w:szCs w:val="18"/>
                <w:lang w:eastAsia="en-US"/>
              </w:rPr>
            </w:pPr>
            <w:r w:rsidRPr="00367383">
              <w:rPr>
                <w:sz w:val="18"/>
                <w:szCs w:val="18"/>
                <w:lang w:eastAsia="en-US"/>
              </w:rPr>
              <w:t>2026 г. к 2025 г.</w:t>
            </w:r>
          </w:p>
        </w:tc>
      </w:tr>
      <w:tr w:rsidR="00367383" w:rsidRPr="00367383" w14:paraId="7CF5AC92" w14:textId="77777777" w:rsidTr="00B502D5">
        <w:trPr>
          <w:trHeight w:val="438"/>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025F44B7" w14:textId="77777777" w:rsidR="00367383" w:rsidRPr="00367383" w:rsidRDefault="00367383" w:rsidP="009E4A22">
            <w:pPr>
              <w:rPr>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BDBDB27" w14:textId="77777777" w:rsidR="00367383" w:rsidRPr="00367383" w:rsidRDefault="00367383" w:rsidP="009E4A22">
            <w:pPr>
              <w:rPr>
                <w:sz w:val="18"/>
                <w:szCs w:val="18"/>
                <w:lang w:eastAsia="en-US"/>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C732343" w14:textId="77777777" w:rsidR="00367383" w:rsidRPr="00367383" w:rsidRDefault="00367383" w:rsidP="009E4A22">
            <w:pPr>
              <w:rPr>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81CA5BE" w14:textId="77777777" w:rsidR="00367383" w:rsidRPr="00367383" w:rsidRDefault="00367383" w:rsidP="009E4A22">
            <w:pPr>
              <w:jc w:val="center"/>
              <w:rPr>
                <w:sz w:val="18"/>
                <w:szCs w:val="18"/>
                <w:lang w:eastAsia="en-US"/>
              </w:rPr>
            </w:pPr>
            <w:r w:rsidRPr="00367383">
              <w:rPr>
                <w:sz w:val="18"/>
                <w:szCs w:val="18"/>
                <w:lang w:eastAsia="en-US"/>
              </w:rPr>
              <w:t>тыс. руб.</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E0F5327" w14:textId="77777777" w:rsidR="00367383" w:rsidRPr="00367383" w:rsidRDefault="00367383" w:rsidP="009E4A22">
            <w:pPr>
              <w:jc w:val="center"/>
              <w:rPr>
                <w:sz w:val="18"/>
                <w:szCs w:val="18"/>
                <w:lang w:eastAsia="en-US"/>
              </w:rPr>
            </w:pPr>
            <w:r w:rsidRPr="00367383">
              <w:rPr>
                <w:sz w:val="18"/>
                <w:szCs w:val="18"/>
                <w:lang w:eastAsia="en-US"/>
              </w:rPr>
              <w:t>%</w:t>
            </w:r>
          </w:p>
        </w:tc>
      </w:tr>
      <w:tr w:rsidR="00367383" w:rsidRPr="00367383" w14:paraId="53534F4F" w14:textId="77777777" w:rsidTr="00B502D5">
        <w:trPr>
          <w:trHeight w:val="255"/>
        </w:trPr>
        <w:tc>
          <w:tcPr>
            <w:tcW w:w="3544" w:type="dxa"/>
            <w:tcBorders>
              <w:top w:val="single" w:sz="4" w:space="0" w:color="auto"/>
              <w:left w:val="single" w:sz="4" w:space="0" w:color="auto"/>
              <w:bottom w:val="single" w:sz="4" w:space="0" w:color="auto"/>
              <w:right w:val="single" w:sz="4" w:space="0" w:color="auto"/>
            </w:tcBorders>
            <w:vAlign w:val="bottom"/>
            <w:hideMark/>
          </w:tcPr>
          <w:p w14:paraId="77EA6016" w14:textId="77777777" w:rsidR="00367383" w:rsidRPr="00367383" w:rsidRDefault="00367383" w:rsidP="009E4A22">
            <w:pPr>
              <w:jc w:val="both"/>
              <w:rPr>
                <w:sz w:val="16"/>
                <w:szCs w:val="16"/>
                <w:lang w:eastAsia="en-US"/>
              </w:rPr>
            </w:pPr>
            <w:r w:rsidRPr="00367383">
              <w:rPr>
                <w:sz w:val="16"/>
                <w:szCs w:val="16"/>
                <w:lang w:eastAsia="en-US"/>
              </w:rPr>
              <w:t>ОБЩЕГОСУДАРСТВЕННЫЕ ВОПРОСЫ</w:t>
            </w:r>
          </w:p>
        </w:tc>
        <w:tc>
          <w:tcPr>
            <w:tcW w:w="1702" w:type="dxa"/>
            <w:tcBorders>
              <w:top w:val="single" w:sz="4" w:space="0" w:color="auto"/>
              <w:left w:val="single" w:sz="4" w:space="0" w:color="auto"/>
              <w:bottom w:val="single" w:sz="4" w:space="0" w:color="auto"/>
              <w:right w:val="single" w:sz="4" w:space="0" w:color="auto"/>
            </w:tcBorders>
            <w:vAlign w:val="center"/>
            <w:hideMark/>
          </w:tcPr>
          <w:p w14:paraId="7575205A" w14:textId="77777777" w:rsidR="00367383" w:rsidRPr="00367383" w:rsidRDefault="00367383" w:rsidP="009E4A22">
            <w:pPr>
              <w:keepNext/>
              <w:jc w:val="center"/>
              <w:outlineLvl w:val="0"/>
              <w:rPr>
                <w:kern w:val="32"/>
                <w:sz w:val="16"/>
                <w:szCs w:val="16"/>
                <w:lang w:eastAsia="en-US"/>
              </w:rPr>
            </w:pPr>
            <w:r w:rsidRPr="00367383">
              <w:rPr>
                <w:kern w:val="32"/>
                <w:sz w:val="16"/>
                <w:szCs w:val="16"/>
                <w:lang w:eastAsia="en-US"/>
              </w:rPr>
              <w:t>1 425 186,3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9672059" w14:textId="77777777" w:rsidR="00367383" w:rsidRPr="00367383" w:rsidRDefault="00367383" w:rsidP="009E4A22">
            <w:pPr>
              <w:jc w:val="center"/>
              <w:rPr>
                <w:sz w:val="16"/>
                <w:szCs w:val="16"/>
                <w:lang w:eastAsia="en-US"/>
              </w:rPr>
            </w:pPr>
            <w:r w:rsidRPr="00367383">
              <w:rPr>
                <w:sz w:val="16"/>
                <w:szCs w:val="16"/>
                <w:lang w:eastAsia="en-US"/>
              </w:rPr>
              <w:t>1 574 928,0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50AF59" w14:textId="77777777" w:rsidR="00367383" w:rsidRPr="00367383" w:rsidRDefault="00367383" w:rsidP="009E4A22">
            <w:pPr>
              <w:jc w:val="center"/>
              <w:rPr>
                <w:sz w:val="18"/>
                <w:szCs w:val="18"/>
                <w:lang w:eastAsia="en-US"/>
              </w:rPr>
            </w:pPr>
            <w:r w:rsidRPr="00367383">
              <w:rPr>
                <w:sz w:val="18"/>
                <w:szCs w:val="18"/>
                <w:lang w:eastAsia="en-US"/>
              </w:rPr>
              <w:t>149 741,7</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663F24D" w14:textId="77777777" w:rsidR="00367383" w:rsidRPr="00367383" w:rsidRDefault="00367383" w:rsidP="009E4A22">
            <w:pPr>
              <w:jc w:val="center"/>
              <w:rPr>
                <w:sz w:val="18"/>
                <w:szCs w:val="18"/>
                <w:lang w:eastAsia="en-US"/>
              </w:rPr>
            </w:pPr>
            <w:r w:rsidRPr="00367383">
              <w:rPr>
                <w:sz w:val="18"/>
                <w:szCs w:val="18"/>
                <w:lang w:eastAsia="en-US"/>
              </w:rPr>
              <w:t>10,5</w:t>
            </w:r>
          </w:p>
        </w:tc>
      </w:tr>
      <w:tr w:rsidR="00367383" w:rsidRPr="00367383" w14:paraId="48DDA4A6" w14:textId="77777777" w:rsidTr="00B502D5">
        <w:trPr>
          <w:trHeight w:val="255"/>
        </w:trPr>
        <w:tc>
          <w:tcPr>
            <w:tcW w:w="3544" w:type="dxa"/>
            <w:tcBorders>
              <w:top w:val="single" w:sz="4" w:space="0" w:color="auto"/>
              <w:left w:val="single" w:sz="4" w:space="0" w:color="auto"/>
              <w:bottom w:val="single" w:sz="4" w:space="0" w:color="auto"/>
              <w:right w:val="single" w:sz="4" w:space="0" w:color="auto"/>
            </w:tcBorders>
            <w:vAlign w:val="bottom"/>
            <w:hideMark/>
          </w:tcPr>
          <w:p w14:paraId="3E1673A6" w14:textId="77777777" w:rsidR="00367383" w:rsidRPr="00367383" w:rsidRDefault="00367383" w:rsidP="009E4A22">
            <w:pPr>
              <w:jc w:val="both"/>
              <w:rPr>
                <w:sz w:val="16"/>
                <w:szCs w:val="16"/>
                <w:lang w:eastAsia="en-US"/>
              </w:rPr>
            </w:pPr>
            <w:r w:rsidRPr="00367383">
              <w:rPr>
                <w:sz w:val="16"/>
                <w:szCs w:val="16"/>
                <w:lang w:eastAsia="en-US"/>
              </w:rPr>
              <w:t>НАЦИОНАЛЬНАЯ ОБОРОНА</w:t>
            </w:r>
          </w:p>
        </w:tc>
        <w:tc>
          <w:tcPr>
            <w:tcW w:w="1702" w:type="dxa"/>
            <w:tcBorders>
              <w:top w:val="single" w:sz="4" w:space="0" w:color="auto"/>
              <w:left w:val="single" w:sz="4" w:space="0" w:color="auto"/>
              <w:bottom w:val="single" w:sz="4" w:space="0" w:color="auto"/>
              <w:right w:val="single" w:sz="4" w:space="0" w:color="auto"/>
            </w:tcBorders>
            <w:vAlign w:val="center"/>
            <w:hideMark/>
          </w:tcPr>
          <w:p w14:paraId="7E5F7AFF" w14:textId="77777777" w:rsidR="00367383" w:rsidRPr="00367383" w:rsidRDefault="00367383" w:rsidP="009E4A22">
            <w:pPr>
              <w:keepNext/>
              <w:jc w:val="center"/>
              <w:outlineLvl w:val="0"/>
              <w:rPr>
                <w:kern w:val="32"/>
                <w:sz w:val="16"/>
                <w:szCs w:val="16"/>
                <w:lang w:eastAsia="en-US"/>
              </w:rPr>
            </w:pPr>
            <w:r w:rsidRPr="00367383">
              <w:rPr>
                <w:kern w:val="32"/>
                <w:sz w:val="16"/>
                <w:szCs w:val="16"/>
                <w:lang w:eastAsia="en-US"/>
              </w:rPr>
              <w:t>15 114,1</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FFE84B8" w14:textId="77777777" w:rsidR="00367383" w:rsidRPr="00367383" w:rsidRDefault="00367383" w:rsidP="009E4A22">
            <w:pPr>
              <w:jc w:val="center"/>
              <w:rPr>
                <w:color w:val="000000"/>
                <w:sz w:val="16"/>
                <w:szCs w:val="16"/>
                <w:lang w:eastAsia="en-US"/>
              </w:rPr>
            </w:pPr>
            <w:r w:rsidRPr="00367383">
              <w:rPr>
                <w:color w:val="000000"/>
                <w:sz w:val="16"/>
                <w:szCs w:val="16"/>
                <w:lang w:eastAsia="en-US"/>
              </w:rPr>
              <w:t>22 321,9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3658E4" w14:textId="77777777" w:rsidR="00367383" w:rsidRPr="00367383" w:rsidRDefault="00367383" w:rsidP="009E4A22">
            <w:pPr>
              <w:jc w:val="center"/>
              <w:rPr>
                <w:sz w:val="18"/>
                <w:szCs w:val="18"/>
                <w:lang w:eastAsia="en-US"/>
              </w:rPr>
            </w:pPr>
            <w:r w:rsidRPr="00367383">
              <w:rPr>
                <w:sz w:val="18"/>
                <w:szCs w:val="18"/>
                <w:lang w:eastAsia="en-US"/>
              </w:rPr>
              <w:t>7 207,8</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9FCF8B3" w14:textId="77777777" w:rsidR="00367383" w:rsidRPr="00367383" w:rsidRDefault="00367383" w:rsidP="009E4A22">
            <w:pPr>
              <w:jc w:val="center"/>
              <w:rPr>
                <w:color w:val="000000"/>
                <w:sz w:val="18"/>
                <w:szCs w:val="18"/>
                <w:lang w:eastAsia="en-US"/>
              </w:rPr>
            </w:pPr>
            <w:r w:rsidRPr="00367383">
              <w:rPr>
                <w:color w:val="000000"/>
                <w:sz w:val="18"/>
                <w:szCs w:val="18"/>
                <w:lang w:eastAsia="en-US"/>
              </w:rPr>
              <w:t>47,7</w:t>
            </w:r>
          </w:p>
        </w:tc>
      </w:tr>
      <w:tr w:rsidR="00367383" w:rsidRPr="00367383" w14:paraId="6F372FB5" w14:textId="77777777" w:rsidTr="00B502D5">
        <w:trPr>
          <w:trHeight w:val="293"/>
        </w:trPr>
        <w:tc>
          <w:tcPr>
            <w:tcW w:w="3544" w:type="dxa"/>
            <w:tcBorders>
              <w:top w:val="single" w:sz="4" w:space="0" w:color="auto"/>
              <w:left w:val="single" w:sz="4" w:space="0" w:color="auto"/>
              <w:bottom w:val="single" w:sz="4" w:space="0" w:color="auto"/>
              <w:right w:val="single" w:sz="4" w:space="0" w:color="auto"/>
            </w:tcBorders>
            <w:vAlign w:val="bottom"/>
            <w:hideMark/>
          </w:tcPr>
          <w:p w14:paraId="7A0241ED" w14:textId="77777777" w:rsidR="00367383" w:rsidRPr="00367383" w:rsidRDefault="00367383" w:rsidP="009E4A22">
            <w:pPr>
              <w:jc w:val="both"/>
              <w:rPr>
                <w:sz w:val="16"/>
                <w:szCs w:val="16"/>
                <w:lang w:eastAsia="en-US"/>
              </w:rPr>
            </w:pPr>
            <w:r w:rsidRPr="00367383">
              <w:rPr>
                <w:sz w:val="16"/>
                <w:szCs w:val="16"/>
                <w:lang w:eastAsia="en-US"/>
              </w:rPr>
              <w:t>НАЦИОНАЛЬНАЯ БЕЗОПАСНОСТЬ И ПРАВООХРАНИТЕЛЬНАЯ ДЕЯТЕЛЬНОСТЬ</w:t>
            </w:r>
          </w:p>
        </w:tc>
        <w:tc>
          <w:tcPr>
            <w:tcW w:w="1702" w:type="dxa"/>
            <w:tcBorders>
              <w:top w:val="single" w:sz="4" w:space="0" w:color="auto"/>
              <w:left w:val="single" w:sz="4" w:space="0" w:color="auto"/>
              <w:bottom w:val="single" w:sz="4" w:space="0" w:color="auto"/>
              <w:right w:val="single" w:sz="4" w:space="0" w:color="auto"/>
            </w:tcBorders>
            <w:vAlign w:val="center"/>
            <w:hideMark/>
          </w:tcPr>
          <w:p w14:paraId="43A82832" w14:textId="77777777" w:rsidR="00367383" w:rsidRPr="00367383" w:rsidRDefault="00367383" w:rsidP="009E4A22">
            <w:pPr>
              <w:keepNext/>
              <w:jc w:val="center"/>
              <w:outlineLvl w:val="0"/>
              <w:rPr>
                <w:kern w:val="32"/>
                <w:sz w:val="16"/>
                <w:szCs w:val="16"/>
                <w:lang w:eastAsia="en-US"/>
              </w:rPr>
            </w:pPr>
            <w:r w:rsidRPr="00367383">
              <w:rPr>
                <w:kern w:val="32"/>
                <w:sz w:val="16"/>
                <w:szCs w:val="16"/>
                <w:lang w:eastAsia="en-US"/>
              </w:rPr>
              <w:t>222 699,6</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51ACCD3" w14:textId="77777777" w:rsidR="00367383" w:rsidRPr="00367383" w:rsidRDefault="00367383" w:rsidP="009E4A22">
            <w:pPr>
              <w:jc w:val="center"/>
              <w:rPr>
                <w:color w:val="000000"/>
                <w:sz w:val="16"/>
                <w:szCs w:val="16"/>
                <w:lang w:eastAsia="en-US"/>
              </w:rPr>
            </w:pPr>
            <w:r w:rsidRPr="00367383">
              <w:rPr>
                <w:color w:val="000000"/>
                <w:sz w:val="16"/>
                <w:szCs w:val="16"/>
                <w:lang w:eastAsia="en-US"/>
              </w:rPr>
              <w:t>177 489,6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307925" w14:textId="77777777" w:rsidR="00367383" w:rsidRPr="00367383" w:rsidRDefault="00367383" w:rsidP="009E4A22">
            <w:pPr>
              <w:jc w:val="center"/>
              <w:rPr>
                <w:sz w:val="18"/>
                <w:szCs w:val="18"/>
                <w:lang w:eastAsia="en-US"/>
              </w:rPr>
            </w:pPr>
            <w:r w:rsidRPr="00367383">
              <w:rPr>
                <w:sz w:val="18"/>
                <w:szCs w:val="18"/>
                <w:lang w:eastAsia="en-US"/>
              </w:rPr>
              <w:t>- 45 210,0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EA446A7" w14:textId="77777777" w:rsidR="00367383" w:rsidRPr="00367383" w:rsidRDefault="00367383" w:rsidP="009E4A22">
            <w:pPr>
              <w:jc w:val="center"/>
              <w:rPr>
                <w:color w:val="000000"/>
                <w:sz w:val="18"/>
                <w:szCs w:val="18"/>
                <w:lang w:eastAsia="en-US"/>
              </w:rPr>
            </w:pPr>
            <w:r w:rsidRPr="00367383">
              <w:rPr>
                <w:color w:val="000000"/>
                <w:sz w:val="18"/>
                <w:szCs w:val="18"/>
                <w:lang w:eastAsia="en-US"/>
              </w:rPr>
              <w:t>20,3</w:t>
            </w:r>
          </w:p>
        </w:tc>
      </w:tr>
      <w:tr w:rsidR="00367383" w:rsidRPr="00367383" w14:paraId="45DDAAD4" w14:textId="77777777" w:rsidTr="00B502D5">
        <w:trPr>
          <w:trHeight w:val="255"/>
        </w:trPr>
        <w:tc>
          <w:tcPr>
            <w:tcW w:w="3544" w:type="dxa"/>
            <w:tcBorders>
              <w:top w:val="single" w:sz="4" w:space="0" w:color="auto"/>
              <w:left w:val="single" w:sz="4" w:space="0" w:color="auto"/>
              <w:bottom w:val="single" w:sz="4" w:space="0" w:color="auto"/>
              <w:right w:val="single" w:sz="4" w:space="0" w:color="auto"/>
            </w:tcBorders>
            <w:vAlign w:val="bottom"/>
            <w:hideMark/>
          </w:tcPr>
          <w:p w14:paraId="332E380D" w14:textId="77777777" w:rsidR="00367383" w:rsidRPr="00367383" w:rsidRDefault="00367383" w:rsidP="009E4A22">
            <w:pPr>
              <w:jc w:val="both"/>
              <w:rPr>
                <w:sz w:val="16"/>
                <w:szCs w:val="16"/>
                <w:lang w:eastAsia="en-US"/>
              </w:rPr>
            </w:pPr>
            <w:r w:rsidRPr="00367383">
              <w:rPr>
                <w:sz w:val="16"/>
                <w:szCs w:val="16"/>
                <w:lang w:eastAsia="en-US"/>
              </w:rPr>
              <w:t>НАЦИОНАЛЬНАЯ ЭКОНОМИКА</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F2929F6" w14:textId="77777777" w:rsidR="00367383" w:rsidRPr="00367383" w:rsidRDefault="00367383" w:rsidP="009E4A22">
            <w:pPr>
              <w:keepNext/>
              <w:jc w:val="center"/>
              <w:outlineLvl w:val="0"/>
              <w:rPr>
                <w:kern w:val="32"/>
                <w:sz w:val="16"/>
                <w:szCs w:val="16"/>
                <w:lang w:eastAsia="en-US"/>
              </w:rPr>
            </w:pPr>
            <w:r w:rsidRPr="00367383">
              <w:rPr>
                <w:kern w:val="32"/>
                <w:sz w:val="16"/>
                <w:szCs w:val="16"/>
                <w:lang w:eastAsia="en-US"/>
              </w:rPr>
              <w:t>4 548 488,2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93B70AC" w14:textId="77777777" w:rsidR="00367383" w:rsidRPr="00367383" w:rsidRDefault="00367383" w:rsidP="009E4A22">
            <w:pPr>
              <w:jc w:val="center"/>
              <w:rPr>
                <w:sz w:val="16"/>
                <w:szCs w:val="16"/>
                <w:lang w:eastAsia="en-US"/>
              </w:rPr>
            </w:pPr>
            <w:r w:rsidRPr="00367383">
              <w:rPr>
                <w:sz w:val="16"/>
                <w:szCs w:val="16"/>
                <w:lang w:eastAsia="en-US"/>
              </w:rPr>
              <w:t>3 638 894,0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5E5A11" w14:textId="77777777" w:rsidR="00367383" w:rsidRPr="00367383" w:rsidRDefault="00367383" w:rsidP="009E4A22">
            <w:pPr>
              <w:jc w:val="center"/>
              <w:rPr>
                <w:sz w:val="18"/>
                <w:szCs w:val="18"/>
                <w:lang w:eastAsia="en-US"/>
              </w:rPr>
            </w:pPr>
            <w:r w:rsidRPr="00367383">
              <w:rPr>
                <w:sz w:val="18"/>
                <w:szCs w:val="18"/>
                <w:lang w:eastAsia="en-US"/>
              </w:rPr>
              <w:t>- 909 594,2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6B20104" w14:textId="77777777" w:rsidR="00367383" w:rsidRPr="00367383" w:rsidRDefault="00367383" w:rsidP="009E4A22">
            <w:pPr>
              <w:jc w:val="center"/>
              <w:rPr>
                <w:sz w:val="18"/>
                <w:szCs w:val="18"/>
                <w:lang w:eastAsia="en-US"/>
              </w:rPr>
            </w:pPr>
            <w:r w:rsidRPr="00367383">
              <w:rPr>
                <w:sz w:val="18"/>
                <w:szCs w:val="18"/>
                <w:lang w:eastAsia="en-US"/>
              </w:rPr>
              <w:t>20,0</w:t>
            </w:r>
          </w:p>
        </w:tc>
      </w:tr>
      <w:tr w:rsidR="00367383" w:rsidRPr="00367383" w14:paraId="4E290257" w14:textId="77777777" w:rsidTr="00B502D5">
        <w:trPr>
          <w:trHeight w:val="255"/>
        </w:trPr>
        <w:tc>
          <w:tcPr>
            <w:tcW w:w="3544" w:type="dxa"/>
            <w:tcBorders>
              <w:top w:val="single" w:sz="4" w:space="0" w:color="auto"/>
              <w:left w:val="single" w:sz="4" w:space="0" w:color="auto"/>
              <w:bottom w:val="single" w:sz="4" w:space="0" w:color="auto"/>
              <w:right w:val="single" w:sz="4" w:space="0" w:color="auto"/>
            </w:tcBorders>
            <w:vAlign w:val="bottom"/>
            <w:hideMark/>
          </w:tcPr>
          <w:p w14:paraId="63EF5F94" w14:textId="77777777" w:rsidR="00367383" w:rsidRPr="00367383" w:rsidRDefault="00367383" w:rsidP="009E4A22">
            <w:pPr>
              <w:jc w:val="both"/>
              <w:rPr>
                <w:sz w:val="16"/>
                <w:szCs w:val="16"/>
                <w:lang w:eastAsia="en-US"/>
              </w:rPr>
            </w:pPr>
            <w:r w:rsidRPr="00367383">
              <w:rPr>
                <w:sz w:val="16"/>
                <w:szCs w:val="16"/>
                <w:lang w:eastAsia="en-US"/>
              </w:rPr>
              <w:t>ЖИЛИЩНО-КОММУНАЛЬНОЕ ХОЗЯЙСТВО</w:t>
            </w:r>
          </w:p>
        </w:tc>
        <w:tc>
          <w:tcPr>
            <w:tcW w:w="1702" w:type="dxa"/>
            <w:tcBorders>
              <w:top w:val="single" w:sz="4" w:space="0" w:color="auto"/>
              <w:left w:val="single" w:sz="4" w:space="0" w:color="auto"/>
              <w:bottom w:val="single" w:sz="4" w:space="0" w:color="auto"/>
              <w:right w:val="single" w:sz="4" w:space="0" w:color="auto"/>
            </w:tcBorders>
            <w:vAlign w:val="center"/>
            <w:hideMark/>
          </w:tcPr>
          <w:p w14:paraId="7132A56D" w14:textId="77777777" w:rsidR="00367383" w:rsidRPr="00367383" w:rsidRDefault="00367383" w:rsidP="009E4A22">
            <w:pPr>
              <w:keepNext/>
              <w:jc w:val="center"/>
              <w:outlineLvl w:val="0"/>
              <w:rPr>
                <w:kern w:val="32"/>
                <w:sz w:val="16"/>
                <w:szCs w:val="16"/>
                <w:lang w:eastAsia="en-US"/>
              </w:rPr>
            </w:pPr>
            <w:r w:rsidRPr="00367383">
              <w:rPr>
                <w:kern w:val="32"/>
                <w:sz w:val="16"/>
                <w:szCs w:val="16"/>
                <w:lang w:eastAsia="en-US"/>
              </w:rPr>
              <w:t>845 717,2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F013FAF" w14:textId="77777777" w:rsidR="00367383" w:rsidRPr="00367383" w:rsidRDefault="00367383" w:rsidP="009E4A22">
            <w:pPr>
              <w:jc w:val="center"/>
              <w:rPr>
                <w:color w:val="000000"/>
                <w:sz w:val="16"/>
                <w:szCs w:val="16"/>
                <w:lang w:eastAsia="en-US"/>
              </w:rPr>
            </w:pPr>
            <w:r w:rsidRPr="00367383">
              <w:rPr>
                <w:color w:val="000000"/>
                <w:sz w:val="16"/>
                <w:szCs w:val="16"/>
                <w:lang w:eastAsia="en-US"/>
              </w:rPr>
              <w:t>2 878 883,7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F4E46F" w14:textId="77777777" w:rsidR="00367383" w:rsidRPr="00367383" w:rsidRDefault="00367383" w:rsidP="009E4A22">
            <w:pPr>
              <w:jc w:val="center"/>
              <w:rPr>
                <w:sz w:val="18"/>
                <w:szCs w:val="18"/>
                <w:lang w:eastAsia="en-US"/>
              </w:rPr>
            </w:pPr>
            <w:r w:rsidRPr="00367383">
              <w:rPr>
                <w:sz w:val="18"/>
                <w:szCs w:val="18"/>
                <w:lang w:eastAsia="en-US"/>
              </w:rPr>
              <w:t>2 033 166,5</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6EC3138" w14:textId="77777777" w:rsidR="00367383" w:rsidRPr="00367383" w:rsidRDefault="00367383" w:rsidP="009E4A22">
            <w:pPr>
              <w:jc w:val="center"/>
              <w:rPr>
                <w:color w:val="000000"/>
                <w:sz w:val="18"/>
                <w:szCs w:val="18"/>
                <w:lang w:eastAsia="en-US"/>
              </w:rPr>
            </w:pPr>
            <w:r w:rsidRPr="00367383">
              <w:rPr>
                <w:color w:val="000000"/>
                <w:sz w:val="18"/>
                <w:szCs w:val="18"/>
                <w:lang w:eastAsia="en-US"/>
              </w:rPr>
              <w:t xml:space="preserve">240,4 </w:t>
            </w:r>
          </w:p>
        </w:tc>
      </w:tr>
      <w:tr w:rsidR="00367383" w:rsidRPr="00367383" w14:paraId="0B529165" w14:textId="77777777" w:rsidTr="00B502D5">
        <w:trPr>
          <w:trHeight w:val="255"/>
        </w:trPr>
        <w:tc>
          <w:tcPr>
            <w:tcW w:w="3544" w:type="dxa"/>
            <w:tcBorders>
              <w:top w:val="single" w:sz="4" w:space="0" w:color="auto"/>
              <w:left w:val="single" w:sz="4" w:space="0" w:color="auto"/>
              <w:bottom w:val="single" w:sz="4" w:space="0" w:color="auto"/>
              <w:right w:val="single" w:sz="4" w:space="0" w:color="auto"/>
            </w:tcBorders>
            <w:vAlign w:val="bottom"/>
            <w:hideMark/>
          </w:tcPr>
          <w:p w14:paraId="164BAB02" w14:textId="77777777" w:rsidR="00367383" w:rsidRPr="00367383" w:rsidRDefault="00367383" w:rsidP="009E4A22">
            <w:pPr>
              <w:jc w:val="both"/>
              <w:rPr>
                <w:sz w:val="16"/>
                <w:szCs w:val="16"/>
                <w:lang w:eastAsia="en-US"/>
              </w:rPr>
            </w:pPr>
            <w:r w:rsidRPr="00367383">
              <w:rPr>
                <w:sz w:val="16"/>
                <w:szCs w:val="16"/>
                <w:lang w:eastAsia="en-US"/>
              </w:rPr>
              <w:lastRenderedPageBreak/>
              <w:t>ОХРАНА ОКРУЖАЮЩЕЙ СРЕДЫ</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FEC38AD" w14:textId="77777777" w:rsidR="00367383" w:rsidRPr="00367383" w:rsidRDefault="00367383" w:rsidP="009E4A22">
            <w:pPr>
              <w:keepNext/>
              <w:jc w:val="center"/>
              <w:outlineLvl w:val="0"/>
              <w:rPr>
                <w:kern w:val="32"/>
                <w:sz w:val="16"/>
                <w:szCs w:val="16"/>
                <w:lang w:eastAsia="en-US"/>
              </w:rPr>
            </w:pPr>
            <w:r w:rsidRPr="00367383">
              <w:rPr>
                <w:kern w:val="32"/>
                <w:sz w:val="16"/>
                <w:szCs w:val="16"/>
                <w:lang w:eastAsia="en-US"/>
              </w:rPr>
              <w:t>6 340,1</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4473397" w14:textId="77777777" w:rsidR="00367383" w:rsidRPr="00367383" w:rsidRDefault="00367383" w:rsidP="009E4A22">
            <w:pPr>
              <w:jc w:val="center"/>
              <w:rPr>
                <w:color w:val="000000"/>
                <w:sz w:val="16"/>
                <w:szCs w:val="16"/>
                <w:lang w:eastAsia="en-US"/>
              </w:rPr>
            </w:pPr>
            <w:r w:rsidRPr="00367383">
              <w:rPr>
                <w:color w:val="000000"/>
                <w:sz w:val="16"/>
                <w:szCs w:val="16"/>
                <w:lang w:eastAsia="en-US"/>
              </w:rPr>
              <w:t>6 729,6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9313AD" w14:textId="77777777" w:rsidR="00367383" w:rsidRPr="00367383" w:rsidRDefault="00367383" w:rsidP="009E4A22">
            <w:pPr>
              <w:jc w:val="center"/>
              <w:rPr>
                <w:sz w:val="18"/>
                <w:szCs w:val="18"/>
                <w:lang w:eastAsia="en-US"/>
              </w:rPr>
            </w:pPr>
            <w:r w:rsidRPr="00367383">
              <w:rPr>
                <w:sz w:val="18"/>
                <w:szCs w:val="18"/>
                <w:lang w:eastAsia="en-US"/>
              </w:rPr>
              <w:t>389,5</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766BC4D" w14:textId="598A248D" w:rsidR="00367383" w:rsidRPr="00367383" w:rsidRDefault="00771AA7" w:rsidP="009E4A22">
            <w:pPr>
              <w:jc w:val="center"/>
              <w:rPr>
                <w:color w:val="000000"/>
                <w:sz w:val="18"/>
                <w:szCs w:val="18"/>
                <w:lang w:eastAsia="en-US"/>
              </w:rPr>
            </w:pPr>
            <w:r>
              <w:rPr>
                <w:color w:val="000000"/>
                <w:sz w:val="18"/>
                <w:szCs w:val="18"/>
                <w:lang w:eastAsia="en-US"/>
              </w:rPr>
              <w:t>6,1</w:t>
            </w:r>
          </w:p>
        </w:tc>
      </w:tr>
      <w:tr w:rsidR="00367383" w:rsidRPr="00367383" w14:paraId="5D32C50D" w14:textId="77777777" w:rsidTr="00B502D5">
        <w:trPr>
          <w:trHeight w:val="255"/>
        </w:trPr>
        <w:tc>
          <w:tcPr>
            <w:tcW w:w="3544" w:type="dxa"/>
            <w:tcBorders>
              <w:top w:val="single" w:sz="4" w:space="0" w:color="auto"/>
              <w:left w:val="single" w:sz="4" w:space="0" w:color="auto"/>
              <w:bottom w:val="single" w:sz="4" w:space="0" w:color="auto"/>
              <w:right w:val="single" w:sz="4" w:space="0" w:color="auto"/>
            </w:tcBorders>
            <w:vAlign w:val="bottom"/>
            <w:hideMark/>
          </w:tcPr>
          <w:p w14:paraId="79A084BD" w14:textId="77777777" w:rsidR="00367383" w:rsidRPr="00367383" w:rsidRDefault="00367383" w:rsidP="009E4A22">
            <w:pPr>
              <w:jc w:val="both"/>
              <w:rPr>
                <w:sz w:val="16"/>
                <w:szCs w:val="16"/>
                <w:lang w:eastAsia="en-US"/>
              </w:rPr>
            </w:pPr>
            <w:r w:rsidRPr="00367383">
              <w:rPr>
                <w:sz w:val="16"/>
                <w:szCs w:val="16"/>
                <w:lang w:eastAsia="en-US"/>
              </w:rPr>
              <w:t>ОБРАЗОВАНИЕ</w:t>
            </w:r>
          </w:p>
        </w:tc>
        <w:tc>
          <w:tcPr>
            <w:tcW w:w="1702" w:type="dxa"/>
            <w:tcBorders>
              <w:top w:val="single" w:sz="4" w:space="0" w:color="auto"/>
              <w:left w:val="single" w:sz="4" w:space="0" w:color="auto"/>
              <w:bottom w:val="single" w:sz="4" w:space="0" w:color="auto"/>
              <w:right w:val="single" w:sz="4" w:space="0" w:color="auto"/>
            </w:tcBorders>
            <w:vAlign w:val="center"/>
            <w:hideMark/>
          </w:tcPr>
          <w:p w14:paraId="1E113794" w14:textId="77777777" w:rsidR="00367383" w:rsidRPr="00367383" w:rsidRDefault="00367383" w:rsidP="009E4A22">
            <w:pPr>
              <w:keepNext/>
              <w:jc w:val="center"/>
              <w:outlineLvl w:val="0"/>
              <w:rPr>
                <w:kern w:val="32"/>
                <w:sz w:val="16"/>
                <w:szCs w:val="16"/>
                <w:lang w:eastAsia="en-US"/>
              </w:rPr>
            </w:pPr>
            <w:r w:rsidRPr="00367383">
              <w:rPr>
                <w:kern w:val="32"/>
                <w:sz w:val="16"/>
                <w:szCs w:val="16"/>
                <w:lang w:eastAsia="en-US"/>
              </w:rPr>
              <w:t>15 069 448,0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58DF86B" w14:textId="77777777" w:rsidR="00367383" w:rsidRPr="00367383" w:rsidRDefault="00367383" w:rsidP="009E4A22">
            <w:pPr>
              <w:jc w:val="center"/>
              <w:rPr>
                <w:color w:val="000000"/>
                <w:sz w:val="16"/>
                <w:szCs w:val="16"/>
                <w:lang w:eastAsia="en-US"/>
              </w:rPr>
            </w:pPr>
            <w:r w:rsidRPr="00367383">
              <w:rPr>
                <w:color w:val="000000"/>
                <w:sz w:val="16"/>
                <w:szCs w:val="16"/>
                <w:lang w:eastAsia="en-US"/>
              </w:rPr>
              <w:t>17 179 262,5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7FD793" w14:textId="77777777" w:rsidR="00367383" w:rsidRPr="00367383" w:rsidRDefault="00367383" w:rsidP="009E4A22">
            <w:pPr>
              <w:jc w:val="center"/>
              <w:rPr>
                <w:sz w:val="18"/>
                <w:szCs w:val="18"/>
                <w:lang w:eastAsia="en-US"/>
              </w:rPr>
            </w:pPr>
            <w:r w:rsidRPr="00367383">
              <w:rPr>
                <w:sz w:val="18"/>
                <w:szCs w:val="18"/>
                <w:lang w:eastAsia="en-US"/>
              </w:rPr>
              <w:t>2 109 814,5</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D7DC670" w14:textId="77777777" w:rsidR="00367383" w:rsidRPr="00367383" w:rsidRDefault="00367383" w:rsidP="009E4A22">
            <w:pPr>
              <w:jc w:val="center"/>
              <w:rPr>
                <w:color w:val="000000"/>
                <w:sz w:val="18"/>
                <w:szCs w:val="18"/>
                <w:lang w:eastAsia="en-US"/>
              </w:rPr>
            </w:pPr>
            <w:r w:rsidRPr="00367383">
              <w:rPr>
                <w:color w:val="000000"/>
                <w:sz w:val="18"/>
                <w:szCs w:val="18"/>
                <w:lang w:eastAsia="en-US"/>
              </w:rPr>
              <w:t>14,0</w:t>
            </w:r>
          </w:p>
        </w:tc>
      </w:tr>
      <w:tr w:rsidR="00367383" w:rsidRPr="00367383" w14:paraId="2EC7214B" w14:textId="77777777" w:rsidTr="00B502D5">
        <w:trPr>
          <w:trHeight w:val="255"/>
        </w:trPr>
        <w:tc>
          <w:tcPr>
            <w:tcW w:w="3544" w:type="dxa"/>
            <w:tcBorders>
              <w:top w:val="single" w:sz="4" w:space="0" w:color="auto"/>
              <w:left w:val="single" w:sz="4" w:space="0" w:color="auto"/>
              <w:bottom w:val="single" w:sz="4" w:space="0" w:color="auto"/>
              <w:right w:val="single" w:sz="4" w:space="0" w:color="auto"/>
            </w:tcBorders>
            <w:vAlign w:val="bottom"/>
            <w:hideMark/>
          </w:tcPr>
          <w:p w14:paraId="7FBE7922" w14:textId="77777777" w:rsidR="00367383" w:rsidRPr="00367383" w:rsidRDefault="00367383" w:rsidP="009E4A22">
            <w:pPr>
              <w:jc w:val="both"/>
              <w:rPr>
                <w:sz w:val="16"/>
                <w:szCs w:val="16"/>
                <w:lang w:eastAsia="en-US"/>
              </w:rPr>
            </w:pPr>
            <w:r w:rsidRPr="00367383">
              <w:rPr>
                <w:sz w:val="16"/>
                <w:szCs w:val="16"/>
                <w:lang w:eastAsia="en-US"/>
              </w:rPr>
              <w:t>КУЛЬТУРА И КИНЕМАТОГРАФИЯ</w:t>
            </w:r>
          </w:p>
        </w:tc>
        <w:tc>
          <w:tcPr>
            <w:tcW w:w="1702" w:type="dxa"/>
            <w:tcBorders>
              <w:top w:val="single" w:sz="4" w:space="0" w:color="auto"/>
              <w:left w:val="single" w:sz="4" w:space="0" w:color="auto"/>
              <w:bottom w:val="single" w:sz="4" w:space="0" w:color="auto"/>
              <w:right w:val="single" w:sz="4" w:space="0" w:color="auto"/>
            </w:tcBorders>
            <w:vAlign w:val="center"/>
            <w:hideMark/>
          </w:tcPr>
          <w:p w14:paraId="4939FF64" w14:textId="77777777" w:rsidR="00367383" w:rsidRPr="00367383" w:rsidRDefault="00367383" w:rsidP="009E4A22">
            <w:pPr>
              <w:keepNext/>
              <w:jc w:val="center"/>
              <w:outlineLvl w:val="0"/>
              <w:rPr>
                <w:kern w:val="32"/>
                <w:sz w:val="16"/>
                <w:szCs w:val="16"/>
                <w:lang w:eastAsia="en-US"/>
              </w:rPr>
            </w:pPr>
            <w:r w:rsidRPr="00367383">
              <w:rPr>
                <w:kern w:val="32"/>
                <w:sz w:val="16"/>
                <w:szCs w:val="16"/>
                <w:lang w:eastAsia="en-US"/>
              </w:rPr>
              <w:t>1 576 340,8</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1078AD9" w14:textId="77777777" w:rsidR="00367383" w:rsidRPr="00367383" w:rsidRDefault="00367383" w:rsidP="009E4A22">
            <w:pPr>
              <w:jc w:val="center"/>
              <w:rPr>
                <w:sz w:val="16"/>
                <w:szCs w:val="16"/>
                <w:lang w:eastAsia="en-US"/>
              </w:rPr>
            </w:pPr>
            <w:r w:rsidRPr="00367383">
              <w:rPr>
                <w:sz w:val="16"/>
                <w:szCs w:val="16"/>
                <w:lang w:eastAsia="en-US"/>
              </w:rPr>
              <w:t>2 448 849,9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6699C6" w14:textId="77777777" w:rsidR="00367383" w:rsidRPr="00367383" w:rsidRDefault="00367383" w:rsidP="009E4A22">
            <w:pPr>
              <w:jc w:val="center"/>
              <w:rPr>
                <w:sz w:val="18"/>
                <w:szCs w:val="18"/>
                <w:lang w:eastAsia="en-US"/>
              </w:rPr>
            </w:pPr>
            <w:r w:rsidRPr="00367383">
              <w:rPr>
                <w:sz w:val="18"/>
                <w:szCs w:val="18"/>
                <w:lang w:eastAsia="en-US"/>
              </w:rPr>
              <w:t>872 509,1</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0260CD5" w14:textId="77777777" w:rsidR="00367383" w:rsidRPr="00367383" w:rsidRDefault="00367383" w:rsidP="009E4A22">
            <w:pPr>
              <w:jc w:val="center"/>
              <w:rPr>
                <w:sz w:val="18"/>
                <w:szCs w:val="18"/>
                <w:lang w:eastAsia="en-US"/>
              </w:rPr>
            </w:pPr>
            <w:r w:rsidRPr="00367383">
              <w:rPr>
                <w:sz w:val="18"/>
                <w:szCs w:val="18"/>
                <w:lang w:eastAsia="en-US"/>
              </w:rPr>
              <w:t>55,3</w:t>
            </w:r>
          </w:p>
        </w:tc>
      </w:tr>
      <w:tr w:rsidR="00367383" w:rsidRPr="00367383" w14:paraId="656F86F1" w14:textId="77777777" w:rsidTr="00B502D5">
        <w:trPr>
          <w:trHeight w:val="255"/>
        </w:trPr>
        <w:tc>
          <w:tcPr>
            <w:tcW w:w="3544" w:type="dxa"/>
            <w:tcBorders>
              <w:top w:val="single" w:sz="4" w:space="0" w:color="auto"/>
              <w:left w:val="single" w:sz="4" w:space="0" w:color="auto"/>
              <w:bottom w:val="single" w:sz="4" w:space="0" w:color="auto"/>
              <w:right w:val="single" w:sz="4" w:space="0" w:color="auto"/>
            </w:tcBorders>
            <w:vAlign w:val="bottom"/>
            <w:hideMark/>
          </w:tcPr>
          <w:p w14:paraId="285512E3" w14:textId="77777777" w:rsidR="00367383" w:rsidRPr="00367383" w:rsidRDefault="00367383" w:rsidP="009E4A22">
            <w:pPr>
              <w:jc w:val="both"/>
              <w:rPr>
                <w:sz w:val="16"/>
                <w:szCs w:val="16"/>
                <w:lang w:eastAsia="en-US"/>
              </w:rPr>
            </w:pPr>
            <w:r w:rsidRPr="00367383">
              <w:rPr>
                <w:sz w:val="16"/>
                <w:szCs w:val="16"/>
                <w:lang w:eastAsia="en-US"/>
              </w:rPr>
              <w:t>ЗДРАВООХРАНЕНИЕ</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2C263BB" w14:textId="77777777" w:rsidR="00367383" w:rsidRPr="00367383" w:rsidRDefault="00367383" w:rsidP="009E4A22">
            <w:pPr>
              <w:keepNext/>
              <w:jc w:val="center"/>
              <w:outlineLvl w:val="0"/>
              <w:rPr>
                <w:kern w:val="32"/>
                <w:sz w:val="16"/>
                <w:szCs w:val="16"/>
                <w:lang w:eastAsia="en-US"/>
              </w:rPr>
            </w:pPr>
            <w:r w:rsidRPr="00367383">
              <w:rPr>
                <w:kern w:val="32"/>
                <w:sz w:val="16"/>
                <w:szCs w:val="16"/>
                <w:lang w:eastAsia="en-US"/>
              </w:rPr>
              <w:t>1 386 694,0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678F1E5" w14:textId="77777777" w:rsidR="00367383" w:rsidRPr="00367383" w:rsidRDefault="00367383" w:rsidP="009E4A22">
            <w:pPr>
              <w:jc w:val="center"/>
              <w:rPr>
                <w:sz w:val="16"/>
                <w:szCs w:val="16"/>
                <w:lang w:eastAsia="en-US"/>
              </w:rPr>
            </w:pPr>
            <w:r w:rsidRPr="00367383">
              <w:rPr>
                <w:sz w:val="16"/>
                <w:szCs w:val="16"/>
                <w:lang w:eastAsia="en-US"/>
              </w:rPr>
              <w:t>2 226 913,3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E4CCC8" w14:textId="77777777" w:rsidR="00367383" w:rsidRPr="00367383" w:rsidRDefault="00367383" w:rsidP="009E4A22">
            <w:pPr>
              <w:jc w:val="center"/>
              <w:rPr>
                <w:sz w:val="18"/>
                <w:szCs w:val="18"/>
                <w:lang w:eastAsia="en-US"/>
              </w:rPr>
            </w:pPr>
            <w:r w:rsidRPr="00367383">
              <w:rPr>
                <w:sz w:val="18"/>
                <w:szCs w:val="18"/>
                <w:lang w:eastAsia="en-US"/>
              </w:rPr>
              <w:t>840 219,3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C9118C0" w14:textId="77777777" w:rsidR="00367383" w:rsidRPr="00367383" w:rsidRDefault="00367383" w:rsidP="009E4A22">
            <w:pPr>
              <w:jc w:val="center"/>
              <w:rPr>
                <w:sz w:val="18"/>
                <w:szCs w:val="18"/>
                <w:lang w:eastAsia="en-US"/>
              </w:rPr>
            </w:pPr>
            <w:r w:rsidRPr="00367383">
              <w:rPr>
                <w:sz w:val="18"/>
                <w:szCs w:val="18"/>
                <w:lang w:eastAsia="en-US"/>
              </w:rPr>
              <w:t>60,6</w:t>
            </w:r>
          </w:p>
        </w:tc>
      </w:tr>
      <w:tr w:rsidR="00367383" w:rsidRPr="00367383" w14:paraId="4261E6F3" w14:textId="77777777" w:rsidTr="00B502D5">
        <w:trPr>
          <w:trHeight w:val="255"/>
        </w:trPr>
        <w:tc>
          <w:tcPr>
            <w:tcW w:w="3544" w:type="dxa"/>
            <w:tcBorders>
              <w:top w:val="single" w:sz="4" w:space="0" w:color="auto"/>
              <w:left w:val="single" w:sz="4" w:space="0" w:color="auto"/>
              <w:bottom w:val="single" w:sz="4" w:space="0" w:color="auto"/>
              <w:right w:val="single" w:sz="4" w:space="0" w:color="auto"/>
            </w:tcBorders>
            <w:vAlign w:val="bottom"/>
            <w:hideMark/>
          </w:tcPr>
          <w:p w14:paraId="0298BBDF" w14:textId="77777777" w:rsidR="00367383" w:rsidRPr="00367383" w:rsidRDefault="00367383" w:rsidP="009E4A22">
            <w:pPr>
              <w:jc w:val="both"/>
              <w:rPr>
                <w:sz w:val="16"/>
                <w:szCs w:val="16"/>
                <w:lang w:eastAsia="en-US"/>
              </w:rPr>
            </w:pPr>
            <w:r w:rsidRPr="00367383">
              <w:rPr>
                <w:sz w:val="16"/>
                <w:szCs w:val="16"/>
                <w:lang w:eastAsia="en-US"/>
              </w:rPr>
              <w:t>СОЦИАЛЬНАЯ ПОЛИТИКА</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86C1834" w14:textId="77777777" w:rsidR="00367383" w:rsidRPr="00367383" w:rsidRDefault="00367383" w:rsidP="009E4A22">
            <w:pPr>
              <w:keepNext/>
              <w:jc w:val="center"/>
              <w:outlineLvl w:val="0"/>
              <w:rPr>
                <w:kern w:val="32"/>
                <w:sz w:val="16"/>
                <w:szCs w:val="16"/>
                <w:lang w:eastAsia="en-US"/>
              </w:rPr>
            </w:pPr>
            <w:r w:rsidRPr="00367383">
              <w:rPr>
                <w:kern w:val="32"/>
                <w:sz w:val="16"/>
                <w:szCs w:val="16"/>
                <w:lang w:eastAsia="en-US"/>
              </w:rPr>
              <w:t>9 241 934,8</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5E95398" w14:textId="77777777" w:rsidR="00367383" w:rsidRPr="00367383" w:rsidRDefault="00367383" w:rsidP="009E4A22">
            <w:pPr>
              <w:jc w:val="center"/>
              <w:rPr>
                <w:color w:val="000000"/>
                <w:sz w:val="16"/>
                <w:szCs w:val="16"/>
                <w:lang w:eastAsia="en-US"/>
              </w:rPr>
            </w:pPr>
            <w:r w:rsidRPr="00367383">
              <w:rPr>
                <w:color w:val="000000"/>
                <w:sz w:val="16"/>
                <w:szCs w:val="16"/>
                <w:lang w:eastAsia="en-US"/>
              </w:rPr>
              <w:t>10 042 675,2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38AA64" w14:textId="77777777" w:rsidR="00367383" w:rsidRPr="00367383" w:rsidRDefault="00367383" w:rsidP="009E4A22">
            <w:pPr>
              <w:jc w:val="center"/>
              <w:rPr>
                <w:sz w:val="18"/>
                <w:szCs w:val="18"/>
                <w:lang w:eastAsia="en-US"/>
              </w:rPr>
            </w:pPr>
            <w:r w:rsidRPr="00367383">
              <w:rPr>
                <w:sz w:val="18"/>
                <w:szCs w:val="18"/>
                <w:lang w:eastAsia="en-US"/>
              </w:rPr>
              <w:t>800 740,4</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FED6C56" w14:textId="77777777" w:rsidR="00367383" w:rsidRPr="00367383" w:rsidRDefault="00367383" w:rsidP="009E4A22">
            <w:pPr>
              <w:jc w:val="center"/>
              <w:rPr>
                <w:color w:val="000000"/>
                <w:sz w:val="18"/>
                <w:szCs w:val="18"/>
                <w:lang w:eastAsia="en-US"/>
              </w:rPr>
            </w:pPr>
            <w:r w:rsidRPr="00367383">
              <w:rPr>
                <w:color w:val="000000"/>
                <w:sz w:val="18"/>
                <w:szCs w:val="18"/>
                <w:lang w:eastAsia="en-US"/>
              </w:rPr>
              <w:t>8,7</w:t>
            </w:r>
          </w:p>
        </w:tc>
      </w:tr>
      <w:tr w:rsidR="00367383" w:rsidRPr="00367383" w14:paraId="5EB30232" w14:textId="77777777" w:rsidTr="00B502D5">
        <w:trPr>
          <w:trHeight w:val="255"/>
        </w:trPr>
        <w:tc>
          <w:tcPr>
            <w:tcW w:w="3544" w:type="dxa"/>
            <w:tcBorders>
              <w:top w:val="single" w:sz="4" w:space="0" w:color="auto"/>
              <w:left w:val="single" w:sz="4" w:space="0" w:color="auto"/>
              <w:bottom w:val="single" w:sz="4" w:space="0" w:color="auto"/>
              <w:right w:val="single" w:sz="4" w:space="0" w:color="auto"/>
            </w:tcBorders>
            <w:vAlign w:val="bottom"/>
            <w:hideMark/>
          </w:tcPr>
          <w:p w14:paraId="40E5E29A" w14:textId="77777777" w:rsidR="00367383" w:rsidRPr="00367383" w:rsidRDefault="00367383" w:rsidP="009E4A22">
            <w:pPr>
              <w:jc w:val="both"/>
              <w:rPr>
                <w:sz w:val="16"/>
                <w:szCs w:val="16"/>
                <w:lang w:eastAsia="en-US"/>
              </w:rPr>
            </w:pPr>
            <w:r w:rsidRPr="00367383">
              <w:rPr>
                <w:sz w:val="16"/>
                <w:szCs w:val="16"/>
                <w:lang w:eastAsia="en-US"/>
              </w:rPr>
              <w:t>ФИЗИЧЕСКАЯ КУЛЬТУРА И СПОРТ</w:t>
            </w:r>
          </w:p>
        </w:tc>
        <w:tc>
          <w:tcPr>
            <w:tcW w:w="1702" w:type="dxa"/>
            <w:tcBorders>
              <w:top w:val="single" w:sz="4" w:space="0" w:color="auto"/>
              <w:left w:val="single" w:sz="4" w:space="0" w:color="auto"/>
              <w:bottom w:val="single" w:sz="4" w:space="0" w:color="auto"/>
              <w:right w:val="single" w:sz="4" w:space="0" w:color="auto"/>
            </w:tcBorders>
            <w:vAlign w:val="center"/>
            <w:hideMark/>
          </w:tcPr>
          <w:p w14:paraId="4E32FE1E" w14:textId="77777777" w:rsidR="00367383" w:rsidRPr="00367383" w:rsidRDefault="00367383" w:rsidP="009E4A22">
            <w:pPr>
              <w:keepNext/>
              <w:jc w:val="center"/>
              <w:outlineLvl w:val="0"/>
              <w:rPr>
                <w:kern w:val="32"/>
                <w:sz w:val="16"/>
                <w:szCs w:val="16"/>
                <w:lang w:eastAsia="en-US"/>
              </w:rPr>
            </w:pPr>
            <w:r w:rsidRPr="00367383">
              <w:rPr>
                <w:kern w:val="32"/>
                <w:sz w:val="16"/>
                <w:szCs w:val="16"/>
                <w:lang w:eastAsia="en-US"/>
              </w:rPr>
              <w:t>871 237,2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54BAC61" w14:textId="77777777" w:rsidR="00367383" w:rsidRPr="00367383" w:rsidRDefault="00367383" w:rsidP="009E4A22">
            <w:pPr>
              <w:jc w:val="center"/>
              <w:rPr>
                <w:sz w:val="16"/>
                <w:szCs w:val="16"/>
                <w:lang w:eastAsia="en-US"/>
              </w:rPr>
            </w:pPr>
            <w:r w:rsidRPr="00367383">
              <w:rPr>
                <w:sz w:val="16"/>
                <w:szCs w:val="16"/>
                <w:lang w:eastAsia="en-US"/>
              </w:rPr>
              <w:t>1 237 246,1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20B2CC" w14:textId="77777777" w:rsidR="00367383" w:rsidRPr="00367383" w:rsidRDefault="00367383" w:rsidP="009E4A22">
            <w:pPr>
              <w:jc w:val="center"/>
              <w:rPr>
                <w:sz w:val="18"/>
                <w:szCs w:val="18"/>
                <w:lang w:eastAsia="en-US"/>
              </w:rPr>
            </w:pPr>
            <w:r w:rsidRPr="00367383">
              <w:rPr>
                <w:sz w:val="18"/>
                <w:szCs w:val="18"/>
                <w:lang w:eastAsia="en-US"/>
              </w:rPr>
              <w:t>366 008,9</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878005E" w14:textId="77777777" w:rsidR="00367383" w:rsidRPr="00367383" w:rsidRDefault="00367383" w:rsidP="009E4A22">
            <w:pPr>
              <w:jc w:val="center"/>
              <w:rPr>
                <w:sz w:val="18"/>
                <w:szCs w:val="18"/>
                <w:lang w:eastAsia="en-US"/>
              </w:rPr>
            </w:pPr>
            <w:r w:rsidRPr="00367383">
              <w:rPr>
                <w:sz w:val="18"/>
                <w:szCs w:val="18"/>
                <w:lang w:eastAsia="en-US"/>
              </w:rPr>
              <w:t>42,0</w:t>
            </w:r>
          </w:p>
        </w:tc>
      </w:tr>
      <w:tr w:rsidR="00367383" w:rsidRPr="00367383" w14:paraId="5BB3D786" w14:textId="77777777" w:rsidTr="00B502D5">
        <w:trPr>
          <w:trHeight w:val="255"/>
        </w:trPr>
        <w:tc>
          <w:tcPr>
            <w:tcW w:w="3544" w:type="dxa"/>
            <w:tcBorders>
              <w:top w:val="single" w:sz="4" w:space="0" w:color="auto"/>
              <w:left w:val="single" w:sz="4" w:space="0" w:color="auto"/>
              <w:bottom w:val="single" w:sz="4" w:space="0" w:color="auto"/>
              <w:right w:val="single" w:sz="4" w:space="0" w:color="auto"/>
            </w:tcBorders>
            <w:vAlign w:val="bottom"/>
            <w:hideMark/>
          </w:tcPr>
          <w:p w14:paraId="14680F29" w14:textId="77777777" w:rsidR="00367383" w:rsidRPr="00367383" w:rsidRDefault="00367383" w:rsidP="009E4A22">
            <w:pPr>
              <w:jc w:val="both"/>
              <w:rPr>
                <w:sz w:val="16"/>
                <w:szCs w:val="16"/>
                <w:lang w:eastAsia="en-US"/>
              </w:rPr>
            </w:pPr>
            <w:r w:rsidRPr="00367383">
              <w:rPr>
                <w:sz w:val="16"/>
                <w:szCs w:val="16"/>
                <w:lang w:eastAsia="en-US"/>
              </w:rPr>
              <w:t>СРЕДСТВА МАССОВОЙ ИНФОРМАЦИИ</w:t>
            </w:r>
          </w:p>
        </w:tc>
        <w:tc>
          <w:tcPr>
            <w:tcW w:w="1702" w:type="dxa"/>
            <w:tcBorders>
              <w:top w:val="single" w:sz="4" w:space="0" w:color="auto"/>
              <w:left w:val="single" w:sz="4" w:space="0" w:color="auto"/>
              <w:bottom w:val="single" w:sz="4" w:space="0" w:color="auto"/>
              <w:right w:val="single" w:sz="4" w:space="0" w:color="auto"/>
            </w:tcBorders>
            <w:vAlign w:val="center"/>
            <w:hideMark/>
          </w:tcPr>
          <w:p w14:paraId="771A46F2" w14:textId="77777777" w:rsidR="00367383" w:rsidRPr="00367383" w:rsidRDefault="00367383" w:rsidP="009E4A22">
            <w:pPr>
              <w:keepNext/>
              <w:jc w:val="center"/>
              <w:outlineLvl w:val="0"/>
              <w:rPr>
                <w:kern w:val="32"/>
                <w:sz w:val="16"/>
                <w:szCs w:val="16"/>
                <w:lang w:eastAsia="en-US"/>
              </w:rPr>
            </w:pPr>
            <w:r w:rsidRPr="00367383">
              <w:rPr>
                <w:kern w:val="32"/>
                <w:sz w:val="16"/>
                <w:szCs w:val="16"/>
                <w:lang w:eastAsia="en-US"/>
              </w:rPr>
              <w:t>178 146,0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620B4D0" w14:textId="77777777" w:rsidR="00367383" w:rsidRPr="00367383" w:rsidRDefault="00367383" w:rsidP="009E4A22">
            <w:pPr>
              <w:jc w:val="center"/>
              <w:rPr>
                <w:sz w:val="16"/>
                <w:szCs w:val="16"/>
                <w:lang w:eastAsia="en-US"/>
              </w:rPr>
            </w:pPr>
            <w:r w:rsidRPr="00367383">
              <w:rPr>
                <w:sz w:val="16"/>
                <w:szCs w:val="16"/>
                <w:lang w:eastAsia="en-US"/>
              </w:rPr>
              <w:t>205 458,8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C575FD" w14:textId="77777777" w:rsidR="00367383" w:rsidRPr="00367383" w:rsidRDefault="00367383" w:rsidP="009E4A22">
            <w:pPr>
              <w:jc w:val="center"/>
              <w:rPr>
                <w:sz w:val="18"/>
                <w:szCs w:val="18"/>
                <w:lang w:eastAsia="en-US"/>
              </w:rPr>
            </w:pPr>
            <w:r w:rsidRPr="00367383">
              <w:rPr>
                <w:sz w:val="18"/>
                <w:szCs w:val="18"/>
                <w:lang w:eastAsia="en-US"/>
              </w:rPr>
              <w:t>27 312,8</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54C505E" w14:textId="77777777" w:rsidR="00367383" w:rsidRPr="00367383" w:rsidRDefault="00367383" w:rsidP="009E4A22">
            <w:pPr>
              <w:jc w:val="center"/>
              <w:rPr>
                <w:sz w:val="18"/>
                <w:szCs w:val="18"/>
                <w:lang w:eastAsia="en-US"/>
              </w:rPr>
            </w:pPr>
            <w:r w:rsidRPr="00367383">
              <w:rPr>
                <w:sz w:val="18"/>
                <w:szCs w:val="18"/>
                <w:lang w:eastAsia="en-US"/>
              </w:rPr>
              <w:t>15,3</w:t>
            </w:r>
          </w:p>
        </w:tc>
      </w:tr>
      <w:tr w:rsidR="00367383" w:rsidRPr="00367383" w14:paraId="5B10448B" w14:textId="77777777" w:rsidTr="00B502D5">
        <w:trPr>
          <w:trHeight w:val="255"/>
        </w:trPr>
        <w:tc>
          <w:tcPr>
            <w:tcW w:w="3544" w:type="dxa"/>
            <w:tcBorders>
              <w:top w:val="single" w:sz="4" w:space="0" w:color="auto"/>
              <w:left w:val="single" w:sz="4" w:space="0" w:color="auto"/>
              <w:bottom w:val="single" w:sz="4" w:space="0" w:color="auto"/>
              <w:right w:val="single" w:sz="4" w:space="0" w:color="auto"/>
            </w:tcBorders>
            <w:vAlign w:val="bottom"/>
            <w:hideMark/>
          </w:tcPr>
          <w:p w14:paraId="1D60246C" w14:textId="77777777" w:rsidR="00367383" w:rsidRPr="00367383" w:rsidRDefault="00367383" w:rsidP="009E4A22">
            <w:pPr>
              <w:jc w:val="both"/>
              <w:rPr>
                <w:sz w:val="16"/>
                <w:szCs w:val="16"/>
                <w:lang w:eastAsia="en-US"/>
              </w:rPr>
            </w:pPr>
            <w:r w:rsidRPr="00367383">
              <w:rPr>
                <w:sz w:val="16"/>
                <w:szCs w:val="16"/>
                <w:lang w:eastAsia="en-US"/>
              </w:rPr>
              <w:t>ОБСЛУЖИВАНИЕ ГОСУДАРСТВЕННОГО И МУНИЦИПАЛЬНОГО ДОЛГА</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C61F690" w14:textId="77777777" w:rsidR="00367383" w:rsidRPr="00367383" w:rsidRDefault="00367383" w:rsidP="009E4A22">
            <w:pPr>
              <w:keepNext/>
              <w:jc w:val="center"/>
              <w:outlineLvl w:val="0"/>
              <w:rPr>
                <w:kern w:val="32"/>
                <w:sz w:val="16"/>
                <w:szCs w:val="16"/>
                <w:lang w:eastAsia="en-US"/>
              </w:rPr>
            </w:pPr>
            <w:r w:rsidRPr="00367383">
              <w:rPr>
                <w:kern w:val="32"/>
                <w:sz w:val="16"/>
                <w:szCs w:val="16"/>
                <w:lang w:eastAsia="en-US"/>
              </w:rPr>
              <w:t>23 908,0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53CB60D" w14:textId="77777777" w:rsidR="00367383" w:rsidRPr="00367383" w:rsidRDefault="00367383" w:rsidP="009E4A22">
            <w:pPr>
              <w:jc w:val="center"/>
              <w:rPr>
                <w:color w:val="000000"/>
                <w:sz w:val="16"/>
                <w:szCs w:val="16"/>
                <w:lang w:eastAsia="en-US"/>
              </w:rPr>
            </w:pPr>
            <w:r w:rsidRPr="00367383">
              <w:rPr>
                <w:color w:val="000000"/>
                <w:sz w:val="16"/>
                <w:szCs w:val="16"/>
                <w:lang w:eastAsia="en-US"/>
              </w:rPr>
              <w:t>21 032,4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20CBFE" w14:textId="77777777" w:rsidR="00367383" w:rsidRPr="00367383" w:rsidRDefault="00367383" w:rsidP="009E4A22">
            <w:pPr>
              <w:jc w:val="center"/>
              <w:rPr>
                <w:sz w:val="18"/>
                <w:szCs w:val="18"/>
                <w:lang w:eastAsia="en-US"/>
              </w:rPr>
            </w:pPr>
            <w:r w:rsidRPr="00367383">
              <w:rPr>
                <w:sz w:val="18"/>
                <w:szCs w:val="18"/>
                <w:lang w:eastAsia="en-US"/>
              </w:rPr>
              <w:t>- 2 875,6</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63E9CBF" w14:textId="77777777" w:rsidR="00367383" w:rsidRPr="00367383" w:rsidRDefault="00367383" w:rsidP="009E4A22">
            <w:pPr>
              <w:jc w:val="center"/>
              <w:rPr>
                <w:color w:val="000000"/>
                <w:sz w:val="18"/>
                <w:szCs w:val="18"/>
                <w:lang w:eastAsia="en-US"/>
              </w:rPr>
            </w:pPr>
            <w:r w:rsidRPr="00367383">
              <w:rPr>
                <w:color w:val="000000"/>
                <w:sz w:val="18"/>
                <w:szCs w:val="18"/>
                <w:lang w:eastAsia="en-US"/>
              </w:rPr>
              <w:t>12,0</w:t>
            </w:r>
          </w:p>
        </w:tc>
      </w:tr>
      <w:tr w:rsidR="00367383" w:rsidRPr="00367383" w14:paraId="7E158E1E" w14:textId="77777777" w:rsidTr="00B502D5">
        <w:trPr>
          <w:trHeight w:val="510"/>
        </w:trPr>
        <w:tc>
          <w:tcPr>
            <w:tcW w:w="3544" w:type="dxa"/>
            <w:tcBorders>
              <w:top w:val="single" w:sz="4" w:space="0" w:color="auto"/>
              <w:left w:val="single" w:sz="4" w:space="0" w:color="auto"/>
              <w:bottom w:val="single" w:sz="4" w:space="0" w:color="auto"/>
              <w:right w:val="single" w:sz="4" w:space="0" w:color="auto"/>
            </w:tcBorders>
            <w:vAlign w:val="bottom"/>
            <w:hideMark/>
          </w:tcPr>
          <w:p w14:paraId="1A227DC3" w14:textId="77777777" w:rsidR="00367383" w:rsidRPr="00367383" w:rsidRDefault="00367383" w:rsidP="009E4A22">
            <w:pPr>
              <w:jc w:val="both"/>
              <w:rPr>
                <w:sz w:val="16"/>
                <w:szCs w:val="16"/>
                <w:lang w:eastAsia="en-US"/>
              </w:rPr>
            </w:pPr>
            <w:r w:rsidRPr="00367383">
              <w:rPr>
                <w:sz w:val="16"/>
                <w:szCs w:val="16"/>
                <w:lang w:eastAsia="en-US"/>
              </w:rPr>
              <w:t>МЕЖБЮДЖЕТНЫЕ ТРАНСФЕРТЫ БЮДЖЕТАМ СУБЪЕКТОВ РОССИЙСКОЙ ФЕДЕРАЦИИ И МУНИЦИПАЛЬНЫХ ОБРАЗОВАНИЙ ОБЩЕГО ХАРАКТЕРА</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83F5F95" w14:textId="77777777" w:rsidR="00367383" w:rsidRPr="00367383" w:rsidRDefault="00367383" w:rsidP="009E4A22">
            <w:pPr>
              <w:keepNext/>
              <w:jc w:val="center"/>
              <w:outlineLvl w:val="0"/>
              <w:rPr>
                <w:kern w:val="32"/>
                <w:sz w:val="16"/>
                <w:szCs w:val="16"/>
                <w:lang w:eastAsia="en-US"/>
              </w:rPr>
            </w:pPr>
            <w:r w:rsidRPr="00367383">
              <w:rPr>
                <w:kern w:val="32"/>
                <w:sz w:val="16"/>
                <w:szCs w:val="16"/>
                <w:lang w:eastAsia="en-US"/>
              </w:rPr>
              <w:t>1 106 078,0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242A461" w14:textId="77777777" w:rsidR="00367383" w:rsidRPr="00367383" w:rsidRDefault="00367383" w:rsidP="009E4A22">
            <w:pPr>
              <w:jc w:val="center"/>
              <w:rPr>
                <w:color w:val="000000"/>
                <w:sz w:val="16"/>
                <w:szCs w:val="16"/>
                <w:lang w:eastAsia="en-US"/>
              </w:rPr>
            </w:pPr>
            <w:r w:rsidRPr="00367383">
              <w:rPr>
                <w:color w:val="000000"/>
                <w:sz w:val="16"/>
                <w:szCs w:val="16"/>
                <w:lang w:eastAsia="en-US"/>
              </w:rPr>
              <w:t>1 124 000,4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A9017F" w14:textId="77777777" w:rsidR="00367383" w:rsidRPr="00367383" w:rsidRDefault="00367383" w:rsidP="009E4A22">
            <w:pPr>
              <w:rPr>
                <w:sz w:val="18"/>
                <w:szCs w:val="18"/>
                <w:lang w:eastAsia="en-US"/>
              </w:rPr>
            </w:pPr>
            <w:r w:rsidRPr="00367383">
              <w:rPr>
                <w:sz w:val="18"/>
                <w:szCs w:val="18"/>
                <w:lang w:eastAsia="en-US"/>
              </w:rPr>
              <w:t xml:space="preserve">      17 922,4</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BAB1A1C" w14:textId="77777777" w:rsidR="00367383" w:rsidRPr="00367383" w:rsidRDefault="00367383" w:rsidP="009E4A22">
            <w:pPr>
              <w:jc w:val="center"/>
              <w:rPr>
                <w:color w:val="000000"/>
                <w:sz w:val="18"/>
                <w:szCs w:val="18"/>
                <w:lang w:eastAsia="en-US"/>
              </w:rPr>
            </w:pPr>
            <w:r w:rsidRPr="00367383">
              <w:rPr>
                <w:color w:val="000000"/>
                <w:sz w:val="18"/>
                <w:szCs w:val="18"/>
                <w:lang w:eastAsia="en-US"/>
              </w:rPr>
              <w:t>1,6</w:t>
            </w:r>
          </w:p>
        </w:tc>
      </w:tr>
      <w:tr w:rsidR="00367383" w:rsidRPr="00367383" w14:paraId="7EAAD32B" w14:textId="77777777" w:rsidTr="00B502D5">
        <w:trPr>
          <w:trHeight w:val="255"/>
        </w:trPr>
        <w:tc>
          <w:tcPr>
            <w:tcW w:w="3544" w:type="dxa"/>
            <w:tcBorders>
              <w:top w:val="single" w:sz="4" w:space="0" w:color="auto"/>
              <w:left w:val="single" w:sz="4" w:space="0" w:color="auto"/>
              <w:bottom w:val="single" w:sz="4" w:space="0" w:color="auto"/>
              <w:right w:val="single" w:sz="4" w:space="0" w:color="auto"/>
            </w:tcBorders>
            <w:vAlign w:val="bottom"/>
            <w:hideMark/>
          </w:tcPr>
          <w:p w14:paraId="1BFA1A6C" w14:textId="77777777" w:rsidR="00367383" w:rsidRPr="00367383" w:rsidRDefault="00367383" w:rsidP="009E4A22">
            <w:pPr>
              <w:jc w:val="center"/>
              <w:rPr>
                <w:sz w:val="16"/>
                <w:szCs w:val="16"/>
                <w:lang w:eastAsia="en-US"/>
              </w:rPr>
            </w:pPr>
            <w:r w:rsidRPr="00367383">
              <w:rPr>
                <w:sz w:val="16"/>
                <w:szCs w:val="16"/>
                <w:lang w:eastAsia="en-US"/>
              </w:rPr>
              <w:t>ИТОГО</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4D46F15" w14:textId="77777777" w:rsidR="00367383" w:rsidRPr="00367383" w:rsidRDefault="00367383" w:rsidP="009E4A22">
            <w:pPr>
              <w:keepNext/>
              <w:jc w:val="center"/>
              <w:outlineLvl w:val="0"/>
              <w:rPr>
                <w:kern w:val="32"/>
                <w:sz w:val="16"/>
                <w:szCs w:val="16"/>
                <w:lang w:eastAsia="en-US"/>
              </w:rPr>
            </w:pPr>
            <w:r w:rsidRPr="00367383">
              <w:rPr>
                <w:kern w:val="32"/>
                <w:sz w:val="16"/>
                <w:szCs w:val="16"/>
                <w:lang w:eastAsia="en-US"/>
              </w:rPr>
              <w:t>36 517 332,3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4B66E44" w14:textId="77777777" w:rsidR="00367383" w:rsidRPr="00367383" w:rsidRDefault="00367383" w:rsidP="009E4A22">
            <w:pPr>
              <w:jc w:val="center"/>
              <w:rPr>
                <w:sz w:val="16"/>
                <w:szCs w:val="16"/>
                <w:lang w:eastAsia="en-US"/>
              </w:rPr>
            </w:pPr>
            <w:r w:rsidRPr="00367383">
              <w:rPr>
                <w:sz w:val="16"/>
                <w:szCs w:val="16"/>
                <w:lang w:eastAsia="en-US"/>
              </w:rPr>
              <w:t>42 784 685,4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B1074A" w14:textId="77777777" w:rsidR="00367383" w:rsidRPr="00367383" w:rsidRDefault="00367383" w:rsidP="009E4A22">
            <w:pPr>
              <w:jc w:val="center"/>
              <w:rPr>
                <w:sz w:val="18"/>
                <w:szCs w:val="18"/>
                <w:lang w:eastAsia="en-US"/>
              </w:rPr>
            </w:pPr>
            <w:r w:rsidRPr="00367383">
              <w:rPr>
                <w:sz w:val="18"/>
                <w:szCs w:val="18"/>
                <w:lang w:eastAsia="en-US"/>
              </w:rPr>
              <w:t>6 267 353,1</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3715A88" w14:textId="77777777" w:rsidR="00367383" w:rsidRPr="00367383" w:rsidRDefault="00367383" w:rsidP="009E4A22">
            <w:pPr>
              <w:jc w:val="center"/>
              <w:rPr>
                <w:sz w:val="18"/>
                <w:szCs w:val="18"/>
                <w:lang w:eastAsia="en-US"/>
              </w:rPr>
            </w:pPr>
            <w:r w:rsidRPr="00367383">
              <w:rPr>
                <w:sz w:val="18"/>
                <w:szCs w:val="18"/>
                <w:lang w:eastAsia="en-US"/>
              </w:rPr>
              <w:t>17,2</w:t>
            </w:r>
          </w:p>
        </w:tc>
      </w:tr>
    </w:tbl>
    <w:p w14:paraId="046B3B50" w14:textId="77777777" w:rsidR="00C3128E" w:rsidRPr="007F32E0" w:rsidRDefault="00C3128E" w:rsidP="009E4A22">
      <w:pPr>
        <w:jc w:val="both"/>
        <w:rPr>
          <w:rFonts w:eastAsia="Calibri"/>
          <w:sz w:val="28"/>
          <w:szCs w:val="20"/>
          <w:lang w:eastAsia="en-US"/>
        </w:rPr>
      </w:pPr>
    </w:p>
    <w:p w14:paraId="281B9591" w14:textId="77777777" w:rsidR="007F32E0" w:rsidRPr="00C3293A" w:rsidRDefault="007F32E0" w:rsidP="009E4A22">
      <w:pPr>
        <w:ind w:right="-99" w:firstLine="708"/>
        <w:jc w:val="center"/>
        <w:rPr>
          <w:rFonts w:eastAsia="Calibri"/>
          <w:b/>
          <w:sz w:val="28"/>
        </w:rPr>
      </w:pPr>
      <w:r w:rsidRPr="00C3293A">
        <w:rPr>
          <w:rFonts w:eastAsia="Calibri"/>
          <w:b/>
          <w:sz w:val="28"/>
        </w:rPr>
        <w:t>Раздел 1 «Общегосударственные вопросы»</w:t>
      </w:r>
    </w:p>
    <w:p w14:paraId="45459286" w14:textId="77777777" w:rsidR="007F32E0" w:rsidRPr="00C3293A" w:rsidRDefault="007F32E0" w:rsidP="009E4A22">
      <w:pPr>
        <w:ind w:firstLine="567"/>
        <w:jc w:val="both"/>
        <w:rPr>
          <w:rFonts w:eastAsia="Calibri"/>
          <w:sz w:val="28"/>
          <w:szCs w:val="28"/>
        </w:rPr>
      </w:pPr>
    </w:p>
    <w:p w14:paraId="1912F706" w14:textId="1EDF14D6" w:rsidR="007F32E0" w:rsidRDefault="00A72BBF" w:rsidP="009E4A22">
      <w:pPr>
        <w:ind w:firstLine="567"/>
        <w:jc w:val="both"/>
        <w:rPr>
          <w:rFonts w:eastAsia="Calibri"/>
          <w:sz w:val="28"/>
        </w:rPr>
      </w:pPr>
      <w:r w:rsidRPr="00C3293A">
        <w:rPr>
          <w:rFonts w:eastAsia="Calibri"/>
          <w:sz w:val="28"/>
          <w:szCs w:val="28"/>
        </w:rPr>
        <w:t>Бюджетные назначения, согласно представленному Законопроекту, на 2026 год по разделу</w:t>
      </w:r>
      <w:r w:rsidR="00395ACB" w:rsidRPr="00C3293A">
        <w:rPr>
          <w:rFonts w:eastAsia="Calibri"/>
          <w:sz w:val="28"/>
          <w:szCs w:val="28"/>
        </w:rPr>
        <w:t xml:space="preserve"> «Общегосударственные вопросы» </w:t>
      </w:r>
      <w:r w:rsidR="007F32E0" w:rsidRPr="00C3293A">
        <w:rPr>
          <w:rFonts w:eastAsia="Calibri"/>
          <w:sz w:val="28"/>
          <w:szCs w:val="28"/>
        </w:rPr>
        <w:t>состав</w:t>
      </w:r>
      <w:r w:rsidR="00A278BE" w:rsidRPr="00C3293A">
        <w:rPr>
          <w:rFonts w:eastAsia="Calibri"/>
          <w:sz w:val="28"/>
          <w:szCs w:val="28"/>
        </w:rPr>
        <w:t>л</w:t>
      </w:r>
      <w:r w:rsidR="007F32E0" w:rsidRPr="00C3293A">
        <w:rPr>
          <w:rFonts w:eastAsia="Calibri"/>
          <w:sz w:val="28"/>
          <w:szCs w:val="28"/>
        </w:rPr>
        <w:t>я</w:t>
      </w:r>
      <w:r w:rsidR="00A278BE" w:rsidRPr="00C3293A">
        <w:rPr>
          <w:rFonts w:eastAsia="Calibri"/>
          <w:sz w:val="28"/>
          <w:szCs w:val="28"/>
        </w:rPr>
        <w:t>ю</w:t>
      </w:r>
      <w:r w:rsidR="007F32E0" w:rsidRPr="00C3293A">
        <w:rPr>
          <w:rFonts w:eastAsia="Calibri"/>
          <w:sz w:val="28"/>
          <w:szCs w:val="28"/>
        </w:rPr>
        <w:t xml:space="preserve">т </w:t>
      </w:r>
      <w:r w:rsidR="00584916" w:rsidRPr="00C3293A">
        <w:rPr>
          <w:rFonts w:eastAsia="Calibri"/>
          <w:sz w:val="28"/>
          <w:szCs w:val="28"/>
        </w:rPr>
        <w:t>1</w:t>
      </w:r>
      <w:r w:rsidR="007851AF" w:rsidRPr="00C3293A">
        <w:rPr>
          <w:rFonts w:eastAsia="Calibri"/>
          <w:sz w:val="28"/>
          <w:szCs w:val="28"/>
        </w:rPr>
        <w:t xml:space="preserve"> 574 928,0 </w:t>
      </w:r>
      <w:r w:rsidR="007F32E0" w:rsidRPr="00C3293A">
        <w:rPr>
          <w:rFonts w:eastAsia="Calibri"/>
          <w:sz w:val="28"/>
          <w:szCs w:val="28"/>
        </w:rPr>
        <w:t xml:space="preserve">тыс. руб. или </w:t>
      </w:r>
      <w:r w:rsidR="007851AF" w:rsidRPr="00C3293A">
        <w:rPr>
          <w:rFonts w:eastAsia="Calibri"/>
          <w:sz w:val="28"/>
          <w:szCs w:val="28"/>
        </w:rPr>
        <w:t>3</w:t>
      </w:r>
      <w:r w:rsidR="00584916" w:rsidRPr="00C3293A">
        <w:rPr>
          <w:rFonts w:eastAsia="Calibri"/>
          <w:sz w:val="28"/>
          <w:szCs w:val="28"/>
        </w:rPr>
        <w:t>,</w:t>
      </w:r>
      <w:r w:rsidR="007851AF" w:rsidRPr="00C3293A">
        <w:rPr>
          <w:rFonts w:eastAsia="Calibri"/>
          <w:sz w:val="28"/>
          <w:szCs w:val="28"/>
        </w:rPr>
        <w:t>7</w:t>
      </w:r>
      <w:r w:rsidR="007F32E0" w:rsidRPr="00C3293A">
        <w:rPr>
          <w:rFonts w:eastAsia="Calibri"/>
          <w:sz w:val="28"/>
          <w:szCs w:val="28"/>
        </w:rPr>
        <w:t xml:space="preserve"> % от общего объема </w:t>
      </w:r>
      <w:r w:rsidR="007F32E0" w:rsidRPr="00C3293A">
        <w:rPr>
          <w:rFonts w:eastAsia="Calibri"/>
          <w:sz w:val="28"/>
        </w:rPr>
        <w:t xml:space="preserve">расходной части </w:t>
      </w:r>
      <w:r w:rsidR="00A278BE" w:rsidRPr="00C3293A">
        <w:rPr>
          <w:rFonts w:eastAsia="Calibri"/>
          <w:sz w:val="28"/>
        </w:rPr>
        <w:t xml:space="preserve">Законопроекта </w:t>
      </w:r>
      <w:r w:rsidR="007851AF" w:rsidRPr="00C3293A">
        <w:rPr>
          <w:rFonts w:eastAsia="Calibri"/>
          <w:sz w:val="28"/>
        </w:rPr>
        <w:t>(на 2027 год – 1</w:t>
      </w:r>
      <w:r w:rsidR="00B502D5">
        <w:rPr>
          <w:rFonts w:eastAsia="Calibri"/>
          <w:sz w:val="28"/>
        </w:rPr>
        <w:t> </w:t>
      </w:r>
      <w:r w:rsidR="007851AF" w:rsidRPr="00C3293A">
        <w:rPr>
          <w:rFonts w:eastAsia="Calibri"/>
          <w:sz w:val="28"/>
        </w:rPr>
        <w:t>428</w:t>
      </w:r>
      <w:r w:rsidR="00B502D5">
        <w:rPr>
          <w:rFonts w:eastAsia="Calibri"/>
          <w:sz w:val="28"/>
        </w:rPr>
        <w:t> </w:t>
      </w:r>
      <w:r w:rsidR="007851AF" w:rsidRPr="00C3293A">
        <w:rPr>
          <w:rFonts w:eastAsia="Calibri"/>
          <w:sz w:val="28"/>
        </w:rPr>
        <w:t>088,7 тыс. руб. и на 2028 год – 1</w:t>
      </w:r>
      <w:r w:rsidR="00B502D5">
        <w:rPr>
          <w:rFonts w:eastAsia="Calibri"/>
          <w:sz w:val="28"/>
        </w:rPr>
        <w:t> </w:t>
      </w:r>
      <w:r w:rsidR="007851AF" w:rsidRPr="00C3293A">
        <w:rPr>
          <w:rFonts w:eastAsia="Calibri"/>
          <w:sz w:val="28"/>
        </w:rPr>
        <w:t>430</w:t>
      </w:r>
      <w:r w:rsidR="00B502D5">
        <w:rPr>
          <w:rFonts w:eastAsia="Calibri"/>
          <w:sz w:val="28"/>
        </w:rPr>
        <w:t> </w:t>
      </w:r>
      <w:r w:rsidR="007851AF" w:rsidRPr="00C3293A">
        <w:rPr>
          <w:rFonts w:eastAsia="Calibri"/>
          <w:sz w:val="28"/>
        </w:rPr>
        <w:t>817,5тыс. руб.).</w:t>
      </w:r>
      <w:r w:rsidR="007851AF" w:rsidRPr="007851AF">
        <w:rPr>
          <w:rFonts w:eastAsia="Calibri"/>
          <w:sz w:val="28"/>
        </w:rPr>
        <w:t xml:space="preserve">  </w:t>
      </w:r>
    </w:p>
    <w:p w14:paraId="299263D8" w14:textId="3FE3D5B5" w:rsidR="00A278BE" w:rsidRDefault="007851AF" w:rsidP="009E4A22">
      <w:pPr>
        <w:ind w:left="14" w:firstLine="710"/>
        <w:jc w:val="both"/>
        <w:rPr>
          <w:bCs/>
          <w:sz w:val="28"/>
        </w:rPr>
      </w:pPr>
      <w:r w:rsidRPr="00B5484C">
        <w:rPr>
          <w:bCs/>
          <w:sz w:val="28"/>
        </w:rPr>
        <w:t>Предусмотренные расходы по данному разделу в 202</w:t>
      </w:r>
      <w:r>
        <w:rPr>
          <w:bCs/>
          <w:sz w:val="28"/>
        </w:rPr>
        <w:t>6</w:t>
      </w:r>
      <w:r w:rsidRPr="00B5484C">
        <w:rPr>
          <w:bCs/>
          <w:sz w:val="28"/>
        </w:rPr>
        <w:t xml:space="preserve"> году по сравнению с 202</w:t>
      </w:r>
      <w:r>
        <w:rPr>
          <w:bCs/>
          <w:sz w:val="28"/>
        </w:rPr>
        <w:t>5</w:t>
      </w:r>
      <w:r w:rsidRPr="00B5484C">
        <w:rPr>
          <w:bCs/>
          <w:sz w:val="28"/>
        </w:rPr>
        <w:t xml:space="preserve"> годом </w:t>
      </w:r>
      <w:r w:rsidR="00C177D3">
        <w:rPr>
          <w:bCs/>
          <w:sz w:val="28"/>
        </w:rPr>
        <w:t>увеличены</w:t>
      </w:r>
      <w:r w:rsidRPr="00B5484C">
        <w:rPr>
          <w:bCs/>
          <w:sz w:val="28"/>
        </w:rPr>
        <w:t xml:space="preserve"> на </w:t>
      </w:r>
      <w:r w:rsidR="00C177D3">
        <w:rPr>
          <w:bCs/>
          <w:sz w:val="28"/>
        </w:rPr>
        <w:t>149 741,7</w:t>
      </w:r>
      <w:r w:rsidRPr="00B5484C">
        <w:rPr>
          <w:bCs/>
          <w:sz w:val="28"/>
        </w:rPr>
        <w:t xml:space="preserve"> тыс. руб. </w:t>
      </w:r>
      <w:r>
        <w:rPr>
          <w:bCs/>
          <w:sz w:val="28"/>
        </w:rPr>
        <w:t>(</w:t>
      </w:r>
      <w:r w:rsidRPr="00B5484C">
        <w:rPr>
          <w:bCs/>
          <w:sz w:val="28"/>
        </w:rPr>
        <w:t xml:space="preserve">или на </w:t>
      </w:r>
      <w:r w:rsidR="00C177D3">
        <w:rPr>
          <w:bCs/>
          <w:sz w:val="28"/>
        </w:rPr>
        <w:t>10</w:t>
      </w:r>
      <w:r>
        <w:rPr>
          <w:bCs/>
          <w:sz w:val="28"/>
        </w:rPr>
        <w:t>,</w:t>
      </w:r>
      <w:r w:rsidR="00C177D3">
        <w:rPr>
          <w:bCs/>
          <w:sz w:val="28"/>
        </w:rPr>
        <w:t>5</w:t>
      </w:r>
      <w:r w:rsidRPr="00B5484C">
        <w:rPr>
          <w:bCs/>
          <w:sz w:val="28"/>
        </w:rPr>
        <w:t xml:space="preserve"> %</w:t>
      </w:r>
      <w:r>
        <w:rPr>
          <w:bCs/>
          <w:sz w:val="28"/>
        </w:rPr>
        <w:t>)</w:t>
      </w:r>
      <w:r w:rsidRPr="00B5484C">
        <w:rPr>
          <w:bCs/>
          <w:sz w:val="28"/>
        </w:rPr>
        <w:t xml:space="preserve">, </w:t>
      </w:r>
      <w:r w:rsidR="00C177D3" w:rsidRPr="00C177D3">
        <w:rPr>
          <w:bCs/>
          <w:sz w:val="28"/>
        </w:rPr>
        <w:t>за счет увеличения бюджетного финансирования расходов по подразделам:</w:t>
      </w:r>
    </w:p>
    <w:p w14:paraId="228A6622" w14:textId="08C542DA" w:rsidR="00295161" w:rsidRPr="00B502D5" w:rsidRDefault="00295161" w:rsidP="00B502D5">
      <w:pPr>
        <w:pStyle w:val="af0"/>
        <w:numPr>
          <w:ilvl w:val="1"/>
          <w:numId w:val="27"/>
        </w:numPr>
        <w:tabs>
          <w:tab w:val="left" w:pos="993"/>
        </w:tabs>
        <w:spacing w:after="0" w:line="240" w:lineRule="auto"/>
        <w:ind w:left="0" w:firstLine="709"/>
        <w:jc w:val="both"/>
        <w:rPr>
          <w:rFonts w:ascii="Times New Roman" w:hAnsi="Times New Roman"/>
          <w:color w:val="22272F"/>
          <w:sz w:val="28"/>
          <w:szCs w:val="28"/>
          <w:shd w:val="clear" w:color="auto" w:fill="FFFFFF"/>
        </w:rPr>
      </w:pPr>
      <w:r w:rsidRPr="00B502D5">
        <w:rPr>
          <w:rFonts w:ascii="Times New Roman" w:hAnsi="Times New Roman"/>
          <w:color w:val="22272F"/>
          <w:sz w:val="28"/>
          <w:szCs w:val="28"/>
          <w:shd w:val="clear" w:color="auto" w:fill="FFFFFF"/>
        </w:rPr>
        <w:t>«Функционирование высшего должностного лица субъекта Российской Федерации и муниципального образования»</w:t>
      </w:r>
      <w:r w:rsidRPr="00B502D5">
        <w:rPr>
          <w:rFonts w:ascii="Times New Roman" w:hAnsi="Times New Roman"/>
          <w:sz w:val="28"/>
          <w:szCs w:val="28"/>
        </w:rPr>
        <w:t xml:space="preserve"> </w:t>
      </w:r>
      <w:r w:rsidRPr="00B502D5">
        <w:rPr>
          <w:rFonts w:ascii="Times New Roman" w:hAnsi="Times New Roman"/>
          <w:color w:val="22272F"/>
          <w:sz w:val="28"/>
          <w:szCs w:val="28"/>
          <w:shd w:val="clear" w:color="auto" w:fill="FFFFFF"/>
        </w:rPr>
        <w:t>- на 128,8 тыс. руб. (или на 3,4 %);</w:t>
      </w:r>
    </w:p>
    <w:p w14:paraId="5C44E4CF" w14:textId="7B94D49B" w:rsidR="00295161" w:rsidRPr="00B502D5" w:rsidRDefault="00295161" w:rsidP="00B502D5">
      <w:pPr>
        <w:pStyle w:val="af0"/>
        <w:numPr>
          <w:ilvl w:val="1"/>
          <w:numId w:val="27"/>
        </w:numPr>
        <w:tabs>
          <w:tab w:val="left" w:pos="993"/>
        </w:tabs>
        <w:spacing w:after="0" w:line="240" w:lineRule="auto"/>
        <w:ind w:left="0" w:firstLine="709"/>
        <w:jc w:val="both"/>
        <w:rPr>
          <w:rFonts w:ascii="Times New Roman" w:hAnsi="Times New Roman"/>
          <w:bCs/>
          <w:sz w:val="28"/>
          <w:szCs w:val="28"/>
        </w:rPr>
      </w:pPr>
      <w:r w:rsidRPr="00B502D5">
        <w:rPr>
          <w:rFonts w:ascii="Times New Roman" w:hAnsi="Times New Roman"/>
          <w:bCs/>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r w:rsidRPr="00B502D5">
        <w:rPr>
          <w:rFonts w:ascii="Times New Roman" w:hAnsi="Times New Roman"/>
          <w:sz w:val="28"/>
          <w:szCs w:val="28"/>
        </w:rPr>
        <w:t xml:space="preserve"> </w:t>
      </w:r>
      <w:r w:rsidRPr="00B502D5">
        <w:rPr>
          <w:rFonts w:ascii="Times New Roman" w:hAnsi="Times New Roman"/>
          <w:bCs/>
          <w:sz w:val="28"/>
          <w:szCs w:val="28"/>
        </w:rPr>
        <w:t>- на 32 640,4 тыс. руб. (или на 28,8 %);</w:t>
      </w:r>
    </w:p>
    <w:p w14:paraId="49624C6D" w14:textId="6CE2124C" w:rsidR="00C177D3" w:rsidRPr="00B502D5" w:rsidRDefault="00C177D3" w:rsidP="00B502D5">
      <w:pPr>
        <w:pStyle w:val="af0"/>
        <w:numPr>
          <w:ilvl w:val="1"/>
          <w:numId w:val="27"/>
        </w:numPr>
        <w:tabs>
          <w:tab w:val="left" w:pos="993"/>
        </w:tabs>
        <w:spacing w:after="0" w:line="240" w:lineRule="auto"/>
        <w:ind w:left="0" w:firstLine="709"/>
        <w:jc w:val="both"/>
        <w:rPr>
          <w:rFonts w:ascii="Times New Roman" w:hAnsi="Times New Roman"/>
          <w:sz w:val="28"/>
          <w:szCs w:val="28"/>
        </w:rPr>
      </w:pPr>
      <w:r w:rsidRPr="00B502D5">
        <w:rPr>
          <w:rFonts w:ascii="Times New Roman" w:hAnsi="Times New Roman"/>
          <w:sz w:val="28"/>
          <w:szCs w:val="28"/>
        </w:rPr>
        <w:t>«Функционирование Правительства Российской Федерации, высших исполнительных органов субъектов Российской Федерации, местных администраций» - на 32 726,4 тыс. руб. (или на 19,0 %);</w:t>
      </w:r>
    </w:p>
    <w:p w14:paraId="0E6C555D" w14:textId="6150DB3E" w:rsidR="00C177D3" w:rsidRPr="00B502D5" w:rsidRDefault="00C177D3" w:rsidP="00B502D5">
      <w:pPr>
        <w:pStyle w:val="af0"/>
        <w:numPr>
          <w:ilvl w:val="0"/>
          <w:numId w:val="27"/>
        </w:numPr>
        <w:tabs>
          <w:tab w:val="left" w:pos="938"/>
          <w:tab w:val="left" w:pos="993"/>
        </w:tabs>
        <w:spacing w:after="0" w:line="240" w:lineRule="auto"/>
        <w:ind w:left="0" w:firstLine="709"/>
        <w:jc w:val="both"/>
        <w:rPr>
          <w:rFonts w:ascii="Times New Roman" w:hAnsi="Times New Roman"/>
          <w:bCs/>
          <w:sz w:val="28"/>
          <w:szCs w:val="28"/>
        </w:rPr>
      </w:pPr>
      <w:r w:rsidRPr="00B502D5">
        <w:rPr>
          <w:rFonts w:ascii="Times New Roman" w:hAnsi="Times New Roman"/>
          <w:bCs/>
          <w:sz w:val="28"/>
          <w:szCs w:val="28"/>
        </w:rPr>
        <w:t xml:space="preserve">«Судебная система» - на 12 470,9 тыс. руб. (или на </w:t>
      </w:r>
      <w:r w:rsidR="00C9733D" w:rsidRPr="00B502D5">
        <w:rPr>
          <w:rFonts w:ascii="Times New Roman" w:hAnsi="Times New Roman"/>
          <w:bCs/>
          <w:sz w:val="28"/>
          <w:szCs w:val="28"/>
        </w:rPr>
        <w:t>14</w:t>
      </w:r>
      <w:r w:rsidRPr="00B502D5">
        <w:rPr>
          <w:rFonts w:ascii="Times New Roman" w:hAnsi="Times New Roman"/>
          <w:bCs/>
          <w:sz w:val="28"/>
          <w:szCs w:val="28"/>
        </w:rPr>
        <w:t>,</w:t>
      </w:r>
      <w:r w:rsidR="00C9733D" w:rsidRPr="00B502D5">
        <w:rPr>
          <w:rFonts w:ascii="Times New Roman" w:hAnsi="Times New Roman"/>
          <w:bCs/>
          <w:sz w:val="28"/>
          <w:szCs w:val="28"/>
        </w:rPr>
        <w:t>5</w:t>
      </w:r>
      <w:r w:rsidRPr="00B502D5">
        <w:rPr>
          <w:rFonts w:ascii="Times New Roman" w:hAnsi="Times New Roman"/>
          <w:bCs/>
          <w:sz w:val="28"/>
          <w:szCs w:val="28"/>
        </w:rPr>
        <w:t> %);</w:t>
      </w:r>
    </w:p>
    <w:p w14:paraId="4B22016A" w14:textId="3A77EAA8" w:rsidR="00C9733D" w:rsidRPr="00B502D5" w:rsidRDefault="00C177D3" w:rsidP="00B502D5">
      <w:pPr>
        <w:pStyle w:val="af0"/>
        <w:numPr>
          <w:ilvl w:val="1"/>
          <w:numId w:val="27"/>
        </w:numPr>
        <w:tabs>
          <w:tab w:val="left" w:pos="993"/>
        </w:tabs>
        <w:spacing w:after="0" w:line="240" w:lineRule="auto"/>
        <w:ind w:left="0" w:firstLine="709"/>
        <w:jc w:val="both"/>
        <w:rPr>
          <w:rFonts w:ascii="Times New Roman" w:hAnsi="Times New Roman"/>
          <w:bCs/>
          <w:sz w:val="28"/>
          <w:szCs w:val="28"/>
        </w:rPr>
      </w:pPr>
      <w:r w:rsidRPr="00B502D5">
        <w:rPr>
          <w:rFonts w:ascii="Times New Roman" w:hAnsi="Times New Roman"/>
          <w:bCs/>
          <w:sz w:val="28"/>
          <w:szCs w:val="28"/>
        </w:rPr>
        <w:t xml:space="preserve">«Обеспечение деятельности финансовых, налоговых и таможенных органов и органов финансового (финансово-бюджетного) надзора» - на 12 200,0 тыс. руб. (или на </w:t>
      </w:r>
      <w:r w:rsidR="00C9733D" w:rsidRPr="00B502D5">
        <w:rPr>
          <w:rFonts w:ascii="Times New Roman" w:hAnsi="Times New Roman"/>
          <w:bCs/>
          <w:sz w:val="28"/>
          <w:szCs w:val="28"/>
        </w:rPr>
        <w:t>8</w:t>
      </w:r>
      <w:r w:rsidRPr="00B502D5">
        <w:rPr>
          <w:rFonts w:ascii="Times New Roman" w:hAnsi="Times New Roman"/>
          <w:bCs/>
          <w:sz w:val="28"/>
          <w:szCs w:val="28"/>
        </w:rPr>
        <w:t>,</w:t>
      </w:r>
      <w:r w:rsidR="00C9733D" w:rsidRPr="00B502D5">
        <w:rPr>
          <w:rFonts w:ascii="Times New Roman" w:hAnsi="Times New Roman"/>
          <w:bCs/>
          <w:sz w:val="28"/>
          <w:szCs w:val="28"/>
        </w:rPr>
        <w:t xml:space="preserve">8 </w:t>
      </w:r>
      <w:r w:rsidRPr="00B502D5">
        <w:rPr>
          <w:rFonts w:ascii="Times New Roman" w:hAnsi="Times New Roman"/>
          <w:bCs/>
          <w:sz w:val="28"/>
          <w:szCs w:val="28"/>
        </w:rPr>
        <w:t>%);</w:t>
      </w:r>
    </w:p>
    <w:p w14:paraId="4FE9CF1D" w14:textId="21BCF0D8" w:rsidR="00C177D3" w:rsidRPr="00B502D5" w:rsidRDefault="00C177D3" w:rsidP="00B502D5">
      <w:pPr>
        <w:pStyle w:val="af0"/>
        <w:numPr>
          <w:ilvl w:val="1"/>
          <w:numId w:val="27"/>
        </w:numPr>
        <w:tabs>
          <w:tab w:val="left" w:pos="993"/>
        </w:tabs>
        <w:spacing w:after="0" w:line="240" w:lineRule="auto"/>
        <w:ind w:left="0" w:firstLine="709"/>
        <w:jc w:val="both"/>
        <w:rPr>
          <w:rFonts w:ascii="Times New Roman" w:hAnsi="Times New Roman"/>
          <w:bCs/>
          <w:sz w:val="28"/>
          <w:szCs w:val="28"/>
        </w:rPr>
      </w:pPr>
      <w:r w:rsidRPr="00B502D5">
        <w:rPr>
          <w:rFonts w:ascii="Times New Roman" w:hAnsi="Times New Roman"/>
          <w:bCs/>
          <w:sz w:val="28"/>
          <w:szCs w:val="28"/>
        </w:rPr>
        <w:t>«</w:t>
      </w:r>
      <w:r w:rsidR="00C9733D" w:rsidRPr="00B502D5">
        <w:rPr>
          <w:rFonts w:ascii="Times New Roman" w:hAnsi="Times New Roman"/>
          <w:bCs/>
          <w:sz w:val="28"/>
          <w:szCs w:val="28"/>
        </w:rPr>
        <w:t>Обеспечение проведения выборов и референдумов</w:t>
      </w:r>
      <w:r w:rsidRPr="00B502D5">
        <w:rPr>
          <w:rFonts w:ascii="Times New Roman" w:hAnsi="Times New Roman"/>
          <w:bCs/>
          <w:sz w:val="28"/>
          <w:szCs w:val="28"/>
        </w:rPr>
        <w:t xml:space="preserve">» - на </w:t>
      </w:r>
      <w:r w:rsidR="00C9733D" w:rsidRPr="00B502D5">
        <w:rPr>
          <w:rFonts w:ascii="Times New Roman" w:hAnsi="Times New Roman"/>
          <w:bCs/>
          <w:sz w:val="28"/>
          <w:szCs w:val="28"/>
        </w:rPr>
        <w:t>57 831,0</w:t>
      </w:r>
      <w:r w:rsidRPr="00B502D5">
        <w:rPr>
          <w:rFonts w:ascii="Times New Roman" w:hAnsi="Times New Roman"/>
          <w:bCs/>
          <w:sz w:val="28"/>
          <w:szCs w:val="28"/>
        </w:rPr>
        <w:t xml:space="preserve"> тыс. руб. (или на </w:t>
      </w:r>
      <w:r w:rsidR="00C9733D" w:rsidRPr="00B502D5">
        <w:rPr>
          <w:rFonts w:ascii="Times New Roman" w:hAnsi="Times New Roman"/>
          <w:bCs/>
          <w:sz w:val="28"/>
          <w:szCs w:val="28"/>
        </w:rPr>
        <w:t>2</w:t>
      </w:r>
      <w:r w:rsidRPr="00B502D5">
        <w:rPr>
          <w:rFonts w:ascii="Times New Roman" w:hAnsi="Times New Roman"/>
          <w:bCs/>
          <w:sz w:val="28"/>
          <w:szCs w:val="28"/>
        </w:rPr>
        <w:t>,</w:t>
      </w:r>
      <w:r w:rsidR="00C9733D" w:rsidRPr="00B502D5">
        <w:rPr>
          <w:rFonts w:ascii="Times New Roman" w:hAnsi="Times New Roman"/>
          <w:bCs/>
          <w:sz w:val="28"/>
          <w:szCs w:val="28"/>
        </w:rPr>
        <w:t>5</w:t>
      </w:r>
      <w:r w:rsidRPr="00B502D5">
        <w:rPr>
          <w:rFonts w:ascii="Times New Roman" w:hAnsi="Times New Roman"/>
          <w:bCs/>
          <w:sz w:val="28"/>
          <w:szCs w:val="28"/>
        </w:rPr>
        <w:t xml:space="preserve"> </w:t>
      </w:r>
      <w:r w:rsidR="00C9733D" w:rsidRPr="00B502D5">
        <w:rPr>
          <w:rFonts w:ascii="Times New Roman" w:hAnsi="Times New Roman"/>
          <w:bCs/>
          <w:sz w:val="28"/>
          <w:szCs w:val="28"/>
        </w:rPr>
        <w:t>раза</w:t>
      </w:r>
      <w:r w:rsidRPr="00B502D5">
        <w:rPr>
          <w:rFonts w:ascii="Times New Roman" w:hAnsi="Times New Roman"/>
          <w:bCs/>
          <w:sz w:val="28"/>
          <w:szCs w:val="28"/>
        </w:rPr>
        <w:t>);</w:t>
      </w:r>
    </w:p>
    <w:p w14:paraId="57BB6F43" w14:textId="361D2CE6" w:rsidR="00C177D3" w:rsidRPr="00B502D5" w:rsidRDefault="00C177D3" w:rsidP="00B502D5">
      <w:pPr>
        <w:pStyle w:val="af0"/>
        <w:numPr>
          <w:ilvl w:val="0"/>
          <w:numId w:val="27"/>
        </w:numPr>
        <w:tabs>
          <w:tab w:val="left" w:pos="938"/>
          <w:tab w:val="left" w:pos="993"/>
        </w:tabs>
        <w:spacing w:after="0" w:line="240" w:lineRule="auto"/>
        <w:ind w:left="0" w:firstLine="709"/>
        <w:jc w:val="both"/>
        <w:rPr>
          <w:rFonts w:ascii="Times New Roman" w:hAnsi="Times New Roman"/>
          <w:bCs/>
          <w:sz w:val="28"/>
          <w:szCs w:val="28"/>
        </w:rPr>
      </w:pPr>
      <w:r w:rsidRPr="00B502D5">
        <w:rPr>
          <w:rFonts w:ascii="Times New Roman" w:hAnsi="Times New Roman"/>
          <w:bCs/>
          <w:sz w:val="28"/>
          <w:szCs w:val="28"/>
        </w:rPr>
        <w:t>«</w:t>
      </w:r>
      <w:r w:rsidR="00C9733D" w:rsidRPr="00B502D5">
        <w:rPr>
          <w:rFonts w:ascii="Times New Roman" w:hAnsi="Times New Roman"/>
          <w:bCs/>
          <w:sz w:val="28"/>
          <w:szCs w:val="28"/>
        </w:rPr>
        <w:t>Резервные фонды</w:t>
      </w:r>
      <w:r w:rsidRPr="00B502D5">
        <w:rPr>
          <w:rFonts w:ascii="Times New Roman" w:hAnsi="Times New Roman"/>
          <w:bCs/>
          <w:sz w:val="28"/>
          <w:szCs w:val="28"/>
        </w:rPr>
        <w:t xml:space="preserve">» - на </w:t>
      </w:r>
      <w:r w:rsidR="00C9733D" w:rsidRPr="00B502D5">
        <w:rPr>
          <w:rFonts w:ascii="Times New Roman" w:hAnsi="Times New Roman"/>
          <w:bCs/>
          <w:sz w:val="28"/>
          <w:szCs w:val="28"/>
        </w:rPr>
        <w:t>5 000,0 тыс.</w:t>
      </w:r>
      <w:r w:rsidRPr="00B502D5">
        <w:rPr>
          <w:rFonts w:ascii="Times New Roman" w:hAnsi="Times New Roman"/>
          <w:bCs/>
          <w:sz w:val="28"/>
          <w:szCs w:val="28"/>
        </w:rPr>
        <w:t xml:space="preserve"> руб. (или на </w:t>
      </w:r>
      <w:r w:rsidR="00C9733D" w:rsidRPr="00B502D5">
        <w:rPr>
          <w:rFonts w:ascii="Times New Roman" w:hAnsi="Times New Roman"/>
          <w:bCs/>
          <w:sz w:val="28"/>
          <w:szCs w:val="28"/>
        </w:rPr>
        <w:t>33</w:t>
      </w:r>
      <w:r w:rsidRPr="00B502D5">
        <w:rPr>
          <w:rFonts w:ascii="Times New Roman" w:hAnsi="Times New Roman"/>
          <w:bCs/>
          <w:sz w:val="28"/>
          <w:szCs w:val="28"/>
        </w:rPr>
        <w:t>,</w:t>
      </w:r>
      <w:r w:rsidR="00C9733D" w:rsidRPr="00B502D5">
        <w:rPr>
          <w:rFonts w:ascii="Times New Roman" w:hAnsi="Times New Roman"/>
          <w:bCs/>
          <w:sz w:val="28"/>
          <w:szCs w:val="28"/>
        </w:rPr>
        <w:t>3</w:t>
      </w:r>
      <w:r w:rsidRPr="00B502D5">
        <w:rPr>
          <w:rFonts w:ascii="Times New Roman" w:hAnsi="Times New Roman"/>
          <w:bCs/>
          <w:sz w:val="28"/>
          <w:szCs w:val="28"/>
        </w:rPr>
        <w:t xml:space="preserve"> %).</w:t>
      </w:r>
    </w:p>
    <w:p w14:paraId="09B2662D" w14:textId="44FB5302" w:rsidR="00C9733D" w:rsidRPr="00B502D5" w:rsidRDefault="00C9733D" w:rsidP="00B502D5">
      <w:pPr>
        <w:widowControl w:val="0"/>
        <w:shd w:val="clear" w:color="auto" w:fill="FFFFFF"/>
        <w:tabs>
          <w:tab w:val="left" w:pos="993"/>
        </w:tabs>
        <w:ind w:firstLine="709"/>
        <w:jc w:val="both"/>
        <w:rPr>
          <w:bCs/>
          <w:sz w:val="28"/>
          <w:szCs w:val="28"/>
        </w:rPr>
      </w:pPr>
      <w:r w:rsidRPr="00B502D5">
        <w:rPr>
          <w:sz w:val="28"/>
          <w:szCs w:val="28"/>
        </w:rPr>
        <w:t>Вместе с тем, представленным Законопроектом предусмотрено уменьшение финансирования расходов по подраздел</w:t>
      </w:r>
      <w:r w:rsidR="00295161" w:rsidRPr="00B502D5">
        <w:rPr>
          <w:sz w:val="28"/>
          <w:szCs w:val="28"/>
        </w:rPr>
        <w:t>у</w:t>
      </w:r>
      <w:r w:rsidR="00295161" w:rsidRPr="00B502D5">
        <w:rPr>
          <w:bCs/>
          <w:sz w:val="28"/>
          <w:szCs w:val="28"/>
        </w:rPr>
        <w:t xml:space="preserve"> «</w:t>
      </w:r>
      <w:r w:rsidRPr="00B502D5">
        <w:rPr>
          <w:bCs/>
          <w:sz w:val="28"/>
          <w:szCs w:val="28"/>
        </w:rPr>
        <w:t>Другие общегосударственные вопросы» на 3 255,8 тыс. руб. (или на 0,4 %).</w:t>
      </w:r>
    </w:p>
    <w:p w14:paraId="7EE2EAAF" w14:textId="1EE47674" w:rsidR="00C177D3" w:rsidRDefault="00C177D3" w:rsidP="009E4A22">
      <w:pPr>
        <w:ind w:left="14" w:firstLine="710"/>
        <w:jc w:val="both"/>
        <w:rPr>
          <w:rFonts w:eastAsia="Calibri"/>
          <w:sz w:val="28"/>
        </w:rPr>
      </w:pPr>
    </w:p>
    <w:p w14:paraId="71FF74B8" w14:textId="77777777" w:rsidR="00A278BE" w:rsidRPr="00F663AB" w:rsidRDefault="00A278BE" w:rsidP="009E4A22">
      <w:pPr>
        <w:ind w:right="-99" w:firstLine="567"/>
        <w:jc w:val="center"/>
        <w:rPr>
          <w:rFonts w:eastAsia="Calibri"/>
          <w:b/>
          <w:sz w:val="28"/>
        </w:rPr>
      </w:pPr>
      <w:r w:rsidRPr="00F663AB">
        <w:rPr>
          <w:rFonts w:eastAsia="Calibri"/>
          <w:b/>
          <w:sz w:val="28"/>
        </w:rPr>
        <w:t>Раздел 2 «Национальная оборона»</w:t>
      </w:r>
    </w:p>
    <w:p w14:paraId="702D9C72" w14:textId="0FCD3A84" w:rsidR="00A278BE" w:rsidRPr="00F663AB" w:rsidRDefault="00A278BE" w:rsidP="009E4A22">
      <w:pPr>
        <w:ind w:firstLine="567"/>
        <w:jc w:val="both"/>
        <w:rPr>
          <w:rFonts w:eastAsia="Calibri"/>
          <w:sz w:val="28"/>
          <w:szCs w:val="28"/>
        </w:rPr>
      </w:pPr>
    </w:p>
    <w:p w14:paraId="20D7A6F2" w14:textId="3120F4E6" w:rsidR="00A278BE" w:rsidRPr="00F663AB" w:rsidRDefault="00A72BBF" w:rsidP="009E4A22">
      <w:pPr>
        <w:ind w:firstLine="567"/>
        <w:jc w:val="both"/>
        <w:rPr>
          <w:rFonts w:eastAsia="Calibri"/>
          <w:sz w:val="28"/>
        </w:rPr>
      </w:pPr>
      <w:r w:rsidRPr="00F663AB">
        <w:rPr>
          <w:sz w:val="28"/>
        </w:rPr>
        <w:t>Бюджетные назначения, согласно представленному Законопроекту, на 2026 год по разделу</w:t>
      </w:r>
      <w:r w:rsidR="00395ACB" w:rsidRPr="00F663AB">
        <w:rPr>
          <w:sz w:val="28"/>
        </w:rPr>
        <w:t xml:space="preserve"> «Национальная оборона» </w:t>
      </w:r>
      <w:r w:rsidRPr="00F663AB">
        <w:rPr>
          <w:rFonts w:eastAsia="Calibri"/>
          <w:sz w:val="28"/>
          <w:szCs w:val="28"/>
        </w:rPr>
        <w:t>составляют</w:t>
      </w:r>
      <w:r w:rsidR="00D2608F" w:rsidRPr="00F663AB">
        <w:rPr>
          <w:rFonts w:eastAsia="Calibri"/>
          <w:sz w:val="28"/>
          <w:szCs w:val="28"/>
        </w:rPr>
        <w:t xml:space="preserve"> 22</w:t>
      </w:r>
      <w:r w:rsidR="00B502D5">
        <w:rPr>
          <w:rFonts w:eastAsia="Calibri"/>
          <w:sz w:val="28"/>
          <w:szCs w:val="28"/>
        </w:rPr>
        <w:t> </w:t>
      </w:r>
      <w:r w:rsidR="00D2608F" w:rsidRPr="00F663AB">
        <w:rPr>
          <w:rFonts w:eastAsia="Calibri"/>
          <w:sz w:val="28"/>
          <w:szCs w:val="28"/>
        </w:rPr>
        <w:t>321,9</w:t>
      </w:r>
      <w:r w:rsidR="00A278BE" w:rsidRPr="00F663AB">
        <w:rPr>
          <w:rFonts w:eastAsia="Calibri"/>
          <w:sz w:val="28"/>
          <w:szCs w:val="28"/>
        </w:rPr>
        <w:t xml:space="preserve"> тыс. руб. или 0,0</w:t>
      </w:r>
      <w:r w:rsidR="00D2608F" w:rsidRPr="00F663AB">
        <w:rPr>
          <w:rFonts w:eastAsia="Calibri"/>
          <w:sz w:val="28"/>
          <w:szCs w:val="28"/>
        </w:rPr>
        <w:t>5</w:t>
      </w:r>
      <w:r w:rsidR="00A278BE" w:rsidRPr="00F663AB">
        <w:rPr>
          <w:rFonts w:eastAsia="Calibri"/>
          <w:sz w:val="28"/>
          <w:szCs w:val="28"/>
        </w:rPr>
        <w:t xml:space="preserve"> % от общего объема </w:t>
      </w:r>
      <w:r w:rsidR="00A278BE" w:rsidRPr="00F663AB">
        <w:rPr>
          <w:rFonts w:eastAsia="Calibri"/>
          <w:sz w:val="28"/>
        </w:rPr>
        <w:t xml:space="preserve">расходной части </w:t>
      </w:r>
      <w:r w:rsidR="00053CD9" w:rsidRPr="00F663AB">
        <w:rPr>
          <w:rFonts w:eastAsia="Calibri"/>
          <w:sz w:val="28"/>
        </w:rPr>
        <w:t>Законопроекта</w:t>
      </w:r>
      <w:r w:rsidR="00A278BE" w:rsidRPr="00F663AB">
        <w:rPr>
          <w:rFonts w:eastAsia="Calibri"/>
          <w:sz w:val="28"/>
        </w:rPr>
        <w:t xml:space="preserve"> </w:t>
      </w:r>
      <w:r w:rsidR="00D2608F" w:rsidRPr="00F663AB">
        <w:rPr>
          <w:rFonts w:eastAsia="Calibri"/>
          <w:sz w:val="28"/>
        </w:rPr>
        <w:t>(на 2027 год – 24</w:t>
      </w:r>
      <w:r w:rsidR="00B502D5">
        <w:rPr>
          <w:rFonts w:eastAsia="Calibri"/>
          <w:sz w:val="28"/>
        </w:rPr>
        <w:t> </w:t>
      </w:r>
      <w:r w:rsidR="00D2608F" w:rsidRPr="00F663AB">
        <w:rPr>
          <w:rFonts w:eastAsia="Calibri"/>
          <w:sz w:val="28"/>
        </w:rPr>
        <w:t>835,2 тыс. руб. и на 2028 год – 31</w:t>
      </w:r>
      <w:r w:rsidR="00B502D5">
        <w:rPr>
          <w:rFonts w:eastAsia="Calibri"/>
          <w:sz w:val="28"/>
        </w:rPr>
        <w:t> </w:t>
      </w:r>
      <w:r w:rsidR="00D2608F" w:rsidRPr="00F663AB">
        <w:rPr>
          <w:rFonts w:eastAsia="Calibri"/>
          <w:sz w:val="28"/>
        </w:rPr>
        <w:t>467,9 тыс. руб.).</w:t>
      </w:r>
      <w:r w:rsidRPr="00F663AB">
        <w:rPr>
          <w:rFonts w:eastAsia="Calibri"/>
          <w:sz w:val="28"/>
        </w:rPr>
        <w:t xml:space="preserve"> </w:t>
      </w:r>
    </w:p>
    <w:p w14:paraId="0C2C4A30" w14:textId="728A0A0D" w:rsidR="00A278BE" w:rsidRPr="00A278BE" w:rsidRDefault="00D2608F" w:rsidP="009E4A22">
      <w:pPr>
        <w:ind w:right="-99" w:firstLine="567"/>
        <w:jc w:val="both"/>
        <w:rPr>
          <w:rFonts w:eastAsia="Calibri"/>
          <w:sz w:val="28"/>
        </w:rPr>
      </w:pPr>
      <w:r w:rsidRPr="00F663AB">
        <w:rPr>
          <w:rFonts w:eastAsia="Calibri"/>
          <w:sz w:val="28"/>
        </w:rPr>
        <w:t xml:space="preserve">Предусмотренные расходы по </w:t>
      </w:r>
      <w:r w:rsidR="00395ACB" w:rsidRPr="00F663AB">
        <w:rPr>
          <w:rFonts w:eastAsia="Calibri"/>
          <w:sz w:val="28"/>
        </w:rPr>
        <w:t>данному разделу</w:t>
      </w:r>
      <w:r w:rsidRPr="00F663AB">
        <w:rPr>
          <w:rFonts w:eastAsia="Calibri"/>
          <w:sz w:val="28"/>
        </w:rPr>
        <w:t xml:space="preserve"> в 2026 году по сравнению с 2025 годом увеличены на 7 207,8 тыс. руб. (или на 47,7</w:t>
      </w:r>
      <w:r w:rsidR="00395ACB" w:rsidRPr="00F663AB">
        <w:rPr>
          <w:rFonts w:eastAsia="Calibri"/>
          <w:sz w:val="28"/>
        </w:rPr>
        <w:t xml:space="preserve"> </w:t>
      </w:r>
      <w:r w:rsidRPr="00F663AB">
        <w:rPr>
          <w:rFonts w:eastAsia="Calibri"/>
          <w:sz w:val="28"/>
        </w:rPr>
        <w:t xml:space="preserve">%), за счет увеличения </w:t>
      </w:r>
      <w:r w:rsidRPr="00F663AB">
        <w:rPr>
          <w:rFonts w:eastAsia="Calibri"/>
          <w:sz w:val="28"/>
        </w:rPr>
        <w:lastRenderedPageBreak/>
        <w:t>бюджетного финансирования по подразделу «Мобилизационная и вневойсковая подготовка» – на 7</w:t>
      </w:r>
      <w:r w:rsidR="00B502D5">
        <w:rPr>
          <w:rFonts w:eastAsia="Calibri"/>
          <w:sz w:val="28"/>
        </w:rPr>
        <w:t> </w:t>
      </w:r>
      <w:r w:rsidRPr="00F663AB">
        <w:rPr>
          <w:rFonts w:eastAsia="Calibri"/>
          <w:sz w:val="28"/>
        </w:rPr>
        <w:t>207,8 тыс. руб. (или на 47,7 %).</w:t>
      </w:r>
    </w:p>
    <w:p w14:paraId="1A26D6BA" w14:textId="4337523A" w:rsidR="00A278BE" w:rsidRDefault="00A278BE" w:rsidP="009E4A22">
      <w:pPr>
        <w:ind w:right="-99" w:firstLine="567"/>
        <w:jc w:val="center"/>
        <w:rPr>
          <w:sz w:val="28"/>
          <w:highlight w:val="yellow"/>
        </w:rPr>
      </w:pPr>
    </w:p>
    <w:p w14:paraId="3C5A5FA0" w14:textId="77777777" w:rsidR="00396D94" w:rsidRPr="00A278BE" w:rsidRDefault="00396D94" w:rsidP="009E4A22">
      <w:pPr>
        <w:ind w:right="-99" w:firstLine="567"/>
        <w:jc w:val="center"/>
        <w:rPr>
          <w:sz w:val="28"/>
          <w:highlight w:val="yellow"/>
        </w:rPr>
      </w:pPr>
    </w:p>
    <w:p w14:paraId="5F085564" w14:textId="38828D55" w:rsidR="00A278BE" w:rsidRDefault="00A278BE" w:rsidP="009E4A22">
      <w:pPr>
        <w:ind w:right="-99" w:firstLine="567"/>
        <w:jc w:val="center"/>
        <w:rPr>
          <w:b/>
          <w:sz w:val="28"/>
        </w:rPr>
      </w:pPr>
      <w:r w:rsidRPr="005606E6">
        <w:rPr>
          <w:b/>
          <w:sz w:val="28"/>
        </w:rPr>
        <w:t>Раздел 3 «Национальная безопасность и правоохранительная деятельность»</w:t>
      </w:r>
    </w:p>
    <w:p w14:paraId="46E55852" w14:textId="677A1170" w:rsidR="00C36632" w:rsidRDefault="00C36632" w:rsidP="009E4A22">
      <w:pPr>
        <w:ind w:right="-99"/>
        <w:rPr>
          <w:b/>
          <w:sz w:val="28"/>
        </w:rPr>
      </w:pPr>
    </w:p>
    <w:p w14:paraId="67D0DA27" w14:textId="54614699" w:rsidR="00C36632" w:rsidRPr="00F93631" w:rsidRDefault="00C36632" w:rsidP="009E4A22">
      <w:pPr>
        <w:ind w:left="14" w:firstLine="710"/>
        <w:jc w:val="both"/>
        <w:rPr>
          <w:bCs/>
          <w:sz w:val="28"/>
          <w:szCs w:val="28"/>
        </w:rPr>
      </w:pPr>
      <w:r w:rsidRPr="00B5484C">
        <w:rPr>
          <w:bCs/>
          <w:sz w:val="28"/>
          <w:szCs w:val="28"/>
        </w:rPr>
        <w:t xml:space="preserve">Бюджетные назначения, согласно представленному </w:t>
      </w:r>
      <w:r>
        <w:rPr>
          <w:bCs/>
          <w:color w:val="000000" w:themeColor="text1"/>
          <w:sz w:val="28"/>
          <w:szCs w:val="28"/>
        </w:rPr>
        <w:t>Законопроекту</w:t>
      </w:r>
      <w:r w:rsidRPr="00B5484C">
        <w:rPr>
          <w:bCs/>
          <w:sz w:val="28"/>
          <w:szCs w:val="28"/>
        </w:rPr>
        <w:t>, на 202</w:t>
      </w:r>
      <w:r>
        <w:rPr>
          <w:bCs/>
          <w:sz w:val="28"/>
          <w:szCs w:val="28"/>
        </w:rPr>
        <w:t>6</w:t>
      </w:r>
      <w:r w:rsidRPr="00B5484C">
        <w:rPr>
          <w:bCs/>
          <w:sz w:val="28"/>
          <w:szCs w:val="28"/>
        </w:rPr>
        <w:t xml:space="preserve"> год по разделу «</w:t>
      </w:r>
      <w:r w:rsidRPr="00C36632">
        <w:rPr>
          <w:bCs/>
          <w:sz w:val="28"/>
          <w:szCs w:val="28"/>
        </w:rPr>
        <w:t>Национальная безопасность и правоохранительная деятельность</w:t>
      </w:r>
      <w:r w:rsidRPr="00B5484C">
        <w:rPr>
          <w:bCs/>
          <w:sz w:val="28"/>
          <w:szCs w:val="28"/>
        </w:rPr>
        <w:t xml:space="preserve">» составляют </w:t>
      </w:r>
      <w:r w:rsidR="00AC3DA9">
        <w:rPr>
          <w:bCs/>
          <w:sz w:val="28"/>
          <w:szCs w:val="28"/>
        </w:rPr>
        <w:t>177 489,6</w:t>
      </w:r>
      <w:r>
        <w:rPr>
          <w:bCs/>
          <w:sz w:val="28"/>
          <w:szCs w:val="28"/>
        </w:rPr>
        <w:t xml:space="preserve"> </w:t>
      </w:r>
      <w:r w:rsidRPr="00B5484C">
        <w:rPr>
          <w:bCs/>
          <w:sz w:val="28"/>
          <w:szCs w:val="28"/>
        </w:rPr>
        <w:t xml:space="preserve">тыс. руб. или </w:t>
      </w:r>
      <w:r w:rsidR="00AC3DA9">
        <w:rPr>
          <w:bCs/>
          <w:sz w:val="28"/>
          <w:szCs w:val="28"/>
        </w:rPr>
        <w:t>0</w:t>
      </w:r>
      <w:r>
        <w:rPr>
          <w:bCs/>
          <w:sz w:val="28"/>
          <w:szCs w:val="28"/>
        </w:rPr>
        <w:t>,</w:t>
      </w:r>
      <w:r w:rsidR="00AC3DA9">
        <w:rPr>
          <w:bCs/>
          <w:sz w:val="28"/>
          <w:szCs w:val="28"/>
        </w:rPr>
        <w:t>4</w:t>
      </w:r>
      <w:r w:rsidRPr="00B5484C">
        <w:rPr>
          <w:bCs/>
          <w:sz w:val="28"/>
          <w:szCs w:val="28"/>
        </w:rPr>
        <w:t xml:space="preserve"> % от расходной части </w:t>
      </w:r>
      <w:r w:rsidRPr="00F93631">
        <w:rPr>
          <w:sz w:val="28"/>
          <w:szCs w:val="28"/>
        </w:rPr>
        <w:t xml:space="preserve">(на 2027 год – </w:t>
      </w:r>
      <w:r w:rsidR="00AC3DA9" w:rsidRPr="00AC3DA9">
        <w:rPr>
          <w:sz w:val="28"/>
          <w:szCs w:val="28"/>
        </w:rPr>
        <w:t>146</w:t>
      </w:r>
      <w:r w:rsidR="00B502D5">
        <w:rPr>
          <w:sz w:val="28"/>
          <w:szCs w:val="28"/>
        </w:rPr>
        <w:t> </w:t>
      </w:r>
      <w:r w:rsidR="00AC3DA9" w:rsidRPr="00AC3DA9">
        <w:rPr>
          <w:sz w:val="28"/>
          <w:szCs w:val="28"/>
        </w:rPr>
        <w:t>085,3</w:t>
      </w:r>
      <w:r w:rsidRPr="00F93631">
        <w:rPr>
          <w:sz w:val="28"/>
          <w:szCs w:val="28"/>
        </w:rPr>
        <w:t xml:space="preserve"> тыс. руб. и на 2028 год – </w:t>
      </w:r>
      <w:r w:rsidR="00AC3DA9" w:rsidRPr="00AC3DA9">
        <w:rPr>
          <w:bCs/>
          <w:sz w:val="28"/>
          <w:szCs w:val="28"/>
        </w:rPr>
        <w:t>146</w:t>
      </w:r>
      <w:r w:rsidR="00B502D5">
        <w:rPr>
          <w:bCs/>
          <w:sz w:val="28"/>
          <w:szCs w:val="28"/>
        </w:rPr>
        <w:t> </w:t>
      </w:r>
      <w:r w:rsidR="00AC3DA9" w:rsidRPr="00AC3DA9">
        <w:rPr>
          <w:bCs/>
          <w:sz w:val="28"/>
          <w:szCs w:val="28"/>
        </w:rPr>
        <w:t>085,3</w:t>
      </w:r>
      <w:r w:rsidRPr="00F93631">
        <w:rPr>
          <w:sz w:val="28"/>
          <w:szCs w:val="28"/>
        </w:rPr>
        <w:t xml:space="preserve"> тыс. руб.)</w:t>
      </w:r>
      <w:r w:rsidRPr="00F93631">
        <w:rPr>
          <w:bCs/>
          <w:sz w:val="28"/>
          <w:szCs w:val="28"/>
        </w:rPr>
        <w:t xml:space="preserve">.  </w:t>
      </w:r>
    </w:p>
    <w:p w14:paraId="12DD8B41" w14:textId="77777777" w:rsidR="00B502D5" w:rsidRDefault="00B502D5" w:rsidP="009E4A22">
      <w:pPr>
        <w:ind w:firstLine="708"/>
        <w:jc w:val="both"/>
        <w:rPr>
          <w:sz w:val="28"/>
        </w:rPr>
      </w:pPr>
      <w:r>
        <w:rPr>
          <w:sz w:val="28"/>
        </w:rPr>
        <w:t>Р</w:t>
      </w:r>
      <w:r w:rsidR="00A278BE" w:rsidRPr="00A278BE">
        <w:rPr>
          <w:sz w:val="28"/>
        </w:rPr>
        <w:t>асходы по данному разделу в 202</w:t>
      </w:r>
      <w:r w:rsidR="00AC3DA9">
        <w:rPr>
          <w:sz w:val="28"/>
        </w:rPr>
        <w:t>6</w:t>
      </w:r>
      <w:r w:rsidR="00A278BE" w:rsidRPr="00A278BE">
        <w:rPr>
          <w:sz w:val="28"/>
        </w:rPr>
        <w:t xml:space="preserve"> году по сравнению с 202</w:t>
      </w:r>
      <w:r w:rsidR="00AC3DA9">
        <w:rPr>
          <w:sz w:val="28"/>
        </w:rPr>
        <w:t>5</w:t>
      </w:r>
      <w:r w:rsidR="00A278BE" w:rsidRPr="00A278BE">
        <w:rPr>
          <w:sz w:val="28"/>
        </w:rPr>
        <w:t xml:space="preserve"> годом у</w:t>
      </w:r>
      <w:r w:rsidR="008E7025">
        <w:rPr>
          <w:sz w:val="28"/>
        </w:rPr>
        <w:t>меньшены</w:t>
      </w:r>
      <w:r w:rsidR="00A278BE" w:rsidRPr="00A278BE">
        <w:rPr>
          <w:sz w:val="28"/>
        </w:rPr>
        <w:t xml:space="preserve"> на </w:t>
      </w:r>
      <w:r w:rsidR="00AC3DA9">
        <w:rPr>
          <w:sz w:val="28"/>
        </w:rPr>
        <w:t>45 210,0</w:t>
      </w:r>
      <w:r w:rsidR="00A278BE" w:rsidRPr="00A278BE">
        <w:rPr>
          <w:sz w:val="28"/>
        </w:rPr>
        <w:t xml:space="preserve"> тыс. руб. </w:t>
      </w:r>
      <w:r w:rsidR="00073DE0">
        <w:rPr>
          <w:sz w:val="28"/>
        </w:rPr>
        <w:t>(</w:t>
      </w:r>
      <w:bookmarkStart w:id="32" w:name="_Hlk213749469"/>
      <w:r w:rsidR="00A278BE" w:rsidRPr="00A278BE">
        <w:rPr>
          <w:sz w:val="28"/>
        </w:rPr>
        <w:t xml:space="preserve">или на </w:t>
      </w:r>
      <w:r w:rsidR="008E7025">
        <w:rPr>
          <w:sz w:val="28"/>
        </w:rPr>
        <w:t>2</w:t>
      </w:r>
      <w:r w:rsidR="007A289B">
        <w:rPr>
          <w:sz w:val="28"/>
        </w:rPr>
        <w:t>0</w:t>
      </w:r>
      <w:r w:rsidR="008E7025">
        <w:rPr>
          <w:sz w:val="28"/>
        </w:rPr>
        <w:t>,</w:t>
      </w:r>
      <w:r w:rsidR="007A289B">
        <w:rPr>
          <w:sz w:val="28"/>
        </w:rPr>
        <w:t>3</w:t>
      </w:r>
      <w:r w:rsidR="008E7025">
        <w:rPr>
          <w:sz w:val="28"/>
        </w:rPr>
        <w:t xml:space="preserve"> </w:t>
      </w:r>
      <w:r w:rsidR="00A278BE" w:rsidRPr="00A278BE">
        <w:rPr>
          <w:sz w:val="28"/>
        </w:rPr>
        <w:t>%</w:t>
      </w:r>
      <w:bookmarkEnd w:id="32"/>
      <w:r w:rsidR="00073DE0">
        <w:rPr>
          <w:sz w:val="28"/>
        </w:rPr>
        <w:t>)</w:t>
      </w:r>
      <w:r w:rsidR="00AC3DA9">
        <w:rPr>
          <w:sz w:val="28"/>
        </w:rPr>
        <w:t>,</w:t>
      </w:r>
      <w:r w:rsidR="008E7025">
        <w:rPr>
          <w:sz w:val="28"/>
        </w:rPr>
        <w:t xml:space="preserve"> </w:t>
      </w:r>
      <w:r w:rsidR="00AC3DA9" w:rsidRPr="00AC3DA9">
        <w:rPr>
          <w:sz w:val="28"/>
        </w:rPr>
        <w:t xml:space="preserve">за счет </w:t>
      </w:r>
      <w:r>
        <w:rPr>
          <w:sz w:val="28"/>
        </w:rPr>
        <w:t>снижения</w:t>
      </w:r>
      <w:r w:rsidR="00AC3DA9" w:rsidRPr="00AC3DA9">
        <w:rPr>
          <w:sz w:val="28"/>
        </w:rPr>
        <w:t xml:space="preserve"> бюджетного финансирования по </w:t>
      </w:r>
      <w:r>
        <w:rPr>
          <w:sz w:val="28"/>
        </w:rPr>
        <w:t xml:space="preserve">следующим </w:t>
      </w:r>
      <w:r w:rsidR="00AC3DA9" w:rsidRPr="00AC3DA9">
        <w:rPr>
          <w:sz w:val="28"/>
        </w:rPr>
        <w:t>подраздел</w:t>
      </w:r>
      <w:r>
        <w:rPr>
          <w:sz w:val="28"/>
        </w:rPr>
        <w:t>ам:</w:t>
      </w:r>
    </w:p>
    <w:p w14:paraId="255FA230" w14:textId="77777777" w:rsidR="00B502D5" w:rsidRPr="00B502D5" w:rsidRDefault="00AC3DA9" w:rsidP="00B502D5">
      <w:pPr>
        <w:pStyle w:val="af0"/>
        <w:numPr>
          <w:ilvl w:val="0"/>
          <w:numId w:val="28"/>
        </w:numPr>
        <w:tabs>
          <w:tab w:val="left" w:pos="851"/>
        </w:tabs>
        <w:spacing w:after="0" w:line="240" w:lineRule="auto"/>
        <w:ind w:left="14" w:firstLine="695"/>
        <w:jc w:val="both"/>
        <w:rPr>
          <w:rFonts w:ascii="Times New Roman" w:hAnsi="Times New Roman"/>
          <w:sz w:val="28"/>
          <w:szCs w:val="28"/>
        </w:rPr>
      </w:pPr>
      <w:r w:rsidRPr="00B502D5">
        <w:rPr>
          <w:rFonts w:ascii="Times New Roman" w:hAnsi="Times New Roman"/>
          <w:sz w:val="28"/>
          <w:szCs w:val="28"/>
        </w:rPr>
        <w:t xml:space="preserve">«Защита населения и территории от чрезвычайных ситуаций природного и техногенного характера, пожарная безопасность» - на </w:t>
      </w:r>
      <w:r w:rsidR="008D068E" w:rsidRPr="00B502D5">
        <w:rPr>
          <w:rFonts w:ascii="Times New Roman" w:hAnsi="Times New Roman"/>
          <w:sz w:val="28"/>
          <w:szCs w:val="28"/>
        </w:rPr>
        <w:t xml:space="preserve">45 802,3 тыс. руб. </w:t>
      </w:r>
      <w:r w:rsidR="00966452" w:rsidRPr="00B502D5">
        <w:rPr>
          <w:rFonts w:ascii="Times New Roman" w:hAnsi="Times New Roman"/>
          <w:sz w:val="28"/>
          <w:szCs w:val="28"/>
        </w:rPr>
        <w:t>(</w:t>
      </w:r>
      <w:r w:rsidR="001E5A3C" w:rsidRPr="00B502D5">
        <w:rPr>
          <w:rFonts w:ascii="Times New Roman" w:hAnsi="Times New Roman"/>
          <w:sz w:val="28"/>
          <w:szCs w:val="28"/>
        </w:rPr>
        <w:t>или на 70,6 %</w:t>
      </w:r>
      <w:r w:rsidR="00966452" w:rsidRPr="00B502D5">
        <w:rPr>
          <w:rFonts w:ascii="Times New Roman" w:hAnsi="Times New Roman"/>
          <w:sz w:val="28"/>
          <w:szCs w:val="28"/>
        </w:rPr>
        <w:t>)</w:t>
      </w:r>
      <w:r w:rsidR="00B502D5" w:rsidRPr="00B502D5">
        <w:rPr>
          <w:rFonts w:ascii="Times New Roman" w:hAnsi="Times New Roman"/>
          <w:sz w:val="28"/>
          <w:szCs w:val="28"/>
        </w:rPr>
        <w:t>;</w:t>
      </w:r>
    </w:p>
    <w:p w14:paraId="56AB18E5" w14:textId="2ECD00D2" w:rsidR="00A278BE" w:rsidRPr="00B502D5" w:rsidRDefault="00A85D3E" w:rsidP="00B502D5">
      <w:pPr>
        <w:pStyle w:val="af0"/>
        <w:numPr>
          <w:ilvl w:val="0"/>
          <w:numId w:val="28"/>
        </w:numPr>
        <w:tabs>
          <w:tab w:val="left" w:pos="851"/>
        </w:tabs>
        <w:spacing w:after="0" w:line="240" w:lineRule="auto"/>
        <w:ind w:left="14" w:firstLine="695"/>
        <w:jc w:val="both"/>
        <w:rPr>
          <w:rFonts w:ascii="Times New Roman" w:hAnsi="Times New Roman"/>
          <w:sz w:val="28"/>
          <w:szCs w:val="28"/>
        </w:rPr>
      </w:pPr>
      <w:r w:rsidRPr="00B502D5">
        <w:rPr>
          <w:rFonts w:ascii="Times New Roman" w:hAnsi="Times New Roman"/>
          <w:sz w:val="28"/>
          <w:szCs w:val="28"/>
        </w:rPr>
        <w:t xml:space="preserve">«Другие вопросы в области национальной безопасности и правоохранительной деятельности» - на 10 250,0 тыс. руб. (или на 100,0 % в 2026 году </w:t>
      </w:r>
      <w:r w:rsidR="00826044" w:rsidRPr="00B502D5">
        <w:rPr>
          <w:rFonts w:ascii="Times New Roman" w:hAnsi="Times New Roman"/>
          <w:sz w:val="28"/>
          <w:szCs w:val="28"/>
        </w:rPr>
        <w:t xml:space="preserve">по данному подразделу </w:t>
      </w:r>
      <w:r w:rsidRPr="00B502D5">
        <w:rPr>
          <w:rFonts w:ascii="Times New Roman" w:hAnsi="Times New Roman"/>
          <w:sz w:val="28"/>
          <w:szCs w:val="28"/>
        </w:rPr>
        <w:t>финансирование не предусмотрено).</w:t>
      </w:r>
    </w:p>
    <w:p w14:paraId="72D980CE" w14:textId="34DE27A3" w:rsidR="00966452" w:rsidRDefault="00966452" w:rsidP="009E4A22">
      <w:pPr>
        <w:ind w:left="14" w:firstLine="710"/>
        <w:jc w:val="both"/>
        <w:rPr>
          <w:bCs/>
          <w:color w:val="000000" w:themeColor="text1"/>
          <w:sz w:val="28"/>
          <w:szCs w:val="28"/>
        </w:rPr>
      </w:pPr>
      <w:r w:rsidRPr="005606E6">
        <w:rPr>
          <w:bCs/>
          <w:color w:val="000000" w:themeColor="text1"/>
          <w:sz w:val="28"/>
          <w:szCs w:val="28"/>
        </w:rPr>
        <w:t xml:space="preserve">Вместе с тем, Законопроектом предусмотрено </w:t>
      </w:r>
      <w:r w:rsidR="00327A61" w:rsidRPr="005606E6">
        <w:rPr>
          <w:bCs/>
          <w:color w:val="000000" w:themeColor="text1"/>
          <w:sz w:val="28"/>
          <w:szCs w:val="28"/>
        </w:rPr>
        <w:t>увеличение</w:t>
      </w:r>
      <w:r w:rsidRPr="005606E6">
        <w:rPr>
          <w:bCs/>
          <w:color w:val="000000" w:themeColor="text1"/>
          <w:sz w:val="28"/>
          <w:szCs w:val="28"/>
        </w:rPr>
        <w:t xml:space="preserve"> бюджетного финансирования расходов по подразделу «</w:t>
      </w:r>
      <w:r w:rsidR="00327A61" w:rsidRPr="005606E6">
        <w:rPr>
          <w:bCs/>
          <w:color w:val="000000" w:themeColor="text1"/>
          <w:sz w:val="28"/>
          <w:szCs w:val="28"/>
        </w:rPr>
        <w:t>Гражданская оборона</w:t>
      </w:r>
      <w:r w:rsidRPr="005606E6">
        <w:rPr>
          <w:bCs/>
          <w:color w:val="000000" w:themeColor="text1"/>
          <w:sz w:val="28"/>
          <w:szCs w:val="28"/>
        </w:rPr>
        <w:t xml:space="preserve">» на </w:t>
      </w:r>
      <w:r w:rsidR="00327A61" w:rsidRPr="005606E6">
        <w:rPr>
          <w:bCs/>
          <w:color w:val="000000" w:themeColor="text1"/>
          <w:sz w:val="28"/>
          <w:szCs w:val="28"/>
        </w:rPr>
        <w:t>10 842,3</w:t>
      </w:r>
      <w:r w:rsidRPr="005606E6">
        <w:rPr>
          <w:bCs/>
          <w:color w:val="000000" w:themeColor="text1"/>
          <w:sz w:val="28"/>
          <w:szCs w:val="28"/>
        </w:rPr>
        <w:t xml:space="preserve"> тыс. руб. (или на </w:t>
      </w:r>
      <w:r w:rsidR="00A85D3E" w:rsidRPr="005606E6">
        <w:rPr>
          <w:bCs/>
          <w:color w:val="000000" w:themeColor="text1"/>
          <w:sz w:val="28"/>
          <w:szCs w:val="28"/>
        </w:rPr>
        <w:t>7,4</w:t>
      </w:r>
      <w:r w:rsidRPr="005606E6">
        <w:rPr>
          <w:bCs/>
          <w:color w:val="000000" w:themeColor="text1"/>
          <w:sz w:val="28"/>
          <w:szCs w:val="28"/>
        </w:rPr>
        <w:t xml:space="preserve"> %).</w:t>
      </w:r>
    </w:p>
    <w:p w14:paraId="465D7605" w14:textId="24CC2FB9" w:rsidR="00A85D3E" w:rsidRPr="00EF03E1" w:rsidRDefault="00EF03E1" w:rsidP="009E4A22">
      <w:pPr>
        <w:ind w:firstLine="708"/>
        <w:jc w:val="both"/>
        <w:rPr>
          <w:bCs/>
          <w:sz w:val="28"/>
          <w:szCs w:val="28"/>
        </w:rPr>
      </w:pPr>
      <w:r>
        <w:rPr>
          <w:bCs/>
          <w:sz w:val="28"/>
          <w:szCs w:val="28"/>
        </w:rPr>
        <w:t>Предусмотренные на 2026 год бюджетные назначения по подразделу «</w:t>
      </w:r>
      <w:r w:rsidRPr="00EF03E1">
        <w:rPr>
          <w:bCs/>
          <w:sz w:val="28"/>
          <w:szCs w:val="28"/>
        </w:rPr>
        <w:t>Миграционная политика</w:t>
      </w:r>
      <w:r>
        <w:rPr>
          <w:bCs/>
          <w:sz w:val="28"/>
          <w:szCs w:val="28"/>
        </w:rPr>
        <w:t>» не изменены и соответствуют расходам 2025 года.</w:t>
      </w:r>
    </w:p>
    <w:p w14:paraId="40A9ABBD" w14:textId="482E51CB" w:rsidR="00A278BE" w:rsidRDefault="00A278BE" w:rsidP="009E4A22">
      <w:pPr>
        <w:ind w:firstLine="567"/>
        <w:jc w:val="both"/>
        <w:rPr>
          <w:rFonts w:eastAsia="Calibri"/>
          <w:sz w:val="28"/>
        </w:rPr>
      </w:pPr>
    </w:p>
    <w:p w14:paraId="00D610A3" w14:textId="77777777" w:rsidR="00B5484C" w:rsidRPr="00B5484C" w:rsidRDefault="00B5484C" w:rsidP="009E4A22">
      <w:pPr>
        <w:ind w:left="14" w:firstLine="1134"/>
        <w:jc w:val="center"/>
        <w:rPr>
          <w:b/>
          <w:sz w:val="28"/>
          <w:szCs w:val="28"/>
        </w:rPr>
      </w:pPr>
      <w:r w:rsidRPr="005606E6">
        <w:rPr>
          <w:b/>
          <w:sz w:val="28"/>
          <w:szCs w:val="28"/>
        </w:rPr>
        <w:t>Раздел 4 «Национальная экономика»</w:t>
      </w:r>
    </w:p>
    <w:p w14:paraId="2F48EBAC" w14:textId="77777777" w:rsidR="00B5484C" w:rsidRPr="00B5484C" w:rsidRDefault="00B5484C" w:rsidP="009E4A22">
      <w:pPr>
        <w:ind w:left="14" w:firstLine="710"/>
        <w:jc w:val="both"/>
        <w:rPr>
          <w:b/>
          <w:sz w:val="28"/>
          <w:szCs w:val="28"/>
        </w:rPr>
      </w:pPr>
    </w:p>
    <w:p w14:paraId="4CECDFCE" w14:textId="1DA983C7" w:rsidR="000740CB" w:rsidRPr="00F93631" w:rsidRDefault="000740CB" w:rsidP="009E4A22">
      <w:pPr>
        <w:ind w:left="14" w:firstLine="710"/>
        <w:jc w:val="both"/>
        <w:rPr>
          <w:bCs/>
          <w:sz w:val="28"/>
          <w:szCs w:val="28"/>
        </w:rPr>
      </w:pPr>
      <w:r w:rsidRPr="00B5484C">
        <w:rPr>
          <w:bCs/>
          <w:sz w:val="28"/>
          <w:szCs w:val="28"/>
        </w:rPr>
        <w:t xml:space="preserve">Бюджетные назначения, согласно представленному </w:t>
      </w:r>
      <w:r>
        <w:rPr>
          <w:bCs/>
          <w:color w:val="000000" w:themeColor="text1"/>
          <w:sz w:val="28"/>
          <w:szCs w:val="28"/>
        </w:rPr>
        <w:t>Законопроекту</w:t>
      </w:r>
      <w:r w:rsidRPr="00B5484C">
        <w:rPr>
          <w:bCs/>
          <w:sz w:val="28"/>
          <w:szCs w:val="28"/>
        </w:rPr>
        <w:t>, на 202</w:t>
      </w:r>
      <w:r>
        <w:rPr>
          <w:bCs/>
          <w:sz w:val="28"/>
          <w:szCs w:val="28"/>
        </w:rPr>
        <w:t>6</w:t>
      </w:r>
      <w:r w:rsidRPr="00B5484C">
        <w:rPr>
          <w:bCs/>
          <w:sz w:val="28"/>
          <w:szCs w:val="28"/>
        </w:rPr>
        <w:t xml:space="preserve"> год по разделу «Национальная экономика» составляют </w:t>
      </w:r>
      <w:r w:rsidRPr="00694088">
        <w:rPr>
          <w:bCs/>
          <w:sz w:val="28"/>
          <w:szCs w:val="28"/>
        </w:rPr>
        <w:t>3</w:t>
      </w:r>
      <w:r w:rsidR="00B502D5">
        <w:rPr>
          <w:bCs/>
          <w:sz w:val="28"/>
          <w:szCs w:val="28"/>
        </w:rPr>
        <w:t> </w:t>
      </w:r>
      <w:r w:rsidRPr="00694088">
        <w:rPr>
          <w:bCs/>
          <w:sz w:val="28"/>
          <w:szCs w:val="28"/>
        </w:rPr>
        <w:t>638</w:t>
      </w:r>
      <w:r w:rsidR="00B502D5">
        <w:rPr>
          <w:bCs/>
          <w:sz w:val="28"/>
          <w:szCs w:val="28"/>
        </w:rPr>
        <w:t> </w:t>
      </w:r>
      <w:r w:rsidRPr="00694088">
        <w:rPr>
          <w:bCs/>
          <w:sz w:val="28"/>
          <w:szCs w:val="28"/>
        </w:rPr>
        <w:t>894,0</w:t>
      </w:r>
      <w:r>
        <w:rPr>
          <w:bCs/>
          <w:sz w:val="28"/>
          <w:szCs w:val="28"/>
        </w:rPr>
        <w:t xml:space="preserve"> </w:t>
      </w:r>
      <w:r w:rsidRPr="00B5484C">
        <w:rPr>
          <w:bCs/>
          <w:sz w:val="28"/>
          <w:szCs w:val="28"/>
        </w:rPr>
        <w:t xml:space="preserve">тыс. руб. или </w:t>
      </w:r>
      <w:r>
        <w:rPr>
          <w:bCs/>
          <w:sz w:val="28"/>
          <w:szCs w:val="28"/>
        </w:rPr>
        <w:t>8,5</w:t>
      </w:r>
      <w:r w:rsidRPr="00B5484C">
        <w:rPr>
          <w:bCs/>
          <w:sz w:val="28"/>
          <w:szCs w:val="28"/>
        </w:rPr>
        <w:t xml:space="preserve"> % от расходной части Законопроекта</w:t>
      </w:r>
      <w:r>
        <w:rPr>
          <w:bCs/>
          <w:sz w:val="28"/>
          <w:szCs w:val="28"/>
        </w:rPr>
        <w:t xml:space="preserve"> </w:t>
      </w:r>
      <w:r w:rsidRPr="00F93631">
        <w:rPr>
          <w:sz w:val="28"/>
          <w:szCs w:val="28"/>
        </w:rPr>
        <w:t xml:space="preserve">(на 2027 год – 3 914 879,5 тыс. руб. и на 2028 год – </w:t>
      </w:r>
      <w:r w:rsidRPr="00F93631">
        <w:rPr>
          <w:bCs/>
          <w:sz w:val="28"/>
          <w:szCs w:val="28"/>
        </w:rPr>
        <w:t>3</w:t>
      </w:r>
      <w:r w:rsidR="00B502D5">
        <w:rPr>
          <w:bCs/>
          <w:sz w:val="28"/>
          <w:szCs w:val="28"/>
        </w:rPr>
        <w:t> </w:t>
      </w:r>
      <w:r w:rsidRPr="00F93631">
        <w:rPr>
          <w:bCs/>
          <w:sz w:val="28"/>
          <w:szCs w:val="28"/>
        </w:rPr>
        <w:t>370</w:t>
      </w:r>
      <w:r w:rsidR="00B502D5">
        <w:rPr>
          <w:bCs/>
          <w:sz w:val="28"/>
          <w:szCs w:val="28"/>
        </w:rPr>
        <w:t> </w:t>
      </w:r>
      <w:r w:rsidRPr="00F93631">
        <w:rPr>
          <w:bCs/>
          <w:sz w:val="28"/>
          <w:szCs w:val="28"/>
        </w:rPr>
        <w:t>066,0</w:t>
      </w:r>
      <w:r w:rsidRPr="00F93631">
        <w:rPr>
          <w:sz w:val="28"/>
          <w:szCs w:val="28"/>
        </w:rPr>
        <w:t xml:space="preserve"> тыс. руб.)</w:t>
      </w:r>
      <w:r w:rsidRPr="00F93631">
        <w:rPr>
          <w:bCs/>
          <w:sz w:val="28"/>
          <w:szCs w:val="28"/>
        </w:rPr>
        <w:t xml:space="preserve">.  </w:t>
      </w:r>
    </w:p>
    <w:p w14:paraId="3652B4EF" w14:textId="630DF3B8" w:rsidR="000740CB" w:rsidRPr="00B5484C" w:rsidRDefault="000740CB" w:rsidP="009E4A22">
      <w:pPr>
        <w:ind w:left="14" w:firstLine="710"/>
        <w:jc w:val="both"/>
        <w:rPr>
          <w:bCs/>
          <w:sz w:val="28"/>
          <w:szCs w:val="28"/>
        </w:rPr>
      </w:pPr>
      <w:r w:rsidRPr="00B5484C">
        <w:rPr>
          <w:bCs/>
          <w:sz w:val="28"/>
        </w:rPr>
        <w:t>Предусмотренные расходы по данному разделу в 202</w:t>
      </w:r>
      <w:r>
        <w:rPr>
          <w:bCs/>
          <w:sz w:val="28"/>
        </w:rPr>
        <w:t>6</w:t>
      </w:r>
      <w:r w:rsidRPr="00B5484C">
        <w:rPr>
          <w:bCs/>
          <w:sz w:val="28"/>
        </w:rPr>
        <w:t xml:space="preserve"> году по сравнению с 202</w:t>
      </w:r>
      <w:r>
        <w:rPr>
          <w:bCs/>
          <w:sz w:val="28"/>
        </w:rPr>
        <w:t>5</w:t>
      </w:r>
      <w:r w:rsidRPr="00B5484C">
        <w:rPr>
          <w:bCs/>
          <w:sz w:val="28"/>
        </w:rPr>
        <w:t xml:space="preserve"> годом уменьшены на </w:t>
      </w:r>
      <w:r w:rsidRPr="00630BD2">
        <w:rPr>
          <w:bCs/>
          <w:sz w:val="28"/>
        </w:rPr>
        <w:t>909</w:t>
      </w:r>
      <w:r>
        <w:rPr>
          <w:bCs/>
          <w:sz w:val="28"/>
        </w:rPr>
        <w:t> </w:t>
      </w:r>
      <w:r w:rsidRPr="00630BD2">
        <w:rPr>
          <w:bCs/>
          <w:sz w:val="28"/>
        </w:rPr>
        <w:t>594</w:t>
      </w:r>
      <w:r>
        <w:rPr>
          <w:bCs/>
          <w:sz w:val="28"/>
        </w:rPr>
        <w:t>,2</w:t>
      </w:r>
      <w:r w:rsidRPr="00B5484C">
        <w:rPr>
          <w:bCs/>
          <w:sz w:val="28"/>
        </w:rPr>
        <w:t xml:space="preserve"> тыс. руб. </w:t>
      </w:r>
      <w:r w:rsidR="0006048E">
        <w:rPr>
          <w:bCs/>
          <w:sz w:val="28"/>
        </w:rPr>
        <w:t>(</w:t>
      </w:r>
      <w:r w:rsidRPr="00B5484C">
        <w:rPr>
          <w:bCs/>
          <w:sz w:val="28"/>
        </w:rPr>
        <w:t xml:space="preserve">или на </w:t>
      </w:r>
      <w:r w:rsidR="008200A3">
        <w:rPr>
          <w:bCs/>
          <w:sz w:val="28"/>
        </w:rPr>
        <w:t>20</w:t>
      </w:r>
      <w:r>
        <w:rPr>
          <w:bCs/>
          <w:sz w:val="28"/>
        </w:rPr>
        <w:t>,</w:t>
      </w:r>
      <w:r w:rsidR="008200A3">
        <w:rPr>
          <w:bCs/>
          <w:sz w:val="28"/>
        </w:rPr>
        <w:t>0</w:t>
      </w:r>
      <w:r w:rsidRPr="00B5484C">
        <w:rPr>
          <w:bCs/>
          <w:sz w:val="28"/>
        </w:rPr>
        <w:t xml:space="preserve"> %</w:t>
      </w:r>
      <w:r w:rsidR="0006048E">
        <w:rPr>
          <w:bCs/>
          <w:sz w:val="28"/>
        </w:rPr>
        <w:t>)</w:t>
      </w:r>
      <w:r w:rsidRPr="00B5484C">
        <w:rPr>
          <w:bCs/>
          <w:sz w:val="28"/>
        </w:rPr>
        <w:t xml:space="preserve"> за счет уменьшения бюджетного финансирования расходов по </w:t>
      </w:r>
      <w:r w:rsidR="00B502D5">
        <w:rPr>
          <w:bCs/>
          <w:sz w:val="28"/>
        </w:rPr>
        <w:t xml:space="preserve">следующим </w:t>
      </w:r>
      <w:r w:rsidRPr="00B5484C">
        <w:rPr>
          <w:bCs/>
          <w:sz w:val="28"/>
        </w:rPr>
        <w:t>подразделам:</w:t>
      </w:r>
    </w:p>
    <w:p w14:paraId="1DF3F929" w14:textId="1924DA61" w:rsidR="000740CB" w:rsidRPr="00B502D5" w:rsidRDefault="000740CB" w:rsidP="00B502D5">
      <w:pPr>
        <w:pStyle w:val="af0"/>
        <w:numPr>
          <w:ilvl w:val="0"/>
          <w:numId w:val="29"/>
        </w:numPr>
        <w:tabs>
          <w:tab w:val="left" w:pos="938"/>
        </w:tabs>
        <w:spacing w:after="0" w:line="240" w:lineRule="auto"/>
        <w:ind w:left="0" w:firstLine="714"/>
        <w:jc w:val="both"/>
        <w:rPr>
          <w:rFonts w:ascii="Times New Roman" w:hAnsi="Times New Roman"/>
          <w:bCs/>
          <w:sz w:val="28"/>
        </w:rPr>
      </w:pPr>
      <w:r w:rsidRPr="00B502D5">
        <w:rPr>
          <w:rFonts w:ascii="Times New Roman" w:hAnsi="Times New Roman"/>
          <w:bCs/>
          <w:sz w:val="28"/>
        </w:rPr>
        <w:t>«</w:t>
      </w:r>
      <w:r w:rsidRPr="00B502D5">
        <w:rPr>
          <w:rFonts w:ascii="Times New Roman" w:hAnsi="Times New Roman"/>
          <w:bCs/>
          <w:sz w:val="28"/>
          <w:szCs w:val="28"/>
        </w:rPr>
        <w:t>Топливно-энергетический комплекс</w:t>
      </w:r>
      <w:r w:rsidRPr="00B502D5">
        <w:rPr>
          <w:rFonts w:ascii="Times New Roman" w:hAnsi="Times New Roman"/>
          <w:bCs/>
          <w:sz w:val="28"/>
        </w:rPr>
        <w:t xml:space="preserve">» - на </w:t>
      </w:r>
      <w:r w:rsidRPr="00B502D5">
        <w:rPr>
          <w:rFonts w:ascii="Times New Roman" w:hAnsi="Times New Roman"/>
          <w:bCs/>
          <w:sz w:val="28"/>
          <w:szCs w:val="28"/>
        </w:rPr>
        <w:t>19</w:t>
      </w:r>
      <w:r w:rsidR="00B502D5" w:rsidRPr="00B502D5">
        <w:rPr>
          <w:rFonts w:ascii="Times New Roman" w:hAnsi="Times New Roman"/>
          <w:bCs/>
          <w:sz w:val="28"/>
          <w:szCs w:val="28"/>
        </w:rPr>
        <w:t> </w:t>
      </w:r>
      <w:r w:rsidRPr="00B502D5">
        <w:rPr>
          <w:rFonts w:ascii="Times New Roman" w:hAnsi="Times New Roman"/>
          <w:bCs/>
          <w:sz w:val="28"/>
          <w:szCs w:val="28"/>
        </w:rPr>
        <w:t xml:space="preserve">632,4 </w:t>
      </w:r>
      <w:r w:rsidRPr="00B502D5">
        <w:rPr>
          <w:rFonts w:ascii="Times New Roman" w:hAnsi="Times New Roman"/>
          <w:bCs/>
          <w:sz w:val="28"/>
        </w:rPr>
        <w:t>тыс. руб. (или на 28,6 %);</w:t>
      </w:r>
    </w:p>
    <w:p w14:paraId="4DA48676" w14:textId="1B5AFFA3" w:rsidR="00B502D5" w:rsidRPr="00B502D5" w:rsidRDefault="000740CB" w:rsidP="00B502D5">
      <w:pPr>
        <w:pStyle w:val="af0"/>
        <w:numPr>
          <w:ilvl w:val="0"/>
          <w:numId w:val="29"/>
        </w:numPr>
        <w:tabs>
          <w:tab w:val="left" w:pos="938"/>
        </w:tabs>
        <w:spacing w:after="0" w:line="240" w:lineRule="auto"/>
        <w:ind w:left="0" w:firstLine="714"/>
        <w:jc w:val="both"/>
        <w:rPr>
          <w:rFonts w:ascii="Times New Roman" w:hAnsi="Times New Roman"/>
          <w:bCs/>
          <w:sz w:val="28"/>
          <w:szCs w:val="28"/>
        </w:rPr>
      </w:pPr>
      <w:r w:rsidRPr="00B502D5">
        <w:rPr>
          <w:rFonts w:ascii="Times New Roman" w:hAnsi="Times New Roman"/>
          <w:bCs/>
          <w:sz w:val="28"/>
          <w:szCs w:val="28"/>
        </w:rPr>
        <w:t>«Сельское хозяйство и рыболовство» - на 194</w:t>
      </w:r>
      <w:r w:rsidR="00B502D5" w:rsidRPr="00B502D5">
        <w:rPr>
          <w:rFonts w:ascii="Times New Roman" w:hAnsi="Times New Roman"/>
          <w:bCs/>
          <w:sz w:val="28"/>
          <w:szCs w:val="28"/>
        </w:rPr>
        <w:t> </w:t>
      </w:r>
      <w:r w:rsidRPr="00B502D5">
        <w:rPr>
          <w:rFonts w:ascii="Times New Roman" w:hAnsi="Times New Roman"/>
          <w:bCs/>
          <w:sz w:val="28"/>
          <w:szCs w:val="28"/>
        </w:rPr>
        <w:t>436,5 тыс. руб. (или на 31,7 %);</w:t>
      </w:r>
    </w:p>
    <w:p w14:paraId="000CAB7D" w14:textId="77777777" w:rsidR="00B502D5" w:rsidRPr="00B502D5" w:rsidRDefault="000740CB" w:rsidP="00B502D5">
      <w:pPr>
        <w:pStyle w:val="af0"/>
        <w:numPr>
          <w:ilvl w:val="0"/>
          <w:numId w:val="29"/>
        </w:numPr>
        <w:tabs>
          <w:tab w:val="left" w:pos="938"/>
        </w:tabs>
        <w:spacing w:after="0" w:line="240" w:lineRule="auto"/>
        <w:ind w:left="0" w:firstLine="714"/>
        <w:jc w:val="both"/>
        <w:rPr>
          <w:rFonts w:ascii="Times New Roman" w:hAnsi="Times New Roman"/>
          <w:bCs/>
          <w:sz w:val="28"/>
          <w:szCs w:val="28"/>
        </w:rPr>
      </w:pPr>
      <w:r w:rsidRPr="00B502D5">
        <w:rPr>
          <w:rFonts w:ascii="Times New Roman" w:hAnsi="Times New Roman"/>
          <w:bCs/>
          <w:sz w:val="28"/>
          <w:szCs w:val="28"/>
        </w:rPr>
        <w:t xml:space="preserve"> «Водное хозяйство» - на 907,1 тыс. руб. (или на 16,4%);</w:t>
      </w:r>
    </w:p>
    <w:p w14:paraId="72F66AB9" w14:textId="01038B89" w:rsidR="000740CB" w:rsidRPr="00B502D5" w:rsidRDefault="000740CB" w:rsidP="00B502D5">
      <w:pPr>
        <w:pStyle w:val="af0"/>
        <w:numPr>
          <w:ilvl w:val="0"/>
          <w:numId w:val="29"/>
        </w:numPr>
        <w:tabs>
          <w:tab w:val="left" w:pos="938"/>
        </w:tabs>
        <w:spacing w:after="0" w:line="240" w:lineRule="auto"/>
        <w:ind w:left="0" w:firstLine="714"/>
        <w:jc w:val="both"/>
        <w:rPr>
          <w:rFonts w:ascii="Times New Roman" w:hAnsi="Times New Roman"/>
          <w:bCs/>
          <w:sz w:val="28"/>
          <w:szCs w:val="28"/>
        </w:rPr>
      </w:pPr>
      <w:r w:rsidRPr="00B502D5">
        <w:rPr>
          <w:rFonts w:ascii="Times New Roman" w:hAnsi="Times New Roman"/>
          <w:bCs/>
          <w:sz w:val="28"/>
          <w:szCs w:val="28"/>
        </w:rPr>
        <w:t>«Транспорт» - на 191</w:t>
      </w:r>
      <w:r w:rsidR="00B502D5" w:rsidRPr="00B502D5">
        <w:rPr>
          <w:rFonts w:ascii="Times New Roman" w:hAnsi="Times New Roman"/>
          <w:bCs/>
          <w:sz w:val="28"/>
          <w:szCs w:val="28"/>
        </w:rPr>
        <w:t> </w:t>
      </w:r>
      <w:r w:rsidRPr="00B502D5">
        <w:rPr>
          <w:rFonts w:ascii="Times New Roman" w:hAnsi="Times New Roman"/>
          <w:bCs/>
          <w:sz w:val="28"/>
          <w:szCs w:val="28"/>
        </w:rPr>
        <w:t>299,8 тыс. руб. (или на 72,7 %);</w:t>
      </w:r>
    </w:p>
    <w:p w14:paraId="72693A95" w14:textId="6618D7F3" w:rsidR="000740CB" w:rsidRPr="00B502D5" w:rsidRDefault="000740CB" w:rsidP="00B502D5">
      <w:pPr>
        <w:pStyle w:val="af0"/>
        <w:numPr>
          <w:ilvl w:val="0"/>
          <w:numId w:val="29"/>
        </w:numPr>
        <w:tabs>
          <w:tab w:val="left" w:pos="938"/>
        </w:tabs>
        <w:spacing w:after="0" w:line="240" w:lineRule="auto"/>
        <w:ind w:left="0" w:firstLine="714"/>
        <w:jc w:val="both"/>
        <w:rPr>
          <w:rFonts w:ascii="Times New Roman" w:hAnsi="Times New Roman"/>
          <w:bCs/>
          <w:sz w:val="28"/>
        </w:rPr>
      </w:pPr>
      <w:r w:rsidRPr="00B502D5">
        <w:rPr>
          <w:rFonts w:ascii="Times New Roman" w:hAnsi="Times New Roman"/>
          <w:bCs/>
          <w:sz w:val="28"/>
        </w:rPr>
        <w:t>«Дорожное хозяйство (дорожные фонды)» - на 776</w:t>
      </w:r>
      <w:r w:rsidR="00B502D5" w:rsidRPr="00B502D5">
        <w:rPr>
          <w:rFonts w:ascii="Times New Roman" w:hAnsi="Times New Roman"/>
          <w:bCs/>
          <w:sz w:val="28"/>
        </w:rPr>
        <w:t> </w:t>
      </w:r>
      <w:r w:rsidRPr="00B502D5">
        <w:rPr>
          <w:rFonts w:ascii="Times New Roman" w:hAnsi="Times New Roman"/>
          <w:bCs/>
          <w:sz w:val="28"/>
        </w:rPr>
        <w:t>388,7 тыс. руб. (или на 25,0 %).</w:t>
      </w:r>
    </w:p>
    <w:p w14:paraId="49F95E3D" w14:textId="5D748F11" w:rsidR="000740CB" w:rsidRPr="00B5484C" w:rsidRDefault="000740CB" w:rsidP="009E4A22">
      <w:pPr>
        <w:ind w:left="14" w:firstLine="710"/>
        <w:jc w:val="both"/>
        <w:rPr>
          <w:bCs/>
          <w:sz w:val="28"/>
          <w:szCs w:val="28"/>
        </w:rPr>
      </w:pPr>
      <w:r w:rsidRPr="00B5484C">
        <w:rPr>
          <w:bCs/>
          <w:sz w:val="28"/>
          <w:szCs w:val="28"/>
        </w:rPr>
        <w:t>Вместе с тем, Законопроектом предусмотрено увеличение бюджетного финансирования расходов по</w:t>
      </w:r>
      <w:r w:rsidRPr="00B5484C">
        <w:rPr>
          <w:bCs/>
          <w:sz w:val="28"/>
        </w:rPr>
        <w:t xml:space="preserve"> подразделам:</w:t>
      </w:r>
      <w:r w:rsidRPr="00B5484C">
        <w:rPr>
          <w:bCs/>
          <w:sz w:val="28"/>
          <w:szCs w:val="28"/>
        </w:rPr>
        <w:t xml:space="preserve"> </w:t>
      </w:r>
    </w:p>
    <w:p w14:paraId="7EA12A97" w14:textId="2E5A4436" w:rsidR="000740CB" w:rsidRPr="00B502D5" w:rsidRDefault="000740CB" w:rsidP="00B502D5">
      <w:pPr>
        <w:pStyle w:val="af0"/>
        <w:numPr>
          <w:ilvl w:val="0"/>
          <w:numId w:val="31"/>
        </w:numPr>
        <w:tabs>
          <w:tab w:val="left" w:pos="851"/>
        </w:tabs>
        <w:spacing w:after="0" w:line="240" w:lineRule="auto"/>
        <w:ind w:left="709" w:firstLine="0"/>
        <w:jc w:val="both"/>
        <w:rPr>
          <w:rFonts w:ascii="Times New Roman" w:hAnsi="Times New Roman"/>
          <w:bCs/>
          <w:sz w:val="28"/>
          <w:szCs w:val="28"/>
        </w:rPr>
      </w:pPr>
      <w:r w:rsidRPr="00B502D5">
        <w:rPr>
          <w:rFonts w:ascii="Times New Roman" w:hAnsi="Times New Roman"/>
          <w:bCs/>
          <w:sz w:val="28"/>
          <w:szCs w:val="28"/>
        </w:rPr>
        <w:t>«Общеэкономические вопросы» - на 4</w:t>
      </w:r>
      <w:r w:rsidR="00B502D5" w:rsidRPr="00B502D5">
        <w:rPr>
          <w:rFonts w:ascii="Times New Roman" w:hAnsi="Times New Roman"/>
          <w:bCs/>
          <w:sz w:val="28"/>
          <w:szCs w:val="28"/>
        </w:rPr>
        <w:t> </w:t>
      </w:r>
      <w:r w:rsidRPr="00B502D5">
        <w:rPr>
          <w:rFonts w:ascii="Times New Roman" w:hAnsi="Times New Roman"/>
          <w:bCs/>
          <w:sz w:val="28"/>
          <w:szCs w:val="28"/>
        </w:rPr>
        <w:t>632,4 тыс. руб. (или на 7,2 %);</w:t>
      </w:r>
    </w:p>
    <w:p w14:paraId="07EBDA4C" w14:textId="679C91CB" w:rsidR="000740CB" w:rsidRPr="00B502D5" w:rsidRDefault="000740CB" w:rsidP="00B502D5">
      <w:pPr>
        <w:pStyle w:val="af0"/>
        <w:numPr>
          <w:ilvl w:val="0"/>
          <w:numId w:val="30"/>
        </w:numPr>
        <w:tabs>
          <w:tab w:val="left" w:pos="938"/>
        </w:tabs>
        <w:spacing w:after="0" w:line="240" w:lineRule="auto"/>
        <w:ind w:left="0" w:firstLine="709"/>
        <w:jc w:val="both"/>
        <w:rPr>
          <w:rFonts w:ascii="Times New Roman" w:hAnsi="Times New Roman"/>
          <w:bCs/>
          <w:sz w:val="28"/>
        </w:rPr>
      </w:pPr>
      <w:r w:rsidRPr="00B502D5">
        <w:rPr>
          <w:rFonts w:ascii="Times New Roman" w:hAnsi="Times New Roman"/>
          <w:bCs/>
          <w:sz w:val="28"/>
          <w:szCs w:val="28"/>
        </w:rPr>
        <w:lastRenderedPageBreak/>
        <w:t>«Лесное хозяйство» - на</w:t>
      </w:r>
      <w:r w:rsidRPr="00B502D5">
        <w:rPr>
          <w:rFonts w:ascii="Times New Roman" w:hAnsi="Times New Roman"/>
          <w:bCs/>
          <w:sz w:val="28"/>
        </w:rPr>
        <w:t xml:space="preserve"> </w:t>
      </w:r>
      <w:r w:rsidRPr="00B502D5">
        <w:rPr>
          <w:rFonts w:ascii="Times New Roman" w:hAnsi="Times New Roman"/>
          <w:bCs/>
          <w:sz w:val="28"/>
          <w:szCs w:val="20"/>
        </w:rPr>
        <w:t xml:space="preserve">27 765,5 </w:t>
      </w:r>
      <w:r w:rsidRPr="00B502D5">
        <w:rPr>
          <w:rFonts w:ascii="Times New Roman" w:hAnsi="Times New Roman"/>
          <w:bCs/>
          <w:sz w:val="28"/>
        </w:rPr>
        <w:t>тыс. руб. (или на 26,7%);</w:t>
      </w:r>
    </w:p>
    <w:p w14:paraId="7E223766" w14:textId="08617BA8" w:rsidR="000740CB" w:rsidRPr="00B502D5" w:rsidRDefault="000740CB" w:rsidP="00B502D5">
      <w:pPr>
        <w:pStyle w:val="af0"/>
        <w:numPr>
          <w:ilvl w:val="0"/>
          <w:numId w:val="30"/>
        </w:numPr>
        <w:tabs>
          <w:tab w:val="left" w:pos="938"/>
        </w:tabs>
        <w:spacing w:after="0" w:line="240" w:lineRule="auto"/>
        <w:ind w:left="0" w:firstLine="709"/>
        <w:jc w:val="both"/>
        <w:rPr>
          <w:rFonts w:ascii="Times New Roman" w:hAnsi="Times New Roman"/>
          <w:bCs/>
          <w:sz w:val="28"/>
        </w:rPr>
      </w:pPr>
      <w:r w:rsidRPr="00B502D5">
        <w:rPr>
          <w:rFonts w:ascii="Times New Roman" w:hAnsi="Times New Roman"/>
          <w:bCs/>
          <w:sz w:val="28"/>
        </w:rPr>
        <w:t>«Связь и информатика» - на 14</w:t>
      </w:r>
      <w:r w:rsidR="00B502D5" w:rsidRPr="00B502D5">
        <w:rPr>
          <w:rFonts w:ascii="Times New Roman" w:hAnsi="Times New Roman"/>
          <w:bCs/>
          <w:sz w:val="28"/>
        </w:rPr>
        <w:t> </w:t>
      </w:r>
      <w:r w:rsidRPr="00B502D5">
        <w:rPr>
          <w:rFonts w:ascii="Times New Roman" w:hAnsi="Times New Roman"/>
          <w:bCs/>
          <w:sz w:val="28"/>
        </w:rPr>
        <w:t>069,3 тыс. руб. (или на 9,8 %);</w:t>
      </w:r>
    </w:p>
    <w:p w14:paraId="01B44130" w14:textId="684D41F7" w:rsidR="000740CB" w:rsidRPr="00B502D5" w:rsidRDefault="000740CB" w:rsidP="00B502D5">
      <w:pPr>
        <w:pStyle w:val="af0"/>
        <w:numPr>
          <w:ilvl w:val="0"/>
          <w:numId w:val="30"/>
        </w:numPr>
        <w:tabs>
          <w:tab w:val="left" w:pos="938"/>
        </w:tabs>
        <w:spacing w:after="0" w:line="240" w:lineRule="auto"/>
        <w:ind w:left="0" w:firstLine="709"/>
        <w:jc w:val="both"/>
        <w:rPr>
          <w:rFonts w:ascii="Times New Roman" w:hAnsi="Times New Roman"/>
          <w:bCs/>
          <w:sz w:val="28"/>
          <w:szCs w:val="28"/>
        </w:rPr>
      </w:pPr>
      <w:r w:rsidRPr="00B502D5">
        <w:rPr>
          <w:rFonts w:ascii="Times New Roman" w:hAnsi="Times New Roman"/>
          <w:bCs/>
          <w:sz w:val="28"/>
          <w:szCs w:val="28"/>
        </w:rPr>
        <w:t>«Другие вопросы в области национальной экономики)» - на 226</w:t>
      </w:r>
      <w:r w:rsidR="00B502D5" w:rsidRPr="00B502D5">
        <w:rPr>
          <w:rFonts w:ascii="Times New Roman" w:hAnsi="Times New Roman"/>
          <w:bCs/>
          <w:sz w:val="28"/>
          <w:szCs w:val="28"/>
        </w:rPr>
        <w:t> </w:t>
      </w:r>
      <w:r w:rsidRPr="00B502D5">
        <w:rPr>
          <w:rFonts w:ascii="Times New Roman" w:hAnsi="Times New Roman"/>
          <w:bCs/>
          <w:sz w:val="28"/>
          <w:szCs w:val="28"/>
        </w:rPr>
        <w:t>603,1</w:t>
      </w:r>
      <w:r w:rsidRPr="00B502D5">
        <w:rPr>
          <w:rFonts w:ascii="Times New Roman" w:hAnsi="Times New Roman"/>
          <w:bCs/>
          <w:sz w:val="20"/>
          <w:szCs w:val="20"/>
        </w:rPr>
        <w:t xml:space="preserve"> </w:t>
      </w:r>
      <w:r w:rsidRPr="00B502D5">
        <w:rPr>
          <w:rFonts w:ascii="Times New Roman" w:hAnsi="Times New Roman"/>
          <w:bCs/>
          <w:sz w:val="28"/>
          <w:szCs w:val="28"/>
        </w:rPr>
        <w:t>тыс. руб. (или на 128,5%).</w:t>
      </w:r>
    </w:p>
    <w:p w14:paraId="1E039839" w14:textId="0ED438C7" w:rsidR="000740CB" w:rsidRPr="00B5484C" w:rsidRDefault="000740CB" w:rsidP="009E4A22">
      <w:pPr>
        <w:widowControl w:val="0"/>
        <w:shd w:val="clear" w:color="auto" w:fill="FFFFFF"/>
        <w:ind w:left="14" w:firstLine="710"/>
        <w:jc w:val="both"/>
        <w:rPr>
          <w:bCs/>
          <w:sz w:val="28"/>
          <w:szCs w:val="28"/>
        </w:rPr>
      </w:pPr>
      <w:r w:rsidRPr="00B5484C">
        <w:rPr>
          <w:bCs/>
          <w:sz w:val="28"/>
          <w:szCs w:val="28"/>
        </w:rPr>
        <w:t>Анализ бюджетных ассигнований, предусмотренных на 202</w:t>
      </w:r>
      <w:r>
        <w:rPr>
          <w:bCs/>
          <w:sz w:val="28"/>
          <w:szCs w:val="28"/>
        </w:rPr>
        <w:t>5</w:t>
      </w:r>
      <w:r w:rsidRPr="00B5484C">
        <w:rPr>
          <w:bCs/>
          <w:sz w:val="28"/>
          <w:szCs w:val="28"/>
        </w:rPr>
        <w:t xml:space="preserve"> год и планируемых на 202</w:t>
      </w:r>
      <w:r>
        <w:rPr>
          <w:bCs/>
          <w:sz w:val="28"/>
          <w:szCs w:val="28"/>
        </w:rPr>
        <w:t>6</w:t>
      </w:r>
      <w:r w:rsidRPr="00B5484C">
        <w:rPr>
          <w:bCs/>
          <w:sz w:val="28"/>
          <w:szCs w:val="28"/>
        </w:rPr>
        <w:t xml:space="preserve"> год в разрезе подразделов бюджетной классификации раздела «Национальная экономика» приведен в следующей таблице.</w:t>
      </w:r>
    </w:p>
    <w:p w14:paraId="0AF3865F" w14:textId="77777777" w:rsidR="000740CB" w:rsidRPr="00B5484C" w:rsidRDefault="000740CB" w:rsidP="009E4A22">
      <w:pPr>
        <w:widowControl w:val="0"/>
        <w:autoSpaceDE w:val="0"/>
        <w:autoSpaceDN w:val="0"/>
        <w:adjustRightInd w:val="0"/>
        <w:ind w:left="14" w:firstLine="709"/>
        <w:jc w:val="right"/>
        <w:rPr>
          <w:bCs/>
        </w:rPr>
      </w:pPr>
      <w:r w:rsidRPr="00B5484C">
        <w:rPr>
          <w:bCs/>
        </w:rPr>
        <w:t>тыс. руб.</w:t>
      </w:r>
    </w:p>
    <w:tbl>
      <w:tblPr>
        <w:tblStyle w:val="33"/>
        <w:tblW w:w="9639" w:type="dxa"/>
        <w:tblInd w:w="-5" w:type="dxa"/>
        <w:tblLook w:val="04A0" w:firstRow="1" w:lastRow="0" w:firstColumn="1" w:lastColumn="0" w:noHBand="0" w:noVBand="1"/>
      </w:tblPr>
      <w:tblGrid>
        <w:gridCol w:w="3969"/>
        <w:gridCol w:w="1225"/>
        <w:gridCol w:w="1386"/>
        <w:gridCol w:w="1521"/>
        <w:gridCol w:w="1538"/>
      </w:tblGrid>
      <w:tr w:rsidR="000740CB" w:rsidRPr="00B5484C" w14:paraId="4BE87A71" w14:textId="77777777" w:rsidTr="00B502D5">
        <w:trPr>
          <w:trHeight w:val="349"/>
        </w:trPr>
        <w:tc>
          <w:tcPr>
            <w:tcW w:w="3969" w:type="dxa"/>
            <w:tcBorders>
              <w:top w:val="single" w:sz="4" w:space="0" w:color="auto"/>
              <w:left w:val="single" w:sz="4" w:space="0" w:color="auto"/>
              <w:bottom w:val="single" w:sz="4" w:space="0" w:color="auto"/>
              <w:right w:val="single" w:sz="4" w:space="0" w:color="auto"/>
            </w:tcBorders>
            <w:hideMark/>
          </w:tcPr>
          <w:p w14:paraId="3B769ED0" w14:textId="77777777" w:rsidR="000740CB" w:rsidRPr="00B5484C" w:rsidRDefault="000740CB" w:rsidP="009E4A22">
            <w:pPr>
              <w:widowControl w:val="0"/>
              <w:ind w:left="14"/>
              <w:jc w:val="center"/>
              <w:rPr>
                <w:bCs/>
                <w:sz w:val="22"/>
                <w:szCs w:val="22"/>
                <w:lang w:eastAsia="en-US"/>
              </w:rPr>
            </w:pPr>
            <w:r w:rsidRPr="00B5484C">
              <w:rPr>
                <w:bCs/>
                <w:sz w:val="22"/>
                <w:szCs w:val="22"/>
                <w:lang w:eastAsia="en-US"/>
              </w:rPr>
              <w:t>Наименование</w:t>
            </w:r>
          </w:p>
        </w:tc>
        <w:tc>
          <w:tcPr>
            <w:tcW w:w="1225" w:type="dxa"/>
            <w:tcBorders>
              <w:top w:val="single" w:sz="4" w:space="0" w:color="auto"/>
              <w:left w:val="single" w:sz="4" w:space="0" w:color="auto"/>
              <w:bottom w:val="single" w:sz="4" w:space="0" w:color="auto"/>
              <w:right w:val="single" w:sz="4" w:space="0" w:color="auto"/>
            </w:tcBorders>
            <w:hideMark/>
          </w:tcPr>
          <w:p w14:paraId="50B76329" w14:textId="77777777" w:rsidR="000740CB" w:rsidRPr="00B5484C" w:rsidRDefault="000740CB" w:rsidP="009E4A22">
            <w:pPr>
              <w:widowControl w:val="0"/>
              <w:ind w:left="14"/>
              <w:jc w:val="center"/>
              <w:rPr>
                <w:bCs/>
                <w:sz w:val="22"/>
                <w:szCs w:val="22"/>
                <w:lang w:eastAsia="en-US"/>
              </w:rPr>
            </w:pPr>
            <w:r w:rsidRPr="00B5484C">
              <w:rPr>
                <w:bCs/>
                <w:sz w:val="22"/>
                <w:szCs w:val="22"/>
                <w:lang w:eastAsia="en-US"/>
              </w:rPr>
              <w:t>Раздел,</w:t>
            </w:r>
          </w:p>
          <w:p w14:paraId="2663EE51" w14:textId="77777777" w:rsidR="000740CB" w:rsidRPr="00B5484C" w:rsidRDefault="000740CB" w:rsidP="009E4A22">
            <w:pPr>
              <w:widowControl w:val="0"/>
              <w:ind w:left="14"/>
              <w:jc w:val="center"/>
              <w:rPr>
                <w:bCs/>
                <w:sz w:val="22"/>
                <w:szCs w:val="22"/>
                <w:lang w:eastAsia="en-US"/>
              </w:rPr>
            </w:pPr>
            <w:r w:rsidRPr="00B5484C">
              <w:rPr>
                <w:bCs/>
                <w:sz w:val="22"/>
                <w:szCs w:val="22"/>
                <w:lang w:eastAsia="en-US"/>
              </w:rPr>
              <w:t>Подраздел</w:t>
            </w:r>
          </w:p>
        </w:tc>
        <w:tc>
          <w:tcPr>
            <w:tcW w:w="1386" w:type="dxa"/>
            <w:tcBorders>
              <w:top w:val="single" w:sz="4" w:space="0" w:color="auto"/>
              <w:left w:val="single" w:sz="4" w:space="0" w:color="auto"/>
              <w:bottom w:val="single" w:sz="4" w:space="0" w:color="auto"/>
              <w:right w:val="single" w:sz="4" w:space="0" w:color="auto"/>
            </w:tcBorders>
            <w:hideMark/>
          </w:tcPr>
          <w:p w14:paraId="62BA6BC5" w14:textId="77777777" w:rsidR="000740CB" w:rsidRPr="00B5484C" w:rsidRDefault="000740CB" w:rsidP="009E4A22">
            <w:pPr>
              <w:widowControl w:val="0"/>
              <w:ind w:left="14"/>
              <w:jc w:val="center"/>
              <w:rPr>
                <w:bCs/>
                <w:sz w:val="22"/>
                <w:szCs w:val="22"/>
                <w:lang w:eastAsia="en-US"/>
              </w:rPr>
            </w:pPr>
            <w:r w:rsidRPr="00B5484C">
              <w:rPr>
                <w:bCs/>
                <w:sz w:val="22"/>
                <w:szCs w:val="22"/>
                <w:lang w:eastAsia="en-US"/>
              </w:rPr>
              <w:t>Утверждено</w:t>
            </w:r>
          </w:p>
          <w:p w14:paraId="24C5564F" w14:textId="77777777" w:rsidR="000740CB" w:rsidRPr="00B5484C" w:rsidRDefault="000740CB" w:rsidP="009E4A22">
            <w:pPr>
              <w:widowControl w:val="0"/>
              <w:ind w:left="14"/>
              <w:jc w:val="center"/>
              <w:rPr>
                <w:bCs/>
                <w:sz w:val="22"/>
                <w:szCs w:val="22"/>
                <w:lang w:eastAsia="en-US"/>
              </w:rPr>
            </w:pPr>
            <w:r w:rsidRPr="00B5484C">
              <w:rPr>
                <w:bCs/>
                <w:sz w:val="22"/>
                <w:szCs w:val="22"/>
                <w:lang w:eastAsia="en-US"/>
              </w:rPr>
              <w:t>на 202</w:t>
            </w:r>
            <w:r>
              <w:rPr>
                <w:bCs/>
                <w:sz w:val="22"/>
                <w:szCs w:val="22"/>
                <w:lang w:eastAsia="en-US"/>
              </w:rPr>
              <w:t>5</w:t>
            </w:r>
            <w:r w:rsidRPr="00B5484C">
              <w:rPr>
                <w:bCs/>
                <w:sz w:val="22"/>
                <w:szCs w:val="22"/>
                <w:lang w:eastAsia="en-US"/>
              </w:rPr>
              <w:t xml:space="preserve"> г.</w:t>
            </w:r>
          </w:p>
        </w:tc>
        <w:tc>
          <w:tcPr>
            <w:tcW w:w="1521" w:type="dxa"/>
            <w:tcBorders>
              <w:top w:val="single" w:sz="4" w:space="0" w:color="auto"/>
              <w:left w:val="single" w:sz="4" w:space="0" w:color="auto"/>
              <w:bottom w:val="single" w:sz="4" w:space="0" w:color="auto"/>
              <w:right w:val="single" w:sz="4" w:space="0" w:color="auto"/>
            </w:tcBorders>
            <w:hideMark/>
          </w:tcPr>
          <w:p w14:paraId="418CE433" w14:textId="77777777" w:rsidR="000740CB" w:rsidRPr="00B5484C" w:rsidRDefault="000740CB" w:rsidP="009E4A22">
            <w:pPr>
              <w:widowControl w:val="0"/>
              <w:ind w:left="14"/>
              <w:jc w:val="center"/>
              <w:rPr>
                <w:bCs/>
                <w:sz w:val="22"/>
                <w:szCs w:val="22"/>
                <w:lang w:eastAsia="en-US"/>
              </w:rPr>
            </w:pPr>
            <w:r w:rsidRPr="00B5484C">
              <w:rPr>
                <w:bCs/>
                <w:sz w:val="22"/>
                <w:szCs w:val="22"/>
                <w:lang w:eastAsia="en-US"/>
              </w:rPr>
              <w:t>Законопроект 202</w:t>
            </w:r>
            <w:r>
              <w:rPr>
                <w:bCs/>
                <w:sz w:val="22"/>
                <w:szCs w:val="22"/>
                <w:lang w:eastAsia="en-US"/>
              </w:rPr>
              <w:t>6</w:t>
            </w:r>
            <w:r w:rsidRPr="00B5484C">
              <w:rPr>
                <w:bCs/>
                <w:sz w:val="22"/>
                <w:szCs w:val="22"/>
                <w:lang w:eastAsia="en-US"/>
              </w:rPr>
              <w:t xml:space="preserve"> г.</w:t>
            </w:r>
          </w:p>
        </w:tc>
        <w:tc>
          <w:tcPr>
            <w:tcW w:w="1538" w:type="dxa"/>
            <w:tcBorders>
              <w:top w:val="single" w:sz="4" w:space="0" w:color="auto"/>
              <w:left w:val="single" w:sz="4" w:space="0" w:color="auto"/>
              <w:bottom w:val="single" w:sz="4" w:space="0" w:color="auto"/>
              <w:right w:val="single" w:sz="4" w:space="0" w:color="auto"/>
            </w:tcBorders>
            <w:hideMark/>
          </w:tcPr>
          <w:p w14:paraId="551B47A7" w14:textId="77777777" w:rsidR="000740CB" w:rsidRPr="00B5484C" w:rsidRDefault="000740CB" w:rsidP="009E4A22">
            <w:pPr>
              <w:widowControl w:val="0"/>
              <w:ind w:left="14"/>
              <w:jc w:val="center"/>
              <w:rPr>
                <w:bCs/>
                <w:sz w:val="22"/>
                <w:szCs w:val="22"/>
                <w:lang w:eastAsia="en-US"/>
              </w:rPr>
            </w:pPr>
            <w:r w:rsidRPr="00B5484C">
              <w:rPr>
                <w:bCs/>
                <w:sz w:val="22"/>
                <w:szCs w:val="22"/>
                <w:lang w:eastAsia="en-US"/>
              </w:rPr>
              <w:t>Отклонения</w:t>
            </w:r>
          </w:p>
          <w:p w14:paraId="1298A451" w14:textId="77777777" w:rsidR="000740CB" w:rsidRDefault="000740CB" w:rsidP="009E4A22">
            <w:pPr>
              <w:widowControl w:val="0"/>
              <w:ind w:left="14"/>
              <w:jc w:val="center"/>
              <w:rPr>
                <w:bCs/>
                <w:sz w:val="22"/>
                <w:szCs w:val="22"/>
                <w:lang w:eastAsia="en-US"/>
              </w:rPr>
            </w:pPr>
            <w:r w:rsidRPr="00B5484C">
              <w:rPr>
                <w:bCs/>
                <w:sz w:val="22"/>
                <w:szCs w:val="22"/>
                <w:lang w:eastAsia="en-US"/>
              </w:rPr>
              <w:t>(202</w:t>
            </w:r>
            <w:r>
              <w:rPr>
                <w:bCs/>
                <w:sz w:val="22"/>
                <w:szCs w:val="22"/>
                <w:lang w:eastAsia="en-US"/>
              </w:rPr>
              <w:t xml:space="preserve">6 </w:t>
            </w:r>
            <w:r w:rsidRPr="00B5484C">
              <w:rPr>
                <w:bCs/>
                <w:sz w:val="22"/>
                <w:szCs w:val="22"/>
                <w:lang w:eastAsia="en-US"/>
              </w:rPr>
              <w:t>г.</w:t>
            </w:r>
            <w:r>
              <w:rPr>
                <w:bCs/>
                <w:sz w:val="22"/>
                <w:szCs w:val="22"/>
                <w:lang w:eastAsia="en-US"/>
              </w:rPr>
              <w:t> –</w:t>
            </w:r>
          </w:p>
          <w:p w14:paraId="04E47851" w14:textId="77777777" w:rsidR="000740CB" w:rsidRPr="00B5484C" w:rsidRDefault="000740CB" w:rsidP="009E4A22">
            <w:pPr>
              <w:widowControl w:val="0"/>
              <w:ind w:left="14"/>
              <w:jc w:val="center"/>
              <w:rPr>
                <w:bCs/>
                <w:sz w:val="22"/>
                <w:szCs w:val="22"/>
                <w:lang w:eastAsia="en-US"/>
              </w:rPr>
            </w:pPr>
            <w:r w:rsidRPr="00B5484C">
              <w:rPr>
                <w:bCs/>
                <w:sz w:val="22"/>
                <w:szCs w:val="22"/>
                <w:lang w:eastAsia="en-US"/>
              </w:rPr>
              <w:t>202</w:t>
            </w:r>
            <w:r>
              <w:rPr>
                <w:bCs/>
                <w:sz w:val="22"/>
                <w:szCs w:val="22"/>
                <w:lang w:eastAsia="en-US"/>
              </w:rPr>
              <w:t xml:space="preserve">5 </w:t>
            </w:r>
            <w:r w:rsidRPr="00B5484C">
              <w:rPr>
                <w:bCs/>
                <w:sz w:val="22"/>
                <w:szCs w:val="22"/>
                <w:lang w:eastAsia="en-US"/>
              </w:rPr>
              <w:t>г.)</w:t>
            </w:r>
          </w:p>
        </w:tc>
      </w:tr>
      <w:tr w:rsidR="000740CB" w:rsidRPr="00B5484C" w14:paraId="68289583" w14:textId="77777777" w:rsidTr="00B502D5">
        <w:trPr>
          <w:trHeight w:val="197"/>
        </w:trPr>
        <w:tc>
          <w:tcPr>
            <w:tcW w:w="3969" w:type="dxa"/>
            <w:tcBorders>
              <w:top w:val="single" w:sz="4" w:space="0" w:color="auto"/>
              <w:left w:val="single" w:sz="4" w:space="0" w:color="auto"/>
              <w:bottom w:val="single" w:sz="4" w:space="0" w:color="auto"/>
              <w:right w:val="single" w:sz="4" w:space="0" w:color="auto"/>
            </w:tcBorders>
            <w:hideMark/>
          </w:tcPr>
          <w:p w14:paraId="30AE11AD" w14:textId="77777777" w:rsidR="000740CB" w:rsidRPr="00B5484C" w:rsidRDefault="000740CB" w:rsidP="009E4A22">
            <w:pPr>
              <w:widowControl w:val="0"/>
              <w:ind w:left="14"/>
              <w:rPr>
                <w:bCs/>
                <w:sz w:val="22"/>
                <w:szCs w:val="22"/>
                <w:lang w:eastAsia="en-US"/>
              </w:rPr>
            </w:pPr>
            <w:r w:rsidRPr="00B5484C">
              <w:rPr>
                <w:bCs/>
                <w:sz w:val="22"/>
                <w:szCs w:val="22"/>
                <w:lang w:eastAsia="en-US"/>
              </w:rPr>
              <w:t>Национальная экономика</w:t>
            </w:r>
          </w:p>
        </w:tc>
        <w:tc>
          <w:tcPr>
            <w:tcW w:w="1225" w:type="dxa"/>
            <w:tcBorders>
              <w:top w:val="single" w:sz="4" w:space="0" w:color="auto"/>
              <w:left w:val="single" w:sz="4" w:space="0" w:color="auto"/>
              <w:bottom w:val="single" w:sz="4" w:space="0" w:color="auto"/>
              <w:right w:val="single" w:sz="4" w:space="0" w:color="auto"/>
            </w:tcBorders>
            <w:hideMark/>
          </w:tcPr>
          <w:p w14:paraId="20E8DE69" w14:textId="77777777" w:rsidR="000740CB" w:rsidRPr="00B5484C" w:rsidRDefault="000740CB" w:rsidP="009E4A22">
            <w:pPr>
              <w:widowControl w:val="0"/>
              <w:ind w:left="14"/>
              <w:jc w:val="center"/>
              <w:rPr>
                <w:bCs/>
                <w:sz w:val="22"/>
                <w:szCs w:val="22"/>
                <w:lang w:eastAsia="en-US"/>
              </w:rPr>
            </w:pPr>
            <w:r w:rsidRPr="00B5484C">
              <w:rPr>
                <w:bCs/>
                <w:sz w:val="22"/>
                <w:szCs w:val="22"/>
                <w:lang w:eastAsia="en-US"/>
              </w:rPr>
              <w:t>04</w:t>
            </w:r>
          </w:p>
        </w:tc>
        <w:tc>
          <w:tcPr>
            <w:tcW w:w="1386" w:type="dxa"/>
            <w:tcBorders>
              <w:top w:val="single" w:sz="4" w:space="0" w:color="auto"/>
              <w:left w:val="single" w:sz="4" w:space="0" w:color="auto"/>
              <w:bottom w:val="single" w:sz="4" w:space="0" w:color="auto"/>
              <w:right w:val="single" w:sz="4" w:space="0" w:color="auto"/>
            </w:tcBorders>
            <w:vAlign w:val="center"/>
            <w:hideMark/>
          </w:tcPr>
          <w:p w14:paraId="12D7591E" w14:textId="7A38B23D" w:rsidR="000740CB" w:rsidRPr="00B502D5" w:rsidRDefault="000740CB" w:rsidP="00B502D5">
            <w:pPr>
              <w:ind w:left="14"/>
              <w:jc w:val="center"/>
              <w:rPr>
                <w:sz w:val="22"/>
                <w:szCs w:val="22"/>
              </w:rPr>
            </w:pPr>
            <w:r w:rsidRPr="00477597">
              <w:rPr>
                <w:sz w:val="22"/>
                <w:szCs w:val="22"/>
              </w:rPr>
              <w:t>4 548 488,2</w:t>
            </w:r>
          </w:p>
        </w:tc>
        <w:tc>
          <w:tcPr>
            <w:tcW w:w="1521" w:type="dxa"/>
            <w:tcBorders>
              <w:top w:val="single" w:sz="4" w:space="0" w:color="auto"/>
              <w:left w:val="single" w:sz="4" w:space="0" w:color="auto"/>
              <w:bottom w:val="single" w:sz="4" w:space="0" w:color="auto"/>
              <w:right w:val="single" w:sz="4" w:space="0" w:color="auto"/>
            </w:tcBorders>
            <w:vAlign w:val="center"/>
            <w:hideMark/>
          </w:tcPr>
          <w:p w14:paraId="6A828473" w14:textId="77777777" w:rsidR="000740CB" w:rsidRPr="00B5484C" w:rsidRDefault="000740CB" w:rsidP="009E4A22">
            <w:pPr>
              <w:ind w:left="14"/>
              <w:jc w:val="center"/>
              <w:rPr>
                <w:bCs/>
                <w:sz w:val="22"/>
                <w:szCs w:val="22"/>
                <w:lang w:eastAsia="en-US"/>
              </w:rPr>
            </w:pPr>
            <w:r w:rsidRPr="00477597">
              <w:rPr>
                <w:bCs/>
                <w:sz w:val="22"/>
                <w:szCs w:val="22"/>
                <w:lang w:eastAsia="en-US"/>
              </w:rPr>
              <w:t>3 638 894,0</w:t>
            </w:r>
          </w:p>
        </w:tc>
        <w:tc>
          <w:tcPr>
            <w:tcW w:w="1538" w:type="dxa"/>
            <w:tcBorders>
              <w:top w:val="single" w:sz="4" w:space="0" w:color="auto"/>
              <w:left w:val="single" w:sz="4" w:space="0" w:color="auto"/>
              <w:bottom w:val="single" w:sz="4" w:space="0" w:color="auto"/>
              <w:right w:val="single" w:sz="4" w:space="0" w:color="auto"/>
            </w:tcBorders>
            <w:vAlign w:val="center"/>
            <w:hideMark/>
          </w:tcPr>
          <w:p w14:paraId="2C202498" w14:textId="77777777" w:rsidR="000740CB" w:rsidRPr="00B5484C" w:rsidRDefault="000740CB" w:rsidP="009E4A22">
            <w:pPr>
              <w:widowControl w:val="0"/>
              <w:ind w:left="14"/>
              <w:jc w:val="center"/>
              <w:rPr>
                <w:bCs/>
                <w:sz w:val="22"/>
                <w:szCs w:val="22"/>
                <w:lang w:eastAsia="en-US"/>
              </w:rPr>
            </w:pPr>
            <w:r w:rsidRPr="00B5484C">
              <w:rPr>
                <w:bCs/>
                <w:sz w:val="22"/>
                <w:szCs w:val="22"/>
                <w:lang w:eastAsia="en-US"/>
              </w:rPr>
              <w:t xml:space="preserve">- </w:t>
            </w:r>
            <w:r w:rsidRPr="00D33C6C">
              <w:rPr>
                <w:bCs/>
                <w:sz w:val="22"/>
                <w:szCs w:val="22"/>
                <w:lang w:eastAsia="en-US"/>
              </w:rPr>
              <w:t>909 594,2</w:t>
            </w:r>
          </w:p>
        </w:tc>
      </w:tr>
      <w:tr w:rsidR="000740CB" w:rsidRPr="00B5484C" w14:paraId="0693E5B0" w14:textId="77777777" w:rsidTr="00B502D5">
        <w:trPr>
          <w:trHeight w:val="274"/>
        </w:trPr>
        <w:tc>
          <w:tcPr>
            <w:tcW w:w="3969" w:type="dxa"/>
            <w:tcBorders>
              <w:top w:val="single" w:sz="4" w:space="0" w:color="auto"/>
              <w:left w:val="single" w:sz="4" w:space="0" w:color="auto"/>
              <w:bottom w:val="single" w:sz="4" w:space="0" w:color="auto"/>
              <w:right w:val="single" w:sz="4" w:space="0" w:color="auto"/>
            </w:tcBorders>
            <w:hideMark/>
          </w:tcPr>
          <w:p w14:paraId="77FCA890" w14:textId="77777777" w:rsidR="000740CB" w:rsidRPr="00B5484C" w:rsidRDefault="000740CB" w:rsidP="009E4A22">
            <w:pPr>
              <w:widowControl w:val="0"/>
              <w:ind w:left="14"/>
              <w:rPr>
                <w:bCs/>
                <w:sz w:val="22"/>
                <w:szCs w:val="22"/>
                <w:lang w:eastAsia="en-US"/>
              </w:rPr>
            </w:pPr>
            <w:r w:rsidRPr="00B5484C">
              <w:rPr>
                <w:bCs/>
                <w:sz w:val="22"/>
                <w:szCs w:val="22"/>
                <w:lang w:eastAsia="en-US"/>
              </w:rPr>
              <w:t>Общеэкономические вопросы</w:t>
            </w:r>
          </w:p>
        </w:tc>
        <w:tc>
          <w:tcPr>
            <w:tcW w:w="1225" w:type="dxa"/>
            <w:tcBorders>
              <w:top w:val="single" w:sz="4" w:space="0" w:color="auto"/>
              <w:left w:val="single" w:sz="4" w:space="0" w:color="auto"/>
              <w:bottom w:val="single" w:sz="4" w:space="0" w:color="auto"/>
              <w:right w:val="single" w:sz="4" w:space="0" w:color="auto"/>
            </w:tcBorders>
            <w:hideMark/>
          </w:tcPr>
          <w:p w14:paraId="32DBA4AF" w14:textId="77777777" w:rsidR="000740CB" w:rsidRPr="00B5484C" w:rsidRDefault="000740CB" w:rsidP="009E4A22">
            <w:pPr>
              <w:widowControl w:val="0"/>
              <w:ind w:left="14"/>
              <w:jc w:val="center"/>
              <w:rPr>
                <w:bCs/>
                <w:sz w:val="22"/>
                <w:szCs w:val="22"/>
                <w:lang w:eastAsia="en-US"/>
              </w:rPr>
            </w:pPr>
            <w:r w:rsidRPr="00B5484C">
              <w:rPr>
                <w:bCs/>
                <w:sz w:val="22"/>
                <w:szCs w:val="22"/>
                <w:lang w:eastAsia="en-US"/>
              </w:rPr>
              <w:t>0401</w:t>
            </w:r>
          </w:p>
        </w:tc>
        <w:tc>
          <w:tcPr>
            <w:tcW w:w="1386" w:type="dxa"/>
            <w:tcBorders>
              <w:top w:val="single" w:sz="4" w:space="0" w:color="auto"/>
              <w:left w:val="single" w:sz="4" w:space="0" w:color="auto"/>
              <w:bottom w:val="single" w:sz="4" w:space="0" w:color="auto"/>
              <w:right w:val="single" w:sz="4" w:space="0" w:color="auto"/>
            </w:tcBorders>
            <w:vAlign w:val="center"/>
            <w:hideMark/>
          </w:tcPr>
          <w:p w14:paraId="2F499788" w14:textId="77777777" w:rsidR="000740CB" w:rsidRPr="00B5484C" w:rsidRDefault="000740CB" w:rsidP="009E4A22">
            <w:pPr>
              <w:ind w:left="14"/>
              <w:jc w:val="center"/>
              <w:rPr>
                <w:bCs/>
                <w:sz w:val="22"/>
                <w:szCs w:val="22"/>
                <w:lang w:eastAsia="en-US"/>
              </w:rPr>
            </w:pPr>
            <w:r w:rsidRPr="00D33C6C">
              <w:rPr>
                <w:sz w:val="22"/>
                <w:szCs w:val="22"/>
              </w:rPr>
              <w:t>64 786,3</w:t>
            </w:r>
          </w:p>
        </w:tc>
        <w:tc>
          <w:tcPr>
            <w:tcW w:w="1521" w:type="dxa"/>
            <w:tcBorders>
              <w:top w:val="single" w:sz="4" w:space="0" w:color="auto"/>
              <w:left w:val="single" w:sz="4" w:space="0" w:color="auto"/>
              <w:bottom w:val="single" w:sz="4" w:space="0" w:color="auto"/>
              <w:right w:val="single" w:sz="4" w:space="0" w:color="auto"/>
            </w:tcBorders>
            <w:vAlign w:val="center"/>
            <w:hideMark/>
          </w:tcPr>
          <w:p w14:paraId="3546FA99" w14:textId="77777777" w:rsidR="000740CB" w:rsidRPr="00B5484C" w:rsidRDefault="000740CB" w:rsidP="009E4A22">
            <w:pPr>
              <w:ind w:left="14"/>
              <w:jc w:val="center"/>
              <w:rPr>
                <w:bCs/>
                <w:sz w:val="22"/>
                <w:szCs w:val="22"/>
                <w:lang w:eastAsia="en-US"/>
              </w:rPr>
            </w:pPr>
            <w:r w:rsidRPr="005A085C">
              <w:rPr>
                <w:sz w:val="22"/>
                <w:szCs w:val="22"/>
              </w:rPr>
              <w:t>69 418,7</w:t>
            </w:r>
          </w:p>
        </w:tc>
        <w:tc>
          <w:tcPr>
            <w:tcW w:w="1538" w:type="dxa"/>
            <w:tcBorders>
              <w:top w:val="single" w:sz="4" w:space="0" w:color="auto"/>
              <w:left w:val="single" w:sz="4" w:space="0" w:color="auto"/>
              <w:bottom w:val="single" w:sz="4" w:space="0" w:color="auto"/>
              <w:right w:val="single" w:sz="4" w:space="0" w:color="auto"/>
            </w:tcBorders>
            <w:vAlign w:val="center"/>
            <w:hideMark/>
          </w:tcPr>
          <w:p w14:paraId="7F089047" w14:textId="77777777" w:rsidR="000740CB" w:rsidRPr="00B5484C" w:rsidRDefault="000740CB" w:rsidP="009E4A22">
            <w:pPr>
              <w:widowControl w:val="0"/>
              <w:ind w:left="14"/>
              <w:jc w:val="center"/>
              <w:rPr>
                <w:bCs/>
                <w:sz w:val="22"/>
                <w:szCs w:val="22"/>
                <w:lang w:eastAsia="en-US"/>
              </w:rPr>
            </w:pPr>
            <w:r w:rsidRPr="00B5484C">
              <w:rPr>
                <w:bCs/>
                <w:sz w:val="22"/>
                <w:szCs w:val="22"/>
                <w:lang w:eastAsia="en-US"/>
              </w:rPr>
              <w:t xml:space="preserve">+ </w:t>
            </w:r>
            <w:r w:rsidRPr="005A085C">
              <w:rPr>
                <w:bCs/>
                <w:sz w:val="22"/>
                <w:szCs w:val="22"/>
                <w:lang w:eastAsia="en-US"/>
              </w:rPr>
              <w:t>4 632,4</w:t>
            </w:r>
          </w:p>
        </w:tc>
      </w:tr>
      <w:tr w:rsidR="000740CB" w:rsidRPr="00B5484C" w14:paraId="1E63B918" w14:textId="77777777" w:rsidTr="00B502D5">
        <w:trPr>
          <w:trHeight w:val="274"/>
        </w:trPr>
        <w:tc>
          <w:tcPr>
            <w:tcW w:w="3969" w:type="dxa"/>
            <w:tcBorders>
              <w:top w:val="single" w:sz="4" w:space="0" w:color="auto"/>
              <w:left w:val="single" w:sz="4" w:space="0" w:color="auto"/>
              <w:bottom w:val="single" w:sz="4" w:space="0" w:color="auto"/>
              <w:right w:val="single" w:sz="4" w:space="0" w:color="auto"/>
            </w:tcBorders>
            <w:hideMark/>
          </w:tcPr>
          <w:p w14:paraId="72DF4802" w14:textId="77777777" w:rsidR="000740CB" w:rsidRPr="00B5484C" w:rsidRDefault="000740CB" w:rsidP="009E4A22">
            <w:pPr>
              <w:widowControl w:val="0"/>
              <w:ind w:left="14"/>
              <w:rPr>
                <w:bCs/>
                <w:sz w:val="22"/>
                <w:szCs w:val="22"/>
                <w:lang w:eastAsia="en-US"/>
              </w:rPr>
            </w:pPr>
            <w:r w:rsidRPr="00B5484C">
              <w:rPr>
                <w:bCs/>
                <w:sz w:val="22"/>
                <w:szCs w:val="22"/>
                <w:lang w:eastAsia="en-US"/>
              </w:rPr>
              <w:t>Топливно-энергетический комплекс</w:t>
            </w:r>
          </w:p>
        </w:tc>
        <w:tc>
          <w:tcPr>
            <w:tcW w:w="1225" w:type="dxa"/>
            <w:tcBorders>
              <w:top w:val="single" w:sz="4" w:space="0" w:color="auto"/>
              <w:left w:val="single" w:sz="4" w:space="0" w:color="auto"/>
              <w:bottom w:val="single" w:sz="4" w:space="0" w:color="auto"/>
              <w:right w:val="single" w:sz="4" w:space="0" w:color="auto"/>
            </w:tcBorders>
            <w:hideMark/>
          </w:tcPr>
          <w:p w14:paraId="7ADA61F8" w14:textId="77777777" w:rsidR="000740CB" w:rsidRPr="00B5484C" w:rsidRDefault="000740CB" w:rsidP="009E4A22">
            <w:pPr>
              <w:widowControl w:val="0"/>
              <w:ind w:left="14"/>
              <w:jc w:val="center"/>
              <w:rPr>
                <w:bCs/>
                <w:sz w:val="22"/>
                <w:szCs w:val="22"/>
                <w:lang w:eastAsia="en-US"/>
              </w:rPr>
            </w:pPr>
            <w:r w:rsidRPr="00B5484C">
              <w:rPr>
                <w:bCs/>
                <w:sz w:val="22"/>
                <w:szCs w:val="22"/>
                <w:lang w:eastAsia="en-US"/>
              </w:rPr>
              <w:t>0402</w:t>
            </w:r>
          </w:p>
        </w:tc>
        <w:tc>
          <w:tcPr>
            <w:tcW w:w="1386" w:type="dxa"/>
            <w:tcBorders>
              <w:top w:val="single" w:sz="4" w:space="0" w:color="auto"/>
              <w:left w:val="single" w:sz="4" w:space="0" w:color="auto"/>
              <w:bottom w:val="single" w:sz="4" w:space="0" w:color="auto"/>
              <w:right w:val="single" w:sz="4" w:space="0" w:color="auto"/>
            </w:tcBorders>
            <w:vAlign w:val="center"/>
            <w:hideMark/>
          </w:tcPr>
          <w:p w14:paraId="26ED6101" w14:textId="77777777" w:rsidR="000740CB" w:rsidRPr="00B5484C" w:rsidRDefault="000740CB" w:rsidP="009E4A22">
            <w:pPr>
              <w:ind w:left="14"/>
              <w:jc w:val="center"/>
              <w:rPr>
                <w:bCs/>
                <w:sz w:val="22"/>
                <w:szCs w:val="22"/>
                <w:lang w:eastAsia="en-US"/>
              </w:rPr>
            </w:pPr>
            <w:r w:rsidRPr="00D33C6C">
              <w:rPr>
                <w:sz w:val="22"/>
                <w:szCs w:val="22"/>
              </w:rPr>
              <w:t>68 439,2</w:t>
            </w:r>
          </w:p>
        </w:tc>
        <w:tc>
          <w:tcPr>
            <w:tcW w:w="1521" w:type="dxa"/>
            <w:tcBorders>
              <w:top w:val="single" w:sz="4" w:space="0" w:color="auto"/>
              <w:left w:val="single" w:sz="4" w:space="0" w:color="auto"/>
              <w:bottom w:val="single" w:sz="4" w:space="0" w:color="auto"/>
              <w:right w:val="single" w:sz="4" w:space="0" w:color="auto"/>
            </w:tcBorders>
            <w:vAlign w:val="center"/>
            <w:hideMark/>
          </w:tcPr>
          <w:p w14:paraId="7BAF2B37" w14:textId="77777777" w:rsidR="000740CB" w:rsidRPr="00B5484C" w:rsidRDefault="000740CB" w:rsidP="009E4A22">
            <w:pPr>
              <w:ind w:left="14"/>
              <w:jc w:val="center"/>
              <w:rPr>
                <w:bCs/>
                <w:sz w:val="22"/>
                <w:szCs w:val="22"/>
                <w:lang w:eastAsia="en-US"/>
              </w:rPr>
            </w:pPr>
            <w:r w:rsidRPr="005A085C">
              <w:rPr>
                <w:sz w:val="22"/>
                <w:szCs w:val="22"/>
              </w:rPr>
              <w:t>48 806,8</w:t>
            </w:r>
          </w:p>
        </w:tc>
        <w:tc>
          <w:tcPr>
            <w:tcW w:w="1538" w:type="dxa"/>
            <w:tcBorders>
              <w:top w:val="single" w:sz="4" w:space="0" w:color="auto"/>
              <w:left w:val="single" w:sz="4" w:space="0" w:color="auto"/>
              <w:bottom w:val="single" w:sz="4" w:space="0" w:color="auto"/>
              <w:right w:val="single" w:sz="4" w:space="0" w:color="auto"/>
            </w:tcBorders>
            <w:vAlign w:val="center"/>
            <w:hideMark/>
          </w:tcPr>
          <w:p w14:paraId="0A19E49B" w14:textId="77777777" w:rsidR="000740CB" w:rsidRPr="00B5484C" w:rsidRDefault="000740CB" w:rsidP="009E4A22">
            <w:pPr>
              <w:widowControl w:val="0"/>
              <w:ind w:left="14"/>
              <w:jc w:val="center"/>
              <w:rPr>
                <w:bCs/>
                <w:sz w:val="22"/>
                <w:szCs w:val="22"/>
                <w:lang w:eastAsia="en-US"/>
              </w:rPr>
            </w:pPr>
            <w:r w:rsidRPr="00B5484C">
              <w:rPr>
                <w:bCs/>
                <w:sz w:val="22"/>
                <w:szCs w:val="22"/>
                <w:lang w:eastAsia="en-US"/>
              </w:rPr>
              <w:t xml:space="preserve">- </w:t>
            </w:r>
            <w:r w:rsidRPr="005A085C">
              <w:rPr>
                <w:bCs/>
                <w:sz w:val="22"/>
                <w:szCs w:val="22"/>
                <w:lang w:eastAsia="en-US"/>
              </w:rPr>
              <w:t>19 632,4</w:t>
            </w:r>
          </w:p>
        </w:tc>
      </w:tr>
      <w:tr w:rsidR="000740CB" w:rsidRPr="00B5484C" w14:paraId="48568329" w14:textId="77777777" w:rsidTr="00B502D5">
        <w:trPr>
          <w:trHeight w:val="274"/>
        </w:trPr>
        <w:tc>
          <w:tcPr>
            <w:tcW w:w="3969" w:type="dxa"/>
            <w:tcBorders>
              <w:top w:val="single" w:sz="4" w:space="0" w:color="auto"/>
              <w:left w:val="single" w:sz="4" w:space="0" w:color="auto"/>
              <w:bottom w:val="single" w:sz="4" w:space="0" w:color="auto"/>
              <w:right w:val="single" w:sz="4" w:space="0" w:color="auto"/>
            </w:tcBorders>
            <w:hideMark/>
          </w:tcPr>
          <w:p w14:paraId="72C09CB1" w14:textId="77777777" w:rsidR="000740CB" w:rsidRPr="00B5484C" w:rsidRDefault="000740CB" w:rsidP="009E4A22">
            <w:pPr>
              <w:autoSpaceDE w:val="0"/>
              <w:autoSpaceDN w:val="0"/>
              <w:adjustRightInd w:val="0"/>
              <w:ind w:left="14"/>
              <w:rPr>
                <w:rFonts w:eastAsia="Calibri"/>
                <w:bCs/>
                <w:sz w:val="22"/>
                <w:szCs w:val="22"/>
                <w:lang w:eastAsia="en-US"/>
              </w:rPr>
            </w:pPr>
            <w:r w:rsidRPr="00B5484C">
              <w:rPr>
                <w:bCs/>
                <w:sz w:val="22"/>
                <w:szCs w:val="22"/>
                <w:lang w:eastAsia="en-US"/>
              </w:rPr>
              <w:t>Сельское хозяйство и рыболовство</w:t>
            </w:r>
          </w:p>
        </w:tc>
        <w:tc>
          <w:tcPr>
            <w:tcW w:w="1225" w:type="dxa"/>
            <w:tcBorders>
              <w:top w:val="single" w:sz="4" w:space="0" w:color="auto"/>
              <w:left w:val="single" w:sz="4" w:space="0" w:color="auto"/>
              <w:bottom w:val="single" w:sz="4" w:space="0" w:color="auto"/>
              <w:right w:val="single" w:sz="4" w:space="0" w:color="auto"/>
            </w:tcBorders>
            <w:hideMark/>
          </w:tcPr>
          <w:p w14:paraId="62481D5F" w14:textId="77777777" w:rsidR="000740CB" w:rsidRPr="00B5484C" w:rsidRDefault="000740CB" w:rsidP="009E4A22">
            <w:pPr>
              <w:widowControl w:val="0"/>
              <w:ind w:left="14"/>
              <w:jc w:val="center"/>
              <w:rPr>
                <w:bCs/>
                <w:sz w:val="22"/>
                <w:szCs w:val="22"/>
                <w:lang w:eastAsia="en-US"/>
              </w:rPr>
            </w:pPr>
            <w:r w:rsidRPr="00B5484C">
              <w:rPr>
                <w:bCs/>
                <w:sz w:val="22"/>
                <w:szCs w:val="22"/>
                <w:lang w:eastAsia="en-US"/>
              </w:rPr>
              <w:t>0405</w:t>
            </w:r>
          </w:p>
        </w:tc>
        <w:tc>
          <w:tcPr>
            <w:tcW w:w="1386" w:type="dxa"/>
            <w:tcBorders>
              <w:top w:val="single" w:sz="4" w:space="0" w:color="auto"/>
              <w:left w:val="single" w:sz="4" w:space="0" w:color="auto"/>
              <w:bottom w:val="single" w:sz="4" w:space="0" w:color="auto"/>
              <w:right w:val="single" w:sz="4" w:space="0" w:color="auto"/>
            </w:tcBorders>
            <w:vAlign w:val="center"/>
            <w:hideMark/>
          </w:tcPr>
          <w:p w14:paraId="039BB515" w14:textId="77777777" w:rsidR="000740CB" w:rsidRPr="00B5484C" w:rsidRDefault="000740CB" w:rsidP="009E4A22">
            <w:pPr>
              <w:ind w:left="14"/>
              <w:jc w:val="center"/>
              <w:rPr>
                <w:bCs/>
                <w:sz w:val="22"/>
                <w:szCs w:val="22"/>
                <w:lang w:eastAsia="en-US"/>
              </w:rPr>
            </w:pPr>
            <w:r w:rsidRPr="00D33C6C">
              <w:rPr>
                <w:sz w:val="22"/>
                <w:szCs w:val="22"/>
              </w:rPr>
              <w:t>613 213,0</w:t>
            </w:r>
          </w:p>
        </w:tc>
        <w:tc>
          <w:tcPr>
            <w:tcW w:w="1521" w:type="dxa"/>
            <w:tcBorders>
              <w:top w:val="single" w:sz="4" w:space="0" w:color="auto"/>
              <w:left w:val="single" w:sz="4" w:space="0" w:color="auto"/>
              <w:bottom w:val="single" w:sz="4" w:space="0" w:color="auto"/>
              <w:right w:val="single" w:sz="4" w:space="0" w:color="auto"/>
            </w:tcBorders>
            <w:vAlign w:val="center"/>
            <w:hideMark/>
          </w:tcPr>
          <w:p w14:paraId="077EABDE" w14:textId="77777777" w:rsidR="000740CB" w:rsidRPr="00B5484C" w:rsidRDefault="000740CB" w:rsidP="009E4A22">
            <w:pPr>
              <w:ind w:left="14"/>
              <w:jc w:val="center"/>
              <w:rPr>
                <w:bCs/>
                <w:sz w:val="22"/>
                <w:szCs w:val="22"/>
                <w:lang w:eastAsia="en-US"/>
              </w:rPr>
            </w:pPr>
            <w:r w:rsidRPr="005A085C">
              <w:rPr>
                <w:sz w:val="22"/>
                <w:szCs w:val="22"/>
              </w:rPr>
              <w:t>418 776,5</w:t>
            </w:r>
          </w:p>
        </w:tc>
        <w:tc>
          <w:tcPr>
            <w:tcW w:w="1538" w:type="dxa"/>
            <w:tcBorders>
              <w:top w:val="single" w:sz="4" w:space="0" w:color="auto"/>
              <w:left w:val="single" w:sz="4" w:space="0" w:color="auto"/>
              <w:bottom w:val="single" w:sz="4" w:space="0" w:color="auto"/>
              <w:right w:val="single" w:sz="4" w:space="0" w:color="auto"/>
            </w:tcBorders>
            <w:vAlign w:val="center"/>
            <w:hideMark/>
          </w:tcPr>
          <w:p w14:paraId="219410D5" w14:textId="77777777" w:rsidR="000740CB" w:rsidRPr="00B5484C" w:rsidRDefault="000740CB" w:rsidP="009E4A22">
            <w:pPr>
              <w:widowControl w:val="0"/>
              <w:ind w:left="14"/>
              <w:jc w:val="center"/>
              <w:rPr>
                <w:bCs/>
                <w:sz w:val="22"/>
                <w:szCs w:val="22"/>
                <w:lang w:eastAsia="en-US"/>
              </w:rPr>
            </w:pPr>
            <w:r>
              <w:rPr>
                <w:bCs/>
                <w:sz w:val="22"/>
                <w:szCs w:val="22"/>
                <w:lang w:eastAsia="en-US"/>
              </w:rPr>
              <w:t>-</w:t>
            </w:r>
            <w:r w:rsidRPr="00B5484C">
              <w:rPr>
                <w:bCs/>
                <w:sz w:val="22"/>
                <w:szCs w:val="22"/>
                <w:lang w:eastAsia="en-US"/>
              </w:rPr>
              <w:t xml:space="preserve"> </w:t>
            </w:r>
            <w:r w:rsidRPr="005A085C">
              <w:rPr>
                <w:bCs/>
                <w:sz w:val="22"/>
                <w:szCs w:val="22"/>
                <w:lang w:eastAsia="en-US"/>
              </w:rPr>
              <w:t>194 436,5</w:t>
            </w:r>
          </w:p>
        </w:tc>
      </w:tr>
      <w:tr w:rsidR="000740CB" w:rsidRPr="00B5484C" w14:paraId="5D14357D" w14:textId="77777777" w:rsidTr="00B502D5">
        <w:trPr>
          <w:trHeight w:val="313"/>
        </w:trPr>
        <w:tc>
          <w:tcPr>
            <w:tcW w:w="3969" w:type="dxa"/>
            <w:tcBorders>
              <w:top w:val="single" w:sz="4" w:space="0" w:color="auto"/>
              <w:left w:val="single" w:sz="4" w:space="0" w:color="auto"/>
              <w:bottom w:val="single" w:sz="4" w:space="0" w:color="auto"/>
              <w:right w:val="single" w:sz="4" w:space="0" w:color="auto"/>
            </w:tcBorders>
            <w:hideMark/>
          </w:tcPr>
          <w:p w14:paraId="39F2962F" w14:textId="77777777" w:rsidR="000740CB" w:rsidRPr="00B5484C" w:rsidRDefault="000740CB" w:rsidP="009E4A22">
            <w:pPr>
              <w:autoSpaceDE w:val="0"/>
              <w:autoSpaceDN w:val="0"/>
              <w:adjustRightInd w:val="0"/>
              <w:ind w:left="14"/>
              <w:rPr>
                <w:rFonts w:eastAsia="Calibri"/>
                <w:bCs/>
                <w:sz w:val="22"/>
                <w:szCs w:val="22"/>
                <w:lang w:eastAsia="en-US"/>
              </w:rPr>
            </w:pPr>
            <w:r w:rsidRPr="00B5484C">
              <w:rPr>
                <w:bCs/>
                <w:sz w:val="22"/>
                <w:szCs w:val="22"/>
                <w:lang w:eastAsia="en-US"/>
              </w:rPr>
              <w:t>Водное хозяйство</w:t>
            </w:r>
          </w:p>
        </w:tc>
        <w:tc>
          <w:tcPr>
            <w:tcW w:w="1225" w:type="dxa"/>
            <w:tcBorders>
              <w:top w:val="single" w:sz="4" w:space="0" w:color="auto"/>
              <w:left w:val="single" w:sz="4" w:space="0" w:color="auto"/>
              <w:bottom w:val="single" w:sz="4" w:space="0" w:color="auto"/>
              <w:right w:val="single" w:sz="4" w:space="0" w:color="auto"/>
            </w:tcBorders>
            <w:hideMark/>
          </w:tcPr>
          <w:p w14:paraId="2A785E32" w14:textId="77777777" w:rsidR="000740CB" w:rsidRPr="00B5484C" w:rsidRDefault="000740CB" w:rsidP="009E4A22">
            <w:pPr>
              <w:widowControl w:val="0"/>
              <w:ind w:left="14"/>
              <w:jc w:val="center"/>
              <w:rPr>
                <w:bCs/>
                <w:sz w:val="22"/>
                <w:szCs w:val="22"/>
                <w:lang w:eastAsia="en-US"/>
              </w:rPr>
            </w:pPr>
            <w:r w:rsidRPr="00B5484C">
              <w:rPr>
                <w:bCs/>
                <w:sz w:val="22"/>
                <w:szCs w:val="22"/>
                <w:lang w:eastAsia="en-US"/>
              </w:rPr>
              <w:t>0406</w:t>
            </w:r>
          </w:p>
        </w:tc>
        <w:tc>
          <w:tcPr>
            <w:tcW w:w="1386" w:type="dxa"/>
            <w:tcBorders>
              <w:top w:val="single" w:sz="4" w:space="0" w:color="auto"/>
              <w:left w:val="single" w:sz="4" w:space="0" w:color="auto"/>
              <w:bottom w:val="single" w:sz="4" w:space="0" w:color="auto"/>
              <w:right w:val="single" w:sz="4" w:space="0" w:color="auto"/>
            </w:tcBorders>
            <w:vAlign w:val="center"/>
            <w:hideMark/>
          </w:tcPr>
          <w:p w14:paraId="66C264D3" w14:textId="77777777" w:rsidR="000740CB" w:rsidRPr="00B5484C" w:rsidRDefault="000740CB" w:rsidP="009E4A22">
            <w:pPr>
              <w:ind w:left="14"/>
              <w:jc w:val="center"/>
              <w:rPr>
                <w:bCs/>
                <w:sz w:val="22"/>
                <w:szCs w:val="22"/>
                <w:lang w:eastAsia="en-US"/>
              </w:rPr>
            </w:pPr>
            <w:r w:rsidRPr="00D33C6C">
              <w:rPr>
                <w:sz w:val="22"/>
                <w:szCs w:val="22"/>
              </w:rPr>
              <w:t>5 541,6</w:t>
            </w:r>
          </w:p>
        </w:tc>
        <w:tc>
          <w:tcPr>
            <w:tcW w:w="1521" w:type="dxa"/>
            <w:tcBorders>
              <w:top w:val="single" w:sz="4" w:space="0" w:color="auto"/>
              <w:left w:val="single" w:sz="4" w:space="0" w:color="auto"/>
              <w:bottom w:val="single" w:sz="4" w:space="0" w:color="auto"/>
              <w:right w:val="single" w:sz="4" w:space="0" w:color="auto"/>
            </w:tcBorders>
            <w:vAlign w:val="center"/>
            <w:hideMark/>
          </w:tcPr>
          <w:p w14:paraId="4AA2E97D" w14:textId="77777777" w:rsidR="000740CB" w:rsidRPr="00B5484C" w:rsidRDefault="000740CB" w:rsidP="009E4A22">
            <w:pPr>
              <w:ind w:left="14"/>
              <w:jc w:val="center"/>
              <w:rPr>
                <w:bCs/>
                <w:sz w:val="22"/>
                <w:szCs w:val="22"/>
                <w:lang w:eastAsia="en-US"/>
              </w:rPr>
            </w:pPr>
            <w:r w:rsidRPr="005A085C">
              <w:rPr>
                <w:sz w:val="22"/>
                <w:szCs w:val="22"/>
              </w:rPr>
              <w:t>4 634,5</w:t>
            </w:r>
          </w:p>
        </w:tc>
        <w:tc>
          <w:tcPr>
            <w:tcW w:w="1538" w:type="dxa"/>
            <w:tcBorders>
              <w:top w:val="single" w:sz="4" w:space="0" w:color="auto"/>
              <w:left w:val="single" w:sz="4" w:space="0" w:color="auto"/>
              <w:bottom w:val="single" w:sz="4" w:space="0" w:color="auto"/>
              <w:right w:val="single" w:sz="4" w:space="0" w:color="auto"/>
            </w:tcBorders>
            <w:vAlign w:val="center"/>
            <w:hideMark/>
          </w:tcPr>
          <w:p w14:paraId="66E43D65" w14:textId="77777777" w:rsidR="000740CB" w:rsidRPr="00B5484C" w:rsidRDefault="000740CB" w:rsidP="009E4A22">
            <w:pPr>
              <w:widowControl w:val="0"/>
              <w:ind w:left="14"/>
              <w:jc w:val="center"/>
              <w:rPr>
                <w:bCs/>
                <w:sz w:val="22"/>
                <w:szCs w:val="22"/>
                <w:lang w:eastAsia="en-US"/>
              </w:rPr>
            </w:pPr>
            <w:r w:rsidRPr="00B5484C">
              <w:rPr>
                <w:bCs/>
                <w:sz w:val="22"/>
                <w:szCs w:val="22"/>
                <w:lang w:eastAsia="en-US"/>
              </w:rPr>
              <w:t xml:space="preserve">- </w:t>
            </w:r>
            <w:r w:rsidRPr="005A085C">
              <w:rPr>
                <w:bCs/>
                <w:sz w:val="22"/>
                <w:szCs w:val="22"/>
                <w:lang w:eastAsia="en-US"/>
              </w:rPr>
              <w:t>907,1</w:t>
            </w:r>
          </w:p>
        </w:tc>
      </w:tr>
      <w:tr w:rsidR="000740CB" w:rsidRPr="00B5484C" w14:paraId="6FD373A5" w14:textId="77777777" w:rsidTr="00B502D5">
        <w:trPr>
          <w:trHeight w:val="204"/>
        </w:trPr>
        <w:tc>
          <w:tcPr>
            <w:tcW w:w="3969" w:type="dxa"/>
            <w:tcBorders>
              <w:top w:val="single" w:sz="4" w:space="0" w:color="auto"/>
              <w:left w:val="single" w:sz="4" w:space="0" w:color="auto"/>
              <w:bottom w:val="single" w:sz="4" w:space="0" w:color="auto"/>
              <w:right w:val="single" w:sz="4" w:space="0" w:color="auto"/>
            </w:tcBorders>
            <w:hideMark/>
          </w:tcPr>
          <w:p w14:paraId="6B54E888" w14:textId="77777777" w:rsidR="000740CB" w:rsidRPr="00B5484C" w:rsidRDefault="000740CB" w:rsidP="009E4A22">
            <w:pPr>
              <w:autoSpaceDE w:val="0"/>
              <w:autoSpaceDN w:val="0"/>
              <w:adjustRightInd w:val="0"/>
              <w:ind w:left="14"/>
              <w:rPr>
                <w:rFonts w:eastAsia="Calibri"/>
                <w:bCs/>
                <w:sz w:val="22"/>
                <w:szCs w:val="22"/>
                <w:lang w:eastAsia="en-US"/>
              </w:rPr>
            </w:pPr>
            <w:r w:rsidRPr="00B5484C">
              <w:rPr>
                <w:bCs/>
                <w:sz w:val="22"/>
                <w:szCs w:val="22"/>
                <w:lang w:eastAsia="en-US"/>
              </w:rPr>
              <w:t>Лесное хозяйство</w:t>
            </w:r>
          </w:p>
        </w:tc>
        <w:tc>
          <w:tcPr>
            <w:tcW w:w="1225" w:type="dxa"/>
            <w:tcBorders>
              <w:top w:val="single" w:sz="4" w:space="0" w:color="auto"/>
              <w:left w:val="single" w:sz="4" w:space="0" w:color="auto"/>
              <w:bottom w:val="single" w:sz="4" w:space="0" w:color="auto"/>
              <w:right w:val="single" w:sz="4" w:space="0" w:color="auto"/>
            </w:tcBorders>
            <w:hideMark/>
          </w:tcPr>
          <w:p w14:paraId="3369875E" w14:textId="77777777" w:rsidR="000740CB" w:rsidRPr="00B5484C" w:rsidRDefault="000740CB" w:rsidP="009E4A22">
            <w:pPr>
              <w:widowControl w:val="0"/>
              <w:ind w:left="14"/>
              <w:jc w:val="center"/>
              <w:rPr>
                <w:bCs/>
                <w:sz w:val="22"/>
                <w:szCs w:val="22"/>
                <w:lang w:eastAsia="en-US"/>
              </w:rPr>
            </w:pPr>
            <w:r w:rsidRPr="00B5484C">
              <w:rPr>
                <w:bCs/>
                <w:sz w:val="22"/>
                <w:szCs w:val="22"/>
                <w:lang w:eastAsia="en-US"/>
              </w:rPr>
              <w:t>0407</w:t>
            </w:r>
          </w:p>
        </w:tc>
        <w:tc>
          <w:tcPr>
            <w:tcW w:w="1386" w:type="dxa"/>
            <w:tcBorders>
              <w:top w:val="single" w:sz="4" w:space="0" w:color="auto"/>
              <w:left w:val="single" w:sz="4" w:space="0" w:color="auto"/>
              <w:bottom w:val="single" w:sz="4" w:space="0" w:color="auto"/>
              <w:right w:val="single" w:sz="4" w:space="0" w:color="auto"/>
            </w:tcBorders>
            <w:vAlign w:val="center"/>
            <w:hideMark/>
          </w:tcPr>
          <w:p w14:paraId="727AF298" w14:textId="77777777" w:rsidR="000740CB" w:rsidRPr="00B5484C" w:rsidRDefault="000740CB" w:rsidP="009E4A22">
            <w:pPr>
              <w:ind w:left="14"/>
              <w:jc w:val="center"/>
              <w:rPr>
                <w:bCs/>
                <w:sz w:val="22"/>
                <w:szCs w:val="22"/>
                <w:lang w:eastAsia="en-US"/>
              </w:rPr>
            </w:pPr>
            <w:r w:rsidRPr="00D33C6C">
              <w:rPr>
                <w:sz w:val="22"/>
                <w:szCs w:val="22"/>
              </w:rPr>
              <w:t>103 884,1</w:t>
            </w:r>
          </w:p>
        </w:tc>
        <w:tc>
          <w:tcPr>
            <w:tcW w:w="1521" w:type="dxa"/>
            <w:tcBorders>
              <w:top w:val="single" w:sz="4" w:space="0" w:color="auto"/>
              <w:left w:val="single" w:sz="4" w:space="0" w:color="auto"/>
              <w:bottom w:val="single" w:sz="4" w:space="0" w:color="auto"/>
              <w:right w:val="single" w:sz="4" w:space="0" w:color="auto"/>
            </w:tcBorders>
            <w:vAlign w:val="center"/>
            <w:hideMark/>
          </w:tcPr>
          <w:p w14:paraId="71B99C10" w14:textId="77777777" w:rsidR="000740CB" w:rsidRPr="00B5484C" w:rsidRDefault="000740CB" w:rsidP="009E4A22">
            <w:pPr>
              <w:ind w:left="14"/>
              <w:jc w:val="center"/>
              <w:rPr>
                <w:bCs/>
                <w:sz w:val="22"/>
                <w:szCs w:val="22"/>
                <w:lang w:eastAsia="en-US"/>
              </w:rPr>
            </w:pPr>
            <w:r w:rsidRPr="005A085C">
              <w:rPr>
                <w:sz w:val="22"/>
                <w:szCs w:val="22"/>
              </w:rPr>
              <w:t>131 649,6</w:t>
            </w:r>
          </w:p>
        </w:tc>
        <w:tc>
          <w:tcPr>
            <w:tcW w:w="1538" w:type="dxa"/>
            <w:tcBorders>
              <w:top w:val="single" w:sz="4" w:space="0" w:color="auto"/>
              <w:left w:val="single" w:sz="4" w:space="0" w:color="auto"/>
              <w:bottom w:val="single" w:sz="4" w:space="0" w:color="auto"/>
              <w:right w:val="single" w:sz="4" w:space="0" w:color="auto"/>
            </w:tcBorders>
            <w:vAlign w:val="center"/>
            <w:hideMark/>
          </w:tcPr>
          <w:p w14:paraId="78A512E9" w14:textId="77777777" w:rsidR="000740CB" w:rsidRPr="00B5484C" w:rsidRDefault="000740CB" w:rsidP="009E4A22">
            <w:pPr>
              <w:widowControl w:val="0"/>
              <w:ind w:left="14"/>
              <w:jc w:val="center"/>
              <w:rPr>
                <w:bCs/>
                <w:sz w:val="22"/>
                <w:szCs w:val="22"/>
                <w:lang w:eastAsia="en-US"/>
              </w:rPr>
            </w:pPr>
            <w:r>
              <w:rPr>
                <w:bCs/>
                <w:sz w:val="22"/>
                <w:szCs w:val="22"/>
                <w:lang w:eastAsia="en-US"/>
              </w:rPr>
              <w:t>+</w:t>
            </w:r>
            <w:r w:rsidRPr="00B5484C">
              <w:rPr>
                <w:bCs/>
                <w:sz w:val="22"/>
                <w:szCs w:val="22"/>
                <w:lang w:eastAsia="en-US"/>
              </w:rPr>
              <w:t xml:space="preserve"> </w:t>
            </w:r>
            <w:r w:rsidRPr="005A085C">
              <w:rPr>
                <w:bCs/>
                <w:sz w:val="22"/>
                <w:szCs w:val="22"/>
                <w:lang w:eastAsia="en-US"/>
              </w:rPr>
              <w:t>27 765,5</w:t>
            </w:r>
          </w:p>
        </w:tc>
      </w:tr>
      <w:tr w:rsidR="000740CB" w:rsidRPr="00B5484C" w14:paraId="24E4B91D" w14:textId="77777777" w:rsidTr="00B502D5">
        <w:trPr>
          <w:trHeight w:val="313"/>
        </w:trPr>
        <w:tc>
          <w:tcPr>
            <w:tcW w:w="3969" w:type="dxa"/>
            <w:tcBorders>
              <w:top w:val="single" w:sz="4" w:space="0" w:color="auto"/>
              <w:left w:val="single" w:sz="4" w:space="0" w:color="auto"/>
              <w:bottom w:val="single" w:sz="4" w:space="0" w:color="auto"/>
              <w:right w:val="single" w:sz="4" w:space="0" w:color="auto"/>
            </w:tcBorders>
            <w:hideMark/>
          </w:tcPr>
          <w:p w14:paraId="1E087CA7" w14:textId="77777777" w:rsidR="000740CB" w:rsidRPr="00B5484C" w:rsidRDefault="000740CB" w:rsidP="009E4A22">
            <w:pPr>
              <w:autoSpaceDE w:val="0"/>
              <w:autoSpaceDN w:val="0"/>
              <w:adjustRightInd w:val="0"/>
              <w:ind w:left="14"/>
              <w:rPr>
                <w:rFonts w:eastAsia="Calibri"/>
                <w:bCs/>
                <w:sz w:val="22"/>
                <w:szCs w:val="22"/>
                <w:lang w:eastAsia="en-US"/>
              </w:rPr>
            </w:pPr>
            <w:r w:rsidRPr="00B5484C">
              <w:rPr>
                <w:bCs/>
                <w:sz w:val="22"/>
                <w:szCs w:val="22"/>
                <w:lang w:eastAsia="en-US"/>
              </w:rPr>
              <w:t>Транспорт</w:t>
            </w:r>
          </w:p>
        </w:tc>
        <w:tc>
          <w:tcPr>
            <w:tcW w:w="1225" w:type="dxa"/>
            <w:tcBorders>
              <w:top w:val="single" w:sz="4" w:space="0" w:color="auto"/>
              <w:left w:val="single" w:sz="4" w:space="0" w:color="auto"/>
              <w:bottom w:val="single" w:sz="4" w:space="0" w:color="auto"/>
              <w:right w:val="single" w:sz="4" w:space="0" w:color="auto"/>
            </w:tcBorders>
            <w:hideMark/>
          </w:tcPr>
          <w:p w14:paraId="46A2C1F3" w14:textId="77777777" w:rsidR="000740CB" w:rsidRPr="00B5484C" w:rsidRDefault="000740CB" w:rsidP="009E4A22">
            <w:pPr>
              <w:widowControl w:val="0"/>
              <w:ind w:left="14"/>
              <w:jc w:val="center"/>
              <w:rPr>
                <w:bCs/>
                <w:sz w:val="22"/>
                <w:szCs w:val="22"/>
                <w:lang w:eastAsia="en-US"/>
              </w:rPr>
            </w:pPr>
            <w:r w:rsidRPr="00B5484C">
              <w:rPr>
                <w:bCs/>
                <w:sz w:val="22"/>
                <w:szCs w:val="22"/>
                <w:lang w:eastAsia="en-US"/>
              </w:rPr>
              <w:t>0408</w:t>
            </w:r>
          </w:p>
        </w:tc>
        <w:tc>
          <w:tcPr>
            <w:tcW w:w="1386" w:type="dxa"/>
            <w:tcBorders>
              <w:top w:val="single" w:sz="4" w:space="0" w:color="auto"/>
              <w:left w:val="single" w:sz="4" w:space="0" w:color="auto"/>
              <w:bottom w:val="single" w:sz="4" w:space="0" w:color="auto"/>
              <w:right w:val="single" w:sz="4" w:space="0" w:color="auto"/>
            </w:tcBorders>
            <w:vAlign w:val="center"/>
            <w:hideMark/>
          </w:tcPr>
          <w:p w14:paraId="6CF7525A" w14:textId="77777777" w:rsidR="000740CB" w:rsidRPr="00B5484C" w:rsidRDefault="000740CB" w:rsidP="009E4A22">
            <w:pPr>
              <w:ind w:left="14"/>
              <w:jc w:val="center"/>
              <w:rPr>
                <w:bCs/>
                <w:sz w:val="22"/>
                <w:szCs w:val="22"/>
                <w:lang w:eastAsia="en-US"/>
              </w:rPr>
            </w:pPr>
            <w:r w:rsidRPr="00D33C6C">
              <w:rPr>
                <w:sz w:val="22"/>
                <w:szCs w:val="22"/>
              </w:rPr>
              <w:t>263 190,9</w:t>
            </w:r>
          </w:p>
        </w:tc>
        <w:tc>
          <w:tcPr>
            <w:tcW w:w="1521" w:type="dxa"/>
            <w:tcBorders>
              <w:top w:val="single" w:sz="4" w:space="0" w:color="auto"/>
              <w:left w:val="single" w:sz="4" w:space="0" w:color="auto"/>
              <w:bottom w:val="single" w:sz="4" w:space="0" w:color="auto"/>
              <w:right w:val="single" w:sz="4" w:space="0" w:color="auto"/>
            </w:tcBorders>
            <w:vAlign w:val="center"/>
            <w:hideMark/>
          </w:tcPr>
          <w:p w14:paraId="671F470C" w14:textId="77777777" w:rsidR="000740CB" w:rsidRPr="00B5484C" w:rsidRDefault="000740CB" w:rsidP="009E4A22">
            <w:pPr>
              <w:ind w:left="14"/>
              <w:jc w:val="center"/>
              <w:rPr>
                <w:bCs/>
                <w:sz w:val="22"/>
                <w:szCs w:val="22"/>
                <w:lang w:eastAsia="en-US"/>
              </w:rPr>
            </w:pPr>
            <w:r w:rsidRPr="005A085C">
              <w:rPr>
                <w:sz w:val="22"/>
                <w:szCs w:val="22"/>
              </w:rPr>
              <w:t>71 891,1</w:t>
            </w:r>
          </w:p>
        </w:tc>
        <w:tc>
          <w:tcPr>
            <w:tcW w:w="1538" w:type="dxa"/>
            <w:tcBorders>
              <w:top w:val="single" w:sz="4" w:space="0" w:color="auto"/>
              <w:left w:val="single" w:sz="4" w:space="0" w:color="auto"/>
              <w:bottom w:val="single" w:sz="4" w:space="0" w:color="auto"/>
              <w:right w:val="single" w:sz="4" w:space="0" w:color="auto"/>
            </w:tcBorders>
            <w:vAlign w:val="center"/>
            <w:hideMark/>
          </w:tcPr>
          <w:p w14:paraId="35F5770B" w14:textId="77777777" w:rsidR="000740CB" w:rsidRPr="00B5484C" w:rsidRDefault="000740CB" w:rsidP="009E4A22">
            <w:pPr>
              <w:widowControl w:val="0"/>
              <w:ind w:left="14"/>
              <w:jc w:val="center"/>
              <w:rPr>
                <w:bCs/>
                <w:sz w:val="22"/>
                <w:szCs w:val="22"/>
                <w:lang w:eastAsia="en-US"/>
              </w:rPr>
            </w:pPr>
            <w:r>
              <w:rPr>
                <w:bCs/>
                <w:sz w:val="22"/>
                <w:szCs w:val="22"/>
                <w:lang w:eastAsia="en-US"/>
              </w:rPr>
              <w:t>-</w:t>
            </w:r>
            <w:r w:rsidRPr="00B5484C">
              <w:rPr>
                <w:bCs/>
                <w:sz w:val="22"/>
                <w:szCs w:val="22"/>
                <w:lang w:eastAsia="en-US"/>
              </w:rPr>
              <w:t xml:space="preserve"> </w:t>
            </w:r>
            <w:r w:rsidRPr="005A085C">
              <w:rPr>
                <w:bCs/>
                <w:sz w:val="22"/>
                <w:szCs w:val="22"/>
                <w:lang w:eastAsia="en-US"/>
              </w:rPr>
              <w:t>191 299,8</w:t>
            </w:r>
          </w:p>
        </w:tc>
      </w:tr>
      <w:tr w:rsidR="000740CB" w:rsidRPr="00B5484C" w14:paraId="2EE643BD" w14:textId="77777777" w:rsidTr="00B502D5">
        <w:trPr>
          <w:trHeight w:val="313"/>
        </w:trPr>
        <w:tc>
          <w:tcPr>
            <w:tcW w:w="3969" w:type="dxa"/>
            <w:tcBorders>
              <w:top w:val="single" w:sz="4" w:space="0" w:color="auto"/>
              <w:left w:val="single" w:sz="4" w:space="0" w:color="auto"/>
              <w:bottom w:val="single" w:sz="4" w:space="0" w:color="auto"/>
              <w:right w:val="single" w:sz="4" w:space="0" w:color="auto"/>
            </w:tcBorders>
            <w:hideMark/>
          </w:tcPr>
          <w:p w14:paraId="759E5863" w14:textId="77777777" w:rsidR="000740CB" w:rsidRPr="00B5484C" w:rsidRDefault="000740CB" w:rsidP="009E4A22">
            <w:pPr>
              <w:autoSpaceDE w:val="0"/>
              <w:autoSpaceDN w:val="0"/>
              <w:adjustRightInd w:val="0"/>
              <w:ind w:left="14"/>
              <w:rPr>
                <w:rFonts w:eastAsia="Calibri"/>
                <w:bCs/>
                <w:sz w:val="22"/>
                <w:szCs w:val="22"/>
                <w:lang w:eastAsia="en-US"/>
              </w:rPr>
            </w:pPr>
            <w:r w:rsidRPr="00B5484C">
              <w:rPr>
                <w:bCs/>
                <w:sz w:val="22"/>
                <w:szCs w:val="22"/>
                <w:lang w:eastAsia="en-US"/>
              </w:rPr>
              <w:t>Дорожное хозяйство (дорожные фонды)</w:t>
            </w:r>
          </w:p>
        </w:tc>
        <w:tc>
          <w:tcPr>
            <w:tcW w:w="1225" w:type="dxa"/>
            <w:tcBorders>
              <w:top w:val="single" w:sz="4" w:space="0" w:color="auto"/>
              <w:left w:val="single" w:sz="4" w:space="0" w:color="auto"/>
              <w:bottom w:val="single" w:sz="4" w:space="0" w:color="auto"/>
              <w:right w:val="single" w:sz="4" w:space="0" w:color="auto"/>
            </w:tcBorders>
            <w:hideMark/>
          </w:tcPr>
          <w:p w14:paraId="56B1B969" w14:textId="77777777" w:rsidR="000740CB" w:rsidRPr="00B5484C" w:rsidRDefault="000740CB" w:rsidP="009E4A22">
            <w:pPr>
              <w:widowControl w:val="0"/>
              <w:ind w:left="14"/>
              <w:jc w:val="center"/>
              <w:rPr>
                <w:bCs/>
                <w:sz w:val="22"/>
                <w:szCs w:val="22"/>
                <w:lang w:eastAsia="en-US"/>
              </w:rPr>
            </w:pPr>
            <w:r w:rsidRPr="00B5484C">
              <w:rPr>
                <w:bCs/>
                <w:sz w:val="22"/>
                <w:szCs w:val="22"/>
                <w:lang w:eastAsia="en-US"/>
              </w:rPr>
              <w:t>0409</w:t>
            </w:r>
          </w:p>
        </w:tc>
        <w:tc>
          <w:tcPr>
            <w:tcW w:w="1386" w:type="dxa"/>
            <w:tcBorders>
              <w:top w:val="single" w:sz="4" w:space="0" w:color="auto"/>
              <w:left w:val="single" w:sz="4" w:space="0" w:color="auto"/>
              <w:bottom w:val="single" w:sz="4" w:space="0" w:color="auto"/>
              <w:right w:val="single" w:sz="4" w:space="0" w:color="auto"/>
            </w:tcBorders>
            <w:vAlign w:val="center"/>
            <w:hideMark/>
          </w:tcPr>
          <w:p w14:paraId="7B22DD43" w14:textId="77777777" w:rsidR="000740CB" w:rsidRPr="00B5484C" w:rsidRDefault="000740CB" w:rsidP="009E4A22">
            <w:pPr>
              <w:ind w:left="14"/>
              <w:jc w:val="center"/>
              <w:rPr>
                <w:bCs/>
                <w:sz w:val="22"/>
                <w:szCs w:val="22"/>
                <w:lang w:eastAsia="en-US"/>
              </w:rPr>
            </w:pPr>
            <w:r w:rsidRPr="00D33C6C">
              <w:rPr>
                <w:sz w:val="22"/>
                <w:szCs w:val="22"/>
              </w:rPr>
              <w:t>3 109 840,3</w:t>
            </w:r>
          </w:p>
        </w:tc>
        <w:tc>
          <w:tcPr>
            <w:tcW w:w="1521" w:type="dxa"/>
            <w:tcBorders>
              <w:top w:val="single" w:sz="4" w:space="0" w:color="auto"/>
              <w:left w:val="single" w:sz="4" w:space="0" w:color="auto"/>
              <w:bottom w:val="single" w:sz="4" w:space="0" w:color="auto"/>
              <w:right w:val="single" w:sz="4" w:space="0" w:color="auto"/>
            </w:tcBorders>
            <w:vAlign w:val="center"/>
            <w:hideMark/>
          </w:tcPr>
          <w:p w14:paraId="038F57AB" w14:textId="77777777" w:rsidR="000740CB" w:rsidRPr="00B5484C" w:rsidRDefault="000740CB" w:rsidP="009E4A22">
            <w:pPr>
              <w:ind w:left="14"/>
              <w:jc w:val="center"/>
              <w:rPr>
                <w:bCs/>
                <w:sz w:val="22"/>
                <w:szCs w:val="22"/>
                <w:lang w:eastAsia="en-US"/>
              </w:rPr>
            </w:pPr>
            <w:r w:rsidRPr="005A085C">
              <w:rPr>
                <w:sz w:val="22"/>
                <w:szCs w:val="22"/>
              </w:rPr>
              <w:t>2 333 451,6</w:t>
            </w:r>
          </w:p>
        </w:tc>
        <w:tc>
          <w:tcPr>
            <w:tcW w:w="1538" w:type="dxa"/>
            <w:tcBorders>
              <w:top w:val="single" w:sz="4" w:space="0" w:color="auto"/>
              <w:left w:val="single" w:sz="4" w:space="0" w:color="auto"/>
              <w:bottom w:val="single" w:sz="4" w:space="0" w:color="auto"/>
              <w:right w:val="single" w:sz="4" w:space="0" w:color="auto"/>
            </w:tcBorders>
            <w:vAlign w:val="center"/>
            <w:hideMark/>
          </w:tcPr>
          <w:p w14:paraId="2D22E635" w14:textId="77777777" w:rsidR="000740CB" w:rsidRPr="00B5484C" w:rsidRDefault="000740CB" w:rsidP="009E4A22">
            <w:pPr>
              <w:widowControl w:val="0"/>
              <w:ind w:left="14"/>
              <w:jc w:val="center"/>
              <w:rPr>
                <w:bCs/>
                <w:sz w:val="22"/>
                <w:szCs w:val="22"/>
                <w:lang w:eastAsia="en-US"/>
              </w:rPr>
            </w:pPr>
            <w:r>
              <w:rPr>
                <w:bCs/>
                <w:sz w:val="22"/>
                <w:szCs w:val="22"/>
                <w:lang w:eastAsia="en-US"/>
              </w:rPr>
              <w:t>-</w:t>
            </w:r>
            <w:r w:rsidRPr="00B5484C">
              <w:rPr>
                <w:bCs/>
                <w:sz w:val="22"/>
                <w:szCs w:val="22"/>
                <w:lang w:eastAsia="en-US"/>
              </w:rPr>
              <w:t xml:space="preserve"> </w:t>
            </w:r>
            <w:r w:rsidRPr="005A085C">
              <w:rPr>
                <w:bCs/>
                <w:sz w:val="22"/>
                <w:szCs w:val="22"/>
                <w:lang w:eastAsia="en-US"/>
              </w:rPr>
              <w:t>776 388,7</w:t>
            </w:r>
          </w:p>
        </w:tc>
      </w:tr>
      <w:tr w:rsidR="000740CB" w:rsidRPr="00B5484C" w14:paraId="4C134F92" w14:textId="77777777" w:rsidTr="00B502D5">
        <w:trPr>
          <w:trHeight w:val="313"/>
        </w:trPr>
        <w:tc>
          <w:tcPr>
            <w:tcW w:w="3969" w:type="dxa"/>
            <w:tcBorders>
              <w:top w:val="single" w:sz="4" w:space="0" w:color="auto"/>
              <w:left w:val="single" w:sz="4" w:space="0" w:color="auto"/>
              <w:bottom w:val="single" w:sz="4" w:space="0" w:color="auto"/>
              <w:right w:val="single" w:sz="4" w:space="0" w:color="auto"/>
            </w:tcBorders>
            <w:hideMark/>
          </w:tcPr>
          <w:p w14:paraId="52C1843F" w14:textId="77777777" w:rsidR="000740CB" w:rsidRPr="00B5484C" w:rsidRDefault="000740CB" w:rsidP="009E4A22">
            <w:pPr>
              <w:autoSpaceDE w:val="0"/>
              <w:autoSpaceDN w:val="0"/>
              <w:adjustRightInd w:val="0"/>
              <w:ind w:left="14"/>
              <w:rPr>
                <w:rFonts w:eastAsia="Calibri"/>
                <w:bCs/>
                <w:sz w:val="22"/>
                <w:szCs w:val="22"/>
                <w:lang w:eastAsia="en-US"/>
              </w:rPr>
            </w:pPr>
            <w:r w:rsidRPr="00B5484C">
              <w:rPr>
                <w:bCs/>
                <w:sz w:val="22"/>
                <w:szCs w:val="22"/>
                <w:lang w:eastAsia="en-US"/>
              </w:rPr>
              <w:t>Связь и информатика</w:t>
            </w:r>
          </w:p>
        </w:tc>
        <w:tc>
          <w:tcPr>
            <w:tcW w:w="1225" w:type="dxa"/>
            <w:tcBorders>
              <w:top w:val="single" w:sz="4" w:space="0" w:color="auto"/>
              <w:left w:val="single" w:sz="4" w:space="0" w:color="auto"/>
              <w:bottom w:val="single" w:sz="4" w:space="0" w:color="auto"/>
              <w:right w:val="single" w:sz="4" w:space="0" w:color="auto"/>
            </w:tcBorders>
            <w:hideMark/>
          </w:tcPr>
          <w:p w14:paraId="64FB55E0" w14:textId="77777777" w:rsidR="000740CB" w:rsidRPr="00B5484C" w:rsidRDefault="000740CB" w:rsidP="009E4A22">
            <w:pPr>
              <w:widowControl w:val="0"/>
              <w:ind w:left="14"/>
              <w:jc w:val="center"/>
              <w:rPr>
                <w:bCs/>
                <w:sz w:val="22"/>
                <w:szCs w:val="22"/>
                <w:lang w:eastAsia="en-US"/>
              </w:rPr>
            </w:pPr>
            <w:r w:rsidRPr="00B5484C">
              <w:rPr>
                <w:bCs/>
                <w:sz w:val="22"/>
                <w:szCs w:val="22"/>
                <w:lang w:eastAsia="en-US"/>
              </w:rPr>
              <w:t>0410</w:t>
            </w:r>
          </w:p>
        </w:tc>
        <w:tc>
          <w:tcPr>
            <w:tcW w:w="1386" w:type="dxa"/>
            <w:tcBorders>
              <w:top w:val="single" w:sz="4" w:space="0" w:color="auto"/>
              <w:left w:val="single" w:sz="4" w:space="0" w:color="auto"/>
              <w:bottom w:val="single" w:sz="4" w:space="0" w:color="auto"/>
              <w:right w:val="single" w:sz="4" w:space="0" w:color="auto"/>
            </w:tcBorders>
            <w:vAlign w:val="center"/>
            <w:hideMark/>
          </w:tcPr>
          <w:p w14:paraId="191A6F48" w14:textId="77777777" w:rsidR="000740CB" w:rsidRPr="00B5484C" w:rsidRDefault="000740CB" w:rsidP="009E4A22">
            <w:pPr>
              <w:ind w:left="14"/>
              <w:jc w:val="center"/>
              <w:rPr>
                <w:bCs/>
                <w:sz w:val="22"/>
                <w:szCs w:val="22"/>
                <w:lang w:eastAsia="en-US"/>
              </w:rPr>
            </w:pPr>
            <w:r w:rsidRPr="00D33C6C">
              <w:rPr>
                <w:sz w:val="22"/>
                <w:szCs w:val="22"/>
              </w:rPr>
              <w:t>143 197,3</w:t>
            </w:r>
          </w:p>
        </w:tc>
        <w:tc>
          <w:tcPr>
            <w:tcW w:w="1521" w:type="dxa"/>
            <w:tcBorders>
              <w:top w:val="single" w:sz="4" w:space="0" w:color="auto"/>
              <w:left w:val="single" w:sz="4" w:space="0" w:color="auto"/>
              <w:bottom w:val="single" w:sz="4" w:space="0" w:color="auto"/>
              <w:right w:val="single" w:sz="4" w:space="0" w:color="auto"/>
            </w:tcBorders>
            <w:vAlign w:val="center"/>
            <w:hideMark/>
          </w:tcPr>
          <w:p w14:paraId="262BEF21" w14:textId="77777777" w:rsidR="000740CB" w:rsidRPr="00B5484C" w:rsidRDefault="000740CB" w:rsidP="009E4A22">
            <w:pPr>
              <w:ind w:left="14"/>
              <w:jc w:val="center"/>
              <w:rPr>
                <w:bCs/>
                <w:sz w:val="22"/>
                <w:szCs w:val="22"/>
                <w:lang w:eastAsia="en-US"/>
              </w:rPr>
            </w:pPr>
            <w:r w:rsidRPr="005A085C">
              <w:rPr>
                <w:sz w:val="22"/>
                <w:szCs w:val="22"/>
              </w:rPr>
              <w:t>157 266,6</w:t>
            </w:r>
          </w:p>
        </w:tc>
        <w:tc>
          <w:tcPr>
            <w:tcW w:w="1538" w:type="dxa"/>
            <w:tcBorders>
              <w:top w:val="single" w:sz="4" w:space="0" w:color="auto"/>
              <w:left w:val="single" w:sz="4" w:space="0" w:color="auto"/>
              <w:bottom w:val="single" w:sz="4" w:space="0" w:color="auto"/>
              <w:right w:val="single" w:sz="4" w:space="0" w:color="auto"/>
            </w:tcBorders>
            <w:vAlign w:val="center"/>
            <w:hideMark/>
          </w:tcPr>
          <w:p w14:paraId="7E8193E2" w14:textId="77777777" w:rsidR="000740CB" w:rsidRPr="00B5484C" w:rsidRDefault="000740CB" w:rsidP="009E4A22">
            <w:pPr>
              <w:widowControl w:val="0"/>
              <w:ind w:left="14"/>
              <w:jc w:val="center"/>
              <w:rPr>
                <w:bCs/>
                <w:sz w:val="22"/>
                <w:szCs w:val="22"/>
                <w:lang w:eastAsia="en-US"/>
              </w:rPr>
            </w:pPr>
            <w:r>
              <w:rPr>
                <w:bCs/>
                <w:sz w:val="22"/>
                <w:szCs w:val="22"/>
                <w:lang w:eastAsia="en-US"/>
              </w:rPr>
              <w:t>+</w:t>
            </w:r>
            <w:r w:rsidRPr="00B5484C">
              <w:rPr>
                <w:bCs/>
                <w:sz w:val="22"/>
                <w:szCs w:val="22"/>
                <w:lang w:eastAsia="en-US"/>
              </w:rPr>
              <w:t xml:space="preserve"> </w:t>
            </w:r>
            <w:r w:rsidRPr="005A085C">
              <w:rPr>
                <w:bCs/>
                <w:sz w:val="22"/>
                <w:szCs w:val="22"/>
                <w:lang w:eastAsia="en-US"/>
              </w:rPr>
              <w:t>14 069,3</w:t>
            </w:r>
          </w:p>
        </w:tc>
      </w:tr>
      <w:tr w:rsidR="000740CB" w:rsidRPr="005606E6" w14:paraId="49A50206" w14:textId="77777777" w:rsidTr="00B502D5">
        <w:trPr>
          <w:trHeight w:val="313"/>
        </w:trPr>
        <w:tc>
          <w:tcPr>
            <w:tcW w:w="3969" w:type="dxa"/>
            <w:tcBorders>
              <w:top w:val="single" w:sz="4" w:space="0" w:color="auto"/>
              <w:left w:val="single" w:sz="4" w:space="0" w:color="auto"/>
              <w:bottom w:val="single" w:sz="4" w:space="0" w:color="auto"/>
              <w:right w:val="single" w:sz="4" w:space="0" w:color="auto"/>
            </w:tcBorders>
            <w:hideMark/>
          </w:tcPr>
          <w:p w14:paraId="1BE0614B" w14:textId="77777777" w:rsidR="000740CB" w:rsidRPr="005606E6" w:rsidRDefault="000740CB" w:rsidP="009E4A22">
            <w:pPr>
              <w:autoSpaceDE w:val="0"/>
              <w:autoSpaceDN w:val="0"/>
              <w:adjustRightInd w:val="0"/>
              <w:ind w:left="14"/>
              <w:rPr>
                <w:bCs/>
                <w:sz w:val="22"/>
                <w:szCs w:val="22"/>
                <w:lang w:eastAsia="en-US"/>
              </w:rPr>
            </w:pPr>
            <w:r w:rsidRPr="005606E6">
              <w:rPr>
                <w:bCs/>
                <w:sz w:val="22"/>
                <w:szCs w:val="22"/>
                <w:lang w:eastAsia="en-US"/>
              </w:rPr>
              <w:t>Другие вопросы в области национальной экономики</w:t>
            </w:r>
          </w:p>
        </w:tc>
        <w:tc>
          <w:tcPr>
            <w:tcW w:w="1225" w:type="dxa"/>
            <w:tcBorders>
              <w:top w:val="single" w:sz="4" w:space="0" w:color="auto"/>
              <w:left w:val="single" w:sz="4" w:space="0" w:color="auto"/>
              <w:bottom w:val="single" w:sz="4" w:space="0" w:color="auto"/>
              <w:right w:val="single" w:sz="4" w:space="0" w:color="auto"/>
            </w:tcBorders>
            <w:hideMark/>
          </w:tcPr>
          <w:p w14:paraId="0A013824" w14:textId="77777777" w:rsidR="000740CB" w:rsidRPr="005606E6" w:rsidRDefault="000740CB" w:rsidP="009E4A22">
            <w:pPr>
              <w:widowControl w:val="0"/>
              <w:ind w:left="14"/>
              <w:jc w:val="center"/>
              <w:rPr>
                <w:bCs/>
                <w:sz w:val="22"/>
                <w:szCs w:val="22"/>
                <w:lang w:eastAsia="en-US"/>
              </w:rPr>
            </w:pPr>
            <w:r w:rsidRPr="005606E6">
              <w:rPr>
                <w:bCs/>
                <w:sz w:val="22"/>
                <w:szCs w:val="22"/>
                <w:lang w:eastAsia="en-US"/>
              </w:rPr>
              <w:t>0412</w:t>
            </w:r>
          </w:p>
        </w:tc>
        <w:tc>
          <w:tcPr>
            <w:tcW w:w="1386" w:type="dxa"/>
            <w:tcBorders>
              <w:top w:val="single" w:sz="4" w:space="0" w:color="auto"/>
              <w:left w:val="single" w:sz="4" w:space="0" w:color="auto"/>
              <w:bottom w:val="single" w:sz="4" w:space="0" w:color="auto"/>
              <w:right w:val="single" w:sz="4" w:space="0" w:color="auto"/>
            </w:tcBorders>
            <w:vAlign w:val="center"/>
            <w:hideMark/>
          </w:tcPr>
          <w:p w14:paraId="6BD371E6" w14:textId="77777777" w:rsidR="000740CB" w:rsidRPr="005606E6" w:rsidRDefault="000740CB" w:rsidP="009E4A22">
            <w:pPr>
              <w:ind w:left="14"/>
              <w:jc w:val="center"/>
              <w:rPr>
                <w:bCs/>
                <w:sz w:val="22"/>
                <w:szCs w:val="22"/>
                <w:lang w:eastAsia="en-US"/>
              </w:rPr>
            </w:pPr>
            <w:r w:rsidRPr="005606E6">
              <w:rPr>
                <w:sz w:val="22"/>
                <w:szCs w:val="22"/>
              </w:rPr>
              <w:t>176 395,5</w:t>
            </w:r>
          </w:p>
        </w:tc>
        <w:tc>
          <w:tcPr>
            <w:tcW w:w="1521" w:type="dxa"/>
            <w:tcBorders>
              <w:top w:val="single" w:sz="4" w:space="0" w:color="auto"/>
              <w:left w:val="single" w:sz="4" w:space="0" w:color="auto"/>
              <w:bottom w:val="single" w:sz="4" w:space="0" w:color="auto"/>
              <w:right w:val="single" w:sz="4" w:space="0" w:color="auto"/>
            </w:tcBorders>
            <w:vAlign w:val="center"/>
            <w:hideMark/>
          </w:tcPr>
          <w:p w14:paraId="29C586EE" w14:textId="77777777" w:rsidR="000740CB" w:rsidRPr="005606E6" w:rsidRDefault="000740CB" w:rsidP="009E4A22">
            <w:pPr>
              <w:ind w:left="14"/>
              <w:jc w:val="center"/>
              <w:rPr>
                <w:bCs/>
                <w:sz w:val="22"/>
                <w:szCs w:val="22"/>
                <w:lang w:eastAsia="en-US"/>
              </w:rPr>
            </w:pPr>
            <w:r w:rsidRPr="005606E6">
              <w:rPr>
                <w:sz w:val="22"/>
                <w:szCs w:val="22"/>
              </w:rPr>
              <w:t>402 998,6</w:t>
            </w:r>
          </w:p>
        </w:tc>
        <w:tc>
          <w:tcPr>
            <w:tcW w:w="1538" w:type="dxa"/>
            <w:tcBorders>
              <w:top w:val="single" w:sz="4" w:space="0" w:color="auto"/>
              <w:left w:val="single" w:sz="4" w:space="0" w:color="auto"/>
              <w:bottom w:val="single" w:sz="4" w:space="0" w:color="auto"/>
              <w:right w:val="single" w:sz="4" w:space="0" w:color="auto"/>
            </w:tcBorders>
            <w:vAlign w:val="center"/>
            <w:hideMark/>
          </w:tcPr>
          <w:p w14:paraId="19D63467" w14:textId="77777777" w:rsidR="000740CB" w:rsidRPr="005606E6" w:rsidRDefault="000740CB" w:rsidP="009E4A22">
            <w:pPr>
              <w:widowControl w:val="0"/>
              <w:ind w:left="14"/>
              <w:jc w:val="center"/>
              <w:rPr>
                <w:bCs/>
                <w:sz w:val="22"/>
                <w:szCs w:val="22"/>
                <w:lang w:eastAsia="en-US"/>
              </w:rPr>
            </w:pPr>
            <w:r w:rsidRPr="005606E6">
              <w:rPr>
                <w:bCs/>
                <w:sz w:val="22"/>
                <w:szCs w:val="22"/>
                <w:lang w:eastAsia="en-US"/>
              </w:rPr>
              <w:t>+ 226 603,1</w:t>
            </w:r>
          </w:p>
        </w:tc>
      </w:tr>
    </w:tbl>
    <w:p w14:paraId="5D5ABC96" w14:textId="77777777" w:rsidR="00B5484C" w:rsidRPr="005606E6" w:rsidRDefault="00B5484C" w:rsidP="009E4A22">
      <w:pPr>
        <w:widowControl w:val="0"/>
        <w:shd w:val="clear" w:color="auto" w:fill="FFFFFF"/>
        <w:ind w:left="14"/>
        <w:jc w:val="center"/>
        <w:rPr>
          <w:b/>
          <w:sz w:val="28"/>
          <w:szCs w:val="28"/>
        </w:rPr>
      </w:pPr>
    </w:p>
    <w:p w14:paraId="7D01AB1E" w14:textId="77777777" w:rsidR="00B5484C" w:rsidRPr="00B5484C" w:rsidRDefault="00B5484C" w:rsidP="009E4A22">
      <w:pPr>
        <w:widowControl w:val="0"/>
        <w:shd w:val="clear" w:color="auto" w:fill="FFFFFF"/>
        <w:ind w:left="14"/>
        <w:jc w:val="center"/>
        <w:rPr>
          <w:b/>
          <w:sz w:val="28"/>
          <w:szCs w:val="28"/>
        </w:rPr>
      </w:pPr>
      <w:r w:rsidRPr="005606E6">
        <w:rPr>
          <w:b/>
          <w:sz w:val="28"/>
          <w:szCs w:val="28"/>
        </w:rPr>
        <w:t>Раздел 5 «Жилищно-коммунальное хозяйство»</w:t>
      </w:r>
    </w:p>
    <w:p w14:paraId="440E9BEE" w14:textId="77777777" w:rsidR="00B5484C" w:rsidRPr="00B5484C" w:rsidRDefault="00B5484C" w:rsidP="009E4A22">
      <w:pPr>
        <w:ind w:left="14" w:firstLine="828"/>
        <w:jc w:val="center"/>
        <w:rPr>
          <w:b/>
          <w:sz w:val="28"/>
          <w:szCs w:val="28"/>
        </w:rPr>
      </w:pPr>
    </w:p>
    <w:p w14:paraId="7F80C104" w14:textId="2AE1FDFB" w:rsidR="00B5484C" w:rsidRPr="00B5484C" w:rsidRDefault="00B5484C" w:rsidP="009E4A22">
      <w:pPr>
        <w:ind w:left="14" w:firstLine="709"/>
        <w:jc w:val="both"/>
        <w:rPr>
          <w:bCs/>
          <w:sz w:val="28"/>
          <w:szCs w:val="28"/>
        </w:rPr>
      </w:pPr>
      <w:r w:rsidRPr="00B5484C">
        <w:rPr>
          <w:bCs/>
          <w:sz w:val="28"/>
          <w:szCs w:val="28"/>
        </w:rPr>
        <w:t xml:space="preserve">Бюджетные </w:t>
      </w:r>
      <w:r w:rsidR="005D5A8E">
        <w:rPr>
          <w:bCs/>
          <w:sz w:val="28"/>
          <w:szCs w:val="28"/>
        </w:rPr>
        <w:t>назначения</w:t>
      </w:r>
      <w:r w:rsidR="00386390">
        <w:rPr>
          <w:bCs/>
          <w:sz w:val="28"/>
          <w:szCs w:val="28"/>
        </w:rPr>
        <w:t>,</w:t>
      </w:r>
      <w:r w:rsidR="005D5A8E">
        <w:rPr>
          <w:bCs/>
          <w:sz w:val="28"/>
          <w:szCs w:val="28"/>
        </w:rPr>
        <w:t xml:space="preserve"> согласно</w:t>
      </w:r>
      <w:r w:rsidR="00FE4D0C">
        <w:rPr>
          <w:bCs/>
          <w:sz w:val="28"/>
          <w:szCs w:val="28"/>
        </w:rPr>
        <w:t xml:space="preserve"> Законопроекту</w:t>
      </w:r>
      <w:r w:rsidR="00386390">
        <w:rPr>
          <w:bCs/>
          <w:sz w:val="28"/>
          <w:szCs w:val="28"/>
        </w:rPr>
        <w:t>,</w:t>
      </w:r>
      <w:r w:rsidR="00FE4D0C">
        <w:rPr>
          <w:bCs/>
          <w:sz w:val="28"/>
          <w:szCs w:val="28"/>
        </w:rPr>
        <w:t xml:space="preserve"> </w:t>
      </w:r>
      <w:r w:rsidR="00FE4D0C" w:rsidRPr="00FE4D0C">
        <w:rPr>
          <w:bCs/>
          <w:sz w:val="28"/>
          <w:szCs w:val="28"/>
        </w:rPr>
        <w:t xml:space="preserve">на 2026 год по разделу </w:t>
      </w:r>
      <w:r w:rsidRPr="00B5484C">
        <w:rPr>
          <w:bCs/>
          <w:sz w:val="28"/>
          <w:szCs w:val="28"/>
        </w:rPr>
        <w:t xml:space="preserve">«Жилищно-коммунальное хозяйство» </w:t>
      </w:r>
      <w:r w:rsidR="00FE4D0C" w:rsidRPr="00FE4D0C">
        <w:rPr>
          <w:bCs/>
          <w:sz w:val="28"/>
          <w:szCs w:val="28"/>
        </w:rPr>
        <w:t xml:space="preserve">составляют </w:t>
      </w:r>
      <w:r w:rsidR="00FE4D0C">
        <w:rPr>
          <w:bCs/>
          <w:sz w:val="28"/>
          <w:szCs w:val="28"/>
        </w:rPr>
        <w:t>2 878 883,7</w:t>
      </w:r>
      <w:r w:rsidR="00FE4D0C" w:rsidRPr="00FE4D0C">
        <w:rPr>
          <w:bCs/>
          <w:sz w:val="28"/>
          <w:szCs w:val="28"/>
        </w:rPr>
        <w:t xml:space="preserve"> тыс. руб.  или </w:t>
      </w:r>
      <w:r w:rsidR="00FE4D0C">
        <w:rPr>
          <w:bCs/>
          <w:sz w:val="28"/>
          <w:szCs w:val="28"/>
        </w:rPr>
        <w:t>6,7</w:t>
      </w:r>
      <w:r w:rsidR="00386390">
        <w:rPr>
          <w:bCs/>
          <w:sz w:val="28"/>
          <w:szCs w:val="28"/>
        </w:rPr>
        <w:t> </w:t>
      </w:r>
      <w:r w:rsidR="00FE4D0C" w:rsidRPr="00FE4D0C">
        <w:rPr>
          <w:bCs/>
          <w:sz w:val="28"/>
          <w:szCs w:val="28"/>
        </w:rPr>
        <w:t>% от расходной части (на 2027 год – 4</w:t>
      </w:r>
      <w:r w:rsidR="00386390">
        <w:rPr>
          <w:bCs/>
          <w:sz w:val="28"/>
          <w:szCs w:val="28"/>
        </w:rPr>
        <w:t> </w:t>
      </w:r>
      <w:r w:rsidR="00FE4D0C" w:rsidRPr="00FE4D0C">
        <w:rPr>
          <w:bCs/>
          <w:sz w:val="28"/>
          <w:szCs w:val="28"/>
        </w:rPr>
        <w:t>931</w:t>
      </w:r>
      <w:r w:rsidR="00386390">
        <w:rPr>
          <w:bCs/>
          <w:sz w:val="28"/>
          <w:szCs w:val="28"/>
        </w:rPr>
        <w:t> </w:t>
      </w:r>
      <w:r w:rsidR="00FE4D0C" w:rsidRPr="00FE4D0C">
        <w:rPr>
          <w:bCs/>
          <w:sz w:val="28"/>
          <w:szCs w:val="28"/>
        </w:rPr>
        <w:t>105,4 тыс. руб. и на 2028 год – 5</w:t>
      </w:r>
      <w:r w:rsidR="00386390">
        <w:rPr>
          <w:bCs/>
          <w:sz w:val="28"/>
          <w:szCs w:val="28"/>
        </w:rPr>
        <w:t> </w:t>
      </w:r>
      <w:r w:rsidR="00FE4D0C" w:rsidRPr="00FE4D0C">
        <w:rPr>
          <w:bCs/>
          <w:sz w:val="28"/>
          <w:szCs w:val="28"/>
        </w:rPr>
        <w:t>813</w:t>
      </w:r>
      <w:r w:rsidR="00386390">
        <w:rPr>
          <w:bCs/>
          <w:sz w:val="28"/>
          <w:szCs w:val="28"/>
        </w:rPr>
        <w:t> </w:t>
      </w:r>
      <w:r w:rsidR="00FE4D0C" w:rsidRPr="00FE4D0C">
        <w:rPr>
          <w:bCs/>
          <w:sz w:val="28"/>
          <w:szCs w:val="28"/>
        </w:rPr>
        <w:t xml:space="preserve">784,8 тыс. руб.).    </w:t>
      </w:r>
    </w:p>
    <w:p w14:paraId="0979A234" w14:textId="2EA19F20" w:rsidR="00B5484C" w:rsidRPr="00B5484C" w:rsidRDefault="00386390" w:rsidP="009E4A22">
      <w:pPr>
        <w:ind w:left="14" w:firstLine="709"/>
        <w:jc w:val="both"/>
        <w:rPr>
          <w:bCs/>
          <w:sz w:val="28"/>
          <w:szCs w:val="28"/>
        </w:rPr>
      </w:pPr>
      <w:r>
        <w:rPr>
          <w:bCs/>
          <w:sz w:val="28"/>
          <w:szCs w:val="28"/>
        </w:rPr>
        <w:t>Р</w:t>
      </w:r>
      <w:r w:rsidR="006F29D1" w:rsidRPr="00B5484C">
        <w:rPr>
          <w:bCs/>
          <w:sz w:val="28"/>
          <w:szCs w:val="28"/>
        </w:rPr>
        <w:t>асходы</w:t>
      </w:r>
      <w:r w:rsidR="00B5484C" w:rsidRPr="00B5484C">
        <w:rPr>
          <w:bCs/>
          <w:sz w:val="28"/>
          <w:szCs w:val="28"/>
        </w:rPr>
        <w:t xml:space="preserve"> по разделу</w:t>
      </w:r>
      <w:r w:rsidR="006F29D1" w:rsidRPr="006F29D1">
        <w:t xml:space="preserve"> </w:t>
      </w:r>
      <w:r w:rsidR="006F29D1" w:rsidRPr="006F29D1">
        <w:rPr>
          <w:bCs/>
          <w:sz w:val="28"/>
          <w:szCs w:val="28"/>
        </w:rPr>
        <w:t>Жилищно-коммунальное хозяйство»</w:t>
      </w:r>
      <w:r w:rsidR="00B5484C" w:rsidRPr="00B5484C">
        <w:rPr>
          <w:bCs/>
          <w:sz w:val="28"/>
          <w:szCs w:val="28"/>
        </w:rPr>
        <w:t xml:space="preserve"> </w:t>
      </w:r>
      <w:r w:rsidR="006F29D1">
        <w:rPr>
          <w:bCs/>
          <w:sz w:val="28"/>
          <w:szCs w:val="28"/>
        </w:rPr>
        <w:t xml:space="preserve">в 2026 году по сравнению с 2025 годом увеличены </w:t>
      </w:r>
      <w:r w:rsidR="006F29D1" w:rsidRPr="00B5484C">
        <w:rPr>
          <w:bCs/>
          <w:sz w:val="28"/>
          <w:szCs w:val="28"/>
        </w:rPr>
        <w:t>на</w:t>
      </w:r>
      <w:r w:rsidR="00B5484C" w:rsidRPr="00B5484C">
        <w:rPr>
          <w:bCs/>
          <w:sz w:val="28"/>
          <w:szCs w:val="28"/>
        </w:rPr>
        <w:t xml:space="preserve"> </w:t>
      </w:r>
      <w:r w:rsidR="006F29D1">
        <w:rPr>
          <w:bCs/>
          <w:sz w:val="28"/>
          <w:szCs w:val="28"/>
        </w:rPr>
        <w:t>2 033 166,5</w:t>
      </w:r>
      <w:r w:rsidR="00B5484C" w:rsidRPr="00B5484C">
        <w:rPr>
          <w:bCs/>
          <w:sz w:val="28"/>
          <w:szCs w:val="28"/>
        </w:rPr>
        <w:t xml:space="preserve"> тыс. руб. </w:t>
      </w:r>
      <w:r w:rsidR="00073DE0">
        <w:rPr>
          <w:bCs/>
          <w:sz w:val="28"/>
          <w:szCs w:val="28"/>
        </w:rPr>
        <w:t>(</w:t>
      </w:r>
      <w:r w:rsidR="00DD38B2" w:rsidRPr="00DD38B2">
        <w:rPr>
          <w:bCs/>
          <w:sz w:val="28"/>
          <w:szCs w:val="28"/>
        </w:rPr>
        <w:t xml:space="preserve">или на </w:t>
      </w:r>
      <w:r w:rsidR="00DD38B2">
        <w:rPr>
          <w:bCs/>
          <w:sz w:val="28"/>
          <w:szCs w:val="28"/>
        </w:rPr>
        <w:t>2,4</w:t>
      </w:r>
      <w:r w:rsidR="00DD38B2" w:rsidRPr="00DD38B2">
        <w:rPr>
          <w:bCs/>
          <w:sz w:val="28"/>
          <w:szCs w:val="28"/>
        </w:rPr>
        <w:t xml:space="preserve"> </w:t>
      </w:r>
      <w:r w:rsidR="000640F4">
        <w:rPr>
          <w:bCs/>
          <w:sz w:val="28"/>
          <w:szCs w:val="28"/>
        </w:rPr>
        <w:t>раза</w:t>
      </w:r>
      <w:r w:rsidR="00073DE0">
        <w:rPr>
          <w:bCs/>
          <w:sz w:val="28"/>
          <w:szCs w:val="28"/>
        </w:rPr>
        <w:t>)</w:t>
      </w:r>
      <w:r w:rsidR="00DD38B2" w:rsidRPr="00DD38B2">
        <w:rPr>
          <w:bCs/>
          <w:sz w:val="28"/>
          <w:szCs w:val="28"/>
        </w:rPr>
        <w:t xml:space="preserve">, за счет </w:t>
      </w:r>
      <w:r w:rsidR="00DD38B2">
        <w:rPr>
          <w:bCs/>
          <w:sz w:val="28"/>
          <w:szCs w:val="28"/>
        </w:rPr>
        <w:t>увеличения</w:t>
      </w:r>
      <w:r w:rsidR="00DD38B2" w:rsidRPr="00DD38B2">
        <w:rPr>
          <w:bCs/>
          <w:sz w:val="28"/>
          <w:szCs w:val="28"/>
        </w:rPr>
        <w:t xml:space="preserve"> бюджетного финансирования расходов по подразделам:</w:t>
      </w:r>
    </w:p>
    <w:p w14:paraId="6B0DA435" w14:textId="15777FEF" w:rsidR="00DD38B2" w:rsidRPr="00386390" w:rsidRDefault="00DD38B2" w:rsidP="00386390">
      <w:pPr>
        <w:pStyle w:val="af0"/>
        <w:widowControl w:val="0"/>
        <w:numPr>
          <w:ilvl w:val="0"/>
          <w:numId w:val="32"/>
        </w:numPr>
        <w:shd w:val="clear" w:color="auto" w:fill="FFFFFF"/>
        <w:tabs>
          <w:tab w:val="left" w:pos="851"/>
        </w:tabs>
        <w:spacing w:after="0" w:line="240" w:lineRule="auto"/>
        <w:ind w:left="0" w:firstLine="709"/>
        <w:jc w:val="both"/>
        <w:rPr>
          <w:rFonts w:ascii="Times New Roman" w:hAnsi="Times New Roman"/>
          <w:bCs/>
          <w:sz w:val="28"/>
          <w:szCs w:val="28"/>
        </w:rPr>
      </w:pPr>
      <w:r w:rsidRPr="00386390">
        <w:rPr>
          <w:rFonts w:ascii="Times New Roman" w:hAnsi="Times New Roman"/>
          <w:bCs/>
          <w:sz w:val="28"/>
          <w:szCs w:val="28"/>
        </w:rPr>
        <w:t xml:space="preserve">- «Жилищное хозяйство» - на 112 782,0 тыс. руб. (или на </w:t>
      </w:r>
      <w:r w:rsidR="000640F4" w:rsidRPr="00386390">
        <w:rPr>
          <w:rFonts w:ascii="Times New Roman" w:hAnsi="Times New Roman"/>
          <w:bCs/>
          <w:sz w:val="28"/>
          <w:szCs w:val="28"/>
        </w:rPr>
        <w:t>75,2 раза</w:t>
      </w:r>
      <w:r w:rsidRPr="00386390">
        <w:rPr>
          <w:rFonts w:ascii="Times New Roman" w:hAnsi="Times New Roman"/>
          <w:bCs/>
          <w:sz w:val="28"/>
          <w:szCs w:val="28"/>
        </w:rPr>
        <w:t>);</w:t>
      </w:r>
    </w:p>
    <w:p w14:paraId="05616BAF" w14:textId="6191338D" w:rsidR="00DD38B2" w:rsidRPr="00386390" w:rsidRDefault="00DD38B2" w:rsidP="00386390">
      <w:pPr>
        <w:pStyle w:val="af0"/>
        <w:widowControl w:val="0"/>
        <w:numPr>
          <w:ilvl w:val="0"/>
          <w:numId w:val="32"/>
        </w:numPr>
        <w:shd w:val="clear" w:color="auto" w:fill="FFFFFF"/>
        <w:tabs>
          <w:tab w:val="left" w:pos="851"/>
        </w:tabs>
        <w:spacing w:after="0" w:line="240" w:lineRule="auto"/>
        <w:ind w:left="0" w:firstLine="709"/>
        <w:jc w:val="both"/>
        <w:rPr>
          <w:rFonts w:ascii="Times New Roman" w:hAnsi="Times New Roman"/>
          <w:bCs/>
          <w:sz w:val="28"/>
          <w:szCs w:val="28"/>
        </w:rPr>
      </w:pPr>
      <w:r w:rsidRPr="00386390">
        <w:rPr>
          <w:rFonts w:ascii="Times New Roman" w:hAnsi="Times New Roman"/>
          <w:bCs/>
          <w:sz w:val="28"/>
          <w:szCs w:val="28"/>
        </w:rPr>
        <w:t>- «</w:t>
      </w:r>
      <w:r w:rsidR="0066297A" w:rsidRPr="00386390">
        <w:rPr>
          <w:rFonts w:ascii="Times New Roman" w:hAnsi="Times New Roman"/>
          <w:bCs/>
          <w:sz w:val="28"/>
          <w:szCs w:val="28"/>
        </w:rPr>
        <w:t>Коммунальное хозяйство</w:t>
      </w:r>
      <w:r w:rsidRPr="00386390">
        <w:rPr>
          <w:rFonts w:ascii="Times New Roman" w:hAnsi="Times New Roman"/>
          <w:bCs/>
          <w:sz w:val="28"/>
          <w:szCs w:val="28"/>
        </w:rPr>
        <w:t xml:space="preserve">» - на </w:t>
      </w:r>
      <w:r w:rsidR="0066297A" w:rsidRPr="00386390">
        <w:rPr>
          <w:rFonts w:ascii="Times New Roman" w:hAnsi="Times New Roman"/>
          <w:bCs/>
          <w:sz w:val="28"/>
          <w:szCs w:val="28"/>
        </w:rPr>
        <w:t>1 928 838,3</w:t>
      </w:r>
      <w:r w:rsidRPr="00386390">
        <w:rPr>
          <w:rFonts w:ascii="Times New Roman" w:hAnsi="Times New Roman"/>
          <w:bCs/>
          <w:sz w:val="28"/>
          <w:szCs w:val="28"/>
        </w:rPr>
        <w:t xml:space="preserve"> тыс. руб. (или на </w:t>
      </w:r>
      <w:r w:rsidR="000640F4" w:rsidRPr="00386390">
        <w:rPr>
          <w:rFonts w:ascii="Times New Roman" w:hAnsi="Times New Roman"/>
          <w:bCs/>
          <w:sz w:val="28"/>
          <w:szCs w:val="28"/>
        </w:rPr>
        <w:t>3</w:t>
      </w:r>
      <w:r w:rsidR="00DE44CE" w:rsidRPr="00386390">
        <w:rPr>
          <w:rFonts w:ascii="Times New Roman" w:hAnsi="Times New Roman"/>
          <w:bCs/>
          <w:sz w:val="28"/>
          <w:szCs w:val="28"/>
        </w:rPr>
        <w:t>,7</w:t>
      </w:r>
      <w:r w:rsidRPr="00386390">
        <w:rPr>
          <w:rFonts w:ascii="Times New Roman" w:hAnsi="Times New Roman"/>
          <w:bCs/>
          <w:sz w:val="28"/>
          <w:szCs w:val="28"/>
        </w:rPr>
        <w:t xml:space="preserve"> </w:t>
      </w:r>
      <w:r w:rsidR="000640F4" w:rsidRPr="00386390">
        <w:rPr>
          <w:rFonts w:ascii="Times New Roman" w:hAnsi="Times New Roman"/>
          <w:bCs/>
          <w:sz w:val="28"/>
          <w:szCs w:val="28"/>
        </w:rPr>
        <w:t>раза</w:t>
      </w:r>
      <w:r w:rsidRPr="00386390">
        <w:rPr>
          <w:rFonts w:ascii="Times New Roman" w:hAnsi="Times New Roman"/>
          <w:bCs/>
          <w:sz w:val="28"/>
          <w:szCs w:val="28"/>
        </w:rPr>
        <w:t>);</w:t>
      </w:r>
    </w:p>
    <w:p w14:paraId="056CD7BE" w14:textId="1D52D302" w:rsidR="00DD38B2" w:rsidRPr="00386390" w:rsidRDefault="00DD38B2" w:rsidP="00386390">
      <w:pPr>
        <w:pStyle w:val="af0"/>
        <w:widowControl w:val="0"/>
        <w:numPr>
          <w:ilvl w:val="0"/>
          <w:numId w:val="32"/>
        </w:numPr>
        <w:shd w:val="clear" w:color="auto" w:fill="FFFFFF"/>
        <w:tabs>
          <w:tab w:val="left" w:pos="851"/>
        </w:tabs>
        <w:spacing w:after="0" w:line="240" w:lineRule="auto"/>
        <w:ind w:left="0" w:firstLine="709"/>
        <w:jc w:val="both"/>
        <w:rPr>
          <w:rFonts w:ascii="Times New Roman" w:hAnsi="Times New Roman"/>
          <w:bCs/>
          <w:sz w:val="28"/>
          <w:szCs w:val="28"/>
        </w:rPr>
      </w:pPr>
      <w:r w:rsidRPr="00386390">
        <w:rPr>
          <w:rFonts w:ascii="Times New Roman" w:hAnsi="Times New Roman"/>
          <w:bCs/>
          <w:sz w:val="28"/>
          <w:szCs w:val="28"/>
        </w:rPr>
        <w:t>- «</w:t>
      </w:r>
      <w:r w:rsidR="00DE44CE" w:rsidRPr="00386390">
        <w:rPr>
          <w:rFonts w:ascii="Times New Roman" w:hAnsi="Times New Roman"/>
          <w:bCs/>
          <w:sz w:val="28"/>
          <w:szCs w:val="28"/>
        </w:rPr>
        <w:t>Благоустройство</w:t>
      </w:r>
      <w:r w:rsidRPr="00386390">
        <w:rPr>
          <w:rFonts w:ascii="Times New Roman" w:hAnsi="Times New Roman"/>
          <w:bCs/>
          <w:sz w:val="28"/>
          <w:szCs w:val="28"/>
        </w:rPr>
        <w:t xml:space="preserve">» - на </w:t>
      </w:r>
      <w:r w:rsidR="00DE44CE" w:rsidRPr="00386390">
        <w:rPr>
          <w:rFonts w:ascii="Times New Roman" w:hAnsi="Times New Roman"/>
          <w:bCs/>
          <w:sz w:val="28"/>
          <w:szCs w:val="28"/>
        </w:rPr>
        <w:t>7</w:t>
      </w:r>
      <w:r w:rsidR="00386390">
        <w:rPr>
          <w:rFonts w:ascii="Times New Roman" w:hAnsi="Times New Roman"/>
          <w:bCs/>
          <w:sz w:val="28"/>
          <w:szCs w:val="28"/>
        </w:rPr>
        <w:t> </w:t>
      </w:r>
      <w:r w:rsidR="00DE44CE" w:rsidRPr="00386390">
        <w:rPr>
          <w:rFonts w:ascii="Times New Roman" w:hAnsi="Times New Roman"/>
          <w:bCs/>
          <w:sz w:val="28"/>
          <w:szCs w:val="28"/>
        </w:rPr>
        <w:t xml:space="preserve">414,4 </w:t>
      </w:r>
      <w:r w:rsidRPr="00386390">
        <w:rPr>
          <w:rFonts w:ascii="Times New Roman" w:hAnsi="Times New Roman"/>
          <w:bCs/>
          <w:sz w:val="28"/>
          <w:szCs w:val="28"/>
        </w:rPr>
        <w:t xml:space="preserve">тыс. руб. (или на </w:t>
      </w:r>
      <w:r w:rsidR="00DE44CE" w:rsidRPr="00386390">
        <w:rPr>
          <w:rFonts w:ascii="Times New Roman" w:hAnsi="Times New Roman"/>
          <w:bCs/>
          <w:sz w:val="28"/>
          <w:szCs w:val="28"/>
        </w:rPr>
        <w:t>4,</w:t>
      </w:r>
      <w:r w:rsidR="00966452" w:rsidRPr="00386390">
        <w:rPr>
          <w:rFonts w:ascii="Times New Roman" w:hAnsi="Times New Roman"/>
          <w:bCs/>
          <w:sz w:val="28"/>
          <w:szCs w:val="28"/>
        </w:rPr>
        <w:t>3</w:t>
      </w:r>
      <w:r w:rsidR="00DE44CE" w:rsidRPr="00386390">
        <w:rPr>
          <w:rFonts w:ascii="Times New Roman" w:hAnsi="Times New Roman"/>
          <w:bCs/>
          <w:sz w:val="28"/>
          <w:szCs w:val="28"/>
        </w:rPr>
        <w:t xml:space="preserve"> </w:t>
      </w:r>
      <w:r w:rsidRPr="00386390">
        <w:rPr>
          <w:rFonts w:ascii="Times New Roman" w:hAnsi="Times New Roman"/>
          <w:bCs/>
          <w:sz w:val="28"/>
          <w:szCs w:val="28"/>
        </w:rPr>
        <w:t>%)</w:t>
      </w:r>
      <w:r w:rsidR="00396D94" w:rsidRPr="00386390">
        <w:rPr>
          <w:rFonts w:ascii="Times New Roman" w:hAnsi="Times New Roman"/>
          <w:bCs/>
          <w:sz w:val="28"/>
          <w:szCs w:val="28"/>
        </w:rPr>
        <w:t>.</w:t>
      </w:r>
    </w:p>
    <w:p w14:paraId="41F925B5" w14:textId="2EF4FD66" w:rsidR="00DE44CE" w:rsidRDefault="00DE44CE" w:rsidP="009E4A22">
      <w:pPr>
        <w:widowControl w:val="0"/>
        <w:shd w:val="clear" w:color="auto" w:fill="FFFFFF"/>
        <w:ind w:left="14" w:firstLine="709"/>
        <w:jc w:val="both"/>
        <w:rPr>
          <w:sz w:val="28"/>
        </w:rPr>
      </w:pPr>
      <w:r w:rsidRPr="007F122A">
        <w:rPr>
          <w:sz w:val="28"/>
        </w:rPr>
        <w:t xml:space="preserve">Вместе с тем, </w:t>
      </w:r>
      <w:r w:rsidRPr="007F122A">
        <w:rPr>
          <w:sz w:val="28"/>
          <w:szCs w:val="28"/>
        </w:rPr>
        <w:t xml:space="preserve">Законопроектом предусмотрено </w:t>
      </w:r>
      <w:r>
        <w:rPr>
          <w:sz w:val="28"/>
          <w:szCs w:val="28"/>
        </w:rPr>
        <w:t xml:space="preserve">уменьшение </w:t>
      </w:r>
      <w:r w:rsidRPr="007F122A">
        <w:rPr>
          <w:sz w:val="28"/>
          <w:szCs w:val="28"/>
        </w:rPr>
        <w:t xml:space="preserve">финансирования расходов по подразделу </w:t>
      </w:r>
      <w:r w:rsidRPr="007F122A">
        <w:rPr>
          <w:sz w:val="28"/>
        </w:rPr>
        <w:t>«</w:t>
      </w:r>
      <w:r w:rsidRPr="00DE44CE">
        <w:rPr>
          <w:sz w:val="28"/>
        </w:rPr>
        <w:t>Другие вопросы в области жилищно-коммунального хозяйства</w:t>
      </w:r>
      <w:r w:rsidRPr="007F122A">
        <w:rPr>
          <w:sz w:val="28"/>
        </w:rPr>
        <w:t xml:space="preserve">» на </w:t>
      </w:r>
      <w:r w:rsidRPr="00DE44CE">
        <w:rPr>
          <w:sz w:val="28"/>
        </w:rPr>
        <w:t>15</w:t>
      </w:r>
      <w:r w:rsidR="00386390">
        <w:rPr>
          <w:sz w:val="28"/>
        </w:rPr>
        <w:t> </w:t>
      </w:r>
      <w:r w:rsidRPr="00DE44CE">
        <w:rPr>
          <w:sz w:val="28"/>
        </w:rPr>
        <w:t>868,2</w:t>
      </w:r>
      <w:r>
        <w:rPr>
          <w:sz w:val="28"/>
        </w:rPr>
        <w:t xml:space="preserve"> </w:t>
      </w:r>
      <w:r w:rsidRPr="007F122A">
        <w:rPr>
          <w:sz w:val="28"/>
        </w:rPr>
        <w:t xml:space="preserve">тыс. руб. (или на </w:t>
      </w:r>
      <w:r w:rsidR="00966452">
        <w:rPr>
          <w:sz w:val="28"/>
        </w:rPr>
        <w:t>10</w:t>
      </w:r>
      <w:r>
        <w:rPr>
          <w:sz w:val="28"/>
        </w:rPr>
        <w:t>,</w:t>
      </w:r>
      <w:r w:rsidR="00966452">
        <w:rPr>
          <w:sz w:val="28"/>
        </w:rPr>
        <w:t>7</w:t>
      </w:r>
      <w:r w:rsidRPr="007F122A">
        <w:rPr>
          <w:sz w:val="28"/>
        </w:rPr>
        <w:t>%).</w:t>
      </w:r>
    </w:p>
    <w:p w14:paraId="616795B9" w14:textId="23E14C0B" w:rsidR="00A854B2" w:rsidRPr="00B5484C" w:rsidRDefault="00B5484C" w:rsidP="009E4A22">
      <w:pPr>
        <w:widowControl w:val="0"/>
        <w:shd w:val="clear" w:color="auto" w:fill="FFFFFF"/>
        <w:ind w:left="14" w:firstLine="709"/>
        <w:jc w:val="both"/>
        <w:rPr>
          <w:bCs/>
          <w:sz w:val="28"/>
          <w:szCs w:val="28"/>
        </w:rPr>
      </w:pPr>
      <w:r w:rsidRPr="00B5484C">
        <w:rPr>
          <w:bCs/>
          <w:sz w:val="28"/>
          <w:szCs w:val="28"/>
        </w:rPr>
        <w:t xml:space="preserve">Сравнительный анализ расходов, предусмотренных на 2024 год и планируемых </w:t>
      </w:r>
      <w:r w:rsidRPr="00B5484C">
        <w:rPr>
          <w:bCs/>
          <w:color w:val="000000" w:themeColor="text1"/>
          <w:sz w:val="28"/>
          <w:szCs w:val="28"/>
        </w:rPr>
        <w:t xml:space="preserve">Проектом бюджета </w:t>
      </w:r>
      <w:r w:rsidRPr="00B5484C">
        <w:rPr>
          <w:bCs/>
          <w:sz w:val="28"/>
          <w:szCs w:val="28"/>
        </w:rPr>
        <w:t>на 2025 год в разрезе подразделов бюджетной классификации раздела 0500 «Жилищно-коммунальное хозяйство» приведен в таблице.</w:t>
      </w:r>
    </w:p>
    <w:p w14:paraId="60E4594E" w14:textId="4173560F" w:rsidR="00B5484C" w:rsidRPr="00B5484C" w:rsidRDefault="00B5484C" w:rsidP="009E4A22">
      <w:pPr>
        <w:widowControl w:val="0"/>
        <w:autoSpaceDE w:val="0"/>
        <w:autoSpaceDN w:val="0"/>
        <w:adjustRightInd w:val="0"/>
        <w:ind w:left="14" w:firstLine="709"/>
        <w:jc w:val="right"/>
        <w:rPr>
          <w:bCs/>
          <w:highlight w:val="white"/>
        </w:rPr>
      </w:pPr>
      <w:r w:rsidRPr="00B5484C">
        <w:rPr>
          <w:bCs/>
          <w:highlight w:val="white"/>
        </w:rPr>
        <w:t xml:space="preserve">  тыс. руб.</w:t>
      </w:r>
    </w:p>
    <w:tbl>
      <w:tblPr>
        <w:tblStyle w:val="25"/>
        <w:tblW w:w="9498" w:type="dxa"/>
        <w:tblInd w:w="-5" w:type="dxa"/>
        <w:tblLook w:val="04A0" w:firstRow="1" w:lastRow="0" w:firstColumn="1" w:lastColumn="0" w:noHBand="0" w:noVBand="1"/>
      </w:tblPr>
      <w:tblGrid>
        <w:gridCol w:w="3547"/>
        <w:gridCol w:w="1364"/>
        <w:gridCol w:w="1383"/>
        <w:gridCol w:w="1521"/>
        <w:gridCol w:w="1683"/>
      </w:tblGrid>
      <w:tr w:rsidR="00B5484C" w:rsidRPr="00B5484C" w14:paraId="5D7FBBEE" w14:textId="77777777" w:rsidTr="00396D94">
        <w:trPr>
          <w:trHeight w:val="286"/>
        </w:trPr>
        <w:tc>
          <w:tcPr>
            <w:tcW w:w="3547" w:type="dxa"/>
            <w:tcBorders>
              <w:top w:val="single" w:sz="4" w:space="0" w:color="auto"/>
              <w:left w:val="single" w:sz="4" w:space="0" w:color="auto"/>
              <w:bottom w:val="single" w:sz="4" w:space="0" w:color="auto"/>
              <w:right w:val="single" w:sz="4" w:space="0" w:color="auto"/>
            </w:tcBorders>
            <w:hideMark/>
          </w:tcPr>
          <w:p w14:paraId="3342FA86" w14:textId="77777777" w:rsidR="00B5484C" w:rsidRPr="00B5484C" w:rsidRDefault="00B5484C" w:rsidP="009E4A22">
            <w:pPr>
              <w:widowControl w:val="0"/>
              <w:ind w:left="14"/>
              <w:jc w:val="center"/>
              <w:rPr>
                <w:bCs/>
                <w:sz w:val="22"/>
                <w:szCs w:val="22"/>
                <w:lang w:eastAsia="en-US"/>
              </w:rPr>
            </w:pPr>
            <w:r w:rsidRPr="00B5484C">
              <w:rPr>
                <w:bCs/>
                <w:sz w:val="22"/>
                <w:szCs w:val="22"/>
                <w:lang w:eastAsia="en-US"/>
              </w:rPr>
              <w:t>Наименование</w:t>
            </w:r>
          </w:p>
        </w:tc>
        <w:tc>
          <w:tcPr>
            <w:tcW w:w="1364" w:type="dxa"/>
            <w:tcBorders>
              <w:top w:val="single" w:sz="4" w:space="0" w:color="auto"/>
              <w:left w:val="single" w:sz="4" w:space="0" w:color="auto"/>
              <w:bottom w:val="single" w:sz="4" w:space="0" w:color="auto"/>
              <w:right w:val="single" w:sz="4" w:space="0" w:color="auto"/>
            </w:tcBorders>
            <w:hideMark/>
          </w:tcPr>
          <w:p w14:paraId="2B91C3D1" w14:textId="77777777" w:rsidR="00B5484C" w:rsidRPr="00B5484C" w:rsidRDefault="00B5484C" w:rsidP="009E4A22">
            <w:pPr>
              <w:widowControl w:val="0"/>
              <w:ind w:left="14"/>
              <w:jc w:val="center"/>
              <w:rPr>
                <w:bCs/>
                <w:sz w:val="22"/>
                <w:szCs w:val="22"/>
                <w:lang w:eastAsia="en-US"/>
              </w:rPr>
            </w:pPr>
            <w:r w:rsidRPr="00B5484C">
              <w:rPr>
                <w:bCs/>
                <w:sz w:val="22"/>
                <w:szCs w:val="22"/>
                <w:lang w:eastAsia="en-US"/>
              </w:rPr>
              <w:t>Раздел,</w:t>
            </w:r>
          </w:p>
          <w:p w14:paraId="1211FA4D" w14:textId="77777777" w:rsidR="00B5484C" w:rsidRPr="00B5484C" w:rsidRDefault="00B5484C" w:rsidP="009E4A22">
            <w:pPr>
              <w:widowControl w:val="0"/>
              <w:ind w:left="14"/>
              <w:jc w:val="right"/>
              <w:rPr>
                <w:bCs/>
                <w:sz w:val="22"/>
                <w:szCs w:val="22"/>
                <w:lang w:eastAsia="en-US"/>
              </w:rPr>
            </w:pPr>
            <w:r w:rsidRPr="00B5484C">
              <w:rPr>
                <w:bCs/>
                <w:sz w:val="22"/>
                <w:szCs w:val="22"/>
                <w:lang w:eastAsia="en-US"/>
              </w:rPr>
              <w:t>Подраздел</w:t>
            </w:r>
          </w:p>
        </w:tc>
        <w:tc>
          <w:tcPr>
            <w:tcW w:w="1383" w:type="dxa"/>
            <w:tcBorders>
              <w:top w:val="single" w:sz="4" w:space="0" w:color="auto"/>
              <w:left w:val="single" w:sz="4" w:space="0" w:color="auto"/>
              <w:bottom w:val="single" w:sz="4" w:space="0" w:color="auto"/>
              <w:right w:val="single" w:sz="4" w:space="0" w:color="auto"/>
            </w:tcBorders>
            <w:hideMark/>
          </w:tcPr>
          <w:p w14:paraId="56BC197D" w14:textId="77777777" w:rsidR="00B5484C" w:rsidRPr="00B5484C" w:rsidRDefault="00B5484C" w:rsidP="009E4A22">
            <w:pPr>
              <w:widowControl w:val="0"/>
              <w:ind w:left="14"/>
              <w:jc w:val="center"/>
              <w:rPr>
                <w:bCs/>
                <w:sz w:val="22"/>
                <w:szCs w:val="22"/>
                <w:lang w:eastAsia="en-US"/>
              </w:rPr>
            </w:pPr>
            <w:r w:rsidRPr="00B5484C">
              <w:rPr>
                <w:bCs/>
                <w:sz w:val="22"/>
                <w:szCs w:val="22"/>
                <w:lang w:eastAsia="en-US"/>
              </w:rPr>
              <w:t>Утверждено</w:t>
            </w:r>
          </w:p>
          <w:p w14:paraId="092AAF20" w14:textId="6D7F14F5" w:rsidR="00B5484C" w:rsidRPr="00B5484C" w:rsidRDefault="00B5484C" w:rsidP="009E4A22">
            <w:pPr>
              <w:widowControl w:val="0"/>
              <w:ind w:left="14"/>
              <w:jc w:val="center"/>
              <w:rPr>
                <w:bCs/>
                <w:sz w:val="22"/>
                <w:szCs w:val="22"/>
                <w:lang w:eastAsia="en-US"/>
              </w:rPr>
            </w:pPr>
            <w:r w:rsidRPr="00B5484C">
              <w:rPr>
                <w:bCs/>
                <w:sz w:val="22"/>
                <w:szCs w:val="22"/>
                <w:lang w:eastAsia="en-US"/>
              </w:rPr>
              <w:t>на 202</w:t>
            </w:r>
            <w:r w:rsidR="0066297A">
              <w:rPr>
                <w:bCs/>
                <w:sz w:val="22"/>
                <w:szCs w:val="22"/>
                <w:lang w:eastAsia="en-US"/>
              </w:rPr>
              <w:t>5</w:t>
            </w:r>
            <w:r w:rsidRPr="00B5484C">
              <w:rPr>
                <w:bCs/>
                <w:sz w:val="22"/>
                <w:szCs w:val="22"/>
                <w:lang w:eastAsia="en-US"/>
              </w:rPr>
              <w:t xml:space="preserve"> г.</w:t>
            </w:r>
          </w:p>
        </w:tc>
        <w:tc>
          <w:tcPr>
            <w:tcW w:w="1521" w:type="dxa"/>
            <w:tcBorders>
              <w:top w:val="single" w:sz="4" w:space="0" w:color="auto"/>
              <w:left w:val="single" w:sz="4" w:space="0" w:color="auto"/>
              <w:bottom w:val="single" w:sz="4" w:space="0" w:color="auto"/>
              <w:right w:val="single" w:sz="4" w:space="0" w:color="auto"/>
            </w:tcBorders>
            <w:hideMark/>
          </w:tcPr>
          <w:p w14:paraId="458D0284" w14:textId="139F7497" w:rsidR="00B5484C" w:rsidRPr="00B5484C" w:rsidRDefault="00B5484C" w:rsidP="009E4A22">
            <w:pPr>
              <w:widowControl w:val="0"/>
              <w:ind w:left="14"/>
              <w:jc w:val="center"/>
              <w:rPr>
                <w:bCs/>
                <w:sz w:val="22"/>
                <w:szCs w:val="22"/>
                <w:lang w:eastAsia="en-US"/>
              </w:rPr>
            </w:pPr>
            <w:r w:rsidRPr="00B5484C">
              <w:rPr>
                <w:bCs/>
                <w:sz w:val="22"/>
                <w:szCs w:val="22"/>
                <w:lang w:eastAsia="en-US"/>
              </w:rPr>
              <w:t>Законопроект 202</w:t>
            </w:r>
            <w:r w:rsidR="0066297A">
              <w:rPr>
                <w:bCs/>
                <w:sz w:val="22"/>
                <w:szCs w:val="22"/>
                <w:lang w:eastAsia="en-US"/>
              </w:rPr>
              <w:t>6</w:t>
            </w:r>
            <w:r w:rsidRPr="00B5484C">
              <w:rPr>
                <w:bCs/>
                <w:sz w:val="22"/>
                <w:szCs w:val="22"/>
                <w:lang w:eastAsia="en-US"/>
              </w:rPr>
              <w:t xml:space="preserve"> г.</w:t>
            </w:r>
          </w:p>
        </w:tc>
        <w:tc>
          <w:tcPr>
            <w:tcW w:w="1683" w:type="dxa"/>
            <w:tcBorders>
              <w:top w:val="single" w:sz="4" w:space="0" w:color="auto"/>
              <w:left w:val="single" w:sz="4" w:space="0" w:color="auto"/>
              <w:bottom w:val="single" w:sz="4" w:space="0" w:color="auto"/>
              <w:right w:val="single" w:sz="4" w:space="0" w:color="auto"/>
            </w:tcBorders>
            <w:hideMark/>
          </w:tcPr>
          <w:p w14:paraId="4DA65C04" w14:textId="77777777" w:rsidR="00B5484C" w:rsidRPr="00B5484C" w:rsidRDefault="00B5484C" w:rsidP="009E4A22">
            <w:pPr>
              <w:widowControl w:val="0"/>
              <w:ind w:left="14"/>
              <w:jc w:val="center"/>
              <w:rPr>
                <w:bCs/>
                <w:sz w:val="22"/>
                <w:szCs w:val="22"/>
                <w:lang w:eastAsia="en-US"/>
              </w:rPr>
            </w:pPr>
            <w:r w:rsidRPr="00B5484C">
              <w:rPr>
                <w:bCs/>
                <w:sz w:val="22"/>
                <w:szCs w:val="22"/>
                <w:lang w:eastAsia="en-US"/>
              </w:rPr>
              <w:t>Отклонения</w:t>
            </w:r>
          </w:p>
          <w:p w14:paraId="0224EC09" w14:textId="05BE6706" w:rsidR="00B5484C" w:rsidRPr="00B5484C" w:rsidRDefault="00B5484C" w:rsidP="009E4A22">
            <w:pPr>
              <w:widowControl w:val="0"/>
              <w:ind w:left="14"/>
              <w:jc w:val="center"/>
              <w:rPr>
                <w:bCs/>
                <w:sz w:val="22"/>
                <w:szCs w:val="22"/>
                <w:lang w:eastAsia="en-US"/>
              </w:rPr>
            </w:pPr>
            <w:r w:rsidRPr="00B5484C">
              <w:rPr>
                <w:bCs/>
                <w:sz w:val="22"/>
                <w:szCs w:val="22"/>
                <w:lang w:eastAsia="en-US"/>
              </w:rPr>
              <w:t>(202</w:t>
            </w:r>
            <w:r w:rsidR="0066297A">
              <w:rPr>
                <w:bCs/>
                <w:sz w:val="22"/>
                <w:szCs w:val="22"/>
                <w:lang w:eastAsia="en-US"/>
              </w:rPr>
              <w:t>5</w:t>
            </w:r>
            <w:r w:rsidRPr="00B5484C">
              <w:rPr>
                <w:bCs/>
                <w:sz w:val="22"/>
                <w:szCs w:val="22"/>
                <w:lang w:eastAsia="en-US"/>
              </w:rPr>
              <w:t>г.-202</w:t>
            </w:r>
            <w:r w:rsidR="0066297A">
              <w:rPr>
                <w:bCs/>
                <w:sz w:val="22"/>
                <w:szCs w:val="22"/>
                <w:lang w:eastAsia="en-US"/>
              </w:rPr>
              <w:t>6</w:t>
            </w:r>
            <w:r w:rsidRPr="00B5484C">
              <w:rPr>
                <w:bCs/>
                <w:sz w:val="22"/>
                <w:szCs w:val="22"/>
                <w:lang w:eastAsia="en-US"/>
              </w:rPr>
              <w:t>г.)</w:t>
            </w:r>
          </w:p>
        </w:tc>
      </w:tr>
      <w:tr w:rsidR="00B5484C" w:rsidRPr="00B5484C" w14:paraId="5BA9BEC4" w14:textId="77777777" w:rsidTr="00396D94">
        <w:trPr>
          <w:trHeight w:val="250"/>
        </w:trPr>
        <w:tc>
          <w:tcPr>
            <w:tcW w:w="3547" w:type="dxa"/>
            <w:tcBorders>
              <w:top w:val="single" w:sz="4" w:space="0" w:color="auto"/>
              <w:left w:val="single" w:sz="4" w:space="0" w:color="auto"/>
              <w:bottom w:val="single" w:sz="4" w:space="0" w:color="auto"/>
              <w:right w:val="single" w:sz="4" w:space="0" w:color="auto"/>
            </w:tcBorders>
            <w:hideMark/>
          </w:tcPr>
          <w:p w14:paraId="08598F2E" w14:textId="77777777" w:rsidR="00B5484C" w:rsidRPr="00B5484C" w:rsidRDefault="00B5484C" w:rsidP="009E4A22">
            <w:pPr>
              <w:widowControl w:val="0"/>
              <w:ind w:left="14"/>
              <w:rPr>
                <w:bCs/>
                <w:sz w:val="22"/>
                <w:szCs w:val="22"/>
                <w:lang w:eastAsia="en-US"/>
              </w:rPr>
            </w:pPr>
            <w:r w:rsidRPr="00B5484C">
              <w:rPr>
                <w:bCs/>
                <w:sz w:val="22"/>
                <w:szCs w:val="22"/>
                <w:lang w:eastAsia="en-US"/>
              </w:rPr>
              <w:t>Жилищно-коммунальное хозяйство</w:t>
            </w:r>
          </w:p>
        </w:tc>
        <w:tc>
          <w:tcPr>
            <w:tcW w:w="1364" w:type="dxa"/>
            <w:tcBorders>
              <w:top w:val="single" w:sz="4" w:space="0" w:color="auto"/>
              <w:left w:val="single" w:sz="4" w:space="0" w:color="auto"/>
              <w:bottom w:val="single" w:sz="4" w:space="0" w:color="auto"/>
              <w:right w:val="single" w:sz="4" w:space="0" w:color="auto"/>
            </w:tcBorders>
            <w:vAlign w:val="center"/>
            <w:hideMark/>
          </w:tcPr>
          <w:p w14:paraId="6ED68989" w14:textId="77777777" w:rsidR="00B5484C" w:rsidRPr="00B5484C" w:rsidRDefault="00B5484C" w:rsidP="009E4A22">
            <w:pPr>
              <w:widowControl w:val="0"/>
              <w:ind w:left="14"/>
              <w:jc w:val="center"/>
              <w:rPr>
                <w:bCs/>
                <w:sz w:val="22"/>
                <w:szCs w:val="22"/>
                <w:lang w:eastAsia="en-US"/>
              </w:rPr>
            </w:pPr>
            <w:r w:rsidRPr="00B5484C">
              <w:rPr>
                <w:bCs/>
                <w:sz w:val="22"/>
                <w:szCs w:val="22"/>
                <w:lang w:eastAsia="en-US"/>
              </w:rPr>
              <w:t>05</w:t>
            </w:r>
          </w:p>
        </w:tc>
        <w:tc>
          <w:tcPr>
            <w:tcW w:w="1383" w:type="dxa"/>
            <w:tcBorders>
              <w:top w:val="single" w:sz="4" w:space="0" w:color="auto"/>
              <w:left w:val="single" w:sz="4" w:space="0" w:color="auto"/>
              <w:bottom w:val="single" w:sz="4" w:space="0" w:color="auto"/>
              <w:right w:val="single" w:sz="4" w:space="0" w:color="auto"/>
            </w:tcBorders>
            <w:vAlign w:val="center"/>
            <w:hideMark/>
          </w:tcPr>
          <w:p w14:paraId="376744F5" w14:textId="7087ADD2" w:rsidR="00B5484C" w:rsidRPr="00B5484C" w:rsidRDefault="0066297A" w:rsidP="009E4A22">
            <w:pPr>
              <w:ind w:left="14"/>
              <w:jc w:val="center"/>
              <w:rPr>
                <w:bCs/>
                <w:sz w:val="22"/>
                <w:szCs w:val="22"/>
                <w:lang w:eastAsia="en-US"/>
              </w:rPr>
            </w:pPr>
            <w:r w:rsidRPr="0066297A">
              <w:rPr>
                <w:bCs/>
                <w:color w:val="22272F"/>
                <w:sz w:val="22"/>
                <w:szCs w:val="22"/>
                <w:shd w:val="clear" w:color="auto" w:fill="FFFFFF"/>
                <w:lang w:eastAsia="en-US"/>
              </w:rPr>
              <w:t>845 717,2</w:t>
            </w:r>
          </w:p>
        </w:tc>
        <w:tc>
          <w:tcPr>
            <w:tcW w:w="1521" w:type="dxa"/>
            <w:tcBorders>
              <w:top w:val="single" w:sz="4" w:space="0" w:color="auto"/>
              <w:left w:val="single" w:sz="4" w:space="0" w:color="auto"/>
              <w:bottom w:val="single" w:sz="4" w:space="0" w:color="auto"/>
              <w:right w:val="single" w:sz="4" w:space="0" w:color="auto"/>
            </w:tcBorders>
            <w:vAlign w:val="center"/>
            <w:hideMark/>
          </w:tcPr>
          <w:p w14:paraId="0FCD2BF8" w14:textId="1129E648" w:rsidR="00B5484C" w:rsidRPr="00B5484C" w:rsidRDefault="0066297A" w:rsidP="009E4A22">
            <w:pPr>
              <w:ind w:left="14"/>
              <w:jc w:val="center"/>
              <w:rPr>
                <w:bCs/>
                <w:sz w:val="22"/>
                <w:szCs w:val="22"/>
                <w:lang w:eastAsia="en-US"/>
              </w:rPr>
            </w:pPr>
            <w:r>
              <w:rPr>
                <w:bCs/>
                <w:sz w:val="22"/>
                <w:szCs w:val="22"/>
                <w:lang w:eastAsia="en-US"/>
              </w:rPr>
              <w:t>2 878 883,7</w:t>
            </w:r>
          </w:p>
        </w:tc>
        <w:tc>
          <w:tcPr>
            <w:tcW w:w="1683" w:type="dxa"/>
            <w:tcBorders>
              <w:top w:val="single" w:sz="4" w:space="0" w:color="auto"/>
              <w:left w:val="single" w:sz="4" w:space="0" w:color="auto"/>
              <w:bottom w:val="single" w:sz="4" w:space="0" w:color="auto"/>
              <w:right w:val="single" w:sz="4" w:space="0" w:color="auto"/>
            </w:tcBorders>
            <w:vAlign w:val="center"/>
            <w:hideMark/>
          </w:tcPr>
          <w:p w14:paraId="4D1C8F14" w14:textId="4A40D0BF" w:rsidR="00B5484C" w:rsidRPr="00B5484C" w:rsidRDefault="0066297A" w:rsidP="009E4A22">
            <w:pPr>
              <w:widowControl w:val="0"/>
              <w:ind w:left="14"/>
              <w:jc w:val="center"/>
              <w:rPr>
                <w:bCs/>
                <w:sz w:val="22"/>
                <w:szCs w:val="22"/>
                <w:lang w:eastAsia="en-US"/>
              </w:rPr>
            </w:pPr>
            <w:r>
              <w:rPr>
                <w:bCs/>
                <w:sz w:val="22"/>
                <w:szCs w:val="22"/>
                <w:lang w:eastAsia="en-US"/>
              </w:rPr>
              <w:t>+</w:t>
            </w:r>
            <w:r w:rsidR="00B5484C" w:rsidRPr="00B5484C">
              <w:rPr>
                <w:bCs/>
                <w:sz w:val="22"/>
                <w:szCs w:val="22"/>
                <w:lang w:eastAsia="en-US"/>
              </w:rPr>
              <w:t xml:space="preserve"> </w:t>
            </w:r>
            <w:r>
              <w:rPr>
                <w:bCs/>
                <w:sz w:val="22"/>
                <w:szCs w:val="22"/>
                <w:lang w:eastAsia="en-US"/>
              </w:rPr>
              <w:t>2 033 166,5</w:t>
            </w:r>
          </w:p>
        </w:tc>
      </w:tr>
      <w:tr w:rsidR="00B5484C" w:rsidRPr="00B5484C" w14:paraId="0EDA2B43" w14:textId="77777777" w:rsidTr="00396D94">
        <w:tc>
          <w:tcPr>
            <w:tcW w:w="3547" w:type="dxa"/>
            <w:tcBorders>
              <w:top w:val="single" w:sz="4" w:space="0" w:color="auto"/>
              <w:left w:val="single" w:sz="4" w:space="0" w:color="auto"/>
              <w:bottom w:val="single" w:sz="4" w:space="0" w:color="auto"/>
              <w:right w:val="single" w:sz="4" w:space="0" w:color="auto"/>
            </w:tcBorders>
            <w:hideMark/>
          </w:tcPr>
          <w:p w14:paraId="1A085081" w14:textId="77777777" w:rsidR="00B5484C" w:rsidRPr="00B5484C" w:rsidRDefault="00B5484C" w:rsidP="009E4A22">
            <w:pPr>
              <w:widowControl w:val="0"/>
              <w:ind w:left="14"/>
              <w:rPr>
                <w:bCs/>
                <w:sz w:val="22"/>
                <w:szCs w:val="22"/>
                <w:lang w:eastAsia="en-US"/>
              </w:rPr>
            </w:pPr>
            <w:r w:rsidRPr="00B5484C">
              <w:rPr>
                <w:bCs/>
                <w:sz w:val="22"/>
                <w:szCs w:val="22"/>
                <w:lang w:eastAsia="en-US"/>
              </w:rPr>
              <w:t>Жилищное хозяйство</w:t>
            </w:r>
          </w:p>
        </w:tc>
        <w:tc>
          <w:tcPr>
            <w:tcW w:w="1364" w:type="dxa"/>
            <w:tcBorders>
              <w:top w:val="single" w:sz="4" w:space="0" w:color="auto"/>
              <w:left w:val="single" w:sz="4" w:space="0" w:color="auto"/>
              <w:bottom w:val="single" w:sz="4" w:space="0" w:color="auto"/>
              <w:right w:val="single" w:sz="4" w:space="0" w:color="auto"/>
            </w:tcBorders>
            <w:vAlign w:val="center"/>
            <w:hideMark/>
          </w:tcPr>
          <w:p w14:paraId="4C051C89" w14:textId="77777777" w:rsidR="00B5484C" w:rsidRPr="00B5484C" w:rsidRDefault="00B5484C" w:rsidP="009E4A22">
            <w:pPr>
              <w:widowControl w:val="0"/>
              <w:ind w:left="14"/>
              <w:jc w:val="center"/>
              <w:rPr>
                <w:bCs/>
                <w:sz w:val="22"/>
                <w:szCs w:val="22"/>
                <w:lang w:eastAsia="en-US"/>
              </w:rPr>
            </w:pPr>
            <w:r w:rsidRPr="00B5484C">
              <w:rPr>
                <w:bCs/>
                <w:sz w:val="22"/>
                <w:szCs w:val="22"/>
                <w:lang w:eastAsia="en-US"/>
              </w:rPr>
              <w:t>0501</w:t>
            </w:r>
          </w:p>
        </w:tc>
        <w:tc>
          <w:tcPr>
            <w:tcW w:w="1383" w:type="dxa"/>
            <w:tcBorders>
              <w:top w:val="single" w:sz="4" w:space="0" w:color="auto"/>
              <w:left w:val="single" w:sz="4" w:space="0" w:color="auto"/>
              <w:bottom w:val="single" w:sz="4" w:space="0" w:color="auto"/>
              <w:right w:val="single" w:sz="4" w:space="0" w:color="auto"/>
            </w:tcBorders>
            <w:vAlign w:val="center"/>
            <w:hideMark/>
          </w:tcPr>
          <w:p w14:paraId="7B248C08" w14:textId="5619F5A7" w:rsidR="00B5484C" w:rsidRPr="00B5484C" w:rsidRDefault="0066297A" w:rsidP="009E4A22">
            <w:pPr>
              <w:ind w:left="14"/>
              <w:jc w:val="center"/>
              <w:rPr>
                <w:bCs/>
                <w:sz w:val="22"/>
                <w:szCs w:val="22"/>
                <w:lang w:eastAsia="en-US"/>
              </w:rPr>
            </w:pPr>
            <w:r w:rsidRPr="0066297A">
              <w:rPr>
                <w:bCs/>
                <w:color w:val="22272F"/>
                <w:sz w:val="22"/>
                <w:szCs w:val="22"/>
                <w:shd w:val="clear" w:color="auto" w:fill="FFFFFF"/>
                <w:lang w:eastAsia="en-US"/>
              </w:rPr>
              <w:t>1 500,0</w:t>
            </w:r>
          </w:p>
        </w:tc>
        <w:tc>
          <w:tcPr>
            <w:tcW w:w="1521" w:type="dxa"/>
            <w:tcBorders>
              <w:top w:val="single" w:sz="4" w:space="0" w:color="auto"/>
              <w:left w:val="single" w:sz="4" w:space="0" w:color="auto"/>
              <w:bottom w:val="single" w:sz="4" w:space="0" w:color="auto"/>
              <w:right w:val="single" w:sz="4" w:space="0" w:color="auto"/>
            </w:tcBorders>
            <w:vAlign w:val="center"/>
            <w:hideMark/>
          </w:tcPr>
          <w:p w14:paraId="441D0E0F" w14:textId="107B6426" w:rsidR="00B5484C" w:rsidRPr="00B5484C" w:rsidRDefault="0066297A" w:rsidP="009E4A22">
            <w:pPr>
              <w:ind w:left="14"/>
              <w:jc w:val="center"/>
              <w:rPr>
                <w:bCs/>
                <w:sz w:val="22"/>
                <w:szCs w:val="22"/>
                <w:lang w:eastAsia="en-US"/>
              </w:rPr>
            </w:pPr>
            <w:r>
              <w:rPr>
                <w:bCs/>
                <w:sz w:val="22"/>
                <w:szCs w:val="22"/>
                <w:lang w:eastAsia="en-US"/>
              </w:rPr>
              <w:t>114 282,0</w:t>
            </w:r>
          </w:p>
        </w:tc>
        <w:tc>
          <w:tcPr>
            <w:tcW w:w="1683" w:type="dxa"/>
            <w:tcBorders>
              <w:top w:val="single" w:sz="4" w:space="0" w:color="auto"/>
              <w:left w:val="single" w:sz="4" w:space="0" w:color="auto"/>
              <w:bottom w:val="single" w:sz="4" w:space="0" w:color="auto"/>
              <w:right w:val="single" w:sz="4" w:space="0" w:color="auto"/>
            </w:tcBorders>
            <w:vAlign w:val="center"/>
            <w:hideMark/>
          </w:tcPr>
          <w:p w14:paraId="29B138BB" w14:textId="2279D1B9" w:rsidR="00B5484C" w:rsidRPr="00B5484C" w:rsidRDefault="0066297A" w:rsidP="009E4A22">
            <w:pPr>
              <w:widowControl w:val="0"/>
              <w:ind w:left="14"/>
              <w:jc w:val="center"/>
              <w:rPr>
                <w:bCs/>
                <w:sz w:val="22"/>
                <w:szCs w:val="22"/>
                <w:lang w:eastAsia="en-US"/>
              </w:rPr>
            </w:pPr>
            <w:r>
              <w:rPr>
                <w:bCs/>
                <w:sz w:val="22"/>
                <w:szCs w:val="22"/>
                <w:lang w:eastAsia="en-US"/>
              </w:rPr>
              <w:t>+</w:t>
            </w:r>
            <w:r w:rsidR="00B5484C" w:rsidRPr="00B5484C">
              <w:rPr>
                <w:bCs/>
                <w:sz w:val="22"/>
                <w:szCs w:val="22"/>
                <w:lang w:eastAsia="en-US"/>
              </w:rPr>
              <w:t xml:space="preserve"> </w:t>
            </w:r>
            <w:r>
              <w:rPr>
                <w:bCs/>
                <w:sz w:val="22"/>
                <w:szCs w:val="22"/>
                <w:lang w:eastAsia="en-US"/>
              </w:rPr>
              <w:t>112 782,0</w:t>
            </w:r>
          </w:p>
        </w:tc>
      </w:tr>
      <w:tr w:rsidR="00B5484C" w:rsidRPr="00B5484C" w14:paraId="63C800C9" w14:textId="77777777" w:rsidTr="00396D94">
        <w:tc>
          <w:tcPr>
            <w:tcW w:w="3547" w:type="dxa"/>
            <w:tcBorders>
              <w:top w:val="single" w:sz="4" w:space="0" w:color="auto"/>
              <w:left w:val="single" w:sz="4" w:space="0" w:color="auto"/>
              <w:bottom w:val="single" w:sz="4" w:space="0" w:color="auto"/>
              <w:right w:val="single" w:sz="4" w:space="0" w:color="auto"/>
            </w:tcBorders>
            <w:hideMark/>
          </w:tcPr>
          <w:p w14:paraId="62BA6E32" w14:textId="77777777" w:rsidR="00B5484C" w:rsidRPr="00B5484C" w:rsidRDefault="00B5484C" w:rsidP="009E4A22">
            <w:pPr>
              <w:widowControl w:val="0"/>
              <w:ind w:left="14"/>
              <w:rPr>
                <w:bCs/>
                <w:sz w:val="22"/>
                <w:szCs w:val="22"/>
                <w:lang w:eastAsia="en-US"/>
              </w:rPr>
            </w:pPr>
            <w:r w:rsidRPr="00B5484C">
              <w:rPr>
                <w:bCs/>
                <w:sz w:val="22"/>
                <w:szCs w:val="22"/>
                <w:lang w:eastAsia="en-US"/>
              </w:rPr>
              <w:t>Коммунальное хозяйство</w:t>
            </w:r>
          </w:p>
        </w:tc>
        <w:tc>
          <w:tcPr>
            <w:tcW w:w="1364" w:type="dxa"/>
            <w:tcBorders>
              <w:top w:val="single" w:sz="4" w:space="0" w:color="auto"/>
              <w:left w:val="single" w:sz="4" w:space="0" w:color="auto"/>
              <w:bottom w:val="single" w:sz="4" w:space="0" w:color="auto"/>
              <w:right w:val="single" w:sz="4" w:space="0" w:color="auto"/>
            </w:tcBorders>
            <w:vAlign w:val="center"/>
            <w:hideMark/>
          </w:tcPr>
          <w:p w14:paraId="25227199" w14:textId="77777777" w:rsidR="00B5484C" w:rsidRPr="00B5484C" w:rsidRDefault="00B5484C" w:rsidP="009E4A22">
            <w:pPr>
              <w:widowControl w:val="0"/>
              <w:ind w:left="14"/>
              <w:jc w:val="center"/>
              <w:rPr>
                <w:bCs/>
                <w:sz w:val="22"/>
                <w:szCs w:val="22"/>
                <w:lang w:eastAsia="en-US"/>
              </w:rPr>
            </w:pPr>
            <w:r w:rsidRPr="00B5484C">
              <w:rPr>
                <w:bCs/>
                <w:sz w:val="22"/>
                <w:szCs w:val="22"/>
                <w:lang w:eastAsia="en-US"/>
              </w:rPr>
              <w:t>0502</w:t>
            </w:r>
          </w:p>
        </w:tc>
        <w:tc>
          <w:tcPr>
            <w:tcW w:w="1383" w:type="dxa"/>
            <w:tcBorders>
              <w:top w:val="single" w:sz="4" w:space="0" w:color="auto"/>
              <w:left w:val="single" w:sz="4" w:space="0" w:color="auto"/>
              <w:bottom w:val="single" w:sz="4" w:space="0" w:color="auto"/>
              <w:right w:val="single" w:sz="4" w:space="0" w:color="auto"/>
            </w:tcBorders>
            <w:vAlign w:val="center"/>
            <w:hideMark/>
          </w:tcPr>
          <w:p w14:paraId="356CB09B" w14:textId="0E6D83BA" w:rsidR="00B5484C" w:rsidRPr="00B5484C" w:rsidRDefault="0066297A" w:rsidP="009E4A22">
            <w:pPr>
              <w:ind w:left="14"/>
              <w:jc w:val="center"/>
              <w:rPr>
                <w:bCs/>
                <w:sz w:val="22"/>
                <w:szCs w:val="22"/>
                <w:lang w:eastAsia="en-US"/>
              </w:rPr>
            </w:pPr>
            <w:r w:rsidRPr="0066297A">
              <w:rPr>
                <w:bCs/>
                <w:color w:val="22272F"/>
                <w:sz w:val="22"/>
                <w:szCs w:val="22"/>
                <w:shd w:val="clear" w:color="auto" w:fill="FFFFFF"/>
                <w:lang w:eastAsia="en-US"/>
              </w:rPr>
              <w:t>523 324,2</w:t>
            </w:r>
          </w:p>
        </w:tc>
        <w:tc>
          <w:tcPr>
            <w:tcW w:w="1521" w:type="dxa"/>
            <w:tcBorders>
              <w:top w:val="single" w:sz="4" w:space="0" w:color="auto"/>
              <w:left w:val="single" w:sz="4" w:space="0" w:color="auto"/>
              <w:bottom w:val="single" w:sz="4" w:space="0" w:color="auto"/>
              <w:right w:val="single" w:sz="4" w:space="0" w:color="auto"/>
            </w:tcBorders>
            <w:vAlign w:val="center"/>
            <w:hideMark/>
          </w:tcPr>
          <w:p w14:paraId="25C002BA" w14:textId="1264A8B6" w:rsidR="00B5484C" w:rsidRPr="00B5484C" w:rsidRDefault="0066297A" w:rsidP="009E4A22">
            <w:pPr>
              <w:ind w:left="14"/>
              <w:jc w:val="center"/>
              <w:rPr>
                <w:bCs/>
                <w:sz w:val="22"/>
                <w:szCs w:val="22"/>
                <w:lang w:eastAsia="en-US"/>
              </w:rPr>
            </w:pPr>
            <w:r>
              <w:rPr>
                <w:bCs/>
                <w:sz w:val="22"/>
                <w:szCs w:val="22"/>
                <w:lang w:eastAsia="en-US"/>
              </w:rPr>
              <w:t>2 452 162,5</w:t>
            </w:r>
          </w:p>
        </w:tc>
        <w:tc>
          <w:tcPr>
            <w:tcW w:w="1683" w:type="dxa"/>
            <w:tcBorders>
              <w:top w:val="single" w:sz="4" w:space="0" w:color="auto"/>
              <w:left w:val="single" w:sz="4" w:space="0" w:color="auto"/>
              <w:bottom w:val="single" w:sz="4" w:space="0" w:color="auto"/>
              <w:right w:val="single" w:sz="4" w:space="0" w:color="auto"/>
            </w:tcBorders>
            <w:vAlign w:val="center"/>
            <w:hideMark/>
          </w:tcPr>
          <w:p w14:paraId="523559EF" w14:textId="6677A6D9" w:rsidR="00B5484C" w:rsidRPr="00B5484C" w:rsidRDefault="0066297A" w:rsidP="009E4A22">
            <w:pPr>
              <w:widowControl w:val="0"/>
              <w:ind w:left="14"/>
              <w:jc w:val="center"/>
              <w:rPr>
                <w:bCs/>
                <w:sz w:val="22"/>
                <w:szCs w:val="22"/>
                <w:lang w:eastAsia="en-US"/>
              </w:rPr>
            </w:pPr>
            <w:r>
              <w:rPr>
                <w:bCs/>
                <w:sz w:val="22"/>
                <w:szCs w:val="22"/>
                <w:lang w:eastAsia="en-US"/>
              </w:rPr>
              <w:t>+</w:t>
            </w:r>
            <w:r w:rsidR="00B5484C" w:rsidRPr="00B5484C">
              <w:rPr>
                <w:bCs/>
                <w:sz w:val="22"/>
                <w:szCs w:val="22"/>
                <w:lang w:eastAsia="en-US"/>
              </w:rPr>
              <w:t xml:space="preserve"> </w:t>
            </w:r>
            <w:r>
              <w:rPr>
                <w:bCs/>
                <w:sz w:val="22"/>
                <w:szCs w:val="22"/>
                <w:lang w:eastAsia="en-US"/>
              </w:rPr>
              <w:t>1 928 838,3</w:t>
            </w:r>
          </w:p>
        </w:tc>
      </w:tr>
      <w:tr w:rsidR="00B5484C" w:rsidRPr="00B5484C" w14:paraId="6BA421E7" w14:textId="77777777" w:rsidTr="00396D94">
        <w:tc>
          <w:tcPr>
            <w:tcW w:w="3547" w:type="dxa"/>
            <w:tcBorders>
              <w:top w:val="single" w:sz="4" w:space="0" w:color="auto"/>
              <w:left w:val="single" w:sz="4" w:space="0" w:color="auto"/>
              <w:bottom w:val="single" w:sz="4" w:space="0" w:color="auto"/>
              <w:right w:val="single" w:sz="4" w:space="0" w:color="auto"/>
            </w:tcBorders>
            <w:hideMark/>
          </w:tcPr>
          <w:p w14:paraId="0AD30C7E" w14:textId="77777777" w:rsidR="00B5484C" w:rsidRPr="00B5484C" w:rsidRDefault="00B5484C" w:rsidP="009E4A22">
            <w:pPr>
              <w:autoSpaceDE w:val="0"/>
              <w:autoSpaceDN w:val="0"/>
              <w:adjustRightInd w:val="0"/>
              <w:ind w:left="14"/>
              <w:rPr>
                <w:rFonts w:eastAsia="Calibri"/>
                <w:bCs/>
                <w:sz w:val="22"/>
                <w:szCs w:val="22"/>
                <w:lang w:eastAsia="en-US"/>
              </w:rPr>
            </w:pPr>
            <w:r w:rsidRPr="00B5484C">
              <w:rPr>
                <w:rFonts w:eastAsia="Calibri"/>
                <w:bCs/>
                <w:sz w:val="22"/>
                <w:szCs w:val="22"/>
                <w:lang w:eastAsia="en-US"/>
              </w:rPr>
              <w:t>Благоустройство</w:t>
            </w:r>
          </w:p>
        </w:tc>
        <w:tc>
          <w:tcPr>
            <w:tcW w:w="1364" w:type="dxa"/>
            <w:tcBorders>
              <w:top w:val="single" w:sz="4" w:space="0" w:color="auto"/>
              <w:left w:val="single" w:sz="4" w:space="0" w:color="auto"/>
              <w:bottom w:val="single" w:sz="4" w:space="0" w:color="auto"/>
              <w:right w:val="single" w:sz="4" w:space="0" w:color="auto"/>
            </w:tcBorders>
            <w:vAlign w:val="center"/>
            <w:hideMark/>
          </w:tcPr>
          <w:p w14:paraId="5D92FFB5" w14:textId="77777777" w:rsidR="00B5484C" w:rsidRPr="00B5484C" w:rsidRDefault="00B5484C" w:rsidP="009E4A22">
            <w:pPr>
              <w:widowControl w:val="0"/>
              <w:ind w:left="14"/>
              <w:jc w:val="center"/>
              <w:rPr>
                <w:bCs/>
                <w:sz w:val="22"/>
                <w:szCs w:val="22"/>
                <w:lang w:eastAsia="en-US"/>
              </w:rPr>
            </w:pPr>
            <w:r w:rsidRPr="00B5484C">
              <w:rPr>
                <w:bCs/>
                <w:sz w:val="22"/>
                <w:szCs w:val="22"/>
                <w:lang w:eastAsia="en-US"/>
              </w:rPr>
              <w:t>0503</w:t>
            </w:r>
          </w:p>
        </w:tc>
        <w:tc>
          <w:tcPr>
            <w:tcW w:w="1383" w:type="dxa"/>
            <w:tcBorders>
              <w:top w:val="single" w:sz="4" w:space="0" w:color="auto"/>
              <w:left w:val="single" w:sz="4" w:space="0" w:color="auto"/>
              <w:bottom w:val="single" w:sz="4" w:space="0" w:color="auto"/>
              <w:right w:val="single" w:sz="4" w:space="0" w:color="auto"/>
            </w:tcBorders>
            <w:vAlign w:val="center"/>
            <w:hideMark/>
          </w:tcPr>
          <w:p w14:paraId="6B68BCF6" w14:textId="2DFC6045" w:rsidR="00B5484C" w:rsidRPr="00B5484C" w:rsidRDefault="0066297A" w:rsidP="009E4A22">
            <w:pPr>
              <w:ind w:left="14"/>
              <w:jc w:val="center"/>
              <w:rPr>
                <w:bCs/>
                <w:sz w:val="22"/>
                <w:szCs w:val="22"/>
                <w:lang w:eastAsia="en-US"/>
              </w:rPr>
            </w:pPr>
            <w:r w:rsidRPr="0066297A">
              <w:rPr>
                <w:bCs/>
                <w:color w:val="22272F"/>
                <w:sz w:val="22"/>
                <w:szCs w:val="22"/>
                <w:shd w:val="clear" w:color="auto" w:fill="FFFFFF"/>
                <w:lang w:eastAsia="en-US"/>
              </w:rPr>
              <w:t>172 862,4</w:t>
            </w:r>
          </w:p>
        </w:tc>
        <w:tc>
          <w:tcPr>
            <w:tcW w:w="1521" w:type="dxa"/>
            <w:tcBorders>
              <w:top w:val="single" w:sz="4" w:space="0" w:color="auto"/>
              <w:left w:val="single" w:sz="4" w:space="0" w:color="auto"/>
              <w:bottom w:val="single" w:sz="4" w:space="0" w:color="auto"/>
              <w:right w:val="single" w:sz="4" w:space="0" w:color="auto"/>
            </w:tcBorders>
            <w:vAlign w:val="center"/>
            <w:hideMark/>
          </w:tcPr>
          <w:p w14:paraId="2C260D06" w14:textId="5761D438" w:rsidR="00B5484C" w:rsidRPr="00B5484C" w:rsidRDefault="0066297A" w:rsidP="009E4A22">
            <w:pPr>
              <w:ind w:left="14"/>
              <w:jc w:val="center"/>
              <w:rPr>
                <w:bCs/>
                <w:sz w:val="22"/>
                <w:szCs w:val="22"/>
                <w:lang w:eastAsia="en-US"/>
              </w:rPr>
            </w:pPr>
            <w:r>
              <w:rPr>
                <w:bCs/>
                <w:sz w:val="22"/>
                <w:szCs w:val="22"/>
                <w:lang w:eastAsia="en-US"/>
              </w:rPr>
              <w:t>180 276,8</w:t>
            </w:r>
          </w:p>
        </w:tc>
        <w:tc>
          <w:tcPr>
            <w:tcW w:w="1683" w:type="dxa"/>
            <w:tcBorders>
              <w:top w:val="single" w:sz="4" w:space="0" w:color="auto"/>
              <w:left w:val="single" w:sz="4" w:space="0" w:color="auto"/>
              <w:bottom w:val="single" w:sz="4" w:space="0" w:color="auto"/>
              <w:right w:val="single" w:sz="4" w:space="0" w:color="auto"/>
            </w:tcBorders>
            <w:vAlign w:val="center"/>
            <w:hideMark/>
          </w:tcPr>
          <w:p w14:paraId="4ACE6922" w14:textId="6FCA85D2" w:rsidR="00B5484C" w:rsidRPr="00B5484C" w:rsidRDefault="0066297A" w:rsidP="009E4A22">
            <w:pPr>
              <w:widowControl w:val="0"/>
              <w:ind w:left="14"/>
              <w:jc w:val="center"/>
              <w:rPr>
                <w:bCs/>
                <w:sz w:val="22"/>
                <w:szCs w:val="22"/>
                <w:lang w:eastAsia="en-US"/>
              </w:rPr>
            </w:pPr>
            <w:r>
              <w:rPr>
                <w:bCs/>
                <w:sz w:val="22"/>
                <w:szCs w:val="22"/>
                <w:lang w:eastAsia="en-US"/>
              </w:rPr>
              <w:t>+</w:t>
            </w:r>
            <w:r w:rsidR="00B5484C" w:rsidRPr="00B5484C">
              <w:rPr>
                <w:bCs/>
                <w:sz w:val="22"/>
                <w:szCs w:val="22"/>
                <w:lang w:eastAsia="en-US"/>
              </w:rPr>
              <w:t xml:space="preserve"> </w:t>
            </w:r>
            <w:r>
              <w:rPr>
                <w:bCs/>
                <w:sz w:val="22"/>
                <w:szCs w:val="22"/>
                <w:lang w:eastAsia="en-US"/>
              </w:rPr>
              <w:t>7 414,4</w:t>
            </w:r>
          </w:p>
        </w:tc>
      </w:tr>
      <w:tr w:rsidR="00B5484C" w:rsidRPr="00B5484C" w14:paraId="615E497C" w14:textId="77777777" w:rsidTr="00396D94">
        <w:trPr>
          <w:trHeight w:val="417"/>
        </w:trPr>
        <w:tc>
          <w:tcPr>
            <w:tcW w:w="3547" w:type="dxa"/>
            <w:tcBorders>
              <w:top w:val="single" w:sz="4" w:space="0" w:color="auto"/>
              <w:left w:val="single" w:sz="4" w:space="0" w:color="auto"/>
              <w:bottom w:val="single" w:sz="4" w:space="0" w:color="auto"/>
              <w:right w:val="single" w:sz="4" w:space="0" w:color="auto"/>
            </w:tcBorders>
            <w:hideMark/>
          </w:tcPr>
          <w:p w14:paraId="12B591FB" w14:textId="77777777" w:rsidR="00B5484C" w:rsidRPr="00B5484C" w:rsidRDefault="00B5484C" w:rsidP="009E4A22">
            <w:pPr>
              <w:autoSpaceDE w:val="0"/>
              <w:autoSpaceDN w:val="0"/>
              <w:adjustRightInd w:val="0"/>
              <w:ind w:left="14"/>
              <w:rPr>
                <w:rFonts w:eastAsia="Calibri"/>
                <w:bCs/>
                <w:sz w:val="22"/>
                <w:szCs w:val="22"/>
                <w:lang w:eastAsia="en-US"/>
              </w:rPr>
            </w:pPr>
            <w:r w:rsidRPr="00B5484C">
              <w:rPr>
                <w:rFonts w:eastAsia="Calibri"/>
                <w:bCs/>
                <w:sz w:val="22"/>
                <w:szCs w:val="22"/>
                <w:lang w:eastAsia="en-US"/>
              </w:rPr>
              <w:lastRenderedPageBreak/>
              <w:t>Другие вопросы в области жилищно-коммунального хозяйства</w:t>
            </w:r>
          </w:p>
        </w:tc>
        <w:tc>
          <w:tcPr>
            <w:tcW w:w="1364" w:type="dxa"/>
            <w:tcBorders>
              <w:top w:val="single" w:sz="4" w:space="0" w:color="auto"/>
              <w:left w:val="single" w:sz="4" w:space="0" w:color="auto"/>
              <w:bottom w:val="single" w:sz="4" w:space="0" w:color="auto"/>
              <w:right w:val="single" w:sz="4" w:space="0" w:color="auto"/>
            </w:tcBorders>
            <w:vAlign w:val="center"/>
            <w:hideMark/>
          </w:tcPr>
          <w:p w14:paraId="5AAE15C9" w14:textId="77777777" w:rsidR="00B5484C" w:rsidRPr="00B5484C" w:rsidRDefault="00B5484C" w:rsidP="009E4A22">
            <w:pPr>
              <w:widowControl w:val="0"/>
              <w:ind w:left="14"/>
              <w:jc w:val="center"/>
              <w:rPr>
                <w:bCs/>
                <w:sz w:val="22"/>
                <w:szCs w:val="22"/>
                <w:lang w:eastAsia="en-US"/>
              </w:rPr>
            </w:pPr>
            <w:r w:rsidRPr="00B5484C">
              <w:rPr>
                <w:bCs/>
                <w:sz w:val="22"/>
                <w:szCs w:val="22"/>
                <w:lang w:eastAsia="en-US"/>
              </w:rPr>
              <w:t>0505</w:t>
            </w:r>
          </w:p>
        </w:tc>
        <w:tc>
          <w:tcPr>
            <w:tcW w:w="1383" w:type="dxa"/>
            <w:tcBorders>
              <w:top w:val="single" w:sz="4" w:space="0" w:color="auto"/>
              <w:left w:val="single" w:sz="4" w:space="0" w:color="auto"/>
              <w:bottom w:val="single" w:sz="4" w:space="0" w:color="auto"/>
              <w:right w:val="single" w:sz="4" w:space="0" w:color="auto"/>
            </w:tcBorders>
            <w:vAlign w:val="center"/>
            <w:hideMark/>
          </w:tcPr>
          <w:p w14:paraId="6386A46C" w14:textId="6313E9AC" w:rsidR="00B5484C" w:rsidRPr="00B5484C" w:rsidRDefault="0066297A" w:rsidP="009E4A22">
            <w:pPr>
              <w:ind w:left="14"/>
              <w:jc w:val="center"/>
              <w:rPr>
                <w:bCs/>
                <w:sz w:val="22"/>
                <w:szCs w:val="22"/>
                <w:lang w:eastAsia="en-US"/>
              </w:rPr>
            </w:pPr>
            <w:r w:rsidRPr="0066297A">
              <w:rPr>
                <w:bCs/>
                <w:color w:val="22272F"/>
                <w:sz w:val="22"/>
                <w:szCs w:val="22"/>
                <w:shd w:val="clear" w:color="auto" w:fill="FFFFFF"/>
                <w:lang w:eastAsia="en-US"/>
              </w:rPr>
              <w:t>148 030,6</w:t>
            </w:r>
          </w:p>
        </w:tc>
        <w:tc>
          <w:tcPr>
            <w:tcW w:w="1521" w:type="dxa"/>
            <w:tcBorders>
              <w:top w:val="single" w:sz="4" w:space="0" w:color="auto"/>
              <w:left w:val="single" w:sz="4" w:space="0" w:color="auto"/>
              <w:bottom w:val="single" w:sz="4" w:space="0" w:color="auto"/>
              <w:right w:val="single" w:sz="4" w:space="0" w:color="auto"/>
            </w:tcBorders>
            <w:vAlign w:val="center"/>
            <w:hideMark/>
          </w:tcPr>
          <w:p w14:paraId="3F5EAC5C" w14:textId="76C22BE2" w:rsidR="00B5484C" w:rsidRPr="00B5484C" w:rsidRDefault="0066297A" w:rsidP="009E4A22">
            <w:pPr>
              <w:ind w:left="14"/>
              <w:jc w:val="center"/>
              <w:rPr>
                <w:bCs/>
                <w:sz w:val="22"/>
                <w:szCs w:val="22"/>
                <w:lang w:eastAsia="en-US"/>
              </w:rPr>
            </w:pPr>
            <w:r>
              <w:rPr>
                <w:bCs/>
                <w:sz w:val="22"/>
                <w:szCs w:val="22"/>
                <w:lang w:eastAsia="en-US"/>
              </w:rPr>
              <w:t>132 162,4</w:t>
            </w:r>
          </w:p>
        </w:tc>
        <w:tc>
          <w:tcPr>
            <w:tcW w:w="1683" w:type="dxa"/>
            <w:tcBorders>
              <w:top w:val="single" w:sz="4" w:space="0" w:color="auto"/>
              <w:left w:val="single" w:sz="4" w:space="0" w:color="auto"/>
              <w:bottom w:val="single" w:sz="4" w:space="0" w:color="auto"/>
              <w:right w:val="single" w:sz="4" w:space="0" w:color="auto"/>
            </w:tcBorders>
            <w:vAlign w:val="center"/>
            <w:hideMark/>
          </w:tcPr>
          <w:p w14:paraId="2E071931" w14:textId="5DE473F1" w:rsidR="00B5484C" w:rsidRPr="00B5484C" w:rsidRDefault="00B5484C" w:rsidP="009E4A22">
            <w:pPr>
              <w:widowControl w:val="0"/>
              <w:ind w:left="14"/>
              <w:jc w:val="center"/>
              <w:rPr>
                <w:bCs/>
                <w:sz w:val="22"/>
                <w:szCs w:val="22"/>
                <w:lang w:eastAsia="en-US"/>
              </w:rPr>
            </w:pPr>
            <w:r w:rsidRPr="00B5484C">
              <w:rPr>
                <w:bCs/>
                <w:sz w:val="22"/>
                <w:szCs w:val="22"/>
                <w:lang w:eastAsia="en-US"/>
              </w:rPr>
              <w:t xml:space="preserve">- </w:t>
            </w:r>
            <w:r w:rsidR="0066297A">
              <w:rPr>
                <w:bCs/>
                <w:sz w:val="22"/>
                <w:szCs w:val="22"/>
                <w:lang w:eastAsia="en-US"/>
              </w:rPr>
              <w:t>15 868,2</w:t>
            </w:r>
          </w:p>
        </w:tc>
      </w:tr>
    </w:tbl>
    <w:p w14:paraId="68D3647F" w14:textId="77777777" w:rsidR="00396D94" w:rsidRDefault="00396D94" w:rsidP="009E4A22">
      <w:pPr>
        <w:ind w:right="-99" w:firstLine="567"/>
        <w:jc w:val="center"/>
        <w:rPr>
          <w:rFonts w:eastAsia="Calibri"/>
          <w:b/>
          <w:sz w:val="28"/>
        </w:rPr>
      </w:pPr>
    </w:p>
    <w:p w14:paraId="4EED4E85" w14:textId="1C14E64A" w:rsidR="008E7025" w:rsidRPr="005606E6" w:rsidRDefault="008E7025" w:rsidP="009E4A22">
      <w:pPr>
        <w:ind w:right="-99" w:firstLine="567"/>
        <w:jc w:val="center"/>
        <w:rPr>
          <w:rFonts w:eastAsia="Calibri"/>
          <w:b/>
          <w:sz w:val="28"/>
        </w:rPr>
      </w:pPr>
      <w:r w:rsidRPr="005606E6">
        <w:rPr>
          <w:rFonts w:eastAsia="Calibri"/>
          <w:b/>
          <w:sz w:val="28"/>
        </w:rPr>
        <w:t>Раздел 6 «Охрана окружающей среды»</w:t>
      </w:r>
    </w:p>
    <w:p w14:paraId="00EA31A4" w14:textId="77777777" w:rsidR="008E7025" w:rsidRPr="005606E6" w:rsidRDefault="008E7025" w:rsidP="009E4A22">
      <w:pPr>
        <w:ind w:firstLine="567"/>
        <w:jc w:val="both"/>
        <w:rPr>
          <w:rFonts w:eastAsia="Calibri"/>
          <w:sz w:val="28"/>
          <w:szCs w:val="28"/>
        </w:rPr>
      </w:pPr>
    </w:p>
    <w:p w14:paraId="79ACADE5" w14:textId="513A3791" w:rsidR="00A72BBF" w:rsidRPr="005606E6" w:rsidRDefault="00A72BBF" w:rsidP="00386390">
      <w:pPr>
        <w:ind w:left="-142" w:firstLine="828"/>
        <w:jc w:val="both"/>
        <w:rPr>
          <w:sz w:val="28"/>
        </w:rPr>
      </w:pPr>
      <w:r w:rsidRPr="005606E6">
        <w:rPr>
          <w:sz w:val="28"/>
        </w:rPr>
        <w:t>Бюджетные назначения, согласно Законопроекту, на 2026 год по разделу «Охрана окружающей среды» составляют 6</w:t>
      </w:r>
      <w:r w:rsidR="00386390">
        <w:rPr>
          <w:sz w:val="28"/>
        </w:rPr>
        <w:t> </w:t>
      </w:r>
      <w:r w:rsidRPr="005606E6">
        <w:rPr>
          <w:sz w:val="28"/>
        </w:rPr>
        <w:t>729,6 тыс. руб. или 0,01 % от расходной части Законопроекта (на 2027 год – 6</w:t>
      </w:r>
      <w:r w:rsidR="00386390">
        <w:rPr>
          <w:sz w:val="28"/>
        </w:rPr>
        <w:t> </w:t>
      </w:r>
      <w:r w:rsidRPr="005606E6">
        <w:rPr>
          <w:sz w:val="28"/>
        </w:rPr>
        <w:t>967,9 тыс. руб. и на 2028 год – 7</w:t>
      </w:r>
      <w:r w:rsidR="00386390">
        <w:rPr>
          <w:sz w:val="28"/>
        </w:rPr>
        <w:t> </w:t>
      </w:r>
      <w:r w:rsidRPr="005606E6">
        <w:rPr>
          <w:sz w:val="28"/>
        </w:rPr>
        <w:t>219,4 тыс. руб.).</w:t>
      </w:r>
    </w:p>
    <w:p w14:paraId="69C62B82" w14:textId="30C10ACF" w:rsidR="00A72BBF" w:rsidRDefault="00A72BBF" w:rsidP="00386390">
      <w:pPr>
        <w:ind w:left="-142" w:firstLine="828"/>
        <w:jc w:val="both"/>
        <w:rPr>
          <w:sz w:val="28"/>
        </w:rPr>
      </w:pPr>
      <w:r w:rsidRPr="005606E6">
        <w:rPr>
          <w:sz w:val="28"/>
        </w:rPr>
        <w:t>Предусмотренные расходы по разделу «</w:t>
      </w:r>
      <w:r w:rsidR="00771AA7" w:rsidRPr="005606E6">
        <w:rPr>
          <w:sz w:val="28"/>
        </w:rPr>
        <w:t>Охрана окружающей среды</w:t>
      </w:r>
      <w:r w:rsidRPr="005606E6">
        <w:rPr>
          <w:sz w:val="28"/>
        </w:rPr>
        <w:t xml:space="preserve">» в 2026 году по сравнению с 2025 годом увеличены на </w:t>
      </w:r>
      <w:r w:rsidR="00771AA7" w:rsidRPr="005606E6">
        <w:rPr>
          <w:sz w:val="28"/>
        </w:rPr>
        <w:t xml:space="preserve">389,5 </w:t>
      </w:r>
      <w:r w:rsidRPr="005606E6">
        <w:rPr>
          <w:sz w:val="28"/>
        </w:rPr>
        <w:t>тыс. руб.</w:t>
      </w:r>
      <w:r w:rsidRPr="005606E6">
        <w:t xml:space="preserve"> </w:t>
      </w:r>
      <w:r w:rsidRPr="005606E6">
        <w:rPr>
          <w:sz w:val="28"/>
        </w:rPr>
        <w:t xml:space="preserve">(или на </w:t>
      </w:r>
      <w:r w:rsidR="00771AA7" w:rsidRPr="005606E6">
        <w:rPr>
          <w:sz w:val="28"/>
        </w:rPr>
        <w:t>6,1</w:t>
      </w:r>
      <w:r w:rsidRPr="005606E6">
        <w:rPr>
          <w:sz w:val="28"/>
        </w:rPr>
        <w:t>%), за счет увеличения бюджетного финансирования по подраздел</w:t>
      </w:r>
      <w:r w:rsidR="00771AA7" w:rsidRPr="005606E6">
        <w:rPr>
          <w:sz w:val="28"/>
        </w:rPr>
        <w:t>у</w:t>
      </w:r>
      <w:r w:rsidRPr="005606E6">
        <w:rPr>
          <w:sz w:val="28"/>
        </w:rPr>
        <w:t xml:space="preserve"> «</w:t>
      </w:r>
      <w:r w:rsidR="00771AA7" w:rsidRPr="005606E6">
        <w:rPr>
          <w:sz w:val="28"/>
        </w:rPr>
        <w:t>Охрана объектов растительного и животного мира и среды их обитания</w:t>
      </w:r>
      <w:r w:rsidRPr="005606E6">
        <w:rPr>
          <w:sz w:val="28"/>
        </w:rPr>
        <w:t xml:space="preserve">» – на </w:t>
      </w:r>
      <w:r w:rsidR="00771AA7" w:rsidRPr="005606E6">
        <w:rPr>
          <w:sz w:val="28"/>
        </w:rPr>
        <w:t>389,5</w:t>
      </w:r>
      <w:r w:rsidRPr="005606E6">
        <w:rPr>
          <w:sz w:val="28"/>
        </w:rPr>
        <w:t xml:space="preserve"> тыс. руб. (или на </w:t>
      </w:r>
      <w:r w:rsidR="00771AA7" w:rsidRPr="005606E6">
        <w:rPr>
          <w:sz w:val="28"/>
        </w:rPr>
        <w:t xml:space="preserve">6,1 </w:t>
      </w:r>
      <w:r w:rsidRPr="005606E6">
        <w:rPr>
          <w:sz w:val="28"/>
        </w:rPr>
        <w:t>%)</w:t>
      </w:r>
      <w:r w:rsidR="00771AA7" w:rsidRPr="005606E6">
        <w:rPr>
          <w:sz w:val="28"/>
        </w:rPr>
        <w:t>.</w:t>
      </w:r>
    </w:p>
    <w:p w14:paraId="0773A551" w14:textId="7A99D7EF" w:rsidR="007F32E0" w:rsidRDefault="007F32E0" w:rsidP="00386390">
      <w:pPr>
        <w:ind w:firstLine="828"/>
        <w:jc w:val="center"/>
        <w:rPr>
          <w:bCs/>
          <w:sz w:val="28"/>
          <w:szCs w:val="28"/>
        </w:rPr>
      </w:pPr>
    </w:p>
    <w:p w14:paraId="4A58D03F" w14:textId="01DD1DD7" w:rsidR="00B4559E" w:rsidRPr="005606E6" w:rsidRDefault="00B4559E" w:rsidP="00386390">
      <w:pPr>
        <w:ind w:right="-99" w:firstLine="828"/>
        <w:jc w:val="center"/>
        <w:rPr>
          <w:b/>
          <w:sz w:val="28"/>
        </w:rPr>
      </w:pPr>
      <w:r w:rsidRPr="005606E6">
        <w:rPr>
          <w:b/>
          <w:sz w:val="28"/>
        </w:rPr>
        <w:t xml:space="preserve">Раздел </w:t>
      </w:r>
      <w:r w:rsidR="00035497" w:rsidRPr="005606E6">
        <w:rPr>
          <w:b/>
          <w:sz w:val="28"/>
        </w:rPr>
        <w:t>7</w:t>
      </w:r>
      <w:r w:rsidRPr="005606E6">
        <w:rPr>
          <w:b/>
          <w:sz w:val="28"/>
        </w:rPr>
        <w:t xml:space="preserve"> «</w:t>
      </w:r>
      <w:r w:rsidR="00035497" w:rsidRPr="005606E6">
        <w:rPr>
          <w:b/>
          <w:sz w:val="28"/>
        </w:rPr>
        <w:t>Образование</w:t>
      </w:r>
      <w:r w:rsidRPr="005606E6">
        <w:rPr>
          <w:b/>
          <w:sz w:val="28"/>
        </w:rPr>
        <w:t>»</w:t>
      </w:r>
    </w:p>
    <w:p w14:paraId="4C39F03B" w14:textId="77777777" w:rsidR="00B4559E" w:rsidRPr="005D1ED3" w:rsidRDefault="00B4559E" w:rsidP="00386390">
      <w:pPr>
        <w:ind w:right="-99" w:firstLine="828"/>
        <w:jc w:val="center"/>
        <w:rPr>
          <w:b/>
          <w:sz w:val="28"/>
          <w:highlight w:val="yellow"/>
        </w:rPr>
      </w:pPr>
    </w:p>
    <w:p w14:paraId="09260D54" w14:textId="206EA938" w:rsidR="005D1ED3" w:rsidRDefault="005D1ED3" w:rsidP="00386390">
      <w:pPr>
        <w:ind w:left="-142" w:firstLine="828"/>
        <w:jc w:val="both"/>
        <w:rPr>
          <w:sz w:val="28"/>
        </w:rPr>
      </w:pPr>
      <w:r>
        <w:rPr>
          <w:sz w:val="28"/>
        </w:rPr>
        <w:t>Бюджетные назначения, согласно Законопроекту, на 2026 год по разделу «Образование» составляют 17 179 262,5 тыс. руб.  или 40,2 % от расходной части Законопроекта (на 2027 год – 10 194 635,7 тыс. руб. и на 2028 год – 10 586 400,6 тыс. руб.).</w:t>
      </w:r>
    </w:p>
    <w:p w14:paraId="5B00E48A" w14:textId="77BB7F81" w:rsidR="00386390" w:rsidRDefault="005D1ED3" w:rsidP="00386390">
      <w:pPr>
        <w:ind w:left="-142" w:firstLine="828"/>
        <w:jc w:val="both"/>
        <w:rPr>
          <w:sz w:val="28"/>
        </w:rPr>
      </w:pPr>
      <w:r>
        <w:rPr>
          <w:sz w:val="28"/>
        </w:rPr>
        <w:t>Предусмотренные расходы по разделу «Образование» в 2026 году по сравнению с 2025 годом увеличены на 2 109 814,5 тыс. руб.</w:t>
      </w:r>
      <w:r w:rsidR="00367383" w:rsidRPr="00367383">
        <w:t xml:space="preserve"> </w:t>
      </w:r>
      <w:r w:rsidR="00367383" w:rsidRPr="00367383">
        <w:rPr>
          <w:sz w:val="28"/>
        </w:rPr>
        <w:t xml:space="preserve">(или на </w:t>
      </w:r>
      <w:r w:rsidR="00367383">
        <w:rPr>
          <w:sz w:val="28"/>
        </w:rPr>
        <w:t>14</w:t>
      </w:r>
      <w:r w:rsidR="00367383" w:rsidRPr="00367383">
        <w:rPr>
          <w:sz w:val="28"/>
        </w:rPr>
        <w:t>,</w:t>
      </w:r>
      <w:r w:rsidR="00367383">
        <w:rPr>
          <w:sz w:val="28"/>
        </w:rPr>
        <w:t xml:space="preserve">0 </w:t>
      </w:r>
      <w:r w:rsidR="00367383" w:rsidRPr="00367383">
        <w:rPr>
          <w:sz w:val="28"/>
        </w:rPr>
        <w:t>%)</w:t>
      </w:r>
      <w:r>
        <w:rPr>
          <w:sz w:val="28"/>
        </w:rPr>
        <w:t xml:space="preserve">, за счет увеличения бюджетного финансирования в основном по </w:t>
      </w:r>
      <w:r w:rsidR="00386390">
        <w:rPr>
          <w:sz w:val="28"/>
        </w:rPr>
        <w:t xml:space="preserve">следующим </w:t>
      </w:r>
      <w:r>
        <w:rPr>
          <w:sz w:val="28"/>
        </w:rPr>
        <w:t>подразделам</w:t>
      </w:r>
      <w:r w:rsidR="00386390">
        <w:rPr>
          <w:sz w:val="28"/>
        </w:rPr>
        <w:t>:</w:t>
      </w:r>
    </w:p>
    <w:p w14:paraId="5B0C25B4" w14:textId="77777777" w:rsidR="00386390" w:rsidRPr="00386390" w:rsidRDefault="005D1ED3" w:rsidP="00386390">
      <w:pPr>
        <w:pStyle w:val="af0"/>
        <w:numPr>
          <w:ilvl w:val="0"/>
          <w:numId w:val="33"/>
        </w:numPr>
        <w:tabs>
          <w:tab w:val="left" w:pos="851"/>
        </w:tabs>
        <w:spacing w:after="0" w:line="240" w:lineRule="auto"/>
        <w:ind w:left="-96" w:firstLine="805"/>
        <w:jc w:val="both"/>
        <w:rPr>
          <w:rFonts w:ascii="Times New Roman" w:hAnsi="Times New Roman"/>
          <w:sz w:val="28"/>
        </w:rPr>
      </w:pPr>
      <w:r w:rsidRPr="00386390">
        <w:rPr>
          <w:rFonts w:ascii="Times New Roman" w:hAnsi="Times New Roman"/>
          <w:sz w:val="28"/>
        </w:rPr>
        <w:t>«Дошкольное образование» – на 422 621,4 тыс. руб. (или на 12,6%)</w:t>
      </w:r>
      <w:r w:rsidR="00386390" w:rsidRPr="00386390">
        <w:rPr>
          <w:rFonts w:ascii="Times New Roman" w:hAnsi="Times New Roman"/>
          <w:sz w:val="28"/>
        </w:rPr>
        <w:t>;</w:t>
      </w:r>
    </w:p>
    <w:p w14:paraId="6CCB8051" w14:textId="77777777" w:rsidR="00386390" w:rsidRPr="00386390" w:rsidRDefault="005D1ED3" w:rsidP="00386390">
      <w:pPr>
        <w:pStyle w:val="af0"/>
        <w:numPr>
          <w:ilvl w:val="0"/>
          <w:numId w:val="33"/>
        </w:numPr>
        <w:tabs>
          <w:tab w:val="left" w:pos="851"/>
        </w:tabs>
        <w:spacing w:after="0" w:line="240" w:lineRule="auto"/>
        <w:ind w:left="-96" w:firstLine="805"/>
        <w:jc w:val="both"/>
        <w:rPr>
          <w:rFonts w:ascii="Times New Roman" w:hAnsi="Times New Roman"/>
          <w:sz w:val="28"/>
        </w:rPr>
      </w:pPr>
      <w:r w:rsidRPr="00386390">
        <w:rPr>
          <w:rFonts w:ascii="Times New Roman" w:hAnsi="Times New Roman"/>
          <w:sz w:val="28"/>
        </w:rPr>
        <w:t>«Общее образование» - на 1 366 444,9 тыс. руб. (или на 13,4 %)</w:t>
      </w:r>
      <w:r w:rsidR="00386390" w:rsidRPr="00386390">
        <w:rPr>
          <w:rFonts w:ascii="Times New Roman" w:hAnsi="Times New Roman"/>
          <w:sz w:val="28"/>
        </w:rPr>
        <w:t>;</w:t>
      </w:r>
    </w:p>
    <w:p w14:paraId="7EEFCA01" w14:textId="06B0F12E" w:rsidR="00386390" w:rsidRPr="00386390" w:rsidRDefault="005D1ED3" w:rsidP="00386390">
      <w:pPr>
        <w:pStyle w:val="af0"/>
        <w:numPr>
          <w:ilvl w:val="0"/>
          <w:numId w:val="33"/>
        </w:numPr>
        <w:tabs>
          <w:tab w:val="left" w:pos="851"/>
        </w:tabs>
        <w:spacing w:after="0" w:line="240" w:lineRule="auto"/>
        <w:ind w:left="-96" w:firstLine="805"/>
        <w:jc w:val="both"/>
        <w:rPr>
          <w:rFonts w:ascii="Times New Roman" w:hAnsi="Times New Roman"/>
          <w:sz w:val="28"/>
        </w:rPr>
      </w:pPr>
      <w:r w:rsidRPr="00386390">
        <w:rPr>
          <w:rFonts w:ascii="Times New Roman" w:hAnsi="Times New Roman"/>
          <w:sz w:val="28"/>
        </w:rPr>
        <w:t>«Дополнительное образование детей» - на 34 757,0 тыс. руб. (на 15,1 %)</w:t>
      </w:r>
      <w:r w:rsidR="00386390" w:rsidRPr="00386390">
        <w:rPr>
          <w:rFonts w:ascii="Times New Roman" w:hAnsi="Times New Roman"/>
          <w:sz w:val="28"/>
        </w:rPr>
        <w:t>;</w:t>
      </w:r>
    </w:p>
    <w:p w14:paraId="48835857" w14:textId="77777777" w:rsidR="00386390" w:rsidRPr="00386390" w:rsidRDefault="005D1ED3" w:rsidP="00386390">
      <w:pPr>
        <w:pStyle w:val="af0"/>
        <w:numPr>
          <w:ilvl w:val="0"/>
          <w:numId w:val="33"/>
        </w:numPr>
        <w:tabs>
          <w:tab w:val="left" w:pos="851"/>
        </w:tabs>
        <w:spacing w:after="0" w:line="240" w:lineRule="auto"/>
        <w:ind w:left="-96" w:firstLine="805"/>
        <w:jc w:val="both"/>
        <w:rPr>
          <w:rFonts w:ascii="Times New Roman" w:hAnsi="Times New Roman"/>
          <w:sz w:val="28"/>
        </w:rPr>
      </w:pPr>
      <w:r w:rsidRPr="00386390">
        <w:rPr>
          <w:rFonts w:ascii="Times New Roman" w:hAnsi="Times New Roman"/>
          <w:sz w:val="28"/>
        </w:rPr>
        <w:t>«Среднее профессиональное образование» - на 199 395,4 тыс. руб. (или на 22,9 %)</w:t>
      </w:r>
      <w:r w:rsidR="00386390" w:rsidRPr="00386390">
        <w:rPr>
          <w:rFonts w:ascii="Times New Roman" w:hAnsi="Times New Roman"/>
          <w:sz w:val="28"/>
        </w:rPr>
        <w:t>;</w:t>
      </w:r>
    </w:p>
    <w:p w14:paraId="4D3F38A8" w14:textId="77777777" w:rsidR="00386390" w:rsidRPr="00386390" w:rsidRDefault="005D1ED3" w:rsidP="00386390">
      <w:pPr>
        <w:pStyle w:val="af0"/>
        <w:numPr>
          <w:ilvl w:val="0"/>
          <w:numId w:val="33"/>
        </w:numPr>
        <w:tabs>
          <w:tab w:val="left" w:pos="851"/>
        </w:tabs>
        <w:spacing w:after="0" w:line="240" w:lineRule="auto"/>
        <w:ind w:left="-96" w:firstLine="805"/>
        <w:jc w:val="both"/>
        <w:rPr>
          <w:rFonts w:ascii="Times New Roman" w:hAnsi="Times New Roman"/>
          <w:sz w:val="28"/>
        </w:rPr>
      </w:pPr>
      <w:r w:rsidRPr="00386390">
        <w:rPr>
          <w:rFonts w:ascii="Times New Roman" w:hAnsi="Times New Roman"/>
          <w:sz w:val="28"/>
        </w:rPr>
        <w:t>«Профессиональная подготовка, переподготовка и повышение квалификации» - на 1 226,7 тыс. руб. (или на 3,8 %)</w:t>
      </w:r>
      <w:r w:rsidR="00386390" w:rsidRPr="00386390">
        <w:rPr>
          <w:rFonts w:ascii="Times New Roman" w:hAnsi="Times New Roman"/>
          <w:sz w:val="28"/>
        </w:rPr>
        <w:t>;</w:t>
      </w:r>
    </w:p>
    <w:p w14:paraId="17E5A4F1" w14:textId="77777777" w:rsidR="00386390" w:rsidRPr="00386390" w:rsidRDefault="005D1ED3" w:rsidP="00386390">
      <w:pPr>
        <w:pStyle w:val="af0"/>
        <w:numPr>
          <w:ilvl w:val="0"/>
          <w:numId w:val="33"/>
        </w:numPr>
        <w:tabs>
          <w:tab w:val="left" w:pos="851"/>
        </w:tabs>
        <w:spacing w:after="0" w:line="240" w:lineRule="auto"/>
        <w:ind w:left="-96" w:firstLine="805"/>
        <w:jc w:val="both"/>
        <w:rPr>
          <w:rFonts w:ascii="Times New Roman" w:hAnsi="Times New Roman"/>
          <w:sz w:val="28"/>
        </w:rPr>
      </w:pPr>
      <w:r w:rsidRPr="00386390">
        <w:rPr>
          <w:rFonts w:ascii="Times New Roman" w:hAnsi="Times New Roman"/>
          <w:sz w:val="28"/>
        </w:rPr>
        <w:t>«Молодежная политика» - на 119 692,8 тыс. руб. (или на 85,0 %)</w:t>
      </w:r>
      <w:r w:rsidR="00386390" w:rsidRPr="00386390">
        <w:rPr>
          <w:rFonts w:ascii="Times New Roman" w:hAnsi="Times New Roman"/>
          <w:sz w:val="28"/>
        </w:rPr>
        <w:t>;</w:t>
      </w:r>
    </w:p>
    <w:p w14:paraId="13D9FD73" w14:textId="5FF56FAA" w:rsidR="005D1ED3" w:rsidRPr="00386390" w:rsidRDefault="005D1ED3" w:rsidP="00386390">
      <w:pPr>
        <w:pStyle w:val="af0"/>
        <w:numPr>
          <w:ilvl w:val="0"/>
          <w:numId w:val="33"/>
        </w:numPr>
        <w:tabs>
          <w:tab w:val="left" w:pos="851"/>
        </w:tabs>
        <w:spacing w:after="0" w:line="240" w:lineRule="auto"/>
        <w:ind w:left="-96" w:firstLine="805"/>
        <w:jc w:val="both"/>
        <w:rPr>
          <w:rFonts w:ascii="Times New Roman" w:hAnsi="Times New Roman"/>
          <w:sz w:val="28"/>
        </w:rPr>
      </w:pPr>
      <w:r w:rsidRPr="00386390">
        <w:rPr>
          <w:rFonts w:ascii="Times New Roman" w:hAnsi="Times New Roman"/>
          <w:sz w:val="28"/>
        </w:rPr>
        <w:t>«Прикладные научные исследования в области образования» - на 10 898,5 тыс. руб. (или на 26,0 %).</w:t>
      </w:r>
    </w:p>
    <w:p w14:paraId="35222974" w14:textId="16C1C8AA" w:rsidR="00B4559E" w:rsidRDefault="005D1ED3" w:rsidP="00386390">
      <w:pPr>
        <w:ind w:left="-142" w:firstLine="850"/>
        <w:jc w:val="both"/>
        <w:rPr>
          <w:sz w:val="28"/>
        </w:rPr>
      </w:pPr>
      <w:r>
        <w:rPr>
          <w:sz w:val="28"/>
        </w:rPr>
        <w:t>Вместе с тем, представленным</w:t>
      </w:r>
      <w:r>
        <w:rPr>
          <w:sz w:val="28"/>
          <w:szCs w:val="28"/>
        </w:rPr>
        <w:t xml:space="preserve"> Законопроектом предусмотрено уменьшение финансирования расходов по подразделу</w:t>
      </w:r>
      <w:r>
        <w:rPr>
          <w:sz w:val="28"/>
        </w:rPr>
        <w:t xml:space="preserve"> «Другие вопросы в области образования» на 45 222,2 тыс. руб. (или на 25,8 %)</w:t>
      </w:r>
      <w:r w:rsidR="00B4559E" w:rsidRPr="007F122A">
        <w:rPr>
          <w:sz w:val="28"/>
        </w:rPr>
        <w:t>.</w:t>
      </w:r>
    </w:p>
    <w:p w14:paraId="7A9D0D58" w14:textId="77777777" w:rsidR="00B4559E" w:rsidRDefault="00B4559E" w:rsidP="009E4A22">
      <w:pPr>
        <w:jc w:val="both"/>
        <w:rPr>
          <w:sz w:val="28"/>
        </w:rPr>
      </w:pPr>
    </w:p>
    <w:p w14:paraId="7615F0BC" w14:textId="77777777" w:rsidR="00B4559E" w:rsidRPr="005606E6" w:rsidRDefault="00B4559E" w:rsidP="009E4A22">
      <w:pPr>
        <w:jc w:val="center"/>
        <w:rPr>
          <w:b/>
          <w:sz w:val="28"/>
        </w:rPr>
      </w:pPr>
      <w:r w:rsidRPr="005606E6">
        <w:rPr>
          <w:b/>
          <w:sz w:val="28"/>
        </w:rPr>
        <w:t>Раздел 8 «Культура и кинематография»</w:t>
      </w:r>
    </w:p>
    <w:p w14:paraId="42C16198" w14:textId="77777777" w:rsidR="00B4559E" w:rsidRPr="005606E6" w:rsidRDefault="00B4559E" w:rsidP="009E4A22">
      <w:pPr>
        <w:jc w:val="center"/>
        <w:rPr>
          <w:b/>
          <w:sz w:val="28"/>
        </w:rPr>
      </w:pPr>
    </w:p>
    <w:p w14:paraId="306BC04C" w14:textId="4CBDBAE3" w:rsidR="002D3760" w:rsidRPr="005606E6" w:rsidRDefault="000740CB" w:rsidP="009E4A22">
      <w:pPr>
        <w:ind w:firstLine="708"/>
        <w:jc w:val="both"/>
        <w:rPr>
          <w:sz w:val="28"/>
        </w:rPr>
      </w:pPr>
      <w:r w:rsidRPr="005606E6">
        <w:rPr>
          <w:sz w:val="28"/>
        </w:rPr>
        <w:t>Предусмотренные расходы</w:t>
      </w:r>
      <w:r w:rsidRPr="005606E6">
        <w:rPr>
          <w:sz w:val="28"/>
          <w:szCs w:val="28"/>
        </w:rPr>
        <w:t xml:space="preserve">, согласно представленному Законопроекту, на 2026 год по разделу </w:t>
      </w:r>
      <w:r w:rsidRPr="005606E6">
        <w:rPr>
          <w:sz w:val="28"/>
        </w:rPr>
        <w:t>«</w:t>
      </w:r>
      <w:r w:rsidRPr="005606E6">
        <w:rPr>
          <w:sz w:val="28"/>
          <w:szCs w:val="28"/>
        </w:rPr>
        <w:t>Культура и кинематография» составляют 2</w:t>
      </w:r>
      <w:r w:rsidR="00386390">
        <w:rPr>
          <w:sz w:val="28"/>
          <w:szCs w:val="28"/>
        </w:rPr>
        <w:t> </w:t>
      </w:r>
      <w:r w:rsidRPr="005606E6">
        <w:rPr>
          <w:sz w:val="28"/>
          <w:szCs w:val="28"/>
        </w:rPr>
        <w:t>448</w:t>
      </w:r>
      <w:r w:rsidR="00386390">
        <w:rPr>
          <w:sz w:val="28"/>
          <w:szCs w:val="28"/>
        </w:rPr>
        <w:t> </w:t>
      </w:r>
      <w:r w:rsidRPr="005606E6">
        <w:rPr>
          <w:sz w:val="28"/>
          <w:szCs w:val="28"/>
        </w:rPr>
        <w:t xml:space="preserve">849,9 тыс. руб. или 5,7 % от расходной части Законопроекта (на 2027 год – 1 573 754,0 и на 2028 год – </w:t>
      </w:r>
      <w:r w:rsidRPr="005606E6">
        <w:rPr>
          <w:bCs/>
          <w:sz w:val="28"/>
          <w:szCs w:val="28"/>
        </w:rPr>
        <w:t>1</w:t>
      </w:r>
      <w:r w:rsidR="00386390">
        <w:rPr>
          <w:bCs/>
          <w:sz w:val="28"/>
          <w:szCs w:val="28"/>
        </w:rPr>
        <w:t> </w:t>
      </w:r>
      <w:r w:rsidRPr="005606E6">
        <w:rPr>
          <w:bCs/>
          <w:sz w:val="28"/>
          <w:szCs w:val="28"/>
        </w:rPr>
        <w:t>106</w:t>
      </w:r>
      <w:r w:rsidR="00386390">
        <w:rPr>
          <w:bCs/>
          <w:sz w:val="28"/>
          <w:szCs w:val="28"/>
        </w:rPr>
        <w:t> </w:t>
      </w:r>
      <w:r w:rsidRPr="005606E6">
        <w:rPr>
          <w:bCs/>
          <w:sz w:val="28"/>
          <w:szCs w:val="28"/>
        </w:rPr>
        <w:t>617,4</w:t>
      </w:r>
      <w:r w:rsidRPr="005606E6">
        <w:rPr>
          <w:sz w:val="28"/>
          <w:szCs w:val="28"/>
        </w:rPr>
        <w:t xml:space="preserve"> тыс. руб.). Бюджетное финансирование по данному разделу в 2026 году по сравнению с 2025 годом увеличено на 872 509,1 тыс. руб. </w:t>
      </w:r>
      <w:r w:rsidRPr="005606E6">
        <w:rPr>
          <w:sz w:val="28"/>
          <w:szCs w:val="28"/>
        </w:rPr>
        <w:lastRenderedPageBreak/>
        <w:t xml:space="preserve">(или на 55,3%) </w:t>
      </w:r>
      <w:r w:rsidRPr="005606E6">
        <w:rPr>
          <w:sz w:val="28"/>
        </w:rPr>
        <w:t>за счет увеличения бюджетного финансирования расходов по подразделам:</w:t>
      </w:r>
    </w:p>
    <w:p w14:paraId="2AA08A7A" w14:textId="545CEA70" w:rsidR="002D3760" w:rsidRPr="00386390" w:rsidRDefault="000740CB" w:rsidP="00386390">
      <w:pPr>
        <w:pStyle w:val="af0"/>
        <w:numPr>
          <w:ilvl w:val="0"/>
          <w:numId w:val="34"/>
        </w:numPr>
        <w:tabs>
          <w:tab w:val="left" w:pos="993"/>
        </w:tabs>
        <w:spacing w:after="0" w:line="240" w:lineRule="auto"/>
        <w:ind w:left="0" w:firstLine="709"/>
        <w:jc w:val="both"/>
        <w:rPr>
          <w:rFonts w:ascii="Times New Roman" w:hAnsi="Times New Roman"/>
          <w:sz w:val="28"/>
        </w:rPr>
      </w:pPr>
      <w:r w:rsidRPr="00386390">
        <w:rPr>
          <w:rFonts w:ascii="Times New Roman" w:hAnsi="Times New Roman"/>
          <w:sz w:val="28"/>
        </w:rPr>
        <w:t xml:space="preserve">«Культура» - на 857 104,6 тыс. руб. (или на 57,5 %). </w:t>
      </w:r>
    </w:p>
    <w:p w14:paraId="6005AB7B" w14:textId="46F15D5A" w:rsidR="000740CB" w:rsidRPr="00386390" w:rsidRDefault="000740CB" w:rsidP="00386390">
      <w:pPr>
        <w:pStyle w:val="af0"/>
        <w:numPr>
          <w:ilvl w:val="0"/>
          <w:numId w:val="34"/>
        </w:numPr>
        <w:tabs>
          <w:tab w:val="left" w:pos="993"/>
        </w:tabs>
        <w:spacing w:after="0" w:line="240" w:lineRule="auto"/>
        <w:ind w:left="0" w:firstLine="709"/>
        <w:jc w:val="both"/>
        <w:rPr>
          <w:rFonts w:ascii="Times New Roman" w:hAnsi="Times New Roman"/>
          <w:sz w:val="28"/>
        </w:rPr>
      </w:pPr>
      <w:r w:rsidRPr="00386390">
        <w:rPr>
          <w:rFonts w:ascii="Times New Roman" w:hAnsi="Times New Roman"/>
          <w:sz w:val="28"/>
        </w:rPr>
        <w:t>«Другие вопросы в области культуры, кинематографии» - на 15</w:t>
      </w:r>
      <w:r w:rsidR="00386390" w:rsidRPr="00386390">
        <w:rPr>
          <w:rFonts w:ascii="Times New Roman" w:hAnsi="Times New Roman"/>
          <w:sz w:val="28"/>
        </w:rPr>
        <w:t> </w:t>
      </w:r>
      <w:r w:rsidRPr="00386390">
        <w:rPr>
          <w:rFonts w:ascii="Times New Roman" w:hAnsi="Times New Roman"/>
          <w:sz w:val="28"/>
        </w:rPr>
        <w:t xml:space="preserve">404,5 тыс. руб. (или на 17,8 %).  </w:t>
      </w:r>
    </w:p>
    <w:p w14:paraId="399FB47F" w14:textId="77777777" w:rsidR="00396D94" w:rsidRPr="005606E6" w:rsidRDefault="00396D94" w:rsidP="009E4A22">
      <w:pPr>
        <w:ind w:firstLine="708"/>
        <w:jc w:val="both"/>
        <w:rPr>
          <w:sz w:val="28"/>
        </w:rPr>
      </w:pPr>
    </w:p>
    <w:p w14:paraId="4043C1C7" w14:textId="4A9D50AB" w:rsidR="00B4559E" w:rsidRPr="005606E6" w:rsidRDefault="00B4559E" w:rsidP="009E4A22">
      <w:pPr>
        <w:jc w:val="both"/>
        <w:rPr>
          <w:sz w:val="28"/>
        </w:rPr>
      </w:pPr>
      <w:r w:rsidRPr="00421D4B">
        <w:rPr>
          <w:sz w:val="28"/>
        </w:rPr>
        <w:t xml:space="preserve"> </w:t>
      </w:r>
    </w:p>
    <w:p w14:paraId="68069A13" w14:textId="1BA9FFF9" w:rsidR="007F122A" w:rsidRPr="005606E6" w:rsidRDefault="007F122A" w:rsidP="009E4A22">
      <w:pPr>
        <w:jc w:val="center"/>
        <w:rPr>
          <w:b/>
          <w:sz w:val="28"/>
        </w:rPr>
      </w:pPr>
      <w:r w:rsidRPr="005606E6">
        <w:rPr>
          <w:b/>
          <w:sz w:val="28"/>
        </w:rPr>
        <w:t>Раздел 9 «Здравоохранение»</w:t>
      </w:r>
    </w:p>
    <w:p w14:paraId="6051AE08" w14:textId="77777777" w:rsidR="007F122A" w:rsidRPr="005606E6" w:rsidRDefault="007F122A" w:rsidP="009E4A22">
      <w:pPr>
        <w:jc w:val="center"/>
        <w:rPr>
          <w:b/>
          <w:sz w:val="28"/>
        </w:rPr>
      </w:pPr>
      <w:r w:rsidRPr="005606E6">
        <w:rPr>
          <w:b/>
          <w:sz w:val="28"/>
        </w:rPr>
        <w:t xml:space="preserve"> </w:t>
      </w:r>
    </w:p>
    <w:p w14:paraId="29F4F2C9" w14:textId="77777777" w:rsidR="005339AF" w:rsidRPr="005606E6" w:rsidRDefault="005339AF" w:rsidP="00386390">
      <w:pPr>
        <w:ind w:right="-99" w:firstLine="709"/>
        <w:jc w:val="both"/>
        <w:rPr>
          <w:sz w:val="28"/>
        </w:rPr>
      </w:pPr>
      <w:r w:rsidRPr="005606E6">
        <w:rPr>
          <w:sz w:val="28"/>
          <w:szCs w:val="28"/>
        </w:rPr>
        <w:t xml:space="preserve">Бюджетные назначения, согласно представленному Законопроекту, на 2026 год </w:t>
      </w:r>
      <w:r w:rsidRPr="005606E6">
        <w:rPr>
          <w:sz w:val="28"/>
        </w:rPr>
        <w:t>по разделу «Здравоохранение» составляют 2 226 913,3 тыс. руб. или 5,2 % от расходной части Законопроекта (на 2027 год – 2 304 326,4 тыс. руб. и на 2028 год – 3 286 684,6 тыс. руб.).</w:t>
      </w:r>
    </w:p>
    <w:p w14:paraId="7A7CD181" w14:textId="77777777" w:rsidR="00386390" w:rsidRDefault="005339AF" w:rsidP="00386390">
      <w:pPr>
        <w:ind w:right="-99" w:firstLine="709"/>
        <w:jc w:val="both"/>
        <w:rPr>
          <w:sz w:val="28"/>
        </w:rPr>
      </w:pPr>
      <w:r w:rsidRPr="005606E6">
        <w:rPr>
          <w:sz w:val="28"/>
        </w:rPr>
        <w:t xml:space="preserve">Предусмотренное </w:t>
      </w:r>
      <w:r w:rsidRPr="005606E6">
        <w:rPr>
          <w:sz w:val="28"/>
          <w:szCs w:val="28"/>
        </w:rPr>
        <w:t>бюджетное финансирование н</w:t>
      </w:r>
      <w:r w:rsidRPr="005606E6">
        <w:rPr>
          <w:sz w:val="28"/>
        </w:rPr>
        <w:t>а здравоохранение в 2026 году по сравнению с 2025 годом увеличено на 840 219,3 тыс. руб. (или на 60,6 %), за счет увеличения бюджетного финансирования расходов по всем подразделам, в том числе</w:t>
      </w:r>
      <w:r w:rsidR="00386390">
        <w:rPr>
          <w:sz w:val="28"/>
        </w:rPr>
        <w:t>:</w:t>
      </w:r>
    </w:p>
    <w:p w14:paraId="54B0ADF2" w14:textId="77777777" w:rsidR="00386390" w:rsidRPr="00386390" w:rsidRDefault="005339AF" w:rsidP="00386390">
      <w:pPr>
        <w:pStyle w:val="af0"/>
        <w:numPr>
          <w:ilvl w:val="0"/>
          <w:numId w:val="35"/>
        </w:numPr>
        <w:tabs>
          <w:tab w:val="left" w:pos="851"/>
        </w:tabs>
        <w:spacing w:line="240" w:lineRule="auto"/>
        <w:ind w:left="0" w:right="-99" w:firstLine="709"/>
        <w:jc w:val="both"/>
        <w:rPr>
          <w:rFonts w:ascii="Times New Roman" w:hAnsi="Times New Roman"/>
          <w:sz w:val="28"/>
        </w:rPr>
      </w:pPr>
      <w:r w:rsidRPr="00386390">
        <w:rPr>
          <w:rFonts w:ascii="Times New Roman" w:hAnsi="Times New Roman"/>
          <w:sz w:val="28"/>
        </w:rPr>
        <w:t>«Стационарная медицинская помощь» - на 716 649,7 тыс. руб. (или на 90,5 %)</w:t>
      </w:r>
      <w:r w:rsidR="00386390" w:rsidRPr="00386390">
        <w:rPr>
          <w:rFonts w:ascii="Times New Roman" w:hAnsi="Times New Roman"/>
          <w:sz w:val="28"/>
        </w:rPr>
        <w:t>;</w:t>
      </w:r>
    </w:p>
    <w:p w14:paraId="4F306EBC" w14:textId="77777777" w:rsidR="00386390" w:rsidRPr="00386390" w:rsidRDefault="005339AF" w:rsidP="00386390">
      <w:pPr>
        <w:pStyle w:val="af0"/>
        <w:numPr>
          <w:ilvl w:val="0"/>
          <w:numId w:val="35"/>
        </w:numPr>
        <w:tabs>
          <w:tab w:val="left" w:pos="851"/>
        </w:tabs>
        <w:spacing w:line="240" w:lineRule="auto"/>
        <w:ind w:left="0" w:right="-99" w:firstLine="709"/>
        <w:jc w:val="both"/>
        <w:rPr>
          <w:rFonts w:ascii="Times New Roman" w:hAnsi="Times New Roman"/>
          <w:sz w:val="28"/>
        </w:rPr>
      </w:pPr>
      <w:r w:rsidRPr="00386390">
        <w:rPr>
          <w:rFonts w:ascii="Times New Roman" w:hAnsi="Times New Roman"/>
          <w:sz w:val="28"/>
        </w:rPr>
        <w:t>«Амбулаторная помощь» - на 6 001,7 тыс. руб. (или на 9,3 %)</w:t>
      </w:r>
      <w:r w:rsidR="00386390" w:rsidRPr="00386390">
        <w:rPr>
          <w:rFonts w:ascii="Times New Roman" w:hAnsi="Times New Roman"/>
          <w:sz w:val="28"/>
        </w:rPr>
        <w:t>;</w:t>
      </w:r>
    </w:p>
    <w:p w14:paraId="21B92797" w14:textId="42362A81" w:rsidR="00386390" w:rsidRPr="00386390" w:rsidRDefault="005339AF" w:rsidP="00386390">
      <w:pPr>
        <w:pStyle w:val="af0"/>
        <w:numPr>
          <w:ilvl w:val="0"/>
          <w:numId w:val="35"/>
        </w:numPr>
        <w:tabs>
          <w:tab w:val="left" w:pos="851"/>
        </w:tabs>
        <w:spacing w:line="240" w:lineRule="auto"/>
        <w:ind w:left="0" w:right="-99" w:firstLine="709"/>
        <w:jc w:val="both"/>
        <w:rPr>
          <w:rFonts w:ascii="Times New Roman" w:hAnsi="Times New Roman"/>
          <w:sz w:val="28"/>
        </w:rPr>
      </w:pPr>
      <w:r w:rsidRPr="00386390">
        <w:rPr>
          <w:rFonts w:ascii="Times New Roman" w:hAnsi="Times New Roman"/>
          <w:sz w:val="28"/>
        </w:rPr>
        <w:t xml:space="preserve">«Скорая медицинская помощь» - </w:t>
      </w:r>
      <w:r w:rsidR="00386390" w:rsidRPr="00386390">
        <w:rPr>
          <w:rFonts w:ascii="Times New Roman" w:hAnsi="Times New Roman"/>
          <w:sz w:val="28"/>
        </w:rPr>
        <w:t>на 6</w:t>
      </w:r>
      <w:r w:rsidRPr="00386390">
        <w:rPr>
          <w:rFonts w:ascii="Times New Roman" w:hAnsi="Times New Roman"/>
          <w:sz w:val="28"/>
        </w:rPr>
        <w:t> 619,7 тыс. руб. (или на 8,5 %)</w:t>
      </w:r>
      <w:r w:rsidR="00386390" w:rsidRPr="00386390">
        <w:rPr>
          <w:rFonts w:ascii="Times New Roman" w:hAnsi="Times New Roman"/>
          <w:sz w:val="28"/>
        </w:rPr>
        <w:t>;</w:t>
      </w:r>
    </w:p>
    <w:p w14:paraId="410AF1FE" w14:textId="77777777" w:rsidR="00386390" w:rsidRPr="00386390" w:rsidRDefault="005339AF" w:rsidP="00386390">
      <w:pPr>
        <w:pStyle w:val="af0"/>
        <w:numPr>
          <w:ilvl w:val="0"/>
          <w:numId w:val="35"/>
        </w:numPr>
        <w:tabs>
          <w:tab w:val="left" w:pos="851"/>
        </w:tabs>
        <w:spacing w:line="240" w:lineRule="auto"/>
        <w:ind w:left="0" w:right="-99" w:firstLine="709"/>
        <w:jc w:val="both"/>
        <w:rPr>
          <w:rFonts w:ascii="Times New Roman" w:hAnsi="Times New Roman"/>
          <w:sz w:val="28"/>
        </w:rPr>
      </w:pPr>
      <w:r w:rsidRPr="00386390">
        <w:rPr>
          <w:rFonts w:ascii="Times New Roman" w:hAnsi="Times New Roman"/>
          <w:sz w:val="28"/>
        </w:rPr>
        <w:t>«Заготовка, переработка, хранение и обеспечение безопасности донорской крови и ее компонентов» - на 11 308,0 тыс. руб. (или на 29,9 %)</w:t>
      </w:r>
      <w:r w:rsidR="00386390" w:rsidRPr="00386390">
        <w:rPr>
          <w:rFonts w:ascii="Times New Roman" w:hAnsi="Times New Roman"/>
          <w:sz w:val="28"/>
        </w:rPr>
        <w:t>;</w:t>
      </w:r>
    </w:p>
    <w:p w14:paraId="10062706" w14:textId="77777777" w:rsidR="00386390" w:rsidRPr="00386390" w:rsidRDefault="005339AF" w:rsidP="00386390">
      <w:pPr>
        <w:pStyle w:val="af0"/>
        <w:numPr>
          <w:ilvl w:val="0"/>
          <w:numId w:val="35"/>
        </w:numPr>
        <w:tabs>
          <w:tab w:val="left" w:pos="851"/>
        </w:tabs>
        <w:spacing w:line="240" w:lineRule="auto"/>
        <w:ind w:left="0" w:right="-99" w:firstLine="709"/>
        <w:jc w:val="both"/>
        <w:rPr>
          <w:rFonts w:ascii="Times New Roman" w:hAnsi="Times New Roman"/>
          <w:sz w:val="28"/>
        </w:rPr>
      </w:pPr>
      <w:r w:rsidRPr="00386390">
        <w:rPr>
          <w:rFonts w:ascii="Times New Roman" w:hAnsi="Times New Roman"/>
          <w:sz w:val="28"/>
        </w:rPr>
        <w:t>«Санитарно-эпидемиологическое благополучие» - на 2 306,6 тыс. руб. (или на 6,3 %)</w:t>
      </w:r>
      <w:r w:rsidR="00386390" w:rsidRPr="00386390">
        <w:rPr>
          <w:rFonts w:ascii="Times New Roman" w:hAnsi="Times New Roman"/>
          <w:sz w:val="28"/>
        </w:rPr>
        <w:t>;</w:t>
      </w:r>
    </w:p>
    <w:p w14:paraId="3512C364" w14:textId="5713CABA" w:rsidR="005339AF" w:rsidRPr="00386390" w:rsidRDefault="005339AF" w:rsidP="00386390">
      <w:pPr>
        <w:pStyle w:val="af0"/>
        <w:numPr>
          <w:ilvl w:val="0"/>
          <w:numId w:val="35"/>
        </w:numPr>
        <w:tabs>
          <w:tab w:val="left" w:pos="851"/>
        </w:tabs>
        <w:spacing w:line="240" w:lineRule="auto"/>
        <w:ind w:left="0" w:right="-99" w:firstLine="709"/>
        <w:jc w:val="both"/>
        <w:rPr>
          <w:rFonts w:ascii="Times New Roman" w:hAnsi="Times New Roman"/>
          <w:sz w:val="28"/>
        </w:rPr>
      </w:pPr>
      <w:r w:rsidRPr="00386390">
        <w:rPr>
          <w:rFonts w:ascii="Times New Roman" w:hAnsi="Times New Roman"/>
          <w:sz w:val="28"/>
        </w:rPr>
        <w:t>«Другие вопросы в области здравоохранения» - на 97 333,6 тыс. руб. (или на 25,8 %).</w:t>
      </w:r>
    </w:p>
    <w:p w14:paraId="1F9B65DA" w14:textId="77777777" w:rsidR="00396D94" w:rsidRDefault="00396D94" w:rsidP="009E4A22">
      <w:pPr>
        <w:jc w:val="center"/>
        <w:rPr>
          <w:b/>
          <w:sz w:val="28"/>
        </w:rPr>
      </w:pPr>
    </w:p>
    <w:p w14:paraId="026DD87F" w14:textId="3EDC2C47" w:rsidR="00B4559E" w:rsidRPr="005606E6" w:rsidRDefault="00B4559E" w:rsidP="009E4A22">
      <w:pPr>
        <w:jc w:val="center"/>
        <w:rPr>
          <w:b/>
          <w:sz w:val="28"/>
        </w:rPr>
      </w:pPr>
      <w:r w:rsidRPr="005606E6">
        <w:rPr>
          <w:b/>
          <w:sz w:val="28"/>
        </w:rPr>
        <w:t>Раздел 10 «Социальная политика»</w:t>
      </w:r>
    </w:p>
    <w:p w14:paraId="4B173483" w14:textId="77777777" w:rsidR="00B4559E" w:rsidRPr="005606E6" w:rsidRDefault="00B4559E" w:rsidP="009E4A22">
      <w:pPr>
        <w:jc w:val="center"/>
        <w:rPr>
          <w:b/>
          <w:sz w:val="28"/>
        </w:rPr>
      </w:pPr>
      <w:r w:rsidRPr="005606E6">
        <w:rPr>
          <w:b/>
          <w:sz w:val="28"/>
        </w:rPr>
        <w:t xml:space="preserve"> </w:t>
      </w:r>
    </w:p>
    <w:p w14:paraId="3839EBB0" w14:textId="6D9B0AAD" w:rsidR="00CB0F16" w:rsidRPr="005606E6" w:rsidRDefault="00CB0F16" w:rsidP="00386390">
      <w:pPr>
        <w:ind w:right="-99" w:firstLine="709"/>
        <w:jc w:val="both"/>
        <w:rPr>
          <w:sz w:val="28"/>
        </w:rPr>
      </w:pPr>
      <w:r w:rsidRPr="005606E6">
        <w:rPr>
          <w:sz w:val="28"/>
          <w:szCs w:val="28"/>
        </w:rPr>
        <w:t xml:space="preserve">Бюджетные назначения, согласно Законопроекту, на 2026 год </w:t>
      </w:r>
      <w:r w:rsidRPr="005606E6">
        <w:rPr>
          <w:sz w:val="28"/>
        </w:rPr>
        <w:t>по разделу «Социальная политика» составляют 10 042 675,2 тыс. руб. или 23,5 % от расходной части (на 2027 год – 9 961 599,5 тыс. руб. и на 2028 год – 9 649 016,3 тыс. руб.).</w:t>
      </w:r>
    </w:p>
    <w:p w14:paraId="46EAEA5C" w14:textId="77777777" w:rsidR="00386390" w:rsidRDefault="00CB0F16" w:rsidP="00386390">
      <w:pPr>
        <w:ind w:right="-99" w:firstLine="709"/>
        <w:jc w:val="both"/>
        <w:rPr>
          <w:sz w:val="28"/>
        </w:rPr>
      </w:pPr>
      <w:r w:rsidRPr="005606E6">
        <w:rPr>
          <w:sz w:val="28"/>
        </w:rPr>
        <w:t xml:space="preserve">Предусмотренное </w:t>
      </w:r>
      <w:r w:rsidRPr="005606E6">
        <w:rPr>
          <w:sz w:val="28"/>
          <w:szCs w:val="28"/>
        </w:rPr>
        <w:t>бюджетное финансирование</w:t>
      </w:r>
      <w:r w:rsidRPr="00CB0F16">
        <w:rPr>
          <w:sz w:val="28"/>
          <w:szCs w:val="28"/>
        </w:rPr>
        <w:t xml:space="preserve"> н</w:t>
      </w:r>
      <w:r w:rsidRPr="00CB0F16">
        <w:rPr>
          <w:sz w:val="28"/>
        </w:rPr>
        <w:t>а социальную политику в 2026 году по сравнению с 2025 годом увеличено на 800 740,4 тыс. руб. (или на 8,7 %), за счет увеличения бюджетного финансирования расходов по подразделам</w:t>
      </w:r>
      <w:r w:rsidR="00386390">
        <w:rPr>
          <w:sz w:val="28"/>
        </w:rPr>
        <w:t>:</w:t>
      </w:r>
    </w:p>
    <w:p w14:paraId="7A73C139" w14:textId="77777777" w:rsidR="00386390" w:rsidRPr="00F63469" w:rsidRDefault="00CB0F16" w:rsidP="00F63469">
      <w:pPr>
        <w:pStyle w:val="af0"/>
        <w:numPr>
          <w:ilvl w:val="0"/>
          <w:numId w:val="36"/>
        </w:numPr>
        <w:tabs>
          <w:tab w:val="left" w:pos="851"/>
        </w:tabs>
        <w:spacing w:after="0" w:line="240" w:lineRule="auto"/>
        <w:ind w:left="0" w:right="-96" w:firstLine="709"/>
        <w:jc w:val="both"/>
        <w:rPr>
          <w:rFonts w:ascii="Times New Roman" w:hAnsi="Times New Roman"/>
          <w:sz w:val="28"/>
        </w:rPr>
      </w:pPr>
      <w:r w:rsidRPr="00F63469">
        <w:rPr>
          <w:rFonts w:ascii="Times New Roman" w:hAnsi="Times New Roman"/>
          <w:sz w:val="28"/>
        </w:rPr>
        <w:t>«Пенсионное обеспечение» - на 39 732,6 тыс. руб. (или на 21,8 %)</w:t>
      </w:r>
      <w:r w:rsidR="00386390" w:rsidRPr="00F63469">
        <w:rPr>
          <w:rFonts w:ascii="Times New Roman" w:hAnsi="Times New Roman"/>
          <w:sz w:val="28"/>
        </w:rPr>
        <w:t>;</w:t>
      </w:r>
    </w:p>
    <w:p w14:paraId="3E80AAF9" w14:textId="369806F3" w:rsidR="00386390" w:rsidRPr="00F63469" w:rsidRDefault="00CB0F16" w:rsidP="00F63469">
      <w:pPr>
        <w:pStyle w:val="af0"/>
        <w:numPr>
          <w:ilvl w:val="0"/>
          <w:numId w:val="36"/>
        </w:numPr>
        <w:tabs>
          <w:tab w:val="left" w:pos="851"/>
        </w:tabs>
        <w:spacing w:after="0" w:line="240" w:lineRule="auto"/>
        <w:ind w:left="0" w:right="-96" w:firstLine="709"/>
        <w:jc w:val="both"/>
        <w:rPr>
          <w:rFonts w:ascii="Times New Roman" w:hAnsi="Times New Roman"/>
          <w:sz w:val="28"/>
        </w:rPr>
      </w:pPr>
      <w:r w:rsidRPr="00F63469">
        <w:rPr>
          <w:rFonts w:ascii="Times New Roman" w:hAnsi="Times New Roman"/>
          <w:sz w:val="28"/>
        </w:rPr>
        <w:t>«Социальное обеспечения населения» - на 678 293,2 тыс. руб. (или на 11,1</w:t>
      </w:r>
      <w:r w:rsidR="00F63469" w:rsidRPr="00F63469">
        <w:rPr>
          <w:rFonts w:ascii="Times New Roman" w:hAnsi="Times New Roman"/>
          <w:sz w:val="28"/>
        </w:rPr>
        <w:t> </w:t>
      </w:r>
      <w:r w:rsidRPr="00F63469">
        <w:rPr>
          <w:rFonts w:ascii="Times New Roman" w:hAnsi="Times New Roman"/>
          <w:sz w:val="28"/>
        </w:rPr>
        <w:t>%)</w:t>
      </w:r>
      <w:r w:rsidR="00386390" w:rsidRPr="00F63469">
        <w:rPr>
          <w:rFonts w:ascii="Times New Roman" w:hAnsi="Times New Roman"/>
          <w:sz w:val="28"/>
        </w:rPr>
        <w:t>;</w:t>
      </w:r>
    </w:p>
    <w:p w14:paraId="314296E3" w14:textId="77777777" w:rsidR="00F63469" w:rsidRPr="00F63469" w:rsidRDefault="00CB0F16" w:rsidP="00F63469">
      <w:pPr>
        <w:pStyle w:val="af0"/>
        <w:numPr>
          <w:ilvl w:val="0"/>
          <w:numId w:val="36"/>
        </w:numPr>
        <w:tabs>
          <w:tab w:val="left" w:pos="851"/>
        </w:tabs>
        <w:spacing w:after="0" w:line="240" w:lineRule="auto"/>
        <w:ind w:left="0" w:right="-96" w:firstLine="709"/>
        <w:jc w:val="both"/>
        <w:rPr>
          <w:rFonts w:ascii="Times New Roman" w:hAnsi="Times New Roman"/>
          <w:sz w:val="28"/>
        </w:rPr>
      </w:pPr>
      <w:r w:rsidRPr="00F63469">
        <w:rPr>
          <w:rFonts w:ascii="Times New Roman" w:hAnsi="Times New Roman"/>
          <w:sz w:val="28"/>
        </w:rPr>
        <w:t>«Охрана семьи и детства» - на 127 339,8 тыс. руб. (или на 9,8 %)</w:t>
      </w:r>
      <w:r w:rsidR="00F63469" w:rsidRPr="00F63469">
        <w:rPr>
          <w:rFonts w:ascii="Times New Roman" w:hAnsi="Times New Roman"/>
          <w:sz w:val="28"/>
        </w:rPr>
        <w:t>;</w:t>
      </w:r>
    </w:p>
    <w:p w14:paraId="21139D46" w14:textId="62A34AB2" w:rsidR="00CB0F16" w:rsidRPr="00F63469" w:rsidRDefault="00CB0F16" w:rsidP="00F63469">
      <w:pPr>
        <w:pStyle w:val="af0"/>
        <w:numPr>
          <w:ilvl w:val="0"/>
          <w:numId w:val="36"/>
        </w:numPr>
        <w:tabs>
          <w:tab w:val="left" w:pos="851"/>
        </w:tabs>
        <w:spacing w:after="0" w:line="240" w:lineRule="auto"/>
        <w:ind w:left="0" w:right="-96" w:firstLine="709"/>
        <w:jc w:val="both"/>
        <w:rPr>
          <w:rFonts w:ascii="Times New Roman" w:hAnsi="Times New Roman"/>
          <w:sz w:val="28"/>
        </w:rPr>
      </w:pPr>
      <w:r w:rsidRPr="00F63469">
        <w:rPr>
          <w:rFonts w:ascii="Times New Roman" w:hAnsi="Times New Roman"/>
          <w:sz w:val="28"/>
        </w:rPr>
        <w:t>«Другие вопросы в области социальной политики» - на 44 251,7 тыс. руб. (или на 10,2 %).</w:t>
      </w:r>
    </w:p>
    <w:p w14:paraId="08855435" w14:textId="07A563B9" w:rsidR="00CB0F16" w:rsidRDefault="00CB0F16" w:rsidP="00386390">
      <w:pPr>
        <w:ind w:right="-99" w:firstLine="709"/>
        <w:jc w:val="both"/>
        <w:rPr>
          <w:sz w:val="28"/>
        </w:rPr>
      </w:pPr>
      <w:r w:rsidRPr="00CB0F16">
        <w:rPr>
          <w:sz w:val="28"/>
          <w:szCs w:val="28"/>
        </w:rPr>
        <w:lastRenderedPageBreak/>
        <w:t xml:space="preserve">Вместе с тем, Законопроектом предусмотрено уменьшение финансирования расходов по подразделу </w:t>
      </w:r>
      <w:r w:rsidRPr="00CB0F16">
        <w:rPr>
          <w:sz w:val="28"/>
        </w:rPr>
        <w:t>«Социальное обслуживание населения»</w:t>
      </w:r>
      <w:r w:rsidR="00F63469">
        <w:rPr>
          <w:sz w:val="28"/>
        </w:rPr>
        <w:t xml:space="preserve"> </w:t>
      </w:r>
      <w:r w:rsidRPr="00CB0F16">
        <w:rPr>
          <w:sz w:val="28"/>
        </w:rPr>
        <w:t>на 88 876,9 тыс. руб. (или на 7,4 %).</w:t>
      </w:r>
    </w:p>
    <w:p w14:paraId="20F473F0" w14:textId="77777777" w:rsidR="00396D94" w:rsidRPr="00CB0F16" w:rsidRDefault="00396D94" w:rsidP="00386390">
      <w:pPr>
        <w:ind w:right="-99" w:firstLine="709"/>
        <w:jc w:val="both"/>
        <w:rPr>
          <w:sz w:val="28"/>
        </w:rPr>
      </w:pPr>
    </w:p>
    <w:p w14:paraId="769A9675" w14:textId="77777777" w:rsidR="00396D94" w:rsidRDefault="00CB0F16" w:rsidP="00396D94">
      <w:pPr>
        <w:ind w:right="-1"/>
        <w:jc w:val="center"/>
        <w:rPr>
          <w:b/>
          <w:sz w:val="28"/>
          <w:szCs w:val="28"/>
        </w:rPr>
      </w:pPr>
      <w:r w:rsidRPr="00CB0F16">
        <w:rPr>
          <w:b/>
          <w:sz w:val="28"/>
          <w:szCs w:val="28"/>
        </w:rPr>
        <w:t>Расходы на исполнение публичных нормативных обязательств</w:t>
      </w:r>
      <w:r w:rsidR="00396D94">
        <w:rPr>
          <w:b/>
          <w:sz w:val="28"/>
          <w:szCs w:val="28"/>
        </w:rPr>
        <w:t xml:space="preserve"> </w:t>
      </w:r>
    </w:p>
    <w:p w14:paraId="35DE944E" w14:textId="2BE12023" w:rsidR="00CB0F16" w:rsidRPr="00CB0F16" w:rsidRDefault="00CB0F16" w:rsidP="00396D94">
      <w:pPr>
        <w:ind w:right="-1"/>
        <w:jc w:val="center"/>
        <w:rPr>
          <w:b/>
          <w:sz w:val="28"/>
          <w:szCs w:val="28"/>
        </w:rPr>
      </w:pPr>
      <w:r w:rsidRPr="00CB0F16">
        <w:rPr>
          <w:b/>
          <w:sz w:val="28"/>
          <w:szCs w:val="28"/>
        </w:rPr>
        <w:t xml:space="preserve">на 2026 год </w:t>
      </w:r>
    </w:p>
    <w:p w14:paraId="36EC379F" w14:textId="7C63447B" w:rsidR="00CB0F16" w:rsidRPr="001E1FD1" w:rsidRDefault="00CB0F16" w:rsidP="009E4A22">
      <w:pPr>
        <w:ind w:right="-99"/>
        <w:jc w:val="right"/>
      </w:pPr>
      <w:r w:rsidRPr="001E1FD1">
        <w:t>тыс. руб.</w:t>
      </w:r>
    </w:p>
    <w:tbl>
      <w:tblPr>
        <w:tblStyle w:val="14"/>
        <w:tblW w:w="9634" w:type="dxa"/>
        <w:tblInd w:w="0" w:type="dxa"/>
        <w:tblLook w:val="04A0" w:firstRow="1" w:lastRow="0" w:firstColumn="1" w:lastColumn="0" w:noHBand="0" w:noVBand="1"/>
      </w:tblPr>
      <w:tblGrid>
        <w:gridCol w:w="562"/>
        <w:gridCol w:w="4111"/>
        <w:gridCol w:w="1842"/>
        <w:gridCol w:w="1560"/>
        <w:gridCol w:w="1559"/>
      </w:tblGrid>
      <w:tr w:rsidR="00CB0F16" w:rsidRPr="00F63469" w14:paraId="5CA98CF2" w14:textId="77777777" w:rsidTr="00F63469">
        <w:tc>
          <w:tcPr>
            <w:tcW w:w="562" w:type="dxa"/>
            <w:tcBorders>
              <w:top w:val="single" w:sz="4" w:space="0" w:color="auto"/>
              <w:left w:val="single" w:sz="4" w:space="0" w:color="auto"/>
              <w:bottom w:val="single" w:sz="4" w:space="0" w:color="auto"/>
              <w:right w:val="single" w:sz="4" w:space="0" w:color="auto"/>
            </w:tcBorders>
            <w:vAlign w:val="center"/>
            <w:hideMark/>
          </w:tcPr>
          <w:p w14:paraId="1F1EACF3"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6DDA61D"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Наименование публичных нормативных обязательств</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03A9D73" w14:textId="77777777" w:rsidR="00CB0F16" w:rsidRPr="00F63469" w:rsidRDefault="00CB0F16" w:rsidP="009E4A22">
            <w:pPr>
              <w:ind w:right="-1"/>
              <w:jc w:val="center"/>
              <w:rPr>
                <w:bCs/>
                <w:sz w:val="22"/>
                <w:szCs w:val="22"/>
                <w:lang w:eastAsia="en-US"/>
              </w:rPr>
            </w:pPr>
            <w:r w:rsidRPr="00F63469">
              <w:rPr>
                <w:bCs/>
                <w:sz w:val="22"/>
                <w:szCs w:val="22"/>
                <w:lang w:eastAsia="en-US"/>
              </w:rPr>
              <w:t>Утверждено</w:t>
            </w:r>
          </w:p>
          <w:p w14:paraId="53B70271"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на 2025 год</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EE595B3"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План на 2026 год</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8ACB60A" w14:textId="77777777" w:rsidR="00CB0F16" w:rsidRPr="00F63469" w:rsidRDefault="00CB0F16" w:rsidP="009E4A22">
            <w:pPr>
              <w:ind w:right="-99"/>
              <w:jc w:val="center"/>
              <w:rPr>
                <w:bCs/>
                <w:sz w:val="22"/>
                <w:szCs w:val="22"/>
                <w:lang w:eastAsia="en-US"/>
              </w:rPr>
            </w:pPr>
            <w:r w:rsidRPr="00F63469">
              <w:rPr>
                <w:bCs/>
                <w:sz w:val="22"/>
                <w:szCs w:val="22"/>
                <w:lang w:eastAsia="en-US"/>
              </w:rPr>
              <w:t xml:space="preserve">Отклонение (+; -) </w:t>
            </w:r>
          </w:p>
          <w:p w14:paraId="54D07872"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и в %)</w:t>
            </w:r>
          </w:p>
        </w:tc>
      </w:tr>
      <w:tr w:rsidR="00CB0F16" w:rsidRPr="00F63469" w14:paraId="1D5D8244" w14:textId="77777777" w:rsidTr="00F63469">
        <w:tc>
          <w:tcPr>
            <w:tcW w:w="562" w:type="dxa"/>
            <w:tcBorders>
              <w:top w:val="single" w:sz="4" w:space="0" w:color="auto"/>
              <w:left w:val="single" w:sz="4" w:space="0" w:color="auto"/>
              <w:bottom w:val="single" w:sz="4" w:space="0" w:color="auto"/>
              <w:right w:val="single" w:sz="4" w:space="0" w:color="auto"/>
            </w:tcBorders>
            <w:vAlign w:val="center"/>
            <w:hideMark/>
          </w:tcPr>
          <w:p w14:paraId="6F911074"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1</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B312B9A" w14:textId="77777777" w:rsidR="00CB0F16" w:rsidRPr="00F63469" w:rsidRDefault="00CB0F16" w:rsidP="009E4A22">
            <w:pPr>
              <w:ind w:right="-99"/>
              <w:rPr>
                <w:sz w:val="22"/>
                <w:szCs w:val="22"/>
                <w:highlight w:val="yellow"/>
                <w:lang w:eastAsia="en-US"/>
              </w:rPr>
            </w:pPr>
            <w:r w:rsidRPr="00F63469">
              <w:rPr>
                <w:bCs/>
                <w:sz w:val="22"/>
                <w:szCs w:val="22"/>
                <w:lang w:eastAsia="en-US"/>
              </w:rPr>
              <w:t>Субвенции на содержание ребенка в семье опекуна и приемной семье, а также оплата труда приемного родителя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862775C"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42 426,6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489B1AE"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38 575,3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1722EF7" w14:textId="77777777" w:rsidR="00CB0F16" w:rsidRPr="00F63469" w:rsidRDefault="00CB0F16" w:rsidP="009E4A22">
            <w:pPr>
              <w:jc w:val="center"/>
              <w:rPr>
                <w:bCs/>
                <w:sz w:val="22"/>
                <w:szCs w:val="22"/>
                <w:lang w:eastAsia="en-US"/>
              </w:rPr>
            </w:pPr>
            <w:r w:rsidRPr="00F63469">
              <w:rPr>
                <w:bCs/>
                <w:sz w:val="22"/>
                <w:szCs w:val="22"/>
                <w:lang w:eastAsia="en-US"/>
              </w:rPr>
              <w:t>-3 851,3</w:t>
            </w:r>
          </w:p>
          <w:p w14:paraId="1480698A"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(-9,1 %)</w:t>
            </w:r>
          </w:p>
        </w:tc>
      </w:tr>
      <w:tr w:rsidR="00CB0F16" w:rsidRPr="00F63469" w14:paraId="76308E78" w14:textId="77777777" w:rsidTr="00F63469">
        <w:tc>
          <w:tcPr>
            <w:tcW w:w="562" w:type="dxa"/>
            <w:tcBorders>
              <w:top w:val="single" w:sz="4" w:space="0" w:color="auto"/>
              <w:left w:val="single" w:sz="4" w:space="0" w:color="auto"/>
              <w:bottom w:val="single" w:sz="4" w:space="0" w:color="auto"/>
              <w:right w:val="single" w:sz="4" w:space="0" w:color="auto"/>
            </w:tcBorders>
            <w:vAlign w:val="center"/>
            <w:hideMark/>
          </w:tcPr>
          <w:p w14:paraId="275B3359"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2</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0CDA7D8" w14:textId="77777777" w:rsidR="00CB0F16" w:rsidRPr="00F63469" w:rsidRDefault="00CB0F16" w:rsidP="009E4A22">
            <w:pPr>
              <w:ind w:right="-99"/>
              <w:rPr>
                <w:sz w:val="22"/>
                <w:szCs w:val="22"/>
                <w:highlight w:val="yellow"/>
                <w:lang w:eastAsia="en-US"/>
              </w:rPr>
            </w:pPr>
            <w:r w:rsidRPr="00F63469">
              <w:rPr>
                <w:bCs/>
                <w:sz w:val="22"/>
                <w:szCs w:val="22"/>
                <w:lang w:eastAsia="en-US"/>
              </w:rPr>
              <w:t>Субвенции на выплату единовременных пособий при поступлении детей-сирот, находящихся под опекой (попечительством), в высшие и средние профессиональные учебные заведения на территории Республики Ингушетия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CAD0F1B"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376,0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62943D2"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248,0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81B8DED" w14:textId="77777777" w:rsidR="00CB0F16" w:rsidRPr="00F63469" w:rsidRDefault="00CB0F16" w:rsidP="009E4A22">
            <w:pPr>
              <w:jc w:val="center"/>
              <w:rPr>
                <w:bCs/>
                <w:sz w:val="22"/>
                <w:szCs w:val="22"/>
                <w:lang w:eastAsia="en-US"/>
              </w:rPr>
            </w:pPr>
            <w:r w:rsidRPr="00F63469">
              <w:rPr>
                <w:bCs/>
                <w:sz w:val="22"/>
                <w:szCs w:val="22"/>
                <w:lang w:eastAsia="en-US"/>
              </w:rPr>
              <w:t>-128,0</w:t>
            </w:r>
          </w:p>
          <w:p w14:paraId="0420B79C"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(-34,0 %)</w:t>
            </w:r>
          </w:p>
        </w:tc>
      </w:tr>
      <w:tr w:rsidR="00CB0F16" w:rsidRPr="00F63469" w14:paraId="55F1D41F" w14:textId="77777777" w:rsidTr="00F63469">
        <w:tc>
          <w:tcPr>
            <w:tcW w:w="562" w:type="dxa"/>
            <w:tcBorders>
              <w:top w:val="single" w:sz="4" w:space="0" w:color="auto"/>
              <w:left w:val="single" w:sz="4" w:space="0" w:color="auto"/>
              <w:bottom w:val="single" w:sz="4" w:space="0" w:color="auto"/>
              <w:right w:val="single" w:sz="4" w:space="0" w:color="auto"/>
            </w:tcBorders>
            <w:vAlign w:val="center"/>
            <w:hideMark/>
          </w:tcPr>
          <w:p w14:paraId="3FD697A4"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3</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68446C5" w14:textId="77777777" w:rsidR="00CB0F16" w:rsidRPr="00F63469" w:rsidRDefault="00CB0F16" w:rsidP="009E4A22">
            <w:pPr>
              <w:ind w:right="-99"/>
              <w:rPr>
                <w:sz w:val="22"/>
                <w:szCs w:val="22"/>
                <w:highlight w:val="yellow"/>
                <w:lang w:eastAsia="en-US"/>
              </w:rPr>
            </w:pPr>
            <w:r w:rsidRPr="00F63469">
              <w:rPr>
                <w:bCs/>
                <w:sz w:val="22"/>
                <w:szCs w:val="22"/>
                <w:lang w:eastAsia="en-US"/>
              </w:rPr>
              <w:t>Социальное пособие на погребение</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B9BC564"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4 802,4</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1F04E4A"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7 715,3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AF8593A" w14:textId="77777777" w:rsidR="00CB0F16" w:rsidRPr="00F63469" w:rsidRDefault="00CB0F16" w:rsidP="009E4A22">
            <w:pPr>
              <w:jc w:val="center"/>
              <w:rPr>
                <w:bCs/>
                <w:sz w:val="22"/>
                <w:szCs w:val="22"/>
                <w:lang w:eastAsia="en-US"/>
              </w:rPr>
            </w:pPr>
            <w:r w:rsidRPr="00F63469">
              <w:rPr>
                <w:bCs/>
                <w:sz w:val="22"/>
                <w:szCs w:val="22"/>
                <w:lang w:eastAsia="en-US"/>
              </w:rPr>
              <w:t>+ 2 912,9</w:t>
            </w:r>
          </w:p>
          <w:p w14:paraId="0483F8F0"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(+60,7 %)</w:t>
            </w:r>
          </w:p>
        </w:tc>
      </w:tr>
      <w:tr w:rsidR="00CB0F16" w:rsidRPr="00F63469" w14:paraId="1ECE0ED7" w14:textId="77777777" w:rsidTr="00F63469">
        <w:tc>
          <w:tcPr>
            <w:tcW w:w="562" w:type="dxa"/>
            <w:tcBorders>
              <w:top w:val="single" w:sz="4" w:space="0" w:color="auto"/>
              <w:left w:val="single" w:sz="4" w:space="0" w:color="auto"/>
              <w:bottom w:val="single" w:sz="4" w:space="0" w:color="auto"/>
              <w:right w:val="single" w:sz="4" w:space="0" w:color="auto"/>
            </w:tcBorders>
            <w:vAlign w:val="center"/>
            <w:hideMark/>
          </w:tcPr>
          <w:p w14:paraId="3963874C"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4</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A4A46E0" w14:textId="77777777" w:rsidR="00CB0F16" w:rsidRPr="00F63469" w:rsidRDefault="00CB0F16" w:rsidP="009E4A22">
            <w:pPr>
              <w:ind w:right="-99"/>
              <w:rPr>
                <w:sz w:val="22"/>
                <w:szCs w:val="22"/>
                <w:highlight w:val="yellow"/>
                <w:lang w:eastAsia="en-US"/>
              </w:rPr>
            </w:pPr>
            <w:r w:rsidRPr="00F63469">
              <w:rPr>
                <w:bCs/>
                <w:sz w:val="22"/>
                <w:szCs w:val="22"/>
                <w:lang w:eastAsia="en-US"/>
              </w:rPr>
              <w:t>Меры социальной поддержки малоимущих слоев населения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E8DD82A"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1 000,0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2AAA677"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1 000,0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C0E996"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0,0</w:t>
            </w:r>
          </w:p>
        </w:tc>
      </w:tr>
      <w:tr w:rsidR="00CB0F16" w:rsidRPr="00F63469" w14:paraId="49F1DDE0" w14:textId="77777777" w:rsidTr="00F63469">
        <w:tc>
          <w:tcPr>
            <w:tcW w:w="562" w:type="dxa"/>
            <w:tcBorders>
              <w:top w:val="single" w:sz="4" w:space="0" w:color="auto"/>
              <w:left w:val="single" w:sz="4" w:space="0" w:color="auto"/>
              <w:bottom w:val="single" w:sz="4" w:space="0" w:color="auto"/>
              <w:right w:val="single" w:sz="4" w:space="0" w:color="auto"/>
            </w:tcBorders>
            <w:vAlign w:val="center"/>
            <w:hideMark/>
          </w:tcPr>
          <w:p w14:paraId="621BFE6F"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5</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6FCC83B" w14:textId="77777777" w:rsidR="00CB0F16" w:rsidRPr="00F63469" w:rsidRDefault="00CB0F16" w:rsidP="009E4A22">
            <w:pPr>
              <w:ind w:right="-99"/>
              <w:rPr>
                <w:sz w:val="22"/>
                <w:szCs w:val="22"/>
                <w:highlight w:val="yellow"/>
                <w:lang w:eastAsia="en-US"/>
              </w:rPr>
            </w:pPr>
            <w:r w:rsidRPr="00F63469">
              <w:rPr>
                <w:bCs/>
                <w:sz w:val="22"/>
                <w:szCs w:val="22"/>
                <w:lang w:eastAsia="en-US"/>
              </w:rPr>
              <w:t>Оказание финансовой помощи детям из малообеспеченных семей для подготовки к новому учебному году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A9A6C75"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1 294,0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13F82FE"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1 294,0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9136D8"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0,0</w:t>
            </w:r>
          </w:p>
        </w:tc>
      </w:tr>
      <w:tr w:rsidR="00CB0F16" w:rsidRPr="00F63469" w14:paraId="77985C1E" w14:textId="77777777" w:rsidTr="00F63469">
        <w:tc>
          <w:tcPr>
            <w:tcW w:w="562" w:type="dxa"/>
            <w:tcBorders>
              <w:top w:val="single" w:sz="4" w:space="0" w:color="auto"/>
              <w:left w:val="single" w:sz="4" w:space="0" w:color="auto"/>
              <w:bottom w:val="single" w:sz="4" w:space="0" w:color="auto"/>
              <w:right w:val="single" w:sz="4" w:space="0" w:color="auto"/>
            </w:tcBorders>
            <w:vAlign w:val="center"/>
            <w:hideMark/>
          </w:tcPr>
          <w:p w14:paraId="5ED9B94F"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6</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1A6EADB" w14:textId="77777777" w:rsidR="00CB0F16" w:rsidRPr="00F63469" w:rsidRDefault="00CB0F16" w:rsidP="009E4A22">
            <w:pPr>
              <w:ind w:right="-99"/>
              <w:rPr>
                <w:sz w:val="22"/>
                <w:szCs w:val="22"/>
                <w:highlight w:val="yellow"/>
                <w:lang w:eastAsia="en-US"/>
              </w:rPr>
            </w:pPr>
            <w:r w:rsidRPr="00F63469">
              <w:rPr>
                <w:bCs/>
                <w:sz w:val="22"/>
                <w:szCs w:val="22"/>
                <w:lang w:eastAsia="en-US"/>
              </w:rPr>
              <w:t>Пенсия за выслугу лет лицам, замещавшим государственные должности и должности государственной гражданской службы</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B8CC79F"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190 567,9</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2D30676"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221 720,9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4ABC5B1" w14:textId="77777777" w:rsidR="00CB0F16" w:rsidRPr="00F63469" w:rsidRDefault="00CB0F16" w:rsidP="009E4A22">
            <w:pPr>
              <w:ind w:right="-99"/>
              <w:jc w:val="center"/>
              <w:rPr>
                <w:bCs/>
                <w:sz w:val="22"/>
                <w:szCs w:val="22"/>
                <w:lang w:eastAsia="en-US"/>
              </w:rPr>
            </w:pPr>
            <w:r w:rsidRPr="00F63469">
              <w:rPr>
                <w:bCs/>
                <w:sz w:val="22"/>
                <w:szCs w:val="22"/>
                <w:lang w:eastAsia="en-US"/>
              </w:rPr>
              <w:t xml:space="preserve">+ 31 153,0 </w:t>
            </w:r>
          </w:p>
          <w:p w14:paraId="3CCBF590"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(+16,3 %)</w:t>
            </w:r>
          </w:p>
        </w:tc>
      </w:tr>
      <w:tr w:rsidR="00CB0F16" w:rsidRPr="00F63469" w14:paraId="7AF72C06" w14:textId="77777777" w:rsidTr="00F63469">
        <w:tc>
          <w:tcPr>
            <w:tcW w:w="562" w:type="dxa"/>
            <w:tcBorders>
              <w:top w:val="single" w:sz="4" w:space="0" w:color="auto"/>
              <w:left w:val="single" w:sz="4" w:space="0" w:color="auto"/>
              <w:bottom w:val="single" w:sz="4" w:space="0" w:color="auto"/>
              <w:right w:val="single" w:sz="4" w:space="0" w:color="auto"/>
            </w:tcBorders>
            <w:vAlign w:val="center"/>
            <w:hideMark/>
          </w:tcPr>
          <w:p w14:paraId="2B12DDB1"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7</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DCF8D45" w14:textId="77777777" w:rsidR="00CB0F16" w:rsidRPr="00F63469" w:rsidRDefault="00CB0F16" w:rsidP="009E4A22">
            <w:pPr>
              <w:ind w:right="-99"/>
              <w:rPr>
                <w:sz w:val="22"/>
                <w:szCs w:val="22"/>
                <w:highlight w:val="yellow"/>
                <w:lang w:eastAsia="en-US"/>
              </w:rPr>
            </w:pPr>
            <w:r w:rsidRPr="00F63469">
              <w:rPr>
                <w:bCs/>
                <w:sz w:val="22"/>
                <w:szCs w:val="22"/>
                <w:lang w:eastAsia="en-US"/>
              </w:rPr>
              <w:t>Субвенции бюджету Фонда пенсионного и социального страхования Российской Федерации на ежемесячную выплату в связи с рождением и воспитанием ребенка</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E6B4BDB"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1 092 069,5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54A0ED1"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1 210 812,3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5271DF3" w14:textId="77777777" w:rsidR="00CB0F16" w:rsidRPr="00F63469" w:rsidRDefault="00CB0F16" w:rsidP="009E4A22">
            <w:pPr>
              <w:jc w:val="center"/>
              <w:rPr>
                <w:bCs/>
                <w:sz w:val="22"/>
                <w:szCs w:val="22"/>
                <w:lang w:eastAsia="en-US"/>
              </w:rPr>
            </w:pPr>
            <w:r w:rsidRPr="00F63469">
              <w:rPr>
                <w:bCs/>
                <w:sz w:val="22"/>
                <w:szCs w:val="22"/>
                <w:lang w:eastAsia="en-US"/>
              </w:rPr>
              <w:t>+118 742,8</w:t>
            </w:r>
          </w:p>
          <w:p w14:paraId="68B4CBB1"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(+10,9 %)</w:t>
            </w:r>
          </w:p>
        </w:tc>
      </w:tr>
      <w:tr w:rsidR="00CB0F16" w:rsidRPr="00F63469" w14:paraId="0EC76351" w14:textId="77777777" w:rsidTr="00F63469">
        <w:tc>
          <w:tcPr>
            <w:tcW w:w="562" w:type="dxa"/>
            <w:tcBorders>
              <w:top w:val="single" w:sz="4" w:space="0" w:color="auto"/>
              <w:left w:val="single" w:sz="4" w:space="0" w:color="auto"/>
              <w:bottom w:val="single" w:sz="4" w:space="0" w:color="auto"/>
              <w:right w:val="single" w:sz="4" w:space="0" w:color="auto"/>
            </w:tcBorders>
            <w:vAlign w:val="center"/>
            <w:hideMark/>
          </w:tcPr>
          <w:p w14:paraId="7760E381"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8</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B04B97B" w14:textId="77777777" w:rsidR="00CB0F16" w:rsidRPr="00F63469" w:rsidRDefault="00CB0F16" w:rsidP="009E4A22">
            <w:pPr>
              <w:ind w:right="-99"/>
              <w:rPr>
                <w:sz w:val="22"/>
                <w:szCs w:val="22"/>
                <w:highlight w:val="yellow"/>
                <w:lang w:eastAsia="en-US"/>
              </w:rPr>
            </w:pPr>
            <w:r w:rsidRPr="00F63469">
              <w:rPr>
                <w:bCs/>
                <w:sz w:val="22"/>
                <w:szCs w:val="22"/>
                <w:lang w:eastAsia="en-US"/>
              </w:rPr>
              <w:t>Выплата единовременного денежного пособия семьям при рождении 5-го и 15-го ребенка одновременно двух, трех и более детей согласно постановлению Правительства Республики Ингушетия от 2 февраля 2009 года №26 «О дополнительных мерах социальной поддержки многодетных семей»</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F4C99FE"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4 312,4</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8BC9E36"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6 711,9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0E378A" w14:textId="77777777" w:rsidR="00CB0F16" w:rsidRPr="00F63469" w:rsidRDefault="00CB0F16" w:rsidP="009E4A22">
            <w:pPr>
              <w:jc w:val="center"/>
              <w:rPr>
                <w:bCs/>
                <w:sz w:val="22"/>
                <w:szCs w:val="22"/>
                <w:lang w:eastAsia="en-US"/>
              </w:rPr>
            </w:pPr>
            <w:r w:rsidRPr="00F63469">
              <w:rPr>
                <w:bCs/>
                <w:sz w:val="22"/>
                <w:szCs w:val="22"/>
                <w:lang w:eastAsia="en-US"/>
              </w:rPr>
              <w:t>+2 399,5</w:t>
            </w:r>
          </w:p>
          <w:p w14:paraId="17756C45"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(+55,6 %)</w:t>
            </w:r>
          </w:p>
        </w:tc>
      </w:tr>
      <w:tr w:rsidR="00CB0F16" w:rsidRPr="00F63469" w14:paraId="2F16FE06" w14:textId="77777777" w:rsidTr="00F63469">
        <w:tc>
          <w:tcPr>
            <w:tcW w:w="562" w:type="dxa"/>
            <w:tcBorders>
              <w:top w:val="single" w:sz="4" w:space="0" w:color="auto"/>
              <w:left w:val="single" w:sz="4" w:space="0" w:color="auto"/>
              <w:bottom w:val="single" w:sz="4" w:space="0" w:color="auto"/>
              <w:right w:val="single" w:sz="4" w:space="0" w:color="auto"/>
            </w:tcBorders>
            <w:vAlign w:val="center"/>
            <w:hideMark/>
          </w:tcPr>
          <w:p w14:paraId="1239E283"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9</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1B36506" w14:textId="77777777" w:rsidR="00CB0F16" w:rsidRPr="00F63469" w:rsidRDefault="00CB0F16" w:rsidP="009E4A22">
            <w:pPr>
              <w:ind w:right="-99"/>
              <w:rPr>
                <w:sz w:val="22"/>
                <w:szCs w:val="22"/>
                <w:highlight w:val="yellow"/>
                <w:lang w:eastAsia="en-US"/>
              </w:rPr>
            </w:pPr>
            <w:r w:rsidRPr="00F63469">
              <w:rPr>
                <w:bCs/>
                <w:sz w:val="22"/>
                <w:szCs w:val="22"/>
                <w:lang w:eastAsia="en-US"/>
              </w:rPr>
              <w:t>Обеспечение жильем отдельных категорий граждан, установленных Федеральным законом от 12 января 1995 года № 5- ФЗ «О ветеранах»</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A37822D"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47 081,4</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E89E0DF"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176,8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84B3C3" w14:textId="77777777" w:rsidR="00CB0F16" w:rsidRPr="00F63469" w:rsidRDefault="00CB0F16" w:rsidP="009E4A22">
            <w:pPr>
              <w:jc w:val="center"/>
              <w:rPr>
                <w:bCs/>
                <w:sz w:val="22"/>
                <w:szCs w:val="22"/>
                <w:lang w:eastAsia="en-US"/>
              </w:rPr>
            </w:pPr>
            <w:r w:rsidRPr="00F63469">
              <w:rPr>
                <w:bCs/>
                <w:sz w:val="22"/>
                <w:szCs w:val="22"/>
                <w:lang w:eastAsia="en-US"/>
              </w:rPr>
              <w:t>- 46 904,6</w:t>
            </w:r>
          </w:p>
          <w:p w14:paraId="0FF11749"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(-99,6 %)</w:t>
            </w:r>
          </w:p>
        </w:tc>
      </w:tr>
      <w:tr w:rsidR="00CB0F16" w:rsidRPr="00F63469" w14:paraId="59845186" w14:textId="77777777" w:rsidTr="00F63469">
        <w:tc>
          <w:tcPr>
            <w:tcW w:w="562" w:type="dxa"/>
            <w:tcBorders>
              <w:top w:val="single" w:sz="4" w:space="0" w:color="auto"/>
              <w:left w:val="single" w:sz="4" w:space="0" w:color="auto"/>
              <w:bottom w:val="single" w:sz="4" w:space="0" w:color="auto"/>
              <w:right w:val="single" w:sz="4" w:space="0" w:color="auto"/>
            </w:tcBorders>
            <w:vAlign w:val="center"/>
            <w:hideMark/>
          </w:tcPr>
          <w:p w14:paraId="201BEFFE" w14:textId="77777777" w:rsidR="00CB0F16" w:rsidRPr="00F63469" w:rsidRDefault="00CB0F16" w:rsidP="009E4A22">
            <w:pPr>
              <w:ind w:right="-99"/>
              <w:jc w:val="center"/>
              <w:rPr>
                <w:sz w:val="22"/>
                <w:szCs w:val="22"/>
                <w:lang w:eastAsia="en-US"/>
              </w:rPr>
            </w:pPr>
            <w:r w:rsidRPr="00F63469">
              <w:rPr>
                <w:bCs/>
                <w:sz w:val="22"/>
                <w:szCs w:val="22"/>
                <w:lang w:eastAsia="en-US"/>
              </w:rPr>
              <w:t>10</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AD2A582" w14:textId="77777777" w:rsidR="00CB0F16" w:rsidRPr="00F63469" w:rsidRDefault="00CB0F16" w:rsidP="009E4A22">
            <w:pPr>
              <w:ind w:right="-99"/>
              <w:rPr>
                <w:sz w:val="22"/>
                <w:szCs w:val="22"/>
                <w:lang w:eastAsia="en-US"/>
              </w:rPr>
            </w:pPr>
            <w:r w:rsidRPr="00F63469">
              <w:rPr>
                <w:bCs/>
                <w:sz w:val="22"/>
                <w:szCs w:val="22"/>
                <w:lang w:eastAsia="en-US"/>
              </w:rPr>
              <w:t>Обеспечение жильем отдельных категорий граждан ФЗ- №181 «О социальной защите инвалидов» от 24 ноября 1995 года</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E245BF2" w14:textId="77777777" w:rsidR="00CB0F16" w:rsidRPr="00F63469" w:rsidRDefault="00CB0F16" w:rsidP="009E4A22">
            <w:pPr>
              <w:ind w:right="-99"/>
              <w:jc w:val="center"/>
              <w:rPr>
                <w:sz w:val="22"/>
                <w:szCs w:val="22"/>
                <w:lang w:eastAsia="en-US"/>
              </w:rPr>
            </w:pPr>
            <w:r w:rsidRPr="00F63469">
              <w:rPr>
                <w:bCs/>
                <w:sz w:val="22"/>
                <w:szCs w:val="22"/>
                <w:lang w:eastAsia="en-US"/>
              </w:rPr>
              <w:t>18 512,9</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3E82629" w14:textId="77777777" w:rsidR="00CB0F16" w:rsidRPr="00F63469" w:rsidRDefault="00CB0F16" w:rsidP="009E4A22">
            <w:pPr>
              <w:ind w:right="-99"/>
              <w:jc w:val="center"/>
              <w:rPr>
                <w:sz w:val="22"/>
                <w:szCs w:val="22"/>
                <w:lang w:eastAsia="en-US"/>
              </w:rPr>
            </w:pPr>
            <w:r w:rsidRPr="00F63469">
              <w:rPr>
                <w:bCs/>
                <w:sz w:val="22"/>
                <w:szCs w:val="22"/>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0CC52B" w14:textId="77777777" w:rsidR="00CB0F16" w:rsidRPr="00F63469" w:rsidRDefault="00CB0F16" w:rsidP="009E4A22">
            <w:pPr>
              <w:jc w:val="center"/>
              <w:rPr>
                <w:bCs/>
                <w:sz w:val="22"/>
                <w:szCs w:val="22"/>
                <w:lang w:eastAsia="en-US"/>
              </w:rPr>
            </w:pPr>
            <w:r w:rsidRPr="00F63469">
              <w:rPr>
                <w:bCs/>
                <w:sz w:val="22"/>
                <w:szCs w:val="22"/>
                <w:lang w:eastAsia="en-US"/>
              </w:rPr>
              <w:t>-18 512,9</w:t>
            </w:r>
          </w:p>
          <w:p w14:paraId="50F4C708" w14:textId="77777777" w:rsidR="00CB0F16" w:rsidRPr="00F63469" w:rsidRDefault="00CB0F16" w:rsidP="009E4A22">
            <w:pPr>
              <w:ind w:right="-99"/>
              <w:jc w:val="center"/>
              <w:rPr>
                <w:sz w:val="22"/>
                <w:szCs w:val="22"/>
                <w:lang w:eastAsia="en-US"/>
              </w:rPr>
            </w:pPr>
            <w:r w:rsidRPr="00F63469">
              <w:rPr>
                <w:bCs/>
                <w:sz w:val="22"/>
                <w:szCs w:val="22"/>
                <w:lang w:eastAsia="en-US"/>
              </w:rPr>
              <w:t>(- 100 %)</w:t>
            </w:r>
          </w:p>
        </w:tc>
      </w:tr>
      <w:tr w:rsidR="00CB0F16" w:rsidRPr="00F63469" w14:paraId="538B7D14" w14:textId="77777777" w:rsidTr="00F63469">
        <w:tc>
          <w:tcPr>
            <w:tcW w:w="562" w:type="dxa"/>
            <w:tcBorders>
              <w:top w:val="single" w:sz="4" w:space="0" w:color="auto"/>
              <w:left w:val="single" w:sz="4" w:space="0" w:color="auto"/>
              <w:bottom w:val="single" w:sz="4" w:space="0" w:color="auto"/>
              <w:right w:val="single" w:sz="4" w:space="0" w:color="auto"/>
            </w:tcBorders>
            <w:vAlign w:val="center"/>
            <w:hideMark/>
          </w:tcPr>
          <w:p w14:paraId="443876CB"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11</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5321FEA" w14:textId="77777777" w:rsidR="00CB0F16" w:rsidRPr="00F63469" w:rsidRDefault="00CB0F16" w:rsidP="009E4A22">
            <w:pPr>
              <w:ind w:right="-99"/>
              <w:rPr>
                <w:sz w:val="22"/>
                <w:szCs w:val="22"/>
                <w:highlight w:val="yellow"/>
                <w:lang w:eastAsia="en-US"/>
              </w:rPr>
            </w:pPr>
            <w:r w:rsidRPr="00F63469">
              <w:rPr>
                <w:bCs/>
                <w:sz w:val="22"/>
                <w:szCs w:val="22"/>
                <w:lang w:eastAsia="en-US"/>
              </w:rPr>
              <w:t>Выплаты адресных жилищных субсидий при оплате жилья и коммунальных услуг</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EFF2981"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125 500,0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DE7F702"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125 500,0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FBC399"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0,0</w:t>
            </w:r>
          </w:p>
        </w:tc>
      </w:tr>
      <w:tr w:rsidR="00CB0F16" w:rsidRPr="00F63469" w14:paraId="303CFBCD" w14:textId="77777777" w:rsidTr="00F63469">
        <w:tc>
          <w:tcPr>
            <w:tcW w:w="562" w:type="dxa"/>
            <w:tcBorders>
              <w:top w:val="single" w:sz="4" w:space="0" w:color="auto"/>
              <w:left w:val="single" w:sz="4" w:space="0" w:color="auto"/>
              <w:bottom w:val="single" w:sz="4" w:space="0" w:color="auto"/>
              <w:right w:val="single" w:sz="4" w:space="0" w:color="auto"/>
            </w:tcBorders>
            <w:vAlign w:val="center"/>
            <w:hideMark/>
          </w:tcPr>
          <w:p w14:paraId="294A4075"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12</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0979A54" w14:textId="77777777" w:rsidR="00CB0F16" w:rsidRPr="00F63469" w:rsidRDefault="00CB0F16" w:rsidP="009E4A22">
            <w:pPr>
              <w:ind w:right="-99"/>
              <w:rPr>
                <w:sz w:val="22"/>
                <w:szCs w:val="22"/>
                <w:highlight w:val="yellow"/>
                <w:lang w:eastAsia="en-US"/>
              </w:rPr>
            </w:pPr>
            <w:r w:rsidRPr="00F63469">
              <w:rPr>
                <w:bCs/>
                <w:sz w:val="22"/>
                <w:szCs w:val="22"/>
                <w:lang w:eastAsia="en-US"/>
              </w:rPr>
              <w:t>Субсидии на компенсацию расходов по предоставлению льгот по оплате жилья и коммунальных услуг отдельным категориям граждан, работающим и проживающим в сельской местности</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308497A"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166 110,9</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FF7B9AB"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166 110,9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D9AA1C5"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0,0</w:t>
            </w:r>
          </w:p>
        </w:tc>
      </w:tr>
      <w:tr w:rsidR="00CB0F16" w:rsidRPr="00F63469" w14:paraId="43C3E12D" w14:textId="77777777" w:rsidTr="00F63469">
        <w:tc>
          <w:tcPr>
            <w:tcW w:w="562" w:type="dxa"/>
            <w:tcBorders>
              <w:top w:val="single" w:sz="4" w:space="0" w:color="auto"/>
              <w:left w:val="single" w:sz="4" w:space="0" w:color="auto"/>
              <w:bottom w:val="single" w:sz="4" w:space="0" w:color="auto"/>
              <w:right w:val="single" w:sz="4" w:space="0" w:color="auto"/>
            </w:tcBorders>
            <w:vAlign w:val="center"/>
            <w:hideMark/>
          </w:tcPr>
          <w:p w14:paraId="2E94BD6B"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lastRenderedPageBreak/>
              <w:t>13</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B337276" w14:textId="77777777" w:rsidR="00CB0F16" w:rsidRPr="00F63469" w:rsidRDefault="00CB0F16" w:rsidP="009E4A22">
            <w:pPr>
              <w:ind w:right="-99"/>
              <w:rPr>
                <w:sz w:val="22"/>
                <w:szCs w:val="22"/>
                <w:highlight w:val="yellow"/>
                <w:lang w:eastAsia="en-US"/>
              </w:rPr>
            </w:pPr>
            <w:r w:rsidRPr="00F63469">
              <w:rPr>
                <w:bCs/>
                <w:sz w:val="22"/>
                <w:szCs w:val="22"/>
                <w:lang w:eastAsia="en-US"/>
              </w:rPr>
              <w:t>Реализация мер социальной поддержки по оплате жилищно-коммунальных услуг отдельным категориям граждан</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FBAE260"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234 296,0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F8B379E"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213 390,9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E191D2" w14:textId="77777777" w:rsidR="00CB0F16" w:rsidRPr="00F63469" w:rsidRDefault="00CB0F16" w:rsidP="009E4A22">
            <w:pPr>
              <w:jc w:val="center"/>
              <w:rPr>
                <w:bCs/>
                <w:sz w:val="22"/>
                <w:szCs w:val="22"/>
                <w:lang w:eastAsia="en-US"/>
              </w:rPr>
            </w:pPr>
            <w:r w:rsidRPr="00F63469">
              <w:rPr>
                <w:bCs/>
                <w:sz w:val="22"/>
                <w:szCs w:val="22"/>
                <w:lang w:eastAsia="en-US"/>
              </w:rPr>
              <w:t>- 20 905,1</w:t>
            </w:r>
          </w:p>
          <w:p w14:paraId="3AA414EF"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(- 8,9 %)</w:t>
            </w:r>
          </w:p>
        </w:tc>
      </w:tr>
      <w:tr w:rsidR="00CB0F16" w:rsidRPr="00F63469" w14:paraId="27A3A145" w14:textId="77777777" w:rsidTr="00F63469">
        <w:tc>
          <w:tcPr>
            <w:tcW w:w="562" w:type="dxa"/>
            <w:tcBorders>
              <w:top w:val="single" w:sz="4" w:space="0" w:color="auto"/>
              <w:left w:val="single" w:sz="4" w:space="0" w:color="auto"/>
              <w:bottom w:val="single" w:sz="4" w:space="0" w:color="auto"/>
              <w:right w:val="single" w:sz="4" w:space="0" w:color="auto"/>
            </w:tcBorders>
            <w:vAlign w:val="center"/>
            <w:hideMark/>
          </w:tcPr>
          <w:p w14:paraId="4CA258B5"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14</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B31FE09" w14:textId="77777777" w:rsidR="00CB0F16" w:rsidRPr="00F63469" w:rsidRDefault="00CB0F16" w:rsidP="009E4A22">
            <w:pPr>
              <w:ind w:right="-99"/>
              <w:rPr>
                <w:sz w:val="22"/>
                <w:szCs w:val="22"/>
                <w:highlight w:val="yellow"/>
                <w:lang w:eastAsia="en-US"/>
              </w:rPr>
            </w:pPr>
            <w:r w:rsidRPr="00F63469">
              <w:rPr>
                <w:bCs/>
                <w:sz w:val="22"/>
                <w:szCs w:val="22"/>
                <w:lang w:eastAsia="en-US"/>
              </w:rPr>
              <w:t>Предоставление мер социальной поддержки реабилитированных лиц и лиц, признанных пострадавшими от политических репрессий</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7EB506D"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424 704,3</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9791F12"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417 204,3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6A9B53A" w14:textId="77777777" w:rsidR="00CB0F16" w:rsidRPr="00F63469" w:rsidRDefault="00CB0F16" w:rsidP="009E4A22">
            <w:pPr>
              <w:jc w:val="center"/>
              <w:rPr>
                <w:bCs/>
                <w:sz w:val="22"/>
                <w:szCs w:val="22"/>
                <w:lang w:eastAsia="en-US"/>
              </w:rPr>
            </w:pPr>
            <w:r w:rsidRPr="00F63469">
              <w:rPr>
                <w:bCs/>
                <w:sz w:val="22"/>
                <w:szCs w:val="22"/>
                <w:lang w:eastAsia="en-US"/>
              </w:rPr>
              <w:t>- 7 500,0</w:t>
            </w:r>
          </w:p>
          <w:p w14:paraId="679A5B0B"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(- 1,8 %)</w:t>
            </w:r>
          </w:p>
        </w:tc>
      </w:tr>
      <w:tr w:rsidR="00CB0F16" w:rsidRPr="00F63469" w14:paraId="6C1D7A30" w14:textId="77777777" w:rsidTr="00F63469">
        <w:tc>
          <w:tcPr>
            <w:tcW w:w="562" w:type="dxa"/>
            <w:tcBorders>
              <w:top w:val="single" w:sz="4" w:space="0" w:color="auto"/>
              <w:left w:val="single" w:sz="4" w:space="0" w:color="auto"/>
              <w:bottom w:val="single" w:sz="4" w:space="0" w:color="auto"/>
              <w:right w:val="single" w:sz="4" w:space="0" w:color="auto"/>
            </w:tcBorders>
            <w:vAlign w:val="center"/>
            <w:hideMark/>
          </w:tcPr>
          <w:p w14:paraId="4B6E9999"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15</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D0771FF" w14:textId="77777777" w:rsidR="00CB0F16" w:rsidRPr="00F63469" w:rsidRDefault="00CB0F16" w:rsidP="009E4A22">
            <w:pPr>
              <w:ind w:right="-99"/>
              <w:rPr>
                <w:sz w:val="22"/>
                <w:szCs w:val="22"/>
                <w:highlight w:val="yellow"/>
                <w:lang w:eastAsia="en-US"/>
              </w:rPr>
            </w:pPr>
            <w:r w:rsidRPr="00F63469">
              <w:rPr>
                <w:bCs/>
                <w:sz w:val="22"/>
                <w:szCs w:val="22"/>
                <w:lang w:eastAsia="en-US"/>
              </w:rPr>
              <w:t>Обеспечение мер социальной поддержки ветеранов труда</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1AD47A9"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11 630,1</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FA2FA54"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14 130,1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6A63D9" w14:textId="77777777" w:rsidR="00CB0F16" w:rsidRPr="00F63469" w:rsidRDefault="00CB0F16" w:rsidP="009E4A22">
            <w:pPr>
              <w:jc w:val="center"/>
              <w:rPr>
                <w:bCs/>
                <w:sz w:val="22"/>
                <w:szCs w:val="22"/>
                <w:lang w:eastAsia="en-US"/>
              </w:rPr>
            </w:pPr>
            <w:r w:rsidRPr="00F63469">
              <w:rPr>
                <w:bCs/>
                <w:sz w:val="22"/>
                <w:szCs w:val="22"/>
                <w:lang w:eastAsia="en-US"/>
              </w:rPr>
              <w:t>+ 2 500,0</w:t>
            </w:r>
          </w:p>
          <w:p w14:paraId="4E855512"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(+21,5 %)</w:t>
            </w:r>
          </w:p>
        </w:tc>
      </w:tr>
      <w:tr w:rsidR="00CB0F16" w:rsidRPr="00F63469" w14:paraId="0073B881" w14:textId="77777777" w:rsidTr="00F63469">
        <w:tc>
          <w:tcPr>
            <w:tcW w:w="562" w:type="dxa"/>
            <w:tcBorders>
              <w:top w:val="single" w:sz="4" w:space="0" w:color="auto"/>
              <w:left w:val="single" w:sz="4" w:space="0" w:color="auto"/>
              <w:bottom w:val="single" w:sz="4" w:space="0" w:color="auto"/>
              <w:right w:val="single" w:sz="4" w:space="0" w:color="auto"/>
            </w:tcBorders>
            <w:vAlign w:val="center"/>
            <w:hideMark/>
          </w:tcPr>
          <w:p w14:paraId="41E57DCC"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16</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C17C66A" w14:textId="77777777" w:rsidR="00CB0F16" w:rsidRPr="00F63469" w:rsidRDefault="00CB0F16" w:rsidP="009E4A22">
            <w:pPr>
              <w:ind w:right="-99"/>
              <w:rPr>
                <w:sz w:val="22"/>
                <w:szCs w:val="22"/>
                <w:highlight w:val="yellow"/>
                <w:lang w:eastAsia="en-US"/>
              </w:rPr>
            </w:pPr>
            <w:r w:rsidRPr="00F63469">
              <w:rPr>
                <w:bCs/>
                <w:sz w:val="22"/>
                <w:szCs w:val="22"/>
                <w:lang w:eastAsia="en-US"/>
              </w:rPr>
              <w:t>Обеспечение мер социальной поддержки тружеников тыла</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723990A"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1 364,7</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BB2E7E2"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1 364,7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767502"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0,0</w:t>
            </w:r>
          </w:p>
        </w:tc>
      </w:tr>
      <w:tr w:rsidR="00CB0F16" w:rsidRPr="00F63469" w14:paraId="711F67BD" w14:textId="77777777" w:rsidTr="00F63469">
        <w:tc>
          <w:tcPr>
            <w:tcW w:w="562" w:type="dxa"/>
            <w:tcBorders>
              <w:top w:val="single" w:sz="4" w:space="0" w:color="auto"/>
              <w:left w:val="single" w:sz="4" w:space="0" w:color="auto"/>
              <w:bottom w:val="single" w:sz="4" w:space="0" w:color="auto"/>
              <w:right w:val="single" w:sz="4" w:space="0" w:color="auto"/>
            </w:tcBorders>
            <w:vAlign w:val="center"/>
            <w:hideMark/>
          </w:tcPr>
          <w:p w14:paraId="7279DA1E"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17</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7B1A603" w14:textId="77777777" w:rsidR="00CB0F16" w:rsidRPr="00F63469" w:rsidRDefault="00CB0F16" w:rsidP="009E4A22">
            <w:pPr>
              <w:ind w:right="-99"/>
              <w:rPr>
                <w:sz w:val="22"/>
                <w:szCs w:val="22"/>
                <w:highlight w:val="yellow"/>
                <w:lang w:eastAsia="en-US"/>
              </w:rPr>
            </w:pPr>
            <w:r w:rsidRPr="00F63469">
              <w:rPr>
                <w:bCs/>
                <w:sz w:val="22"/>
                <w:szCs w:val="22"/>
                <w:lang w:eastAsia="en-US"/>
              </w:rPr>
              <w:t>Предоставление мер социальной поддержки по оплате жилищно-коммунальных услуг ветеранам (инвалидам) боевых действий в Афганистане и членам его семьи, а также родителям погибших (умерших) ветеранов боевых действий в Афганистане</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53AA2E0"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11 934,5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587206D"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11 934,5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BF3C027"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0,0</w:t>
            </w:r>
          </w:p>
        </w:tc>
      </w:tr>
      <w:tr w:rsidR="00CB0F16" w:rsidRPr="00F63469" w14:paraId="4016CCCD" w14:textId="77777777" w:rsidTr="00F63469">
        <w:tc>
          <w:tcPr>
            <w:tcW w:w="562" w:type="dxa"/>
            <w:tcBorders>
              <w:top w:val="single" w:sz="4" w:space="0" w:color="auto"/>
              <w:left w:val="single" w:sz="4" w:space="0" w:color="auto"/>
              <w:bottom w:val="single" w:sz="4" w:space="0" w:color="auto"/>
              <w:right w:val="single" w:sz="4" w:space="0" w:color="auto"/>
            </w:tcBorders>
            <w:vAlign w:val="center"/>
            <w:hideMark/>
          </w:tcPr>
          <w:p w14:paraId="5CDBBA1D"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18</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47FDF7F" w14:textId="77777777" w:rsidR="00CB0F16" w:rsidRPr="00F63469" w:rsidRDefault="00CB0F16" w:rsidP="009E4A22">
            <w:pPr>
              <w:ind w:right="-99"/>
              <w:rPr>
                <w:sz w:val="22"/>
                <w:szCs w:val="22"/>
                <w:highlight w:val="yellow"/>
                <w:lang w:eastAsia="en-US"/>
              </w:rPr>
            </w:pPr>
            <w:r w:rsidRPr="00F63469">
              <w:rPr>
                <w:bCs/>
                <w:sz w:val="22"/>
                <w:szCs w:val="22"/>
                <w:lang w:eastAsia="en-US"/>
              </w:rPr>
              <w:t>Предоставление мер социальной поддержки по оплате жилищно-коммунальных услуг ветеранам Великой Отечественной войны</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8ADF9BB"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5 426,8</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55258AA"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5 426,8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207AE0"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0,0</w:t>
            </w:r>
          </w:p>
        </w:tc>
      </w:tr>
      <w:tr w:rsidR="00CB0F16" w:rsidRPr="00F63469" w14:paraId="529D95A6" w14:textId="77777777" w:rsidTr="00F63469">
        <w:tc>
          <w:tcPr>
            <w:tcW w:w="562" w:type="dxa"/>
            <w:tcBorders>
              <w:top w:val="single" w:sz="4" w:space="0" w:color="auto"/>
              <w:left w:val="single" w:sz="4" w:space="0" w:color="auto"/>
              <w:bottom w:val="single" w:sz="4" w:space="0" w:color="auto"/>
              <w:right w:val="single" w:sz="4" w:space="0" w:color="auto"/>
            </w:tcBorders>
            <w:vAlign w:val="center"/>
            <w:hideMark/>
          </w:tcPr>
          <w:p w14:paraId="45BB9DD4"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19</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9A2A130" w14:textId="77777777" w:rsidR="00CB0F16" w:rsidRPr="00F63469" w:rsidRDefault="00CB0F16" w:rsidP="009E4A22">
            <w:pPr>
              <w:ind w:right="-99"/>
              <w:rPr>
                <w:sz w:val="22"/>
                <w:szCs w:val="22"/>
                <w:highlight w:val="yellow"/>
                <w:lang w:eastAsia="en-US"/>
              </w:rPr>
            </w:pPr>
            <w:r w:rsidRPr="00F63469">
              <w:rPr>
                <w:bCs/>
                <w:sz w:val="22"/>
                <w:szCs w:val="22"/>
                <w:lang w:eastAsia="en-US"/>
              </w:rPr>
              <w:t>Предоставление мер социальной поддержки по оплате жилищно-коммунальных услуг участникам специальной военной операции</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F0E79BD"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1 000,0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961368D"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1 000,0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76B8D5"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0,0</w:t>
            </w:r>
          </w:p>
        </w:tc>
      </w:tr>
      <w:tr w:rsidR="00CB0F16" w:rsidRPr="00F63469" w14:paraId="1DFDB9E9" w14:textId="77777777" w:rsidTr="00F63469">
        <w:tc>
          <w:tcPr>
            <w:tcW w:w="562" w:type="dxa"/>
            <w:tcBorders>
              <w:top w:val="single" w:sz="4" w:space="0" w:color="auto"/>
              <w:left w:val="single" w:sz="4" w:space="0" w:color="auto"/>
              <w:bottom w:val="single" w:sz="4" w:space="0" w:color="auto"/>
              <w:right w:val="single" w:sz="4" w:space="0" w:color="auto"/>
            </w:tcBorders>
            <w:vAlign w:val="center"/>
            <w:hideMark/>
          </w:tcPr>
          <w:p w14:paraId="0282EC15"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20</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3A78EE2" w14:textId="77777777" w:rsidR="00CB0F16" w:rsidRPr="00F63469" w:rsidRDefault="00CB0F16" w:rsidP="009E4A22">
            <w:pPr>
              <w:ind w:right="-99"/>
              <w:rPr>
                <w:sz w:val="22"/>
                <w:szCs w:val="22"/>
                <w:highlight w:val="yellow"/>
                <w:lang w:eastAsia="en-US"/>
              </w:rPr>
            </w:pPr>
            <w:r w:rsidRPr="00F63469">
              <w:rPr>
                <w:bCs/>
                <w:sz w:val="22"/>
                <w:szCs w:val="22"/>
                <w:lang w:eastAsia="en-US"/>
              </w:rPr>
              <w:t>Мероприятия в области занятости населения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E216937"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943 377,8</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2CE5026"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15 500,0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FE5B4AC" w14:textId="77777777" w:rsidR="00CB0F16" w:rsidRPr="00F63469" w:rsidRDefault="00CB0F16" w:rsidP="009E4A22">
            <w:pPr>
              <w:jc w:val="center"/>
              <w:rPr>
                <w:bCs/>
                <w:sz w:val="22"/>
                <w:szCs w:val="22"/>
                <w:lang w:eastAsia="en-US"/>
              </w:rPr>
            </w:pPr>
            <w:r w:rsidRPr="00F63469">
              <w:rPr>
                <w:bCs/>
                <w:sz w:val="22"/>
                <w:szCs w:val="22"/>
                <w:lang w:eastAsia="en-US"/>
              </w:rPr>
              <w:t>- 927 877,8</w:t>
            </w:r>
          </w:p>
          <w:p w14:paraId="4A50EF6B"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(- 98,4 %)</w:t>
            </w:r>
          </w:p>
        </w:tc>
      </w:tr>
      <w:tr w:rsidR="00CB0F16" w:rsidRPr="00F63469" w14:paraId="1955AFAC" w14:textId="77777777" w:rsidTr="00F63469">
        <w:tc>
          <w:tcPr>
            <w:tcW w:w="562" w:type="dxa"/>
            <w:tcBorders>
              <w:top w:val="single" w:sz="4" w:space="0" w:color="auto"/>
              <w:left w:val="single" w:sz="4" w:space="0" w:color="auto"/>
              <w:bottom w:val="single" w:sz="4" w:space="0" w:color="auto"/>
              <w:right w:val="single" w:sz="4" w:space="0" w:color="auto"/>
            </w:tcBorders>
            <w:vAlign w:val="center"/>
            <w:hideMark/>
          </w:tcPr>
          <w:p w14:paraId="29D1D18C"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21</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160C0A6" w14:textId="77777777" w:rsidR="00CB0F16" w:rsidRPr="00F63469" w:rsidRDefault="00CB0F16" w:rsidP="009E4A22">
            <w:pPr>
              <w:ind w:right="-99"/>
              <w:rPr>
                <w:sz w:val="22"/>
                <w:szCs w:val="22"/>
                <w:highlight w:val="yellow"/>
                <w:lang w:eastAsia="en-US"/>
              </w:rPr>
            </w:pPr>
            <w:r w:rsidRPr="00F63469">
              <w:rPr>
                <w:bCs/>
                <w:sz w:val="22"/>
                <w:szCs w:val="22"/>
                <w:lang w:eastAsia="en-US"/>
              </w:rPr>
              <w:t>Предоставление мер социальной поддержки по оплате жилищно-коммунальных услуг многодетным семьям</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7CB8383"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21 646,0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580FEF3"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21 646,0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C17943"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0,0</w:t>
            </w:r>
          </w:p>
        </w:tc>
      </w:tr>
      <w:tr w:rsidR="00CB0F16" w:rsidRPr="00F63469" w14:paraId="754BC298" w14:textId="77777777" w:rsidTr="00F63469">
        <w:tc>
          <w:tcPr>
            <w:tcW w:w="562" w:type="dxa"/>
            <w:tcBorders>
              <w:top w:val="single" w:sz="4" w:space="0" w:color="auto"/>
              <w:left w:val="single" w:sz="4" w:space="0" w:color="auto"/>
              <w:bottom w:val="single" w:sz="4" w:space="0" w:color="auto"/>
              <w:right w:val="single" w:sz="4" w:space="0" w:color="auto"/>
            </w:tcBorders>
            <w:vAlign w:val="center"/>
            <w:hideMark/>
          </w:tcPr>
          <w:p w14:paraId="07411309"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22</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683EC10" w14:textId="77777777" w:rsidR="00CB0F16" w:rsidRPr="00F63469" w:rsidRDefault="00CB0F16" w:rsidP="009E4A22">
            <w:pPr>
              <w:ind w:right="-99"/>
              <w:rPr>
                <w:sz w:val="22"/>
                <w:szCs w:val="22"/>
                <w:highlight w:val="yellow"/>
                <w:lang w:eastAsia="en-US"/>
              </w:rPr>
            </w:pPr>
            <w:r w:rsidRPr="00F63469">
              <w:rPr>
                <w:bCs/>
                <w:sz w:val="22"/>
                <w:szCs w:val="22"/>
                <w:lang w:eastAsia="en-US"/>
              </w:rPr>
              <w:t>Компенсация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E041550"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100 000,0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DB28B02"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115 000,0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58BA9C3" w14:textId="77777777" w:rsidR="00CB0F16" w:rsidRPr="00F63469" w:rsidRDefault="00CB0F16" w:rsidP="009E4A22">
            <w:pPr>
              <w:jc w:val="center"/>
              <w:rPr>
                <w:bCs/>
                <w:sz w:val="22"/>
                <w:szCs w:val="22"/>
                <w:lang w:eastAsia="en-US"/>
              </w:rPr>
            </w:pPr>
            <w:r w:rsidRPr="00F63469">
              <w:rPr>
                <w:bCs/>
                <w:sz w:val="22"/>
                <w:szCs w:val="22"/>
                <w:lang w:eastAsia="en-US"/>
              </w:rPr>
              <w:t>+ 15 000,0</w:t>
            </w:r>
          </w:p>
          <w:p w14:paraId="49FC761B"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(+15,0 %)</w:t>
            </w:r>
          </w:p>
        </w:tc>
      </w:tr>
      <w:tr w:rsidR="00CB0F16" w:rsidRPr="00F63469" w14:paraId="2F4CD678" w14:textId="77777777" w:rsidTr="00F63469">
        <w:tc>
          <w:tcPr>
            <w:tcW w:w="562" w:type="dxa"/>
            <w:tcBorders>
              <w:top w:val="single" w:sz="4" w:space="0" w:color="auto"/>
              <w:left w:val="single" w:sz="4" w:space="0" w:color="auto"/>
              <w:bottom w:val="single" w:sz="4" w:space="0" w:color="auto"/>
              <w:right w:val="single" w:sz="4" w:space="0" w:color="auto"/>
            </w:tcBorders>
            <w:vAlign w:val="center"/>
            <w:hideMark/>
          </w:tcPr>
          <w:p w14:paraId="76754AC9" w14:textId="77777777" w:rsidR="00CB0F16" w:rsidRPr="00F63469" w:rsidRDefault="00CB0F16" w:rsidP="009E4A22">
            <w:pPr>
              <w:ind w:right="-99"/>
              <w:jc w:val="center"/>
              <w:rPr>
                <w:sz w:val="22"/>
                <w:szCs w:val="22"/>
                <w:lang w:eastAsia="en-US"/>
              </w:rPr>
            </w:pPr>
            <w:r w:rsidRPr="00F63469">
              <w:rPr>
                <w:bCs/>
                <w:sz w:val="22"/>
                <w:szCs w:val="22"/>
                <w:lang w:eastAsia="en-US"/>
              </w:rPr>
              <w:t>23</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CC2EDBE" w14:textId="77777777" w:rsidR="00CB0F16" w:rsidRPr="00F63469" w:rsidRDefault="00CB0F16" w:rsidP="009E4A22">
            <w:pPr>
              <w:ind w:right="-99"/>
              <w:rPr>
                <w:sz w:val="22"/>
                <w:szCs w:val="22"/>
                <w:lang w:eastAsia="en-US"/>
              </w:rPr>
            </w:pPr>
            <w:r w:rsidRPr="00F63469">
              <w:rPr>
                <w:bCs/>
                <w:sz w:val="22"/>
                <w:szCs w:val="22"/>
                <w:lang w:eastAsia="en-US"/>
              </w:rPr>
              <w:t>Меры по стимулированию ведущих спортсменов и тренеров по итогам года</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D275B14" w14:textId="77777777" w:rsidR="00CB0F16" w:rsidRPr="00F63469" w:rsidRDefault="00CB0F16" w:rsidP="009E4A22">
            <w:pPr>
              <w:ind w:right="-99"/>
              <w:jc w:val="center"/>
              <w:rPr>
                <w:sz w:val="22"/>
                <w:szCs w:val="22"/>
                <w:lang w:eastAsia="en-US"/>
              </w:rPr>
            </w:pPr>
            <w:r w:rsidRPr="00F63469">
              <w:rPr>
                <w:bCs/>
                <w:sz w:val="22"/>
                <w:szCs w:val="22"/>
                <w:lang w:eastAsia="en-US"/>
              </w:rPr>
              <w:t>9 000,0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9DDEBED" w14:textId="77777777" w:rsidR="00CB0F16" w:rsidRPr="00F63469" w:rsidRDefault="00CB0F16" w:rsidP="009E4A22">
            <w:pPr>
              <w:ind w:right="-99"/>
              <w:jc w:val="center"/>
              <w:rPr>
                <w:sz w:val="22"/>
                <w:szCs w:val="22"/>
                <w:lang w:eastAsia="en-US"/>
              </w:rPr>
            </w:pPr>
            <w:r w:rsidRPr="00F63469">
              <w:rPr>
                <w:bCs/>
                <w:sz w:val="22"/>
                <w:szCs w:val="22"/>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1B0BEE3" w14:textId="77777777" w:rsidR="00CB0F16" w:rsidRPr="00F63469" w:rsidRDefault="00CB0F16" w:rsidP="009E4A22">
            <w:pPr>
              <w:jc w:val="center"/>
              <w:rPr>
                <w:bCs/>
                <w:sz w:val="22"/>
                <w:szCs w:val="22"/>
                <w:lang w:eastAsia="en-US"/>
              </w:rPr>
            </w:pPr>
            <w:r w:rsidRPr="00F63469">
              <w:rPr>
                <w:bCs/>
                <w:sz w:val="22"/>
                <w:szCs w:val="22"/>
                <w:lang w:eastAsia="en-US"/>
              </w:rPr>
              <w:t>- 9 000,0</w:t>
            </w:r>
          </w:p>
          <w:p w14:paraId="6497D17F" w14:textId="77777777" w:rsidR="00CB0F16" w:rsidRPr="00F63469" w:rsidRDefault="00CB0F16" w:rsidP="009E4A22">
            <w:pPr>
              <w:ind w:right="-99"/>
              <w:jc w:val="center"/>
              <w:rPr>
                <w:sz w:val="22"/>
                <w:szCs w:val="22"/>
                <w:lang w:eastAsia="en-US"/>
              </w:rPr>
            </w:pPr>
            <w:r w:rsidRPr="00F63469">
              <w:rPr>
                <w:bCs/>
                <w:sz w:val="22"/>
                <w:szCs w:val="22"/>
                <w:lang w:eastAsia="en-US"/>
              </w:rPr>
              <w:t>(-100 %)</w:t>
            </w:r>
          </w:p>
        </w:tc>
      </w:tr>
      <w:tr w:rsidR="00CB0F16" w:rsidRPr="00F63469" w14:paraId="483BDA4C" w14:textId="77777777" w:rsidTr="00F63469">
        <w:tc>
          <w:tcPr>
            <w:tcW w:w="562" w:type="dxa"/>
            <w:tcBorders>
              <w:top w:val="single" w:sz="4" w:space="0" w:color="auto"/>
              <w:left w:val="single" w:sz="4" w:space="0" w:color="auto"/>
              <w:bottom w:val="single" w:sz="4" w:space="0" w:color="auto"/>
              <w:right w:val="single" w:sz="4" w:space="0" w:color="auto"/>
            </w:tcBorders>
            <w:vAlign w:val="center"/>
            <w:hideMark/>
          </w:tcPr>
          <w:p w14:paraId="31CC9190"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24</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FF8FE3C" w14:textId="77777777" w:rsidR="00CB0F16" w:rsidRPr="00F63469" w:rsidRDefault="00CB0F16" w:rsidP="009E4A22">
            <w:pPr>
              <w:ind w:right="-99"/>
              <w:rPr>
                <w:sz w:val="22"/>
                <w:szCs w:val="22"/>
                <w:highlight w:val="yellow"/>
                <w:lang w:eastAsia="en-US"/>
              </w:rPr>
            </w:pPr>
            <w:r w:rsidRPr="00F63469">
              <w:rPr>
                <w:bCs/>
                <w:sz w:val="22"/>
                <w:szCs w:val="22"/>
                <w:lang w:eastAsia="en-US"/>
              </w:rPr>
              <w:t>Социальное обеспечение детей-сирот и детей, оставшихся без попечения родителей, обучающихся в государственных профессиональных образовательных организациях и государственных образовательных организациях высшего образования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E3DEAC2"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16 505,0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863FFB4"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14 376,9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554D17" w14:textId="77777777" w:rsidR="00CB0F16" w:rsidRPr="00F63469" w:rsidRDefault="00CB0F16" w:rsidP="009E4A22">
            <w:pPr>
              <w:jc w:val="center"/>
              <w:rPr>
                <w:bCs/>
                <w:sz w:val="22"/>
                <w:szCs w:val="22"/>
                <w:lang w:eastAsia="en-US"/>
              </w:rPr>
            </w:pPr>
            <w:r w:rsidRPr="00F63469">
              <w:rPr>
                <w:bCs/>
                <w:sz w:val="22"/>
                <w:szCs w:val="22"/>
                <w:lang w:eastAsia="en-US"/>
              </w:rPr>
              <w:t>- 2 128,1</w:t>
            </w:r>
          </w:p>
          <w:p w14:paraId="067B6E1C"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(- 12,9 %)</w:t>
            </w:r>
          </w:p>
        </w:tc>
      </w:tr>
      <w:tr w:rsidR="00CB0F16" w:rsidRPr="00F63469" w14:paraId="61874368" w14:textId="77777777" w:rsidTr="00F63469">
        <w:tc>
          <w:tcPr>
            <w:tcW w:w="562" w:type="dxa"/>
            <w:tcBorders>
              <w:top w:val="single" w:sz="4" w:space="0" w:color="auto"/>
              <w:left w:val="single" w:sz="4" w:space="0" w:color="auto"/>
              <w:bottom w:val="single" w:sz="4" w:space="0" w:color="auto"/>
              <w:right w:val="single" w:sz="4" w:space="0" w:color="auto"/>
            </w:tcBorders>
            <w:vAlign w:val="center"/>
            <w:hideMark/>
          </w:tcPr>
          <w:p w14:paraId="3B32834E"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25</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BE41E2E" w14:textId="77777777" w:rsidR="00CB0F16" w:rsidRPr="00F63469" w:rsidRDefault="00CB0F16" w:rsidP="009E4A22">
            <w:pPr>
              <w:ind w:right="-99"/>
              <w:rPr>
                <w:sz w:val="22"/>
                <w:szCs w:val="22"/>
                <w:highlight w:val="yellow"/>
                <w:lang w:eastAsia="en-US"/>
              </w:rPr>
            </w:pPr>
            <w:r w:rsidRPr="00F63469">
              <w:rPr>
                <w:bCs/>
                <w:sz w:val="22"/>
                <w:szCs w:val="22"/>
                <w:lang w:eastAsia="en-US"/>
              </w:rPr>
              <w:t>Предоставление мер социальной поддержки студентам и аспирантам очной формы обучения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9669232"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51 577,7</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F034695"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46 009,0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B7815F" w14:textId="77777777" w:rsidR="00CB0F16" w:rsidRPr="00F63469" w:rsidRDefault="00CB0F16" w:rsidP="009E4A22">
            <w:pPr>
              <w:jc w:val="center"/>
              <w:rPr>
                <w:bCs/>
                <w:sz w:val="22"/>
                <w:szCs w:val="22"/>
                <w:lang w:eastAsia="en-US"/>
              </w:rPr>
            </w:pPr>
            <w:r w:rsidRPr="00F63469">
              <w:rPr>
                <w:bCs/>
                <w:sz w:val="22"/>
                <w:szCs w:val="22"/>
                <w:lang w:eastAsia="en-US"/>
              </w:rPr>
              <w:t>- 5 568,7</w:t>
            </w:r>
          </w:p>
          <w:p w14:paraId="19EAD8AE"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(- 10,8 %)</w:t>
            </w:r>
          </w:p>
        </w:tc>
      </w:tr>
      <w:tr w:rsidR="00CB0F16" w:rsidRPr="00F63469" w14:paraId="173F0FDF" w14:textId="77777777" w:rsidTr="00F63469">
        <w:tc>
          <w:tcPr>
            <w:tcW w:w="562" w:type="dxa"/>
            <w:tcBorders>
              <w:top w:val="single" w:sz="4" w:space="0" w:color="auto"/>
              <w:left w:val="single" w:sz="4" w:space="0" w:color="auto"/>
              <w:bottom w:val="single" w:sz="4" w:space="0" w:color="auto"/>
              <w:right w:val="single" w:sz="4" w:space="0" w:color="auto"/>
            </w:tcBorders>
            <w:vAlign w:val="center"/>
            <w:hideMark/>
          </w:tcPr>
          <w:p w14:paraId="1D31CF77" w14:textId="77777777" w:rsidR="00CB0F16" w:rsidRPr="00F63469" w:rsidRDefault="00CB0F16" w:rsidP="009E4A22">
            <w:pPr>
              <w:ind w:right="-99"/>
              <w:jc w:val="center"/>
              <w:rPr>
                <w:sz w:val="22"/>
                <w:szCs w:val="22"/>
                <w:lang w:eastAsia="en-US"/>
              </w:rPr>
            </w:pPr>
            <w:r w:rsidRPr="00F63469">
              <w:rPr>
                <w:bCs/>
                <w:sz w:val="22"/>
                <w:szCs w:val="22"/>
                <w:lang w:eastAsia="en-US"/>
              </w:rPr>
              <w:t>26</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AF0C42D" w14:textId="77777777" w:rsidR="00CB0F16" w:rsidRPr="00F63469" w:rsidRDefault="00CB0F16" w:rsidP="009E4A22">
            <w:pPr>
              <w:ind w:right="-99"/>
              <w:rPr>
                <w:sz w:val="22"/>
                <w:szCs w:val="22"/>
                <w:lang w:eastAsia="en-US"/>
              </w:rPr>
            </w:pPr>
            <w:r w:rsidRPr="00F63469">
              <w:rPr>
                <w:bCs/>
                <w:sz w:val="22"/>
                <w:szCs w:val="22"/>
                <w:lang w:eastAsia="en-US"/>
              </w:rPr>
              <w:t>Предоставление бесплатного питания обучающимся в общеобразовательных и профессиональных образовательных организациях субъектов Российской Федерации</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1A2B1D0" w14:textId="77777777" w:rsidR="00CB0F16" w:rsidRPr="00F63469" w:rsidRDefault="00CB0F16" w:rsidP="009E4A22">
            <w:pPr>
              <w:ind w:right="-99"/>
              <w:jc w:val="center"/>
              <w:rPr>
                <w:sz w:val="22"/>
                <w:szCs w:val="22"/>
                <w:lang w:eastAsia="en-US"/>
              </w:rPr>
            </w:pPr>
            <w:r w:rsidRPr="00F63469">
              <w:rPr>
                <w:bCs/>
                <w:sz w:val="22"/>
                <w:szCs w:val="22"/>
                <w:lang w:eastAsia="en-US"/>
              </w:rPr>
              <w:t>5 190,0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98C4CA1" w14:textId="77777777" w:rsidR="00CB0F16" w:rsidRPr="00F63469" w:rsidRDefault="00CB0F16" w:rsidP="009E4A22">
            <w:pPr>
              <w:ind w:right="-99"/>
              <w:jc w:val="center"/>
              <w:rPr>
                <w:sz w:val="22"/>
                <w:szCs w:val="22"/>
                <w:lang w:eastAsia="en-US"/>
              </w:rPr>
            </w:pPr>
            <w:r w:rsidRPr="00F63469">
              <w:rPr>
                <w:bCs/>
                <w:sz w:val="22"/>
                <w:szCs w:val="22"/>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64B50D" w14:textId="77777777" w:rsidR="00CB0F16" w:rsidRPr="00F63469" w:rsidRDefault="00CB0F16" w:rsidP="009E4A22">
            <w:pPr>
              <w:jc w:val="center"/>
              <w:rPr>
                <w:bCs/>
                <w:sz w:val="22"/>
                <w:szCs w:val="22"/>
                <w:lang w:eastAsia="en-US"/>
              </w:rPr>
            </w:pPr>
            <w:r w:rsidRPr="00F63469">
              <w:rPr>
                <w:bCs/>
                <w:sz w:val="22"/>
                <w:szCs w:val="22"/>
                <w:lang w:eastAsia="en-US"/>
              </w:rPr>
              <w:t>- 5 190,0</w:t>
            </w:r>
          </w:p>
          <w:p w14:paraId="3082713D" w14:textId="77777777" w:rsidR="00CB0F16" w:rsidRPr="00F63469" w:rsidRDefault="00CB0F16" w:rsidP="009E4A22">
            <w:pPr>
              <w:ind w:right="-99"/>
              <w:jc w:val="center"/>
              <w:rPr>
                <w:sz w:val="22"/>
                <w:szCs w:val="22"/>
                <w:lang w:eastAsia="en-US"/>
              </w:rPr>
            </w:pPr>
            <w:r w:rsidRPr="00F63469">
              <w:rPr>
                <w:bCs/>
                <w:sz w:val="22"/>
                <w:szCs w:val="22"/>
                <w:lang w:eastAsia="en-US"/>
              </w:rPr>
              <w:t>(- 100 %)</w:t>
            </w:r>
          </w:p>
        </w:tc>
      </w:tr>
      <w:tr w:rsidR="00CB0F16" w:rsidRPr="00F63469" w14:paraId="4A3D9E94" w14:textId="77777777" w:rsidTr="00F63469">
        <w:tc>
          <w:tcPr>
            <w:tcW w:w="562" w:type="dxa"/>
            <w:tcBorders>
              <w:top w:val="single" w:sz="4" w:space="0" w:color="auto"/>
              <w:left w:val="single" w:sz="4" w:space="0" w:color="auto"/>
              <w:bottom w:val="single" w:sz="4" w:space="0" w:color="auto"/>
              <w:right w:val="single" w:sz="4" w:space="0" w:color="auto"/>
            </w:tcBorders>
            <w:vAlign w:val="center"/>
            <w:hideMark/>
          </w:tcPr>
          <w:p w14:paraId="6950A843"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27</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65412C4" w14:textId="77777777" w:rsidR="00CB0F16" w:rsidRPr="00F63469" w:rsidRDefault="00CB0F16" w:rsidP="009E4A22">
            <w:pPr>
              <w:ind w:right="-99"/>
              <w:rPr>
                <w:sz w:val="22"/>
                <w:szCs w:val="22"/>
                <w:highlight w:val="yellow"/>
                <w:lang w:eastAsia="en-US"/>
              </w:rPr>
            </w:pPr>
            <w:r w:rsidRPr="00F63469">
              <w:rPr>
                <w:bCs/>
                <w:sz w:val="22"/>
                <w:szCs w:val="22"/>
                <w:lang w:eastAsia="en-US"/>
              </w:rPr>
              <w:t>Обеспечение бесплатным горячим питанием, предусматривающим наличие горячего блюда, не считая горячего напитка, обучающихся из малоимущих семей, и (или) многодетных семей, детей-</w:t>
            </w:r>
            <w:r w:rsidRPr="00F63469">
              <w:rPr>
                <w:bCs/>
                <w:sz w:val="22"/>
                <w:szCs w:val="22"/>
                <w:lang w:eastAsia="en-US"/>
              </w:rPr>
              <w:lastRenderedPageBreak/>
              <w:t>сирот, детей, оставшихся без попечения родителей, детей инвалидов, детей с ограниченными возможностями здоровья, посещающих государственные образовательные организации субъекта Российской Федерации по образовательным программам основного общего и среднего общего образования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260CFC7"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lastRenderedPageBreak/>
              <w:t>23 110,3</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70FF8B0"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128 513,0</w:t>
            </w:r>
          </w:p>
        </w:tc>
        <w:tc>
          <w:tcPr>
            <w:tcW w:w="1559" w:type="dxa"/>
            <w:tcBorders>
              <w:top w:val="single" w:sz="4" w:space="0" w:color="auto"/>
              <w:left w:val="single" w:sz="4" w:space="0" w:color="auto"/>
              <w:bottom w:val="single" w:sz="4" w:space="0" w:color="auto"/>
              <w:right w:val="single" w:sz="4" w:space="0" w:color="auto"/>
            </w:tcBorders>
            <w:vAlign w:val="center"/>
          </w:tcPr>
          <w:p w14:paraId="0AC420ED" w14:textId="77777777" w:rsidR="00CB0F16" w:rsidRPr="00F63469" w:rsidRDefault="00CB0F16" w:rsidP="009E4A22">
            <w:pPr>
              <w:jc w:val="center"/>
              <w:rPr>
                <w:bCs/>
                <w:sz w:val="22"/>
                <w:szCs w:val="22"/>
                <w:lang w:eastAsia="en-US"/>
              </w:rPr>
            </w:pPr>
          </w:p>
          <w:p w14:paraId="212FE54A" w14:textId="77777777" w:rsidR="00CB0F16" w:rsidRPr="00F63469" w:rsidRDefault="00CB0F16" w:rsidP="009E4A22">
            <w:pPr>
              <w:jc w:val="center"/>
              <w:rPr>
                <w:bCs/>
                <w:sz w:val="22"/>
                <w:szCs w:val="22"/>
                <w:lang w:eastAsia="en-US"/>
              </w:rPr>
            </w:pPr>
            <w:r w:rsidRPr="00F63469">
              <w:rPr>
                <w:bCs/>
                <w:sz w:val="22"/>
                <w:szCs w:val="22"/>
                <w:lang w:eastAsia="en-US"/>
              </w:rPr>
              <w:t>+105 402,7</w:t>
            </w:r>
          </w:p>
          <w:p w14:paraId="457BFC68" w14:textId="42AAEEC8" w:rsidR="00CB0F16" w:rsidRPr="00F63469" w:rsidRDefault="00CB0F16" w:rsidP="009E4A22">
            <w:pPr>
              <w:jc w:val="center"/>
              <w:rPr>
                <w:bCs/>
                <w:sz w:val="22"/>
                <w:szCs w:val="22"/>
                <w:lang w:eastAsia="en-US"/>
              </w:rPr>
            </w:pPr>
            <w:r w:rsidRPr="00F63469">
              <w:rPr>
                <w:bCs/>
                <w:sz w:val="22"/>
                <w:szCs w:val="22"/>
                <w:lang w:eastAsia="en-US"/>
              </w:rPr>
              <w:t>(</w:t>
            </w:r>
            <w:r w:rsidR="008830B5" w:rsidRPr="00F63469">
              <w:rPr>
                <w:bCs/>
                <w:sz w:val="22"/>
                <w:szCs w:val="22"/>
                <w:lang w:eastAsia="en-US"/>
              </w:rPr>
              <w:t>+</w:t>
            </w:r>
            <w:r w:rsidRPr="00F63469">
              <w:rPr>
                <w:bCs/>
                <w:sz w:val="22"/>
                <w:szCs w:val="22"/>
                <w:lang w:eastAsia="en-US"/>
              </w:rPr>
              <w:t>4,6 раза)</w:t>
            </w:r>
          </w:p>
          <w:p w14:paraId="408F0849" w14:textId="77777777" w:rsidR="00CB0F16" w:rsidRPr="00F63469" w:rsidRDefault="00CB0F16" w:rsidP="009E4A22">
            <w:pPr>
              <w:ind w:right="-99"/>
              <w:jc w:val="center"/>
              <w:rPr>
                <w:sz w:val="22"/>
                <w:szCs w:val="22"/>
                <w:highlight w:val="yellow"/>
                <w:lang w:eastAsia="en-US"/>
              </w:rPr>
            </w:pPr>
          </w:p>
        </w:tc>
      </w:tr>
      <w:tr w:rsidR="00CB0F16" w:rsidRPr="00F63469" w14:paraId="338495A8" w14:textId="77777777" w:rsidTr="00F63469">
        <w:tc>
          <w:tcPr>
            <w:tcW w:w="562" w:type="dxa"/>
            <w:tcBorders>
              <w:top w:val="single" w:sz="4" w:space="0" w:color="auto"/>
              <w:left w:val="single" w:sz="4" w:space="0" w:color="auto"/>
              <w:bottom w:val="single" w:sz="4" w:space="0" w:color="auto"/>
              <w:right w:val="single" w:sz="4" w:space="0" w:color="auto"/>
            </w:tcBorders>
            <w:vAlign w:val="center"/>
            <w:hideMark/>
          </w:tcPr>
          <w:p w14:paraId="38F9673D"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28</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2FA4FF9" w14:textId="77777777" w:rsidR="00CB0F16" w:rsidRPr="00F63469" w:rsidRDefault="00CB0F16" w:rsidP="009E4A22">
            <w:pPr>
              <w:ind w:right="-99"/>
              <w:rPr>
                <w:sz w:val="22"/>
                <w:szCs w:val="22"/>
                <w:highlight w:val="yellow"/>
                <w:lang w:eastAsia="en-US"/>
              </w:rPr>
            </w:pPr>
            <w:r w:rsidRPr="00F63469">
              <w:rPr>
                <w:bCs/>
                <w:sz w:val="22"/>
                <w:szCs w:val="22"/>
                <w:lang w:eastAsia="en-US"/>
              </w:rPr>
              <w:t>Ежемесячная денежная выплата лицам, имеющим почетное звание «Заслуженный тренер России», «Заслуженный тренер РСФСР», «Заслуженный тренер СССР», «Заслуженный мастер спорта России»</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7DAE1DD"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317D664"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3 420,0</w:t>
            </w:r>
          </w:p>
        </w:tc>
        <w:tc>
          <w:tcPr>
            <w:tcW w:w="1559" w:type="dxa"/>
            <w:tcBorders>
              <w:top w:val="single" w:sz="4" w:space="0" w:color="auto"/>
              <w:left w:val="single" w:sz="4" w:space="0" w:color="auto"/>
              <w:bottom w:val="single" w:sz="4" w:space="0" w:color="auto"/>
              <w:right w:val="single" w:sz="4" w:space="0" w:color="auto"/>
            </w:tcBorders>
            <w:vAlign w:val="center"/>
          </w:tcPr>
          <w:p w14:paraId="5488A4E0" w14:textId="77777777" w:rsidR="00CB0F16" w:rsidRPr="00F63469" w:rsidRDefault="00CB0F16" w:rsidP="009E4A22">
            <w:pPr>
              <w:jc w:val="center"/>
              <w:rPr>
                <w:bCs/>
                <w:sz w:val="22"/>
                <w:szCs w:val="22"/>
                <w:lang w:eastAsia="en-US"/>
              </w:rPr>
            </w:pPr>
          </w:p>
          <w:p w14:paraId="192A0A75" w14:textId="77777777" w:rsidR="00CB0F16" w:rsidRPr="00F63469" w:rsidRDefault="00CB0F16" w:rsidP="009E4A22">
            <w:pPr>
              <w:jc w:val="center"/>
              <w:rPr>
                <w:bCs/>
                <w:sz w:val="22"/>
                <w:szCs w:val="22"/>
                <w:lang w:eastAsia="en-US"/>
              </w:rPr>
            </w:pPr>
            <w:r w:rsidRPr="00F63469">
              <w:rPr>
                <w:bCs/>
                <w:sz w:val="22"/>
                <w:szCs w:val="22"/>
                <w:lang w:eastAsia="en-US"/>
              </w:rPr>
              <w:t>-</w:t>
            </w:r>
          </w:p>
          <w:p w14:paraId="7CDFDF40" w14:textId="77777777" w:rsidR="00CB0F16" w:rsidRPr="00F63469" w:rsidRDefault="00CB0F16" w:rsidP="009E4A22">
            <w:pPr>
              <w:ind w:right="-99"/>
              <w:jc w:val="center"/>
              <w:rPr>
                <w:sz w:val="22"/>
                <w:szCs w:val="22"/>
                <w:highlight w:val="yellow"/>
                <w:lang w:eastAsia="en-US"/>
              </w:rPr>
            </w:pPr>
          </w:p>
        </w:tc>
      </w:tr>
      <w:tr w:rsidR="00CB0F16" w:rsidRPr="00F63469" w14:paraId="07C30C2E" w14:textId="77777777" w:rsidTr="00F63469">
        <w:tc>
          <w:tcPr>
            <w:tcW w:w="562" w:type="dxa"/>
            <w:tcBorders>
              <w:top w:val="single" w:sz="4" w:space="0" w:color="auto"/>
              <w:left w:val="single" w:sz="4" w:space="0" w:color="auto"/>
              <w:bottom w:val="single" w:sz="4" w:space="0" w:color="auto"/>
              <w:right w:val="single" w:sz="4" w:space="0" w:color="auto"/>
            </w:tcBorders>
            <w:vAlign w:val="center"/>
          </w:tcPr>
          <w:p w14:paraId="006E2E2B" w14:textId="77777777" w:rsidR="00CB0F16" w:rsidRPr="00F63469" w:rsidRDefault="00CB0F16" w:rsidP="009E4A22">
            <w:pPr>
              <w:ind w:right="-99"/>
              <w:jc w:val="center"/>
              <w:rPr>
                <w:sz w:val="22"/>
                <w:szCs w:val="22"/>
                <w:highlight w:val="yellow"/>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1DEDDCD3"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Итого</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93D3CC8"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3 546 237,6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D51977D"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2 788 781,6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E2D7BDD" w14:textId="77777777" w:rsidR="00CB0F16" w:rsidRPr="00F63469" w:rsidRDefault="00CB0F16" w:rsidP="009E4A22">
            <w:pPr>
              <w:jc w:val="center"/>
              <w:rPr>
                <w:bCs/>
                <w:sz w:val="22"/>
                <w:szCs w:val="22"/>
                <w:lang w:eastAsia="en-US"/>
              </w:rPr>
            </w:pPr>
            <w:r w:rsidRPr="00F63469">
              <w:rPr>
                <w:bCs/>
                <w:sz w:val="22"/>
                <w:szCs w:val="22"/>
                <w:lang w:eastAsia="en-US"/>
              </w:rPr>
              <w:t>- 757 456,0</w:t>
            </w:r>
          </w:p>
          <w:p w14:paraId="41F5A4E0" w14:textId="77777777" w:rsidR="00CB0F16" w:rsidRPr="00F63469" w:rsidRDefault="00CB0F16" w:rsidP="009E4A22">
            <w:pPr>
              <w:ind w:right="-99"/>
              <w:jc w:val="center"/>
              <w:rPr>
                <w:sz w:val="22"/>
                <w:szCs w:val="22"/>
                <w:highlight w:val="yellow"/>
                <w:lang w:eastAsia="en-US"/>
              </w:rPr>
            </w:pPr>
            <w:r w:rsidRPr="00F63469">
              <w:rPr>
                <w:bCs/>
                <w:sz w:val="22"/>
                <w:szCs w:val="22"/>
                <w:lang w:eastAsia="en-US"/>
              </w:rPr>
              <w:t>(- 21,4 %)</w:t>
            </w:r>
          </w:p>
        </w:tc>
      </w:tr>
    </w:tbl>
    <w:p w14:paraId="0BD6FAE5" w14:textId="77777777" w:rsidR="001E1FD1" w:rsidRPr="00F63469" w:rsidRDefault="001E1FD1" w:rsidP="009E4A22">
      <w:pPr>
        <w:ind w:firstLine="709"/>
        <w:jc w:val="both"/>
        <w:rPr>
          <w:sz w:val="22"/>
          <w:szCs w:val="22"/>
        </w:rPr>
      </w:pPr>
    </w:p>
    <w:p w14:paraId="7D4662C0" w14:textId="343FB700" w:rsidR="00CB0F16" w:rsidRPr="00CB0F16" w:rsidRDefault="00CB0F16" w:rsidP="009E4A22">
      <w:pPr>
        <w:ind w:firstLine="709"/>
        <w:jc w:val="both"/>
        <w:rPr>
          <w:sz w:val="28"/>
          <w:szCs w:val="28"/>
        </w:rPr>
      </w:pPr>
      <w:r w:rsidRPr="00CB0F16">
        <w:rPr>
          <w:sz w:val="28"/>
          <w:szCs w:val="28"/>
        </w:rPr>
        <w:t xml:space="preserve">Согласно </w:t>
      </w:r>
      <w:r w:rsidR="00C3293A">
        <w:rPr>
          <w:sz w:val="28"/>
          <w:szCs w:val="28"/>
        </w:rPr>
        <w:t>З</w:t>
      </w:r>
      <w:r w:rsidRPr="00CB0F16">
        <w:rPr>
          <w:sz w:val="28"/>
          <w:szCs w:val="28"/>
        </w:rPr>
        <w:t>аконопроекту</w:t>
      </w:r>
      <w:r w:rsidR="00C3293A">
        <w:rPr>
          <w:sz w:val="28"/>
          <w:szCs w:val="28"/>
        </w:rPr>
        <w:t>,</w:t>
      </w:r>
      <w:r w:rsidRPr="00CB0F16">
        <w:rPr>
          <w:sz w:val="28"/>
          <w:szCs w:val="28"/>
        </w:rPr>
        <w:t xml:space="preserve"> в 2026</w:t>
      </w:r>
      <w:r w:rsidR="00C3293A">
        <w:rPr>
          <w:sz w:val="28"/>
          <w:szCs w:val="28"/>
        </w:rPr>
        <w:t xml:space="preserve"> </w:t>
      </w:r>
      <w:r w:rsidRPr="00CB0F16">
        <w:rPr>
          <w:sz w:val="28"/>
          <w:szCs w:val="28"/>
        </w:rPr>
        <w:t>году планируется уменьшение расходов по 8 из 28 социально-значимых направлений, в том числе:</w:t>
      </w:r>
    </w:p>
    <w:p w14:paraId="10475671" w14:textId="42438499" w:rsidR="00CB0F16" w:rsidRPr="00F63469" w:rsidRDefault="00CB0F16" w:rsidP="00F63469">
      <w:pPr>
        <w:pStyle w:val="af0"/>
        <w:numPr>
          <w:ilvl w:val="0"/>
          <w:numId w:val="37"/>
        </w:numPr>
        <w:tabs>
          <w:tab w:val="left" w:pos="851"/>
          <w:tab w:val="left" w:pos="993"/>
        </w:tabs>
        <w:spacing w:after="0" w:line="240" w:lineRule="auto"/>
        <w:ind w:left="0" w:firstLine="709"/>
        <w:jc w:val="both"/>
        <w:rPr>
          <w:rFonts w:ascii="Times New Roman" w:hAnsi="Times New Roman"/>
          <w:sz w:val="28"/>
          <w:szCs w:val="28"/>
        </w:rPr>
      </w:pPr>
      <w:r w:rsidRPr="00F63469">
        <w:rPr>
          <w:rFonts w:ascii="Times New Roman" w:hAnsi="Times New Roman"/>
          <w:sz w:val="28"/>
          <w:szCs w:val="28"/>
        </w:rPr>
        <w:t>субвенции на содержание ребенка в семье опекуна и приемной семье, а также оплата труда приемного родителя;</w:t>
      </w:r>
    </w:p>
    <w:p w14:paraId="1BCBD5BD" w14:textId="209EA11C" w:rsidR="00CB0F16" w:rsidRPr="00F63469" w:rsidRDefault="00CB0F16" w:rsidP="00F63469">
      <w:pPr>
        <w:pStyle w:val="af0"/>
        <w:numPr>
          <w:ilvl w:val="0"/>
          <w:numId w:val="37"/>
        </w:numPr>
        <w:tabs>
          <w:tab w:val="left" w:pos="851"/>
          <w:tab w:val="left" w:pos="993"/>
        </w:tabs>
        <w:spacing w:after="0" w:line="240" w:lineRule="auto"/>
        <w:ind w:left="0" w:firstLine="709"/>
        <w:jc w:val="both"/>
        <w:rPr>
          <w:rFonts w:ascii="Times New Roman" w:hAnsi="Times New Roman"/>
          <w:sz w:val="28"/>
          <w:szCs w:val="28"/>
        </w:rPr>
      </w:pPr>
      <w:r w:rsidRPr="00F63469">
        <w:rPr>
          <w:rFonts w:ascii="Times New Roman" w:hAnsi="Times New Roman"/>
          <w:bCs/>
          <w:sz w:val="28"/>
          <w:szCs w:val="28"/>
        </w:rPr>
        <w:t>субвенции на выплату единовременных пособий при поступлении детей-сирот, находящихся под опекой (попечительством), в высшие и средние профессиональные учебные заведения на территории Республики Ингушетия;</w:t>
      </w:r>
    </w:p>
    <w:p w14:paraId="75D37F56" w14:textId="4C4599BE" w:rsidR="00CB0F16" w:rsidRPr="00F63469" w:rsidRDefault="00CB0F16" w:rsidP="00F63469">
      <w:pPr>
        <w:pStyle w:val="af0"/>
        <w:numPr>
          <w:ilvl w:val="0"/>
          <w:numId w:val="37"/>
        </w:numPr>
        <w:tabs>
          <w:tab w:val="left" w:pos="851"/>
          <w:tab w:val="left" w:pos="993"/>
        </w:tabs>
        <w:spacing w:after="0" w:line="240" w:lineRule="auto"/>
        <w:ind w:left="0" w:firstLine="709"/>
        <w:jc w:val="both"/>
        <w:rPr>
          <w:rFonts w:ascii="Times New Roman" w:hAnsi="Times New Roman"/>
          <w:bCs/>
          <w:sz w:val="28"/>
          <w:szCs w:val="28"/>
        </w:rPr>
      </w:pPr>
      <w:r w:rsidRPr="00F63469">
        <w:rPr>
          <w:rFonts w:ascii="Times New Roman" w:hAnsi="Times New Roman"/>
          <w:bCs/>
          <w:sz w:val="28"/>
          <w:szCs w:val="28"/>
        </w:rPr>
        <w:t>обеспечение жильем отдельных категорий граждан, установленных Федеральным законом от 12 января 1995 года № 5- ФЗ «О ветеранах»;</w:t>
      </w:r>
    </w:p>
    <w:p w14:paraId="4DC8F19D" w14:textId="060E10E6" w:rsidR="00CB0F16" w:rsidRPr="00F63469" w:rsidRDefault="00CB0F16" w:rsidP="00F63469">
      <w:pPr>
        <w:pStyle w:val="af0"/>
        <w:numPr>
          <w:ilvl w:val="0"/>
          <w:numId w:val="37"/>
        </w:numPr>
        <w:tabs>
          <w:tab w:val="left" w:pos="851"/>
          <w:tab w:val="left" w:pos="993"/>
        </w:tabs>
        <w:spacing w:after="0" w:line="240" w:lineRule="auto"/>
        <w:ind w:left="0" w:firstLine="709"/>
        <w:jc w:val="both"/>
        <w:rPr>
          <w:rFonts w:ascii="Times New Roman" w:hAnsi="Times New Roman"/>
          <w:bCs/>
          <w:sz w:val="28"/>
          <w:szCs w:val="28"/>
        </w:rPr>
      </w:pPr>
      <w:r w:rsidRPr="00F63469">
        <w:rPr>
          <w:rFonts w:ascii="Times New Roman" w:hAnsi="Times New Roman"/>
          <w:bCs/>
          <w:sz w:val="28"/>
          <w:szCs w:val="28"/>
        </w:rPr>
        <w:t>реализация мер социальной поддержки по оплате жилищно-коммунальных услуг отдельным категориям граждан;</w:t>
      </w:r>
    </w:p>
    <w:p w14:paraId="30E9F91D" w14:textId="113053C4" w:rsidR="00CB0F16" w:rsidRPr="00F63469" w:rsidRDefault="00CB0F16" w:rsidP="00F63469">
      <w:pPr>
        <w:pStyle w:val="af0"/>
        <w:numPr>
          <w:ilvl w:val="0"/>
          <w:numId w:val="37"/>
        </w:numPr>
        <w:tabs>
          <w:tab w:val="left" w:pos="851"/>
          <w:tab w:val="left" w:pos="993"/>
        </w:tabs>
        <w:spacing w:after="0" w:line="240" w:lineRule="auto"/>
        <w:ind w:left="0" w:firstLine="709"/>
        <w:jc w:val="both"/>
        <w:rPr>
          <w:rFonts w:ascii="Times New Roman" w:hAnsi="Times New Roman"/>
          <w:sz w:val="28"/>
          <w:szCs w:val="28"/>
        </w:rPr>
      </w:pPr>
      <w:r w:rsidRPr="00F63469">
        <w:rPr>
          <w:rFonts w:ascii="Times New Roman" w:hAnsi="Times New Roman"/>
          <w:bCs/>
          <w:sz w:val="28"/>
          <w:szCs w:val="28"/>
        </w:rPr>
        <w:t>предоставление мер социальной поддержки реабилитированных лиц и лиц, признанных пострадавшими от политических репрессий;</w:t>
      </w:r>
    </w:p>
    <w:p w14:paraId="1B06A8A7" w14:textId="548F74A3" w:rsidR="00CB0F16" w:rsidRPr="00F63469" w:rsidRDefault="00CB0F16" w:rsidP="00F63469">
      <w:pPr>
        <w:pStyle w:val="af0"/>
        <w:numPr>
          <w:ilvl w:val="0"/>
          <w:numId w:val="37"/>
        </w:numPr>
        <w:tabs>
          <w:tab w:val="left" w:pos="851"/>
          <w:tab w:val="left" w:pos="993"/>
        </w:tabs>
        <w:spacing w:after="0" w:line="240" w:lineRule="auto"/>
        <w:ind w:left="0" w:firstLine="709"/>
        <w:jc w:val="both"/>
        <w:rPr>
          <w:rFonts w:ascii="Times New Roman" w:hAnsi="Times New Roman"/>
          <w:bCs/>
          <w:sz w:val="28"/>
          <w:szCs w:val="28"/>
        </w:rPr>
      </w:pPr>
      <w:r w:rsidRPr="00F63469">
        <w:rPr>
          <w:rFonts w:ascii="Times New Roman" w:hAnsi="Times New Roman"/>
          <w:bCs/>
          <w:sz w:val="28"/>
          <w:szCs w:val="28"/>
        </w:rPr>
        <w:t>мероприятия в области занятости населения;</w:t>
      </w:r>
    </w:p>
    <w:p w14:paraId="6980BD59" w14:textId="59B48665" w:rsidR="00CB0F16" w:rsidRPr="00F63469" w:rsidRDefault="00CB0F16" w:rsidP="00F63469">
      <w:pPr>
        <w:pStyle w:val="af0"/>
        <w:numPr>
          <w:ilvl w:val="0"/>
          <w:numId w:val="37"/>
        </w:numPr>
        <w:tabs>
          <w:tab w:val="left" w:pos="851"/>
          <w:tab w:val="left" w:pos="993"/>
        </w:tabs>
        <w:spacing w:after="0" w:line="240" w:lineRule="auto"/>
        <w:ind w:left="0" w:firstLine="709"/>
        <w:jc w:val="both"/>
        <w:rPr>
          <w:rFonts w:ascii="Times New Roman" w:hAnsi="Times New Roman"/>
          <w:bCs/>
          <w:sz w:val="28"/>
          <w:szCs w:val="28"/>
        </w:rPr>
      </w:pPr>
      <w:r w:rsidRPr="00F63469">
        <w:rPr>
          <w:rFonts w:ascii="Times New Roman" w:hAnsi="Times New Roman"/>
          <w:bCs/>
          <w:sz w:val="28"/>
          <w:szCs w:val="28"/>
        </w:rPr>
        <w:t>социальное обеспечение детей-сирот и детей, оставшихся без попечения родителей, обучающихся в государственных профессиональных образовательных организациях и государственных образовательных организациях высшего образования;</w:t>
      </w:r>
    </w:p>
    <w:p w14:paraId="0AECDF65" w14:textId="4C7E6825" w:rsidR="00CB0F16" w:rsidRPr="00F63469" w:rsidRDefault="00CB0F16" w:rsidP="00F63469">
      <w:pPr>
        <w:pStyle w:val="af0"/>
        <w:numPr>
          <w:ilvl w:val="0"/>
          <w:numId w:val="37"/>
        </w:numPr>
        <w:tabs>
          <w:tab w:val="left" w:pos="851"/>
          <w:tab w:val="left" w:pos="993"/>
        </w:tabs>
        <w:spacing w:after="0" w:line="240" w:lineRule="auto"/>
        <w:ind w:left="0" w:firstLine="709"/>
        <w:jc w:val="both"/>
        <w:rPr>
          <w:rFonts w:ascii="Times New Roman" w:hAnsi="Times New Roman"/>
          <w:bCs/>
          <w:sz w:val="28"/>
          <w:szCs w:val="28"/>
        </w:rPr>
      </w:pPr>
      <w:r w:rsidRPr="00F63469">
        <w:rPr>
          <w:rFonts w:ascii="Times New Roman" w:hAnsi="Times New Roman"/>
          <w:bCs/>
          <w:sz w:val="28"/>
          <w:szCs w:val="28"/>
        </w:rPr>
        <w:t>предоставление мер социальной поддержки студентам и аспирантам очной формы обучения.</w:t>
      </w:r>
    </w:p>
    <w:p w14:paraId="3C42D3EC" w14:textId="286E36DF" w:rsidR="00CB0F16" w:rsidRPr="00CB0F16" w:rsidRDefault="00CB0F16" w:rsidP="00F63469">
      <w:pPr>
        <w:ind w:firstLine="709"/>
        <w:jc w:val="both"/>
        <w:rPr>
          <w:bCs/>
          <w:sz w:val="28"/>
          <w:szCs w:val="28"/>
          <w:lang w:eastAsia="en-US"/>
        </w:rPr>
      </w:pPr>
      <w:r w:rsidRPr="00CB0F16">
        <w:rPr>
          <w:bCs/>
          <w:sz w:val="28"/>
          <w:szCs w:val="28"/>
          <w:lang w:eastAsia="en-US"/>
        </w:rPr>
        <w:t>По 3 социальным направлениям финансирование в 2026 году не предусмотрено, в том числе:</w:t>
      </w:r>
    </w:p>
    <w:p w14:paraId="6AC8E158" w14:textId="65943044" w:rsidR="00CB0F16" w:rsidRPr="00F63469" w:rsidRDefault="00CB0F16" w:rsidP="00F63469">
      <w:pPr>
        <w:pStyle w:val="af0"/>
        <w:numPr>
          <w:ilvl w:val="0"/>
          <w:numId w:val="38"/>
        </w:numPr>
        <w:tabs>
          <w:tab w:val="left" w:pos="851"/>
          <w:tab w:val="left" w:pos="993"/>
        </w:tabs>
        <w:spacing w:after="0" w:line="240" w:lineRule="auto"/>
        <w:ind w:left="0" w:firstLine="709"/>
        <w:jc w:val="both"/>
        <w:rPr>
          <w:rFonts w:ascii="Times New Roman" w:hAnsi="Times New Roman"/>
          <w:bCs/>
          <w:sz w:val="28"/>
          <w:szCs w:val="28"/>
        </w:rPr>
      </w:pPr>
      <w:r w:rsidRPr="00F63469">
        <w:rPr>
          <w:rFonts w:ascii="Times New Roman" w:hAnsi="Times New Roman"/>
          <w:bCs/>
          <w:sz w:val="28"/>
          <w:szCs w:val="28"/>
        </w:rPr>
        <w:t>на обеспечение жильем отдельных категорий граждан ФЗ - №181 от 24 ноября 1995 года «О социальной защите инвалидов»;</w:t>
      </w:r>
    </w:p>
    <w:p w14:paraId="5B5B3303" w14:textId="5721F407" w:rsidR="00F63469" w:rsidRPr="00F63469" w:rsidRDefault="00CB0F16" w:rsidP="00F63469">
      <w:pPr>
        <w:pStyle w:val="af0"/>
        <w:numPr>
          <w:ilvl w:val="0"/>
          <w:numId w:val="38"/>
        </w:numPr>
        <w:tabs>
          <w:tab w:val="left" w:pos="851"/>
          <w:tab w:val="left" w:pos="993"/>
        </w:tabs>
        <w:spacing w:after="0" w:line="240" w:lineRule="auto"/>
        <w:ind w:left="0" w:firstLine="709"/>
        <w:jc w:val="both"/>
        <w:rPr>
          <w:rFonts w:ascii="Times New Roman" w:hAnsi="Times New Roman"/>
          <w:sz w:val="28"/>
          <w:szCs w:val="28"/>
        </w:rPr>
      </w:pPr>
      <w:r w:rsidRPr="00F63469">
        <w:rPr>
          <w:rFonts w:ascii="Times New Roman" w:hAnsi="Times New Roman"/>
          <w:bCs/>
          <w:sz w:val="28"/>
          <w:szCs w:val="28"/>
        </w:rPr>
        <w:t>меры по стимулированию ведущих спортсменов и тренеров по итогам года</w:t>
      </w:r>
      <w:r w:rsidRPr="00F63469">
        <w:rPr>
          <w:rFonts w:ascii="Times New Roman" w:hAnsi="Times New Roman"/>
          <w:sz w:val="28"/>
          <w:szCs w:val="28"/>
        </w:rPr>
        <w:t>;</w:t>
      </w:r>
    </w:p>
    <w:p w14:paraId="58B82352" w14:textId="09434A45" w:rsidR="00CB0F16" w:rsidRPr="00F63469" w:rsidRDefault="00CB0F16" w:rsidP="00F63469">
      <w:pPr>
        <w:pStyle w:val="af0"/>
        <w:numPr>
          <w:ilvl w:val="0"/>
          <w:numId w:val="38"/>
        </w:numPr>
        <w:tabs>
          <w:tab w:val="left" w:pos="851"/>
          <w:tab w:val="left" w:pos="993"/>
        </w:tabs>
        <w:spacing w:after="0" w:line="240" w:lineRule="auto"/>
        <w:ind w:left="0" w:firstLine="709"/>
        <w:jc w:val="both"/>
        <w:rPr>
          <w:rFonts w:ascii="Times New Roman" w:hAnsi="Times New Roman"/>
          <w:sz w:val="28"/>
          <w:szCs w:val="28"/>
        </w:rPr>
      </w:pPr>
      <w:r w:rsidRPr="00F63469">
        <w:rPr>
          <w:rFonts w:ascii="Times New Roman" w:hAnsi="Times New Roman"/>
          <w:sz w:val="28"/>
          <w:szCs w:val="28"/>
        </w:rPr>
        <w:t>п</w:t>
      </w:r>
      <w:r w:rsidRPr="00F63469">
        <w:rPr>
          <w:rFonts w:ascii="Times New Roman" w:hAnsi="Times New Roman"/>
          <w:bCs/>
          <w:sz w:val="28"/>
          <w:szCs w:val="28"/>
        </w:rPr>
        <w:t>редоставление бесплатного питания обучающимся в общеобразовательных и профессиональных образовательных организациях субъектов Российской Федерации.</w:t>
      </w:r>
    </w:p>
    <w:p w14:paraId="2B2FE3D9" w14:textId="4586B92D" w:rsidR="00CB0F16" w:rsidRPr="00CB0F16" w:rsidRDefault="00CB0F16" w:rsidP="009E4A22">
      <w:pPr>
        <w:ind w:firstLine="708"/>
        <w:jc w:val="both"/>
        <w:rPr>
          <w:sz w:val="28"/>
          <w:szCs w:val="28"/>
        </w:rPr>
      </w:pPr>
      <w:r w:rsidRPr="00CB0F16">
        <w:rPr>
          <w:sz w:val="28"/>
          <w:szCs w:val="28"/>
        </w:rPr>
        <w:t xml:space="preserve">По 7 направлениям социального характера (принятым публичным обязательствам) на 2026 год предусмотрено увеличение расходов по сравнению с аналогичными показателями 2025 года, </w:t>
      </w:r>
      <w:r w:rsidR="00F63469">
        <w:rPr>
          <w:sz w:val="28"/>
          <w:szCs w:val="28"/>
        </w:rPr>
        <w:t xml:space="preserve">тогда как </w:t>
      </w:r>
      <w:r w:rsidRPr="00CB0F16">
        <w:rPr>
          <w:sz w:val="28"/>
          <w:szCs w:val="28"/>
        </w:rPr>
        <w:t xml:space="preserve">по 9 направлениям планируется сохранение показателей на уровне 2025 года. </w:t>
      </w:r>
    </w:p>
    <w:p w14:paraId="49DC326D" w14:textId="7A532D56" w:rsidR="00A854B2" w:rsidRDefault="00CB0F16" w:rsidP="009E4A22">
      <w:pPr>
        <w:ind w:firstLine="708"/>
        <w:jc w:val="both"/>
        <w:rPr>
          <w:sz w:val="28"/>
          <w:szCs w:val="28"/>
        </w:rPr>
      </w:pPr>
      <w:r w:rsidRPr="00CB0F16">
        <w:rPr>
          <w:sz w:val="28"/>
          <w:szCs w:val="28"/>
        </w:rPr>
        <w:t xml:space="preserve">По одному новому направлению предусмотрены </w:t>
      </w:r>
      <w:r w:rsidRPr="00CB0F16">
        <w:rPr>
          <w:bCs/>
          <w:sz w:val="28"/>
          <w:szCs w:val="28"/>
          <w:lang w:eastAsia="en-US"/>
        </w:rPr>
        <w:t xml:space="preserve">ежемесячная денежная выплата лицам, имеющим почетное звание «Заслуженный тренер России», </w:t>
      </w:r>
      <w:r w:rsidRPr="005606E6">
        <w:rPr>
          <w:bCs/>
          <w:sz w:val="28"/>
          <w:szCs w:val="28"/>
          <w:lang w:eastAsia="en-US"/>
        </w:rPr>
        <w:lastRenderedPageBreak/>
        <w:t>«Заслуженный тренер РСФСР», «Заслуженный тренер СССР», «Заслуженный мастер спорта России».</w:t>
      </w:r>
    </w:p>
    <w:p w14:paraId="07A48C27" w14:textId="66D751B9" w:rsidR="008830B5" w:rsidRDefault="008830B5" w:rsidP="009E4A22">
      <w:pPr>
        <w:ind w:firstLine="708"/>
        <w:jc w:val="both"/>
        <w:rPr>
          <w:color w:val="000000" w:themeColor="text1"/>
          <w:sz w:val="28"/>
          <w:szCs w:val="28"/>
          <w:shd w:val="clear" w:color="auto" w:fill="FFFFFF"/>
        </w:rPr>
      </w:pPr>
      <w:bookmarkStart w:id="33" w:name="_Hlk213940409"/>
      <w:r>
        <w:rPr>
          <w:bCs/>
          <w:color w:val="000000" w:themeColor="text1"/>
          <w:sz w:val="28"/>
          <w:szCs w:val="28"/>
          <w:lang w:eastAsia="en-US"/>
        </w:rPr>
        <w:t xml:space="preserve">В нарушение части 6 статьи 19 </w:t>
      </w:r>
      <w:r>
        <w:rPr>
          <w:color w:val="000000" w:themeColor="text1"/>
          <w:sz w:val="28"/>
          <w:szCs w:val="28"/>
          <w:shd w:val="clear" w:color="auto" w:fill="FFFFFF"/>
        </w:rPr>
        <w:t>Закона Республики Ингушетия от 31</w:t>
      </w:r>
      <w:r w:rsidR="00F940DB">
        <w:rPr>
          <w:color w:val="000000" w:themeColor="text1"/>
          <w:sz w:val="28"/>
          <w:szCs w:val="28"/>
          <w:shd w:val="clear" w:color="auto" w:fill="FFFFFF"/>
        </w:rPr>
        <w:t>.12.</w:t>
      </w:r>
      <w:r>
        <w:rPr>
          <w:color w:val="000000" w:themeColor="text1"/>
          <w:sz w:val="28"/>
          <w:szCs w:val="28"/>
          <w:shd w:val="clear" w:color="auto" w:fill="FFFFFF"/>
        </w:rPr>
        <w:t>2008 №</w:t>
      </w:r>
      <w:r w:rsidR="00F63469">
        <w:rPr>
          <w:color w:val="000000" w:themeColor="text1"/>
          <w:sz w:val="28"/>
          <w:szCs w:val="28"/>
          <w:shd w:val="clear" w:color="auto" w:fill="FFFFFF"/>
        </w:rPr>
        <w:t> </w:t>
      </w:r>
      <w:r>
        <w:rPr>
          <w:color w:val="000000" w:themeColor="text1"/>
          <w:sz w:val="28"/>
          <w:szCs w:val="28"/>
          <w:shd w:val="clear" w:color="auto" w:fill="FFFFFF"/>
        </w:rPr>
        <w:t>40-РЗ «О бюджетном процессе в Республике Ингушетия»</w:t>
      </w:r>
      <w:r w:rsidR="00F63469">
        <w:rPr>
          <w:color w:val="000000" w:themeColor="text1"/>
          <w:sz w:val="28"/>
          <w:szCs w:val="28"/>
          <w:shd w:val="clear" w:color="auto" w:fill="FFFFFF"/>
        </w:rPr>
        <w:t>,</w:t>
      </w:r>
      <w:r>
        <w:rPr>
          <w:color w:val="000000" w:themeColor="text1"/>
          <w:sz w:val="28"/>
          <w:szCs w:val="28"/>
          <w:shd w:val="clear" w:color="auto" w:fill="FFFFFF"/>
        </w:rPr>
        <w:t xml:space="preserve"> в представленных вместе с Законопроектом пояснительной записке и приложении №</w:t>
      </w:r>
      <w:r w:rsidR="00F63469">
        <w:rPr>
          <w:color w:val="000000" w:themeColor="text1"/>
          <w:sz w:val="28"/>
          <w:szCs w:val="28"/>
          <w:shd w:val="clear" w:color="auto" w:fill="FFFFFF"/>
        </w:rPr>
        <w:t> </w:t>
      </w:r>
      <w:r>
        <w:rPr>
          <w:color w:val="000000" w:themeColor="text1"/>
          <w:sz w:val="28"/>
          <w:szCs w:val="28"/>
          <w:shd w:val="clear" w:color="auto" w:fill="FFFFFF"/>
        </w:rPr>
        <w:t>5 не отражена сумма в размере 1 143 397,7 тыс. руб.</w:t>
      </w:r>
      <w:r w:rsidR="00F63469">
        <w:rPr>
          <w:color w:val="000000" w:themeColor="text1"/>
          <w:sz w:val="28"/>
          <w:szCs w:val="28"/>
          <w:shd w:val="clear" w:color="auto" w:fill="FFFFFF"/>
        </w:rPr>
        <w:t>,</w:t>
      </w:r>
      <w:r>
        <w:rPr>
          <w:color w:val="000000" w:themeColor="text1"/>
          <w:sz w:val="28"/>
          <w:szCs w:val="28"/>
          <w:shd w:val="clear" w:color="auto" w:fill="FFFFFF"/>
        </w:rPr>
        <w:t xml:space="preserve"> предусмотренная в таблице 3.1 приложения №6 «Ведомственная структура расходов республиканского бюджета на 2026 год» на исполнение публичных нормативных обязательств из федерального бюджета в виде социальных выплат безработным гражданам и иным категориям граждан в соответствии с законодательством о занятости населения. </w:t>
      </w:r>
    </w:p>
    <w:bookmarkEnd w:id="33"/>
    <w:p w14:paraId="6FFCDE5C" w14:textId="52EB6189" w:rsidR="00D23095" w:rsidRDefault="00D23095" w:rsidP="009E4A22">
      <w:pPr>
        <w:ind w:firstLine="708"/>
        <w:jc w:val="both"/>
        <w:rPr>
          <w:sz w:val="28"/>
          <w:szCs w:val="28"/>
        </w:rPr>
      </w:pPr>
    </w:p>
    <w:p w14:paraId="308AC73D" w14:textId="497AF835" w:rsidR="00D23095" w:rsidRPr="005606E6" w:rsidRDefault="00D23095" w:rsidP="00F63469">
      <w:pPr>
        <w:ind w:left="28" w:right="-99" w:firstLine="1"/>
        <w:jc w:val="center"/>
        <w:rPr>
          <w:b/>
          <w:sz w:val="28"/>
        </w:rPr>
      </w:pPr>
      <w:r w:rsidRPr="005606E6">
        <w:rPr>
          <w:b/>
          <w:sz w:val="28"/>
        </w:rPr>
        <w:t>Раздел 11 «Физическая культура и спорт»</w:t>
      </w:r>
    </w:p>
    <w:p w14:paraId="3D803AA0" w14:textId="77777777" w:rsidR="00D23095" w:rsidRPr="005606E6" w:rsidRDefault="00D23095" w:rsidP="009E4A22">
      <w:pPr>
        <w:ind w:left="708" w:right="-99" w:firstLine="708"/>
        <w:jc w:val="both"/>
        <w:rPr>
          <w:sz w:val="28"/>
        </w:rPr>
      </w:pPr>
    </w:p>
    <w:p w14:paraId="3155454D" w14:textId="43F70EC6" w:rsidR="000740CB" w:rsidRPr="005606E6" w:rsidRDefault="000740CB" w:rsidP="009E4A22">
      <w:pPr>
        <w:ind w:firstLine="708"/>
        <w:jc w:val="both"/>
        <w:rPr>
          <w:sz w:val="28"/>
        </w:rPr>
      </w:pPr>
      <w:r w:rsidRPr="005606E6">
        <w:rPr>
          <w:sz w:val="28"/>
        </w:rPr>
        <w:t>Предусмотренные расходы, согласно Законопроекту, на 2026 год по разделу «Физическая культура и спорт» составляют 1</w:t>
      </w:r>
      <w:r w:rsidR="00F63469">
        <w:rPr>
          <w:sz w:val="28"/>
        </w:rPr>
        <w:t> </w:t>
      </w:r>
      <w:r w:rsidRPr="005606E6">
        <w:rPr>
          <w:sz w:val="28"/>
        </w:rPr>
        <w:t>237</w:t>
      </w:r>
      <w:r w:rsidR="00F63469">
        <w:rPr>
          <w:sz w:val="28"/>
        </w:rPr>
        <w:t> </w:t>
      </w:r>
      <w:r w:rsidRPr="005606E6">
        <w:rPr>
          <w:sz w:val="28"/>
        </w:rPr>
        <w:t xml:space="preserve">246,1 тыс. руб.  или 2,9 % от расходной части (на 2027 год – </w:t>
      </w:r>
      <w:r w:rsidRPr="005606E6">
        <w:rPr>
          <w:sz w:val="28"/>
          <w:szCs w:val="28"/>
        </w:rPr>
        <w:t>1</w:t>
      </w:r>
      <w:r w:rsidR="00F63469">
        <w:rPr>
          <w:sz w:val="28"/>
          <w:szCs w:val="28"/>
        </w:rPr>
        <w:t> </w:t>
      </w:r>
      <w:r w:rsidRPr="005606E6">
        <w:rPr>
          <w:sz w:val="28"/>
          <w:szCs w:val="28"/>
        </w:rPr>
        <w:t>000</w:t>
      </w:r>
      <w:r w:rsidR="00F63469">
        <w:rPr>
          <w:sz w:val="28"/>
          <w:szCs w:val="28"/>
        </w:rPr>
        <w:t> </w:t>
      </w:r>
      <w:r w:rsidRPr="005606E6">
        <w:rPr>
          <w:sz w:val="28"/>
          <w:szCs w:val="28"/>
        </w:rPr>
        <w:t xml:space="preserve">999,8 </w:t>
      </w:r>
      <w:r w:rsidRPr="005606E6">
        <w:rPr>
          <w:sz w:val="28"/>
        </w:rPr>
        <w:t>тыс. руб.</w:t>
      </w:r>
      <w:r w:rsidR="00F63469">
        <w:rPr>
          <w:sz w:val="28"/>
        </w:rPr>
        <w:t xml:space="preserve">, </w:t>
      </w:r>
      <w:r w:rsidRPr="005606E6">
        <w:rPr>
          <w:sz w:val="28"/>
        </w:rPr>
        <w:t xml:space="preserve">на 2028 год – </w:t>
      </w:r>
      <w:r w:rsidRPr="005606E6">
        <w:rPr>
          <w:sz w:val="28"/>
          <w:szCs w:val="28"/>
        </w:rPr>
        <w:t>981</w:t>
      </w:r>
      <w:r w:rsidR="00F63469">
        <w:rPr>
          <w:sz w:val="28"/>
          <w:szCs w:val="28"/>
        </w:rPr>
        <w:t> </w:t>
      </w:r>
      <w:r w:rsidRPr="005606E6">
        <w:rPr>
          <w:sz w:val="28"/>
          <w:szCs w:val="28"/>
        </w:rPr>
        <w:t>186,6</w:t>
      </w:r>
      <w:r w:rsidRPr="005606E6">
        <w:rPr>
          <w:sz w:val="28"/>
        </w:rPr>
        <w:t xml:space="preserve"> тыс. руб.). </w:t>
      </w:r>
    </w:p>
    <w:p w14:paraId="2F506022" w14:textId="7EFBD5EE" w:rsidR="000740CB" w:rsidRPr="005606E6" w:rsidRDefault="000740CB" w:rsidP="009E4A22">
      <w:pPr>
        <w:ind w:firstLine="708"/>
        <w:jc w:val="both"/>
        <w:rPr>
          <w:bCs/>
          <w:color w:val="000000" w:themeColor="text1"/>
          <w:sz w:val="28"/>
          <w:szCs w:val="28"/>
        </w:rPr>
      </w:pPr>
      <w:r w:rsidRPr="005606E6">
        <w:rPr>
          <w:color w:val="000000" w:themeColor="text1"/>
          <w:sz w:val="28"/>
          <w:szCs w:val="28"/>
        </w:rPr>
        <w:t>Предусмотренные расходы по данному разделу в 2026 году по сравнению с 2025 годом увеличены на 366</w:t>
      </w:r>
      <w:r w:rsidR="00F63469">
        <w:rPr>
          <w:color w:val="000000" w:themeColor="text1"/>
          <w:sz w:val="28"/>
          <w:szCs w:val="28"/>
        </w:rPr>
        <w:t> </w:t>
      </w:r>
      <w:r w:rsidRPr="005606E6">
        <w:rPr>
          <w:color w:val="000000" w:themeColor="text1"/>
          <w:sz w:val="28"/>
          <w:szCs w:val="28"/>
        </w:rPr>
        <w:t xml:space="preserve">008,9 тыс. руб. </w:t>
      </w:r>
      <w:r w:rsidR="00197AFC" w:rsidRPr="005606E6">
        <w:rPr>
          <w:color w:val="000000" w:themeColor="text1"/>
          <w:sz w:val="28"/>
          <w:szCs w:val="28"/>
        </w:rPr>
        <w:t>(</w:t>
      </w:r>
      <w:r w:rsidRPr="005606E6">
        <w:rPr>
          <w:color w:val="000000" w:themeColor="text1"/>
          <w:sz w:val="28"/>
          <w:szCs w:val="28"/>
        </w:rPr>
        <w:t>или на 42,0</w:t>
      </w:r>
      <w:r w:rsidR="00197AFC" w:rsidRPr="005606E6">
        <w:rPr>
          <w:color w:val="000000" w:themeColor="text1"/>
          <w:sz w:val="28"/>
          <w:szCs w:val="28"/>
        </w:rPr>
        <w:t xml:space="preserve"> </w:t>
      </w:r>
      <w:r w:rsidRPr="005606E6">
        <w:rPr>
          <w:color w:val="000000" w:themeColor="text1"/>
          <w:sz w:val="28"/>
          <w:szCs w:val="28"/>
        </w:rPr>
        <w:t>%</w:t>
      </w:r>
      <w:r w:rsidR="00197AFC" w:rsidRPr="005606E6">
        <w:rPr>
          <w:color w:val="000000" w:themeColor="text1"/>
          <w:sz w:val="28"/>
          <w:szCs w:val="28"/>
        </w:rPr>
        <w:t>)</w:t>
      </w:r>
      <w:r w:rsidRPr="005606E6">
        <w:rPr>
          <w:color w:val="000000" w:themeColor="text1"/>
          <w:sz w:val="28"/>
          <w:szCs w:val="28"/>
        </w:rPr>
        <w:t xml:space="preserve"> </w:t>
      </w:r>
      <w:r w:rsidRPr="005606E6">
        <w:rPr>
          <w:bCs/>
          <w:color w:val="000000" w:themeColor="text1"/>
          <w:sz w:val="28"/>
          <w:szCs w:val="28"/>
        </w:rPr>
        <w:t xml:space="preserve">за счет увеличения бюджетного финансирования расходов по </w:t>
      </w:r>
      <w:r w:rsidR="00F63469">
        <w:rPr>
          <w:bCs/>
          <w:color w:val="000000" w:themeColor="text1"/>
          <w:sz w:val="28"/>
          <w:szCs w:val="28"/>
        </w:rPr>
        <w:t xml:space="preserve">следующим </w:t>
      </w:r>
      <w:r w:rsidRPr="005606E6">
        <w:rPr>
          <w:bCs/>
          <w:color w:val="000000" w:themeColor="text1"/>
          <w:sz w:val="28"/>
          <w:szCs w:val="28"/>
        </w:rPr>
        <w:t>подразделам:</w:t>
      </w:r>
    </w:p>
    <w:p w14:paraId="3984C4EE" w14:textId="6C1187E8" w:rsidR="000740CB" w:rsidRPr="00F63469" w:rsidRDefault="000740CB" w:rsidP="00F63469">
      <w:pPr>
        <w:pStyle w:val="af0"/>
        <w:numPr>
          <w:ilvl w:val="0"/>
          <w:numId w:val="39"/>
        </w:numPr>
        <w:tabs>
          <w:tab w:val="left" w:pos="938"/>
        </w:tabs>
        <w:spacing w:after="0" w:line="240" w:lineRule="auto"/>
        <w:ind w:left="0" w:firstLine="709"/>
        <w:jc w:val="both"/>
        <w:rPr>
          <w:rFonts w:ascii="Times New Roman" w:hAnsi="Times New Roman"/>
          <w:bCs/>
          <w:color w:val="000000" w:themeColor="text1"/>
          <w:sz w:val="28"/>
          <w:szCs w:val="28"/>
        </w:rPr>
      </w:pPr>
      <w:r w:rsidRPr="00F63469">
        <w:rPr>
          <w:rFonts w:ascii="Times New Roman" w:hAnsi="Times New Roman"/>
          <w:bCs/>
          <w:color w:val="000000" w:themeColor="text1"/>
          <w:sz w:val="28"/>
          <w:szCs w:val="28"/>
        </w:rPr>
        <w:t>«Физическая культура» - на 184 403,5 тыс. руб. (или на 33,9 %);</w:t>
      </w:r>
    </w:p>
    <w:p w14:paraId="3583AA5D" w14:textId="137E9690" w:rsidR="000740CB" w:rsidRPr="00F63469" w:rsidRDefault="000740CB" w:rsidP="00F63469">
      <w:pPr>
        <w:pStyle w:val="af0"/>
        <w:numPr>
          <w:ilvl w:val="0"/>
          <w:numId w:val="39"/>
        </w:numPr>
        <w:tabs>
          <w:tab w:val="left" w:pos="938"/>
        </w:tabs>
        <w:spacing w:after="0" w:line="240" w:lineRule="auto"/>
        <w:ind w:left="0" w:firstLine="709"/>
        <w:jc w:val="both"/>
        <w:rPr>
          <w:rFonts w:ascii="Times New Roman" w:hAnsi="Times New Roman"/>
          <w:bCs/>
          <w:color w:val="000000" w:themeColor="text1"/>
          <w:sz w:val="28"/>
          <w:szCs w:val="28"/>
        </w:rPr>
      </w:pPr>
      <w:r w:rsidRPr="00F63469">
        <w:rPr>
          <w:rFonts w:ascii="Times New Roman" w:hAnsi="Times New Roman"/>
          <w:color w:val="000000" w:themeColor="text1"/>
          <w:sz w:val="28"/>
          <w:szCs w:val="28"/>
        </w:rPr>
        <w:t>«</w:t>
      </w:r>
      <w:r w:rsidRPr="00F63469">
        <w:rPr>
          <w:rFonts w:ascii="Times New Roman" w:hAnsi="Times New Roman"/>
          <w:bCs/>
          <w:color w:val="000000" w:themeColor="text1"/>
          <w:sz w:val="28"/>
          <w:szCs w:val="28"/>
        </w:rPr>
        <w:t>Массовый спорт» - на 190 542,4 тыс. руб. (или на 89,8%);</w:t>
      </w:r>
    </w:p>
    <w:p w14:paraId="172B8BB4" w14:textId="39FA2BAD" w:rsidR="000740CB" w:rsidRPr="00F63469" w:rsidRDefault="000740CB" w:rsidP="00F63469">
      <w:pPr>
        <w:pStyle w:val="af0"/>
        <w:numPr>
          <w:ilvl w:val="0"/>
          <w:numId w:val="39"/>
        </w:numPr>
        <w:tabs>
          <w:tab w:val="left" w:pos="938"/>
        </w:tabs>
        <w:spacing w:after="0" w:line="240" w:lineRule="auto"/>
        <w:ind w:left="0" w:firstLine="709"/>
        <w:jc w:val="both"/>
        <w:rPr>
          <w:rFonts w:ascii="Times New Roman" w:hAnsi="Times New Roman"/>
          <w:bCs/>
          <w:color w:val="000000" w:themeColor="text1"/>
          <w:sz w:val="28"/>
          <w:szCs w:val="28"/>
        </w:rPr>
      </w:pPr>
      <w:r w:rsidRPr="00F63469">
        <w:rPr>
          <w:rFonts w:ascii="Times New Roman" w:hAnsi="Times New Roman"/>
          <w:bCs/>
          <w:color w:val="000000" w:themeColor="text1"/>
          <w:sz w:val="28"/>
          <w:szCs w:val="28"/>
        </w:rPr>
        <w:t>«Другие вопросы в области физической культуры и спорта» - на 3 723,8 тыс. руб. (или на 15,8%).</w:t>
      </w:r>
    </w:p>
    <w:p w14:paraId="7C9B2AAA" w14:textId="08C2B80B" w:rsidR="000740CB" w:rsidRPr="00F529CD" w:rsidRDefault="000740CB" w:rsidP="009E4A22">
      <w:pPr>
        <w:ind w:left="14" w:firstLine="710"/>
        <w:jc w:val="both"/>
        <w:rPr>
          <w:bCs/>
          <w:color w:val="000000" w:themeColor="text1"/>
          <w:sz w:val="28"/>
          <w:szCs w:val="28"/>
        </w:rPr>
      </w:pPr>
      <w:r w:rsidRPr="005606E6">
        <w:rPr>
          <w:bCs/>
          <w:color w:val="000000" w:themeColor="text1"/>
          <w:sz w:val="28"/>
          <w:szCs w:val="28"/>
        </w:rPr>
        <w:t>Вместе с тем, представленным Законопроектом предусмотрено уменьшение бюджетного финансирования расходов по подразделу «Спорт высших достижений» на 12</w:t>
      </w:r>
      <w:r w:rsidR="00F63469">
        <w:rPr>
          <w:bCs/>
          <w:color w:val="000000" w:themeColor="text1"/>
          <w:sz w:val="28"/>
          <w:szCs w:val="28"/>
        </w:rPr>
        <w:t> </w:t>
      </w:r>
      <w:r w:rsidRPr="005606E6">
        <w:rPr>
          <w:bCs/>
          <w:color w:val="000000" w:themeColor="text1"/>
          <w:sz w:val="28"/>
          <w:szCs w:val="28"/>
        </w:rPr>
        <w:t>660,8 тыс. руб. (или на 13,9 %).</w:t>
      </w:r>
    </w:p>
    <w:p w14:paraId="2B09B730" w14:textId="77777777" w:rsidR="00D23095" w:rsidRPr="00880D25" w:rsidRDefault="00D23095" w:rsidP="009E4A22">
      <w:pPr>
        <w:ind w:firstLine="708"/>
        <w:jc w:val="both"/>
        <w:rPr>
          <w:sz w:val="28"/>
          <w:szCs w:val="28"/>
        </w:rPr>
      </w:pPr>
    </w:p>
    <w:p w14:paraId="474B9DE1" w14:textId="77777777" w:rsidR="00B4559E" w:rsidRPr="005606E6" w:rsidRDefault="00B4559E" w:rsidP="009E4A22">
      <w:pPr>
        <w:ind w:right="-99" w:firstLine="708"/>
        <w:jc w:val="center"/>
        <w:rPr>
          <w:b/>
          <w:sz w:val="28"/>
        </w:rPr>
      </w:pPr>
      <w:r w:rsidRPr="005606E6">
        <w:rPr>
          <w:b/>
          <w:sz w:val="28"/>
        </w:rPr>
        <w:t>Раздел 12 «Средства массовой информации»</w:t>
      </w:r>
    </w:p>
    <w:p w14:paraId="3AF4AA03" w14:textId="77777777" w:rsidR="00B4559E" w:rsidRPr="005606E6" w:rsidRDefault="00B4559E" w:rsidP="009E4A22">
      <w:pPr>
        <w:ind w:right="-99" w:firstLine="708"/>
        <w:jc w:val="center"/>
        <w:rPr>
          <w:b/>
          <w:sz w:val="28"/>
        </w:rPr>
      </w:pPr>
    </w:p>
    <w:p w14:paraId="5FDA9307" w14:textId="765D04BE" w:rsidR="005D5A8E" w:rsidRPr="005606E6" w:rsidRDefault="005D5A8E" w:rsidP="00F63469">
      <w:pPr>
        <w:tabs>
          <w:tab w:val="left" w:pos="851"/>
        </w:tabs>
        <w:ind w:firstLine="709"/>
        <w:jc w:val="both"/>
        <w:rPr>
          <w:sz w:val="28"/>
          <w:szCs w:val="28"/>
        </w:rPr>
      </w:pPr>
      <w:r w:rsidRPr="005606E6">
        <w:rPr>
          <w:sz w:val="28"/>
        </w:rPr>
        <w:t>Бюджетные назначения, согласно Законопроекту по</w:t>
      </w:r>
      <w:r w:rsidR="00CB0F16" w:rsidRPr="005606E6">
        <w:rPr>
          <w:sz w:val="28"/>
        </w:rPr>
        <w:t xml:space="preserve"> </w:t>
      </w:r>
      <w:r w:rsidRPr="005606E6">
        <w:rPr>
          <w:sz w:val="28"/>
        </w:rPr>
        <w:t>разделу «</w:t>
      </w:r>
      <w:r w:rsidRPr="005606E6">
        <w:rPr>
          <w:sz w:val="28"/>
          <w:szCs w:val="28"/>
        </w:rPr>
        <w:t xml:space="preserve">Средства массовой информации» в 2026 году составляют 205 458,0 тыс. руб. или 0,5 % от </w:t>
      </w:r>
      <w:r w:rsidRPr="005606E6">
        <w:rPr>
          <w:sz w:val="28"/>
        </w:rPr>
        <w:t xml:space="preserve">расходной части </w:t>
      </w:r>
      <w:bookmarkStart w:id="34" w:name="_Hlk213835022"/>
      <w:r w:rsidRPr="005606E6">
        <w:rPr>
          <w:sz w:val="28"/>
        </w:rPr>
        <w:t xml:space="preserve">(на 2027 год </w:t>
      </w:r>
      <w:r w:rsidR="008200A3" w:rsidRPr="005606E6">
        <w:rPr>
          <w:sz w:val="28"/>
        </w:rPr>
        <w:t>–</w:t>
      </w:r>
      <w:r w:rsidRPr="005606E6">
        <w:rPr>
          <w:sz w:val="28"/>
        </w:rPr>
        <w:t xml:space="preserve"> </w:t>
      </w:r>
      <w:r w:rsidRPr="005606E6">
        <w:rPr>
          <w:sz w:val="28"/>
          <w:szCs w:val="28"/>
        </w:rPr>
        <w:t xml:space="preserve">205 458,0 </w:t>
      </w:r>
      <w:r w:rsidRPr="005606E6">
        <w:rPr>
          <w:sz w:val="28"/>
        </w:rPr>
        <w:t xml:space="preserve">тыс. руб. и на 2028 год – </w:t>
      </w:r>
      <w:r w:rsidRPr="005606E6">
        <w:rPr>
          <w:sz w:val="28"/>
          <w:szCs w:val="28"/>
        </w:rPr>
        <w:t xml:space="preserve">205 458,0 </w:t>
      </w:r>
      <w:r w:rsidRPr="005606E6">
        <w:rPr>
          <w:sz w:val="28"/>
        </w:rPr>
        <w:t>тыс. руб.)</w:t>
      </w:r>
      <w:r w:rsidRPr="005606E6">
        <w:rPr>
          <w:sz w:val="28"/>
          <w:szCs w:val="28"/>
        </w:rPr>
        <w:t>.</w:t>
      </w:r>
      <w:bookmarkEnd w:id="34"/>
    </w:p>
    <w:p w14:paraId="4CC766F6" w14:textId="77777777" w:rsidR="00F63469" w:rsidRDefault="005D5A8E" w:rsidP="00F63469">
      <w:pPr>
        <w:tabs>
          <w:tab w:val="left" w:pos="851"/>
        </w:tabs>
        <w:ind w:right="-99" w:firstLine="709"/>
        <w:jc w:val="both"/>
        <w:rPr>
          <w:sz w:val="28"/>
        </w:rPr>
      </w:pPr>
      <w:r w:rsidRPr="005606E6">
        <w:rPr>
          <w:sz w:val="28"/>
        </w:rPr>
        <w:t xml:space="preserve">Предусмотренное </w:t>
      </w:r>
      <w:r w:rsidRPr="005606E6">
        <w:rPr>
          <w:sz w:val="28"/>
          <w:szCs w:val="28"/>
        </w:rPr>
        <w:t xml:space="preserve">бюджетное финансирование по разделу «Средства массовой информации» </w:t>
      </w:r>
      <w:r w:rsidRPr="005606E6">
        <w:rPr>
          <w:sz w:val="28"/>
        </w:rPr>
        <w:t>в 2026 году по сравнению с 2025 годом увеличено на 27 312,8 тыс. руб. (или на 15,3 %) за счет увеличения бюджетного финансирования расходов по подразделам</w:t>
      </w:r>
      <w:r w:rsidR="00F63469">
        <w:rPr>
          <w:sz w:val="28"/>
        </w:rPr>
        <w:t>:</w:t>
      </w:r>
    </w:p>
    <w:p w14:paraId="525BE316" w14:textId="77777777" w:rsidR="00F63469" w:rsidRPr="00F63469" w:rsidRDefault="005D5A8E" w:rsidP="00F63469">
      <w:pPr>
        <w:pStyle w:val="af0"/>
        <w:numPr>
          <w:ilvl w:val="0"/>
          <w:numId w:val="40"/>
        </w:numPr>
        <w:tabs>
          <w:tab w:val="left" w:pos="709"/>
          <w:tab w:val="left" w:pos="851"/>
        </w:tabs>
        <w:spacing w:after="0" w:line="240" w:lineRule="auto"/>
        <w:ind w:left="0" w:right="-96" w:firstLine="709"/>
        <w:jc w:val="both"/>
        <w:rPr>
          <w:rFonts w:ascii="Times New Roman" w:hAnsi="Times New Roman"/>
          <w:sz w:val="28"/>
        </w:rPr>
      </w:pPr>
      <w:r w:rsidRPr="00F63469">
        <w:rPr>
          <w:rFonts w:ascii="Times New Roman" w:hAnsi="Times New Roman"/>
          <w:sz w:val="28"/>
        </w:rPr>
        <w:t>«Телевидение и радиовещание» - на 24 871,1 тыс. руб. (или на 18,9 %)</w:t>
      </w:r>
      <w:r w:rsidR="00F63469" w:rsidRPr="00F63469">
        <w:rPr>
          <w:rFonts w:ascii="Times New Roman" w:hAnsi="Times New Roman"/>
          <w:sz w:val="28"/>
        </w:rPr>
        <w:t>;</w:t>
      </w:r>
    </w:p>
    <w:p w14:paraId="5F47665E" w14:textId="04D1D02C" w:rsidR="005D5A8E" w:rsidRPr="00F63469" w:rsidRDefault="005D5A8E" w:rsidP="00F63469">
      <w:pPr>
        <w:pStyle w:val="af0"/>
        <w:numPr>
          <w:ilvl w:val="0"/>
          <w:numId w:val="40"/>
        </w:numPr>
        <w:tabs>
          <w:tab w:val="left" w:pos="709"/>
          <w:tab w:val="left" w:pos="851"/>
        </w:tabs>
        <w:spacing w:after="0" w:line="240" w:lineRule="auto"/>
        <w:ind w:left="0" w:right="-96" w:firstLine="709"/>
        <w:jc w:val="both"/>
        <w:rPr>
          <w:rFonts w:ascii="Times New Roman" w:hAnsi="Times New Roman"/>
          <w:sz w:val="28"/>
        </w:rPr>
      </w:pPr>
      <w:r w:rsidRPr="00F63469">
        <w:rPr>
          <w:rFonts w:ascii="Times New Roman" w:hAnsi="Times New Roman"/>
          <w:sz w:val="28"/>
        </w:rPr>
        <w:t>«Периодическая печать и издательства» - на 2 441,7 тыс. руб. (или на 5,3</w:t>
      </w:r>
      <w:r w:rsidR="00F63469">
        <w:rPr>
          <w:rFonts w:ascii="Times New Roman" w:hAnsi="Times New Roman"/>
          <w:sz w:val="28"/>
        </w:rPr>
        <w:t> </w:t>
      </w:r>
      <w:r w:rsidRPr="00F63469">
        <w:rPr>
          <w:rFonts w:ascii="Times New Roman" w:hAnsi="Times New Roman"/>
          <w:sz w:val="28"/>
        </w:rPr>
        <w:t>%).</w:t>
      </w:r>
    </w:p>
    <w:p w14:paraId="430401FA" w14:textId="33F6A109" w:rsidR="00D23095" w:rsidRDefault="00D23095" w:rsidP="009E4A22">
      <w:pPr>
        <w:ind w:right="-99"/>
        <w:jc w:val="both"/>
        <w:rPr>
          <w:sz w:val="28"/>
        </w:rPr>
      </w:pPr>
    </w:p>
    <w:p w14:paraId="178C9656" w14:textId="07702056" w:rsidR="00F63469" w:rsidRDefault="00F63469" w:rsidP="009E4A22">
      <w:pPr>
        <w:ind w:right="-99"/>
        <w:jc w:val="both"/>
        <w:rPr>
          <w:sz w:val="28"/>
        </w:rPr>
      </w:pPr>
    </w:p>
    <w:p w14:paraId="73953478" w14:textId="3E0AC665" w:rsidR="00F63469" w:rsidRDefault="00F63469" w:rsidP="009E4A22">
      <w:pPr>
        <w:ind w:right="-99"/>
        <w:jc w:val="both"/>
        <w:rPr>
          <w:sz w:val="28"/>
        </w:rPr>
      </w:pPr>
    </w:p>
    <w:p w14:paraId="3250C5D9" w14:textId="77777777" w:rsidR="00F63469" w:rsidRDefault="00F63469" w:rsidP="009E4A22">
      <w:pPr>
        <w:ind w:right="-99"/>
        <w:jc w:val="both"/>
        <w:rPr>
          <w:sz w:val="28"/>
        </w:rPr>
      </w:pPr>
    </w:p>
    <w:p w14:paraId="3A508283" w14:textId="77777777" w:rsidR="00D23095" w:rsidRPr="005606E6" w:rsidRDefault="00D23095" w:rsidP="009E4A22">
      <w:pPr>
        <w:ind w:left="-120" w:firstLine="567"/>
        <w:jc w:val="center"/>
        <w:rPr>
          <w:rFonts w:eastAsia="Calibri"/>
          <w:sz w:val="28"/>
          <w:szCs w:val="28"/>
        </w:rPr>
      </w:pPr>
      <w:r w:rsidRPr="005606E6">
        <w:rPr>
          <w:rFonts w:eastAsia="Calibri"/>
          <w:b/>
          <w:sz w:val="28"/>
          <w:szCs w:val="28"/>
        </w:rPr>
        <w:lastRenderedPageBreak/>
        <w:t xml:space="preserve">Раздел 13 «Обслуживание государственного и муниципального долга»   </w:t>
      </w:r>
    </w:p>
    <w:p w14:paraId="3DABA997" w14:textId="77777777" w:rsidR="00D23095" w:rsidRPr="00D23095" w:rsidRDefault="00D23095" w:rsidP="009E4A22">
      <w:pPr>
        <w:ind w:right="-99" w:firstLine="567"/>
        <w:jc w:val="both"/>
        <w:rPr>
          <w:rFonts w:eastAsia="Calibri"/>
          <w:sz w:val="28"/>
        </w:rPr>
      </w:pPr>
    </w:p>
    <w:p w14:paraId="7D95E310" w14:textId="598F83AB" w:rsidR="00D23095" w:rsidRPr="00D23095" w:rsidRDefault="00D23095" w:rsidP="00F63469">
      <w:pPr>
        <w:ind w:right="-99" w:firstLine="709"/>
        <w:jc w:val="both"/>
        <w:rPr>
          <w:rFonts w:eastAsia="Calibri"/>
          <w:sz w:val="28"/>
        </w:rPr>
      </w:pPr>
      <w:r w:rsidRPr="00D23095">
        <w:rPr>
          <w:rFonts w:eastAsia="Calibri"/>
          <w:sz w:val="28"/>
        </w:rPr>
        <w:t xml:space="preserve">Согласно </w:t>
      </w:r>
      <w:r w:rsidR="008200A3">
        <w:rPr>
          <w:rFonts w:eastAsia="Calibri"/>
          <w:sz w:val="28"/>
        </w:rPr>
        <w:t>П</w:t>
      </w:r>
      <w:r w:rsidRPr="00D23095">
        <w:rPr>
          <w:rFonts w:eastAsia="Calibri"/>
          <w:sz w:val="28"/>
        </w:rPr>
        <w:t>роекту бюджета, расходы по разделу на 202</w:t>
      </w:r>
      <w:r w:rsidR="008200A3">
        <w:rPr>
          <w:rFonts w:eastAsia="Calibri"/>
          <w:sz w:val="28"/>
        </w:rPr>
        <w:t>6</w:t>
      </w:r>
      <w:r w:rsidRPr="00D23095">
        <w:rPr>
          <w:rFonts w:eastAsia="Calibri"/>
          <w:sz w:val="28"/>
        </w:rPr>
        <w:t xml:space="preserve"> год составляют 2</w:t>
      </w:r>
      <w:r w:rsidR="008200A3">
        <w:rPr>
          <w:rFonts w:eastAsia="Calibri"/>
          <w:sz w:val="28"/>
        </w:rPr>
        <w:t>1 032,4</w:t>
      </w:r>
      <w:r w:rsidRPr="00D23095">
        <w:rPr>
          <w:rFonts w:eastAsia="Calibri"/>
          <w:sz w:val="28"/>
        </w:rPr>
        <w:t xml:space="preserve"> тыс. руб. или 0,0</w:t>
      </w:r>
      <w:r w:rsidR="008200A3">
        <w:rPr>
          <w:rFonts w:eastAsia="Calibri"/>
          <w:sz w:val="28"/>
        </w:rPr>
        <w:t>4</w:t>
      </w:r>
      <w:r w:rsidRPr="00D23095">
        <w:rPr>
          <w:rFonts w:eastAsia="Calibri"/>
          <w:sz w:val="28"/>
        </w:rPr>
        <w:t xml:space="preserve"> % от общего объема расходной части</w:t>
      </w:r>
      <w:r w:rsidR="008200A3">
        <w:rPr>
          <w:rFonts w:eastAsia="Calibri"/>
          <w:sz w:val="28"/>
        </w:rPr>
        <w:t xml:space="preserve"> </w:t>
      </w:r>
      <w:r w:rsidR="008200A3" w:rsidRPr="008200A3">
        <w:rPr>
          <w:rFonts w:eastAsia="Calibri"/>
          <w:sz w:val="28"/>
        </w:rPr>
        <w:t>(на 2027 год – 19 253,8</w:t>
      </w:r>
      <w:r w:rsidR="008200A3">
        <w:rPr>
          <w:rFonts w:eastAsia="Calibri"/>
          <w:sz w:val="28"/>
        </w:rPr>
        <w:t xml:space="preserve"> </w:t>
      </w:r>
      <w:r w:rsidR="008200A3" w:rsidRPr="008200A3">
        <w:rPr>
          <w:rFonts w:eastAsia="Calibri"/>
          <w:sz w:val="28"/>
        </w:rPr>
        <w:t xml:space="preserve">тыс. руб. и на 2028 год – </w:t>
      </w:r>
      <w:r w:rsidR="00DC5769" w:rsidRPr="00DC5769">
        <w:rPr>
          <w:rFonts w:eastAsia="Calibri"/>
          <w:sz w:val="28"/>
        </w:rPr>
        <w:t>17</w:t>
      </w:r>
      <w:r w:rsidR="00F63469">
        <w:rPr>
          <w:rFonts w:eastAsia="Calibri"/>
          <w:sz w:val="28"/>
        </w:rPr>
        <w:t> </w:t>
      </w:r>
      <w:r w:rsidR="00DC5769" w:rsidRPr="00DC5769">
        <w:rPr>
          <w:rFonts w:eastAsia="Calibri"/>
          <w:sz w:val="28"/>
        </w:rPr>
        <w:t>475,6</w:t>
      </w:r>
      <w:r w:rsidR="008200A3" w:rsidRPr="008200A3">
        <w:rPr>
          <w:rFonts w:eastAsia="Calibri"/>
          <w:sz w:val="28"/>
        </w:rPr>
        <w:t xml:space="preserve"> тыс. руб.).</w:t>
      </w:r>
    </w:p>
    <w:p w14:paraId="7A34DB83" w14:textId="2FF105C4" w:rsidR="00D23095" w:rsidRDefault="00D23095" w:rsidP="00F63469">
      <w:pPr>
        <w:ind w:right="-99" w:firstLine="709"/>
        <w:jc w:val="both"/>
        <w:rPr>
          <w:rFonts w:eastAsia="Calibri"/>
          <w:sz w:val="28"/>
        </w:rPr>
      </w:pPr>
      <w:r w:rsidRPr="00D23095">
        <w:rPr>
          <w:rFonts w:eastAsia="Calibri"/>
          <w:sz w:val="28"/>
        </w:rPr>
        <w:t>Запланированные расходы по данному разделу в 202</w:t>
      </w:r>
      <w:r w:rsidR="00DC5769">
        <w:rPr>
          <w:rFonts w:eastAsia="Calibri"/>
          <w:sz w:val="28"/>
        </w:rPr>
        <w:t>6</w:t>
      </w:r>
      <w:r w:rsidRPr="00D23095">
        <w:rPr>
          <w:rFonts w:eastAsia="Calibri"/>
          <w:sz w:val="28"/>
        </w:rPr>
        <w:t xml:space="preserve"> году ниже уровня 202</w:t>
      </w:r>
      <w:r w:rsidR="00DC5769">
        <w:rPr>
          <w:rFonts w:eastAsia="Calibri"/>
          <w:sz w:val="28"/>
        </w:rPr>
        <w:t>5</w:t>
      </w:r>
      <w:r w:rsidRPr="00D23095">
        <w:rPr>
          <w:rFonts w:eastAsia="Calibri"/>
          <w:sz w:val="28"/>
        </w:rPr>
        <w:t xml:space="preserve"> года на </w:t>
      </w:r>
      <w:r w:rsidR="00DC5769" w:rsidRPr="00DC5769">
        <w:rPr>
          <w:rFonts w:eastAsia="Calibri"/>
          <w:sz w:val="28"/>
        </w:rPr>
        <w:t>2</w:t>
      </w:r>
      <w:r w:rsidR="00F63469">
        <w:rPr>
          <w:rFonts w:eastAsia="Calibri"/>
          <w:sz w:val="28"/>
        </w:rPr>
        <w:t> </w:t>
      </w:r>
      <w:r w:rsidR="00DC5769" w:rsidRPr="00DC5769">
        <w:rPr>
          <w:rFonts w:eastAsia="Calibri"/>
          <w:sz w:val="28"/>
        </w:rPr>
        <w:t>875,6</w:t>
      </w:r>
      <w:r w:rsidRPr="00D23095">
        <w:rPr>
          <w:rFonts w:eastAsia="Calibri"/>
          <w:sz w:val="28"/>
        </w:rPr>
        <w:t xml:space="preserve"> тыс. руб.</w:t>
      </w:r>
      <w:r w:rsidR="00DC5769">
        <w:rPr>
          <w:rFonts w:eastAsia="Calibri"/>
          <w:sz w:val="28"/>
        </w:rPr>
        <w:t xml:space="preserve"> (</w:t>
      </w:r>
      <w:r w:rsidRPr="00D23095">
        <w:rPr>
          <w:rFonts w:eastAsia="Calibri"/>
          <w:sz w:val="28"/>
        </w:rPr>
        <w:t xml:space="preserve">или на </w:t>
      </w:r>
      <w:r w:rsidR="00DC5769">
        <w:rPr>
          <w:rFonts w:eastAsia="Calibri"/>
          <w:sz w:val="28"/>
        </w:rPr>
        <w:t>12,0</w:t>
      </w:r>
      <w:r w:rsidRPr="00D23095">
        <w:rPr>
          <w:rFonts w:eastAsia="Calibri"/>
          <w:sz w:val="28"/>
        </w:rPr>
        <w:t xml:space="preserve"> %</w:t>
      </w:r>
      <w:r w:rsidR="00DC5769">
        <w:rPr>
          <w:rFonts w:eastAsia="Calibri"/>
          <w:sz w:val="28"/>
        </w:rPr>
        <w:t>)</w:t>
      </w:r>
      <w:r w:rsidRPr="00D23095">
        <w:rPr>
          <w:rFonts w:eastAsia="Calibri"/>
          <w:sz w:val="28"/>
        </w:rPr>
        <w:t>.</w:t>
      </w:r>
    </w:p>
    <w:p w14:paraId="58D636C9" w14:textId="77777777" w:rsidR="00D23095" w:rsidRPr="00D23095" w:rsidRDefault="00D23095" w:rsidP="009E4A22">
      <w:pPr>
        <w:ind w:right="-99" w:firstLine="567"/>
        <w:jc w:val="both"/>
        <w:rPr>
          <w:rFonts w:eastAsia="Calibri"/>
          <w:sz w:val="28"/>
        </w:rPr>
      </w:pPr>
    </w:p>
    <w:p w14:paraId="0C7FB263" w14:textId="77777777" w:rsidR="00D23095" w:rsidRPr="005606E6" w:rsidRDefault="00D23095" w:rsidP="009E4A22">
      <w:pPr>
        <w:ind w:left="-120" w:firstLine="567"/>
        <w:jc w:val="center"/>
        <w:rPr>
          <w:rFonts w:eastAsia="Calibri"/>
          <w:b/>
          <w:sz w:val="28"/>
          <w:szCs w:val="28"/>
        </w:rPr>
      </w:pPr>
      <w:r w:rsidRPr="005606E6">
        <w:rPr>
          <w:rFonts w:eastAsia="Calibri"/>
          <w:b/>
          <w:sz w:val="28"/>
          <w:szCs w:val="28"/>
        </w:rPr>
        <w:t xml:space="preserve">Раздел 14 «Межбюджетные трансферты»   </w:t>
      </w:r>
    </w:p>
    <w:p w14:paraId="19EB41AE" w14:textId="77777777" w:rsidR="00D23095" w:rsidRPr="00A72BBF" w:rsidRDefault="00D23095" w:rsidP="009E4A22">
      <w:pPr>
        <w:ind w:left="-120" w:firstLine="567"/>
        <w:jc w:val="center"/>
        <w:rPr>
          <w:rFonts w:eastAsia="Calibri"/>
          <w:sz w:val="28"/>
          <w:szCs w:val="28"/>
          <w:highlight w:val="yellow"/>
        </w:rPr>
      </w:pPr>
    </w:p>
    <w:p w14:paraId="76EE8F0D" w14:textId="7E89C116" w:rsidR="00DC5769" w:rsidRDefault="00DC5769" w:rsidP="002A1291">
      <w:pPr>
        <w:ind w:left="14" w:firstLine="710"/>
        <w:jc w:val="both"/>
        <w:rPr>
          <w:bCs/>
          <w:sz w:val="28"/>
          <w:szCs w:val="28"/>
        </w:rPr>
      </w:pPr>
      <w:r w:rsidRPr="00B5484C">
        <w:rPr>
          <w:bCs/>
          <w:sz w:val="28"/>
          <w:szCs w:val="28"/>
        </w:rPr>
        <w:t xml:space="preserve">Бюджетные назначения, согласно </w:t>
      </w:r>
      <w:r>
        <w:rPr>
          <w:bCs/>
          <w:color w:val="000000" w:themeColor="text1"/>
          <w:sz w:val="28"/>
          <w:szCs w:val="28"/>
        </w:rPr>
        <w:t>Законопроекту</w:t>
      </w:r>
      <w:r w:rsidRPr="00B5484C">
        <w:rPr>
          <w:bCs/>
          <w:sz w:val="28"/>
          <w:szCs w:val="28"/>
        </w:rPr>
        <w:t>, на 202</w:t>
      </w:r>
      <w:r>
        <w:rPr>
          <w:bCs/>
          <w:sz w:val="28"/>
          <w:szCs w:val="28"/>
        </w:rPr>
        <w:t>6</w:t>
      </w:r>
      <w:r w:rsidRPr="00B5484C">
        <w:rPr>
          <w:bCs/>
          <w:sz w:val="28"/>
          <w:szCs w:val="28"/>
        </w:rPr>
        <w:t xml:space="preserve"> год по разделу «</w:t>
      </w:r>
      <w:r w:rsidRPr="00DC5769">
        <w:rPr>
          <w:bCs/>
          <w:sz w:val="28"/>
          <w:szCs w:val="28"/>
        </w:rPr>
        <w:t>Межбюджетные трансферты</w:t>
      </w:r>
      <w:r w:rsidRPr="00B5484C">
        <w:rPr>
          <w:bCs/>
          <w:sz w:val="28"/>
          <w:szCs w:val="28"/>
        </w:rPr>
        <w:t xml:space="preserve">» составляют </w:t>
      </w:r>
      <w:r>
        <w:rPr>
          <w:bCs/>
          <w:sz w:val="28"/>
          <w:szCs w:val="28"/>
        </w:rPr>
        <w:t xml:space="preserve">1 124 000,4 </w:t>
      </w:r>
      <w:r w:rsidRPr="00B5484C">
        <w:rPr>
          <w:bCs/>
          <w:sz w:val="28"/>
          <w:szCs w:val="28"/>
        </w:rPr>
        <w:t xml:space="preserve">тыс. руб. или </w:t>
      </w:r>
      <w:r w:rsidR="00F708D4">
        <w:rPr>
          <w:bCs/>
          <w:sz w:val="28"/>
          <w:szCs w:val="28"/>
        </w:rPr>
        <w:t>2</w:t>
      </w:r>
      <w:r>
        <w:rPr>
          <w:bCs/>
          <w:sz w:val="28"/>
          <w:szCs w:val="28"/>
        </w:rPr>
        <w:t>,</w:t>
      </w:r>
      <w:r w:rsidR="00F708D4">
        <w:rPr>
          <w:bCs/>
          <w:sz w:val="28"/>
          <w:szCs w:val="28"/>
        </w:rPr>
        <w:t>6</w:t>
      </w:r>
      <w:r w:rsidRPr="00B5484C">
        <w:rPr>
          <w:bCs/>
          <w:sz w:val="28"/>
          <w:szCs w:val="28"/>
        </w:rPr>
        <w:t xml:space="preserve"> % от расходной части </w:t>
      </w:r>
      <w:r w:rsidRPr="00F93631">
        <w:rPr>
          <w:sz w:val="28"/>
          <w:szCs w:val="28"/>
        </w:rPr>
        <w:t xml:space="preserve">(на 2027 год – </w:t>
      </w:r>
      <w:r w:rsidR="00F708D4" w:rsidRPr="00F708D4">
        <w:rPr>
          <w:sz w:val="28"/>
          <w:szCs w:val="28"/>
        </w:rPr>
        <w:t>1</w:t>
      </w:r>
      <w:r w:rsidR="002A1291">
        <w:rPr>
          <w:sz w:val="28"/>
          <w:szCs w:val="28"/>
        </w:rPr>
        <w:t> </w:t>
      </w:r>
      <w:r w:rsidR="00F708D4" w:rsidRPr="00F708D4">
        <w:rPr>
          <w:sz w:val="28"/>
          <w:szCs w:val="28"/>
        </w:rPr>
        <w:t>124</w:t>
      </w:r>
      <w:r w:rsidR="002A1291">
        <w:rPr>
          <w:sz w:val="28"/>
          <w:szCs w:val="28"/>
        </w:rPr>
        <w:t> </w:t>
      </w:r>
      <w:r w:rsidR="00F708D4" w:rsidRPr="00F708D4">
        <w:rPr>
          <w:sz w:val="28"/>
          <w:szCs w:val="28"/>
        </w:rPr>
        <w:t>000,4</w:t>
      </w:r>
      <w:r w:rsidRPr="00F93631">
        <w:rPr>
          <w:sz w:val="28"/>
          <w:szCs w:val="28"/>
        </w:rPr>
        <w:t xml:space="preserve"> тыс. руб. и на 2028 год – </w:t>
      </w:r>
      <w:r w:rsidR="00F708D4" w:rsidRPr="00F708D4">
        <w:rPr>
          <w:bCs/>
          <w:sz w:val="28"/>
          <w:szCs w:val="28"/>
        </w:rPr>
        <w:t>1 124 000,4</w:t>
      </w:r>
      <w:r w:rsidR="00A72BBF">
        <w:rPr>
          <w:bCs/>
          <w:sz w:val="28"/>
          <w:szCs w:val="28"/>
        </w:rPr>
        <w:t xml:space="preserve"> </w:t>
      </w:r>
      <w:r w:rsidRPr="00F93631">
        <w:rPr>
          <w:sz w:val="28"/>
          <w:szCs w:val="28"/>
        </w:rPr>
        <w:t>тыс. руб.)</w:t>
      </w:r>
      <w:r w:rsidRPr="00F93631">
        <w:rPr>
          <w:bCs/>
          <w:sz w:val="28"/>
          <w:szCs w:val="28"/>
        </w:rPr>
        <w:t xml:space="preserve">.  </w:t>
      </w:r>
    </w:p>
    <w:p w14:paraId="34F2835D" w14:textId="77777777" w:rsidR="002A1291" w:rsidRDefault="00DC5769" w:rsidP="002A1291">
      <w:pPr>
        <w:ind w:firstLine="710"/>
        <w:jc w:val="both"/>
        <w:rPr>
          <w:sz w:val="28"/>
        </w:rPr>
      </w:pPr>
      <w:r w:rsidRPr="00A278BE">
        <w:rPr>
          <w:sz w:val="28"/>
        </w:rPr>
        <w:t>Предусмотренные расходы по данному разделу в 202</w:t>
      </w:r>
      <w:r>
        <w:rPr>
          <w:sz w:val="28"/>
        </w:rPr>
        <w:t>6</w:t>
      </w:r>
      <w:r w:rsidRPr="00A278BE">
        <w:rPr>
          <w:sz w:val="28"/>
        </w:rPr>
        <w:t xml:space="preserve"> году по сравнению с 202</w:t>
      </w:r>
      <w:r>
        <w:rPr>
          <w:sz w:val="28"/>
        </w:rPr>
        <w:t>5</w:t>
      </w:r>
      <w:r w:rsidRPr="00A278BE">
        <w:rPr>
          <w:sz w:val="28"/>
        </w:rPr>
        <w:t xml:space="preserve"> годом </w:t>
      </w:r>
      <w:r w:rsidR="00F708D4" w:rsidRPr="00CB0F16">
        <w:rPr>
          <w:sz w:val="28"/>
        </w:rPr>
        <w:t xml:space="preserve">увеличено на </w:t>
      </w:r>
      <w:r w:rsidR="00F708D4" w:rsidRPr="00F708D4">
        <w:rPr>
          <w:sz w:val="28"/>
        </w:rPr>
        <w:t>17</w:t>
      </w:r>
      <w:r w:rsidR="002A1291">
        <w:rPr>
          <w:sz w:val="28"/>
        </w:rPr>
        <w:t> </w:t>
      </w:r>
      <w:r w:rsidR="00F708D4" w:rsidRPr="00F708D4">
        <w:rPr>
          <w:sz w:val="28"/>
        </w:rPr>
        <w:t>922,4</w:t>
      </w:r>
      <w:r w:rsidR="00F708D4" w:rsidRPr="00CB0F16">
        <w:rPr>
          <w:sz w:val="28"/>
        </w:rPr>
        <w:t xml:space="preserve"> тыс. руб. (или на </w:t>
      </w:r>
      <w:r w:rsidR="00F708D4">
        <w:rPr>
          <w:sz w:val="28"/>
        </w:rPr>
        <w:t>1</w:t>
      </w:r>
      <w:r w:rsidR="00F708D4" w:rsidRPr="00CB0F16">
        <w:rPr>
          <w:sz w:val="28"/>
        </w:rPr>
        <w:t>,</w:t>
      </w:r>
      <w:r w:rsidR="00F708D4">
        <w:rPr>
          <w:sz w:val="28"/>
        </w:rPr>
        <w:t>6</w:t>
      </w:r>
      <w:r w:rsidR="00F708D4" w:rsidRPr="00CB0F16">
        <w:rPr>
          <w:sz w:val="28"/>
        </w:rPr>
        <w:t xml:space="preserve"> %), за счет увеличения бюджетного финансирования расходов по подразделам</w:t>
      </w:r>
      <w:r w:rsidR="002A1291">
        <w:rPr>
          <w:sz w:val="28"/>
        </w:rPr>
        <w:t>:</w:t>
      </w:r>
    </w:p>
    <w:p w14:paraId="13F56078" w14:textId="77777777" w:rsidR="002A1291" w:rsidRPr="002A1291" w:rsidRDefault="00F708D4" w:rsidP="002A1291">
      <w:pPr>
        <w:pStyle w:val="af0"/>
        <w:numPr>
          <w:ilvl w:val="0"/>
          <w:numId w:val="41"/>
        </w:numPr>
        <w:tabs>
          <w:tab w:val="left" w:pos="851"/>
        </w:tabs>
        <w:spacing w:after="0" w:line="240" w:lineRule="auto"/>
        <w:ind w:left="0" w:firstLine="709"/>
        <w:jc w:val="both"/>
        <w:rPr>
          <w:rFonts w:ascii="Times New Roman" w:hAnsi="Times New Roman"/>
          <w:sz w:val="28"/>
        </w:rPr>
      </w:pPr>
      <w:r w:rsidRPr="002A1291">
        <w:rPr>
          <w:rFonts w:ascii="Times New Roman" w:hAnsi="Times New Roman"/>
          <w:sz w:val="28"/>
        </w:rPr>
        <w:t>«Иные дотации» - на 10 000,0 тыс. руб. (или на 83,3 %)</w:t>
      </w:r>
      <w:r w:rsidR="002A1291" w:rsidRPr="002A1291">
        <w:rPr>
          <w:rFonts w:ascii="Times New Roman" w:hAnsi="Times New Roman"/>
          <w:sz w:val="28"/>
        </w:rPr>
        <w:t>;</w:t>
      </w:r>
    </w:p>
    <w:p w14:paraId="7A543601" w14:textId="4782A360" w:rsidR="00F708D4" w:rsidRPr="002A1291" w:rsidRDefault="00F708D4" w:rsidP="002A1291">
      <w:pPr>
        <w:pStyle w:val="af0"/>
        <w:numPr>
          <w:ilvl w:val="0"/>
          <w:numId w:val="41"/>
        </w:numPr>
        <w:tabs>
          <w:tab w:val="left" w:pos="851"/>
        </w:tabs>
        <w:spacing w:after="0" w:line="240" w:lineRule="auto"/>
        <w:ind w:left="0" w:firstLine="709"/>
        <w:jc w:val="both"/>
        <w:rPr>
          <w:rFonts w:ascii="Times New Roman" w:hAnsi="Times New Roman"/>
          <w:sz w:val="28"/>
        </w:rPr>
      </w:pPr>
      <w:r w:rsidRPr="002A1291">
        <w:rPr>
          <w:rFonts w:ascii="Times New Roman" w:hAnsi="Times New Roman"/>
          <w:sz w:val="28"/>
        </w:rPr>
        <w:t>«Прочие межбюджетные трансферты общего характера» - на 7 922,4 тыс. руб. (или на 5,8 %).</w:t>
      </w:r>
    </w:p>
    <w:p w14:paraId="0B180BCA" w14:textId="7FD36FE0" w:rsidR="00DC5769" w:rsidRPr="00EF03E1" w:rsidRDefault="005B1F48" w:rsidP="002A1291">
      <w:pPr>
        <w:ind w:firstLine="710"/>
        <w:jc w:val="both"/>
        <w:rPr>
          <w:bCs/>
          <w:sz w:val="28"/>
          <w:szCs w:val="28"/>
        </w:rPr>
      </w:pPr>
      <w:r>
        <w:rPr>
          <w:bCs/>
          <w:sz w:val="28"/>
          <w:szCs w:val="28"/>
        </w:rPr>
        <w:t>По подразделу «</w:t>
      </w:r>
      <w:r w:rsidRPr="005B1F48">
        <w:rPr>
          <w:bCs/>
          <w:sz w:val="28"/>
          <w:szCs w:val="28"/>
        </w:rPr>
        <w:t>Дотации на выравнивание бюджетной обеспеченности субъектов Российской Федерации и муниципальных образований</w:t>
      </w:r>
      <w:r>
        <w:rPr>
          <w:bCs/>
          <w:sz w:val="28"/>
          <w:szCs w:val="28"/>
        </w:rPr>
        <w:t>»</w:t>
      </w:r>
      <w:r w:rsidRPr="005B1F48">
        <w:rPr>
          <w:bCs/>
          <w:sz w:val="28"/>
          <w:szCs w:val="28"/>
        </w:rPr>
        <w:t xml:space="preserve"> на 2026 год бюджетные назначения</w:t>
      </w:r>
      <w:r>
        <w:rPr>
          <w:bCs/>
          <w:sz w:val="28"/>
          <w:szCs w:val="28"/>
        </w:rPr>
        <w:t xml:space="preserve"> не изменены и соответствуют расходам 2025 года.</w:t>
      </w:r>
    </w:p>
    <w:p w14:paraId="45C782B9" w14:textId="77777777" w:rsidR="00D23095" w:rsidRPr="005B1F48" w:rsidRDefault="00D23095" w:rsidP="009E4A22">
      <w:pPr>
        <w:ind w:right="-99"/>
        <w:jc w:val="both"/>
        <w:rPr>
          <w:b/>
          <w:sz w:val="28"/>
        </w:rPr>
      </w:pPr>
    </w:p>
    <w:p w14:paraId="23CC264E" w14:textId="77777777" w:rsidR="002D3760" w:rsidRPr="005B1F48" w:rsidRDefault="002D3760" w:rsidP="009E4A22">
      <w:pPr>
        <w:ind w:left="28" w:firstLine="700"/>
        <w:jc w:val="center"/>
        <w:rPr>
          <w:b/>
          <w:sz w:val="28"/>
          <w:szCs w:val="28"/>
        </w:rPr>
      </w:pPr>
      <w:r w:rsidRPr="005B1F48">
        <w:rPr>
          <w:b/>
          <w:sz w:val="28"/>
          <w:szCs w:val="28"/>
        </w:rPr>
        <w:t>Анализ формирования республиканского бюджета на 2026 год и на плановый период 2027 и 2028 годов на реализацию государственных программ РИ</w:t>
      </w:r>
    </w:p>
    <w:p w14:paraId="69E64EF5" w14:textId="77777777" w:rsidR="002D3760" w:rsidRDefault="002D3760" w:rsidP="009E4A22">
      <w:pPr>
        <w:ind w:left="28" w:firstLine="700"/>
        <w:rPr>
          <w:b/>
          <w:sz w:val="28"/>
          <w:szCs w:val="28"/>
        </w:rPr>
      </w:pPr>
    </w:p>
    <w:p w14:paraId="436FF7ED" w14:textId="77777777" w:rsidR="002D3760" w:rsidRDefault="002D3760" w:rsidP="009E4A22">
      <w:pPr>
        <w:ind w:left="28" w:firstLine="700"/>
        <w:jc w:val="both"/>
        <w:rPr>
          <w:bCs/>
          <w:sz w:val="28"/>
          <w:szCs w:val="28"/>
        </w:rPr>
      </w:pPr>
      <w:r>
        <w:rPr>
          <w:bCs/>
          <w:sz w:val="28"/>
          <w:szCs w:val="28"/>
        </w:rPr>
        <w:t xml:space="preserve">В соответствии с Бюджетным Кодексом Российской Федерации Законопроект сформирован в программной структуре расходов на основе </w:t>
      </w:r>
      <w:r w:rsidRPr="00DC1143">
        <w:rPr>
          <w:bCs/>
          <w:sz w:val="28"/>
          <w:szCs w:val="28"/>
        </w:rPr>
        <w:t>26</w:t>
      </w:r>
      <w:r>
        <w:rPr>
          <w:bCs/>
          <w:sz w:val="28"/>
          <w:szCs w:val="28"/>
        </w:rPr>
        <w:t xml:space="preserve"> государственных программ (далее – Госпрограмма).</w:t>
      </w:r>
    </w:p>
    <w:p w14:paraId="398720A8" w14:textId="696B51CE" w:rsidR="002D3760" w:rsidRDefault="002D3760" w:rsidP="009E4A22">
      <w:pPr>
        <w:ind w:left="28" w:firstLine="700"/>
        <w:jc w:val="both"/>
        <w:rPr>
          <w:bCs/>
          <w:sz w:val="28"/>
          <w:szCs w:val="28"/>
        </w:rPr>
      </w:pPr>
      <w:r>
        <w:rPr>
          <w:bCs/>
          <w:sz w:val="28"/>
          <w:szCs w:val="28"/>
        </w:rPr>
        <w:t xml:space="preserve">Согласно </w:t>
      </w:r>
      <w:r>
        <w:rPr>
          <w:bCs/>
          <w:color w:val="000000" w:themeColor="text1"/>
          <w:sz w:val="28"/>
          <w:szCs w:val="28"/>
        </w:rPr>
        <w:t>Законопроекту</w:t>
      </w:r>
      <w:r>
        <w:rPr>
          <w:bCs/>
          <w:sz w:val="28"/>
          <w:szCs w:val="28"/>
        </w:rPr>
        <w:t xml:space="preserve">, расходы республиканского бюджета на реализацию Госпрограмм на 2026 год планируются в объеме </w:t>
      </w:r>
      <w:r w:rsidRPr="007301B0">
        <w:rPr>
          <w:bCs/>
          <w:sz w:val="28"/>
          <w:szCs w:val="28"/>
        </w:rPr>
        <w:t>40</w:t>
      </w:r>
      <w:r w:rsidR="002A1291">
        <w:rPr>
          <w:bCs/>
          <w:sz w:val="28"/>
          <w:szCs w:val="28"/>
        </w:rPr>
        <w:t> </w:t>
      </w:r>
      <w:r w:rsidRPr="007301B0">
        <w:rPr>
          <w:bCs/>
          <w:sz w:val="28"/>
          <w:szCs w:val="28"/>
        </w:rPr>
        <w:t>737</w:t>
      </w:r>
      <w:r w:rsidR="002A1291">
        <w:rPr>
          <w:bCs/>
          <w:sz w:val="28"/>
          <w:szCs w:val="28"/>
        </w:rPr>
        <w:t> </w:t>
      </w:r>
      <w:r w:rsidRPr="007301B0">
        <w:rPr>
          <w:bCs/>
          <w:sz w:val="28"/>
          <w:szCs w:val="28"/>
        </w:rPr>
        <w:t>079,6</w:t>
      </w:r>
      <w:r>
        <w:rPr>
          <w:bCs/>
          <w:sz w:val="28"/>
          <w:szCs w:val="28"/>
        </w:rPr>
        <w:t xml:space="preserve"> тыс. руб., на 2027 год – </w:t>
      </w:r>
      <w:r w:rsidRPr="007301B0">
        <w:rPr>
          <w:bCs/>
          <w:sz w:val="28"/>
          <w:szCs w:val="28"/>
        </w:rPr>
        <w:t>35</w:t>
      </w:r>
      <w:r w:rsidR="002A1291">
        <w:rPr>
          <w:bCs/>
          <w:sz w:val="28"/>
          <w:szCs w:val="28"/>
        </w:rPr>
        <w:t> </w:t>
      </w:r>
      <w:r w:rsidRPr="007301B0">
        <w:rPr>
          <w:bCs/>
          <w:sz w:val="28"/>
          <w:szCs w:val="28"/>
        </w:rPr>
        <w:t>057</w:t>
      </w:r>
      <w:r w:rsidR="002A1291">
        <w:rPr>
          <w:bCs/>
          <w:sz w:val="28"/>
          <w:szCs w:val="28"/>
        </w:rPr>
        <w:t> </w:t>
      </w:r>
      <w:r w:rsidRPr="007301B0">
        <w:rPr>
          <w:bCs/>
          <w:sz w:val="28"/>
          <w:szCs w:val="28"/>
        </w:rPr>
        <w:t>883,9</w:t>
      </w:r>
      <w:r>
        <w:rPr>
          <w:bCs/>
          <w:sz w:val="28"/>
          <w:szCs w:val="28"/>
        </w:rPr>
        <w:t xml:space="preserve"> тыс. руб., на 2028 год – </w:t>
      </w:r>
      <w:r w:rsidRPr="007301B0">
        <w:rPr>
          <w:bCs/>
          <w:sz w:val="28"/>
          <w:szCs w:val="28"/>
        </w:rPr>
        <w:t>35</w:t>
      </w:r>
      <w:r w:rsidR="002A1291">
        <w:rPr>
          <w:bCs/>
          <w:sz w:val="28"/>
          <w:szCs w:val="28"/>
        </w:rPr>
        <w:t> </w:t>
      </w:r>
      <w:r w:rsidRPr="007301B0">
        <w:rPr>
          <w:bCs/>
          <w:sz w:val="28"/>
          <w:szCs w:val="28"/>
        </w:rPr>
        <w:t>968</w:t>
      </w:r>
      <w:r w:rsidR="002A1291">
        <w:rPr>
          <w:bCs/>
          <w:sz w:val="28"/>
          <w:szCs w:val="28"/>
        </w:rPr>
        <w:t> </w:t>
      </w:r>
      <w:r w:rsidRPr="007301B0">
        <w:rPr>
          <w:bCs/>
          <w:sz w:val="28"/>
          <w:szCs w:val="28"/>
        </w:rPr>
        <w:t>730,1</w:t>
      </w:r>
      <w:r>
        <w:rPr>
          <w:bCs/>
          <w:sz w:val="28"/>
          <w:szCs w:val="28"/>
        </w:rPr>
        <w:t xml:space="preserve"> тыс. руб. или 95,2 %, 94,8 % и 94,9 % общего объема расходов бюджета соответственно.</w:t>
      </w:r>
    </w:p>
    <w:p w14:paraId="0FFC938B" w14:textId="625020C8" w:rsidR="002D3760" w:rsidRDefault="002D3760" w:rsidP="009E4A22">
      <w:pPr>
        <w:ind w:left="28" w:firstLine="700"/>
        <w:jc w:val="both"/>
        <w:rPr>
          <w:bCs/>
          <w:sz w:val="28"/>
          <w:szCs w:val="28"/>
        </w:rPr>
      </w:pPr>
      <w:r>
        <w:rPr>
          <w:bCs/>
          <w:sz w:val="28"/>
          <w:szCs w:val="28"/>
        </w:rPr>
        <w:t>В соответствии с</w:t>
      </w:r>
      <w:r>
        <w:rPr>
          <w:bCs/>
          <w:color w:val="FF0000"/>
          <w:sz w:val="28"/>
          <w:szCs w:val="28"/>
        </w:rPr>
        <w:t xml:space="preserve"> </w:t>
      </w:r>
      <w:r>
        <w:rPr>
          <w:bCs/>
          <w:color w:val="000000" w:themeColor="text1"/>
          <w:sz w:val="28"/>
          <w:szCs w:val="28"/>
        </w:rPr>
        <w:t xml:space="preserve">Проектом бюджета </w:t>
      </w:r>
      <w:r>
        <w:rPr>
          <w:bCs/>
          <w:sz w:val="28"/>
          <w:szCs w:val="28"/>
        </w:rPr>
        <w:t xml:space="preserve">бюджетные ассигнования на осуществление непрограммной деятельности на 2026 год предусмотрены в общем объеме </w:t>
      </w:r>
      <w:r w:rsidRPr="007301B0">
        <w:rPr>
          <w:bCs/>
          <w:sz w:val="28"/>
          <w:szCs w:val="28"/>
        </w:rPr>
        <w:t>2</w:t>
      </w:r>
      <w:r w:rsidR="002A1291">
        <w:rPr>
          <w:bCs/>
          <w:sz w:val="28"/>
          <w:szCs w:val="28"/>
        </w:rPr>
        <w:t> </w:t>
      </w:r>
      <w:r w:rsidRPr="007301B0">
        <w:rPr>
          <w:bCs/>
          <w:sz w:val="28"/>
          <w:szCs w:val="28"/>
        </w:rPr>
        <w:t>047</w:t>
      </w:r>
      <w:r w:rsidR="002A1291">
        <w:rPr>
          <w:bCs/>
          <w:sz w:val="28"/>
          <w:szCs w:val="28"/>
        </w:rPr>
        <w:t> </w:t>
      </w:r>
      <w:r w:rsidRPr="007301B0">
        <w:rPr>
          <w:bCs/>
          <w:sz w:val="28"/>
          <w:szCs w:val="28"/>
        </w:rPr>
        <w:t>605,8</w:t>
      </w:r>
      <w:r>
        <w:rPr>
          <w:bCs/>
          <w:sz w:val="28"/>
          <w:szCs w:val="28"/>
        </w:rPr>
        <w:t xml:space="preserve"> тыс. руб., на 2027 год – </w:t>
      </w:r>
      <w:r w:rsidRPr="007301B0">
        <w:rPr>
          <w:bCs/>
          <w:sz w:val="28"/>
          <w:szCs w:val="28"/>
        </w:rPr>
        <w:t>1</w:t>
      </w:r>
      <w:r w:rsidR="002A1291">
        <w:rPr>
          <w:bCs/>
          <w:sz w:val="28"/>
          <w:szCs w:val="28"/>
        </w:rPr>
        <w:t> </w:t>
      </w:r>
      <w:r w:rsidRPr="007301B0">
        <w:rPr>
          <w:bCs/>
          <w:sz w:val="28"/>
          <w:szCs w:val="28"/>
        </w:rPr>
        <w:t>911</w:t>
      </w:r>
      <w:r w:rsidR="002A1291">
        <w:rPr>
          <w:bCs/>
          <w:sz w:val="28"/>
          <w:szCs w:val="28"/>
        </w:rPr>
        <w:t> </w:t>
      </w:r>
      <w:r w:rsidRPr="007301B0">
        <w:rPr>
          <w:bCs/>
          <w:sz w:val="28"/>
          <w:szCs w:val="28"/>
        </w:rPr>
        <w:t>485,6</w:t>
      </w:r>
      <w:r>
        <w:rPr>
          <w:bCs/>
        </w:rPr>
        <w:t xml:space="preserve"> </w:t>
      </w:r>
      <w:r>
        <w:rPr>
          <w:bCs/>
          <w:sz w:val="28"/>
          <w:szCs w:val="28"/>
        </w:rPr>
        <w:t xml:space="preserve">тыс. руб., на 2028 год – </w:t>
      </w:r>
      <w:r w:rsidRPr="007301B0">
        <w:rPr>
          <w:bCs/>
          <w:sz w:val="28"/>
          <w:szCs w:val="28"/>
        </w:rPr>
        <w:t>1</w:t>
      </w:r>
      <w:r w:rsidR="002A1291">
        <w:rPr>
          <w:bCs/>
          <w:sz w:val="28"/>
          <w:szCs w:val="28"/>
        </w:rPr>
        <w:t> </w:t>
      </w:r>
      <w:r w:rsidRPr="007301B0">
        <w:rPr>
          <w:bCs/>
          <w:sz w:val="28"/>
          <w:szCs w:val="28"/>
        </w:rPr>
        <w:t>920</w:t>
      </w:r>
      <w:r w:rsidR="002A1291">
        <w:rPr>
          <w:bCs/>
          <w:sz w:val="28"/>
          <w:szCs w:val="28"/>
        </w:rPr>
        <w:t> </w:t>
      </w:r>
      <w:r w:rsidRPr="007301B0">
        <w:rPr>
          <w:bCs/>
          <w:sz w:val="28"/>
          <w:szCs w:val="28"/>
        </w:rPr>
        <w:t>810,2</w:t>
      </w:r>
      <w:r>
        <w:rPr>
          <w:bCs/>
          <w:sz w:val="28"/>
          <w:szCs w:val="28"/>
        </w:rPr>
        <w:t xml:space="preserve"> тыс. руб.</w:t>
      </w:r>
    </w:p>
    <w:p w14:paraId="67B4EC0C" w14:textId="77777777" w:rsidR="002D3760" w:rsidRDefault="002D3760" w:rsidP="009E4A22">
      <w:pPr>
        <w:ind w:left="28" w:firstLine="700"/>
        <w:jc w:val="both"/>
        <w:rPr>
          <w:bCs/>
          <w:sz w:val="28"/>
          <w:szCs w:val="28"/>
        </w:rPr>
      </w:pPr>
      <w:r>
        <w:rPr>
          <w:bCs/>
          <w:sz w:val="28"/>
          <w:szCs w:val="28"/>
        </w:rPr>
        <w:t xml:space="preserve">Данные о количестве Госпрограмм и объемах бюджетных ассигнований, предусмотренных </w:t>
      </w:r>
      <w:r>
        <w:rPr>
          <w:bCs/>
          <w:color w:val="000000" w:themeColor="text1"/>
          <w:sz w:val="28"/>
          <w:szCs w:val="28"/>
        </w:rPr>
        <w:t xml:space="preserve">Проектом бюджета </w:t>
      </w:r>
      <w:r>
        <w:rPr>
          <w:bCs/>
          <w:sz w:val="28"/>
          <w:szCs w:val="28"/>
        </w:rPr>
        <w:t>на их реализацию в 2026-2028 годах, приведены в таблице.</w:t>
      </w:r>
    </w:p>
    <w:p w14:paraId="335EE1A5" w14:textId="77777777" w:rsidR="002D3760" w:rsidRDefault="002D3760" w:rsidP="009E4A22">
      <w:pPr>
        <w:ind w:left="28" w:firstLine="708"/>
        <w:jc w:val="right"/>
        <w:rPr>
          <w:bCs/>
        </w:rPr>
      </w:pPr>
      <w:r>
        <w:rPr>
          <w:bCs/>
        </w:rPr>
        <w:t>тыс. руб.</w:t>
      </w:r>
    </w:p>
    <w:tbl>
      <w:tblPr>
        <w:tblW w:w="9611" w:type="dxa"/>
        <w:tblInd w:w="23" w:type="dxa"/>
        <w:tblLook w:val="04A0" w:firstRow="1" w:lastRow="0" w:firstColumn="1" w:lastColumn="0" w:noHBand="0" w:noVBand="1"/>
      </w:tblPr>
      <w:tblGrid>
        <w:gridCol w:w="3941"/>
        <w:gridCol w:w="1417"/>
        <w:gridCol w:w="1418"/>
        <w:gridCol w:w="1417"/>
        <w:gridCol w:w="1418"/>
      </w:tblGrid>
      <w:tr w:rsidR="002D3760" w14:paraId="55E124E8" w14:textId="77777777" w:rsidTr="002A1291">
        <w:trPr>
          <w:trHeight w:val="175"/>
        </w:trPr>
        <w:tc>
          <w:tcPr>
            <w:tcW w:w="3941" w:type="dxa"/>
            <w:vMerge w:val="restart"/>
            <w:tcBorders>
              <w:top w:val="single" w:sz="4" w:space="0" w:color="auto"/>
              <w:left w:val="single" w:sz="4" w:space="0" w:color="auto"/>
              <w:bottom w:val="single" w:sz="4" w:space="0" w:color="auto"/>
              <w:right w:val="single" w:sz="4" w:space="0" w:color="auto"/>
            </w:tcBorders>
            <w:hideMark/>
          </w:tcPr>
          <w:p w14:paraId="5A03368E" w14:textId="77777777" w:rsidR="002D3760" w:rsidRPr="00BD012D" w:rsidRDefault="002D3760" w:rsidP="009E4A22">
            <w:pPr>
              <w:ind w:left="28"/>
              <w:jc w:val="center"/>
              <w:rPr>
                <w:bCs/>
                <w:sz w:val="22"/>
                <w:szCs w:val="22"/>
                <w:lang w:eastAsia="en-US"/>
              </w:rPr>
            </w:pPr>
            <w:r w:rsidRPr="00BD012D">
              <w:rPr>
                <w:bCs/>
                <w:sz w:val="22"/>
                <w:szCs w:val="22"/>
                <w:lang w:eastAsia="en-US"/>
              </w:rPr>
              <w:t>Наименование показателей</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4850C798" w14:textId="77777777" w:rsidR="002D3760" w:rsidRPr="00BD012D" w:rsidRDefault="002D3760" w:rsidP="009E4A22">
            <w:pPr>
              <w:ind w:left="28"/>
              <w:jc w:val="center"/>
              <w:rPr>
                <w:bCs/>
                <w:sz w:val="22"/>
                <w:szCs w:val="22"/>
                <w:lang w:eastAsia="en-US"/>
              </w:rPr>
            </w:pPr>
            <w:r w:rsidRPr="00BD012D">
              <w:rPr>
                <w:bCs/>
                <w:sz w:val="22"/>
                <w:szCs w:val="22"/>
                <w:lang w:eastAsia="en-US"/>
              </w:rPr>
              <w:t>Утверждено</w:t>
            </w:r>
          </w:p>
          <w:p w14:paraId="5E05DC2C" w14:textId="77777777" w:rsidR="002D3760" w:rsidRPr="00BD012D" w:rsidRDefault="002D3760" w:rsidP="009E4A22">
            <w:pPr>
              <w:ind w:left="28"/>
              <w:jc w:val="center"/>
              <w:rPr>
                <w:bCs/>
                <w:sz w:val="22"/>
                <w:szCs w:val="22"/>
                <w:lang w:eastAsia="en-US"/>
              </w:rPr>
            </w:pPr>
            <w:r w:rsidRPr="00BD012D">
              <w:rPr>
                <w:bCs/>
                <w:sz w:val="22"/>
                <w:szCs w:val="22"/>
                <w:lang w:eastAsia="en-US"/>
              </w:rPr>
              <w:t>Законом на 202</w:t>
            </w:r>
            <w:r>
              <w:rPr>
                <w:bCs/>
                <w:sz w:val="22"/>
                <w:szCs w:val="22"/>
                <w:lang w:eastAsia="en-US"/>
              </w:rPr>
              <w:t>5</w:t>
            </w:r>
            <w:r w:rsidRPr="00BD012D">
              <w:rPr>
                <w:bCs/>
                <w:sz w:val="22"/>
                <w:szCs w:val="22"/>
                <w:lang w:eastAsia="en-US"/>
              </w:rPr>
              <w:t xml:space="preserve"> г. </w:t>
            </w:r>
          </w:p>
        </w:tc>
        <w:tc>
          <w:tcPr>
            <w:tcW w:w="4253" w:type="dxa"/>
            <w:gridSpan w:val="3"/>
            <w:tcBorders>
              <w:top w:val="single" w:sz="4" w:space="0" w:color="auto"/>
              <w:left w:val="single" w:sz="4" w:space="0" w:color="auto"/>
              <w:bottom w:val="single" w:sz="4" w:space="0" w:color="auto"/>
              <w:right w:val="single" w:sz="4" w:space="0" w:color="auto"/>
            </w:tcBorders>
          </w:tcPr>
          <w:p w14:paraId="21DC688A" w14:textId="77777777" w:rsidR="002D3760" w:rsidRPr="00BD012D" w:rsidRDefault="002D3760" w:rsidP="009E4A22">
            <w:pPr>
              <w:ind w:left="28"/>
              <w:jc w:val="center"/>
              <w:rPr>
                <w:bCs/>
                <w:sz w:val="22"/>
                <w:szCs w:val="22"/>
                <w:lang w:eastAsia="en-US"/>
              </w:rPr>
            </w:pPr>
            <w:r w:rsidRPr="00BD012D">
              <w:rPr>
                <w:bCs/>
                <w:sz w:val="22"/>
                <w:szCs w:val="22"/>
                <w:lang w:eastAsia="en-US"/>
              </w:rPr>
              <w:t>Законопроект</w:t>
            </w:r>
          </w:p>
          <w:p w14:paraId="1FA346D5" w14:textId="77777777" w:rsidR="002D3760" w:rsidRPr="00BD012D" w:rsidRDefault="002D3760" w:rsidP="009E4A22">
            <w:pPr>
              <w:ind w:left="28"/>
              <w:jc w:val="center"/>
              <w:rPr>
                <w:bCs/>
                <w:sz w:val="22"/>
                <w:szCs w:val="22"/>
                <w:lang w:eastAsia="en-US"/>
              </w:rPr>
            </w:pPr>
          </w:p>
        </w:tc>
      </w:tr>
      <w:tr w:rsidR="002D3760" w14:paraId="700B2B36" w14:textId="77777777" w:rsidTr="002A1291">
        <w:trPr>
          <w:trHeight w:val="267"/>
        </w:trPr>
        <w:tc>
          <w:tcPr>
            <w:tcW w:w="3941" w:type="dxa"/>
            <w:vMerge/>
            <w:tcBorders>
              <w:top w:val="single" w:sz="4" w:space="0" w:color="auto"/>
              <w:left w:val="single" w:sz="4" w:space="0" w:color="auto"/>
              <w:bottom w:val="single" w:sz="4" w:space="0" w:color="auto"/>
              <w:right w:val="single" w:sz="4" w:space="0" w:color="auto"/>
            </w:tcBorders>
            <w:vAlign w:val="center"/>
            <w:hideMark/>
          </w:tcPr>
          <w:p w14:paraId="3951B5B8" w14:textId="77777777" w:rsidR="002D3760" w:rsidRPr="00BD012D" w:rsidRDefault="002D3760" w:rsidP="009E4A22">
            <w:pPr>
              <w:ind w:left="28"/>
              <w:rPr>
                <w:bCs/>
                <w:sz w:val="22"/>
                <w:szCs w:val="22"/>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EB51ABB" w14:textId="77777777" w:rsidR="002D3760" w:rsidRPr="00BD012D" w:rsidRDefault="002D3760" w:rsidP="009E4A22">
            <w:pPr>
              <w:ind w:left="28"/>
              <w:rPr>
                <w:bC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54CF24F7" w14:textId="77777777" w:rsidR="002D3760" w:rsidRPr="00BD012D" w:rsidRDefault="002D3760" w:rsidP="009E4A22">
            <w:pPr>
              <w:ind w:left="28"/>
              <w:jc w:val="center"/>
              <w:rPr>
                <w:bCs/>
                <w:sz w:val="22"/>
                <w:szCs w:val="22"/>
                <w:lang w:eastAsia="en-US"/>
              </w:rPr>
            </w:pPr>
            <w:r w:rsidRPr="00BD012D">
              <w:rPr>
                <w:bCs/>
                <w:sz w:val="22"/>
                <w:szCs w:val="22"/>
                <w:lang w:eastAsia="en-US"/>
              </w:rPr>
              <w:t>на 202</w:t>
            </w:r>
            <w:r>
              <w:rPr>
                <w:bCs/>
                <w:sz w:val="22"/>
                <w:szCs w:val="22"/>
                <w:lang w:eastAsia="en-US"/>
              </w:rPr>
              <w:t>6</w:t>
            </w:r>
            <w:r w:rsidRPr="00BD012D">
              <w:rPr>
                <w:bCs/>
                <w:sz w:val="22"/>
                <w:szCs w:val="22"/>
                <w:lang w:eastAsia="en-US"/>
              </w:rPr>
              <w:t xml:space="preserve"> г.</w:t>
            </w:r>
          </w:p>
        </w:tc>
        <w:tc>
          <w:tcPr>
            <w:tcW w:w="1417" w:type="dxa"/>
            <w:tcBorders>
              <w:top w:val="single" w:sz="4" w:space="0" w:color="auto"/>
              <w:left w:val="single" w:sz="4" w:space="0" w:color="auto"/>
              <w:bottom w:val="single" w:sz="4" w:space="0" w:color="auto"/>
              <w:right w:val="single" w:sz="4" w:space="0" w:color="auto"/>
            </w:tcBorders>
            <w:hideMark/>
          </w:tcPr>
          <w:p w14:paraId="29C9F7F1" w14:textId="77777777" w:rsidR="002D3760" w:rsidRPr="00BD012D" w:rsidRDefault="002D3760" w:rsidP="009E4A22">
            <w:pPr>
              <w:ind w:left="28"/>
              <w:jc w:val="center"/>
              <w:rPr>
                <w:bCs/>
                <w:sz w:val="22"/>
                <w:szCs w:val="22"/>
                <w:lang w:eastAsia="en-US"/>
              </w:rPr>
            </w:pPr>
            <w:r w:rsidRPr="00BD012D">
              <w:rPr>
                <w:bCs/>
                <w:sz w:val="22"/>
                <w:szCs w:val="22"/>
                <w:lang w:eastAsia="en-US"/>
              </w:rPr>
              <w:t>на 202</w:t>
            </w:r>
            <w:r>
              <w:rPr>
                <w:bCs/>
                <w:sz w:val="22"/>
                <w:szCs w:val="22"/>
                <w:lang w:eastAsia="en-US"/>
              </w:rPr>
              <w:t>7</w:t>
            </w:r>
            <w:r w:rsidRPr="00BD012D">
              <w:rPr>
                <w:bCs/>
                <w:sz w:val="22"/>
                <w:szCs w:val="22"/>
                <w:lang w:eastAsia="en-US"/>
              </w:rPr>
              <w:t xml:space="preserve"> г.</w:t>
            </w:r>
          </w:p>
        </w:tc>
        <w:tc>
          <w:tcPr>
            <w:tcW w:w="1418" w:type="dxa"/>
            <w:tcBorders>
              <w:top w:val="single" w:sz="4" w:space="0" w:color="auto"/>
              <w:left w:val="single" w:sz="4" w:space="0" w:color="auto"/>
              <w:bottom w:val="single" w:sz="4" w:space="0" w:color="auto"/>
              <w:right w:val="single" w:sz="4" w:space="0" w:color="auto"/>
            </w:tcBorders>
            <w:hideMark/>
          </w:tcPr>
          <w:p w14:paraId="443994B8" w14:textId="77777777" w:rsidR="002D3760" w:rsidRPr="00BD012D" w:rsidRDefault="002D3760" w:rsidP="009E4A22">
            <w:pPr>
              <w:ind w:left="28"/>
              <w:jc w:val="center"/>
              <w:rPr>
                <w:bCs/>
                <w:sz w:val="22"/>
                <w:szCs w:val="22"/>
                <w:lang w:eastAsia="en-US"/>
              </w:rPr>
            </w:pPr>
            <w:r w:rsidRPr="00BD012D">
              <w:rPr>
                <w:bCs/>
                <w:sz w:val="22"/>
                <w:szCs w:val="22"/>
                <w:lang w:eastAsia="en-US"/>
              </w:rPr>
              <w:t>на 202</w:t>
            </w:r>
            <w:r>
              <w:rPr>
                <w:bCs/>
                <w:sz w:val="22"/>
                <w:szCs w:val="22"/>
                <w:lang w:eastAsia="en-US"/>
              </w:rPr>
              <w:t>8</w:t>
            </w:r>
            <w:r w:rsidRPr="00BD012D">
              <w:rPr>
                <w:bCs/>
                <w:sz w:val="22"/>
                <w:szCs w:val="22"/>
                <w:lang w:eastAsia="en-US"/>
              </w:rPr>
              <w:t xml:space="preserve"> г.</w:t>
            </w:r>
          </w:p>
        </w:tc>
      </w:tr>
      <w:tr w:rsidR="002D3760" w14:paraId="646655B4" w14:textId="77777777" w:rsidTr="002A1291">
        <w:trPr>
          <w:trHeight w:val="333"/>
        </w:trPr>
        <w:tc>
          <w:tcPr>
            <w:tcW w:w="3941" w:type="dxa"/>
            <w:tcBorders>
              <w:top w:val="single" w:sz="4" w:space="0" w:color="auto"/>
              <w:left w:val="single" w:sz="4" w:space="0" w:color="auto"/>
              <w:bottom w:val="single" w:sz="4" w:space="0" w:color="auto"/>
              <w:right w:val="single" w:sz="4" w:space="0" w:color="auto"/>
            </w:tcBorders>
            <w:hideMark/>
          </w:tcPr>
          <w:p w14:paraId="7785A4AF" w14:textId="77777777" w:rsidR="002D3760" w:rsidRPr="00BD012D" w:rsidRDefault="002D3760" w:rsidP="009E4A22">
            <w:pPr>
              <w:ind w:left="28"/>
              <w:rPr>
                <w:bCs/>
                <w:sz w:val="22"/>
                <w:szCs w:val="22"/>
                <w:lang w:eastAsia="en-US"/>
              </w:rPr>
            </w:pPr>
            <w:r w:rsidRPr="00BD012D">
              <w:rPr>
                <w:bCs/>
                <w:sz w:val="22"/>
                <w:szCs w:val="22"/>
                <w:lang w:eastAsia="en-US"/>
              </w:rPr>
              <w:t>Количество программ</w:t>
            </w:r>
          </w:p>
        </w:tc>
        <w:tc>
          <w:tcPr>
            <w:tcW w:w="1417" w:type="dxa"/>
            <w:tcBorders>
              <w:top w:val="single" w:sz="4" w:space="0" w:color="auto"/>
              <w:left w:val="single" w:sz="4" w:space="0" w:color="auto"/>
              <w:bottom w:val="single" w:sz="4" w:space="0" w:color="auto"/>
              <w:right w:val="single" w:sz="4" w:space="0" w:color="auto"/>
            </w:tcBorders>
            <w:hideMark/>
          </w:tcPr>
          <w:p w14:paraId="5D0BC755" w14:textId="77777777" w:rsidR="002D3760" w:rsidRPr="007301B0" w:rsidRDefault="002D3760" w:rsidP="009E4A22">
            <w:pPr>
              <w:ind w:left="28"/>
              <w:jc w:val="center"/>
              <w:rPr>
                <w:bCs/>
                <w:sz w:val="22"/>
                <w:szCs w:val="22"/>
                <w:highlight w:val="green"/>
                <w:lang w:eastAsia="en-US"/>
              </w:rPr>
            </w:pPr>
            <w:r w:rsidRPr="00DC1143">
              <w:rPr>
                <w:bCs/>
                <w:sz w:val="22"/>
                <w:szCs w:val="22"/>
                <w:lang w:eastAsia="en-US"/>
              </w:rPr>
              <w:t>24</w:t>
            </w:r>
          </w:p>
        </w:tc>
        <w:tc>
          <w:tcPr>
            <w:tcW w:w="1418" w:type="dxa"/>
            <w:tcBorders>
              <w:top w:val="single" w:sz="4" w:space="0" w:color="auto"/>
              <w:left w:val="single" w:sz="4" w:space="0" w:color="auto"/>
              <w:bottom w:val="single" w:sz="4" w:space="0" w:color="auto"/>
              <w:right w:val="single" w:sz="4" w:space="0" w:color="auto"/>
            </w:tcBorders>
            <w:hideMark/>
          </w:tcPr>
          <w:p w14:paraId="27EAE82A" w14:textId="77777777" w:rsidR="002D3760" w:rsidRPr="007301B0" w:rsidRDefault="002D3760" w:rsidP="009E4A22">
            <w:pPr>
              <w:ind w:left="28"/>
              <w:jc w:val="center"/>
              <w:rPr>
                <w:bCs/>
                <w:sz w:val="22"/>
                <w:szCs w:val="22"/>
                <w:highlight w:val="green"/>
                <w:lang w:eastAsia="en-US"/>
              </w:rPr>
            </w:pPr>
            <w:r w:rsidRPr="00DC1143">
              <w:rPr>
                <w:bCs/>
                <w:sz w:val="22"/>
                <w:szCs w:val="22"/>
                <w:lang w:eastAsia="en-US"/>
              </w:rPr>
              <w:t>26</w:t>
            </w:r>
          </w:p>
        </w:tc>
        <w:tc>
          <w:tcPr>
            <w:tcW w:w="1417" w:type="dxa"/>
            <w:tcBorders>
              <w:top w:val="single" w:sz="4" w:space="0" w:color="auto"/>
              <w:left w:val="single" w:sz="4" w:space="0" w:color="auto"/>
              <w:bottom w:val="single" w:sz="4" w:space="0" w:color="auto"/>
              <w:right w:val="single" w:sz="4" w:space="0" w:color="auto"/>
            </w:tcBorders>
            <w:hideMark/>
          </w:tcPr>
          <w:p w14:paraId="79D95664" w14:textId="77777777" w:rsidR="002D3760" w:rsidRPr="007301B0" w:rsidRDefault="002D3760" w:rsidP="009E4A22">
            <w:pPr>
              <w:ind w:left="28"/>
              <w:jc w:val="center"/>
              <w:rPr>
                <w:bCs/>
                <w:sz w:val="22"/>
                <w:szCs w:val="22"/>
                <w:highlight w:val="green"/>
                <w:lang w:eastAsia="en-US"/>
              </w:rPr>
            </w:pPr>
            <w:r w:rsidRPr="003564B8">
              <w:rPr>
                <w:bCs/>
                <w:sz w:val="22"/>
                <w:szCs w:val="22"/>
                <w:lang w:eastAsia="en-US"/>
              </w:rPr>
              <w:t>26</w:t>
            </w:r>
          </w:p>
        </w:tc>
        <w:tc>
          <w:tcPr>
            <w:tcW w:w="1418" w:type="dxa"/>
            <w:tcBorders>
              <w:top w:val="single" w:sz="4" w:space="0" w:color="auto"/>
              <w:left w:val="single" w:sz="4" w:space="0" w:color="auto"/>
              <w:bottom w:val="single" w:sz="4" w:space="0" w:color="auto"/>
              <w:right w:val="single" w:sz="4" w:space="0" w:color="auto"/>
            </w:tcBorders>
            <w:hideMark/>
          </w:tcPr>
          <w:p w14:paraId="21D430F1" w14:textId="77777777" w:rsidR="002D3760" w:rsidRPr="007301B0" w:rsidRDefault="002D3760" w:rsidP="009E4A22">
            <w:pPr>
              <w:ind w:left="28"/>
              <w:jc w:val="center"/>
              <w:rPr>
                <w:bCs/>
                <w:sz w:val="22"/>
                <w:szCs w:val="22"/>
                <w:highlight w:val="green"/>
                <w:lang w:eastAsia="en-US"/>
              </w:rPr>
            </w:pPr>
            <w:r w:rsidRPr="009D6E73">
              <w:rPr>
                <w:bCs/>
                <w:sz w:val="22"/>
                <w:szCs w:val="22"/>
                <w:lang w:eastAsia="en-US"/>
              </w:rPr>
              <w:t>23</w:t>
            </w:r>
          </w:p>
        </w:tc>
      </w:tr>
      <w:tr w:rsidR="002D3760" w14:paraId="1DA73C90" w14:textId="77777777" w:rsidTr="002A1291">
        <w:trPr>
          <w:trHeight w:val="644"/>
        </w:trPr>
        <w:tc>
          <w:tcPr>
            <w:tcW w:w="3941" w:type="dxa"/>
            <w:tcBorders>
              <w:top w:val="single" w:sz="4" w:space="0" w:color="auto"/>
              <w:left w:val="single" w:sz="4" w:space="0" w:color="auto"/>
              <w:bottom w:val="single" w:sz="4" w:space="0" w:color="auto"/>
              <w:right w:val="single" w:sz="4" w:space="0" w:color="auto"/>
            </w:tcBorders>
            <w:hideMark/>
          </w:tcPr>
          <w:p w14:paraId="44F2D785" w14:textId="77777777" w:rsidR="002D3760" w:rsidRPr="00BD012D" w:rsidRDefault="002D3760" w:rsidP="009E4A22">
            <w:pPr>
              <w:ind w:left="28"/>
              <w:rPr>
                <w:bCs/>
                <w:sz w:val="22"/>
                <w:szCs w:val="22"/>
                <w:lang w:eastAsia="en-US"/>
              </w:rPr>
            </w:pPr>
            <w:r w:rsidRPr="00BD012D">
              <w:rPr>
                <w:bCs/>
                <w:sz w:val="22"/>
                <w:szCs w:val="22"/>
                <w:lang w:eastAsia="en-US"/>
              </w:rPr>
              <w:lastRenderedPageBreak/>
              <w:t xml:space="preserve">Объем ассигнований на реализацию государственных программ (тыс. руб.)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42F032" w14:textId="77777777" w:rsidR="002D3760" w:rsidRPr="00BD012D" w:rsidRDefault="002D3760" w:rsidP="009E4A22">
            <w:pPr>
              <w:ind w:left="28"/>
              <w:jc w:val="center"/>
              <w:rPr>
                <w:bCs/>
                <w:sz w:val="22"/>
                <w:szCs w:val="22"/>
                <w:lang w:eastAsia="en-US"/>
              </w:rPr>
            </w:pPr>
            <w:r w:rsidRPr="0062224A">
              <w:rPr>
                <w:bCs/>
                <w:color w:val="22272F"/>
                <w:sz w:val="22"/>
                <w:szCs w:val="22"/>
                <w:shd w:val="clear" w:color="auto" w:fill="FFFFFF"/>
                <w:lang w:eastAsia="en-US"/>
              </w:rPr>
              <w:t>34 638 917,4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0570B4" w14:textId="77777777" w:rsidR="002D3760" w:rsidRPr="00BD012D" w:rsidRDefault="002D3760" w:rsidP="009E4A22">
            <w:pPr>
              <w:ind w:left="28"/>
              <w:jc w:val="center"/>
              <w:rPr>
                <w:bCs/>
                <w:sz w:val="22"/>
                <w:szCs w:val="22"/>
                <w:lang w:eastAsia="en-US"/>
              </w:rPr>
            </w:pPr>
            <w:r w:rsidRPr="0062224A">
              <w:rPr>
                <w:bCs/>
                <w:sz w:val="22"/>
                <w:szCs w:val="22"/>
                <w:lang w:eastAsia="en-US"/>
              </w:rPr>
              <w:t>40 737 079,6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C16842" w14:textId="77777777" w:rsidR="002D3760" w:rsidRPr="00BD012D" w:rsidRDefault="002D3760" w:rsidP="009E4A22">
            <w:pPr>
              <w:ind w:left="28"/>
              <w:rPr>
                <w:bCs/>
                <w:sz w:val="22"/>
                <w:szCs w:val="22"/>
                <w:lang w:eastAsia="en-US"/>
              </w:rPr>
            </w:pPr>
            <w:r w:rsidRPr="0062224A">
              <w:rPr>
                <w:bCs/>
                <w:sz w:val="22"/>
                <w:szCs w:val="22"/>
                <w:lang w:eastAsia="en-US"/>
              </w:rPr>
              <w:t>35 057 883,9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C96EA9" w14:textId="77777777" w:rsidR="002D3760" w:rsidRPr="00BD012D" w:rsidRDefault="002D3760" w:rsidP="009E4A22">
            <w:pPr>
              <w:ind w:left="28"/>
              <w:jc w:val="center"/>
              <w:rPr>
                <w:bCs/>
                <w:sz w:val="22"/>
                <w:szCs w:val="22"/>
                <w:lang w:eastAsia="en-US"/>
              </w:rPr>
            </w:pPr>
            <w:r w:rsidRPr="0062224A">
              <w:rPr>
                <w:bCs/>
                <w:sz w:val="22"/>
                <w:szCs w:val="22"/>
                <w:lang w:eastAsia="en-US"/>
              </w:rPr>
              <w:t>35 968 730,1</w:t>
            </w:r>
          </w:p>
        </w:tc>
      </w:tr>
      <w:tr w:rsidR="002D3760" w14:paraId="45BE304B" w14:textId="77777777" w:rsidTr="002A1291">
        <w:trPr>
          <w:trHeight w:val="130"/>
        </w:trPr>
        <w:tc>
          <w:tcPr>
            <w:tcW w:w="3941" w:type="dxa"/>
            <w:tcBorders>
              <w:top w:val="single" w:sz="4" w:space="0" w:color="auto"/>
              <w:left w:val="single" w:sz="4" w:space="0" w:color="auto"/>
              <w:bottom w:val="single" w:sz="4" w:space="0" w:color="auto"/>
              <w:right w:val="single" w:sz="4" w:space="0" w:color="auto"/>
            </w:tcBorders>
            <w:hideMark/>
          </w:tcPr>
          <w:p w14:paraId="33CB1AD5" w14:textId="77777777" w:rsidR="002D3760" w:rsidRPr="00BD012D" w:rsidRDefault="002D3760" w:rsidP="009E4A22">
            <w:pPr>
              <w:ind w:left="28"/>
              <w:rPr>
                <w:bCs/>
                <w:sz w:val="22"/>
                <w:szCs w:val="22"/>
                <w:lang w:eastAsia="en-US"/>
              </w:rPr>
            </w:pPr>
            <w:r w:rsidRPr="00BD012D">
              <w:rPr>
                <w:bCs/>
                <w:sz w:val="22"/>
                <w:szCs w:val="22"/>
                <w:lang w:eastAsia="en-US"/>
              </w:rPr>
              <w:t>В % к уровню предыдущего года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D131E7" w14:textId="77777777" w:rsidR="002D3760" w:rsidRPr="00BD012D" w:rsidRDefault="002D3760" w:rsidP="009E4A22">
            <w:pPr>
              <w:ind w:left="28"/>
              <w:jc w:val="center"/>
              <w:rPr>
                <w:bCs/>
                <w:sz w:val="22"/>
                <w:szCs w:val="22"/>
                <w:lang w:eastAsia="en-US"/>
              </w:rPr>
            </w:pPr>
            <w:r>
              <w:rPr>
                <w:bCs/>
                <w:sz w:val="22"/>
                <w:szCs w:val="22"/>
                <w:lang w:eastAsia="en-US"/>
              </w:rPr>
              <w:t>102,0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741A33" w14:textId="77777777" w:rsidR="002D3760" w:rsidRPr="00BD012D" w:rsidRDefault="002D3760" w:rsidP="009E4A22">
            <w:pPr>
              <w:ind w:left="28"/>
              <w:jc w:val="center"/>
              <w:rPr>
                <w:bCs/>
                <w:sz w:val="22"/>
                <w:szCs w:val="22"/>
                <w:lang w:eastAsia="en-US"/>
              </w:rPr>
            </w:pPr>
            <w:r>
              <w:rPr>
                <w:bCs/>
                <w:sz w:val="22"/>
                <w:szCs w:val="22"/>
                <w:lang w:eastAsia="en-US"/>
              </w:rPr>
              <w:t>117,6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1DE19A" w14:textId="77777777" w:rsidR="002D3760" w:rsidRPr="00BD012D" w:rsidRDefault="002D3760" w:rsidP="009E4A22">
            <w:pPr>
              <w:ind w:left="28"/>
              <w:jc w:val="center"/>
              <w:rPr>
                <w:bCs/>
                <w:sz w:val="22"/>
                <w:szCs w:val="22"/>
                <w:lang w:eastAsia="en-US"/>
              </w:rPr>
            </w:pPr>
            <w:r>
              <w:rPr>
                <w:bCs/>
                <w:sz w:val="22"/>
                <w:szCs w:val="22"/>
                <w:lang w:eastAsia="en-US"/>
              </w:rPr>
              <w:t>86,1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64D14C" w14:textId="77777777" w:rsidR="002D3760" w:rsidRPr="00BD012D" w:rsidRDefault="002D3760" w:rsidP="009E4A22">
            <w:pPr>
              <w:ind w:left="28"/>
              <w:jc w:val="center"/>
              <w:rPr>
                <w:bCs/>
                <w:sz w:val="22"/>
                <w:szCs w:val="22"/>
                <w:lang w:eastAsia="en-US"/>
              </w:rPr>
            </w:pPr>
            <w:r>
              <w:rPr>
                <w:bCs/>
                <w:sz w:val="22"/>
                <w:szCs w:val="22"/>
                <w:lang w:eastAsia="en-US"/>
              </w:rPr>
              <w:t>102,6</w:t>
            </w:r>
          </w:p>
        </w:tc>
      </w:tr>
      <w:tr w:rsidR="002D3760" w14:paraId="3366A1D2" w14:textId="77777777" w:rsidTr="002A1291">
        <w:trPr>
          <w:trHeight w:val="779"/>
        </w:trPr>
        <w:tc>
          <w:tcPr>
            <w:tcW w:w="3941" w:type="dxa"/>
            <w:tcBorders>
              <w:top w:val="single" w:sz="4" w:space="0" w:color="auto"/>
              <w:left w:val="single" w:sz="4" w:space="0" w:color="auto"/>
              <w:bottom w:val="single" w:sz="4" w:space="0" w:color="auto"/>
              <w:right w:val="single" w:sz="4" w:space="0" w:color="auto"/>
            </w:tcBorders>
            <w:hideMark/>
          </w:tcPr>
          <w:p w14:paraId="2C4F855D" w14:textId="77777777" w:rsidR="002D3760" w:rsidRPr="00BD012D" w:rsidRDefault="002D3760" w:rsidP="009E4A22">
            <w:pPr>
              <w:ind w:left="28"/>
              <w:rPr>
                <w:bCs/>
                <w:sz w:val="22"/>
                <w:szCs w:val="22"/>
                <w:lang w:eastAsia="en-US"/>
              </w:rPr>
            </w:pPr>
            <w:r w:rsidRPr="00BD012D">
              <w:rPr>
                <w:bCs/>
                <w:sz w:val="22"/>
                <w:szCs w:val="22"/>
                <w:lang w:eastAsia="en-US"/>
              </w:rPr>
              <w:t>Доля расходов на государственные программы в общем объеме расходов бюджета (%)</w:t>
            </w:r>
          </w:p>
        </w:tc>
        <w:tc>
          <w:tcPr>
            <w:tcW w:w="1417" w:type="dxa"/>
            <w:tcBorders>
              <w:top w:val="single" w:sz="4" w:space="0" w:color="auto"/>
              <w:left w:val="single" w:sz="4" w:space="0" w:color="auto"/>
              <w:bottom w:val="single" w:sz="4" w:space="0" w:color="auto"/>
              <w:right w:val="single" w:sz="4" w:space="0" w:color="auto"/>
            </w:tcBorders>
            <w:vAlign w:val="center"/>
          </w:tcPr>
          <w:p w14:paraId="01BC0BA5" w14:textId="77777777" w:rsidR="002D3760" w:rsidRPr="00BD012D" w:rsidRDefault="002D3760" w:rsidP="009E4A22">
            <w:pPr>
              <w:jc w:val="center"/>
              <w:rPr>
                <w:bCs/>
                <w:sz w:val="22"/>
                <w:szCs w:val="22"/>
                <w:lang w:eastAsia="en-US"/>
              </w:rPr>
            </w:pPr>
            <w:r>
              <w:rPr>
                <w:bCs/>
                <w:sz w:val="22"/>
                <w:szCs w:val="22"/>
                <w:lang w:eastAsia="en-US"/>
              </w:rPr>
              <w:t>94,8</w:t>
            </w:r>
          </w:p>
        </w:tc>
        <w:tc>
          <w:tcPr>
            <w:tcW w:w="1418" w:type="dxa"/>
            <w:tcBorders>
              <w:top w:val="single" w:sz="4" w:space="0" w:color="auto"/>
              <w:left w:val="single" w:sz="4" w:space="0" w:color="auto"/>
              <w:bottom w:val="single" w:sz="4" w:space="0" w:color="auto"/>
              <w:right w:val="single" w:sz="4" w:space="0" w:color="auto"/>
            </w:tcBorders>
            <w:vAlign w:val="center"/>
          </w:tcPr>
          <w:p w14:paraId="261757AA" w14:textId="77777777" w:rsidR="002D3760" w:rsidRPr="00BD012D" w:rsidRDefault="002D3760" w:rsidP="009E4A22">
            <w:pPr>
              <w:jc w:val="center"/>
              <w:rPr>
                <w:bCs/>
                <w:sz w:val="22"/>
                <w:szCs w:val="22"/>
                <w:lang w:eastAsia="en-US"/>
              </w:rPr>
            </w:pPr>
            <w:r w:rsidRPr="0062224A">
              <w:rPr>
                <w:bCs/>
                <w:sz w:val="22"/>
                <w:szCs w:val="22"/>
                <w:lang w:eastAsia="en-US"/>
              </w:rPr>
              <w:t xml:space="preserve">95,2 </w:t>
            </w:r>
          </w:p>
        </w:tc>
        <w:tc>
          <w:tcPr>
            <w:tcW w:w="1417" w:type="dxa"/>
            <w:tcBorders>
              <w:top w:val="single" w:sz="4" w:space="0" w:color="auto"/>
              <w:left w:val="single" w:sz="4" w:space="0" w:color="auto"/>
              <w:bottom w:val="single" w:sz="4" w:space="0" w:color="auto"/>
              <w:right w:val="single" w:sz="4" w:space="0" w:color="auto"/>
            </w:tcBorders>
            <w:vAlign w:val="center"/>
          </w:tcPr>
          <w:p w14:paraId="688ADA5E" w14:textId="77777777" w:rsidR="002D3760" w:rsidRPr="00BD012D" w:rsidRDefault="002D3760" w:rsidP="009E4A22">
            <w:pPr>
              <w:jc w:val="center"/>
              <w:rPr>
                <w:bCs/>
                <w:sz w:val="22"/>
                <w:szCs w:val="22"/>
                <w:lang w:eastAsia="en-US"/>
              </w:rPr>
            </w:pPr>
            <w:r w:rsidRPr="0062224A">
              <w:rPr>
                <w:bCs/>
                <w:sz w:val="22"/>
                <w:szCs w:val="22"/>
                <w:lang w:eastAsia="en-US"/>
              </w:rPr>
              <w:t xml:space="preserve">94,8 </w:t>
            </w:r>
          </w:p>
        </w:tc>
        <w:tc>
          <w:tcPr>
            <w:tcW w:w="1418" w:type="dxa"/>
            <w:tcBorders>
              <w:top w:val="single" w:sz="4" w:space="0" w:color="auto"/>
              <w:left w:val="single" w:sz="4" w:space="0" w:color="auto"/>
              <w:bottom w:val="single" w:sz="4" w:space="0" w:color="auto"/>
              <w:right w:val="single" w:sz="4" w:space="0" w:color="auto"/>
            </w:tcBorders>
            <w:vAlign w:val="center"/>
          </w:tcPr>
          <w:p w14:paraId="31E82F2D" w14:textId="77777777" w:rsidR="002D3760" w:rsidRPr="00BD012D" w:rsidRDefault="002D3760" w:rsidP="009E4A22">
            <w:pPr>
              <w:jc w:val="center"/>
              <w:rPr>
                <w:bCs/>
                <w:sz w:val="22"/>
                <w:szCs w:val="22"/>
                <w:lang w:eastAsia="en-US"/>
              </w:rPr>
            </w:pPr>
            <w:bookmarkStart w:id="35" w:name="_Hlk181872142"/>
            <w:r w:rsidRPr="0062224A">
              <w:rPr>
                <w:bCs/>
                <w:sz w:val="22"/>
                <w:szCs w:val="22"/>
                <w:lang w:eastAsia="en-US"/>
              </w:rPr>
              <w:t>94,9</w:t>
            </w:r>
            <w:bookmarkEnd w:id="35"/>
          </w:p>
        </w:tc>
      </w:tr>
    </w:tbl>
    <w:p w14:paraId="4E41B13A" w14:textId="77777777" w:rsidR="002D3760" w:rsidRDefault="002D3760" w:rsidP="009E4A22">
      <w:pPr>
        <w:ind w:firstLine="708"/>
        <w:jc w:val="both"/>
        <w:rPr>
          <w:bCs/>
          <w:sz w:val="28"/>
          <w:szCs w:val="28"/>
        </w:rPr>
      </w:pPr>
      <w:r>
        <w:rPr>
          <w:bCs/>
          <w:sz w:val="28"/>
          <w:szCs w:val="28"/>
        </w:rPr>
        <w:t xml:space="preserve">Согласно </w:t>
      </w:r>
      <w:r>
        <w:rPr>
          <w:bCs/>
          <w:color w:val="000000" w:themeColor="text1"/>
          <w:sz w:val="28"/>
          <w:szCs w:val="28"/>
        </w:rPr>
        <w:t>Законопроекту</w:t>
      </w:r>
      <w:r>
        <w:rPr>
          <w:bCs/>
          <w:sz w:val="28"/>
          <w:szCs w:val="28"/>
        </w:rPr>
        <w:t>, объем бюджетных ассигнований на 2026 год на 6 098 162,2 тыс. руб. или на 17,6 % больше объема бюджетных ассигнований, утвержденных Законом о республиканском бюджете на 2025 год.</w:t>
      </w:r>
    </w:p>
    <w:p w14:paraId="277D37C3" w14:textId="2FD2D9F9" w:rsidR="002D3760" w:rsidRPr="002A1291" w:rsidRDefault="002D3760" w:rsidP="002A1291">
      <w:pPr>
        <w:ind w:left="28" w:firstLine="710"/>
        <w:jc w:val="both"/>
        <w:rPr>
          <w:bCs/>
          <w:sz w:val="28"/>
          <w:szCs w:val="28"/>
          <w:highlight w:val="green"/>
        </w:rPr>
      </w:pPr>
      <w:r>
        <w:rPr>
          <w:bCs/>
          <w:color w:val="000000" w:themeColor="text1"/>
          <w:sz w:val="28"/>
          <w:szCs w:val="28"/>
        </w:rPr>
        <w:t xml:space="preserve">Законопроектом </w:t>
      </w:r>
      <w:r>
        <w:rPr>
          <w:bCs/>
          <w:sz w:val="28"/>
          <w:szCs w:val="28"/>
        </w:rPr>
        <w:t xml:space="preserve">предусматривается </w:t>
      </w:r>
      <w:r w:rsidRPr="00153C37">
        <w:rPr>
          <w:bCs/>
          <w:sz w:val="28"/>
          <w:szCs w:val="28"/>
        </w:rPr>
        <w:t xml:space="preserve">уменьшение бюджетных ассигнований на 2026 год </w:t>
      </w:r>
      <w:bookmarkStart w:id="36" w:name="_Hlk215151728"/>
      <w:r w:rsidRPr="00153C37">
        <w:rPr>
          <w:bCs/>
          <w:sz w:val="28"/>
          <w:szCs w:val="28"/>
        </w:rPr>
        <w:t>по сравнению с показателями Закона о бюджете на 202</w:t>
      </w:r>
      <w:r>
        <w:rPr>
          <w:bCs/>
          <w:sz w:val="28"/>
          <w:szCs w:val="28"/>
        </w:rPr>
        <w:t>5</w:t>
      </w:r>
      <w:r w:rsidRPr="00153C37">
        <w:rPr>
          <w:bCs/>
          <w:sz w:val="28"/>
          <w:szCs w:val="28"/>
        </w:rPr>
        <w:t xml:space="preserve"> год </w:t>
      </w:r>
      <w:bookmarkEnd w:id="36"/>
      <w:r w:rsidRPr="00153C37">
        <w:rPr>
          <w:bCs/>
          <w:sz w:val="28"/>
          <w:szCs w:val="28"/>
        </w:rPr>
        <w:t xml:space="preserve">по </w:t>
      </w:r>
      <w:r w:rsidR="006E6782">
        <w:rPr>
          <w:bCs/>
          <w:sz w:val="28"/>
          <w:szCs w:val="28"/>
        </w:rPr>
        <w:t>11</w:t>
      </w:r>
      <w:r w:rsidRPr="00153C37">
        <w:rPr>
          <w:bCs/>
          <w:sz w:val="28"/>
          <w:szCs w:val="28"/>
        </w:rPr>
        <w:t xml:space="preserve"> из </w:t>
      </w:r>
      <w:bookmarkStart w:id="37" w:name="_Hlk215151554"/>
      <w:r w:rsidR="006E6782">
        <w:rPr>
          <w:bCs/>
          <w:sz w:val="28"/>
          <w:szCs w:val="28"/>
        </w:rPr>
        <w:t>26</w:t>
      </w:r>
      <w:r w:rsidRPr="00153C37">
        <w:rPr>
          <w:bCs/>
          <w:sz w:val="28"/>
          <w:szCs w:val="28"/>
        </w:rPr>
        <w:t xml:space="preserve"> </w:t>
      </w:r>
      <w:bookmarkEnd w:id="37"/>
      <w:r w:rsidRPr="00153C37">
        <w:rPr>
          <w:bCs/>
          <w:sz w:val="28"/>
          <w:szCs w:val="28"/>
        </w:rPr>
        <w:t xml:space="preserve">Госпрограмм, предусмотренных Законом о бюджете. Увеличение </w:t>
      </w:r>
      <w:r w:rsidR="002A1291">
        <w:rPr>
          <w:bCs/>
          <w:sz w:val="28"/>
          <w:szCs w:val="28"/>
        </w:rPr>
        <w:t xml:space="preserve">бюджетных ассигнований </w:t>
      </w:r>
      <w:r w:rsidRPr="00153C37">
        <w:rPr>
          <w:bCs/>
          <w:sz w:val="28"/>
          <w:szCs w:val="28"/>
        </w:rPr>
        <w:t xml:space="preserve">запланировано по </w:t>
      </w:r>
      <w:r w:rsidR="006E6782">
        <w:rPr>
          <w:bCs/>
          <w:sz w:val="28"/>
          <w:szCs w:val="28"/>
        </w:rPr>
        <w:t>13</w:t>
      </w:r>
      <w:r w:rsidRPr="00153C37">
        <w:rPr>
          <w:bCs/>
          <w:sz w:val="28"/>
          <w:szCs w:val="28"/>
        </w:rPr>
        <w:t xml:space="preserve"> из </w:t>
      </w:r>
      <w:r w:rsidR="006E6782">
        <w:rPr>
          <w:bCs/>
          <w:sz w:val="28"/>
          <w:szCs w:val="28"/>
        </w:rPr>
        <w:t>26</w:t>
      </w:r>
      <w:r w:rsidR="002A1291" w:rsidRPr="002A1291">
        <w:rPr>
          <w:bCs/>
          <w:sz w:val="28"/>
          <w:szCs w:val="28"/>
        </w:rPr>
        <w:t xml:space="preserve"> </w:t>
      </w:r>
      <w:r w:rsidRPr="00153C37">
        <w:rPr>
          <w:bCs/>
          <w:sz w:val="28"/>
          <w:szCs w:val="28"/>
        </w:rPr>
        <w:t>Госпрограмм.</w:t>
      </w:r>
    </w:p>
    <w:p w14:paraId="38CB792E" w14:textId="5633C0F9" w:rsidR="002D3760" w:rsidRDefault="002D3760" w:rsidP="009E4A22">
      <w:pPr>
        <w:ind w:left="28" w:firstLine="710"/>
        <w:jc w:val="both"/>
        <w:rPr>
          <w:bCs/>
          <w:sz w:val="28"/>
          <w:szCs w:val="28"/>
        </w:rPr>
      </w:pPr>
      <w:r>
        <w:rPr>
          <w:bCs/>
          <w:sz w:val="28"/>
          <w:szCs w:val="28"/>
        </w:rPr>
        <w:t xml:space="preserve">Сравнительная характеристика распределения бюджетных ассигнований на реализацию Госпрограмм в 2025 и 2026 годах, а также рост или снижение расходов представлены в таблице. </w:t>
      </w:r>
    </w:p>
    <w:p w14:paraId="32BEECA1" w14:textId="5B4D5356" w:rsidR="002D3760" w:rsidRDefault="002D3760" w:rsidP="009E4A22">
      <w:pPr>
        <w:ind w:left="28" w:firstLine="708"/>
        <w:jc w:val="right"/>
        <w:rPr>
          <w:bCs/>
        </w:rPr>
      </w:pPr>
      <w:r>
        <w:rPr>
          <w:bCs/>
        </w:rPr>
        <w:t xml:space="preserve"> тыс. руб.</w:t>
      </w:r>
    </w:p>
    <w:tbl>
      <w:tblPr>
        <w:tblW w:w="9342" w:type="dxa"/>
        <w:tblInd w:w="9" w:type="dxa"/>
        <w:tblLayout w:type="fixed"/>
        <w:tblLook w:val="04A0" w:firstRow="1" w:lastRow="0" w:firstColumn="1" w:lastColumn="0" w:noHBand="0" w:noVBand="1"/>
      </w:tblPr>
      <w:tblGrid>
        <w:gridCol w:w="553"/>
        <w:gridCol w:w="4253"/>
        <w:gridCol w:w="1559"/>
        <w:gridCol w:w="1559"/>
        <w:gridCol w:w="1418"/>
      </w:tblGrid>
      <w:tr w:rsidR="002D3760" w14:paraId="266A95AE" w14:textId="77777777" w:rsidTr="002A1291">
        <w:trPr>
          <w:trHeight w:hRule="exact" w:val="746"/>
        </w:trPr>
        <w:tc>
          <w:tcPr>
            <w:tcW w:w="553" w:type="dxa"/>
            <w:tcBorders>
              <w:top w:val="single" w:sz="4" w:space="0" w:color="auto"/>
              <w:left w:val="single" w:sz="4" w:space="0" w:color="auto"/>
              <w:bottom w:val="single" w:sz="4" w:space="0" w:color="auto"/>
              <w:right w:val="single" w:sz="4" w:space="0" w:color="auto"/>
            </w:tcBorders>
          </w:tcPr>
          <w:p w14:paraId="618898F4" w14:textId="77777777" w:rsidR="002D3760" w:rsidRPr="00BD012D" w:rsidRDefault="002D3760" w:rsidP="009E4A22">
            <w:pPr>
              <w:ind w:left="28"/>
              <w:rPr>
                <w:bCs/>
                <w:sz w:val="22"/>
                <w:szCs w:val="22"/>
                <w:lang w:eastAsia="en-US"/>
              </w:rPr>
            </w:pPr>
            <w:r w:rsidRPr="00BD012D">
              <w:rPr>
                <w:bCs/>
                <w:sz w:val="22"/>
                <w:szCs w:val="22"/>
                <w:lang w:eastAsia="en-US"/>
              </w:rPr>
              <w:t>№</w:t>
            </w:r>
          </w:p>
          <w:p w14:paraId="5060B8E2" w14:textId="77777777" w:rsidR="002D3760" w:rsidRPr="00BD012D" w:rsidRDefault="002D3760" w:rsidP="009E4A22">
            <w:pPr>
              <w:ind w:left="28"/>
              <w:jc w:val="center"/>
              <w:rPr>
                <w:bCs/>
                <w:sz w:val="22"/>
                <w:szCs w:val="22"/>
                <w:lang w:eastAsia="en-US"/>
              </w:rPr>
            </w:pPr>
            <w:r w:rsidRPr="00BD012D">
              <w:rPr>
                <w:bCs/>
                <w:sz w:val="22"/>
                <w:szCs w:val="22"/>
                <w:lang w:eastAsia="en-US"/>
              </w:rPr>
              <w:t>п/п</w:t>
            </w:r>
          </w:p>
        </w:tc>
        <w:tc>
          <w:tcPr>
            <w:tcW w:w="4253" w:type="dxa"/>
            <w:tcBorders>
              <w:top w:val="single" w:sz="4" w:space="0" w:color="auto"/>
              <w:left w:val="single" w:sz="4" w:space="0" w:color="auto"/>
              <w:bottom w:val="single" w:sz="4" w:space="0" w:color="auto"/>
              <w:right w:val="single" w:sz="4" w:space="0" w:color="auto"/>
            </w:tcBorders>
          </w:tcPr>
          <w:p w14:paraId="29A193B0" w14:textId="77777777" w:rsidR="002D3760" w:rsidRPr="00BD012D" w:rsidRDefault="002D3760" w:rsidP="009E4A22">
            <w:pPr>
              <w:ind w:left="28"/>
              <w:rPr>
                <w:bCs/>
                <w:sz w:val="22"/>
                <w:szCs w:val="22"/>
                <w:lang w:eastAsia="en-US"/>
              </w:rPr>
            </w:pPr>
          </w:p>
          <w:p w14:paraId="70832CA1" w14:textId="77777777" w:rsidR="002D3760" w:rsidRPr="00BD012D" w:rsidRDefault="002D3760" w:rsidP="002A1291">
            <w:pPr>
              <w:jc w:val="center"/>
              <w:rPr>
                <w:bCs/>
                <w:sz w:val="22"/>
                <w:szCs w:val="22"/>
                <w:lang w:eastAsia="en-US"/>
              </w:rPr>
            </w:pPr>
            <w:r w:rsidRPr="00BD012D">
              <w:rPr>
                <w:bCs/>
                <w:sz w:val="22"/>
                <w:szCs w:val="22"/>
                <w:lang w:eastAsia="en-US"/>
              </w:rPr>
              <w:t>Наименование</w:t>
            </w:r>
          </w:p>
        </w:tc>
        <w:tc>
          <w:tcPr>
            <w:tcW w:w="1559" w:type="dxa"/>
            <w:tcBorders>
              <w:top w:val="single" w:sz="4" w:space="0" w:color="auto"/>
              <w:left w:val="single" w:sz="4" w:space="0" w:color="auto"/>
              <w:bottom w:val="single" w:sz="4" w:space="0" w:color="auto"/>
              <w:right w:val="single" w:sz="4" w:space="0" w:color="auto"/>
            </w:tcBorders>
            <w:hideMark/>
          </w:tcPr>
          <w:p w14:paraId="782EDA0C" w14:textId="613B120E" w:rsidR="002D3760" w:rsidRPr="00BD012D" w:rsidRDefault="002D3760" w:rsidP="002A1291">
            <w:pPr>
              <w:ind w:left="28"/>
              <w:jc w:val="center"/>
              <w:rPr>
                <w:bCs/>
                <w:sz w:val="22"/>
                <w:szCs w:val="22"/>
                <w:lang w:eastAsia="en-US"/>
              </w:rPr>
            </w:pPr>
            <w:r w:rsidRPr="00BD012D">
              <w:rPr>
                <w:bCs/>
                <w:sz w:val="22"/>
                <w:szCs w:val="22"/>
                <w:lang w:eastAsia="en-US"/>
              </w:rPr>
              <w:t>Утверждено Законом на 202</w:t>
            </w:r>
            <w:r>
              <w:rPr>
                <w:bCs/>
                <w:sz w:val="22"/>
                <w:szCs w:val="22"/>
                <w:lang w:eastAsia="en-US"/>
              </w:rPr>
              <w:t>5</w:t>
            </w:r>
            <w:r w:rsidRPr="00BD012D">
              <w:rPr>
                <w:bCs/>
                <w:sz w:val="22"/>
                <w:szCs w:val="22"/>
                <w:lang w:eastAsia="en-US"/>
              </w:rPr>
              <w:t xml:space="preserve"> г</w:t>
            </w:r>
            <w:r w:rsidR="002A1291">
              <w:rPr>
                <w:bCs/>
                <w:sz w:val="22"/>
                <w:szCs w:val="22"/>
                <w:lang w:eastAsia="en-US"/>
              </w:rPr>
              <w:t>од</w:t>
            </w:r>
          </w:p>
        </w:tc>
        <w:tc>
          <w:tcPr>
            <w:tcW w:w="1559" w:type="dxa"/>
            <w:tcBorders>
              <w:top w:val="single" w:sz="4" w:space="0" w:color="auto"/>
              <w:left w:val="single" w:sz="4" w:space="0" w:color="auto"/>
              <w:bottom w:val="single" w:sz="4" w:space="0" w:color="auto"/>
              <w:right w:val="single" w:sz="4" w:space="0" w:color="auto"/>
            </w:tcBorders>
            <w:hideMark/>
          </w:tcPr>
          <w:p w14:paraId="38700442" w14:textId="77777777" w:rsidR="002D3760" w:rsidRPr="00BD012D" w:rsidRDefault="002D3760" w:rsidP="009E4A22">
            <w:pPr>
              <w:ind w:left="28"/>
              <w:jc w:val="center"/>
              <w:rPr>
                <w:bCs/>
                <w:sz w:val="22"/>
                <w:szCs w:val="22"/>
                <w:lang w:eastAsia="en-US"/>
              </w:rPr>
            </w:pPr>
            <w:r w:rsidRPr="00BD012D">
              <w:rPr>
                <w:bCs/>
                <w:sz w:val="22"/>
                <w:szCs w:val="22"/>
                <w:lang w:eastAsia="en-US"/>
              </w:rPr>
              <w:t>Законопроект</w:t>
            </w:r>
          </w:p>
          <w:p w14:paraId="3C60223B" w14:textId="0493FD9A" w:rsidR="002D3760" w:rsidRPr="00BD012D" w:rsidRDefault="002D3760" w:rsidP="009E4A22">
            <w:pPr>
              <w:ind w:left="28"/>
              <w:jc w:val="center"/>
              <w:rPr>
                <w:bCs/>
                <w:sz w:val="22"/>
                <w:szCs w:val="22"/>
                <w:lang w:eastAsia="en-US"/>
              </w:rPr>
            </w:pPr>
            <w:r w:rsidRPr="00BD012D">
              <w:rPr>
                <w:bCs/>
                <w:sz w:val="22"/>
                <w:szCs w:val="22"/>
                <w:lang w:eastAsia="en-US"/>
              </w:rPr>
              <w:t>на 202</w:t>
            </w:r>
            <w:r>
              <w:rPr>
                <w:bCs/>
                <w:sz w:val="22"/>
                <w:szCs w:val="22"/>
                <w:lang w:eastAsia="en-US"/>
              </w:rPr>
              <w:t>6</w:t>
            </w:r>
            <w:r w:rsidRPr="00BD012D">
              <w:rPr>
                <w:bCs/>
                <w:sz w:val="22"/>
                <w:szCs w:val="22"/>
                <w:lang w:eastAsia="en-US"/>
              </w:rPr>
              <w:t xml:space="preserve"> г</w:t>
            </w:r>
            <w:r w:rsidR="002A1291">
              <w:rPr>
                <w:bCs/>
                <w:sz w:val="22"/>
                <w:szCs w:val="22"/>
                <w:lang w:eastAsia="en-US"/>
              </w:rPr>
              <w:t>од</w:t>
            </w:r>
          </w:p>
          <w:p w14:paraId="4F0E0B7F" w14:textId="77777777" w:rsidR="002D3760" w:rsidRPr="00BD012D" w:rsidRDefault="002D3760" w:rsidP="009E4A22">
            <w:pPr>
              <w:ind w:left="28"/>
              <w:jc w:val="center"/>
              <w:rPr>
                <w:bC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68DBEDB6" w14:textId="77777777" w:rsidR="002D3760" w:rsidRPr="00BD012D" w:rsidRDefault="002D3760" w:rsidP="009E4A22">
            <w:pPr>
              <w:ind w:left="28"/>
              <w:jc w:val="center"/>
              <w:rPr>
                <w:bCs/>
                <w:sz w:val="22"/>
                <w:szCs w:val="22"/>
                <w:lang w:eastAsia="en-US"/>
              </w:rPr>
            </w:pPr>
            <w:r>
              <w:rPr>
                <w:bCs/>
                <w:sz w:val="22"/>
                <w:szCs w:val="22"/>
                <w:lang w:eastAsia="en-US"/>
              </w:rPr>
              <w:t>Р</w:t>
            </w:r>
            <w:r w:rsidRPr="00BD012D">
              <w:rPr>
                <w:bCs/>
                <w:sz w:val="22"/>
                <w:szCs w:val="22"/>
                <w:lang w:eastAsia="en-US"/>
              </w:rPr>
              <w:t>ост</w:t>
            </w:r>
          </w:p>
          <w:p w14:paraId="583B5281" w14:textId="6B8BB832" w:rsidR="002D3760" w:rsidRPr="00BD012D" w:rsidRDefault="002D3760" w:rsidP="009E4A22">
            <w:pPr>
              <w:ind w:left="28"/>
              <w:jc w:val="center"/>
              <w:rPr>
                <w:bCs/>
                <w:sz w:val="22"/>
                <w:szCs w:val="22"/>
                <w:lang w:eastAsia="en-US"/>
              </w:rPr>
            </w:pPr>
            <w:r w:rsidRPr="00BD012D">
              <w:rPr>
                <w:bCs/>
                <w:sz w:val="22"/>
                <w:szCs w:val="22"/>
                <w:lang w:eastAsia="en-US"/>
              </w:rPr>
              <w:t xml:space="preserve"> (снижени</w:t>
            </w:r>
            <w:r>
              <w:rPr>
                <w:bCs/>
                <w:sz w:val="22"/>
                <w:szCs w:val="22"/>
                <w:lang w:eastAsia="en-US"/>
              </w:rPr>
              <w:t>е</w:t>
            </w:r>
            <w:r w:rsidRPr="00BD012D">
              <w:rPr>
                <w:bCs/>
                <w:sz w:val="22"/>
                <w:szCs w:val="22"/>
                <w:lang w:eastAsia="en-US"/>
              </w:rPr>
              <w:t xml:space="preserve">) </w:t>
            </w:r>
          </w:p>
          <w:p w14:paraId="00F732F5" w14:textId="1ECDF845" w:rsidR="002D3760" w:rsidRPr="00BD012D" w:rsidRDefault="002D3760" w:rsidP="002A1291">
            <w:pPr>
              <w:ind w:left="28"/>
              <w:jc w:val="center"/>
              <w:rPr>
                <w:bCs/>
                <w:sz w:val="22"/>
                <w:szCs w:val="22"/>
                <w:lang w:eastAsia="en-US"/>
              </w:rPr>
            </w:pPr>
            <w:r w:rsidRPr="00BD012D">
              <w:rPr>
                <w:bCs/>
                <w:sz w:val="22"/>
                <w:szCs w:val="22"/>
                <w:lang w:eastAsia="en-US"/>
              </w:rPr>
              <w:t>расходов</w:t>
            </w:r>
          </w:p>
        </w:tc>
      </w:tr>
      <w:tr w:rsidR="002D3760" w14:paraId="1929C5F9" w14:textId="77777777" w:rsidTr="004F2886">
        <w:trPr>
          <w:trHeight w:val="392"/>
        </w:trPr>
        <w:tc>
          <w:tcPr>
            <w:tcW w:w="553" w:type="dxa"/>
            <w:tcBorders>
              <w:top w:val="single" w:sz="4" w:space="0" w:color="auto"/>
              <w:left w:val="single" w:sz="4" w:space="0" w:color="auto"/>
              <w:bottom w:val="single" w:sz="4" w:space="0" w:color="auto"/>
              <w:right w:val="single" w:sz="4" w:space="0" w:color="auto"/>
            </w:tcBorders>
          </w:tcPr>
          <w:p w14:paraId="61FD0249" w14:textId="77777777" w:rsidR="002D3760" w:rsidRPr="00BD012D" w:rsidRDefault="002D3760" w:rsidP="009E4A22">
            <w:pPr>
              <w:ind w:left="28"/>
              <w:rPr>
                <w:bCs/>
                <w:i/>
                <w:sz w:val="22"/>
                <w:szCs w:val="22"/>
                <w:lang w:eastAsia="en-US"/>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424D9A33" w14:textId="77777777" w:rsidR="002D3760" w:rsidRPr="00396C03" w:rsidRDefault="002D3760" w:rsidP="009E4A22">
            <w:pPr>
              <w:ind w:left="28"/>
              <w:rPr>
                <w:bCs/>
                <w:iCs/>
                <w:sz w:val="22"/>
                <w:szCs w:val="22"/>
                <w:lang w:eastAsia="en-US"/>
              </w:rPr>
            </w:pPr>
            <w:r w:rsidRPr="00396C03">
              <w:rPr>
                <w:bCs/>
                <w:iCs/>
                <w:sz w:val="22"/>
                <w:szCs w:val="22"/>
                <w:lang w:eastAsia="en-US"/>
              </w:rPr>
              <w:t>Программная часть бюджета, всего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21796F" w14:textId="77777777" w:rsidR="002D3760" w:rsidRPr="00396C03" w:rsidRDefault="002D3760" w:rsidP="009E4A22">
            <w:pPr>
              <w:ind w:left="28"/>
              <w:jc w:val="center"/>
              <w:rPr>
                <w:bCs/>
                <w:iCs/>
                <w:sz w:val="22"/>
                <w:szCs w:val="22"/>
                <w:lang w:eastAsia="en-US"/>
              </w:rPr>
            </w:pPr>
            <w:r w:rsidRPr="00824342">
              <w:rPr>
                <w:bCs/>
                <w:iCs/>
                <w:color w:val="22272F"/>
                <w:sz w:val="22"/>
                <w:szCs w:val="22"/>
                <w:shd w:val="clear" w:color="auto" w:fill="FFFFFF"/>
                <w:lang w:eastAsia="en-US"/>
              </w:rPr>
              <w:t>34 638 917,4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D3C682C" w14:textId="77777777" w:rsidR="002D3760" w:rsidRPr="00396C03" w:rsidRDefault="002D3760" w:rsidP="009E4A22">
            <w:pPr>
              <w:ind w:left="28"/>
              <w:jc w:val="center"/>
              <w:rPr>
                <w:bCs/>
                <w:iCs/>
                <w:sz w:val="22"/>
                <w:szCs w:val="22"/>
                <w:lang w:eastAsia="en-US"/>
              </w:rPr>
            </w:pPr>
            <w:r w:rsidRPr="00824342">
              <w:rPr>
                <w:bCs/>
                <w:iCs/>
                <w:sz w:val="22"/>
                <w:szCs w:val="22"/>
                <w:lang w:eastAsia="en-US"/>
              </w:rPr>
              <w:t>40 737 079,6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753973" w14:textId="77777777" w:rsidR="002D3760" w:rsidRPr="00396C03" w:rsidRDefault="002D3760" w:rsidP="009E4A22">
            <w:pPr>
              <w:jc w:val="center"/>
              <w:rPr>
                <w:bCs/>
                <w:iCs/>
                <w:sz w:val="22"/>
                <w:szCs w:val="22"/>
                <w:lang w:eastAsia="en-US"/>
              </w:rPr>
            </w:pPr>
            <w:r>
              <w:rPr>
                <w:bCs/>
                <w:iCs/>
                <w:sz w:val="22"/>
                <w:szCs w:val="22"/>
                <w:lang w:eastAsia="en-US"/>
              </w:rPr>
              <w:t>6 098 162,2</w:t>
            </w:r>
          </w:p>
        </w:tc>
      </w:tr>
      <w:tr w:rsidR="002D3760" w14:paraId="642A6231" w14:textId="77777777" w:rsidTr="004F2886">
        <w:trPr>
          <w:trHeight w:val="271"/>
        </w:trPr>
        <w:tc>
          <w:tcPr>
            <w:tcW w:w="553" w:type="dxa"/>
            <w:tcBorders>
              <w:top w:val="single" w:sz="4" w:space="0" w:color="auto"/>
              <w:left w:val="single" w:sz="4" w:space="0" w:color="auto"/>
              <w:bottom w:val="single" w:sz="4" w:space="0" w:color="auto"/>
              <w:right w:val="single" w:sz="4" w:space="0" w:color="auto"/>
            </w:tcBorders>
            <w:vAlign w:val="center"/>
            <w:hideMark/>
          </w:tcPr>
          <w:p w14:paraId="729CA916" w14:textId="77777777" w:rsidR="002D3760" w:rsidRPr="00BD012D" w:rsidRDefault="002D3760" w:rsidP="009E4A22">
            <w:pPr>
              <w:ind w:left="28"/>
              <w:jc w:val="center"/>
              <w:rPr>
                <w:bCs/>
                <w:sz w:val="22"/>
                <w:szCs w:val="22"/>
                <w:lang w:eastAsia="en-US"/>
              </w:rPr>
            </w:pPr>
            <w:r w:rsidRPr="00BD012D">
              <w:rPr>
                <w:bCs/>
                <w:sz w:val="22"/>
                <w:szCs w:val="22"/>
                <w:lang w:eastAsia="en-US"/>
              </w:rPr>
              <w:t>1.</w:t>
            </w:r>
          </w:p>
        </w:tc>
        <w:tc>
          <w:tcPr>
            <w:tcW w:w="4253" w:type="dxa"/>
            <w:tcBorders>
              <w:top w:val="single" w:sz="4" w:space="0" w:color="auto"/>
              <w:left w:val="single" w:sz="4" w:space="0" w:color="auto"/>
              <w:bottom w:val="single" w:sz="4" w:space="0" w:color="auto"/>
              <w:right w:val="single" w:sz="4" w:space="0" w:color="auto"/>
            </w:tcBorders>
            <w:hideMark/>
          </w:tcPr>
          <w:p w14:paraId="7F0FA3B4" w14:textId="77777777" w:rsidR="002D3760" w:rsidRPr="00BD012D" w:rsidRDefault="002D3760" w:rsidP="009E4A22">
            <w:pPr>
              <w:ind w:left="28"/>
              <w:rPr>
                <w:bCs/>
                <w:sz w:val="22"/>
                <w:szCs w:val="22"/>
                <w:lang w:eastAsia="en-US"/>
              </w:rPr>
            </w:pPr>
            <w:r w:rsidRPr="00BD012D">
              <w:rPr>
                <w:bCs/>
                <w:sz w:val="22"/>
                <w:szCs w:val="22"/>
                <w:lang w:eastAsia="en-US"/>
              </w:rPr>
              <w:t>ГП «Развитие здравоохранения»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083431" w14:textId="77777777" w:rsidR="002D3760" w:rsidRPr="00BD012D" w:rsidRDefault="002D3760" w:rsidP="009E4A22">
            <w:pPr>
              <w:ind w:left="28"/>
              <w:jc w:val="center"/>
              <w:rPr>
                <w:bCs/>
                <w:sz w:val="22"/>
                <w:szCs w:val="22"/>
                <w:lang w:eastAsia="en-US"/>
              </w:rPr>
            </w:pPr>
            <w:r w:rsidRPr="00824342">
              <w:rPr>
                <w:bCs/>
                <w:color w:val="22272F"/>
                <w:sz w:val="22"/>
                <w:szCs w:val="22"/>
                <w:shd w:val="clear" w:color="auto" w:fill="FFFFFF"/>
                <w:lang w:eastAsia="en-US"/>
              </w:rPr>
              <w:t>5 426 881,8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C702C2" w14:textId="77777777" w:rsidR="002D3760" w:rsidRPr="00BD012D" w:rsidRDefault="002D3760" w:rsidP="009E4A22">
            <w:pPr>
              <w:ind w:left="28"/>
              <w:jc w:val="center"/>
              <w:rPr>
                <w:bCs/>
                <w:sz w:val="22"/>
                <w:szCs w:val="22"/>
                <w:lang w:eastAsia="en-US"/>
              </w:rPr>
            </w:pPr>
            <w:r w:rsidRPr="00824342">
              <w:rPr>
                <w:bCs/>
                <w:sz w:val="22"/>
                <w:szCs w:val="22"/>
                <w:lang w:eastAsia="en-US"/>
              </w:rPr>
              <w:t>6 748 555,7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C1A6D8" w14:textId="77777777" w:rsidR="002D3760" w:rsidRPr="00757B01" w:rsidRDefault="002D3760" w:rsidP="009E4A22">
            <w:pPr>
              <w:ind w:left="28"/>
              <w:jc w:val="center"/>
              <w:rPr>
                <w:bCs/>
                <w:sz w:val="22"/>
                <w:szCs w:val="22"/>
                <w:lang w:eastAsia="en-US"/>
              </w:rPr>
            </w:pPr>
            <w:r w:rsidRPr="00757B01">
              <w:rPr>
                <w:sz w:val="22"/>
                <w:szCs w:val="22"/>
              </w:rPr>
              <w:t>1 321 673,9</w:t>
            </w:r>
          </w:p>
        </w:tc>
      </w:tr>
      <w:tr w:rsidR="002D3760" w14:paraId="5BA05F4B" w14:textId="77777777" w:rsidTr="004F2886">
        <w:trPr>
          <w:trHeight w:val="333"/>
        </w:trPr>
        <w:tc>
          <w:tcPr>
            <w:tcW w:w="553" w:type="dxa"/>
            <w:tcBorders>
              <w:top w:val="single" w:sz="4" w:space="0" w:color="auto"/>
              <w:left w:val="single" w:sz="4" w:space="0" w:color="auto"/>
              <w:bottom w:val="single" w:sz="4" w:space="0" w:color="auto"/>
              <w:right w:val="single" w:sz="4" w:space="0" w:color="auto"/>
            </w:tcBorders>
            <w:vAlign w:val="center"/>
            <w:hideMark/>
          </w:tcPr>
          <w:p w14:paraId="4905D4B5" w14:textId="77777777" w:rsidR="002D3760" w:rsidRPr="00BD012D" w:rsidRDefault="002D3760" w:rsidP="009E4A22">
            <w:pPr>
              <w:ind w:left="28"/>
              <w:jc w:val="center"/>
              <w:rPr>
                <w:bCs/>
                <w:sz w:val="22"/>
                <w:szCs w:val="22"/>
                <w:lang w:eastAsia="en-US"/>
              </w:rPr>
            </w:pPr>
            <w:r w:rsidRPr="00BD012D">
              <w:rPr>
                <w:bCs/>
                <w:sz w:val="22"/>
                <w:szCs w:val="22"/>
                <w:lang w:eastAsia="en-US"/>
              </w:rPr>
              <w:t>2.</w:t>
            </w:r>
          </w:p>
        </w:tc>
        <w:tc>
          <w:tcPr>
            <w:tcW w:w="4253" w:type="dxa"/>
            <w:tcBorders>
              <w:top w:val="single" w:sz="4" w:space="0" w:color="auto"/>
              <w:left w:val="single" w:sz="4" w:space="0" w:color="auto"/>
              <w:bottom w:val="single" w:sz="4" w:space="0" w:color="auto"/>
              <w:right w:val="single" w:sz="4" w:space="0" w:color="auto"/>
            </w:tcBorders>
            <w:hideMark/>
          </w:tcPr>
          <w:p w14:paraId="7FBDF499" w14:textId="77777777" w:rsidR="002D3760" w:rsidRPr="00BD012D" w:rsidRDefault="002D3760" w:rsidP="009E4A22">
            <w:pPr>
              <w:ind w:left="28"/>
              <w:rPr>
                <w:bCs/>
                <w:sz w:val="22"/>
                <w:szCs w:val="22"/>
                <w:lang w:eastAsia="en-US"/>
              </w:rPr>
            </w:pPr>
            <w:r w:rsidRPr="00BD012D">
              <w:rPr>
                <w:bCs/>
                <w:sz w:val="22"/>
                <w:szCs w:val="22"/>
                <w:lang w:eastAsia="en-US"/>
              </w:rPr>
              <w:t>ГП «Развитие культуры»</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55D9169" w14:textId="77777777" w:rsidR="002D3760" w:rsidRPr="00824342" w:rsidRDefault="002D3760" w:rsidP="009E4A22">
            <w:pPr>
              <w:ind w:left="28"/>
              <w:jc w:val="center"/>
              <w:rPr>
                <w:bCs/>
                <w:sz w:val="22"/>
                <w:szCs w:val="22"/>
                <w:highlight w:val="green"/>
                <w:lang w:eastAsia="en-US"/>
              </w:rPr>
            </w:pPr>
            <w:r w:rsidRPr="00111830">
              <w:rPr>
                <w:bCs/>
                <w:color w:val="22272F"/>
                <w:sz w:val="22"/>
                <w:szCs w:val="22"/>
                <w:shd w:val="clear" w:color="auto" w:fill="FFFFFF"/>
                <w:lang w:eastAsia="en-US"/>
              </w:rPr>
              <w:t>1 549 817,0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A03E7C" w14:textId="77777777" w:rsidR="002D3760" w:rsidRPr="00824342" w:rsidRDefault="002D3760" w:rsidP="009E4A22">
            <w:pPr>
              <w:ind w:left="28"/>
              <w:jc w:val="center"/>
              <w:rPr>
                <w:bCs/>
                <w:sz w:val="22"/>
                <w:szCs w:val="22"/>
                <w:highlight w:val="green"/>
                <w:lang w:eastAsia="en-US"/>
              </w:rPr>
            </w:pPr>
            <w:r w:rsidRPr="001B72A3">
              <w:rPr>
                <w:bCs/>
                <w:sz w:val="22"/>
                <w:szCs w:val="22"/>
                <w:lang w:eastAsia="en-US"/>
              </w:rPr>
              <w:t>2 425 111,8</w:t>
            </w:r>
          </w:p>
        </w:tc>
        <w:tc>
          <w:tcPr>
            <w:tcW w:w="1418" w:type="dxa"/>
            <w:tcBorders>
              <w:top w:val="single" w:sz="4" w:space="0" w:color="auto"/>
              <w:left w:val="single" w:sz="4" w:space="0" w:color="auto"/>
              <w:bottom w:val="single" w:sz="4" w:space="0" w:color="auto"/>
              <w:right w:val="single" w:sz="4" w:space="0" w:color="auto"/>
            </w:tcBorders>
            <w:vAlign w:val="center"/>
          </w:tcPr>
          <w:p w14:paraId="5B8A16FA" w14:textId="77777777" w:rsidR="002D3760" w:rsidRPr="00757B01" w:rsidRDefault="002D3760" w:rsidP="009E4A22">
            <w:pPr>
              <w:ind w:left="28"/>
              <w:jc w:val="center"/>
              <w:rPr>
                <w:bCs/>
                <w:sz w:val="22"/>
                <w:szCs w:val="22"/>
                <w:lang w:eastAsia="en-US"/>
              </w:rPr>
            </w:pPr>
            <w:r w:rsidRPr="00757B01">
              <w:rPr>
                <w:sz w:val="22"/>
                <w:szCs w:val="22"/>
              </w:rPr>
              <w:t>875 294,8</w:t>
            </w:r>
          </w:p>
        </w:tc>
      </w:tr>
      <w:tr w:rsidR="002D3760" w14:paraId="243288E9" w14:textId="77777777" w:rsidTr="004F2886">
        <w:trPr>
          <w:trHeight w:hRule="exact" w:val="292"/>
        </w:trPr>
        <w:tc>
          <w:tcPr>
            <w:tcW w:w="553" w:type="dxa"/>
            <w:tcBorders>
              <w:top w:val="single" w:sz="4" w:space="0" w:color="auto"/>
              <w:left w:val="single" w:sz="4" w:space="0" w:color="auto"/>
              <w:bottom w:val="single" w:sz="4" w:space="0" w:color="auto"/>
              <w:right w:val="single" w:sz="4" w:space="0" w:color="auto"/>
            </w:tcBorders>
            <w:vAlign w:val="center"/>
            <w:hideMark/>
          </w:tcPr>
          <w:p w14:paraId="32749E5B" w14:textId="77777777" w:rsidR="002D3760" w:rsidRPr="00BD012D" w:rsidRDefault="002D3760" w:rsidP="009E4A22">
            <w:pPr>
              <w:ind w:left="28"/>
              <w:jc w:val="center"/>
              <w:rPr>
                <w:bCs/>
                <w:sz w:val="22"/>
                <w:szCs w:val="22"/>
                <w:lang w:eastAsia="en-US"/>
              </w:rPr>
            </w:pPr>
            <w:r w:rsidRPr="00BD012D">
              <w:rPr>
                <w:bCs/>
                <w:sz w:val="22"/>
                <w:szCs w:val="22"/>
                <w:lang w:eastAsia="en-US"/>
              </w:rPr>
              <w:t>3.</w:t>
            </w:r>
          </w:p>
        </w:tc>
        <w:tc>
          <w:tcPr>
            <w:tcW w:w="4253" w:type="dxa"/>
            <w:tcBorders>
              <w:top w:val="single" w:sz="4" w:space="0" w:color="auto"/>
              <w:left w:val="single" w:sz="4" w:space="0" w:color="auto"/>
              <w:bottom w:val="single" w:sz="4" w:space="0" w:color="auto"/>
              <w:right w:val="single" w:sz="4" w:space="0" w:color="auto"/>
            </w:tcBorders>
            <w:hideMark/>
          </w:tcPr>
          <w:p w14:paraId="3EEBE84B" w14:textId="77777777" w:rsidR="002D3760" w:rsidRPr="00BD012D" w:rsidRDefault="002D3760" w:rsidP="009E4A22">
            <w:pPr>
              <w:ind w:left="28"/>
              <w:rPr>
                <w:bCs/>
                <w:sz w:val="22"/>
                <w:szCs w:val="22"/>
                <w:lang w:eastAsia="en-US"/>
              </w:rPr>
            </w:pPr>
            <w:r w:rsidRPr="00BD012D">
              <w:rPr>
                <w:bCs/>
                <w:sz w:val="22"/>
                <w:szCs w:val="22"/>
                <w:lang w:eastAsia="en-US"/>
              </w:rPr>
              <w:t>ГП «Развитие образования»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3B59E9" w14:textId="77777777" w:rsidR="002D3760" w:rsidRPr="00824342" w:rsidRDefault="002D3760" w:rsidP="009E4A22">
            <w:pPr>
              <w:ind w:left="28"/>
              <w:jc w:val="center"/>
              <w:rPr>
                <w:bCs/>
                <w:sz w:val="22"/>
                <w:szCs w:val="22"/>
                <w:highlight w:val="green"/>
                <w:lang w:eastAsia="en-US"/>
              </w:rPr>
            </w:pPr>
            <w:r w:rsidRPr="001B72A3">
              <w:rPr>
                <w:bCs/>
                <w:color w:val="22272F"/>
                <w:sz w:val="22"/>
                <w:szCs w:val="22"/>
                <w:shd w:val="clear" w:color="auto" w:fill="FFFFFF"/>
                <w:lang w:eastAsia="en-US"/>
              </w:rPr>
              <w:t>14 860 128,1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F54997" w14:textId="77777777" w:rsidR="002D3760" w:rsidRPr="00824342" w:rsidRDefault="002D3760" w:rsidP="009E4A22">
            <w:pPr>
              <w:ind w:left="28"/>
              <w:jc w:val="center"/>
              <w:rPr>
                <w:bCs/>
                <w:sz w:val="22"/>
                <w:szCs w:val="22"/>
                <w:highlight w:val="green"/>
                <w:lang w:eastAsia="en-US"/>
              </w:rPr>
            </w:pPr>
            <w:r w:rsidRPr="001B72A3">
              <w:rPr>
                <w:bCs/>
                <w:sz w:val="22"/>
                <w:szCs w:val="22"/>
                <w:lang w:eastAsia="en-US"/>
              </w:rPr>
              <w:t>16 811 619,1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14E8C5" w14:textId="77777777" w:rsidR="002D3760" w:rsidRPr="007F4BE5" w:rsidRDefault="002D3760" w:rsidP="009E4A22">
            <w:pPr>
              <w:ind w:left="28"/>
              <w:jc w:val="center"/>
              <w:rPr>
                <w:bCs/>
                <w:sz w:val="22"/>
                <w:szCs w:val="22"/>
                <w:lang w:eastAsia="en-US"/>
              </w:rPr>
            </w:pPr>
            <w:r w:rsidRPr="007F4BE5">
              <w:rPr>
                <w:sz w:val="22"/>
                <w:szCs w:val="22"/>
              </w:rPr>
              <w:t>1 951 491,0</w:t>
            </w:r>
          </w:p>
        </w:tc>
      </w:tr>
      <w:tr w:rsidR="002D3760" w14:paraId="07D4628B" w14:textId="77777777" w:rsidTr="004F2886">
        <w:trPr>
          <w:trHeight w:val="263"/>
        </w:trPr>
        <w:tc>
          <w:tcPr>
            <w:tcW w:w="553" w:type="dxa"/>
            <w:tcBorders>
              <w:top w:val="single" w:sz="4" w:space="0" w:color="auto"/>
              <w:left w:val="single" w:sz="4" w:space="0" w:color="auto"/>
              <w:bottom w:val="single" w:sz="4" w:space="0" w:color="auto"/>
              <w:right w:val="single" w:sz="4" w:space="0" w:color="auto"/>
            </w:tcBorders>
            <w:vAlign w:val="center"/>
            <w:hideMark/>
          </w:tcPr>
          <w:p w14:paraId="41BB2717" w14:textId="77777777" w:rsidR="002D3760" w:rsidRPr="00BD012D" w:rsidRDefault="002D3760" w:rsidP="009E4A22">
            <w:pPr>
              <w:ind w:left="28"/>
              <w:jc w:val="center"/>
              <w:rPr>
                <w:bCs/>
                <w:sz w:val="22"/>
                <w:szCs w:val="22"/>
                <w:lang w:eastAsia="en-US"/>
              </w:rPr>
            </w:pPr>
            <w:r w:rsidRPr="00BD012D">
              <w:rPr>
                <w:bCs/>
                <w:sz w:val="22"/>
                <w:szCs w:val="22"/>
                <w:lang w:eastAsia="en-US"/>
              </w:rPr>
              <w:t>4.</w:t>
            </w:r>
          </w:p>
        </w:tc>
        <w:tc>
          <w:tcPr>
            <w:tcW w:w="4253" w:type="dxa"/>
            <w:tcBorders>
              <w:top w:val="single" w:sz="4" w:space="0" w:color="auto"/>
              <w:left w:val="single" w:sz="4" w:space="0" w:color="auto"/>
              <w:bottom w:val="single" w:sz="4" w:space="0" w:color="auto"/>
              <w:right w:val="single" w:sz="4" w:space="0" w:color="auto"/>
            </w:tcBorders>
            <w:hideMark/>
          </w:tcPr>
          <w:p w14:paraId="43D76C08" w14:textId="77777777" w:rsidR="002D3760" w:rsidRPr="00BD012D" w:rsidRDefault="002D3760" w:rsidP="009E4A22">
            <w:pPr>
              <w:ind w:left="28"/>
              <w:rPr>
                <w:bCs/>
                <w:sz w:val="22"/>
                <w:szCs w:val="22"/>
                <w:lang w:eastAsia="en-US"/>
              </w:rPr>
            </w:pPr>
            <w:r w:rsidRPr="00BD012D">
              <w:rPr>
                <w:bCs/>
                <w:sz w:val="22"/>
                <w:szCs w:val="22"/>
                <w:lang w:eastAsia="en-US"/>
              </w:rPr>
              <w:t>ГП «Развитие физической культуры и спорта»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583E1B" w14:textId="77777777" w:rsidR="002D3760" w:rsidRPr="00824342" w:rsidRDefault="002D3760" w:rsidP="009E4A22">
            <w:pPr>
              <w:ind w:left="28"/>
              <w:jc w:val="center"/>
              <w:rPr>
                <w:bCs/>
                <w:sz w:val="22"/>
                <w:szCs w:val="22"/>
                <w:highlight w:val="green"/>
                <w:lang w:eastAsia="en-US"/>
              </w:rPr>
            </w:pPr>
            <w:r w:rsidRPr="001B72A3">
              <w:rPr>
                <w:bCs/>
                <w:color w:val="22272F"/>
                <w:sz w:val="22"/>
                <w:szCs w:val="22"/>
                <w:shd w:val="clear" w:color="auto" w:fill="FFFFFF"/>
                <w:lang w:eastAsia="en-US"/>
              </w:rPr>
              <w:t>871 057,2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6536B6C" w14:textId="77777777" w:rsidR="002D3760" w:rsidRPr="00824342" w:rsidRDefault="002D3760" w:rsidP="009E4A22">
            <w:pPr>
              <w:ind w:left="28"/>
              <w:jc w:val="center"/>
              <w:rPr>
                <w:bCs/>
                <w:sz w:val="22"/>
                <w:szCs w:val="22"/>
                <w:highlight w:val="green"/>
                <w:lang w:eastAsia="en-US"/>
              </w:rPr>
            </w:pPr>
            <w:r w:rsidRPr="001B72A3">
              <w:rPr>
                <w:bCs/>
                <w:sz w:val="22"/>
                <w:szCs w:val="22"/>
                <w:lang w:eastAsia="en-US"/>
              </w:rPr>
              <w:t>1 237 066,1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4CF15E" w14:textId="77777777" w:rsidR="002D3760" w:rsidRPr="007F4BE5" w:rsidRDefault="002D3760" w:rsidP="009E4A22">
            <w:pPr>
              <w:ind w:left="28"/>
              <w:jc w:val="center"/>
              <w:rPr>
                <w:bCs/>
                <w:sz w:val="22"/>
                <w:szCs w:val="22"/>
                <w:lang w:eastAsia="en-US"/>
              </w:rPr>
            </w:pPr>
            <w:r w:rsidRPr="007F4BE5">
              <w:rPr>
                <w:sz w:val="22"/>
                <w:szCs w:val="22"/>
              </w:rPr>
              <w:t>366 008,9</w:t>
            </w:r>
          </w:p>
        </w:tc>
      </w:tr>
      <w:tr w:rsidR="002D3760" w14:paraId="573B4052" w14:textId="77777777" w:rsidTr="004F2886">
        <w:trPr>
          <w:trHeight w:val="414"/>
        </w:trPr>
        <w:tc>
          <w:tcPr>
            <w:tcW w:w="553" w:type="dxa"/>
            <w:tcBorders>
              <w:top w:val="single" w:sz="4" w:space="0" w:color="auto"/>
              <w:left w:val="single" w:sz="4" w:space="0" w:color="auto"/>
              <w:bottom w:val="single" w:sz="4" w:space="0" w:color="auto"/>
              <w:right w:val="single" w:sz="4" w:space="0" w:color="auto"/>
            </w:tcBorders>
            <w:vAlign w:val="center"/>
          </w:tcPr>
          <w:p w14:paraId="79D5153B" w14:textId="77777777" w:rsidR="002D3760" w:rsidRPr="00BD012D" w:rsidRDefault="002D3760" w:rsidP="009E4A22">
            <w:pPr>
              <w:jc w:val="center"/>
              <w:rPr>
                <w:bCs/>
                <w:sz w:val="22"/>
                <w:szCs w:val="22"/>
                <w:lang w:eastAsia="en-US"/>
              </w:rPr>
            </w:pPr>
            <w:r w:rsidRPr="00BD012D">
              <w:rPr>
                <w:bCs/>
                <w:sz w:val="22"/>
                <w:szCs w:val="22"/>
                <w:lang w:eastAsia="en-US"/>
              </w:rPr>
              <w:t>5.</w:t>
            </w:r>
          </w:p>
        </w:tc>
        <w:tc>
          <w:tcPr>
            <w:tcW w:w="4253" w:type="dxa"/>
            <w:tcBorders>
              <w:top w:val="single" w:sz="4" w:space="0" w:color="auto"/>
              <w:left w:val="single" w:sz="4" w:space="0" w:color="auto"/>
              <w:bottom w:val="single" w:sz="4" w:space="0" w:color="auto"/>
              <w:right w:val="single" w:sz="4" w:space="0" w:color="auto"/>
            </w:tcBorders>
            <w:hideMark/>
          </w:tcPr>
          <w:p w14:paraId="7E9C751C" w14:textId="77777777" w:rsidR="002D3760" w:rsidRPr="00BD012D" w:rsidRDefault="002D3760" w:rsidP="009E4A22">
            <w:pPr>
              <w:ind w:left="28"/>
              <w:rPr>
                <w:bCs/>
                <w:sz w:val="22"/>
                <w:szCs w:val="22"/>
                <w:lang w:eastAsia="en-US"/>
              </w:rPr>
            </w:pPr>
            <w:r w:rsidRPr="00BD012D">
              <w:rPr>
                <w:bCs/>
                <w:sz w:val="22"/>
                <w:szCs w:val="22"/>
                <w:lang w:eastAsia="en-US"/>
              </w:rPr>
              <w:t>ГП «Развитие сельского хозяйства и регулирование рынков сельскохозяйственной продукции, сырья и продовольствия»</w:t>
            </w:r>
          </w:p>
        </w:tc>
        <w:tc>
          <w:tcPr>
            <w:tcW w:w="1559" w:type="dxa"/>
            <w:tcBorders>
              <w:top w:val="single" w:sz="4" w:space="0" w:color="auto"/>
              <w:left w:val="single" w:sz="4" w:space="0" w:color="auto"/>
              <w:bottom w:val="single" w:sz="4" w:space="0" w:color="auto"/>
              <w:right w:val="single" w:sz="4" w:space="0" w:color="auto"/>
            </w:tcBorders>
            <w:vAlign w:val="center"/>
          </w:tcPr>
          <w:p w14:paraId="5345BCF7" w14:textId="77777777" w:rsidR="002D3760" w:rsidRPr="00824342" w:rsidRDefault="002D3760" w:rsidP="009E4A22">
            <w:pPr>
              <w:ind w:left="28"/>
              <w:jc w:val="center"/>
              <w:rPr>
                <w:bCs/>
                <w:sz w:val="22"/>
                <w:szCs w:val="22"/>
                <w:highlight w:val="green"/>
                <w:lang w:eastAsia="en-US"/>
              </w:rPr>
            </w:pPr>
            <w:r w:rsidRPr="001B72A3">
              <w:rPr>
                <w:bCs/>
                <w:color w:val="22272F"/>
                <w:sz w:val="22"/>
                <w:szCs w:val="22"/>
                <w:shd w:val="clear" w:color="auto" w:fill="FFFFFF"/>
                <w:lang w:eastAsia="en-US"/>
              </w:rPr>
              <w:t>507 884,2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56F2B12" w14:textId="77777777" w:rsidR="002D3760" w:rsidRPr="00824342" w:rsidRDefault="002D3760" w:rsidP="009E4A22">
            <w:pPr>
              <w:ind w:left="28"/>
              <w:jc w:val="center"/>
              <w:rPr>
                <w:bCs/>
                <w:sz w:val="22"/>
                <w:szCs w:val="22"/>
                <w:highlight w:val="green"/>
                <w:lang w:eastAsia="en-US"/>
              </w:rPr>
            </w:pPr>
            <w:r w:rsidRPr="001B72A3">
              <w:rPr>
                <w:bCs/>
                <w:sz w:val="22"/>
                <w:szCs w:val="22"/>
                <w:lang w:eastAsia="en-US"/>
              </w:rPr>
              <w:t>293 684,3</w:t>
            </w:r>
          </w:p>
        </w:tc>
        <w:tc>
          <w:tcPr>
            <w:tcW w:w="1418" w:type="dxa"/>
            <w:tcBorders>
              <w:top w:val="single" w:sz="4" w:space="0" w:color="auto"/>
              <w:left w:val="single" w:sz="4" w:space="0" w:color="auto"/>
              <w:bottom w:val="single" w:sz="4" w:space="0" w:color="auto"/>
              <w:right w:val="single" w:sz="4" w:space="0" w:color="auto"/>
            </w:tcBorders>
            <w:vAlign w:val="center"/>
          </w:tcPr>
          <w:p w14:paraId="04D41521" w14:textId="77777777" w:rsidR="002D3760" w:rsidRPr="00824342" w:rsidRDefault="002D3760" w:rsidP="009E4A22">
            <w:pPr>
              <w:ind w:left="28"/>
              <w:jc w:val="center"/>
              <w:rPr>
                <w:bCs/>
                <w:sz w:val="22"/>
                <w:szCs w:val="22"/>
                <w:highlight w:val="green"/>
                <w:lang w:eastAsia="en-US"/>
              </w:rPr>
            </w:pPr>
            <w:r w:rsidRPr="007F4BE5">
              <w:rPr>
                <w:sz w:val="22"/>
                <w:szCs w:val="22"/>
              </w:rPr>
              <w:t>- 214</w:t>
            </w:r>
            <w:r>
              <w:rPr>
                <w:sz w:val="22"/>
                <w:szCs w:val="22"/>
              </w:rPr>
              <w:t> 1</w:t>
            </w:r>
            <w:r w:rsidRPr="007F4BE5">
              <w:rPr>
                <w:sz w:val="22"/>
                <w:szCs w:val="22"/>
              </w:rPr>
              <w:t>99</w:t>
            </w:r>
            <w:r>
              <w:rPr>
                <w:sz w:val="22"/>
                <w:szCs w:val="22"/>
              </w:rPr>
              <w:t>,9</w:t>
            </w:r>
          </w:p>
        </w:tc>
      </w:tr>
      <w:tr w:rsidR="002D3760" w14:paraId="5D0DED12" w14:textId="77777777" w:rsidTr="004F2886">
        <w:trPr>
          <w:trHeight w:val="418"/>
        </w:trPr>
        <w:tc>
          <w:tcPr>
            <w:tcW w:w="553" w:type="dxa"/>
            <w:tcBorders>
              <w:top w:val="single" w:sz="4" w:space="0" w:color="auto"/>
              <w:left w:val="single" w:sz="4" w:space="0" w:color="auto"/>
              <w:bottom w:val="single" w:sz="4" w:space="0" w:color="auto"/>
              <w:right w:val="single" w:sz="4" w:space="0" w:color="auto"/>
            </w:tcBorders>
            <w:vAlign w:val="center"/>
          </w:tcPr>
          <w:p w14:paraId="171F5F83" w14:textId="77777777" w:rsidR="002D3760" w:rsidRPr="00BD012D" w:rsidRDefault="002D3760" w:rsidP="009E4A22">
            <w:pPr>
              <w:jc w:val="center"/>
              <w:rPr>
                <w:bCs/>
                <w:sz w:val="22"/>
                <w:szCs w:val="22"/>
                <w:lang w:eastAsia="en-US"/>
              </w:rPr>
            </w:pPr>
            <w:r w:rsidRPr="00BD012D">
              <w:rPr>
                <w:bCs/>
                <w:sz w:val="22"/>
                <w:szCs w:val="22"/>
                <w:lang w:eastAsia="en-US"/>
              </w:rPr>
              <w:t>6.</w:t>
            </w:r>
          </w:p>
        </w:tc>
        <w:tc>
          <w:tcPr>
            <w:tcW w:w="4253" w:type="dxa"/>
            <w:tcBorders>
              <w:top w:val="single" w:sz="4" w:space="0" w:color="auto"/>
              <w:left w:val="single" w:sz="4" w:space="0" w:color="auto"/>
              <w:bottom w:val="single" w:sz="4" w:space="0" w:color="auto"/>
              <w:right w:val="single" w:sz="4" w:space="0" w:color="auto"/>
            </w:tcBorders>
            <w:hideMark/>
          </w:tcPr>
          <w:p w14:paraId="299FD046" w14:textId="77777777" w:rsidR="002D3760" w:rsidRPr="00BD012D" w:rsidRDefault="002D3760" w:rsidP="009E4A22">
            <w:pPr>
              <w:ind w:left="28"/>
              <w:rPr>
                <w:bCs/>
                <w:sz w:val="22"/>
                <w:szCs w:val="22"/>
                <w:lang w:eastAsia="en-US"/>
              </w:rPr>
            </w:pPr>
            <w:r w:rsidRPr="00BD012D">
              <w:rPr>
                <w:bCs/>
                <w:sz w:val="22"/>
                <w:szCs w:val="22"/>
                <w:lang w:eastAsia="en-US"/>
              </w:rPr>
              <w:t>ГП «Социальная поддержка и содействие занятости населения»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05E34B" w14:textId="77777777" w:rsidR="002D3760" w:rsidRPr="00824342" w:rsidRDefault="002D3760" w:rsidP="009E4A22">
            <w:pPr>
              <w:ind w:left="28"/>
              <w:jc w:val="center"/>
              <w:rPr>
                <w:bCs/>
                <w:sz w:val="22"/>
                <w:szCs w:val="22"/>
                <w:highlight w:val="green"/>
                <w:lang w:eastAsia="en-US"/>
              </w:rPr>
            </w:pPr>
            <w:r w:rsidRPr="001B72A3">
              <w:rPr>
                <w:bCs/>
                <w:color w:val="22272F"/>
                <w:sz w:val="22"/>
                <w:szCs w:val="22"/>
                <w:shd w:val="clear" w:color="auto" w:fill="FFFFFF"/>
                <w:lang w:eastAsia="en-US"/>
              </w:rPr>
              <w:t>4 092 152,1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3EDBA98" w14:textId="77777777" w:rsidR="002D3760" w:rsidRPr="00824342" w:rsidRDefault="002D3760" w:rsidP="009E4A22">
            <w:pPr>
              <w:ind w:left="28"/>
              <w:jc w:val="center"/>
              <w:rPr>
                <w:bCs/>
                <w:sz w:val="22"/>
                <w:szCs w:val="22"/>
                <w:highlight w:val="green"/>
                <w:lang w:eastAsia="en-US"/>
              </w:rPr>
            </w:pPr>
            <w:r w:rsidRPr="001B72A3">
              <w:rPr>
                <w:bCs/>
                <w:sz w:val="22"/>
                <w:szCs w:val="22"/>
                <w:lang w:eastAsia="en-US"/>
              </w:rPr>
              <w:t>4 421 237,4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1C26EC" w14:textId="77777777" w:rsidR="002D3760" w:rsidRPr="00824342" w:rsidRDefault="002D3760" w:rsidP="009E4A22">
            <w:pPr>
              <w:ind w:left="28"/>
              <w:jc w:val="center"/>
              <w:rPr>
                <w:bCs/>
                <w:sz w:val="22"/>
                <w:szCs w:val="22"/>
                <w:highlight w:val="green"/>
                <w:lang w:eastAsia="en-US"/>
              </w:rPr>
            </w:pPr>
            <w:r w:rsidRPr="007F4BE5">
              <w:rPr>
                <w:sz w:val="22"/>
                <w:szCs w:val="22"/>
              </w:rPr>
              <w:t>329 085,3</w:t>
            </w:r>
          </w:p>
        </w:tc>
      </w:tr>
      <w:tr w:rsidR="002D3760" w14:paraId="6D759B63" w14:textId="77777777" w:rsidTr="004F2886">
        <w:trPr>
          <w:trHeight w:val="369"/>
        </w:trPr>
        <w:tc>
          <w:tcPr>
            <w:tcW w:w="553" w:type="dxa"/>
            <w:tcBorders>
              <w:top w:val="single" w:sz="4" w:space="0" w:color="auto"/>
              <w:left w:val="single" w:sz="4" w:space="0" w:color="auto"/>
              <w:bottom w:val="single" w:sz="4" w:space="0" w:color="auto"/>
              <w:right w:val="single" w:sz="4" w:space="0" w:color="auto"/>
            </w:tcBorders>
            <w:vAlign w:val="center"/>
          </w:tcPr>
          <w:p w14:paraId="7A4CB45C" w14:textId="77777777" w:rsidR="002D3760" w:rsidRPr="00BD012D" w:rsidRDefault="002D3760" w:rsidP="009E4A22">
            <w:pPr>
              <w:jc w:val="center"/>
              <w:rPr>
                <w:bCs/>
                <w:sz w:val="22"/>
                <w:szCs w:val="22"/>
                <w:lang w:eastAsia="en-US"/>
              </w:rPr>
            </w:pPr>
            <w:r w:rsidRPr="00BD012D">
              <w:rPr>
                <w:bCs/>
                <w:sz w:val="22"/>
                <w:szCs w:val="22"/>
                <w:lang w:eastAsia="en-US"/>
              </w:rPr>
              <w:t>7.</w:t>
            </w:r>
          </w:p>
        </w:tc>
        <w:tc>
          <w:tcPr>
            <w:tcW w:w="4253" w:type="dxa"/>
            <w:tcBorders>
              <w:top w:val="single" w:sz="4" w:space="0" w:color="auto"/>
              <w:left w:val="single" w:sz="4" w:space="0" w:color="auto"/>
              <w:bottom w:val="single" w:sz="4" w:space="0" w:color="auto"/>
              <w:right w:val="single" w:sz="4" w:space="0" w:color="auto"/>
            </w:tcBorders>
            <w:hideMark/>
          </w:tcPr>
          <w:p w14:paraId="6BB0320B" w14:textId="77777777" w:rsidR="002D3760" w:rsidRPr="00BD012D" w:rsidRDefault="002D3760" w:rsidP="009E4A22">
            <w:pPr>
              <w:ind w:left="28"/>
              <w:rPr>
                <w:bCs/>
                <w:sz w:val="22"/>
                <w:szCs w:val="22"/>
                <w:lang w:eastAsia="en-US"/>
              </w:rPr>
            </w:pPr>
            <w:r w:rsidRPr="00BD012D">
              <w:rPr>
                <w:bCs/>
                <w:sz w:val="22"/>
                <w:szCs w:val="22"/>
                <w:lang w:eastAsia="en-US"/>
              </w:rPr>
              <w:t>ГП «Развитие промышленности, транспорта и связи»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7CBD51" w14:textId="77777777" w:rsidR="002D3760" w:rsidRPr="00824342" w:rsidRDefault="002D3760" w:rsidP="009E4A22">
            <w:pPr>
              <w:ind w:left="28"/>
              <w:jc w:val="center"/>
              <w:rPr>
                <w:bCs/>
                <w:sz w:val="22"/>
                <w:szCs w:val="22"/>
                <w:highlight w:val="green"/>
                <w:lang w:eastAsia="en-US"/>
              </w:rPr>
            </w:pPr>
            <w:r w:rsidRPr="001B72A3">
              <w:rPr>
                <w:bCs/>
                <w:color w:val="22272F"/>
                <w:sz w:val="22"/>
                <w:szCs w:val="22"/>
                <w:shd w:val="clear" w:color="auto" w:fill="FFFFFF"/>
                <w:lang w:eastAsia="en-US"/>
              </w:rPr>
              <w:t>529 641,9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77A6DE" w14:textId="77777777" w:rsidR="002D3760" w:rsidRPr="00824342" w:rsidRDefault="002D3760" w:rsidP="009E4A22">
            <w:pPr>
              <w:ind w:left="28"/>
              <w:jc w:val="center"/>
              <w:rPr>
                <w:bCs/>
                <w:sz w:val="22"/>
                <w:szCs w:val="22"/>
                <w:highlight w:val="green"/>
                <w:lang w:eastAsia="en-US"/>
              </w:rPr>
            </w:pPr>
            <w:r w:rsidRPr="001B72A3">
              <w:rPr>
                <w:bCs/>
                <w:sz w:val="22"/>
                <w:szCs w:val="22"/>
                <w:lang w:eastAsia="en-US"/>
              </w:rPr>
              <w:t>415 203,8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494F57" w14:textId="77777777" w:rsidR="002D3760" w:rsidRPr="00824342" w:rsidRDefault="002D3760" w:rsidP="009E4A22">
            <w:pPr>
              <w:ind w:left="28"/>
              <w:jc w:val="center"/>
              <w:rPr>
                <w:bCs/>
                <w:sz w:val="22"/>
                <w:szCs w:val="22"/>
                <w:highlight w:val="green"/>
                <w:lang w:eastAsia="en-US"/>
              </w:rPr>
            </w:pPr>
            <w:r w:rsidRPr="007F4BE5">
              <w:rPr>
                <w:sz w:val="22"/>
                <w:szCs w:val="22"/>
              </w:rPr>
              <w:t>-</w:t>
            </w:r>
            <w:r>
              <w:rPr>
                <w:sz w:val="22"/>
                <w:szCs w:val="22"/>
              </w:rPr>
              <w:t xml:space="preserve"> </w:t>
            </w:r>
            <w:r w:rsidRPr="007F4BE5">
              <w:rPr>
                <w:sz w:val="22"/>
                <w:szCs w:val="22"/>
              </w:rPr>
              <w:t>114 438,1</w:t>
            </w:r>
          </w:p>
        </w:tc>
      </w:tr>
      <w:tr w:rsidR="002D3760" w14:paraId="7FABB75A" w14:textId="77777777" w:rsidTr="004F2886">
        <w:trPr>
          <w:trHeight w:val="460"/>
        </w:trPr>
        <w:tc>
          <w:tcPr>
            <w:tcW w:w="553" w:type="dxa"/>
            <w:tcBorders>
              <w:top w:val="single" w:sz="4" w:space="0" w:color="auto"/>
              <w:left w:val="single" w:sz="4" w:space="0" w:color="auto"/>
              <w:bottom w:val="single" w:sz="4" w:space="0" w:color="auto"/>
              <w:right w:val="single" w:sz="4" w:space="0" w:color="auto"/>
            </w:tcBorders>
            <w:vAlign w:val="center"/>
            <w:hideMark/>
          </w:tcPr>
          <w:p w14:paraId="53D71C8D" w14:textId="77777777" w:rsidR="002D3760" w:rsidRPr="00BD012D" w:rsidRDefault="002D3760" w:rsidP="009E4A22">
            <w:pPr>
              <w:ind w:left="28"/>
              <w:jc w:val="center"/>
              <w:rPr>
                <w:bCs/>
                <w:sz w:val="22"/>
                <w:szCs w:val="22"/>
                <w:lang w:eastAsia="en-US"/>
              </w:rPr>
            </w:pPr>
            <w:r w:rsidRPr="00BD012D">
              <w:rPr>
                <w:bCs/>
                <w:sz w:val="22"/>
                <w:szCs w:val="22"/>
                <w:lang w:eastAsia="en-US"/>
              </w:rPr>
              <w:t>8.</w:t>
            </w:r>
          </w:p>
        </w:tc>
        <w:tc>
          <w:tcPr>
            <w:tcW w:w="4253" w:type="dxa"/>
            <w:tcBorders>
              <w:top w:val="single" w:sz="4" w:space="0" w:color="auto"/>
              <w:left w:val="single" w:sz="4" w:space="0" w:color="auto"/>
              <w:bottom w:val="single" w:sz="4" w:space="0" w:color="auto"/>
              <w:right w:val="single" w:sz="4" w:space="0" w:color="auto"/>
            </w:tcBorders>
            <w:hideMark/>
          </w:tcPr>
          <w:p w14:paraId="7E6F2329" w14:textId="77777777" w:rsidR="002D3760" w:rsidRPr="00BD012D" w:rsidRDefault="002D3760" w:rsidP="009E4A22">
            <w:pPr>
              <w:ind w:left="28"/>
              <w:rPr>
                <w:bCs/>
                <w:sz w:val="22"/>
                <w:szCs w:val="22"/>
                <w:lang w:eastAsia="en-US"/>
              </w:rPr>
            </w:pPr>
            <w:r w:rsidRPr="00BD012D">
              <w:rPr>
                <w:bCs/>
                <w:sz w:val="22"/>
                <w:szCs w:val="22"/>
                <w:lang w:eastAsia="en-US"/>
              </w:rPr>
              <w:t>ГП «Управление государственным имуществом»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8A4E937" w14:textId="77777777" w:rsidR="002D3760" w:rsidRPr="00824342" w:rsidRDefault="002D3760" w:rsidP="009E4A22">
            <w:pPr>
              <w:ind w:left="28"/>
              <w:jc w:val="center"/>
              <w:rPr>
                <w:bCs/>
                <w:sz w:val="22"/>
                <w:szCs w:val="22"/>
                <w:highlight w:val="green"/>
                <w:lang w:eastAsia="en-US"/>
              </w:rPr>
            </w:pPr>
            <w:r w:rsidRPr="001B72A3">
              <w:rPr>
                <w:bCs/>
                <w:color w:val="22272F"/>
                <w:sz w:val="22"/>
                <w:szCs w:val="22"/>
                <w:shd w:val="clear" w:color="auto" w:fill="FFFFFF"/>
                <w:lang w:eastAsia="en-US"/>
              </w:rPr>
              <w:t>74 835,0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9938646" w14:textId="77777777" w:rsidR="002D3760" w:rsidRPr="00824342" w:rsidRDefault="002D3760" w:rsidP="009E4A22">
            <w:pPr>
              <w:ind w:left="28"/>
              <w:jc w:val="center"/>
              <w:rPr>
                <w:bCs/>
                <w:sz w:val="22"/>
                <w:szCs w:val="22"/>
                <w:highlight w:val="green"/>
                <w:lang w:eastAsia="en-US"/>
              </w:rPr>
            </w:pPr>
            <w:r w:rsidRPr="001B72A3">
              <w:rPr>
                <w:bCs/>
                <w:sz w:val="22"/>
                <w:szCs w:val="22"/>
                <w:lang w:eastAsia="en-US"/>
              </w:rPr>
              <w:t>75 802,7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92F41C" w14:textId="77777777" w:rsidR="002D3760" w:rsidRPr="00824342" w:rsidRDefault="002D3760" w:rsidP="009E4A22">
            <w:pPr>
              <w:ind w:left="28"/>
              <w:jc w:val="center"/>
              <w:rPr>
                <w:bCs/>
                <w:sz w:val="22"/>
                <w:szCs w:val="22"/>
                <w:highlight w:val="green"/>
                <w:lang w:eastAsia="en-US"/>
              </w:rPr>
            </w:pPr>
            <w:r w:rsidRPr="007F4BE5">
              <w:rPr>
                <w:sz w:val="22"/>
                <w:szCs w:val="22"/>
              </w:rPr>
              <w:t>967,7</w:t>
            </w:r>
          </w:p>
        </w:tc>
      </w:tr>
      <w:tr w:rsidR="002D3760" w14:paraId="56B40C0B" w14:textId="77777777" w:rsidTr="004F2886">
        <w:trPr>
          <w:trHeight w:val="424"/>
        </w:trPr>
        <w:tc>
          <w:tcPr>
            <w:tcW w:w="553" w:type="dxa"/>
            <w:tcBorders>
              <w:top w:val="single" w:sz="4" w:space="0" w:color="auto"/>
              <w:left w:val="single" w:sz="4" w:space="0" w:color="auto"/>
              <w:bottom w:val="single" w:sz="4" w:space="0" w:color="auto"/>
              <w:right w:val="single" w:sz="4" w:space="0" w:color="auto"/>
            </w:tcBorders>
            <w:vAlign w:val="center"/>
          </w:tcPr>
          <w:p w14:paraId="79A5E829" w14:textId="77777777" w:rsidR="002D3760" w:rsidRPr="00BD012D" w:rsidRDefault="002D3760" w:rsidP="009E4A22">
            <w:pPr>
              <w:jc w:val="center"/>
              <w:rPr>
                <w:bCs/>
                <w:sz w:val="22"/>
                <w:szCs w:val="22"/>
                <w:lang w:eastAsia="en-US"/>
              </w:rPr>
            </w:pPr>
            <w:r w:rsidRPr="00BD012D">
              <w:rPr>
                <w:bCs/>
                <w:sz w:val="22"/>
                <w:szCs w:val="22"/>
                <w:lang w:eastAsia="en-US"/>
              </w:rPr>
              <w:t>9.</w:t>
            </w:r>
          </w:p>
        </w:tc>
        <w:tc>
          <w:tcPr>
            <w:tcW w:w="4253" w:type="dxa"/>
            <w:tcBorders>
              <w:top w:val="single" w:sz="4" w:space="0" w:color="auto"/>
              <w:left w:val="single" w:sz="4" w:space="0" w:color="auto"/>
              <w:bottom w:val="single" w:sz="4" w:space="0" w:color="auto"/>
              <w:right w:val="single" w:sz="4" w:space="0" w:color="auto"/>
            </w:tcBorders>
            <w:hideMark/>
          </w:tcPr>
          <w:p w14:paraId="6CC85F75" w14:textId="77777777" w:rsidR="002D3760" w:rsidRPr="00BD012D" w:rsidRDefault="002D3760" w:rsidP="009E4A22">
            <w:pPr>
              <w:ind w:left="28"/>
              <w:rPr>
                <w:bCs/>
                <w:sz w:val="22"/>
                <w:szCs w:val="22"/>
                <w:lang w:eastAsia="en-US"/>
              </w:rPr>
            </w:pPr>
            <w:r w:rsidRPr="00BD012D">
              <w:rPr>
                <w:bCs/>
                <w:sz w:val="22"/>
                <w:szCs w:val="22"/>
                <w:lang w:eastAsia="en-US"/>
              </w:rPr>
              <w:t>ГП «Экономическое развитие и инновационная экономика»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03015D" w14:textId="77777777" w:rsidR="002D3760" w:rsidRPr="00824342" w:rsidRDefault="002D3760" w:rsidP="009E4A22">
            <w:pPr>
              <w:ind w:left="28"/>
              <w:jc w:val="center"/>
              <w:rPr>
                <w:bCs/>
                <w:sz w:val="22"/>
                <w:szCs w:val="22"/>
                <w:highlight w:val="green"/>
                <w:lang w:eastAsia="en-US"/>
              </w:rPr>
            </w:pPr>
            <w:r w:rsidRPr="001B72A3">
              <w:rPr>
                <w:bCs/>
                <w:color w:val="22272F"/>
                <w:sz w:val="22"/>
                <w:szCs w:val="22"/>
                <w:shd w:val="clear" w:color="auto" w:fill="FFFFFF"/>
                <w:lang w:eastAsia="en-US"/>
              </w:rPr>
              <w:t>137 636,5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4584259" w14:textId="77777777" w:rsidR="002D3760" w:rsidRPr="00824342" w:rsidRDefault="002D3760" w:rsidP="009E4A22">
            <w:pPr>
              <w:ind w:left="28"/>
              <w:jc w:val="center"/>
              <w:rPr>
                <w:bCs/>
                <w:sz w:val="22"/>
                <w:szCs w:val="22"/>
                <w:highlight w:val="green"/>
                <w:lang w:eastAsia="en-US"/>
              </w:rPr>
            </w:pPr>
            <w:r w:rsidRPr="001B72A3">
              <w:rPr>
                <w:bCs/>
                <w:sz w:val="22"/>
                <w:szCs w:val="22"/>
                <w:lang w:eastAsia="en-US"/>
              </w:rPr>
              <w:t>376 605,9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F629F2" w14:textId="77777777" w:rsidR="002D3760" w:rsidRPr="00824342" w:rsidRDefault="002D3760" w:rsidP="009E4A22">
            <w:pPr>
              <w:ind w:left="28"/>
              <w:jc w:val="center"/>
              <w:rPr>
                <w:bCs/>
                <w:sz w:val="22"/>
                <w:szCs w:val="22"/>
                <w:highlight w:val="green"/>
                <w:lang w:eastAsia="en-US"/>
              </w:rPr>
            </w:pPr>
            <w:r w:rsidRPr="007F4BE5">
              <w:rPr>
                <w:sz w:val="22"/>
                <w:szCs w:val="22"/>
              </w:rPr>
              <w:t>238 969,4</w:t>
            </w:r>
          </w:p>
        </w:tc>
      </w:tr>
      <w:tr w:rsidR="002D3760" w14:paraId="3DF6303F" w14:textId="77777777" w:rsidTr="004F2886">
        <w:trPr>
          <w:trHeight w:val="246"/>
        </w:trPr>
        <w:tc>
          <w:tcPr>
            <w:tcW w:w="553" w:type="dxa"/>
            <w:tcBorders>
              <w:top w:val="single" w:sz="4" w:space="0" w:color="auto"/>
              <w:left w:val="single" w:sz="4" w:space="0" w:color="auto"/>
              <w:bottom w:val="single" w:sz="4" w:space="0" w:color="auto"/>
              <w:right w:val="single" w:sz="4" w:space="0" w:color="auto"/>
            </w:tcBorders>
            <w:vAlign w:val="center"/>
            <w:hideMark/>
          </w:tcPr>
          <w:p w14:paraId="543EE7BF" w14:textId="77777777" w:rsidR="002D3760" w:rsidRPr="00BD012D" w:rsidRDefault="002D3760" w:rsidP="009E4A22">
            <w:pPr>
              <w:ind w:left="28"/>
              <w:jc w:val="center"/>
              <w:rPr>
                <w:bCs/>
                <w:sz w:val="22"/>
                <w:szCs w:val="22"/>
                <w:lang w:eastAsia="en-US"/>
              </w:rPr>
            </w:pPr>
            <w:r w:rsidRPr="00BD012D">
              <w:rPr>
                <w:bCs/>
                <w:sz w:val="22"/>
                <w:szCs w:val="22"/>
                <w:lang w:eastAsia="en-US"/>
              </w:rPr>
              <w:t>10.</w:t>
            </w:r>
          </w:p>
        </w:tc>
        <w:tc>
          <w:tcPr>
            <w:tcW w:w="4253" w:type="dxa"/>
            <w:tcBorders>
              <w:top w:val="single" w:sz="4" w:space="0" w:color="auto"/>
              <w:left w:val="single" w:sz="4" w:space="0" w:color="auto"/>
              <w:bottom w:val="single" w:sz="4" w:space="0" w:color="auto"/>
              <w:right w:val="single" w:sz="4" w:space="0" w:color="auto"/>
            </w:tcBorders>
            <w:hideMark/>
          </w:tcPr>
          <w:p w14:paraId="0C4D7DDB" w14:textId="77777777" w:rsidR="002D3760" w:rsidRPr="00BD012D" w:rsidRDefault="002D3760" w:rsidP="009E4A22">
            <w:pPr>
              <w:ind w:left="28"/>
              <w:rPr>
                <w:bCs/>
                <w:sz w:val="22"/>
                <w:szCs w:val="22"/>
                <w:lang w:eastAsia="en-US"/>
              </w:rPr>
            </w:pPr>
            <w:r w:rsidRPr="00BD012D">
              <w:rPr>
                <w:bCs/>
                <w:sz w:val="22"/>
                <w:szCs w:val="22"/>
                <w:lang w:eastAsia="en-US"/>
              </w:rPr>
              <w:t>ГП «Управление финансами»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E1EA84" w14:textId="77777777" w:rsidR="002D3760" w:rsidRPr="00824342" w:rsidRDefault="002D3760" w:rsidP="009E4A22">
            <w:pPr>
              <w:ind w:left="28"/>
              <w:jc w:val="center"/>
              <w:rPr>
                <w:bCs/>
                <w:sz w:val="22"/>
                <w:szCs w:val="22"/>
                <w:highlight w:val="green"/>
                <w:lang w:eastAsia="en-US"/>
              </w:rPr>
            </w:pPr>
            <w:r w:rsidRPr="001B72A3">
              <w:rPr>
                <w:bCs/>
                <w:color w:val="22272F"/>
                <w:sz w:val="22"/>
                <w:szCs w:val="22"/>
                <w:shd w:val="clear" w:color="auto" w:fill="FFFFFF"/>
                <w:lang w:eastAsia="en-US"/>
              </w:rPr>
              <w:t>1 282 473,8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EE8705" w14:textId="77777777" w:rsidR="002D3760" w:rsidRPr="00824342" w:rsidRDefault="002D3760" w:rsidP="009E4A22">
            <w:pPr>
              <w:ind w:left="28"/>
              <w:jc w:val="center"/>
              <w:rPr>
                <w:bCs/>
                <w:sz w:val="22"/>
                <w:szCs w:val="22"/>
                <w:highlight w:val="green"/>
                <w:lang w:eastAsia="en-US"/>
              </w:rPr>
            </w:pPr>
            <w:r w:rsidRPr="001B72A3">
              <w:rPr>
                <w:bCs/>
                <w:sz w:val="22"/>
                <w:szCs w:val="22"/>
                <w:lang w:eastAsia="en-US"/>
              </w:rPr>
              <w:t>1 315 307,7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BEA614" w14:textId="77777777" w:rsidR="002D3760" w:rsidRPr="00824342" w:rsidRDefault="002D3760" w:rsidP="009E4A22">
            <w:pPr>
              <w:ind w:left="28"/>
              <w:jc w:val="center"/>
              <w:rPr>
                <w:bCs/>
                <w:sz w:val="22"/>
                <w:szCs w:val="22"/>
                <w:highlight w:val="green"/>
                <w:lang w:eastAsia="en-US"/>
              </w:rPr>
            </w:pPr>
            <w:r w:rsidRPr="007F4BE5">
              <w:rPr>
                <w:sz w:val="22"/>
                <w:szCs w:val="22"/>
              </w:rPr>
              <w:t>32 833,9</w:t>
            </w:r>
          </w:p>
        </w:tc>
      </w:tr>
      <w:tr w:rsidR="002D3760" w14:paraId="121D1062" w14:textId="77777777" w:rsidTr="004F2886">
        <w:trPr>
          <w:trHeight w:val="412"/>
        </w:trPr>
        <w:tc>
          <w:tcPr>
            <w:tcW w:w="553" w:type="dxa"/>
            <w:tcBorders>
              <w:top w:val="single" w:sz="4" w:space="0" w:color="auto"/>
              <w:left w:val="single" w:sz="4" w:space="0" w:color="auto"/>
              <w:bottom w:val="single" w:sz="4" w:space="0" w:color="auto"/>
              <w:right w:val="single" w:sz="4" w:space="0" w:color="auto"/>
            </w:tcBorders>
            <w:vAlign w:val="center"/>
            <w:hideMark/>
          </w:tcPr>
          <w:p w14:paraId="28A5B8B4" w14:textId="77777777" w:rsidR="002D3760" w:rsidRPr="00BD012D" w:rsidRDefault="002D3760" w:rsidP="009E4A22">
            <w:pPr>
              <w:ind w:left="28"/>
              <w:jc w:val="center"/>
              <w:rPr>
                <w:bCs/>
                <w:sz w:val="22"/>
                <w:szCs w:val="22"/>
                <w:lang w:eastAsia="en-US"/>
              </w:rPr>
            </w:pPr>
            <w:r w:rsidRPr="00BD012D">
              <w:rPr>
                <w:bCs/>
                <w:sz w:val="22"/>
                <w:szCs w:val="22"/>
                <w:lang w:eastAsia="en-US"/>
              </w:rPr>
              <w:t>11.</w:t>
            </w:r>
          </w:p>
        </w:tc>
        <w:tc>
          <w:tcPr>
            <w:tcW w:w="4253" w:type="dxa"/>
            <w:tcBorders>
              <w:top w:val="single" w:sz="4" w:space="0" w:color="auto"/>
              <w:left w:val="single" w:sz="4" w:space="0" w:color="auto"/>
              <w:bottom w:val="single" w:sz="4" w:space="0" w:color="auto"/>
              <w:right w:val="single" w:sz="4" w:space="0" w:color="auto"/>
            </w:tcBorders>
            <w:hideMark/>
          </w:tcPr>
          <w:p w14:paraId="78ABA6BB" w14:textId="77777777" w:rsidR="002D3760" w:rsidRPr="00BD012D" w:rsidRDefault="002D3760" w:rsidP="009E4A22">
            <w:pPr>
              <w:ind w:left="28"/>
              <w:rPr>
                <w:bCs/>
                <w:sz w:val="22"/>
                <w:szCs w:val="22"/>
                <w:lang w:eastAsia="en-US"/>
              </w:rPr>
            </w:pPr>
            <w:r w:rsidRPr="00BD012D">
              <w:rPr>
                <w:bCs/>
                <w:sz w:val="22"/>
                <w:szCs w:val="22"/>
                <w:lang w:eastAsia="en-US"/>
              </w:rPr>
              <w:t>ГП «Развитие сферы строительства и жилищно-коммунального хозяйства»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284FDD" w14:textId="77777777" w:rsidR="002D3760" w:rsidRPr="00824342" w:rsidRDefault="002D3760" w:rsidP="009E4A22">
            <w:pPr>
              <w:ind w:left="28"/>
              <w:jc w:val="center"/>
              <w:rPr>
                <w:bCs/>
                <w:sz w:val="22"/>
                <w:szCs w:val="22"/>
                <w:highlight w:val="green"/>
                <w:lang w:eastAsia="en-US"/>
              </w:rPr>
            </w:pPr>
            <w:r w:rsidRPr="003C7EBF">
              <w:rPr>
                <w:bCs/>
                <w:color w:val="22272F"/>
                <w:sz w:val="22"/>
                <w:szCs w:val="22"/>
                <w:shd w:val="clear" w:color="auto" w:fill="FFFFFF"/>
                <w:lang w:eastAsia="en-US"/>
              </w:rPr>
              <w:t>297 293,1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8CBBE8" w14:textId="77777777" w:rsidR="002D3760" w:rsidRPr="00824342" w:rsidRDefault="002D3760" w:rsidP="009E4A22">
            <w:pPr>
              <w:ind w:left="28"/>
              <w:jc w:val="center"/>
              <w:rPr>
                <w:bCs/>
                <w:sz w:val="22"/>
                <w:szCs w:val="22"/>
                <w:highlight w:val="green"/>
                <w:lang w:eastAsia="en-US"/>
              </w:rPr>
            </w:pPr>
            <w:r w:rsidRPr="003C7EBF">
              <w:rPr>
                <w:bCs/>
                <w:sz w:val="22"/>
                <w:szCs w:val="22"/>
                <w:lang w:eastAsia="en-US"/>
              </w:rPr>
              <w:t>2 289 162,1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119F66" w14:textId="77777777" w:rsidR="002D3760" w:rsidRPr="00824342" w:rsidRDefault="002D3760" w:rsidP="009E4A22">
            <w:pPr>
              <w:ind w:left="28"/>
              <w:jc w:val="center"/>
              <w:rPr>
                <w:bCs/>
                <w:sz w:val="22"/>
                <w:szCs w:val="22"/>
                <w:highlight w:val="green"/>
                <w:lang w:eastAsia="en-US"/>
              </w:rPr>
            </w:pPr>
            <w:r w:rsidRPr="007F4BE5">
              <w:rPr>
                <w:sz w:val="22"/>
                <w:szCs w:val="22"/>
              </w:rPr>
              <w:t>1 991 869,0</w:t>
            </w:r>
          </w:p>
        </w:tc>
      </w:tr>
      <w:tr w:rsidR="002D3760" w14:paraId="6939F119" w14:textId="77777777" w:rsidTr="004F2886">
        <w:trPr>
          <w:trHeight w:val="275"/>
        </w:trPr>
        <w:tc>
          <w:tcPr>
            <w:tcW w:w="553" w:type="dxa"/>
            <w:tcBorders>
              <w:top w:val="single" w:sz="4" w:space="0" w:color="auto"/>
              <w:left w:val="single" w:sz="4" w:space="0" w:color="auto"/>
              <w:bottom w:val="single" w:sz="4" w:space="0" w:color="auto"/>
              <w:right w:val="single" w:sz="4" w:space="0" w:color="auto"/>
            </w:tcBorders>
            <w:vAlign w:val="center"/>
            <w:hideMark/>
          </w:tcPr>
          <w:p w14:paraId="000A2AB1" w14:textId="77777777" w:rsidR="002D3760" w:rsidRPr="00BD012D" w:rsidRDefault="002D3760" w:rsidP="009E4A22">
            <w:pPr>
              <w:ind w:left="28"/>
              <w:jc w:val="center"/>
              <w:rPr>
                <w:bCs/>
                <w:sz w:val="22"/>
                <w:szCs w:val="22"/>
                <w:lang w:eastAsia="en-US"/>
              </w:rPr>
            </w:pPr>
            <w:r w:rsidRPr="00BD012D">
              <w:rPr>
                <w:bCs/>
                <w:sz w:val="22"/>
                <w:szCs w:val="22"/>
                <w:lang w:eastAsia="en-US"/>
              </w:rPr>
              <w:t>12.</w:t>
            </w:r>
          </w:p>
        </w:tc>
        <w:tc>
          <w:tcPr>
            <w:tcW w:w="4253" w:type="dxa"/>
            <w:tcBorders>
              <w:top w:val="single" w:sz="4" w:space="0" w:color="auto"/>
              <w:left w:val="single" w:sz="4" w:space="0" w:color="auto"/>
              <w:bottom w:val="single" w:sz="4" w:space="0" w:color="auto"/>
              <w:right w:val="single" w:sz="4" w:space="0" w:color="auto"/>
            </w:tcBorders>
            <w:hideMark/>
          </w:tcPr>
          <w:p w14:paraId="2114666D" w14:textId="77777777" w:rsidR="002D3760" w:rsidRPr="00BD012D" w:rsidRDefault="002D3760" w:rsidP="009E4A22">
            <w:pPr>
              <w:ind w:left="28"/>
              <w:rPr>
                <w:bCs/>
                <w:sz w:val="22"/>
                <w:szCs w:val="22"/>
                <w:lang w:eastAsia="en-US"/>
              </w:rPr>
            </w:pPr>
            <w:r w:rsidRPr="00BD012D">
              <w:rPr>
                <w:bCs/>
                <w:sz w:val="22"/>
                <w:szCs w:val="22"/>
                <w:lang w:eastAsia="en-US"/>
              </w:rPr>
              <w:t>ГП «Развитие архивного дела»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AA17D3" w14:textId="77777777" w:rsidR="002D3760" w:rsidRPr="00824342" w:rsidRDefault="002D3760" w:rsidP="009E4A22">
            <w:pPr>
              <w:ind w:left="28"/>
              <w:jc w:val="center"/>
              <w:rPr>
                <w:bCs/>
                <w:sz w:val="22"/>
                <w:szCs w:val="22"/>
                <w:highlight w:val="green"/>
                <w:lang w:eastAsia="en-US"/>
              </w:rPr>
            </w:pPr>
            <w:r w:rsidRPr="003C7EBF">
              <w:rPr>
                <w:bCs/>
                <w:color w:val="22272F"/>
                <w:sz w:val="22"/>
                <w:szCs w:val="22"/>
                <w:shd w:val="clear" w:color="auto" w:fill="FFFFFF"/>
                <w:lang w:eastAsia="en-US"/>
              </w:rPr>
              <w:t>37 081,6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660D1EA" w14:textId="77777777" w:rsidR="002D3760" w:rsidRPr="00824342" w:rsidRDefault="002D3760" w:rsidP="009E4A22">
            <w:pPr>
              <w:ind w:left="28"/>
              <w:jc w:val="center"/>
              <w:rPr>
                <w:bCs/>
                <w:sz w:val="22"/>
                <w:szCs w:val="22"/>
                <w:highlight w:val="green"/>
                <w:lang w:eastAsia="en-US"/>
              </w:rPr>
            </w:pPr>
            <w:r w:rsidRPr="003C7EBF">
              <w:rPr>
                <w:bCs/>
                <w:sz w:val="22"/>
                <w:szCs w:val="22"/>
                <w:lang w:eastAsia="en-US"/>
              </w:rPr>
              <w:t>34 355,1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61FD2A" w14:textId="77777777" w:rsidR="002D3760" w:rsidRPr="00824342" w:rsidRDefault="002D3760" w:rsidP="009E4A22">
            <w:pPr>
              <w:ind w:left="28"/>
              <w:jc w:val="center"/>
              <w:rPr>
                <w:bCs/>
                <w:sz w:val="22"/>
                <w:szCs w:val="22"/>
                <w:highlight w:val="green"/>
                <w:lang w:eastAsia="en-US"/>
              </w:rPr>
            </w:pPr>
            <w:r w:rsidRPr="00A2100C">
              <w:rPr>
                <w:sz w:val="22"/>
                <w:szCs w:val="22"/>
              </w:rPr>
              <w:t>- 2 726,5</w:t>
            </w:r>
          </w:p>
        </w:tc>
      </w:tr>
      <w:tr w:rsidR="002D3760" w14:paraId="5329DD51" w14:textId="77777777" w:rsidTr="004F2886">
        <w:trPr>
          <w:trHeight w:val="320"/>
        </w:trPr>
        <w:tc>
          <w:tcPr>
            <w:tcW w:w="553" w:type="dxa"/>
            <w:tcBorders>
              <w:top w:val="single" w:sz="4" w:space="0" w:color="auto"/>
              <w:left w:val="single" w:sz="4" w:space="0" w:color="auto"/>
              <w:bottom w:val="single" w:sz="4" w:space="0" w:color="auto"/>
              <w:right w:val="single" w:sz="4" w:space="0" w:color="auto"/>
            </w:tcBorders>
            <w:vAlign w:val="center"/>
            <w:hideMark/>
          </w:tcPr>
          <w:p w14:paraId="6EE338CD" w14:textId="77777777" w:rsidR="002D3760" w:rsidRPr="00BD012D" w:rsidRDefault="002D3760" w:rsidP="009E4A22">
            <w:pPr>
              <w:ind w:left="28"/>
              <w:jc w:val="center"/>
              <w:rPr>
                <w:bCs/>
                <w:sz w:val="22"/>
                <w:szCs w:val="22"/>
                <w:lang w:eastAsia="en-US"/>
              </w:rPr>
            </w:pPr>
            <w:r w:rsidRPr="00BD012D">
              <w:rPr>
                <w:bCs/>
                <w:sz w:val="22"/>
                <w:szCs w:val="22"/>
                <w:lang w:eastAsia="en-US"/>
              </w:rPr>
              <w:t>13.</w:t>
            </w:r>
          </w:p>
        </w:tc>
        <w:tc>
          <w:tcPr>
            <w:tcW w:w="4253" w:type="dxa"/>
            <w:tcBorders>
              <w:top w:val="single" w:sz="4" w:space="0" w:color="auto"/>
              <w:left w:val="single" w:sz="4" w:space="0" w:color="auto"/>
              <w:bottom w:val="single" w:sz="4" w:space="0" w:color="auto"/>
              <w:right w:val="single" w:sz="4" w:space="0" w:color="auto"/>
            </w:tcBorders>
            <w:hideMark/>
          </w:tcPr>
          <w:p w14:paraId="1E06FFD2" w14:textId="77777777" w:rsidR="002D3760" w:rsidRPr="00BD012D" w:rsidRDefault="002D3760" w:rsidP="009E4A22">
            <w:pPr>
              <w:ind w:left="28"/>
              <w:rPr>
                <w:bCs/>
                <w:sz w:val="22"/>
                <w:szCs w:val="22"/>
                <w:lang w:eastAsia="en-US"/>
              </w:rPr>
            </w:pPr>
            <w:r w:rsidRPr="00BD012D">
              <w:rPr>
                <w:bCs/>
                <w:sz w:val="22"/>
                <w:szCs w:val="22"/>
                <w:lang w:eastAsia="en-US"/>
              </w:rPr>
              <w:t>ГП «Охрана и защита окружающей среды»</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90CBC5" w14:textId="77777777" w:rsidR="002D3760" w:rsidRPr="00824342" w:rsidRDefault="002D3760" w:rsidP="009E4A22">
            <w:pPr>
              <w:ind w:left="28"/>
              <w:jc w:val="center"/>
              <w:rPr>
                <w:bCs/>
                <w:sz w:val="22"/>
                <w:szCs w:val="22"/>
                <w:highlight w:val="green"/>
                <w:lang w:eastAsia="en-US"/>
              </w:rPr>
            </w:pPr>
            <w:r w:rsidRPr="003C7EBF">
              <w:rPr>
                <w:bCs/>
                <w:color w:val="22272F"/>
                <w:sz w:val="22"/>
                <w:szCs w:val="22"/>
                <w:shd w:val="clear" w:color="auto" w:fill="FFFFFF"/>
                <w:lang w:eastAsia="en-US"/>
              </w:rPr>
              <w:t>161 275,8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E60C0D" w14:textId="77777777" w:rsidR="002D3760" w:rsidRPr="00824342" w:rsidRDefault="002D3760" w:rsidP="009E4A22">
            <w:pPr>
              <w:ind w:left="28"/>
              <w:jc w:val="center"/>
              <w:rPr>
                <w:bCs/>
                <w:sz w:val="22"/>
                <w:szCs w:val="22"/>
                <w:highlight w:val="green"/>
                <w:lang w:eastAsia="en-US"/>
              </w:rPr>
            </w:pPr>
            <w:r w:rsidRPr="003C7EBF">
              <w:rPr>
                <w:bCs/>
                <w:sz w:val="22"/>
                <w:szCs w:val="22"/>
                <w:lang w:eastAsia="en-US"/>
              </w:rPr>
              <w:t>193 651,3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690D23" w14:textId="77777777" w:rsidR="002D3760" w:rsidRPr="00824342" w:rsidRDefault="002D3760" w:rsidP="009E4A22">
            <w:pPr>
              <w:ind w:left="28"/>
              <w:jc w:val="center"/>
              <w:rPr>
                <w:bCs/>
                <w:sz w:val="22"/>
                <w:szCs w:val="22"/>
                <w:highlight w:val="green"/>
                <w:lang w:eastAsia="en-US"/>
              </w:rPr>
            </w:pPr>
            <w:r w:rsidRPr="00A2100C">
              <w:rPr>
                <w:sz w:val="22"/>
                <w:szCs w:val="22"/>
              </w:rPr>
              <w:t>32 375,5</w:t>
            </w:r>
          </w:p>
        </w:tc>
      </w:tr>
      <w:tr w:rsidR="002D3760" w14:paraId="47ABB75D" w14:textId="77777777" w:rsidTr="004F2886">
        <w:trPr>
          <w:trHeight w:val="268"/>
        </w:trPr>
        <w:tc>
          <w:tcPr>
            <w:tcW w:w="553" w:type="dxa"/>
            <w:tcBorders>
              <w:top w:val="single" w:sz="4" w:space="0" w:color="auto"/>
              <w:left w:val="single" w:sz="4" w:space="0" w:color="auto"/>
              <w:bottom w:val="single" w:sz="4" w:space="0" w:color="auto"/>
              <w:right w:val="single" w:sz="4" w:space="0" w:color="auto"/>
            </w:tcBorders>
            <w:vAlign w:val="center"/>
            <w:hideMark/>
          </w:tcPr>
          <w:p w14:paraId="081C51F5" w14:textId="77777777" w:rsidR="002D3760" w:rsidRPr="00BD012D" w:rsidRDefault="002D3760" w:rsidP="009E4A22">
            <w:pPr>
              <w:ind w:left="28"/>
              <w:jc w:val="center"/>
              <w:rPr>
                <w:bCs/>
                <w:sz w:val="22"/>
                <w:szCs w:val="22"/>
                <w:lang w:eastAsia="en-US"/>
              </w:rPr>
            </w:pPr>
            <w:r w:rsidRPr="00BD012D">
              <w:rPr>
                <w:bCs/>
                <w:sz w:val="22"/>
                <w:szCs w:val="22"/>
                <w:lang w:eastAsia="en-US"/>
              </w:rPr>
              <w:t>14.</w:t>
            </w:r>
          </w:p>
        </w:tc>
        <w:tc>
          <w:tcPr>
            <w:tcW w:w="4253" w:type="dxa"/>
            <w:tcBorders>
              <w:top w:val="single" w:sz="4" w:space="0" w:color="auto"/>
              <w:left w:val="single" w:sz="4" w:space="0" w:color="auto"/>
              <w:bottom w:val="single" w:sz="4" w:space="0" w:color="auto"/>
              <w:right w:val="single" w:sz="4" w:space="0" w:color="auto"/>
            </w:tcBorders>
            <w:hideMark/>
          </w:tcPr>
          <w:p w14:paraId="4180DC33" w14:textId="77777777" w:rsidR="002D3760" w:rsidRPr="00BD012D" w:rsidRDefault="002D3760" w:rsidP="009E4A22">
            <w:pPr>
              <w:ind w:left="28"/>
              <w:rPr>
                <w:bCs/>
                <w:sz w:val="22"/>
                <w:szCs w:val="22"/>
                <w:lang w:eastAsia="en-US"/>
              </w:rPr>
            </w:pPr>
            <w:r w:rsidRPr="00BD012D">
              <w:rPr>
                <w:bCs/>
                <w:sz w:val="22"/>
                <w:szCs w:val="22"/>
                <w:lang w:eastAsia="en-US"/>
              </w:rPr>
              <w:t>ГП «Молодежная политика»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8C7336" w14:textId="77777777" w:rsidR="002D3760" w:rsidRPr="00824342" w:rsidRDefault="002D3760" w:rsidP="009E4A22">
            <w:pPr>
              <w:ind w:left="28"/>
              <w:jc w:val="center"/>
              <w:rPr>
                <w:bCs/>
                <w:sz w:val="22"/>
                <w:szCs w:val="22"/>
                <w:highlight w:val="green"/>
                <w:lang w:eastAsia="en-US"/>
              </w:rPr>
            </w:pPr>
            <w:r w:rsidRPr="003C7EBF">
              <w:rPr>
                <w:bCs/>
                <w:color w:val="22272F"/>
                <w:sz w:val="22"/>
                <w:szCs w:val="22"/>
                <w:shd w:val="clear" w:color="auto" w:fill="FFFFFF"/>
                <w:lang w:eastAsia="en-US"/>
              </w:rPr>
              <w:t>104 584,0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22C9A90" w14:textId="77777777" w:rsidR="002D3760" w:rsidRPr="00824342" w:rsidRDefault="002D3760" w:rsidP="009E4A22">
            <w:pPr>
              <w:ind w:left="28"/>
              <w:jc w:val="center"/>
              <w:rPr>
                <w:bCs/>
                <w:sz w:val="22"/>
                <w:szCs w:val="22"/>
                <w:highlight w:val="green"/>
                <w:lang w:eastAsia="en-US"/>
              </w:rPr>
            </w:pPr>
            <w:r w:rsidRPr="003C7EBF">
              <w:rPr>
                <w:bCs/>
                <w:sz w:val="22"/>
                <w:szCs w:val="22"/>
                <w:lang w:eastAsia="en-US"/>
              </w:rPr>
              <w:t>225 492,4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45C6" w14:textId="77777777" w:rsidR="002D3760" w:rsidRPr="00824342" w:rsidRDefault="002D3760" w:rsidP="009E4A22">
            <w:pPr>
              <w:ind w:left="28"/>
              <w:jc w:val="center"/>
              <w:rPr>
                <w:bCs/>
                <w:sz w:val="22"/>
                <w:szCs w:val="22"/>
                <w:highlight w:val="green"/>
                <w:lang w:eastAsia="en-US"/>
              </w:rPr>
            </w:pPr>
            <w:r w:rsidRPr="00A2100C">
              <w:rPr>
                <w:bCs/>
                <w:sz w:val="22"/>
                <w:szCs w:val="22"/>
                <w:lang w:eastAsia="en-US"/>
              </w:rPr>
              <w:t>120 908,4</w:t>
            </w:r>
          </w:p>
        </w:tc>
      </w:tr>
      <w:tr w:rsidR="002D3760" w:rsidRPr="00A2100C" w14:paraId="1D34A6B3" w14:textId="77777777" w:rsidTr="004F2886">
        <w:trPr>
          <w:trHeight w:val="285"/>
        </w:trPr>
        <w:tc>
          <w:tcPr>
            <w:tcW w:w="553" w:type="dxa"/>
            <w:tcBorders>
              <w:top w:val="single" w:sz="4" w:space="0" w:color="auto"/>
              <w:left w:val="single" w:sz="4" w:space="0" w:color="auto"/>
              <w:bottom w:val="single" w:sz="4" w:space="0" w:color="auto"/>
              <w:right w:val="single" w:sz="4" w:space="0" w:color="auto"/>
            </w:tcBorders>
            <w:vAlign w:val="center"/>
            <w:hideMark/>
          </w:tcPr>
          <w:p w14:paraId="21A63D22" w14:textId="77777777" w:rsidR="002D3760" w:rsidRPr="00BD012D" w:rsidRDefault="002D3760" w:rsidP="009E4A22">
            <w:pPr>
              <w:ind w:left="28"/>
              <w:jc w:val="center"/>
              <w:rPr>
                <w:bCs/>
                <w:sz w:val="22"/>
                <w:szCs w:val="22"/>
                <w:lang w:eastAsia="en-US"/>
              </w:rPr>
            </w:pPr>
            <w:r w:rsidRPr="00BD012D">
              <w:rPr>
                <w:bCs/>
                <w:sz w:val="22"/>
                <w:szCs w:val="22"/>
                <w:lang w:eastAsia="en-US"/>
              </w:rPr>
              <w:t>15.</w:t>
            </w:r>
          </w:p>
        </w:tc>
        <w:tc>
          <w:tcPr>
            <w:tcW w:w="4253" w:type="dxa"/>
            <w:tcBorders>
              <w:top w:val="single" w:sz="4" w:space="0" w:color="auto"/>
              <w:left w:val="single" w:sz="4" w:space="0" w:color="auto"/>
              <w:bottom w:val="single" w:sz="4" w:space="0" w:color="auto"/>
              <w:right w:val="single" w:sz="4" w:space="0" w:color="auto"/>
            </w:tcBorders>
            <w:hideMark/>
          </w:tcPr>
          <w:p w14:paraId="01840CBC" w14:textId="77777777" w:rsidR="002D3760" w:rsidRPr="00BD012D" w:rsidRDefault="002D3760" w:rsidP="009E4A22">
            <w:pPr>
              <w:ind w:left="28"/>
              <w:rPr>
                <w:bCs/>
                <w:sz w:val="22"/>
                <w:szCs w:val="22"/>
                <w:lang w:eastAsia="en-US"/>
              </w:rPr>
            </w:pPr>
            <w:r w:rsidRPr="00BD012D">
              <w:rPr>
                <w:bCs/>
                <w:sz w:val="22"/>
                <w:szCs w:val="22"/>
                <w:lang w:eastAsia="en-US"/>
              </w:rPr>
              <w:t>ГП «Развитие туризма»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E9316F" w14:textId="77777777" w:rsidR="002D3760" w:rsidRPr="00824342" w:rsidRDefault="002D3760" w:rsidP="009E4A22">
            <w:pPr>
              <w:ind w:left="28"/>
              <w:jc w:val="center"/>
              <w:rPr>
                <w:bCs/>
                <w:sz w:val="22"/>
                <w:szCs w:val="22"/>
                <w:highlight w:val="green"/>
                <w:lang w:eastAsia="en-US"/>
              </w:rPr>
            </w:pPr>
            <w:r w:rsidRPr="003C7EBF">
              <w:rPr>
                <w:bCs/>
                <w:color w:val="22272F"/>
                <w:sz w:val="22"/>
                <w:szCs w:val="22"/>
                <w:shd w:val="clear" w:color="auto" w:fill="FFFFFF"/>
                <w:lang w:eastAsia="en-US"/>
              </w:rPr>
              <w:t>48 403,1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1A3E74" w14:textId="77777777" w:rsidR="002D3760" w:rsidRPr="00824342" w:rsidRDefault="002D3760" w:rsidP="009E4A22">
            <w:pPr>
              <w:ind w:left="28"/>
              <w:jc w:val="center"/>
              <w:rPr>
                <w:bCs/>
                <w:sz w:val="22"/>
                <w:szCs w:val="22"/>
                <w:highlight w:val="green"/>
                <w:lang w:eastAsia="en-US"/>
              </w:rPr>
            </w:pPr>
            <w:r w:rsidRPr="003C7EBF">
              <w:rPr>
                <w:bCs/>
                <w:sz w:val="22"/>
                <w:szCs w:val="22"/>
                <w:lang w:eastAsia="en-US"/>
              </w:rPr>
              <w:t>30 303,0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DA9FE3" w14:textId="77777777" w:rsidR="002D3760" w:rsidRPr="00A2100C" w:rsidRDefault="002D3760" w:rsidP="009E4A22">
            <w:pPr>
              <w:ind w:left="28"/>
              <w:jc w:val="center"/>
              <w:rPr>
                <w:bCs/>
                <w:sz w:val="22"/>
                <w:szCs w:val="22"/>
                <w:lang w:eastAsia="en-US"/>
              </w:rPr>
            </w:pPr>
            <w:r w:rsidRPr="00A2100C">
              <w:rPr>
                <w:sz w:val="22"/>
                <w:szCs w:val="22"/>
              </w:rPr>
              <w:t>- 18 100,1</w:t>
            </w:r>
          </w:p>
        </w:tc>
      </w:tr>
      <w:tr w:rsidR="002D3760" w14:paraId="5FD4AC47" w14:textId="77777777" w:rsidTr="004F2886">
        <w:trPr>
          <w:trHeight w:val="281"/>
        </w:trPr>
        <w:tc>
          <w:tcPr>
            <w:tcW w:w="553" w:type="dxa"/>
            <w:tcBorders>
              <w:top w:val="single" w:sz="4" w:space="0" w:color="auto"/>
              <w:left w:val="single" w:sz="4" w:space="0" w:color="auto"/>
              <w:bottom w:val="single" w:sz="4" w:space="0" w:color="auto"/>
              <w:right w:val="single" w:sz="4" w:space="0" w:color="auto"/>
            </w:tcBorders>
            <w:vAlign w:val="center"/>
            <w:hideMark/>
          </w:tcPr>
          <w:p w14:paraId="07EBF5B3" w14:textId="77777777" w:rsidR="002D3760" w:rsidRPr="00BD012D" w:rsidRDefault="002D3760" w:rsidP="009E4A22">
            <w:pPr>
              <w:ind w:left="28"/>
              <w:jc w:val="center"/>
              <w:rPr>
                <w:bCs/>
                <w:sz w:val="22"/>
                <w:szCs w:val="22"/>
                <w:lang w:eastAsia="en-US"/>
              </w:rPr>
            </w:pPr>
            <w:r w:rsidRPr="00BD012D">
              <w:rPr>
                <w:bCs/>
                <w:sz w:val="22"/>
                <w:szCs w:val="22"/>
                <w:lang w:eastAsia="en-US"/>
              </w:rPr>
              <w:t>16.</w:t>
            </w:r>
          </w:p>
        </w:tc>
        <w:tc>
          <w:tcPr>
            <w:tcW w:w="4253" w:type="dxa"/>
            <w:tcBorders>
              <w:top w:val="single" w:sz="4" w:space="0" w:color="auto"/>
              <w:left w:val="single" w:sz="4" w:space="0" w:color="auto"/>
              <w:bottom w:val="single" w:sz="4" w:space="0" w:color="auto"/>
              <w:right w:val="single" w:sz="4" w:space="0" w:color="auto"/>
            </w:tcBorders>
            <w:hideMark/>
          </w:tcPr>
          <w:p w14:paraId="023D913F" w14:textId="77777777" w:rsidR="002D3760" w:rsidRPr="00BD012D" w:rsidRDefault="002D3760" w:rsidP="009E4A22">
            <w:pPr>
              <w:ind w:left="28"/>
              <w:rPr>
                <w:bCs/>
                <w:sz w:val="22"/>
                <w:szCs w:val="22"/>
                <w:lang w:eastAsia="en-US"/>
              </w:rPr>
            </w:pPr>
            <w:r w:rsidRPr="00BD012D">
              <w:rPr>
                <w:bCs/>
                <w:sz w:val="22"/>
                <w:szCs w:val="22"/>
                <w:lang w:eastAsia="en-US"/>
              </w:rPr>
              <w:t>ГП «Защита населения и территорий от чрезвычайных ситуаций и обеспечение пожарной безопасности»</w:t>
            </w:r>
          </w:p>
        </w:tc>
        <w:tc>
          <w:tcPr>
            <w:tcW w:w="1559" w:type="dxa"/>
            <w:tcBorders>
              <w:top w:val="single" w:sz="4" w:space="0" w:color="auto"/>
              <w:left w:val="single" w:sz="4" w:space="0" w:color="auto"/>
              <w:bottom w:val="single" w:sz="4" w:space="0" w:color="auto"/>
              <w:right w:val="single" w:sz="4" w:space="0" w:color="auto"/>
            </w:tcBorders>
            <w:vAlign w:val="center"/>
          </w:tcPr>
          <w:p w14:paraId="0EF9E0BA" w14:textId="77777777" w:rsidR="002D3760" w:rsidRPr="00824342" w:rsidRDefault="002D3760" w:rsidP="009E4A22">
            <w:pPr>
              <w:jc w:val="center"/>
              <w:rPr>
                <w:bCs/>
                <w:sz w:val="22"/>
                <w:szCs w:val="22"/>
                <w:highlight w:val="green"/>
                <w:lang w:eastAsia="en-US"/>
              </w:rPr>
            </w:pPr>
            <w:r w:rsidRPr="003C7EBF">
              <w:rPr>
                <w:bCs/>
                <w:color w:val="22272F"/>
                <w:sz w:val="22"/>
                <w:szCs w:val="22"/>
                <w:shd w:val="clear" w:color="auto" w:fill="FFFFFF"/>
                <w:lang w:eastAsia="en-US"/>
              </w:rPr>
              <w:t>296 059,0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2EF3F3" w14:textId="77777777" w:rsidR="002D3760" w:rsidRPr="00824342" w:rsidRDefault="002D3760" w:rsidP="009E4A22">
            <w:pPr>
              <w:ind w:left="28"/>
              <w:jc w:val="center"/>
              <w:rPr>
                <w:bCs/>
                <w:sz w:val="22"/>
                <w:szCs w:val="22"/>
                <w:highlight w:val="green"/>
                <w:lang w:eastAsia="en-US"/>
              </w:rPr>
            </w:pPr>
            <w:r w:rsidRPr="003C7EBF">
              <w:rPr>
                <w:bCs/>
                <w:sz w:val="22"/>
                <w:szCs w:val="22"/>
                <w:lang w:eastAsia="en-US"/>
              </w:rPr>
              <w:t>177 369,6</w:t>
            </w:r>
          </w:p>
        </w:tc>
        <w:tc>
          <w:tcPr>
            <w:tcW w:w="1418" w:type="dxa"/>
            <w:tcBorders>
              <w:top w:val="single" w:sz="4" w:space="0" w:color="auto"/>
              <w:left w:val="single" w:sz="4" w:space="0" w:color="auto"/>
              <w:bottom w:val="single" w:sz="4" w:space="0" w:color="auto"/>
              <w:right w:val="single" w:sz="4" w:space="0" w:color="auto"/>
            </w:tcBorders>
            <w:vAlign w:val="center"/>
          </w:tcPr>
          <w:p w14:paraId="5B517A7B" w14:textId="77777777" w:rsidR="002D3760" w:rsidRPr="00824342" w:rsidRDefault="002D3760" w:rsidP="009E4A22">
            <w:pPr>
              <w:jc w:val="center"/>
              <w:rPr>
                <w:bCs/>
                <w:sz w:val="22"/>
                <w:szCs w:val="22"/>
                <w:highlight w:val="green"/>
                <w:lang w:eastAsia="en-US"/>
              </w:rPr>
            </w:pPr>
            <w:r w:rsidRPr="00A2100C">
              <w:rPr>
                <w:sz w:val="22"/>
                <w:szCs w:val="22"/>
              </w:rPr>
              <w:t>- 118 689,4</w:t>
            </w:r>
          </w:p>
        </w:tc>
      </w:tr>
      <w:tr w:rsidR="002D3760" w14:paraId="4D8F92BB" w14:textId="77777777" w:rsidTr="004F2886">
        <w:trPr>
          <w:trHeight w:val="414"/>
        </w:trPr>
        <w:tc>
          <w:tcPr>
            <w:tcW w:w="553" w:type="dxa"/>
            <w:tcBorders>
              <w:top w:val="single" w:sz="4" w:space="0" w:color="auto"/>
              <w:left w:val="single" w:sz="4" w:space="0" w:color="auto"/>
              <w:bottom w:val="single" w:sz="4" w:space="0" w:color="auto"/>
              <w:right w:val="single" w:sz="4" w:space="0" w:color="auto"/>
            </w:tcBorders>
            <w:vAlign w:val="center"/>
            <w:hideMark/>
          </w:tcPr>
          <w:p w14:paraId="7CE219B3" w14:textId="77777777" w:rsidR="002D3760" w:rsidRPr="00BD012D" w:rsidRDefault="002D3760" w:rsidP="009E4A22">
            <w:pPr>
              <w:ind w:left="28"/>
              <w:jc w:val="center"/>
              <w:rPr>
                <w:bCs/>
                <w:sz w:val="22"/>
                <w:szCs w:val="22"/>
                <w:lang w:eastAsia="en-US"/>
              </w:rPr>
            </w:pPr>
            <w:r w:rsidRPr="00BD012D">
              <w:rPr>
                <w:bCs/>
                <w:sz w:val="22"/>
                <w:szCs w:val="22"/>
                <w:lang w:eastAsia="en-US"/>
              </w:rPr>
              <w:t>17.</w:t>
            </w:r>
          </w:p>
        </w:tc>
        <w:tc>
          <w:tcPr>
            <w:tcW w:w="4253" w:type="dxa"/>
            <w:tcBorders>
              <w:top w:val="single" w:sz="4" w:space="0" w:color="auto"/>
              <w:left w:val="single" w:sz="4" w:space="0" w:color="auto"/>
              <w:bottom w:val="single" w:sz="4" w:space="0" w:color="auto"/>
              <w:right w:val="single" w:sz="4" w:space="0" w:color="auto"/>
            </w:tcBorders>
            <w:hideMark/>
          </w:tcPr>
          <w:p w14:paraId="0900D62D" w14:textId="77777777" w:rsidR="002D3760" w:rsidRPr="00BD012D" w:rsidRDefault="002D3760" w:rsidP="009E4A22">
            <w:pPr>
              <w:ind w:left="28"/>
              <w:rPr>
                <w:bCs/>
                <w:sz w:val="22"/>
                <w:szCs w:val="22"/>
                <w:lang w:eastAsia="en-US"/>
              </w:rPr>
            </w:pPr>
            <w:r w:rsidRPr="00BD012D">
              <w:rPr>
                <w:bCs/>
                <w:sz w:val="22"/>
                <w:szCs w:val="22"/>
                <w:lang w:eastAsia="en-US"/>
              </w:rPr>
              <w:t>ГП «Укрепление межнациональных отношений и развитие национальной политики»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25306D" w14:textId="77777777" w:rsidR="002D3760" w:rsidRPr="00824342" w:rsidRDefault="002D3760" w:rsidP="009E4A22">
            <w:pPr>
              <w:ind w:left="28"/>
              <w:jc w:val="center"/>
              <w:rPr>
                <w:bCs/>
                <w:sz w:val="22"/>
                <w:szCs w:val="22"/>
                <w:highlight w:val="green"/>
                <w:lang w:eastAsia="en-US"/>
              </w:rPr>
            </w:pPr>
            <w:r w:rsidRPr="003C7EBF">
              <w:rPr>
                <w:bCs/>
                <w:color w:val="22272F"/>
                <w:sz w:val="22"/>
                <w:szCs w:val="22"/>
                <w:shd w:val="clear" w:color="auto" w:fill="FFFFFF"/>
                <w:lang w:eastAsia="en-US"/>
              </w:rPr>
              <w:t>301 752,3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BF824B" w14:textId="77777777" w:rsidR="002D3760" w:rsidRPr="00824342" w:rsidRDefault="002D3760" w:rsidP="009E4A22">
            <w:pPr>
              <w:ind w:left="28"/>
              <w:jc w:val="center"/>
              <w:rPr>
                <w:bCs/>
                <w:sz w:val="22"/>
                <w:szCs w:val="22"/>
                <w:highlight w:val="green"/>
                <w:lang w:eastAsia="en-US"/>
              </w:rPr>
            </w:pPr>
            <w:r w:rsidRPr="003C7EBF">
              <w:rPr>
                <w:bCs/>
                <w:sz w:val="22"/>
                <w:szCs w:val="22"/>
                <w:lang w:eastAsia="en-US"/>
              </w:rPr>
              <w:t>249 472,4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F62FAC" w14:textId="77777777" w:rsidR="002D3760" w:rsidRPr="00824342" w:rsidRDefault="002D3760" w:rsidP="009E4A22">
            <w:pPr>
              <w:ind w:left="28"/>
              <w:jc w:val="center"/>
              <w:rPr>
                <w:bCs/>
                <w:sz w:val="22"/>
                <w:szCs w:val="22"/>
                <w:highlight w:val="green"/>
                <w:lang w:eastAsia="en-US"/>
              </w:rPr>
            </w:pPr>
            <w:r w:rsidRPr="00A2100C">
              <w:rPr>
                <w:sz w:val="22"/>
                <w:szCs w:val="22"/>
              </w:rPr>
              <w:t>- 52 279,9</w:t>
            </w:r>
          </w:p>
        </w:tc>
      </w:tr>
      <w:tr w:rsidR="002D3760" w14:paraId="2A6B782A" w14:textId="77777777" w:rsidTr="004F2886">
        <w:trPr>
          <w:trHeight w:val="246"/>
        </w:trPr>
        <w:tc>
          <w:tcPr>
            <w:tcW w:w="553" w:type="dxa"/>
            <w:tcBorders>
              <w:top w:val="single" w:sz="4" w:space="0" w:color="auto"/>
              <w:left w:val="single" w:sz="4" w:space="0" w:color="auto"/>
              <w:bottom w:val="single" w:sz="4" w:space="0" w:color="auto"/>
              <w:right w:val="single" w:sz="4" w:space="0" w:color="auto"/>
            </w:tcBorders>
            <w:vAlign w:val="center"/>
            <w:hideMark/>
          </w:tcPr>
          <w:p w14:paraId="17FCE115" w14:textId="77777777" w:rsidR="002D3760" w:rsidRPr="00BD012D" w:rsidRDefault="002D3760" w:rsidP="009E4A22">
            <w:pPr>
              <w:ind w:left="28"/>
              <w:jc w:val="center"/>
              <w:rPr>
                <w:bCs/>
                <w:sz w:val="22"/>
                <w:szCs w:val="22"/>
                <w:lang w:eastAsia="en-US"/>
              </w:rPr>
            </w:pPr>
            <w:r w:rsidRPr="00BD012D">
              <w:rPr>
                <w:bCs/>
                <w:sz w:val="22"/>
                <w:szCs w:val="22"/>
                <w:lang w:eastAsia="en-US"/>
              </w:rPr>
              <w:t>18.</w:t>
            </w:r>
          </w:p>
        </w:tc>
        <w:tc>
          <w:tcPr>
            <w:tcW w:w="4253" w:type="dxa"/>
            <w:tcBorders>
              <w:top w:val="single" w:sz="4" w:space="0" w:color="auto"/>
              <w:left w:val="single" w:sz="4" w:space="0" w:color="auto"/>
              <w:bottom w:val="single" w:sz="4" w:space="0" w:color="auto"/>
              <w:right w:val="single" w:sz="4" w:space="0" w:color="auto"/>
            </w:tcBorders>
            <w:hideMark/>
          </w:tcPr>
          <w:p w14:paraId="5B53B19A" w14:textId="77777777" w:rsidR="002D3760" w:rsidRPr="00BD012D" w:rsidRDefault="002D3760" w:rsidP="009E4A22">
            <w:pPr>
              <w:ind w:left="28"/>
              <w:rPr>
                <w:bCs/>
                <w:sz w:val="22"/>
                <w:szCs w:val="22"/>
                <w:lang w:eastAsia="en-US"/>
              </w:rPr>
            </w:pPr>
            <w:r w:rsidRPr="00BD012D">
              <w:rPr>
                <w:bCs/>
                <w:sz w:val="22"/>
                <w:szCs w:val="22"/>
                <w:lang w:eastAsia="en-US"/>
              </w:rPr>
              <w:t>ГП «Развитие автомобильных дорог»</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4D14C05" w14:textId="77777777" w:rsidR="002D3760" w:rsidRPr="00824342" w:rsidRDefault="002D3760" w:rsidP="009E4A22">
            <w:pPr>
              <w:ind w:left="28"/>
              <w:jc w:val="center"/>
              <w:rPr>
                <w:bCs/>
                <w:sz w:val="22"/>
                <w:szCs w:val="22"/>
                <w:highlight w:val="green"/>
                <w:lang w:eastAsia="en-US"/>
              </w:rPr>
            </w:pPr>
            <w:r w:rsidRPr="003C7EBF">
              <w:rPr>
                <w:bCs/>
                <w:color w:val="22272F"/>
                <w:sz w:val="22"/>
                <w:szCs w:val="22"/>
                <w:shd w:val="clear" w:color="auto" w:fill="FFFFFF"/>
                <w:lang w:eastAsia="en-US"/>
              </w:rPr>
              <w:t>2 390 853,9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5E24F2" w14:textId="77777777" w:rsidR="002D3760" w:rsidRPr="00824342" w:rsidRDefault="002D3760" w:rsidP="009E4A22">
            <w:pPr>
              <w:ind w:left="28"/>
              <w:jc w:val="center"/>
              <w:rPr>
                <w:bCs/>
                <w:sz w:val="22"/>
                <w:szCs w:val="22"/>
                <w:highlight w:val="green"/>
                <w:lang w:eastAsia="en-US"/>
              </w:rPr>
            </w:pPr>
            <w:r w:rsidRPr="003C7EBF">
              <w:rPr>
                <w:bCs/>
                <w:sz w:val="22"/>
                <w:szCs w:val="22"/>
                <w:lang w:eastAsia="en-US"/>
              </w:rPr>
              <w:t>2 369 256,2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BC3C8B" w14:textId="77777777" w:rsidR="002D3760" w:rsidRPr="00824342" w:rsidRDefault="002D3760" w:rsidP="009E4A22">
            <w:pPr>
              <w:ind w:left="28"/>
              <w:jc w:val="center"/>
              <w:rPr>
                <w:bCs/>
                <w:sz w:val="22"/>
                <w:szCs w:val="22"/>
                <w:highlight w:val="green"/>
                <w:lang w:eastAsia="en-US"/>
              </w:rPr>
            </w:pPr>
            <w:r w:rsidRPr="000F5AA9">
              <w:rPr>
                <w:sz w:val="22"/>
                <w:szCs w:val="22"/>
              </w:rPr>
              <w:t>- 21 597,7</w:t>
            </w:r>
          </w:p>
        </w:tc>
      </w:tr>
      <w:tr w:rsidR="002D3760" w:rsidRPr="000F5AA9" w14:paraId="3752800E" w14:textId="77777777" w:rsidTr="004F2886">
        <w:trPr>
          <w:trHeight w:val="241"/>
        </w:trPr>
        <w:tc>
          <w:tcPr>
            <w:tcW w:w="553" w:type="dxa"/>
            <w:tcBorders>
              <w:top w:val="single" w:sz="4" w:space="0" w:color="auto"/>
              <w:left w:val="single" w:sz="4" w:space="0" w:color="auto"/>
              <w:bottom w:val="single" w:sz="4" w:space="0" w:color="auto"/>
              <w:right w:val="single" w:sz="4" w:space="0" w:color="auto"/>
            </w:tcBorders>
            <w:vAlign w:val="center"/>
            <w:hideMark/>
          </w:tcPr>
          <w:p w14:paraId="77EDAAA9" w14:textId="77777777" w:rsidR="002D3760" w:rsidRPr="00BD012D" w:rsidRDefault="002D3760" w:rsidP="009E4A22">
            <w:pPr>
              <w:ind w:left="28"/>
              <w:jc w:val="center"/>
              <w:rPr>
                <w:bCs/>
                <w:sz w:val="22"/>
                <w:szCs w:val="22"/>
                <w:lang w:eastAsia="en-US"/>
              </w:rPr>
            </w:pPr>
            <w:r w:rsidRPr="00BD012D">
              <w:rPr>
                <w:bCs/>
                <w:sz w:val="22"/>
                <w:szCs w:val="22"/>
                <w:lang w:eastAsia="en-US"/>
              </w:rPr>
              <w:t>19.</w:t>
            </w:r>
          </w:p>
        </w:tc>
        <w:tc>
          <w:tcPr>
            <w:tcW w:w="4253" w:type="dxa"/>
            <w:tcBorders>
              <w:top w:val="single" w:sz="4" w:space="0" w:color="auto"/>
              <w:left w:val="single" w:sz="4" w:space="0" w:color="auto"/>
              <w:bottom w:val="single" w:sz="4" w:space="0" w:color="auto"/>
              <w:right w:val="single" w:sz="4" w:space="0" w:color="auto"/>
            </w:tcBorders>
            <w:hideMark/>
          </w:tcPr>
          <w:p w14:paraId="73B91991" w14:textId="77777777" w:rsidR="002D3760" w:rsidRPr="00BD012D" w:rsidRDefault="002D3760" w:rsidP="009E4A22">
            <w:pPr>
              <w:ind w:left="28"/>
              <w:rPr>
                <w:bCs/>
                <w:sz w:val="22"/>
                <w:szCs w:val="22"/>
                <w:lang w:eastAsia="en-US"/>
              </w:rPr>
            </w:pPr>
            <w:r w:rsidRPr="00BD012D">
              <w:rPr>
                <w:bCs/>
                <w:sz w:val="22"/>
                <w:szCs w:val="22"/>
                <w:lang w:eastAsia="en-US"/>
              </w:rPr>
              <w:t>ГП «Культурное наследие»</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F16B967" w14:textId="77777777" w:rsidR="002D3760" w:rsidRPr="00824342" w:rsidRDefault="002D3760" w:rsidP="009E4A22">
            <w:pPr>
              <w:ind w:left="28"/>
              <w:jc w:val="center"/>
              <w:rPr>
                <w:bCs/>
                <w:sz w:val="22"/>
                <w:szCs w:val="22"/>
                <w:highlight w:val="green"/>
                <w:lang w:eastAsia="en-US"/>
              </w:rPr>
            </w:pPr>
            <w:r w:rsidRPr="003C7EBF">
              <w:rPr>
                <w:bCs/>
                <w:color w:val="22272F"/>
                <w:sz w:val="22"/>
                <w:szCs w:val="22"/>
                <w:shd w:val="clear" w:color="auto" w:fill="FFFFFF"/>
                <w:lang w:eastAsia="en-US"/>
              </w:rPr>
              <w:t>26 323,8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D36348" w14:textId="77777777" w:rsidR="002D3760" w:rsidRPr="00824342" w:rsidRDefault="002D3760" w:rsidP="009E4A22">
            <w:pPr>
              <w:ind w:left="28"/>
              <w:jc w:val="center"/>
              <w:rPr>
                <w:bCs/>
                <w:sz w:val="22"/>
                <w:szCs w:val="22"/>
                <w:highlight w:val="green"/>
                <w:lang w:eastAsia="en-US"/>
              </w:rPr>
            </w:pPr>
            <w:r w:rsidRPr="003C7EBF">
              <w:rPr>
                <w:bCs/>
                <w:sz w:val="22"/>
                <w:szCs w:val="22"/>
                <w:lang w:eastAsia="en-US"/>
              </w:rPr>
              <w:t>26 064,7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94AA34" w14:textId="77777777" w:rsidR="002D3760" w:rsidRPr="000F5AA9" w:rsidRDefault="002D3760" w:rsidP="009E4A22">
            <w:pPr>
              <w:ind w:left="28"/>
              <w:jc w:val="center"/>
              <w:rPr>
                <w:bCs/>
                <w:sz w:val="22"/>
                <w:szCs w:val="22"/>
                <w:lang w:eastAsia="en-US"/>
              </w:rPr>
            </w:pPr>
            <w:r w:rsidRPr="000F5AA9">
              <w:rPr>
                <w:sz w:val="22"/>
                <w:szCs w:val="22"/>
              </w:rPr>
              <w:t>- 259,1</w:t>
            </w:r>
          </w:p>
        </w:tc>
      </w:tr>
      <w:tr w:rsidR="002D3760" w14:paraId="6FE9412D" w14:textId="77777777" w:rsidTr="004F2886">
        <w:trPr>
          <w:trHeight w:val="324"/>
        </w:trPr>
        <w:tc>
          <w:tcPr>
            <w:tcW w:w="553" w:type="dxa"/>
            <w:tcBorders>
              <w:top w:val="single" w:sz="4" w:space="0" w:color="auto"/>
              <w:left w:val="single" w:sz="4" w:space="0" w:color="auto"/>
              <w:bottom w:val="single" w:sz="4" w:space="0" w:color="auto"/>
              <w:right w:val="single" w:sz="4" w:space="0" w:color="auto"/>
            </w:tcBorders>
            <w:vAlign w:val="center"/>
            <w:hideMark/>
          </w:tcPr>
          <w:p w14:paraId="730779E4" w14:textId="77777777" w:rsidR="002D3760" w:rsidRPr="00BD012D" w:rsidRDefault="002D3760" w:rsidP="009E4A22">
            <w:pPr>
              <w:ind w:left="28"/>
              <w:jc w:val="center"/>
              <w:rPr>
                <w:bCs/>
                <w:sz w:val="22"/>
                <w:szCs w:val="22"/>
                <w:lang w:eastAsia="en-US"/>
              </w:rPr>
            </w:pPr>
            <w:r w:rsidRPr="00BD012D">
              <w:rPr>
                <w:bCs/>
                <w:sz w:val="22"/>
                <w:szCs w:val="22"/>
                <w:lang w:eastAsia="en-US"/>
              </w:rPr>
              <w:lastRenderedPageBreak/>
              <w:t>2</w:t>
            </w:r>
            <w:r>
              <w:rPr>
                <w:bCs/>
                <w:sz w:val="22"/>
                <w:szCs w:val="22"/>
                <w:lang w:eastAsia="en-US"/>
              </w:rPr>
              <w:t>0</w:t>
            </w:r>
            <w:r w:rsidRPr="00BD012D">
              <w:rPr>
                <w:bCs/>
                <w:sz w:val="22"/>
                <w:szCs w:val="22"/>
                <w:lang w:eastAsia="en-US"/>
              </w:rPr>
              <w:t>.</w:t>
            </w:r>
          </w:p>
        </w:tc>
        <w:tc>
          <w:tcPr>
            <w:tcW w:w="4253" w:type="dxa"/>
            <w:tcBorders>
              <w:top w:val="single" w:sz="4" w:space="0" w:color="auto"/>
              <w:left w:val="single" w:sz="4" w:space="0" w:color="auto"/>
              <w:bottom w:val="single" w:sz="4" w:space="0" w:color="auto"/>
              <w:right w:val="single" w:sz="4" w:space="0" w:color="auto"/>
            </w:tcBorders>
            <w:hideMark/>
          </w:tcPr>
          <w:p w14:paraId="00DC13BF" w14:textId="77777777" w:rsidR="002D3760" w:rsidRPr="00BD012D" w:rsidRDefault="002D3760" w:rsidP="009E4A22">
            <w:pPr>
              <w:ind w:left="28"/>
              <w:rPr>
                <w:bCs/>
                <w:sz w:val="22"/>
                <w:szCs w:val="22"/>
                <w:lang w:eastAsia="en-US"/>
              </w:rPr>
            </w:pPr>
            <w:r w:rsidRPr="00BD012D">
              <w:rPr>
                <w:bCs/>
                <w:sz w:val="22"/>
                <w:szCs w:val="22"/>
                <w:lang w:eastAsia="en-US"/>
              </w:rPr>
              <w:t>ГП «О противодействии коррупции»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5EE39DE" w14:textId="77777777" w:rsidR="002D3760" w:rsidRPr="00824342" w:rsidRDefault="002D3760" w:rsidP="009E4A22">
            <w:pPr>
              <w:ind w:left="28"/>
              <w:jc w:val="center"/>
              <w:rPr>
                <w:bCs/>
                <w:sz w:val="22"/>
                <w:szCs w:val="22"/>
                <w:highlight w:val="green"/>
                <w:lang w:eastAsia="en-US"/>
              </w:rPr>
            </w:pPr>
            <w:r w:rsidRPr="003C7EBF">
              <w:rPr>
                <w:bCs/>
                <w:color w:val="22272F"/>
                <w:sz w:val="22"/>
                <w:szCs w:val="22"/>
                <w:shd w:val="clear" w:color="auto" w:fill="FFFFFF"/>
                <w:lang w:eastAsia="en-US"/>
              </w:rPr>
              <w:t>2 285,0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F2EA4F5" w14:textId="77777777" w:rsidR="002D3760" w:rsidRPr="00824342" w:rsidRDefault="002D3760" w:rsidP="009E4A22">
            <w:pPr>
              <w:ind w:left="28"/>
              <w:jc w:val="center"/>
              <w:rPr>
                <w:bCs/>
                <w:sz w:val="22"/>
                <w:szCs w:val="22"/>
                <w:highlight w:val="green"/>
                <w:lang w:eastAsia="en-US"/>
              </w:rPr>
            </w:pPr>
            <w:r w:rsidRPr="003C7EBF">
              <w:rPr>
                <w:bCs/>
                <w:sz w:val="22"/>
                <w:szCs w:val="22"/>
                <w:lang w:eastAsia="en-US"/>
              </w:rPr>
              <w:t>2 285,0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7B2FE4" w14:textId="77777777" w:rsidR="002D3760" w:rsidRPr="00824342" w:rsidRDefault="002D3760" w:rsidP="009E4A22">
            <w:pPr>
              <w:ind w:left="28"/>
              <w:jc w:val="center"/>
              <w:rPr>
                <w:bCs/>
                <w:sz w:val="22"/>
                <w:szCs w:val="22"/>
                <w:highlight w:val="green"/>
                <w:lang w:eastAsia="en-US"/>
              </w:rPr>
            </w:pPr>
            <w:r w:rsidRPr="000F5AA9">
              <w:rPr>
                <w:sz w:val="22"/>
                <w:szCs w:val="22"/>
              </w:rPr>
              <w:t>0</w:t>
            </w:r>
          </w:p>
        </w:tc>
      </w:tr>
      <w:tr w:rsidR="002D3760" w14:paraId="369737CA" w14:textId="77777777" w:rsidTr="004F2886">
        <w:trPr>
          <w:trHeight w:val="349"/>
        </w:trPr>
        <w:tc>
          <w:tcPr>
            <w:tcW w:w="553" w:type="dxa"/>
            <w:tcBorders>
              <w:top w:val="single" w:sz="4" w:space="0" w:color="auto"/>
              <w:left w:val="single" w:sz="4" w:space="0" w:color="auto"/>
              <w:bottom w:val="single" w:sz="4" w:space="0" w:color="auto"/>
              <w:right w:val="single" w:sz="4" w:space="0" w:color="auto"/>
            </w:tcBorders>
            <w:vAlign w:val="center"/>
          </w:tcPr>
          <w:p w14:paraId="62764538" w14:textId="77777777" w:rsidR="002D3760" w:rsidRPr="00BD012D" w:rsidRDefault="002D3760" w:rsidP="009E4A22">
            <w:pPr>
              <w:jc w:val="center"/>
              <w:rPr>
                <w:bCs/>
                <w:sz w:val="22"/>
                <w:szCs w:val="22"/>
                <w:lang w:eastAsia="en-US"/>
              </w:rPr>
            </w:pPr>
            <w:r w:rsidRPr="00BD012D">
              <w:rPr>
                <w:bCs/>
                <w:sz w:val="22"/>
                <w:szCs w:val="22"/>
                <w:lang w:eastAsia="en-US"/>
              </w:rPr>
              <w:t>2</w:t>
            </w:r>
            <w:r>
              <w:rPr>
                <w:bCs/>
                <w:sz w:val="22"/>
                <w:szCs w:val="22"/>
                <w:lang w:eastAsia="en-US"/>
              </w:rPr>
              <w:t>1</w:t>
            </w:r>
            <w:r w:rsidRPr="00BD012D">
              <w:rPr>
                <w:bCs/>
                <w:sz w:val="22"/>
                <w:szCs w:val="22"/>
                <w:lang w:eastAsia="en-US"/>
              </w:rPr>
              <w:t>.</w:t>
            </w:r>
          </w:p>
        </w:tc>
        <w:tc>
          <w:tcPr>
            <w:tcW w:w="4253" w:type="dxa"/>
            <w:tcBorders>
              <w:top w:val="single" w:sz="4" w:space="0" w:color="auto"/>
              <w:left w:val="single" w:sz="4" w:space="0" w:color="auto"/>
              <w:bottom w:val="single" w:sz="4" w:space="0" w:color="auto"/>
              <w:right w:val="single" w:sz="4" w:space="0" w:color="auto"/>
            </w:tcBorders>
            <w:hideMark/>
          </w:tcPr>
          <w:p w14:paraId="6E4A6882" w14:textId="77777777" w:rsidR="002D3760" w:rsidRPr="00BD012D" w:rsidRDefault="002D3760" w:rsidP="009E4A22">
            <w:pPr>
              <w:ind w:left="28"/>
              <w:rPr>
                <w:bCs/>
                <w:sz w:val="22"/>
                <w:szCs w:val="22"/>
                <w:lang w:eastAsia="en-US"/>
              </w:rPr>
            </w:pPr>
            <w:r w:rsidRPr="00BD012D">
              <w:rPr>
                <w:bCs/>
                <w:sz w:val="22"/>
                <w:szCs w:val="22"/>
                <w:lang w:eastAsia="en-US"/>
              </w:rPr>
              <w:t>ГП «Формирование современной городской среды на территории РИ»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982409" w14:textId="77777777" w:rsidR="002D3760" w:rsidRPr="00824342" w:rsidRDefault="002D3760" w:rsidP="009E4A22">
            <w:pPr>
              <w:ind w:left="28"/>
              <w:jc w:val="center"/>
              <w:rPr>
                <w:bCs/>
                <w:sz w:val="22"/>
                <w:szCs w:val="22"/>
                <w:highlight w:val="green"/>
                <w:lang w:eastAsia="en-US"/>
              </w:rPr>
            </w:pPr>
            <w:r w:rsidRPr="003C7EBF">
              <w:rPr>
                <w:bCs/>
                <w:color w:val="22272F"/>
                <w:sz w:val="22"/>
                <w:szCs w:val="22"/>
                <w:shd w:val="clear" w:color="auto" w:fill="FFFFFF"/>
                <w:lang w:eastAsia="en-US"/>
              </w:rPr>
              <w:t>257 415,7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AB3AD2" w14:textId="77777777" w:rsidR="002D3760" w:rsidRPr="00824342" w:rsidRDefault="002D3760" w:rsidP="009E4A22">
            <w:pPr>
              <w:ind w:left="28"/>
              <w:jc w:val="center"/>
              <w:rPr>
                <w:bCs/>
                <w:sz w:val="22"/>
                <w:szCs w:val="22"/>
                <w:highlight w:val="green"/>
                <w:lang w:eastAsia="en-US"/>
              </w:rPr>
            </w:pPr>
            <w:r w:rsidRPr="003C7EBF">
              <w:rPr>
                <w:bCs/>
                <w:sz w:val="22"/>
                <w:szCs w:val="22"/>
                <w:lang w:eastAsia="en-US"/>
              </w:rPr>
              <w:t>257 240,0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FC640D" w14:textId="77777777" w:rsidR="002D3760" w:rsidRPr="00824342" w:rsidRDefault="002D3760" w:rsidP="009E4A22">
            <w:pPr>
              <w:ind w:left="28"/>
              <w:jc w:val="center"/>
              <w:rPr>
                <w:bCs/>
                <w:sz w:val="22"/>
                <w:szCs w:val="22"/>
                <w:highlight w:val="green"/>
                <w:lang w:eastAsia="en-US"/>
              </w:rPr>
            </w:pPr>
            <w:r w:rsidRPr="000F5AA9">
              <w:rPr>
                <w:sz w:val="22"/>
                <w:szCs w:val="22"/>
              </w:rPr>
              <w:t>- 175,7</w:t>
            </w:r>
          </w:p>
        </w:tc>
      </w:tr>
      <w:tr w:rsidR="002D3760" w14:paraId="00FAE632" w14:textId="77777777" w:rsidTr="004F2886">
        <w:trPr>
          <w:trHeight w:val="257"/>
        </w:trPr>
        <w:tc>
          <w:tcPr>
            <w:tcW w:w="553" w:type="dxa"/>
            <w:tcBorders>
              <w:top w:val="single" w:sz="4" w:space="0" w:color="auto"/>
              <w:left w:val="single" w:sz="4" w:space="0" w:color="auto"/>
              <w:bottom w:val="single" w:sz="4" w:space="0" w:color="auto"/>
              <w:right w:val="single" w:sz="4" w:space="0" w:color="auto"/>
            </w:tcBorders>
            <w:vAlign w:val="center"/>
            <w:hideMark/>
          </w:tcPr>
          <w:p w14:paraId="62441DE4" w14:textId="77777777" w:rsidR="002D3760" w:rsidRPr="00BD012D" w:rsidRDefault="002D3760" w:rsidP="009E4A22">
            <w:pPr>
              <w:ind w:left="28"/>
              <w:jc w:val="center"/>
              <w:rPr>
                <w:bCs/>
                <w:sz w:val="22"/>
                <w:szCs w:val="22"/>
                <w:lang w:eastAsia="en-US"/>
              </w:rPr>
            </w:pPr>
            <w:r w:rsidRPr="00BD012D">
              <w:rPr>
                <w:bCs/>
                <w:sz w:val="22"/>
                <w:szCs w:val="22"/>
                <w:lang w:eastAsia="en-US"/>
              </w:rPr>
              <w:t>2</w:t>
            </w:r>
            <w:r>
              <w:rPr>
                <w:bCs/>
                <w:sz w:val="22"/>
                <w:szCs w:val="22"/>
                <w:lang w:eastAsia="en-US"/>
              </w:rPr>
              <w:t>2</w:t>
            </w:r>
            <w:r w:rsidRPr="00BD012D">
              <w:rPr>
                <w:bCs/>
                <w:sz w:val="22"/>
                <w:szCs w:val="22"/>
                <w:lang w:eastAsia="en-US"/>
              </w:rPr>
              <w:t>.</w:t>
            </w:r>
          </w:p>
        </w:tc>
        <w:tc>
          <w:tcPr>
            <w:tcW w:w="4253" w:type="dxa"/>
            <w:tcBorders>
              <w:top w:val="single" w:sz="4" w:space="0" w:color="auto"/>
              <w:left w:val="single" w:sz="4" w:space="0" w:color="auto"/>
              <w:bottom w:val="single" w:sz="4" w:space="0" w:color="auto"/>
              <w:right w:val="single" w:sz="4" w:space="0" w:color="auto"/>
            </w:tcBorders>
            <w:hideMark/>
          </w:tcPr>
          <w:p w14:paraId="6A3BA80A" w14:textId="77777777" w:rsidR="002D3760" w:rsidRPr="00BD012D" w:rsidRDefault="002D3760" w:rsidP="009E4A22">
            <w:pPr>
              <w:ind w:left="28"/>
              <w:rPr>
                <w:bCs/>
                <w:sz w:val="22"/>
                <w:szCs w:val="22"/>
                <w:lang w:eastAsia="en-US"/>
              </w:rPr>
            </w:pPr>
            <w:r w:rsidRPr="00BD012D">
              <w:rPr>
                <w:bCs/>
                <w:sz w:val="22"/>
                <w:szCs w:val="22"/>
                <w:lang w:eastAsia="en-US"/>
              </w:rPr>
              <w:t>ГП «Комплексное развитие сельских территорий»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AA7D46" w14:textId="77777777" w:rsidR="002D3760" w:rsidRPr="00824342" w:rsidRDefault="002D3760" w:rsidP="009E4A22">
            <w:pPr>
              <w:ind w:left="28"/>
              <w:jc w:val="center"/>
              <w:rPr>
                <w:bCs/>
                <w:sz w:val="22"/>
                <w:szCs w:val="22"/>
                <w:highlight w:val="green"/>
                <w:lang w:eastAsia="en-US"/>
              </w:rPr>
            </w:pPr>
            <w:r w:rsidRPr="003C7EBF">
              <w:rPr>
                <w:bCs/>
                <w:color w:val="22272F"/>
                <w:sz w:val="22"/>
                <w:szCs w:val="22"/>
                <w:shd w:val="clear" w:color="auto" w:fill="FFFFFF"/>
                <w:lang w:eastAsia="en-US"/>
              </w:rPr>
              <w:t>1 043 720,3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94A0A6" w14:textId="77777777" w:rsidR="002D3760" w:rsidRPr="00824342" w:rsidRDefault="002D3760" w:rsidP="009E4A22">
            <w:pPr>
              <w:ind w:left="28"/>
              <w:jc w:val="center"/>
              <w:rPr>
                <w:bCs/>
                <w:sz w:val="22"/>
                <w:szCs w:val="22"/>
                <w:highlight w:val="green"/>
                <w:lang w:eastAsia="en-US"/>
              </w:rPr>
            </w:pPr>
            <w:r w:rsidRPr="003C7EBF">
              <w:rPr>
                <w:bCs/>
                <w:sz w:val="22"/>
                <w:szCs w:val="22"/>
                <w:lang w:eastAsia="en-US"/>
              </w:rPr>
              <w:t>345 354,4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E3DF50" w14:textId="77777777" w:rsidR="002D3760" w:rsidRPr="00824342" w:rsidRDefault="002D3760" w:rsidP="009E4A22">
            <w:pPr>
              <w:ind w:left="28"/>
              <w:jc w:val="center"/>
              <w:rPr>
                <w:bCs/>
                <w:sz w:val="22"/>
                <w:szCs w:val="22"/>
                <w:highlight w:val="green"/>
                <w:lang w:eastAsia="en-US"/>
              </w:rPr>
            </w:pPr>
            <w:r w:rsidRPr="000F5AA9">
              <w:rPr>
                <w:sz w:val="22"/>
                <w:szCs w:val="22"/>
              </w:rPr>
              <w:t>- 69</w:t>
            </w:r>
            <w:r>
              <w:rPr>
                <w:sz w:val="22"/>
                <w:szCs w:val="22"/>
              </w:rPr>
              <w:t>8</w:t>
            </w:r>
            <w:r w:rsidRPr="000F5AA9">
              <w:rPr>
                <w:sz w:val="22"/>
                <w:szCs w:val="22"/>
              </w:rPr>
              <w:t> 365,9</w:t>
            </w:r>
          </w:p>
        </w:tc>
      </w:tr>
      <w:tr w:rsidR="002D3760" w14:paraId="71EFA031" w14:textId="77777777" w:rsidTr="004F2886">
        <w:trPr>
          <w:trHeight w:val="512"/>
        </w:trPr>
        <w:tc>
          <w:tcPr>
            <w:tcW w:w="553" w:type="dxa"/>
            <w:tcBorders>
              <w:top w:val="single" w:sz="4" w:space="0" w:color="auto"/>
              <w:left w:val="single" w:sz="4" w:space="0" w:color="auto"/>
              <w:bottom w:val="single" w:sz="4" w:space="0" w:color="auto"/>
              <w:right w:val="single" w:sz="4" w:space="0" w:color="auto"/>
            </w:tcBorders>
            <w:vAlign w:val="center"/>
            <w:hideMark/>
          </w:tcPr>
          <w:p w14:paraId="345DAF62" w14:textId="77777777" w:rsidR="002D3760" w:rsidRPr="00BD012D" w:rsidRDefault="002D3760" w:rsidP="009E4A22">
            <w:pPr>
              <w:ind w:left="28"/>
              <w:jc w:val="center"/>
              <w:rPr>
                <w:bCs/>
                <w:sz w:val="22"/>
                <w:szCs w:val="22"/>
                <w:lang w:eastAsia="en-US"/>
              </w:rPr>
            </w:pPr>
            <w:r w:rsidRPr="00BD012D">
              <w:rPr>
                <w:bCs/>
                <w:sz w:val="22"/>
                <w:szCs w:val="22"/>
                <w:lang w:eastAsia="en-US"/>
              </w:rPr>
              <w:t>2</w:t>
            </w:r>
            <w:r>
              <w:rPr>
                <w:bCs/>
                <w:sz w:val="22"/>
                <w:szCs w:val="22"/>
                <w:lang w:eastAsia="en-US"/>
              </w:rPr>
              <w:t>3</w:t>
            </w:r>
            <w:r w:rsidRPr="00BD012D">
              <w:rPr>
                <w:bCs/>
                <w:sz w:val="22"/>
                <w:szCs w:val="22"/>
                <w:lang w:eastAsia="en-US"/>
              </w:rPr>
              <w:t>.</w:t>
            </w:r>
          </w:p>
        </w:tc>
        <w:tc>
          <w:tcPr>
            <w:tcW w:w="4253" w:type="dxa"/>
            <w:tcBorders>
              <w:top w:val="single" w:sz="4" w:space="0" w:color="auto"/>
              <w:left w:val="single" w:sz="4" w:space="0" w:color="auto"/>
              <w:bottom w:val="single" w:sz="4" w:space="0" w:color="auto"/>
              <w:right w:val="single" w:sz="4" w:space="0" w:color="auto"/>
            </w:tcBorders>
            <w:hideMark/>
          </w:tcPr>
          <w:p w14:paraId="091E0452" w14:textId="77777777" w:rsidR="002D3760" w:rsidRPr="00BD012D" w:rsidRDefault="002D3760" w:rsidP="009E4A22">
            <w:pPr>
              <w:ind w:left="28"/>
              <w:rPr>
                <w:bCs/>
                <w:sz w:val="22"/>
                <w:szCs w:val="22"/>
                <w:lang w:eastAsia="en-US"/>
              </w:rPr>
            </w:pPr>
            <w:r w:rsidRPr="00BD012D">
              <w:rPr>
                <w:bCs/>
                <w:sz w:val="22"/>
                <w:szCs w:val="22"/>
                <w:lang w:eastAsia="en-US"/>
              </w:rPr>
              <w:t>ГП «Оказание содействия добровольному переселению в Республику Ингушетия соотечественников, проживающих за рубежом»</w:t>
            </w:r>
          </w:p>
        </w:tc>
        <w:tc>
          <w:tcPr>
            <w:tcW w:w="1559" w:type="dxa"/>
            <w:tcBorders>
              <w:top w:val="single" w:sz="4" w:space="0" w:color="auto"/>
              <w:left w:val="single" w:sz="4" w:space="0" w:color="auto"/>
              <w:bottom w:val="single" w:sz="4" w:space="0" w:color="auto"/>
              <w:right w:val="single" w:sz="4" w:space="0" w:color="auto"/>
            </w:tcBorders>
            <w:vAlign w:val="center"/>
          </w:tcPr>
          <w:p w14:paraId="5F9861DE" w14:textId="77777777" w:rsidR="002D3760" w:rsidRPr="00824342" w:rsidRDefault="002D3760" w:rsidP="009E4A22">
            <w:pPr>
              <w:jc w:val="center"/>
              <w:rPr>
                <w:bCs/>
                <w:color w:val="22272F"/>
                <w:sz w:val="22"/>
                <w:szCs w:val="22"/>
                <w:highlight w:val="green"/>
                <w:shd w:val="clear" w:color="auto" w:fill="FFFFFF"/>
                <w:lang w:eastAsia="en-US"/>
              </w:rPr>
            </w:pPr>
            <w:r w:rsidRPr="003C7EBF">
              <w:rPr>
                <w:bCs/>
                <w:color w:val="22272F"/>
                <w:sz w:val="22"/>
                <w:szCs w:val="22"/>
                <w:shd w:val="clear" w:color="auto" w:fill="FFFFFF"/>
                <w:lang w:eastAsia="en-US"/>
              </w:rPr>
              <w:t>120,0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EF59F3" w14:textId="77777777" w:rsidR="002D3760" w:rsidRPr="00824342" w:rsidRDefault="002D3760" w:rsidP="009E4A22">
            <w:pPr>
              <w:ind w:left="28"/>
              <w:jc w:val="center"/>
              <w:rPr>
                <w:bCs/>
                <w:sz w:val="22"/>
                <w:szCs w:val="22"/>
                <w:highlight w:val="green"/>
                <w:lang w:eastAsia="en-US"/>
              </w:rPr>
            </w:pPr>
            <w:r w:rsidRPr="003C7EBF">
              <w:rPr>
                <w:bCs/>
                <w:sz w:val="22"/>
                <w:szCs w:val="22"/>
                <w:lang w:eastAsia="en-US"/>
              </w:rPr>
              <w:t>120,0</w:t>
            </w:r>
          </w:p>
        </w:tc>
        <w:tc>
          <w:tcPr>
            <w:tcW w:w="1418" w:type="dxa"/>
            <w:tcBorders>
              <w:top w:val="single" w:sz="4" w:space="0" w:color="auto"/>
              <w:left w:val="single" w:sz="4" w:space="0" w:color="auto"/>
              <w:bottom w:val="single" w:sz="4" w:space="0" w:color="auto"/>
              <w:right w:val="single" w:sz="4" w:space="0" w:color="auto"/>
            </w:tcBorders>
            <w:vAlign w:val="center"/>
          </w:tcPr>
          <w:p w14:paraId="405AAEC5" w14:textId="77777777" w:rsidR="002D3760" w:rsidRPr="00824342" w:rsidRDefault="002D3760" w:rsidP="009E4A22">
            <w:pPr>
              <w:jc w:val="center"/>
              <w:rPr>
                <w:bCs/>
                <w:sz w:val="22"/>
                <w:szCs w:val="22"/>
                <w:highlight w:val="green"/>
                <w:lang w:eastAsia="en-US"/>
              </w:rPr>
            </w:pPr>
            <w:r w:rsidRPr="000F5AA9">
              <w:rPr>
                <w:sz w:val="22"/>
                <w:szCs w:val="22"/>
              </w:rPr>
              <w:t>0</w:t>
            </w:r>
          </w:p>
        </w:tc>
      </w:tr>
      <w:tr w:rsidR="002D3760" w14:paraId="3D92E462" w14:textId="77777777" w:rsidTr="004F2886">
        <w:trPr>
          <w:trHeight w:val="512"/>
        </w:trPr>
        <w:tc>
          <w:tcPr>
            <w:tcW w:w="553" w:type="dxa"/>
            <w:tcBorders>
              <w:top w:val="single" w:sz="4" w:space="0" w:color="auto"/>
              <w:left w:val="single" w:sz="4" w:space="0" w:color="auto"/>
              <w:bottom w:val="single" w:sz="4" w:space="0" w:color="auto"/>
              <w:right w:val="single" w:sz="4" w:space="0" w:color="auto"/>
            </w:tcBorders>
            <w:vAlign w:val="center"/>
          </w:tcPr>
          <w:p w14:paraId="10E175D5" w14:textId="77777777" w:rsidR="002D3760" w:rsidRPr="00BD012D" w:rsidRDefault="002D3760" w:rsidP="009E4A22">
            <w:pPr>
              <w:ind w:left="28"/>
              <w:jc w:val="center"/>
              <w:rPr>
                <w:bCs/>
                <w:sz w:val="22"/>
                <w:szCs w:val="22"/>
                <w:lang w:eastAsia="en-US"/>
              </w:rPr>
            </w:pPr>
            <w:r>
              <w:rPr>
                <w:bCs/>
                <w:sz w:val="22"/>
                <w:szCs w:val="22"/>
                <w:lang w:eastAsia="en-US"/>
              </w:rPr>
              <w:t>24.</w:t>
            </w:r>
          </w:p>
        </w:tc>
        <w:tc>
          <w:tcPr>
            <w:tcW w:w="4253" w:type="dxa"/>
            <w:tcBorders>
              <w:top w:val="single" w:sz="4" w:space="0" w:color="auto"/>
              <w:left w:val="single" w:sz="4" w:space="0" w:color="auto"/>
              <w:bottom w:val="single" w:sz="4" w:space="0" w:color="auto"/>
              <w:right w:val="single" w:sz="4" w:space="0" w:color="auto"/>
            </w:tcBorders>
          </w:tcPr>
          <w:p w14:paraId="347233F0" w14:textId="77777777" w:rsidR="002D3760" w:rsidRPr="00BD012D" w:rsidRDefault="002D3760" w:rsidP="009E4A22">
            <w:pPr>
              <w:ind w:left="28"/>
              <w:rPr>
                <w:bCs/>
                <w:sz w:val="22"/>
                <w:szCs w:val="22"/>
                <w:lang w:eastAsia="en-US"/>
              </w:rPr>
            </w:pPr>
            <w:r w:rsidRPr="005E7E11">
              <w:rPr>
                <w:bCs/>
                <w:sz w:val="22"/>
                <w:szCs w:val="22"/>
                <w:lang w:eastAsia="en-US"/>
              </w:rPr>
              <w:t>Региональная адресная программа «Переселение граждан из аварийного жилищного фонда Республики Ингушетия в 2025-2027 годах»</w:t>
            </w:r>
          </w:p>
        </w:tc>
        <w:tc>
          <w:tcPr>
            <w:tcW w:w="1559" w:type="dxa"/>
            <w:tcBorders>
              <w:top w:val="single" w:sz="4" w:space="0" w:color="auto"/>
              <w:left w:val="single" w:sz="4" w:space="0" w:color="auto"/>
              <w:bottom w:val="single" w:sz="4" w:space="0" w:color="auto"/>
              <w:right w:val="single" w:sz="4" w:space="0" w:color="auto"/>
            </w:tcBorders>
            <w:vAlign w:val="center"/>
          </w:tcPr>
          <w:p w14:paraId="1C3F4393" w14:textId="77777777" w:rsidR="002D3760" w:rsidRPr="00824342" w:rsidRDefault="002D3760" w:rsidP="009E4A22">
            <w:pPr>
              <w:jc w:val="center"/>
              <w:rPr>
                <w:bCs/>
                <w:color w:val="22272F"/>
                <w:sz w:val="22"/>
                <w:szCs w:val="22"/>
                <w:highlight w:val="green"/>
                <w:shd w:val="clear" w:color="auto" w:fill="FFFFFF"/>
                <w:lang w:eastAsia="en-US"/>
              </w:rPr>
            </w:pPr>
            <w:r w:rsidRPr="005E7E11">
              <w:rPr>
                <w:bCs/>
                <w:color w:val="22272F"/>
                <w:sz w:val="22"/>
                <w:szCs w:val="22"/>
                <w:shd w:val="clear" w:color="auto" w:fill="FFFFF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tcPr>
          <w:p w14:paraId="42101985" w14:textId="77777777" w:rsidR="002D3760" w:rsidRPr="00824342" w:rsidRDefault="002D3760" w:rsidP="009E4A22">
            <w:pPr>
              <w:ind w:left="28"/>
              <w:jc w:val="center"/>
              <w:rPr>
                <w:bCs/>
                <w:sz w:val="22"/>
                <w:szCs w:val="22"/>
                <w:highlight w:val="green"/>
                <w:lang w:eastAsia="en-US"/>
              </w:rPr>
            </w:pPr>
            <w:r w:rsidRPr="005E7E11">
              <w:rPr>
                <w:bCs/>
                <w:sz w:val="22"/>
                <w:szCs w:val="22"/>
                <w:lang w:eastAsia="en-US"/>
              </w:rPr>
              <w:t>114 282,0</w:t>
            </w:r>
          </w:p>
        </w:tc>
        <w:tc>
          <w:tcPr>
            <w:tcW w:w="1418" w:type="dxa"/>
            <w:tcBorders>
              <w:top w:val="single" w:sz="4" w:space="0" w:color="auto"/>
              <w:left w:val="single" w:sz="4" w:space="0" w:color="auto"/>
              <w:bottom w:val="single" w:sz="4" w:space="0" w:color="auto"/>
              <w:right w:val="single" w:sz="4" w:space="0" w:color="auto"/>
            </w:tcBorders>
            <w:vAlign w:val="center"/>
          </w:tcPr>
          <w:p w14:paraId="7EAFE937" w14:textId="77777777" w:rsidR="002D3760" w:rsidRPr="00824342" w:rsidRDefault="002D3760" w:rsidP="009E4A22">
            <w:pPr>
              <w:jc w:val="center"/>
              <w:rPr>
                <w:bCs/>
                <w:sz w:val="22"/>
                <w:szCs w:val="22"/>
                <w:highlight w:val="green"/>
                <w:lang w:eastAsia="en-US"/>
              </w:rPr>
            </w:pPr>
            <w:r w:rsidRPr="000F5AA9">
              <w:rPr>
                <w:sz w:val="22"/>
                <w:szCs w:val="22"/>
              </w:rPr>
              <w:t>114 282,0</w:t>
            </w:r>
          </w:p>
        </w:tc>
      </w:tr>
      <w:tr w:rsidR="002D3760" w14:paraId="6B25171A" w14:textId="77777777" w:rsidTr="004F2886">
        <w:trPr>
          <w:trHeight w:val="512"/>
        </w:trPr>
        <w:tc>
          <w:tcPr>
            <w:tcW w:w="553" w:type="dxa"/>
            <w:tcBorders>
              <w:top w:val="single" w:sz="4" w:space="0" w:color="auto"/>
              <w:left w:val="single" w:sz="4" w:space="0" w:color="auto"/>
              <w:bottom w:val="single" w:sz="4" w:space="0" w:color="auto"/>
              <w:right w:val="single" w:sz="4" w:space="0" w:color="auto"/>
            </w:tcBorders>
            <w:vAlign w:val="center"/>
          </w:tcPr>
          <w:p w14:paraId="475051C0" w14:textId="77777777" w:rsidR="002D3760" w:rsidRDefault="002D3760" w:rsidP="009E4A22">
            <w:pPr>
              <w:ind w:left="28"/>
              <w:jc w:val="center"/>
              <w:rPr>
                <w:bCs/>
                <w:sz w:val="22"/>
                <w:szCs w:val="22"/>
                <w:lang w:eastAsia="en-US"/>
              </w:rPr>
            </w:pPr>
            <w:r>
              <w:rPr>
                <w:bCs/>
                <w:sz w:val="22"/>
                <w:szCs w:val="22"/>
                <w:lang w:eastAsia="en-US"/>
              </w:rPr>
              <w:t>25.</w:t>
            </w:r>
          </w:p>
        </w:tc>
        <w:tc>
          <w:tcPr>
            <w:tcW w:w="4253" w:type="dxa"/>
            <w:tcBorders>
              <w:top w:val="single" w:sz="4" w:space="0" w:color="auto"/>
              <w:left w:val="single" w:sz="4" w:space="0" w:color="auto"/>
              <w:bottom w:val="single" w:sz="4" w:space="0" w:color="auto"/>
              <w:right w:val="single" w:sz="4" w:space="0" w:color="auto"/>
            </w:tcBorders>
          </w:tcPr>
          <w:p w14:paraId="6F5D1DE5" w14:textId="77777777" w:rsidR="002D3760" w:rsidRPr="007E3A0B" w:rsidRDefault="002D3760" w:rsidP="009E4A22">
            <w:pPr>
              <w:ind w:left="28"/>
              <w:rPr>
                <w:bCs/>
                <w:sz w:val="22"/>
                <w:szCs w:val="22"/>
                <w:lang w:eastAsia="en-US"/>
              </w:rPr>
            </w:pPr>
            <w:r>
              <w:rPr>
                <w:bCs/>
                <w:sz w:val="22"/>
                <w:szCs w:val="22"/>
                <w:lang w:eastAsia="en-US"/>
              </w:rPr>
              <w:t>ГП</w:t>
            </w:r>
            <w:r w:rsidRPr="005E7E11">
              <w:rPr>
                <w:bCs/>
                <w:sz w:val="22"/>
                <w:szCs w:val="22"/>
                <w:lang w:eastAsia="en-US"/>
              </w:rPr>
              <w:t xml:space="preserve"> «Развитие энергетики и жилищно-коммунального хозяйства»</w:t>
            </w:r>
          </w:p>
        </w:tc>
        <w:tc>
          <w:tcPr>
            <w:tcW w:w="1559" w:type="dxa"/>
            <w:tcBorders>
              <w:top w:val="single" w:sz="4" w:space="0" w:color="auto"/>
              <w:left w:val="single" w:sz="4" w:space="0" w:color="auto"/>
              <w:bottom w:val="single" w:sz="4" w:space="0" w:color="auto"/>
              <w:right w:val="single" w:sz="4" w:space="0" w:color="auto"/>
            </w:tcBorders>
            <w:vAlign w:val="center"/>
          </w:tcPr>
          <w:p w14:paraId="6250D0A7" w14:textId="77777777" w:rsidR="002D3760" w:rsidRPr="00824342" w:rsidRDefault="002D3760" w:rsidP="009E4A22">
            <w:pPr>
              <w:jc w:val="center"/>
              <w:rPr>
                <w:bCs/>
                <w:color w:val="22272F"/>
                <w:sz w:val="22"/>
                <w:szCs w:val="22"/>
                <w:highlight w:val="green"/>
                <w:shd w:val="clear" w:color="auto" w:fill="FFFFFF"/>
                <w:lang w:eastAsia="en-US"/>
              </w:rPr>
            </w:pPr>
            <w:r w:rsidRPr="005E7E11">
              <w:rPr>
                <w:bCs/>
                <w:color w:val="22272F"/>
                <w:sz w:val="22"/>
                <w:szCs w:val="22"/>
                <w:shd w:val="clear" w:color="auto" w:fill="FFFFFF"/>
                <w:lang w:eastAsia="en-US"/>
              </w:rPr>
              <w:t>339 242,2</w:t>
            </w:r>
          </w:p>
        </w:tc>
        <w:tc>
          <w:tcPr>
            <w:tcW w:w="1559" w:type="dxa"/>
            <w:tcBorders>
              <w:top w:val="single" w:sz="4" w:space="0" w:color="auto"/>
              <w:left w:val="single" w:sz="4" w:space="0" w:color="auto"/>
              <w:bottom w:val="single" w:sz="4" w:space="0" w:color="auto"/>
              <w:right w:val="single" w:sz="4" w:space="0" w:color="auto"/>
            </w:tcBorders>
            <w:vAlign w:val="center"/>
          </w:tcPr>
          <w:p w14:paraId="51617740" w14:textId="77777777" w:rsidR="002D3760" w:rsidRPr="00824342" w:rsidRDefault="002D3760" w:rsidP="009E4A22">
            <w:pPr>
              <w:ind w:left="28"/>
              <w:jc w:val="center"/>
              <w:rPr>
                <w:bCs/>
                <w:sz w:val="22"/>
                <w:szCs w:val="22"/>
                <w:highlight w:val="green"/>
                <w:lang w:eastAsia="en-US"/>
              </w:rPr>
            </w:pPr>
            <w:r w:rsidRPr="005E7E11">
              <w:rPr>
                <w:bCs/>
                <w:sz w:val="22"/>
                <w:szCs w:val="22"/>
                <w:lang w:eastAsia="en-US"/>
              </w:rPr>
              <w:t>298 817,9</w:t>
            </w:r>
          </w:p>
        </w:tc>
        <w:tc>
          <w:tcPr>
            <w:tcW w:w="1418" w:type="dxa"/>
            <w:tcBorders>
              <w:top w:val="single" w:sz="4" w:space="0" w:color="auto"/>
              <w:left w:val="single" w:sz="4" w:space="0" w:color="auto"/>
              <w:bottom w:val="single" w:sz="4" w:space="0" w:color="auto"/>
              <w:right w:val="single" w:sz="4" w:space="0" w:color="auto"/>
            </w:tcBorders>
            <w:vAlign w:val="center"/>
          </w:tcPr>
          <w:p w14:paraId="2328B143" w14:textId="77777777" w:rsidR="002D3760" w:rsidRPr="00824342" w:rsidRDefault="002D3760" w:rsidP="009E4A22">
            <w:pPr>
              <w:jc w:val="center"/>
              <w:rPr>
                <w:sz w:val="22"/>
                <w:szCs w:val="22"/>
                <w:highlight w:val="green"/>
              </w:rPr>
            </w:pPr>
            <w:r w:rsidRPr="000F5AA9">
              <w:rPr>
                <w:sz w:val="22"/>
                <w:szCs w:val="22"/>
              </w:rPr>
              <w:t>-</w:t>
            </w:r>
            <w:r>
              <w:rPr>
                <w:sz w:val="22"/>
                <w:szCs w:val="22"/>
              </w:rPr>
              <w:t xml:space="preserve"> </w:t>
            </w:r>
            <w:r w:rsidRPr="000F5AA9">
              <w:rPr>
                <w:sz w:val="22"/>
                <w:szCs w:val="22"/>
              </w:rPr>
              <w:t>40 424,3</w:t>
            </w:r>
          </w:p>
        </w:tc>
      </w:tr>
      <w:tr w:rsidR="002D3760" w14:paraId="4C5CAEB9" w14:textId="77777777" w:rsidTr="004F2886">
        <w:trPr>
          <w:trHeight w:val="512"/>
        </w:trPr>
        <w:tc>
          <w:tcPr>
            <w:tcW w:w="553" w:type="dxa"/>
            <w:tcBorders>
              <w:top w:val="single" w:sz="4" w:space="0" w:color="auto"/>
              <w:left w:val="single" w:sz="4" w:space="0" w:color="auto"/>
              <w:bottom w:val="single" w:sz="4" w:space="0" w:color="auto"/>
              <w:right w:val="single" w:sz="4" w:space="0" w:color="auto"/>
            </w:tcBorders>
            <w:vAlign w:val="center"/>
          </w:tcPr>
          <w:p w14:paraId="08F43064" w14:textId="77777777" w:rsidR="002D3760" w:rsidRDefault="002D3760" w:rsidP="009E4A22">
            <w:pPr>
              <w:ind w:left="28"/>
              <w:jc w:val="center"/>
              <w:rPr>
                <w:bCs/>
                <w:sz w:val="22"/>
                <w:szCs w:val="22"/>
                <w:lang w:eastAsia="en-US"/>
              </w:rPr>
            </w:pPr>
            <w:r>
              <w:rPr>
                <w:bCs/>
                <w:sz w:val="22"/>
                <w:szCs w:val="22"/>
                <w:lang w:eastAsia="en-US"/>
              </w:rPr>
              <w:t>26.</w:t>
            </w:r>
          </w:p>
        </w:tc>
        <w:tc>
          <w:tcPr>
            <w:tcW w:w="4253" w:type="dxa"/>
            <w:tcBorders>
              <w:top w:val="single" w:sz="4" w:space="0" w:color="auto"/>
              <w:left w:val="single" w:sz="4" w:space="0" w:color="auto"/>
              <w:bottom w:val="single" w:sz="4" w:space="0" w:color="auto"/>
              <w:right w:val="single" w:sz="4" w:space="0" w:color="auto"/>
            </w:tcBorders>
          </w:tcPr>
          <w:p w14:paraId="1AF12E31" w14:textId="77777777" w:rsidR="002D3760" w:rsidRPr="005E7E11" w:rsidRDefault="002D3760" w:rsidP="009E4A22">
            <w:pPr>
              <w:ind w:left="28"/>
              <w:rPr>
                <w:bCs/>
                <w:sz w:val="22"/>
                <w:szCs w:val="22"/>
                <w:lang w:eastAsia="en-US"/>
              </w:rPr>
            </w:pPr>
            <w:r>
              <w:rPr>
                <w:bCs/>
                <w:sz w:val="22"/>
                <w:szCs w:val="22"/>
                <w:lang w:eastAsia="en-US"/>
              </w:rPr>
              <w:t>РП</w:t>
            </w:r>
            <w:r w:rsidRPr="005E7E11">
              <w:rPr>
                <w:bCs/>
                <w:sz w:val="22"/>
                <w:szCs w:val="22"/>
                <w:lang w:eastAsia="en-US"/>
              </w:rPr>
              <w:t xml:space="preserve"> «Развитие государственной ветеринарной службы Республики Ингушетия на 2024 - 2028 годы»</w:t>
            </w:r>
          </w:p>
        </w:tc>
        <w:tc>
          <w:tcPr>
            <w:tcW w:w="1559" w:type="dxa"/>
            <w:tcBorders>
              <w:top w:val="single" w:sz="4" w:space="0" w:color="auto"/>
              <w:left w:val="single" w:sz="4" w:space="0" w:color="auto"/>
              <w:bottom w:val="single" w:sz="4" w:space="0" w:color="auto"/>
              <w:right w:val="single" w:sz="4" w:space="0" w:color="auto"/>
            </w:tcBorders>
            <w:vAlign w:val="center"/>
          </w:tcPr>
          <w:p w14:paraId="3185DAAE" w14:textId="77777777" w:rsidR="002D3760" w:rsidRPr="005E7E11" w:rsidRDefault="002D3760" w:rsidP="009E4A22">
            <w:pPr>
              <w:jc w:val="center"/>
              <w:rPr>
                <w:bCs/>
                <w:color w:val="22272F"/>
                <w:sz w:val="22"/>
                <w:szCs w:val="22"/>
                <w:shd w:val="clear" w:color="auto" w:fill="FFFFFF"/>
                <w:lang w:eastAsia="en-US"/>
              </w:rPr>
            </w:pPr>
            <w:r>
              <w:rPr>
                <w:bCs/>
                <w:color w:val="22272F"/>
                <w:sz w:val="22"/>
                <w:szCs w:val="22"/>
                <w:shd w:val="clear" w:color="auto" w:fill="FFFFF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tcPr>
          <w:p w14:paraId="7723069F" w14:textId="77777777" w:rsidR="002D3760" w:rsidRPr="005E7E11" w:rsidRDefault="002D3760" w:rsidP="009E4A22">
            <w:pPr>
              <w:ind w:left="28"/>
              <w:jc w:val="center"/>
              <w:rPr>
                <w:bCs/>
                <w:sz w:val="22"/>
                <w:szCs w:val="22"/>
                <w:lang w:eastAsia="en-US"/>
              </w:rPr>
            </w:pPr>
            <w:r w:rsidRPr="005E7E11">
              <w:rPr>
                <w:bCs/>
                <w:sz w:val="22"/>
                <w:szCs w:val="22"/>
                <w:lang w:eastAsia="en-US"/>
              </w:rPr>
              <w:t>3 659,0</w:t>
            </w:r>
          </w:p>
        </w:tc>
        <w:tc>
          <w:tcPr>
            <w:tcW w:w="1418" w:type="dxa"/>
            <w:tcBorders>
              <w:top w:val="single" w:sz="4" w:space="0" w:color="auto"/>
              <w:left w:val="single" w:sz="4" w:space="0" w:color="auto"/>
              <w:bottom w:val="single" w:sz="4" w:space="0" w:color="auto"/>
              <w:right w:val="single" w:sz="4" w:space="0" w:color="auto"/>
            </w:tcBorders>
            <w:vAlign w:val="center"/>
          </w:tcPr>
          <w:p w14:paraId="15C1F18F" w14:textId="77777777" w:rsidR="002D3760" w:rsidRPr="00824342" w:rsidRDefault="002D3760" w:rsidP="009E4A22">
            <w:pPr>
              <w:jc w:val="center"/>
              <w:rPr>
                <w:sz w:val="22"/>
                <w:szCs w:val="22"/>
                <w:highlight w:val="green"/>
              </w:rPr>
            </w:pPr>
            <w:r w:rsidRPr="000F5AA9">
              <w:rPr>
                <w:sz w:val="22"/>
                <w:szCs w:val="22"/>
              </w:rPr>
              <w:t>3 659,0</w:t>
            </w:r>
          </w:p>
        </w:tc>
      </w:tr>
    </w:tbl>
    <w:p w14:paraId="34CCA105" w14:textId="774D3961" w:rsidR="002D3760" w:rsidRDefault="002D3760" w:rsidP="009E4A22">
      <w:pPr>
        <w:ind w:left="28" w:firstLine="658"/>
        <w:jc w:val="both"/>
        <w:rPr>
          <w:bCs/>
          <w:sz w:val="28"/>
          <w:szCs w:val="28"/>
        </w:rPr>
      </w:pPr>
      <w:r>
        <w:rPr>
          <w:bCs/>
          <w:sz w:val="28"/>
          <w:szCs w:val="28"/>
        </w:rPr>
        <w:t>В</w:t>
      </w:r>
      <w:r>
        <w:rPr>
          <w:rFonts w:eastAsia="Calibri"/>
          <w:bCs/>
          <w:sz w:val="28"/>
          <w:szCs w:val="28"/>
          <w:lang w:eastAsia="en-US"/>
        </w:rPr>
        <w:t xml:space="preserve"> соответствии со </w:t>
      </w:r>
      <w:r>
        <w:rPr>
          <w:bCs/>
          <w:sz w:val="28"/>
          <w:szCs w:val="28"/>
        </w:rPr>
        <w:t>ст</w:t>
      </w:r>
      <w:r w:rsidR="006E6782">
        <w:rPr>
          <w:bCs/>
          <w:sz w:val="28"/>
          <w:szCs w:val="28"/>
        </w:rPr>
        <w:t>атьей</w:t>
      </w:r>
      <w:r>
        <w:rPr>
          <w:bCs/>
          <w:sz w:val="28"/>
          <w:szCs w:val="28"/>
        </w:rPr>
        <w:t xml:space="preserve"> 184.2 Бюджетного кодекса РФ в случае утверждения законом о бюджете распределения бюджетных ассигнований по государственным программам и непрограммным направлениям деятельности к проекту закона о бюджете представляются паспорта государственных программ (проекты изменений в указанные паспорта). </w:t>
      </w:r>
    </w:p>
    <w:p w14:paraId="3F14736B" w14:textId="77777777" w:rsidR="006E6782" w:rsidRDefault="002D3760" w:rsidP="009E4A22">
      <w:pPr>
        <w:ind w:left="28" w:firstLine="658"/>
        <w:jc w:val="both"/>
        <w:rPr>
          <w:bCs/>
          <w:sz w:val="28"/>
          <w:szCs w:val="28"/>
        </w:rPr>
      </w:pPr>
      <w:r w:rsidRPr="007C17C5">
        <w:rPr>
          <w:bCs/>
          <w:sz w:val="28"/>
          <w:szCs w:val="28"/>
        </w:rPr>
        <w:t xml:space="preserve">Вместе с </w:t>
      </w:r>
      <w:r w:rsidRPr="007C17C5">
        <w:rPr>
          <w:bCs/>
          <w:color w:val="000000" w:themeColor="text1"/>
          <w:sz w:val="28"/>
          <w:szCs w:val="28"/>
        </w:rPr>
        <w:t xml:space="preserve">Проектом бюджета </w:t>
      </w:r>
      <w:r w:rsidRPr="007C17C5">
        <w:rPr>
          <w:bCs/>
          <w:sz w:val="28"/>
          <w:szCs w:val="28"/>
        </w:rPr>
        <w:t xml:space="preserve">в Контрольно-счетную палату </w:t>
      </w:r>
      <w:r w:rsidR="00CB0F16">
        <w:rPr>
          <w:bCs/>
          <w:sz w:val="28"/>
          <w:szCs w:val="28"/>
        </w:rPr>
        <w:t>Республики Ингушетия</w:t>
      </w:r>
      <w:r w:rsidRPr="007C17C5">
        <w:rPr>
          <w:bCs/>
          <w:sz w:val="28"/>
          <w:szCs w:val="28"/>
        </w:rPr>
        <w:t xml:space="preserve"> представлены паспорта Госпрограмм Республики Ингушетия, кроме 2 </w:t>
      </w:r>
      <w:r>
        <w:rPr>
          <w:bCs/>
          <w:sz w:val="28"/>
          <w:szCs w:val="28"/>
        </w:rPr>
        <w:t>программ</w:t>
      </w:r>
      <w:r w:rsidRPr="007C17C5">
        <w:rPr>
          <w:bCs/>
          <w:sz w:val="28"/>
          <w:szCs w:val="28"/>
        </w:rPr>
        <w:t xml:space="preserve">: </w:t>
      </w:r>
    </w:p>
    <w:p w14:paraId="69FE2697" w14:textId="77777777" w:rsidR="006E6782" w:rsidRPr="006E6782" w:rsidRDefault="002D3760" w:rsidP="006E6782">
      <w:pPr>
        <w:pStyle w:val="af0"/>
        <w:numPr>
          <w:ilvl w:val="0"/>
          <w:numId w:val="42"/>
        </w:numPr>
        <w:tabs>
          <w:tab w:val="left" w:pos="851"/>
          <w:tab w:val="left" w:pos="993"/>
        </w:tabs>
        <w:spacing w:after="0" w:line="240" w:lineRule="auto"/>
        <w:ind w:left="0" w:firstLine="709"/>
        <w:jc w:val="both"/>
        <w:rPr>
          <w:rFonts w:ascii="Times New Roman" w:hAnsi="Times New Roman"/>
          <w:bCs/>
          <w:sz w:val="28"/>
          <w:szCs w:val="28"/>
        </w:rPr>
      </w:pPr>
      <w:r w:rsidRPr="006E6782">
        <w:rPr>
          <w:rFonts w:ascii="Times New Roman" w:hAnsi="Times New Roman"/>
          <w:bCs/>
          <w:sz w:val="28"/>
          <w:szCs w:val="28"/>
        </w:rPr>
        <w:t>«Оказание содействия добровольному переселению в Республику Ингушетия соотечественников, проживающих за рубежом»</w:t>
      </w:r>
      <w:r w:rsidR="006E6782" w:rsidRPr="006E6782">
        <w:rPr>
          <w:rFonts w:ascii="Times New Roman" w:hAnsi="Times New Roman"/>
          <w:bCs/>
          <w:sz w:val="28"/>
          <w:szCs w:val="28"/>
        </w:rPr>
        <w:t>;</w:t>
      </w:r>
    </w:p>
    <w:p w14:paraId="294A0C8B" w14:textId="30C0A81D" w:rsidR="002D3760" w:rsidRPr="006E6782" w:rsidRDefault="002D3760" w:rsidP="006E6782">
      <w:pPr>
        <w:pStyle w:val="af0"/>
        <w:numPr>
          <w:ilvl w:val="0"/>
          <w:numId w:val="42"/>
        </w:numPr>
        <w:tabs>
          <w:tab w:val="left" w:pos="851"/>
          <w:tab w:val="left" w:pos="993"/>
        </w:tabs>
        <w:spacing w:after="0" w:line="240" w:lineRule="auto"/>
        <w:ind w:left="0" w:firstLine="709"/>
        <w:jc w:val="both"/>
        <w:rPr>
          <w:rFonts w:ascii="Times New Roman" w:hAnsi="Times New Roman"/>
          <w:bCs/>
          <w:sz w:val="28"/>
          <w:szCs w:val="28"/>
        </w:rPr>
      </w:pPr>
      <w:r w:rsidRPr="006E6782">
        <w:rPr>
          <w:rFonts w:ascii="Times New Roman" w:hAnsi="Times New Roman"/>
          <w:bCs/>
          <w:sz w:val="28"/>
          <w:szCs w:val="28"/>
        </w:rPr>
        <w:t xml:space="preserve">«Развитие государственной ветеринарной службы Республики Ингушетия на 2024 - 2028 годы». </w:t>
      </w:r>
    </w:p>
    <w:p w14:paraId="18CFEE2A" w14:textId="51E1D7D5" w:rsidR="002D3760" w:rsidRPr="0048633D" w:rsidRDefault="002D3760" w:rsidP="009E4A22">
      <w:pPr>
        <w:ind w:left="28" w:firstLine="658"/>
        <w:jc w:val="both"/>
        <w:rPr>
          <w:bCs/>
          <w:sz w:val="28"/>
          <w:szCs w:val="28"/>
        </w:rPr>
      </w:pPr>
      <w:r w:rsidRPr="0048633D">
        <w:rPr>
          <w:bCs/>
          <w:sz w:val="28"/>
          <w:szCs w:val="28"/>
        </w:rPr>
        <w:t>Однако, бюджетные ассигнования, предусмотренные Законопроектом на 202</w:t>
      </w:r>
      <w:r>
        <w:rPr>
          <w:bCs/>
          <w:sz w:val="28"/>
          <w:szCs w:val="28"/>
        </w:rPr>
        <w:t>6</w:t>
      </w:r>
      <w:r w:rsidRPr="0048633D">
        <w:rPr>
          <w:bCs/>
          <w:sz w:val="28"/>
          <w:szCs w:val="28"/>
        </w:rPr>
        <w:t xml:space="preserve"> г</w:t>
      </w:r>
      <w:r w:rsidR="006E6782">
        <w:rPr>
          <w:bCs/>
          <w:sz w:val="28"/>
          <w:szCs w:val="28"/>
        </w:rPr>
        <w:t>од</w:t>
      </w:r>
      <w:r w:rsidRPr="0048633D">
        <w:rPr>
          <w:bCs/>
          <w:sz w:val="28"/>
          <w:szCs w:val="28"/>
        </w:rPr>
        <w:t xml:space="preserve"> и плановые периоды 202</w:t>
      </w:r>
      <w:r>
        <w:rPr>
          <w:bCs/>
          <w:sz w:val="28"/>
          <w:szCs w:val="28"/>
        </w:rPr>
        <w:t>7</w:t>
      </w:r>
      <w:r w:rsidRPr="0048633D">
        <w:rPr>
          <w:bCs/>
          <w:sz w:val="28"/>
          <w:szCs w:val="28"/>
        </w:rPr>
        <w:t xml:space="preserve"> и 202</w:t>
      </w:r>
      <w:r>
        <w:rPr>
          <w:bCs/>
          <w:sz w:val="28"/>
          <w:szCs w:val="28"/>
        </w:rPr>
        <w:t>8</w:t>
      </w:r>
      <w:r w:rsidRPr="0048633D">
        <w:rPr>
          <w:bCs/>
          <w:sz w:val="28"/>
          <w:szCs w:val="28"/>
        </w:rPr>
        <w:t xml:space="preserve"> г</w:t>
      </w:r>
      <w:r w:rsidR="006E6782">
        <w:rPr>
          <w:bCs/>
          <w:sz w:val="28"/>
          <w:szCs w:val="28"/>
        </w:rPr>
        <w:t>одов</w:t>
      </w:r>
      <w:r w:rsidRPr="0048633D">
        <w:rPr>
          <w:bCs/>
          <w:sz w:val="28"/>
          <w:szCs w:val="28"/>
        </w:rPr>
        <w:t xml:space="preserve">, не </w:t>
      </w:r>
      <w:r w:rsidRPr="00031F5E">
        <w:rPr>
          <w:bCs/>
          <w:sz w:val="28"/>
          <w:szCs w:val="28"/>
        </w:rPr>
        <w:t>соответствуют</w:t>
      </w:r>
      <w:r w:rsidRPr="00031F5E">
        <w:rPr>
          <w:sz w:val="28"/>
          <w:szCs w:val="28"/>
        </w:rPr>
        <w:t xml:space="preserve"> объемам</w:t>
      </w:r>
      <w:r w:rsidRPr="00031F5E">
        <w:rPr>
          <w:bCs/>
          <w:sz w:val="28"/>
          <w:szCs w:val="28"/>
        </w:rPr>
        <w:t xml:space="preserve"> бюджетны</w:t>
      </w:r>
      <w:r>
        <w:rPr>
          <w:bCs/>
          <w:sz w:val="28"/>
          <w:szCs w:val="28"/>
        </w:rPr>
        <w:t>х</w:t>
      </w:r>
      <w:r w:rsidRPr="00031F5E">
        <w:rPr>
          <w:bCs/>
          <w:sz w:val="28"/>
          <w:szCs w:val="28"/>
        </w:rPr>
        <w:t xml:space="preserve"> ассигновани</w:t>
      </w:r>
      <w:r>
        <w:rPr>
          <w:bCs/>
          <w:sz w:val="28"/>
          <w:szCs w:val="28"/>
        </w:rPr>
        <w:t>й, указанным в паспортах</w:t>
      </w:r>
      <w:r w:rsidRPr="00031F5E">
        <w:rPr>
          <w:bCs/>
          <w:sz w:val="28"/>
          <w:szCs w:val="28"/>
        </w:rPr>
        <w:t xml:space="preserve"> Госпрограмм</w:t>
      </w:r>
      <w:r w:rsidRPr="0048633D">
        <w:rPr>
          <w:bCs/>
          <w:sz w:val="28"/>
          <w:szCs w:val="28"/>
        </w:rPr>
        <w:t xml:space="preserve">. </w:t>
      </w:r>
    </w:p>
    <w:p w14:paraId="7BF0878A" w14:textId="77777777" w:rsidR="002D3760" w:rsidRDefault="002D3760" w:rsidP="009E4A22">
      <w:pPr>
        <w:ind w:left="28" w:firstLine="658"/>
        <w:jc w:val="both"/>
        <w:rPr>
          <w:bCs/>
          <w:sz w:val="20"/>
          <w:szCs w:val="20"/>
        </w:rPr>
      </w:pPr>
      <w:r>
        <w:rPr>
          <w:bCs/>
          <w:sz w:val="28"/>
          <w:szCs w:val="28"/>
        </w:rPr>
        <w:t>Отклонения бюджетных ассигнований на финансовое обеспечение реализации Госпрограмм, предусмотренных Законопроектом от бюджетных ассигнований, предусмотренных в паспортах Госпрограмм, представлены в таблице.</w:t>
      </w:r>
      <w:r>
        <w:rPr>
          <w:bCs/>
          <w:sz w:val="20"/>
          <w:szCs w:val="20"/>
        </w:rPr>
        <w:t xml:space="preserve">  </w:t>
      </w:r>
    </w:p>
    <w:p w14:paraId="0F1CD31E" w14:textId="77777777" w:rsidR="002D3760" w:rsidRDefault="002D3760" w:rsidP="009E4A22">
      <w:pPr>
        <w:ind w:left="28" w:firstLine="708"/>
        <w:jc w:val="right"/>
        <w:rPr>
          <w:bCs/>
        </w:rPr>
      </w:pPr>
      <w:r>
        <w:rPr>
          <w:bCs/>
        </w:rPr>
        <w:t xml:space="preserve">тыс. руб. </w:t>
      </w:r>
    </w:p>
    <w:tbl>
      <w:tblPr>
        <w:tblW w:w="503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4458"/>
        <w:gridCol w:w="1520"/>
        <w:gridCol w:w="1597"/>
        <w:gridCol w:w="1451"/>
      </w:tblGrid>
      <w:tr w:rsidR="002D3760" w14:paraId="4D4F48AD" w14:textId="77777777" w:rsidTr="00CB0F16">
        <w:trPr>
          <w:trHeight w:val="458"/>
        </w:trPr>
        <w:tc>
          <w:tcPr>
            <w:tcW w:w="29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FDBE609" w14:textId="77777777" w:rsidR="002D3760" w:rsidRPr="00BD012D" w:rsidRDefault="002D3760" w:rsidP="009E4A22">
            <w:pPr>
              <w:ind w:left="28"/>
              <w:jc w:val="both"/>
              <w:rPr>
                <w:bCs/>
                <w:sz w:val="22"/>
                <w:szCs w:val="22"/>
                <w:lang w:eastAsia="en-US"/>
              </w:rPr>
            </w:pPr>
            <w:r w:rsidRPr="00BD012D">
              <w:rPr>
                <w:bCs/>
                <w:sz w:val="22"/>
                <w:szCs w:val="22"/>
                <w:lang w:eastAsia="en-US"/>
              </w:rPr>
              <w:t>№</w:t>
            </w:r>
          </w:p>
          <w:p w14:paraId="1214D3B2" w14:textId="77777777" w:rsidR="002D3760" w:rsidRPr="00BD012D" w:rsidRDefault="002D3760" w:rsidP="009E4A22">
            <w:pPr>
              <w:ind w:left="28"/>
              <w:jc w:val="both"/>
              <w:rPr>
                <w:bCs/>
                <w:sz w:val="22"/>
                <w:szCs w:val="22"/>
                <w:lang w:eastAsia="en-US"/>
              </w:rPr>
            </w:pPr>
            <w:r w:rsidRPr="00BD012D">
              <w:rPr>
                <w:bCs/>
                <w:sz w:val="22"/>
                <w:szCs w:val="22"/>
                <w:lang w:eastAsia="en-US"/>
              </w:rPr>
              <w:t>п/п</w:t>
            </w:r>
          </w:p>
        </w:tc>
        <w:tc>
          <w:tcPr>
            <w:tcW w:w="232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40A00C5" w14:textId="77777777" w:rsidR="002D3760" w:rsidRPr="00BD012D" w:rsidRDefault="002D3760" w:rsidP="009E4A22">
            <w:pPr>
              <w:ind w:left="28"/>
              <w:jc w:val="center"/>
              <w:rPr>
                <w:bCs/>
                <w:sz w:val="22"/>
                <w:szCs w:val="22"/>
                <w:lang w:eastAsia="en-US"/>
              </w:rPr>
            </w:pPr>
            <w:r w:rsidRPr="00BD012D">
              <w:rPr>
                <w:bCs/>
                <w:sz w:val="22"/>
                <w:szCs w:val="22"/>
                <w:lang w:eastAsia="en-US"/>
              </w:rPr>
              <w:t>Наименование</w:t>
            </w:r>
          </w:p>
          <w:p w14:paraId="4ECC6CBE" w14:textId="77777777" w:rsidR="002D3760" w:rsidRPr="00BD012D" w:rsidRDefault="002D3760" w:rsidP="009E4A22">
            <w:pPr>
              <w:ind w:left="28"/>
              <w:jc w:val="center"/>
              <w:rPr>
                <w:bCs/>
                <w:sz w:val="22"/>
                <w:szCs w:val="22"/>
                <w:lang w:eastAsia="en-US"/>
              </w:rPr>
            </w:pPr>
            <w:r w:rsidRPr="00BD012D">
              <w:rPr>
                <w:bCs/>
                <w:sz w:val="22"/>
                <w:szCs w:val="22"/>
                <w:lang w:eastAsia="en-US"/>
              </w:rPr>
              <w:t>государственной программы</w:t>
            </w:r>
          </w:p>
        </w:tc>
        <w:tc>
          <w:tcPr>
            <w:tcW w:w="79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3749370" w14:textId="77777777" w:rsidR="002D3760" w:rsidRPr="00BD012D" w:rsidRDefault="002D3760" w:rsidP="009E4A22">
            <w:pPr>
              <w:ind w:left="28" w:hanging="113"/>
              <w:jc w:val="center"/>
              <w:rPr>
                <w:bCs/>
                <w:sz w:val="22"/>
                <w:szCs w:val="22"/>
                <w:lang w:eastAsia="en-US"/>
              </w:rPr>
            </w:pPr>
            <w:r w:rsidRPr="00BD012D">
              <w:rPr>
                <w:bCs/>
                <w:sz w:val="22"/>
                <w:szCs w:val="22"/>
                <w:lang w:eastAsia="en-US"/>
              </w:rPr>
              <w:t>Утверждено ГП</w:t>
            </w:r>
          </w:p>
          <w:p w14:paraId="7A48DE11" w14:textId="77777777" w:rsidR="002D3760" w:rsidRPr="00BD012D" w:rsidRDefault="002D3760" w:rsidP="009E4A22">
            <w:pPr>
              <w:ind w:left="28"/>
              <w:jc w:val="center"/>
              <w:rPr>
                <w:bCs/>
                <w:sz w:val="22"/>
                <w:szCs w:val="22"/>
                <w:lang w:eastAsia="en-US"/>
              </w:rPr>
            </w:pPr>
            <w:r w:rsidRPr="00BD012D">
              <w:rPr>
                <w:bCs/>
                <w:sz w:val="22"/>
                <w:szCs w:val="22"/>
                <w:lang w:eastAsia="en-US"/>
              </w:rPr>
              <w:t>на 202</w:t>
            </w:r>
            <w:r>
              <w:rPr>
                <w:bCs/>
                <w:sz w:val="22"/>
                <w:szCs w:val="22"/>
                <w:lang w:eastAsia="en-US"/>
              </w:rPr>
              <w:t>6</w:t>
            </w:r>
            <w:r w:rsidRPr="00BD012D">
              <w:rPr>
                <w:bCs/>
                <w:sz w:val="22"/>
                <w:szCs w:val="22"/>
                <w:lang w:eastAsia="en-US"/>
              </w:rPr>
              <w:t xml:space="preserve"> г.</w:t>
            </w:r>
          </w:p>
        </w:tc>
        <w:tc>
          <w:tcPr>
            <w:tcW w:w="8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87C1CB9" w14:textId="77777777" w:rsidR="002D3760" w:rsidRPr="00BD012D" w:rsidRDefault="002D3760" w:rsidP="006E6782">
            <w:pPr>
              <w:ind w:left="-128" w:right="-108"/>
              <w:jc w:val="center"/>
              <w:rPr>
                <w:bCs/>
                <w:sz w:val="22"/>
                <w:szCs w:val="22"/>
                <w:lang w:eastAsia="en-US"/>
              </w:rPr>
            </w:pPr>
            <w:r w:rsidRPr="00BD012D">
              <w:rPr>
                <w:bCs/>
                <w:sz w:val="22"/>
                <w:szCs w:val="22"/>
                <w:lang w:eastAsia="en-US"/>
              </w:rPr>
              <w:t>Предусмотрено   Законопроектом на 202</w:t>
            </w:r>
            <w:r>
              <w:rPr>
                <w:bCs/>
                <w:sz w:val="22"/>
                <w:szCs w:val="22"/>
                <w:lang w:eastAsia="en-US"/>
              </w:rPr>
              <w:t>6</w:t>
            </w:r>
            <w:r w:rsidRPr="00BD012D">
              <w:rPr>
                <w:bCs/>
                <w:sz w:val="22"/>
                <w:szCs w:val="22"/>
                <w:lang w:eastAsia="en-US"/>
              </w:rPr>
              <w:t xml:space="preserve"> г.</w:t>
            </w:r>
          </w:p>
        </w:tc>
        <w:tc>
          <w:tcPr>
            <w:tcW w:w="75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C66CA70" w14:textId="77777777" w:rsidR="002D3760" w:rsidRPr="00BD012D" w:rsidRDefault="002D3760" w:rsidP="009E4A22">
            <w:pPr>
              <w:ind w:left="28" w:right="-25"/>
              <w:rPr>
                <w:bCs/>
                <w:sz w:val="22"/>
                <w:szCs w:val="22"/>
                <w:lang w:eastAsia="en-US"/>
              </w:rPr>
            </w:pPr>
            <w:r w:rsidRPr="00BD012D">
              <w:rPr>
                <w:bCs/>
                <w:sz w:val="22"/>
                <w:szCs w:val="22"/>
                <w:lang w:eastAsia="en-US"/>
              </w:rPr>
              <w:t>Отклонения</w:t>
            </w:r>
          </w:p>
          <w:p w14:paraId="7E70ED5F" w14:textId="77777777" w:rsidR="002D3760" w:rsidRPr="00BD012D" w:rsidRDefault="002D3760" w:rsidP="009E4A22">
            <w:pPr>
              <w:ind w:left="28"/>
              <w:jc w:val="center"/>
              <w:rPr>
                <w:bCs/>
                <w:sz w:val="22"/>
                <w:szCs w:val="22"/>
                <w:lang w:eastAsia="en-US"/>
              </w:rPr>
            </w:pPr>
            <w:r w:rsidRPr="00BD012D">
              <w:rPr>
                <w:bCs/>
                <w:sz w:val="22"/>
                <w:szCs w:val="22"/>
                <w:lang w:eastAsia="en-US"/>
              </w:rPr>
              <w:t>(гр.4-гр.3)</w:t>
            </w:r>
          </w:p>
        </w:tc>
      </w:tr>
      <w:tr w:rsidR="002D3760" w14:paraId="2A95BF26" w14:textId="77777777" w:rsidTr="00CB0F16">
        <w:trPr>
          <w:trHeight w:val="458"/>
        </w:trPr>
        <w:tc>
          <w:tcPr>
            <w:tcW w:w="291" w:type="pct"/>
            <w:vMerge/>
            <w:tcBorders>
              <w:top w:val="single" w:sz="4" w:space="0" w:color="auto"/>
              <w:left w:val="single" w:sz="4" w:space="0" w:color="auto"/>
              <w:bottom w:val="single" w:sz="4" w:space="0" w:color="auto"/>
              <w:right w:val="single" w:sz="4" w:space="0" w:color="auto"/>
            </w:tcBorders>
            <w:vAlign w:val="center"/>
            <w:hideMark/>
          </w:tcPr>
          <w:p w14:paraId="75A3F5BA" w14:textId="77777777" w:rsidR="002D3760" w:rsidRPr="00BD012D" w:rsidRDefault="002D3760" w:rsidP="009E4A22">
            <w:pPr>
              <w:ind w:left="28"/>
              <w:rPr>
                <w:bCs/>
                <w:sz w:val="22"/>
                <w:szCs w:val="22"/>
                <w:lang w:eastAsia="en-US"/>
              </w:rPr>
            </w:pPr>
          </w:p>
        </w:tc>
        <w:tc>
          <w:tcPr>
            <w:tcW w:w="2326" w:type="pct"/>
            <w:vMerge/>
            <w:tcBorders>
              <w:top w:val="single" w:sz="4" w:space="0" w:color="auto"/>
              <w:left w:val="single" w:sz="4" w:space="0" w:color="auto"/>
              <w:bottom w:val="single" w:sz="4" w:space="0" w:color="auto"/>
              <w:right w:val="single" w:sz="4" w:space="0" w:color="auto"/>
            </w:tcBorders>
            <w:vAlign w:val="center"/>
            <w:hideMark/>
          </w:tcPr>
          <w:p w14:paraId="2E16DB74" w14:textId="77777777" w:rsidR="002D3760" w:rsidRPr="00BD012D" w:rsidRDefault="002D3760" w:rsidP="009E4A22">
            <w:pPr>
              <w:ind w:left="28"/>
              <w:rPr>
                <w:bCs/>
                <w:sz w:val="22"/>
                <w:szCs w:val="22"/>
                <w:lang w:eastAsia="en-US"/>
              </w:rPr>
            </w:pPr>
          </w:p>
        </w:tc>
        <w:tc>
          <w:tcPr>
            <w:tcW w:w="793" w:type="pct"/>
            <w:vMerge/>
            <w:tcBorders>
              <w:top w:val="single" w:sz="4" w:space="0" w:color="auto"/>
              <w:left w:val="single" w:sz="4" w:space="0" w:color="auto"/>
              <w:bottom w:val="single" w:sz="4" w:space="0" w:color="auto"/>
              <w:right w:val="single" w:sz="4" w:space="0" w:color="auto"/>
            </w:tcBorders>
            <w:vAlign w:val="center"/>
            <w:hideMark/>
          </w:tcPr>
          <w:p w14:paraId="3DEDC6C9" w14:textId="77777777" w:rsidR="002D3760" w:rsidRPr="00BD012D" w:rsidRDefault="002D3760" w:rsidP="009E4A22">
            <w:pPr>
              <w:ind w:left="28"/>
              <w:rPr>
                <w:bCs/>
                <w:sz w:val="22"/>
                <w:szCs w:val="22"/>
                <w:lang w:eastAsia="en-US"/>
              </w:rPr>
            </w:pPr>
          </w:p>
        </w:tc>
        <w:tc>
          <w:tcPr>
            <w:tcW w:w="833" w:type="pct"/>
            <w:vMerge/>
            <w:tcBorders>
              <w:top w:val="single" w:sz="4" w:space="0" w:color="auto"/>
              <w:left w:val="single" w:sz="4" w:space="0" w:color="auto"/>
              <w:bottom w:val="single" w:sz="4" w:space="0" w:color="auto"/>
              <w:right w:val="single" w:sz="4" w:space="0" w:color="auto"/>
            </w:tcBorders>
            <w:vAlign w:val="center"/>
            <w:hideMark/>
          </w:tcPr>
          <w:p w14:paraId="65EFD818" w14:textId="77777777" w:rsidR="002D3760" w:rsidRPr="00BD012D" w:rsidRDefault="002D3760" w:rsidP="009E4A22">
            <w:pPr>
              <w:ind w:left="28"/>
              <w:rPr>
                <w:bCs/>
                <w:sz w:val="22"/>
                <w:szCs w:val="22"/>
                <w:lang w:eastAsia="en-US"/>
              </w:rPr>
            </w:pPr>
          </w:p>
        </w:tc>
        <w:tc>
          <w:tcPr>
            <w:tcW w:w="757" w:type="pct"/>
            <w:vMerge/>
            <w:tcBorders>
              <w:top w:val="single" w:sz="4" w:space="0" w:color="auto"/>
              <w:left w:val="single" w:sz="4" w:space="0" w:color="auto"/>
              <w:bottom w:val="single" w:sz="4" w:space="0" w:color="auto"/>
              <w:right w:val="single" w:sz="4" w:space="0" w:color="auto"/>
            </w:tcBorders>
            <w:vAlign w:val="center"/>
            <w:hideMark/>
          </w:tcPr>
          <w:p w14:paraId="3D421112" w14:textId="77777777" w:rsidR="002D3760" w:rsidRPr="00BD012D" w:rsidRDefault="002D3760" w:rsidP="009E4A22">
            <w:pPr>
              <w:ind w:left="28"/>
              <w:rPr>
                <w:bCs/>
                <w:sz w:val="22"/>
                <w:szCs w:val="22"/>
                <w:lang w:eastAsia="en-US"/>
              </w:rPr>
            </w:pPr>
          </w:p>
        </w:tc>
      </w:tr>
      <w:tr w:rsidR="002D3760" w14:paraId="1BB3BE9D" w14:textId="77777777" w:rsidTr="00CB0F16">
        <w:trPr>
          <w:trHeight w:val="278"/>
        </w:trPr>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4DD2E5F4" w14:textId="77777777" w:rsidR="002D3760" w:rsidRPr="00E103F9" w:rsidRDefault="002D3760" w:rsidP="009E4A22">
            <w:pPr>
              <w:ind w:left="28"/>
              <w:jc w:val="center"/>
              <w:rPr>
                <w:bCs/>
                <w:sz w:val="22"/>
                <w:szCs w:val="22"/>
                <w:lang w:eastAsia="en-US"/>
              </w:rPr>
            </w:pPr>
            <w:r w:rsidRPr="00E103F9">
              <w:rPr>
                <w:bCs/>
                <w:sz w:val="22"/>
                <w:szCs w:val="22"/>
                <w:lang w:eastAsia="en-US"/>
              </w:rPr>
              <w:t>1</w:t>
            </w:r>
          </w:p>
        </w:tc>
        <w:tc>
          <w:tcPr>
            <w:tcW w:w="2326" w:type="pct"/>
            <w:tcBorders>
              <w:top w:val="single" w:sz="4" w:space="0" w:color="auto"/>
              <w:left w:val="single" w:sz="4" w:space="0" w:color="auto"/>
              <w:bottom w:val="single" w:sz="4" w:space="0" w:color="auto"/>
              <w:right w:val="single" w:sz="4" w:space="0" w:color="auto"/>
            </w:tcBorders>
          </w:tcPr>
          <w:p w14:paraId="2ECC909E" w14:textId="77777777" w:rsidR="002D3760" w:rsidRPr="00E103F9" w:rsidRDefault="002D3760" w:rsidP="009E4A22">
            <w:pPr>
              <w:ind w:left="28"/>
              <w:jc w:val="center"/>
              <w:rPr>
                <w:bCs/>
                <w:sz w:val="22"/>
                <w:szCs w:val="22"/>
                <w:lang w:eastAsia="en-US"/>
              </w:rPr>
            </w:pPr>
            <w:r w:rsidRPr="00E103F9">
              <w:rPr>
                <w:bCs/>
                <w:sz w:val="22"/>
                <w:szCs w:val="22"/>
                <w:lang w:eastAsia="en-US"/>
              </w:rPr>
              <w:t>2</w:t>
            </w: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78D4C21B" w14:textId="77777777" w:rsidR="002D3760" w:rsidRPr="00E103F9" w:rsidRDefault="002D3760" w:rsidP="009E4A22">
            <w:pPr>
              <w:ind w:left="28"/>
              <w:jc w:val="center"/>
              <w:rPr>
                <w:bCs/>
                <w:sz w:val="20"/>
                <w:szCs w:val="20"/>
                <w:lang w:eastAsia="en-US"/>
              </w:rPr>
            </w:pPr>
            <w:r w:rsidRPr="00E103F9">
              <w:rPr>
                <w:bCs/>
                <w:sz w:val="20"/>
                <w:szCs w:val="20"/>
                <w:lang w:eastAsia="en-US"/>
              </w:rPr>
              <w:t>3</w:t>
            </w:r>
          </w:p>
        </w:tc>
        <w:tc>
          <w:tcPr>
            <w:tcW w:w="833" w:type="pct"/>
            <w:tcBorders>
              <w:top w:val="single" w:sz="4" w:space="0" w:color="auto"/>
              <w:left w:val="single" w:sz="4" w:space="0" w:color="auto"/>
              <w:bottom w:val="single" w:sz="4" w:space="0" w:color="auto"/>
              <w:right w:val="single" w:sz="4" w:space="0" w:color="auto"/>
            </w:tcBorders>
            <w:vAlign w:val="center"/>
          </w:tcPr>
          <w:p w14:paraId="1527754E" w14:textId="77777777" w:rsidR="002D3760" w:rsidRPr="00E103F9" w:rsidRDefault="002D3760" w:rsidP="009E4A22">
            <w:pPr>
              <w:ind w:left="28"/>
              <w:jc w:val="center"/>
              <w:rPr>
                <w:bCs/>
                <w:sz w:val="22"/>
                <w:szCs w:val="22"/>
                <w:lang w:eastAsia="en-US"/>
              </w:rPr>
            </w:pPr>
            <w:r w:rsidRPr="00E103F9">
              <w:rPr>
                <w:bCs/>
                <w:sz w:val="22"/>
                <w:szCs w:val="22"/>
                <w:lang w:eastAsia="en-US"/>
              </w:rPr>
              <w:t>4</w:t>
            </w:r>
          </w:p>
        </w:tc>
        <w:tc>
          <w:tcPr>
            <w:tcW w:w="757" w:type="pct"/>
            <w:tcBorders>
              <w:top w:val="single" w:sz="4" w:space="0" w:color="auto"/>
              <w:left w:val="single" w:sz="4" w:space="0" w:color="auto"/>
              <w:bottom w:val="single" w:sz="4" w:space="0" w:color="auto"/>
              <w:right w:val="single" w:sz="4" w:space="0" w:color="auto"/>
            </w:tcBorders>
            <w:shd w:val="clear" w:color="auto" w:fill="FFFFFF"/>
          </w:tcPr>
          <w:p w14:paraId="25CBEF9A" w14:textId="77777777" w:rsidR="002D3760" w:rsidRPr="00E103F9" w:rsidRDefault="002D3760" w:rsidP="009E4A22">
            <w:pPr>
              <w:ind w:left="28"/>
              <w:jc w:val="center"/>
              <w:rPr>
                <w:sz w:val="20"/>
                <w:szCs w:val="20"/>
              </w:rPr>
            </w:pPr>
            <w:r w:rsidRPr="00E103F9">
              <w:rPr>
                <w:sz w:val="20"/>
                <w:szCs w:val="20"/>
              </w:rPr>
              <w:t>5</w:t>
            </w:r>
          </w:p>
        </w:tc>
      </w:tr>
      <w:tr w:rsidR="002D3760" w14:paraId="50176765" w14:textId="77777777" w:rsidTr="00CB0F16">
        <w:trPr>
          <w:trHeight w:val="278"/>
        </w:trPr>
        <w:tc>
          <w:tcPr>
            <w:tcW w:w="2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A45471" w14:textId="77777777" w:rsidR="002D3760" w:rsidRPr="00BD012D" w:rsidRDefault="002D3760" w:rsidP="009E4A22">
            <w:pPr>
              <w:ind w:left="28"/>
              <w:jc w:val="center"/>
              <w:rPr>
                <w:bCs/>
                <w:sz w:val="22"/>
                <w:szCs w:val="22"/>
                <w:lang w:eastAsia="en-US"/>
              </w:rPr>
            </w:pPr>
            <w:r w:rsidRPr="00BD012D">
              <w:rPr>
                <w:bCs/>
                <w:sz w:val="22"/>
                <w:szCs w:val="22"/>
                <w:lang w:eastAsia="en-US"/>
              </w:rPr>
              <w:t>1.</w:t>
            </w:r>
          </w:p>
        </w:tc>
        <w:tc>
          <w:tcPr>
            <w:tcW w:w="2326" w:type="pct"/>
            <w:tcBorders>
              <w:top w:val="single" w:sz="4" w:space="0" w:color="auto"/>
              <w:left w:val="single" w:sz="4" w:space="0" w:color="auto"/>
              <w:bottom w:val="single" w:sz="4" w:space="0" w:color="auto"/>
              <w:right w:val="single" w:sz="4" w:space="0" w:color="auto"/>
            </w:tcBorders>
            <w:hideMark/>
          </w:tcPr>
          <w:p w14:paraId="104850DD" w14:textId="77777777" w:rsidR="002D3760" w:rsidRPr="00BD012D" w:rsidRDefault="002D3760" w:rsidP="009E4A22">
            <w:pPr>
              <w:ind w:left="28"/>
              <w:rPr>
                <w:bCs/>
                <w:sz w:val="22"/>
                <w:szCs w:val="22"/>
                <w:lang w:eastAsia="en-US"/>
              </w:rPr>
            </w:pPr>
            <w:r w:rsidRPr="00BD012D">
              <w:rPr>
                <w:bCs/>
                <w:sz w:val="22"/>
                <w:szCs w:val="22"/>
                <w:lang w:eastAsia="en-US"/>
              </w:rPr>
              <w:t>ГП «Развитие здравоохранения»</w:t>
            </w: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4152F1A5" w14:textId="77777777" w:rsidR="002D3760" w:rsidRPr="00F26030" w:rsidRDefault="002D3760" w:rsidP="009E4A22">
            <w:pPr>
              <w:ind w:left="28"/>
              <w:jc w:val="center"/>
              <w:rPr>
                <w:bCs/>
                <w:sz w:val="20"/>
                <w:szCs w:val="20"/>
                <w:lang w:eastAsia="en-US"/>
              </w:rPr>
            </w:pPr>
            <w:r w:rsidRPr="00F26030">
              <w:rPr>
                <w:bCs/>
                <w:sz w:val="20"/>
                <w:szCs w:val="20"/>
                <w:lang w:eastAsia="en-US"/>
              </w:rPr>
              <w:t>4 141 565,9</w:t>
            </w:r>
          </w:p>
        </w:tc>
        <w:tc>
          <w:tcPr>
            <w:tcW w:w="833" w:type="pct"/>
            <w:tcBorders>
              <w:top w:val="single" w:sz="4" w:space="0" w:color="auto"/>
              <w:left w:val="single" w:sz="4" w:space="0" w:color="auto"/>
              <w:bottom w:val="single" w:sz="4" w:space="0" w:color="auto"/>
              <w:right w:val="single" w:sz="4" w:space="0" w:color="auto"/>
            </w:tcBorders>
            <w:vAlign w:val="center"/>
            <w:hideMark/>
          </w:tcPr>
          <w:p w14:paraId="260D2C19" w14:textId="77777777" w:rsidR="002D3760" w:rsidRPr="00E103F9" w:rsidRDefault="002D3760" w:rsidP="009E4A22">
            <w:pPr>
              <w:ind w:left="28"/>
              <w:jc w:val="center"/>
              <w:rPr>
                <w:bCs/>
                <w:sz w:val="20"/>
                <w:szCs w:val="20"/>
                <w:lang w:eastAsia="en-US"/>
              </w:rPr>
            </w:pPr>
            <w:r w:rsidRPr="00E103F9">
              <w:rPr>
                <w:bCs/>
                <w:sz w:val="20"/>
                <w:szCs w:val="20"/>
                <w:lang w:eastAsia="en-US"/>
              </w:rPr>
              <w:t>6 748 555,7</w:t>
            </w:r>
          </w:p>
        </w:tc>
        <w:tc>
          <w:tcPr>
            <w:tcW w:w="7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6176CC" w14:textId="77777777" w:rsidR="002D3760" w:rsidRPr="00E103F9" w:rsidRDefault="002D3760" w:rsidP="009E4A22">
            <w:pPr>
              <w:ind w:left="28"/>
              <w:jc w:val="center"/>
              <w:rPr>
                <w:bCs/>
                <w:sz w:val="20"/>
                <w:szCs w:val="20"/>
                <w:highlight w:val="green"/>
                <w:lang w:eastAsia="en-US"/>
              </w:rPr>
            </w:pPr>
            <w:r w:rsidRPr="00E103F9">
              <w:rPr>
                <w:color w:val="000000"/>
                <w:sz w:val="20"/>
                <w:szCs w:val="20"/>
              </w:rPr>
              <w:t>2 606 989,80</w:t>
            </w:r>
          </w:p>
        </w:tc>
      </w:tr>
      <w:tr w:rsidR="002D3760" w14:paraId="6C48ADAD" w14:textId="77777777" w:rsidTr="00CB0F16">
        <w:trPr>
          <w:trHeight w:val="278"/>
        </w:trPr>
        <w:tc>
          <w:tcPr>
            <w:tcW w:w="2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E66E20" w14:textId="77777777" w:rsidR="002D3760" w:rsidRPr="00BD012D" w:rsidRDefault="002D3760" w:rsidP="009E4A22">
            <w:pPr>
              <w:ind w:left="28"/>
              <w:jc w:val="center"/>
              <w:rPr>
                <w:bCs/>
                <w:sz w:val="22"/>
                <w:szCs w:val="22"/>
                <w:lang w:eastAsia="en-US"/>
              </w:rPr>
            </w:pPr>
            <w:r w:rsidRPr="00BD012D">
              <w:rPr>
                <w:bCs/>
                <w:sz w:val="22"/>
                <w:szCs w:val="22"/>
                <w:lang w:eastAsia="en-US"/>
              </w:rPr>
              <w:t>2.</w:t>
            </w:r>
          </w:p>
        </w:tc>
        <w:tc>
          <w:tcPr>
            <w:tcW w:w="2326" w:type="pct"/>
            <w:tcBorders>
              <w:top w:val="single" w:sz="4" w:space="0" w:color="auto"/>
              <w:left w:val="single" w:sz="4" w:space="0" w:color="auto"/>
              <w:bottom w:val="single" w:sz="4" w:space="0" w:color="auto"/>
              <w:right w:val="single" w:sz="4" w:space="0" w:color="auto"/>
            </w:tcBorders>
            <w:hideMark/>
          </w:tcPr>
          <w:p w14:paraId="1F1B92B3" w14:textId="77777777" w:rsidR="002D3760" w:rsidRPr="00BD012D" w:rsidRDefault="002D3760" w:rsidP="009E4A22">
            <w:pPr>
              <w:ind w:left="28"/>
              <w:rPr>
                <w:bCs/>
                <w:sz w:val="22"/>
                <w:szCs w:val="22"/>
                <w:lang w:eastAsia="en-US"/>
              </w:rPr>
            </w:pPr>
            <w:r w:rsidRPr="00BD012D">
              <w:rPr>
                <w:bCs/>
                <w:sz w:val="22"/>
                <w:szCs w:val="22"/>
                <w:lang w:eastAsia="en-US"/>
              </w:rPr>
              <w:t>ГП «Развитие культуры»</w:t>
            </w: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7FD7A508" w14:textId="77777777" w:rsidR="002D3760" w:rsidRPr="00F26030" w:rsidRDefault="002D3760" w:rsidP="009E4A22">
            <w:pPr>
              <w:ind w:left="28"/>
              <w:jc w:val="center"/>
              <w:rPr>
                <w:bCs/>
                <w:sz w:val="20"/>
                <w:szCs w:val="20"/>
                <w:lang w:eastAsia="en-US"/>
              </w:rPr>
            </w:pPr>
            <w:r w:rsidRPr="00F26030">
              <w:rPr>
                <w:bCs/>
                <w:sz w:val="20"/>
                <w:szCs w:val="20"/>
                <w:lang w:eastAsia="en-US"/>
              </w:rPr>
              <w:t>1 661 218,1</w:t>
            </w:r>
          </w:p>
        </w:tc>
        <w:tc>
          <w:tcPr>
            <w:tcW w:w="833" w:type="pct"/>
            <w:tcBorders>
              <w:top w:val="single" w:sz="4" w:space="0" w:color="auto"/>
              <w:left w:val="single" w:sz="4" w:space="0" w:color="auto"/>
              <w:bottom w:val="single" w:sz="4" w:space="0" w:color="auto"/>
              <w:right w:val="single" w:sz="4" w:space="0" w:color="auto"/>
            </w:tcBorders>
            <w:vAlign w:val="center"/>
            <w:hideMark/>
          </w:tcPr>
          <w:p w14:paraId="0EE3131A" w14:textId="77777777" w:rsidR="002D3760" w:rsidRPr="00E103F9" w:rsidRDefault="002D3760" w:rsidP="009E4A22">
            <w:pPr>
              <w:ind w:left="28"/>
              <w:jc w:val="center"/>
              <w:rPr>
                <w:bCs/>
                <w:sz w:val="20"/>
                <w:szCs w:val="20"/>
                <w:lang w:eastAsia="en-US"/>
              </w:rPr>
            </w:pPr>
            <w:r w:rsidRPr="00E103F9">
              <w:rPr>
                <w:bCs/>
                <w:sz w:val="20"/>
                <w:szCs w:val="20"/>
                <w:lang w:eastAsia="en-US"/>
              </w:rPr>
              <w:t>2 425 111,8</w:t>
            </w:r>
          </w:p>
        </w:tc>
        <w:tc>
          <w:tcPr>
            <w:tcW w:w="7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609534" w14:textId="77777777" w:rsidR="002D3760" w:rsidRPr="00E103F9" w:rsidRDefault="002D3760" w:rsidP="009E4A22">
            <w:pPr>
              <w:ind w:left="28"/>
              <w:jc w:val="center"/>
              <w:rPr>
                <w:bCs/>
                <w:sz w:val="20"/>
                <w:szCs w:val="20"/>
                <w:highlight w:val="green"/>
                <w:lang w:eastAsia="en-US"/>
              </w:rPr>
            </w:pPr>
            <w:r w:rsidRPr="00E103F9">
              <w:rPr>
                <w:color w:val="000000"/>
                <w:sz w:val="20"/>
                <w:szCs w:val="20"/>
              </w:rPr>
              <w:t>763 893,70</w:t>
            </w:r>
          </w:p>
        </w:tc>
      </w:tr>
      <w:tr w:rsidR="002D3760" w14:paraId="4F592D4C" w14:textId="77777777" w:rsidTr="00CB0F16">
        <w:trPr>
          <w:trHeight w:val="278"/>
        </w:trPr>
        <w:tc>
          <w:tcPr>
            <w:tcW w:w="2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3BB21F" w14:textId="77777777" w:rsidR="002D3760" w:rsidRPr="00BD012D" w:rsidRDefault="002D3760" w:rsidP="009E4A22">
            <w:pPr>
              <w:ind w:left="28"/>
              <w:jc w:val="center"/>
              <w:rPr>
                <w:bCs/>
                <w:sz w:val="22"/>
                <w:szCs w:val="22"/>
                <w:lang w:eastAsia="en-US"/>
              </w:rPr>
            </w:pPr>
            <w:r w:rsidRPr="00BD012D">
              <w:rPr>
                <w:bCs/>
                <w:sz w:val="22"/>
                <w:szCs w:val="22"/>
                <w:lang w:eastAsia="en-US"/>
              </w:rPr>
              <w:t>3.</w:t>
            </w:r>
          </w:p>
        </w:tc>
        <w:tc>
          <w:tcPr>
            <w:tcW w:w="2326" w:type="pct"/>
            <w:tcBorders>
              <w:top w:val="single" w:sz="4" w:space="0" w:color="auto"/>
              <w:left w:val="single" w:sz="4" w:space="0" w:color="auto"/>
              <w:bottom w:val="single" w:sz="4" w:space="0" w:color="auto"/>
              <w:right w:val="single" w:sz="4" w:space="0" w:color="auto"/>
            </w:tcBorders>
            <w:hideMark/>
          </w:tcPr>
          <w:p w14:paraId="7C2D14DE" w14:textId="77777777" w:rsidR="002D3760" w:rsidRPr="00BD012D" w:rsidRDefault="002D3760" w:rsidP="009E4A22">
            <w:pPr>
              <w:ind w:left="28"/>
              <w:rPr>
                <w:bCs/>
                <w:sz w:val="22"/>
                <w:szCs w:val="22"/>
                <w:lang w:eastAsia="en-US"/>
              </w:rPr>
            </w:pPr>
            <w:r w:rsidRPr="00BD012D">
              <w:rPr>
                <w:bCs/>
                <w:sz w:val="22"/>
                <w:szCs w:val="22"/>
                <w:lang w:eastAsia="en-US"/>
              </w:rPr>
              <w:t>ГП «Развитие образования»</w:t>
            </w: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68867F08" w14:textId="77777777" w:rsidR="002D3760" w:rsidRPr="00F26030" w:rsidRDefault="002D3760" w:rsidP="009E4A22">
            <w:pPr>
              <w:ind w:left="28"/>
              <w:jc w:val="center"/>
              <w:rPr>
                <w:bCs/>
                <w:sz w:val="20"/>
                <w:szCs w:val="20"/>
                <w:lang w:eastAsia="en-US"/>
              </w:rPr>
            </w:pPr>
            <w:r w:rsidRPr="00F26030">
              <w:rPr>
                <w:bCs/>
                <w:sz w:val="20"/>
                <w:szCs w:val="20"/>
                <w:lang w:eastAsia="en-US"/>
              </w:rPr>
              <w:t>11 849 885,3</w:t>
            </w:r>
          </w:p>
        </w:tc>
        <w:tc>
          <w:tcPr>
            <w:tcW w:w="833" w:type="pct"/>
            <w:tcBorders>
              <w:top w:val="single" w:sz="4" w:space="0" w:color="auto"/>
              <w:left w:val="single" w:sz="4" w:space="0" w:color="auto"/>
              <w:bottom w:val="single" w:sz="4" w:space="0" w:color="auto"/>
              <w:right w:val="single" w:sz="4" w:space="0" w:color="auto"/>
            </w:tcBorders>
            <w:vAlign w:val="center"/>
            <w:hideMark/>
          </w:tcPr>
          <w:p w14:paraId="0AC455D0" w14:textId="77777777" w:rsidR="002D3760" w:rsidRPr="00E103F9" w:rsidRDefault="002D3760" w:rsidP="009E4A22">
            <w:pPr>
              <w:ind w:left="28"/>
              <w:jc w:val="center"/>
              <w:rPr>
                <w:bCs/>
                <w:sz w:val="20"/>
                <w:szCs w:val="20"/>
                <w:lang w:eastAsia="en-US"/>
              </w:rPr>
            </w:pPr>
            <w:r w:rsidRPr="00E103F9">
              <w:rPr>
                <w:bCs/>
                <w:sz w:val="20"/>
                <w:szCs w:val="20"/>
                <w:lang w:eastAsia="en-US"/>
              </w:rPr>
              <w:t>16 811 619,1</w:t>
            </w:r>
          </w:p>
        </w:tc>
        <w:tc>
          <w:tcPr>
            <w:tcW w:w="7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1CC25D" w14:textId="77777777" w:rsidR="002D3760" w:rsidRPr="00E103F9" w:rsidRDefault="002D3760" w:rsidP="009E4A22">
            <w:pPr>
              <w:ind w:left="28"/>
              <w:jc w:val="center"/>
              <w:rPr>
                <w:bCs/>
                <w:sz w:val="20"/>
                <w:szCs w:val="20"/>
                <w:highlight w:val="green"/>
                <w:lang w:eastAsia="en-US"/>
              </w:rPr>
            </w:pPr>
            <w:r w:rsidRPr="00E103F9">
              <w:rPr>
                <w:color w:val="000000"/>
                <w:sz w:val="20"/>
                <w:szCs w:val="20"/>
              </w:rPr>
              <w:t>4 961 733,80</w:t>
            </w:r>
          </w:p>
        </w:tc>
      </w:tr>
      <w:tr w:rsidR="002D3760" w14:paraId="4E74F4D7" w14:textId="77777777" w:rsidTr="00CB0F16">
        <w:trPr>
          <w:trHeight w:val="262"/>
        </w:trPr>
        <w:tc>
          <w:tcPr>
            <w:tcW w:w="2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2B8956" w14:textId="77777777" w:rsidR="002D3760" w:rsidRPr="00BD012D" w:rsidRDefault="002D3760" w:rsidP="009E4A22">
            <w:pPr>
              <w:ind w:left="28"/>
              <w:jc w:val="center"/>
              <w:rPr>
                <w:bCs/>
                <w:sz w:val="22"/>
                <w:szCs w:val="22"/>
                <w:lang w:eastAsia="en-US"/>
              </w:rPr>
            </w:pPr>
            <w:r w:rsidRPr="00BD012D">
              <w:rPr>
                <w:bCs/>
                <w:sz w:val="22"/>
                <w:szCs w:val="22"/>
                <w:lang w:eastAsia="en-US"/>
              </w:rPr>
              <w:t>4.</w:t>
            </w:r>
          </w:p>
        </w:tc>
        <w:tc>
          <w:tcPr>
            <w:tcW w:w="2326" w:type="pct"/>
            <w:tcBorders>
              <w:top w:val="single" w:sz="4" w:space="0" w:color="auto"/>
              <w:left w:val="single" w:sz="4" w:space="0" w:color="auto"/>
              <w:bottom w:val="single" w:sz="4" w:space="0" w:color="auto"/>
              <w:right w:val="single" w:sz="4" w:space="0" w:color="auto"/>
            </w:tcBorders>
            <w:hideMark/>
          </w:tcPr>
          <w:p w14:paraId="40408215" w14:textId="77777777" w:rsidR="002D3760" w:rsidRPr="00BD012D" w:rsidRDefault="002D3760" w:rsidP="009E4A22">
            <w:pPr>
              <w:ind w:left="28"/>
              <w:rPr>
                <w:bCs/>
                <w:sz w:val="22"/>
                <w:szCs w:val="22"/>
                <w:lang w:eastAsia="en-US"/>
              </w:rPr>
            </w:pPr>
            <w:r w:rsidRPr="00BD012D">
              <w:rPr>
                <w:bCs/>
                <w:sz w:val="22"/>
                <w:szCs w:val="22"/>
                <w:lang w:eastAsia="en-US"/>
              </w:rPr>
              <w:t>ГП «Развитие физической культуры и спорта»</w:t>
            </w: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05CB314E" w14:textId="77777777" w:rsidR="002D3760" w:rsidRPr="00F26030" w:rsidRDefault="002D3760" w:rsidP="009E4A22">
            <w:pPr>
              <w:ind w:left="28"/>
              <w:jc w:val="center"/>
              <w:rPr>
                <w:bCs/>
                <w:sz w:val="20"/>
                <w:szCs w:val="20"/>
                <w:lang w:eastAsia="en-US"/>
              </w:rPr>
            </w:pPr>
            <w:r w:rsidRPr="00F26030">
              <w:rPr>
                <w:bCs/>
                <w:sz w:val="20"/>
                <w:szCs w:val="20"/>
                <w:lang w:eastAsia="en-US"/>
              </w:rPr>
              <w:t>697 002,1</w:t>
            </w:r>
          </w:p>
        </w:tc>
        <w:tc>
          <w:tcPr>
            <w:tcW w:w="833" w:type="pct"/>
            <w:tcBorders>
              <w:top w:val="single" w:sz="4" w:space="0" w:color="auto"/>
              <w:left w:val="single" w:sz="4" w:space="0" w:color="auto"/>
              <w:bottom w:val="single" w:sz="4" w:space="0" w:color="auto"/>
              <w:right w:val="single" w:sz="4" w:space="0" w:color="auto"/>
            </w:tcBorders>
            <w:vAlign w:val="center"/>
            <w:hideMark/>
          </w:tcPr>
          <w:p w14:paraId="5F2F305C" w14:textId="77777777" w:rsidR="002D3760" w:rsidRPr="00E103F9" w:rsidRDefault="002D3760" w:rsidP="009E4A22">
            <w:pPr>
              <w:ind w:left="28"/>
              <w:jc w:val="center"/>
              <w:rPr>
                <w:bCs/>
                <w:sz w:val="20"/>
                <w:szCs w:val="20"/>
                <w:lang w:eastAsia="en-US"/>
              </w:rPr>
            </w:pPr>
            <w:r w:rsidRPr="00E103F9">
              <w:rPr>
                <w:bCs/>
                <w:sz w:val="20"/>
                <w:szCs w:val="20"/>
                <w:lang w:eastAsia="en-US"/>
              </w:rPr>
              <w:t>1 237 066,1</w:t>
            </w:r>
          </w:p>
        </w:tc>
        <w:tc>
          <w:tcPr>
            <w:tcW w:w="7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5F2E03" w14:textId="77777777" w:rsidR="002D3760" w:rsidRPr="00E103F9" w:rsidRDefault="002D3760" w:rsidP="009E4A22">
            <w:pPr>
              <w:ind w:left="28"/>
              <w:jc w:val="center"/>
              <w:rPr>
                <w:bCs/>
                <w:sz w:val="20"/>
                <w:szCs w:val="20"/>
                <w:highlight w:val="green"/>
                <w:lang w:eastAsia="en-US"/>
              </w:rPr>
            </w:pPr>
            <w:r w:rsidRPr="00E103F9">
              <w:rPr>
                <w:color w:val="000000"/>
                <w:sz w:val="20"/>
                <w:szCs w:val="20"/>
              </w:rPr>
              <w:t>540 064,00</w:t>
            </w:r>
          </w:p>
        </w:tc>
      </w:tr>
      <w:tr w:rsidR="002D3760" w14:paraId="3556E4A7" w14:textId="77777777" w:rsidTr="00CB0F16">
        <w:trPr>
          <w:trHeight w:val="559"/>
        </w:trPr>
        <w:tc>
          <w:tcPr>
            <w:tcW w:w="2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E1CE71" w14:textId="77777777" w:rsidR="002D3760" w:rsidRPr="00BD012D" w:rsidRDefault="002D3760" w:rsidP="009E4A22">
            <w:pPr>
              <w:ind w:left="28"/>
              <w:jc w:val="center"/>
              <w:rPr>
                <w:bCs/>
                <w:sz w:val="22"/>
                <w:szCs w:val="22"/>
                <w:lang w:eastAsia="en-US"/>
              </w:rPr>
            </w:pPr>
            <w:r w:rsidRPr="00BD012D">
              <w:rPr>
                <w:bCs/>
                <w:sz w:val="22"/>
                <w:szCs w:val="22"/>
                <w:lang w:eastAsia="en-US"/>
              </w:rPr>
              <w:t>5.</w:t>
            </w:r>
          </w:p>
        </w:tc>
        <w:tc>
          <w:tcPr>
            <w:tcW w:w="2326" w:type="pct"/>
            <w:tcBorders>
              <w:top w:val="single" w:sz="4" w:space="0" w:color="auto"/>
              <w:left w:val="single" w:sz="4" w:space="0" w:color="auto"/>
              <w:bottom w:val="single" w:sz="4" w:space="0" w:color="auto"/>
              <w:right w:val="single" w:sz="4" w:space="0" w:color="auto"/>
            </w:tcBorders>
            <w:hideMark/>
          </w:tcPr>
          <w:p w14:paraId="2CB9CC4C" w14:textId="77777777" w:rsidR="002D3760" w:rsidRPr="00BD012D" w:rsidRDefault="002D3760" w:rsidP="009E4A22">
            <w:pPr>
              <w:ind w:left="28"/>
              <w:rPr>
                <w:bCs/>
                <w:sz w:val="22"/>
                <w:szCs w:val="22"/>
                <w:lang w:eastAsia="en-US"/>
              </w:rPr>
            </w:pPr>
            <w:r w:rsidRPr="00BD012D">
              <w:rPr>
                <w:bCs/>
                <w:sz w:val="22"/>
                <w:szCs w:val="22"/>
                <w:lang w:eastAsia="en-US"/>
              </w:rPr>
              <w:t>ГП «Развитие сельского хозяйства и регулирование рынков сельскохозяйственной продукции, сырья и продовольствия»</w:t>
            </w: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6EDF5433" w14:textId="77777777" w:rsidR="002D3760" w:rsidRPr="00F26030" w:rsidRDefault="002D3760" w:rsidP="009E4A22">
            <w:pPr>
              <w:ind w:left="28"/>
              <w:jc w:val="center"/>
              <w:rPr>
                <w:bCs/>
                <w:sz w:val="20"/>
                <w:szCs w:val="20"/>
                <w:lang w:eastAsia="en-US"/>
              </w:rPr>
            </w:pPr>
            <w:r w:rsidRPr="00F26030">
              <w:rPr>
                <w:bCs/>
                <w:sz w:val="20"/>
                <w:szCs w:val="20"/>
                <w:lang w:eastAsia="en-US"/>
              </w:rPr>
              <w:t>357 464,3</w:t>
            </w:r>
          </w:p>
        </w:tc>
        <w:tc>
          <w:tcPr>
            <w:tcW w:w="833" w:type="pct"/>
            <w:tcBorders>
              <w:top w:val="single" w:sz="4" w:space="0" w:color="auto"/>
              <w:left w:val="single" w:sz="4" w:space="0" w:color="auto"/>
              <w:bottom w:val="single" w:sz="4" w:space="0" w:color="auto"/>
              <w:right w:val="single" w:sz="4" w:space="0" w:color="auto"/>
            </w:tcBorders>
            <w:vAlign w:val="center"/>
            <w:hideMark/>
          </w:tcPr>
          <w:p w14:paraId="08AE2B81" w14:textId="77777777" w:rsidR="002D3760" w:rsidRPr="00E103F9" w:rsidRDefault="002D3760" w:rsidP="009E4A22">
            <w:pPr>
              <w:ind w:left="28"/>
              <w:jc w:val="center"/>
              <w:rPr>
                <w:bCs/>
                <w:sz w:val="20"/>
                <w:szCs w:val="20"/>
                <w:lang w:eastAsia="en-US"/>
              </w:rPr>
            </w:pPr>
            <w:r w:rsidRPr="00E103F9">
              <w:rPr>
                <w:bCs/>
                <w:sz w:val="20"/>
                <w:szCs w:val="20"/>
                <w:lang w:eastAsia="en-US"/>
              </w:rPr>
              <w:t>293 684,3</w:t>
            </w:r>
          </w:p>
        </w:tc>
        <w:tc>
          <w:tcPr>
            <w:tcW w:w="7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C7BAD3" w14:textId="77777777" w:rsidR="002D3760" w:rsidRPr="00E103F9" w:rsidRDefault="002D3760" w:rsidP="009E4A22">
            <w:pPr>
              <w:ind w:left="28"/>
              <w:jc w:val="center"/>
              <w:rPr>
                <w:bCs/>
                <w:sz w:val="20"/>
                <w:szCs w:val="20"/>
                <w:highlight w:val="green"/>
                <w:lang w:eastAsia="en-US"/>
              </w:rPr>
            </w:pPr>
            <w:r w:rsidRPr="00E103F9">
              <w:rPr>
                <w:color w:val="000000"/>
                <w:sz w:val="20"/>
                <w:szCs w:val="20"/>
              </w:rPr>
              <w:t>-63 780,00</w:t>
            </w:r>
          </w:p>
        </w:tc>
      </w:tr>
      <w:tr w:rsidR="002D3760" w14:paraId="2966205E" w14:textId="77777777" w:rsidTr="00CB0F16">
        <w:trPr>
          <w:trHeight w:val="559"/>
        </w:trPr>
        <w:tc>
          <w:tcPr>
            <w:tcW w:w="2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8EB6C1" w14:textId="77777777" w:rsidR="002D3760" w:rsidRPr="00BD012D" w:rsidRDefault="002D3760" w:rsidP="009E4A22">
            <w:pPr>
              <w:ind w:left="28"/>
              <w:jc w:val="center"/>
              <w:rPr>
                <w:bCs/>
                <w:sz w:val="22"/>
                <w:szCs w:val="22"/>
                <w:lang w:eastAsia="en-US"/>
              </w:rPr>
            </w:pPr>
            <w:r w:rsidRPr="00BD012D">
              <w:rPr>
                <w:bCs/>
                <w:sz w:val="22"/>
                <w:szCs w:val="22"/>
                <w:lang w:eastAsia="en-US"/>
              </w:rPr>
              <w:t>6.</w:t>
            </w:r>
          </w:p>
        </w:tc>
        <w:tc>
          <w:tcPr>
            <w:tcW w:w="2326" w:type="pct"/>
            <w:tcBorders>
              <w:top w:val="single" w:sz="4" w:space="0" w:color="auto"/>
              <w:left w:val="single" w:sz="4" w:space="0" w:color="auto"/>
              <w:bottom w:val="single" w:sz="4" w:space="0" w:color="auto"/>
              <w:right w:val="single" w:sz="4" w:space="0" w:color="auto"/>
            </w:tcBorders>
            <w:hideMark/>
          </w:tcPr>
          <w:p w14:paraId="3B05ED05" w14:textId="77777777" w:rsidR="002D3760" w:rsidRPr="00BD012D" w:rsidRDefault="002D3760" w:rsidP="009E4A22">
            <w:pPr>
              <w:ind w:left="28"/>
              <w:rPr>
                <w:bCs/>
                <w:sz w:val="22"/>
                <w:szCs w:val="22"/>
                <w:lang w:eastAsia="en-US"/>
              </w:rPr>
            </w:pPr>
            <w:r w:rsidRPr="00BD012D">
              <w:rPr>
                <w:bCs/>
                <w:sz w:val="22"/>
                <w:szCs w:val="22"/>
                <w:lang w:eastAsia="en-US"/>
              </w:rPr>
              <w:t>ГП «Социальная поддержка и содействие занятости населения»</w:t>
            </w: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6D62A9A9" w14:textId="1716EEE5" w:rsidR="002D3760" w:rsidRPr="00F26030" w:rsidRDefault="002D3760" w:rsidP="009E4A22">
            <w:pPr>
              <w:ind w:left="28"/>
              <w:jc w:val="center"/>
              <w:rPr>
                <w:bCs/>
                <w:sz w:val="20"/>
                <w:szCs w:val="20"/>
                <w:lang w:eastAsia="en-US"/>
              </w:rPr>
            </w:pPr>
            <w:r w:rsidRPr="00F26030">
              <w:rPr>
                <w:bCs/>
                <w:sz w:val="20"/>
                <w:szCs w:val="20"/>
                <w:lang w:eastAsia="en-US"/>
              </w:rPr>
              <w:t>4</w:t>
            </w:r>
            <w:r w:rsidR="006E6782">
              <w:rPr>
                <w:bCs/>
                <w:sz w:val="20"/>
                <w:szCs w:val="20"/>
                <w:lang w:eastAsia="en-US"/>
              </w:rPr>
              <w:t> </w:t>
            </w:r>
            <w:r w:rsidRPr="00F26030">
              <w:rPr>
                <w:bCs/>
                <w:sz w:val="20"/>
                <w:szCs w:val="20"/>
                <w:lang w:eastAsia="en-US"/>
              </w:rPr>
              <w:t>187</w:t>
            </w:r>
            <w:r w:rsidR="006E6782">
              <w:rPr>
                <w:bCs/>
                <w:sz w:val="20"/>
                <w:szCs w:val="20"/>
                <w:lang w:eastAsia="en-US"/>
              </w:rPr>
              <w:t> </w:t>
            </w:r>
            <w:r w:rsidRPr="00F26030">
              <w:rPr>
                <w:bCs/>
                <w:sz w:val="20"/>
                <w:szCs w:val="20"/>
                <w:lang w:eastAsia="en-US"/>
              </w:rPr>
              <w:t>799,7</w:t>
            </w:r>
          </w:p>
        </w:tc>
        <w:tc>
          <w:tcPr>
            <w:tcW w:w="833" w:type="pct"/>
            <w:tcBorders>
              <w:top w:val="single" w:sz="4" w:space="0" w:color="auto"/>
              <w:left w:val="single" w:sz="4" w:space="0" w:color="auto"/>
              <w:bottom w:val="single" w:sz="4" w:space="0" w:color="auto"/>
              <w:right w:val="single" w:sz="4" w:space="0" w:color="auto"/>
            </w:tcBorders>
            <w:vAlign w:val="center"/>
            <w:hideMark/>
          </w:tcPr>
          <w:p w14:paraId="7D13B838" w14:textId="77777777" w:rsidR="002D3760" w:rsidRPr="00E103F9" w:rsidRDefault="002D3760" w:rsidP="009E4A22">
            <w:pPr>
              <w:ind w:left="28"/>
              <w:jc w:val="center"/>
              <w:rPr>
                <w:bCs/>
                <w:sz w:val="20"/>
                <w:szCs w:val="20"/>
                <w:lang w:eastAsia="en-US"/>
              </w:rPr>
            </w:pPr>
            <w:r w:rsidRPr="00E103F9">
              <w:rPr>
                <w:bCs/>
                <w:sz w:val="20"/>
                <w:szCs w:val="20"/>
                <w:lang w:eastAsia="en-US"/>
              </w:rPr>
              <w:t>4 421 237,4</w:t>
            </w:r>
          </w:p>
        </w:tc>
        <w:tc>
          <w:tcPr>
            <w:tcW w:w="7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8F380C" w14:textId="77777777" w:rsidR="002D3760" w:rsidRPr="00E103F9" w:rsidRDefault="002D3760" w:rsidP="009E4A22">
            <w:pPr>
              <w:ind w:left="28"/>
              <w:jc w:val="center"/>
              <w:rPr>
                <w:bCs/>
                <w:sz w:val="20"/>
                <w:szCs w:val="20"/>
                <w:highlight w:val="green"/>
                <w:lang w:eastAsia="en-US"/>
              </w:rPr>
            </w:pPr>
            <w:r w:rsidRPr="00E103F9">
              <w:rPr>
                <w:color w:val="000000"/>
                <w:sz w:val="20"/>
                <w:szCs w:val="20"/>
              </w:rPr>
              <w:t>233 437,70</w:t>
            </w:r>
          </w:p>
        </w:tc>
      </w:tr>
      <w:tr w:rsidR="002D3760" w14:paraId="4F2DD4A4" w14:textId="77777777" w:rsidTr="00CB0F16">
        <w:trPr>
          <w:trHeight w:val="273"/>
        </w:trPr>
        <w:tc>
          <w:tcPr>
            <w:tcW w:w="2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F4814D" w14:textId="77777777" w:rsidR="002D3760" w:rsidRPr="00BD012D" w:rsidRDefault="002D3760" w:rsidP="009E4A22">
            <w:pPr>
              <w:ind w:left="28"/>
              <w:jc w:val="center"/>
              <w:rPr>
                <w:bCs/>
                <w:sz w:val="22"/>
                <w:szCs w:val="22"/>
                <w:lang w:eastAsia="en-US"/>
              </w:rPr>
            </w:pPr>
            <w:r w:rsidRPr="00BD012D">
              <w:rPr>
                <w:bCs/>
                <w:sz w:val="22"/>
                <w:szCs w:val="22"/>
                <w:lang w:eastAsia="en-US"/>
              </w:rPr>
              <w:lastRenderedPageBreak/>
              <w:t>7.</w:t>
            </w:r>
          </w:p>
        </w:tc>
        <w:tc>
          <w:tcPr>
            <w:tcW w:w="2326" w:type="pct"/>
            <w:tcBorders>
              <w:top w:val="single" w:sz="4" w:space="0" w:color="auto"/>
              <w:left w:val="single" w:sz="4" w:space="0" w:color="auto"/>
              <w:bottom w:val="single" w:sz="4" w:space="0" w:color="auto"/>
              <w:right w:val="single" w:sz="4" w:space="0" w:color="auto"/>
            </w:tcBorders>
            <w:hideMark/>
          </w:tcPr>
          <w:p w14:paraId="381147EE" w14:textId="77777777" w:rsidR="002D3760" w:rsidRPr="00BD012D" w:rsidRDefault="002D3760" w:rsidP="009E4A22">
            <w:pPr>
              <w:ind w:left="28"/>
              <w:rPr>
                <w:bCs/>
                <w:sz w:val="22"/>
                <w:szCs w:val="22"/>
                <w:lang w:eastAsia="en-US"/>
              </w:rPr>
            </w:pPr>
            <w:r w:rsidRPr="00BD012D">
              <w:rPr>
                <w:bCs/>
                <w:sz w:val="22"/>
                <w:szCs w:val="22"/>
                <w:lang w:eastAsia="en-US"/>
              </w:rPr>
              <w:t>ГП «Развитие промышленности, транспорта и связи»</w:t>
            </w: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0A0150F4" w14:textId="77777777" w:rsidR="002D3760" w:rsidRPr="00F26030" w:rsidRDefault="002D3760" w:rsidP="009E4A22">
            <w:pPr>
              <w:ind w:left="28"/>
              <w:jc w:val="center"/>
              <w:rPr>
                <w:bCs/>
                <w:sz w:val="20"/>
                <w:szCs w:val="20"/>
                <w:lang w:eastAsia="en-US"/>
              </w:rPr>
            </w:pPr>
            <w:r w:rsidRPr="00F26030">
              <w:rPr>
                <w:bCs/>
                <w:sz w:val="20"/>
                <w:szCs w:val="20"/>
                <w:lang w:eastAsia="en-US"/>
              </w:rPr>
              <w:t>130 929,5</w:t>
            </w:r>
          </w:p>
        </w:tc>
        <w:tc>
          <w:tcPr>
            <w:tcW w:w="833" w:type="pct"/>
            <w:tcBorders>
              <w:top w:val="single" w:sz="4" w:space="0" w:color="auto"/>
              <w:left w:val="single" w:sz="4" w:space="0" w:color="auto"/>
              <w:bottom w:val="single" w:sz="4" w:space="0" w:color="auto"/>
              <w:right w:val="single" w:sz="4" w:space="0" w:color="auto"/>
            </w:tcBorders>
            <w:vAlign w:val="center"/>
            <w:hideMark/>
          </w:tcPr>
          <w:p w14:paraId="6F8B4BCC" w14:textId="77777777" w:rsidR="002D3760" w:rsidRPr="00E103F9" w:rsidRDefault="002D3760" w:rsidP="009E4A22">
            <w:pPr>
              <w:ind w:left="28"/>
              <w:jc w:val="center"/>
              <w:rPr>
                <w:bCs/>
                <w:sz w:val="20"/>
                <w:szCs w:val="20"/>
                <w:highlight w:val="yellow"/>
                <w:lang w:eastAsia="en-US"/>
              </w:rPr>
            </w:pPr>
            <w:r w:rsidRPr="00E103F9">
              <w:rPr>
                <w:bCs/>
                <w:sz w:val="20"/>
                <w:szCs w:val="20"/>
                <w:lang w:eastAsia="en-US"/>
              </w:rPr>
              <w:t>415 203,8</w:t>
            </w:r>
          </w:p>
        </w:tc>
        <w:tc>
          <w:tcPr>
            <w:tcW w:w="7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E7C2ED" w14:textId="77777777" w:rsidR="002D3760" w:rsidRPr="00E103F9" w:rsidRDefault="002D3760" w:rsidP="009E4A22">
            <w:pPr>
              <w:ind w:left="28"/>
              <w:jc w:val="center"/>
              <w:rPr>
                <w:bCs/>
                <w:sz w:val="20"/>
                <w:szCs w:val="20"/>
                <w:highlight w:val="green"/>
                <w:lang w:eastAsia="en-US"/>
              </w:rPr>
            </w:pPr>
            <w:r w:rsidRPr="00E103F9">
              <w:rPr>
                <w:color w:val="000000"/>
                <w:sz w:val="20"/>
                <w:szCs w:val="20"/>
              </w:rPr>
              <w:t>284 274,30</w:t>
            </w:r>
          </w:p>
        </w:tc>
      </w:tr>
      <w:tr w:rsidR="002D3760" w14:paraId="6EDF17E2" w14:textId="77777777" w:rsidTr="00CB0F16">
        <w:trPr>
          <w:trHeight w:val="272"/>
        </w:trPr>
        <w:tc>
          <w:tcPr>
            <w:tcW w:w="2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43698D" w14:textId="77777777" w:rsidR="002D3760" w:rsidRPr="00BD012D" w:rsidRDefault="002D3760" w:rsidP="009E4A22">
            <w:pPr>
              <w:ind w:left="28"/>
              <w:jc w:val="center"/>
              <w:rPr>
                <w:bCs/>
                <w:sz w:val="22"/>
                <w:szCs w:val="22"/>
                <w:lang w:eastAsia="en-US"/>
              </w:rPr>
            </w:pPr>
            <w:r w:rsidRPr="00BD012D">
              <w:rPr>
                <w:bCs/>
                <w:sz w:val="22"/>
                <w:szCs w:val="22"/>
                <w:lang w:eastAsia="en-US"/>
              </w:rPr>
              <w:t>8.</w:t>
            </w:r>
          </w:p>
        </w:tc>
        <w:tc>
          <w:tcPr>
            <w:tcW w:w="2326" w:type="pct"/>
            <w:tcBorders>
              <w:top w:val="single" w:sz="4" w:space="0" w:color="auto"/>
              <w:left w:val="single" w:sz="4" w:space="0" w:color="auto"/>
              <w:bottom w:val="single" w:sz="4" w:space="0" w:color="auto"/>
              <w:right w:val="single" w:sz="4" w:space="0" w:color="auto"/>
            </w:tcBorders>
            <w:hideMark/>
          </w:tcPr>
          <w:p w14:paraId="31351520" w14:textId="77777777" w:rsidR="002D3760" w:rsidRPr="00BD012D" w:rsidRDefault="002D3760" w:rsidP="009E4A22">
            <w:pPr>
              <w:ind w:left="28"/>
              <w:rPr>
                <w:bCs/>
                <w:sz w:val="22"/>
                <w:szCs w:val="22"/>
                <w:lang w:eastAsia="en-US"/>
              </w:rPr>
            </w:pPr>
            <w:r w:rsidRPr="00BD012D">
              <w:rPr>
                <w:bCs/>
                <w:sz w:val="22"/>
                <w:szCs w:val="22"/>
                <w:lang w:eastAsia="en-US"/>
              </w:rPr>
              <w:t>ГП «Управление государственным имуществом»</w:t>
            </w: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5C782A5D" w14:textId="77777777" w:rsidR="002D3760" w:rsidRPr="00F26030" w:rsidRDefault="002D3760" w:rsidP="009E4A22">
            <w:pPr>
              <w:ind w:left="28"/>
              <w:jc w:val="center"/>
              <w:rPr>
                <w:bCs/>
                <w:sz w:val="20"/>
                <w:szCs w:val="20"/>
                <w:lang w:eastAsia="en-US"/>
              </w:rPr>
            </w:pPr>
            <w:r w:rsidRPr="00F26030">
              <w:rPr>
                <w:bCs/>
                <w:sz w:val="20"/>
                <w:szCs w:val="20"/>
                <w:lang w:eastAsia="en-US"/>
              </w:rPr>
              <w:t>66 386,3</w:t>
            </w:r>
          </w:p>
        </w:tc>
        <w:tc>
          <w:tcPr>
            <w:tcW w:w="833" w:type="pct"/>
            <w:tcBorders>
              <w:top w:val="single" w:sz="4" w:space="0" w:color="auto"/>
              <w:left w:val="single" w:sz="4" w:space="0" w:color="auto"/>
              <w:bottom w:val="single" w:sz="4" w:space="0" w:color="auto"/>
              <w:right w:val="single" w:sz="4" w:space="0" w:color="auto"/>
            </w:tcBorders>
            <w:vAlign w:val="center"/>
            <w:hideMark/>
          </w:tcPr>
          <w:p w14:paraId="08FE2567" w14:textId="77777777" w:rsidR="002D3760" w:rsidRPr="00E103F9" w:rsidRDefault="002D3760" w:rsidP="009E4A22">
            <w:pPr>
              <w:ind w:left="28"/>
              <w:jc w:val="center"/>
              <w:rPr>
                <w:bCs/>
                <w:sz w:val="20"/>
                <w:szCs w:val="20"/>
                <w:lang w:eastAsia="en-US"/>
              </w:rPr>
            </w:pPr>
            <w:r w:rsidRPr="00E103F9">
              <w:rPr>
                <w:bCs/>
                <w:sz w:val="20"/>
                <w:szCs w:val="20"/>
                <w:lang w:eastAsia="en-US"/>
              </w:rPr>
              <w:t>75 802,7</w:t>
            </w:r>
          </w:p>
        </w:tc>
        <w:tc>
          <w:tcPr>
            <w:tcW w:w="7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ED9E50" w14:textId="77777777" w:rsidR="002D3760" w:rsidRPr="00E103F9" w:rsidRDefault="002D3760" w:rsidP="009E4A22">
            <w:pPr>
              <w:ind w:left="28"/>
              <w:jc w:val="center"/>
              <w:rPr>
                <w:bCs/>
                <w:sz w:val="20"/>
                <w:szCs w:val="20"/>
                <w:highlight w:val="green"/>
                <w:lang w:eastAsia="en-US"/>
              </w:rPr>
            </w:pPr>
            <w:r w:rsidRPr="00E103F9">
              <w:rPr>
                <w:color w:val="000000"/>
                <w:sz w:val="20"/>
                <w:szCs w:val="20"/>
              </w:rPr>
              <w:t>9 416,40</w:t>
            </w:r>
          </w:p>
        </w:tc>
      </w:tr>
      <w:tr w:rsidR="002D3760" w14:paraId="1A602EB5" w14:textId="77777777" w:rsidTr="00CB0F16">
        <w:trPr>
          <w:trHeight w:val="559"/>
        </w:trPr>
        <w:tc>
          <w:tcPr>
            <w:tcW w:w="2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A43B79" w14:textId="77777777" w:rsidR="002D3760" w:rsidRPr="00BD012D" w:rsidRDefault="002D3760" w:rsidP="009E4A22">
            <w:pPr>
              <w:ind w:left="28"/>
              <w:jc w:val="center"/>
              <w:rPr>
                <w:bCs/>
                <w:sz w:val="22"/>
                <w:szCs w:val="22"/>
                <w:lang w:eastAsia="en-US"/>
              </w:rPr>
            </w:pPr>
            <w:r w:rsidRPr="00BD012D">
              <w:rPr>
                <w:bCs/>
                <w:sz w:val="22"/>
                <w:szCs w:val="22"/>
                <w:lang w:eastAsia="en-US"/>
              </w:rPr>
              <w:t>9.</w:t>
            </w:r>
          </w:p>
        </w:tc>
        <w:tc>
          <w:tcPr>
            <w:tcW w:w="2326" w:type="pct"/>
            <w:tcBorders>
              <w:top w:val="single" w:sz="4" w:space="0" w:color="auto"/>
              <w:left w:val="single" w:sz="4" w:space="0" w:color="auto"/>
              <w:bottom w:val="single" w:sz="4" w:space="0" w:color="auto"/>
              <w:right w:val="single" w:sz="4" w:space="0" w:color="auto"/>
            </w:tcBorders>
            <w:hideMark/>
          </w:tcPr>
          <w:p w14:paraId="5A8A9342" w14:textId="77777777" w:rsidR="002D3760" w:rsidRPr="00BD012D" w:rsidRDefault="002D3760" w:rsidP="009E4A22">
            <w:pPr>
              <w:ind w:left="28"/>
              <w:rPr>
                <w:bCs/>
                <w:sz w:val="22"/>
                <w:szCs w:val="22"/>
                <w:lang w:eastAsia="en-US"/>
              </w:rPr>
            </w:pPr>
            <w:r w:rsidRPr="00BD012D">
              <w:rPr>
                <w:bCs/>
                <w:sz w:val="22"/>
                <w:szCs w:val="22"/>
                <w:lang w:eastAsia="en-US"/>
              </w:rPr>
              <w:t>ГП «Экономическое развитие и инновационная экономика»</w:t>
            </w: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11402006" w14:textId="77777777" w:rsidR="002D3760" w:rsidRPr="00F26030" w:rsidRDefault="002D3760" w:rsidP="009E4A22">
            <w:pPr>
              <w:ind w:left="28"/>
              <w:jc w:val="center"/>
              <w:rPr>
                <w:bCs/>
                <w:sz w:val="20"/>
                <w:szCs w:val="20"/>
                <w:lang w:eastAsia="en-US"/>
              </w:rPr>
            </w:pPr>
            <w:r w:rsidRPr="00F26030">
              <w:rPr>
                <w:bCs/>
                <w:sz w:val="20"/>
                <w:szCs w:val="20"/>
                <w:lang w:eastAsia="en-US"/>
              </w:rPr>
              <w:t>765 136,6</w:t>
            </w:r>
          </w:p>
        </w:tc>
        <w:tc>
          <w:tcPr>
            <w:tcW w:w="833" w:type="pct"/>
            <w:tcBorders>
              <w:top w:val="single" w:sz="4" w:space="0" w:color="auto"/>
              <w:left w:val="single" w:sz="4" w:space="0" w:color="auto"/>
              <w:bottom w:val="single" w:sz="4" w:space="0" w:color="auto"/>
              <w:right w:val="single" w:sz="4" w:space="0" w:color="auto"/>
            </w:tcBorders>
            <w:vAlign w:val="center"/>
            <w:hideMark/>
          </w:tcPr>
          <w:p w14:paraId="64193FDF" w14:textId="77777777" w:rsidR="002D3760" w:rsidRPr="00E103F9" w:rsidRDefault="002D3760" w:rsidP="009E4A22">
            <w:pPr>
              <w:ind w:left="28"/>
              <w:jc w:val="center"/>
              <w:rPr>
                <w:bCs/>
                <w:sz w:val="20"/>
                <w:szCs w:val="20"/>
                <w:lang w:eastAsia="en-US"/>
              </w:rPr>
            </w:pPr>
            <w:r w:rsidRPr="00E103F9">
              <w:rPr>
                <w:bCs/>
                <w:sz w:val="20"/>
                <w:szCs w:val="20"/>
                <w:lang w:eastAsia="en-US"/>
              </w:rPr>
              <w:t>376 605,9</w:t>
            </w:r>
          </w:p>
        </w:tc>
        <w:tc>
          <w:tcPr>
            <w:tcW w:w="7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B448F8" w14:textId="77777777" w:rsidR="002D3760" w:rsidRPr="00E103F9" w:rsidRDefault="002D3760" w:rsidP="009E4A22">
            <w:pPr>
              <w:ind w:left="28"/>
              <w:jc w:val="center"/>
              <w:rPr>
                <w:bCs/>
                <w:sz w:val="20"/>
                <w:szCs w:val="20"/>
                <w:highlight w:val="green"/>
                <w:lang w:eastAsia="en-US"/>
              </w:rPr>
            </w:pPr>
            <w:r w:rsidRPr="00E103F9">
              <w:rPr>
                <w:color w:val="000000"/>
                <w:sz w:val="20"/>
                <w:szCs w:val="20"/>
              </w:rPr>
              <w:t>-388 530,70</w:t>
            </w:r>
          </w:p>
        </w:tc>
      </w:tr>
      <w:tr w:rsidR="002D3760" w14:paraId="68F35298" w14:textId="77777777" w:rsidTr="00CB0F16">
        <w:trPr>
          <w:trHeight w:val="278"/>
        </w:trPr>
        <w:tc>
          <w:tcPr>
            <w:tcW w:w="2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EC9CB5" w14:textId="77777777" w:rsidR="002D3760" w:rsidRPr="00BD012D" w:rsidRDefault="002D3760" w:rsidP="009E4A22">
            <w:pPr>
              <w:ind w:left="28" w:hanging="111"/>
              <w:jc w:val="center"/>
              <w:rPr>
                <w:bCs/>
                <w:sz w:val="22"/>
                <w:szCs w:val="22"/>
                <w:lang w:eastAsia="en-US"/>
              </w:rPr>
            </w:pPr>
            <w:r w:rsidRPr="00BD012D">
              <w:rPr>
                <w:bCs/>
                <w:sz w:val="22"/>
                <w:szCs w:val="22"/>
                <w:lang w:eastAsia="en-US"/>
              </w:rPr>
              <w:t>10.</w:t>
            </w:r>
          </w:p>
        </w:tc>
        <w:tc>
          <w:tcPr>
            <w:tcW w:w="2326" w:type="pct"/>
            <w:tcBorders>
              <w:top w:val="single" w:sz="4" w:space="0" w:color="auto"/>
              <w:left w:val="single" w:sz="4" w:space="0" w:color="auto"/>
              <w:bottom w:val="single" w:sz="4" w:space="0" w:color="auto"/>
              <w:right w:val="single" w:sz="4" w:space="0" w:color="auto"/>
            </w:tcBorders>
            <w:hideMark/>
          </w:tcPr>
          <w:p w14:paraId="6E44CC7A" w14:textId="77777777" w:rsidR="002D3760" w:rsidRPr="00BD012D" w:rsidRDefault="002D3760" w:rsidP="009E4A22">
            <w:pPr>
              <w:ind w:left="28"/>
              <w:rPr>
                <w:bCs/>
                <w:sz w:val="22"/>
                <w:szCs w:val="22"/>
                <w:lang w:eastAsia="en-US"/>
              </w:rPr>
            </w:pPr>
            <w:r w:rsidRPr="00BD012D">
              <w:rPr>
                <w:bCs/>
                <w:sz w:val="22"/>
                <w:szCs w:val="22"/>
                <w:lang w:eastAsia="en-US"/>
              </w:rPr>
              <w:t>ГП «Управление финансами»</w:t>
            </w: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606566EB" w14:textId="77777777" w:rsidR="002D3760" w:rsidRPr="00F26030" w:rsidRDefault="002D3760" w:rsidP="009E4A22">
            <w:pPr>
              <w:ind w:left="28"/>
              <w:jc w:val="center"/>
              <w:rPr>
                <w:bCs/>
                <w:sz w:val="20"/>
                <w:szCs w:val="20"/>
                <w:lang w:eastAsia="en-US"/>
              </w:rPr>
            </w:pPr>
            <w:r w:rsidRPr="00F26030">
              <w:rPr>
                <w:bCs/>
                <w:sz w:val="20"/>
                <w:szCs w:val="20"/>
                <w:lang w:eastAsia="en-US"/>
              </w:rPr>
              <w:t>1 272 771,8</w:t>
            </w:r>
          </w:p>
        </w:tc>
        <w:tc>
          <w:tcPr>
            <w:tcW w:w="833" w:type="pct"/>
            <w:tcBorders>
              <w:top w:val="single" w:sz="4" w:space="0" w:color="auto"/>
              <w:left w:val="single" w:sz="4" w:space="0" w:color="auto"/>
              <w:bottom w:val="single" w:sz="4" w:space="0" w:color="auto"/>
              <w:right w:val="single" w:sz="4" w:space="0" w:color="auto"/>
            </w:tcBorders>
            <w:vAlign w:val="center"/>
            <w:hideMark/>
          </w:tcPr>
          <w:p w14:paraId="2D2A364A" w14:textId="77777777" w:rsidR="002D3760" w:rsidRPr="00E103F9" w:rsidRDefault="002D3760" w:rsidP="009E4A22">
            <w:pPr>
              <w:ind w:left="28"/>
              <w:jc w:val="center"/>
              <w:rPr>
                <w:bCs/>
                <w:sz w:val="20"/>
                <w:szCs w:val="20"/>
                <w:lang w:eastAsia="en-US"/>
              </w:rPr>
            </w:pPr>
            <w:r w:rsidRPr="00E103F9">
              <w:rPr>
                <w:bCs/>
                <w:sz w:val="20"/>
                <w:szCs w:val="20"/>
                <w:lang w:eastAsia="en-US"/>
              </w:rPr>
              <w:t>1 315 307,7</w:t>
            </w:r>
          </w:p>
        </w:tc>
        <w:tc>
          <w:tcPr>
            <w:tcW w:w="7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718475" w14:textId="77777777" w:rsidR="002D3760" w:rsidRPr="00E103F9" w:rsidRDefault="002D3760" w:rsidP="009E4A22">
            <w:pPr>
              <w:ind w:left="28"/>
              <w:jc w:val="center"/>
              <w:rPr>
                <w:bCs/>
                <w:sz w:val="20"/>
                <w:szCs w:val="20"/>
                <w:highlight w:val="green"/>
                <w:lang w:eastAsia="en-US"/>
              </w:rPr>
            </w:pPr>
            <w:r w:rsidRPr="00E103F9">
              <w:rPr>
                <w:color w:val="000000"/>
                <w:sz w:val="20"/>
                <w:szCs w:val="20"/>
              </w:rPr>
              <w:t>42 535,90</w:t>
            </w:r>
          </w:p>
        </w:tc>
      </w:tr>
      <w:tr w:rsidR="002D3760" w14:paraId="6FF542E5" w14:textId="77777777" w:rsidTr="00CB0F16">
        <w:trPr>
          <w:trHeight w:val="559"/>
        </w:trPr>
        <w:tc>
          <w:tcPr>
            <w:tcW w:w="2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B4861B" w14:textId="77777777" w:rsidR="002D3760" w:rsidRPr="00BD012D" w:rsidRDefault="002D3760" w:rsidP="009E4A22">
            <w:pPr>
              <w:ind w:left="28" w:hanging="111"/>
              <w:jc w:val="center"/>
              <w:rPr>
                <w:bCs/>
                <w:sz w:val="22"/>
                <w:szCs w:val="22"/>
                <w:lang w:eastAsia="en-US"/>
              </w:rPr>
            </w:pPr>
            <w:r w:rsidRPr="00BD012D">
              <w:rPr>
                <w:bCs/>
                <w:sz w:val="22"/>
                <w:szCs w:val="22"/>
                <w:lang w:eastAsia="en-US"/>
              </w:rPr>
              <w:t>11.</w:t>
            </w:r>
          </w:p>
        </w:tc>
        <w:tc>
          <w:tcPr>
            <w:tcW w:w="2326" w:type="pct"/>
            <w:tcBorders>
              <w:top w:val="single" w:sz="4" w:space="0" w:color="auto"/>
              <w:left w:val="single" w:sz="4" w:space="0" w:color="auto"/>
              <w:bottom w:val="single" w:sz="4" w:space="0" w:color="auto"/>
              <w:right w:val="single" w:sz="4" w:space="0" w:color="auto"/>
            </w:tcBorders>
            <w:hideMark/>
          </w:tcPr>
          <w:p w14:paraId="7D89A16E" w14:textId="77777777" w:rsidR="002D3760" w:rsidRPr="00BD012D" w:rsidRDefault="002D3760" w:rsidP="009E4A22">
            <w:pPr>
              <w:ind w:left="28"/>
              <w:rPr>
                <w:bCs/>
                <w:sz w:val="22"/>
                <w:szCs w:val="22"/>
                <w:lang w:eastAsia="en-US"/>
              </w:rPr>
            </w:pPr>
            <w:r w:rsidRPr="00BD012D">
              <w:rPr>
                <w:bCs/>
                <w:sz w:val="22"/>
                <w:szCs w:val="22"/>
                <w:lang w:eastAsia="en-US"/>
              </w:rPr>
              <w:t>ГП «Развитие сферы строительства и жилищно-коммунального хозяйства»</w:t>
            </w: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2403012F" w14:textId="77777777" w:rsidR="002D3760" w:rsidRPr="00F26030" w:rsidRDefault="002D3760" w:rsidP="009E4A22">
            <w:pPr>
              <w:ind w:left="28"/>
              <w:jc w:val="center"/>
              <w:rPr>
                <w:bCs/>
                <w:sz w:val="20"/>
                <w:szCs w:val="20"/>
                <w:lang w:eastAsia="en-US"/>
              </w:rPr>
            </w:pPr>
            <w:r w:rsidRPr="00F26030">
              <w:rPr>
                <w:bCs/>
                <w:sz w:val="20"/>
                <w:szCs w:val="20"/>
                <w:lang w:eastAsia="en-US"/>
              </w:rPr>
              <w:t>2 308 045,4</w:t>
            </w:r>
          </w:p>
        </w:tc>
        <w:tc>
          <w:tcPr>
            <w:tcW w:w="833" w:type="pct"/>
            <w:tcBorders>
              <w:top w:val="single" w:sz="4" w:space="0" w:color="auto"/>
              <w:left w:val="single" w:sz="4" w:space="0" w:color="auto"/>
              <w:bottom w:val="single" w:sz="4" w:space="0" w:color="auto"/>
              <w:right w:val="single" w:sz="4" w:space="0" w:color="auto"/>
            </w:tcBorders>
            <w:vAlign w:val="center"/>
            <w:hideMark/>
          </w:tcPr>
          <w:p w14:paraId="2251243E" w14:textId="77777777" w:rsidR="002D3760" w:rsidRPr="00E103F9" w:rsidRDefault="002D3760" w:rsidP="009E4A22">
            <w:pPr>
              <w:ind w:left="28"/>
              <w:jc w:val="center"/>
              <w:rPr>
                <w:bCs/>
                <w:sz w:val="20"/>
                <w:szCs w:val="20"/>
                <w:lang w:eastAsia="en-US"/>
              </w:rPr>
            </w:pPr>
            <w:r w:rsidRPr="00E103F9">
              <w:rPr>
                <w:bCs/>
                <w:sz w:val="20"/>
                <w:szCs w:val="20"/>
                <w:lang w:eastAsia="en-US"/>
              </w:rPr>
              <w:t>2 289 162,1</w:t>
            </w:r>
          </w:p>
        </w:tc>
        <w:tc>
          <w:tcPr>
            <w:tcW w:w="7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E832E5" w14:textId="77777777" w:rsidR="002D3760" w:rsidRPr="00E103F9" w:rsidRDefault="002D3760" w:rsidP="009E4A22">
            <w:pPr>
              <w:ind w:left="28"/>
              <w:jc w:val="center"/>
              <w:rPr>
                <w:bCs/>
                <w:sz w:val="20"/>
                <w:szCs w:val="20"/>
                <w:highlight w:val="green"/>
                <w:lang w:eastAsia="en-US"/>
              </w:rPr>
            </w:pPr>
            <w:r w:rsidRPr="00E103F9">
              <w:rPr>
                <w:color w:val="000000"/>
                <w:sz w:val="20"/>
                <w:szCs w:val="20"/>
              </w:rPr>
              <w:t>-18 883,30</w:t>
            </w:r>
          </w:p>
        </w:tc>
      </w:tr>
      <w:tr w:rsidR="002D3760" w14:paraId="236930A6" w14:textId="77777777" w:rsidTr="00CB0F16">
        <w:trPr>
          <w:trHeight w:val="266"/>
        </w:trPr>
        <w:tc>
          <w:tcPr>
            <w:tcW w:w="2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1444E0" w14:textId="77777777" w:rsidR="002D3760" w:rsidRPr="00BD012D" w:rsidRDefault="002D3760" w:rsidP="009E4A22">
            <w:pPr>
              <w:ind w:left="28" w:hanging="111"/>
              <w:jc w:val="center"/>
              <w:rPr>
                <w:bCs/>
                <w:sz w:val="22"/>
                <w:szCs w:val="22"/>
                <w:lang w:eastAsia="en-US"/>
              </w:rPr>
            </w:pPr>
            <w:r w:rsidRPr="00BD012D">
              <w:rPr>
                <w:bCs/>
                <w:sz w:val="22"/>
                <w:szCs w:val="22"/>
                <w:lang w:eastAsia="en-US"/>
              </w:rPr>
              <w:t>12.</w:t>
            </w:r>
          </w:p>
        </w:tc>
        <w:tc>
          <w:tcPr>
            <w:tcW w:w="2326" w:type="pct"/>
            <w:tcBorders>
              <w:top w:val="single" w:sz="4" w:space="0" w:color="auto"/>
              <w:left w:val="single" w:sz="4" w:space="0" w:color="auto"/>
              <w:bottom w:val="single" w:sz="4" w:space="0" w:color="auto"/>
              <w:right w:val="single" w:sz="4" w:space="0" w:color="auto"/>
            </w:tcBorders>
            <w:hideMark/>
          </w:tcPr>
          <w:p w14:paraId="37A31E9E" w14:textId="77777777" w:rsidR="002D3760" w:rsidRPr="00BD012D" w:rsidRDefault="002D3760" w:rsidP="009E4A22">
            <w:pPr>
              <w:ind w:left="28"/>
              <w:rPr>
                <w:bCs/>
                <w:sz w:val="22"/>
                <w:szCs w:val="22"/>
                <w:lang w:eastAsia="en-US"/>
              </w:rPr>
            </w:pPr>
            <w:r w:rsidRPr="00BD012D">
              <w:rPr>
                <w:bCs/>
                <w:sz w:val="22"/>
                <w:szCs w:val="22"/>
                <w:lang w:eastAsia="en-US"/>
              </w:rPr>
              <w:t>ГП «Развитие архивного дела»</w:t>
            </w: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07DA53B1" w14:textId="77777777" w:rsidR="002D3760" w:rsidRPr="00F26030" w:rsidRDefault="002D3760" w:rsidP="009E4A22">
            <w:pPr>
              <w:ind w:left="28"/>
              <w:jc w:val="center"/>
              <w:rPr>
                <w:bCs/>
                <w:sz w:val="20"/>
                <w:szCs w:val="20"/>
                <w:lang w:eastAsia="en-US"/>
              </w:rPr>
            </w:pPr>
            <w:r w:rsidRPr="00F26030">
              <w:rPr>
                <w:bCs/>
                <w:sz w:val="20"/>
                <w:szCs w:val="20"/>
                <w:lang w:eastAsia="en-US"/>
              </w:rPr>
              <w:t>25 051,2</w:t>
            </w:r>
          </w:p>
        </w:tc>
        <w:tc>
          <w:tcPr>
            <w:tcW w:w="833" w:type="pct"/>
            <w:tcBorders>
              <w:top w:val="single" w:sz="4" w:space="0" w:color="auto"/>
              <w:left w:val="single" w:sz="4" w:space="0" w:color="auto"/>
              <w:bottom w:val="single" w:sz="4" w:space="0" w:color="auto"/>
              <w:right w:val="single" w:sz="4" w:space="0" w:color="auto"/>
            </w:tcBorders>
            <w:vAlign w:val="center"/>
            <w:hideMark/>
          </w:tcPr>
          <w:p w14:paraId="5DC95AEE" w14:textId="77777777" w:rsidR="002D3760" w:rsidRPr="00E103F9" w:rsidRDefault="002D3760" w:rsidP="009E4A22">
            <w:pPr>
              <w:ind w:left="28"/>
              <w:jc w:val="center"/>
              <w:rPr>
                <w:bCs/>
                <w:sz w:val="20"/>
                <w:szCs w:val="20"/>
                <w:lang w:eastAsia="en-US"/>
              </w:rPr>
            </w:pPr>
            <w:r w:rsidRPr="00E103F9">
              <w:rPr>
                <w:bCs/>
                <w:sz w:val="20"/>
                <w:szCs w:val="20"/>
                <w:lang w:eastAsia="en-US"/>
              </w:rPr>
              <w:t>34 355,1</w:t>
            </w:r>
          </w:p>
        </w:tc>
        <w:tc>
          <w:tcPr>
            <w:tcW w:w="7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B24E0E" w14:textId="77777777" w:rsidR="002D3760" w:rsidRPr="00E103F9" w:rsidRDefault="002D3760" w:rsidP="009E4A22">
            <w:pPr>
              <w:ind w:left="28"/>
              <w:jc w:val="center"/>
              <w:rPr>
                <w:bCs/>
                <w:sz w:val="20"/>
                <w:szCs w:val="20"/>
                <w:highlight w:val="green"/>
                <w:lang w:eastAsia="en-US"/>
              </w:rPr>
            </w:pPr>
            <w:r w:rsidRPr="00E103F9">
              <w:rPr>
                <w:color w:val="000000"/>
                <w:sz w:val="20"/>
                <w:szCs w:val="20"/>
              </w:rPr>
              <w:t>9 303,90</w:t>
            </w:r>
          </w:p>
        </w:tc>
      </w:tr>
      <w:tr w:rsidR="002D3760" w14:paraId="25398559" w14:textId="77777777" w:rsidTr="00CB0F16">
        <w:trPr>
          <w:trHeight w:val="278"/>
        </w:trPr>
        <w:tc>
          <w:tcPr>
            <w:tcW w:w="2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7C27AD" w14:textId="77777777" w:rsidR="002D3760" w:rsidRPr="00BD012D" w:rsidRDefault="002D3760" w:rsidP="009E4A22">
            <w:pPr>
              <w:ind w:left="28" w:hanging="111"/>
              <w:jc w:val="center"/>
              <w:rPr>
                <w:bCs/>
                <w:sz w:val="22"/>
                <w:szCs w:val="22"/>
                <w:lang w:eastAsia="en-US"/>
              </w:rPr>
            </w:pPr>
            <w:r w:rsidRPr="00BD012D">
              <w:rPr>
                <w:bCs/>
                <w:sz w:val="22"/>
                <w:szCs w:val="22"/>
                <w:lang w:eastAsia="en-US"/>
              </w:rPr>
              <w:t>13.</w:t>
            </w:r>
          </w:p>
        </w:tc>
        <w:tc>
          <w:tcPr>
            <w:tcW w:w="2326" w:type="pct"/>
            <w:tcBorders>
              <w:top w:val="single" w:sz="4" w:space="0" w:color="auto"/>
              <w:left w:val="single" w:sz="4" w:space="0" w:color="auto"/>
              <w:bottom w:val="single" w:sz="4" w:space="0" w:color="auto"/>
              <w:right w:val="single" w:sz="4" w:space="0" w:color="auto"/>
            </w:tcBorders>
            <w:hideMark/>
          </w:tcPr>
          <w:p w14:paraId="570AC361" w14:textId="77777777" w:rsidR="002D3760" w:rsidRPr="00BD012D" w:rsidRDefault="002D3760" w:rsidP="009E4A22">
            <w:pPr>
              <w:ind w:left="28"/>
              <w:rPr>
                <w:bCs/>
                <w:sz w:val="22"/>
                <w:szCs w:val="22"/>
                <w:lang w:eastAsia="en-US"/>
              </w:rPr>
            </w:pPr>
            <w:r w:rsidRPr="00BD012D">
              <w:rPr>
                <w:bCs/>
                <w:sz w:val="22"/>
                <w:szCs w:val="22"/>
                <w:lang w:eastAsia="en-US"/>
              </w:rPr>
              <w:t>ГП «Охрана и защита окружающей среды»</w:t>
            </w: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52F64E88" w14:textId="77777777" w:rsidR="002D3760" w:rsidRPr="00F26030" w:rsidRDefault="002D3760" w:rsidP="009E4A22">
            <w:pPr>
              <w:ind w:left="28"/>
              <w:jc w:val="center"/>
              <w:rPr>
                <w:bCs/>
                <w:sz w:val="20"/>
                <w:szCs w:val="20"/>
                <w:lang w:eastAsia="en-US"/>
              </w:rPr>
            </w:pPr>
            <w:r w:rsidRPr="00F26030">
              <w:rPr>
                <w:bCs/>
                <w:sz w:val="20"/>
                <w:szCs w:val="20"/>
                <w:lang w:eastAsia="en-US"/>
              </w:rPr>
              <w:t>185 230,9</w:t>
            </w:r>
          </w:p>
        </w:tc>
        <w:tc>
          <w:tcPr>
            <w:tcW w:w="833" w:type="pct"/>
            <w:tcBorders>
              <w:top w:val="single" w:sz="4" w:space="0" w:color="auto"/>
              <w:left w:val="single" w:sz="4" w:space="0" w:color="auto"/>
              <w:bottom w:val="single" w:sz="4" w:space="0" w:color="auto"/>
              <w:right w:val="single" w:sz="4" w:space="0" w:color="auto"/>
            </w:tcBorders>
            <w:vAlign w:val="center"/>
            <w:hideMark/>
          </w:tcPr>
          <w:p w14:paraId="4E2F9FA2" w14:textId="77777777" w:rsidR="002D3760" w:rsidRPr="00E103F9" w:rsidRDefault="002D3760" w:rsidP="009E4A22">
            <w:pPr>
              <w:ind w:left="28"/>
              <w:jc w:val="center"/>
              <w:rPr>
                <w:bCs/>
                <w:sz w:val="20"/>
                <w:szCs w:val="20"/>
                <w:lang w:eastAsia="en-US"/>
              </w:rPr>
            </w:pPr>
            <w:r w:rsidRPr="00E103F9">
              <w:rPr>
                <w:bCs/>
                <w:sz w:val="20"/>
                <w:szCs w:val="20"/>
                <w:lang w:eastAsia="en-US"/>
              </w:rPr>
              <w:t>193 651,3</w:t>
            </w:r>
          </w:p>
        </w:tc>
        <w:tc>
          <w:tcPr>
            <w:tcW w:w="7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0BD6BB" w14:textId="77777777" w:rsidR="002D3760" w:rsidRPr="00E103F9" w:rsidRDefault="002D3760" w:rsidP="009E4A22">
            <w:pPr>
              <w:ind w:left="28"/>
              <w:jc w:val="center"/>
              <w:rPr>
                <w:bCs/>
                <w:sz w:val="20"/>
                <w:szCs w:val="20"/>
                <w:highlight w:val="green"/>
                <w:lang w:eastAsia="en-US"/>
              </w:rPr>
            </w:pPr>
            <w:r w:rsidRPr="00E103F9">
              <w:rPr>
                <w:color w:val="000000"/>
                <w:sz w:val="20"/>
                <w:szCs w:val="20"/>
              </w:rPr>
              <w:t>8 420,40</w:t>
            </w:r>
          </w:p>
        </w:tc>
      </w:tr>
      <w:tr w:rsidR="002D3760" w14:paraId="22159E3B" w14:textId="77777777" w:rsidTr="00CB0F16">
        <w:trPr>
          <w:trHeight w:val="224"/>
        </w:trPr>
        <w:tc>
          <w:tcPr>
            <w:tcW w:w="2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BD70C3" w14:textId="77777777" w:rsidR="002D3760" w:rsidRPr="00BD012D" w:rsidRDefault="002D3760" w:rsidP="009E4A22">
            <w:pPr>
              <w:ind w:left="28" w:hanging="108"/>
              <w:jc w:val="center"/>
              <w:rPr>
                <w:bCs/>
                <w:sz w:val="22"/>
                <w:szCs w:val="22"/>
                <w:lang w:eastAsia="en-US"/>
              </w:rPr>
            </w:pPr>
            <w:r w:rsidRPr="00BD012D">
              <w:rPr>
                <w:bCs/>
                <w:sz w:val="22"/>
                <w:szCs w:val="22"/>
                <w:lang w:eastAsia="en-US"/>
              </w:rPr>
              <w:t>14.</w:t>
            </w:r>
          </w:p>
        </w:tc>
        <w:tc>
          <w:tcPr>
            <w:tcW w:w="2326" w:type="pct"/>
            <w:tcBorders>
              <w:top w:val="single" w:sz="4" w:space="0" w:color="auto"/>
              <w:left w:val="single" w:sz="4" w:space="0" w:color="auto"/>
              <w:bottom w:val="single" w:sz="4" w:space="0" w:color="auto"/>
              <w:right w:val="single" w:sz="4" w:space="0" w:color="auto"/>
            </w:tcBorders>
            <w:hideMark/>
          </w:tcPr>
          <w:p w14:paraId="409BC2FB" w14:textId="77777777" w:rsidR="002D3760" w:rsidRPr="00BD012D" w:rsidRDefault="002D3760" w:rsidP="009E4A22">
            <w:pPr>
              <w:ind w:left="28"/>
              <w:rPr>
                <w:bCs/>
                <w:sz w:val="22"/>
                <w:szCs w:val="22"/>
                <w:lang w:eastAsia="en-US"/>
              </w:rPr>
            </w:pPr>
            <w:r w:rsidRPr="00BD012D">
              <w:rPr>
                <w:bCs/>
                <w:sz w:val="22"/>
                <w:szCs w:val="22"/>
                <w:lang w:eastAsia="en-US"/>
              </w:rPr>
              <w:t>ГП «Молодежная политика»</w:t>
            </w: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3293DE5E" w14:textId="77777777" w:rsidR="002D3760" w:rsidRPr="00F26030" w:rsidRDefault="002D3760" w:rsidP="009E4A22">
            <w:pPr>
              <w:ind w:left="28"/>
              <w:jc w:val="center"/>
              <w:rPr>
                <w:bCs/>
                <w:sz w:val="20"/>
                <w:szCs w:val="20"/>
                <w:lang w:eastAsia="en-US"/>
              </w:rPr>
            </w:pPr>
            <w:r w:rsidRPr="00F26030">
              <w:rPr>
                <w:bCs/>
                <w:sz w:val="20"/>
                <w:szCs w:val="20"/>
                <w:lang w:eastAsia="en-US"/>
              </w:rPr>
              <w:t>33 683,2</w:t>
            </w:r>
          </w:p>
        </w:tc>
        <w:tc>
          <w:tcPr>
            <w:tcW w:w="833" w:type="pct"/>
            <w:tcBorders>
              <w:top w:val="single" w:sz="4" w:space="0" w:color="auto"/>
              <w:left w:val="single" w:sz="4" w:space="0" w:color="auto"/>
              <w:bottom w:val="single" w:sz="4" w:space="0" w:color="auto"/>
              <w:right w:val="single" w:sz="4" w:space="0" w:color="auto"/>
            </w:tcBorders>
            <w:vAlign w:val="center"/>
            <w:hideMark/>
          </w:tcPr>
          <w:p w14:paraId="6DC6850D" w14:textId="77777777" w:rsidR="002D3760" w:rsidRPr="00E103F9" w:rsidRDefault="002D3760" w:rsidP="009E4A22">
            <w:pPr>
              <w:ind w:left="28"/>
              <w:jc w:val="center"/>
              <w:rPr>
                <w:bCs/>
                <w:sz w:val="20"/>
                <w:szCs w:val="20"/>
                <w:lang w:eastAsia="en-US"/>
              </w:rPr>
            </w:pPr>
            <w:r w:rsidRPr="00E103F9">
              <w:rPr>
                <w:bCs/>
                <w:sz w:val="20"/>
                <w:szCs w:val="20"/>
                <w:lang w:eastAsia="en-US"/>
              </w:rPr>
              <w:t>225 492,4</w:t>
            </w:r>
          </w:p>
        </w:tc>
        <w:tc>
          <w:tcPr>
            <w:tcW w:w="7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EB39CF" w14:textId="77777777" w:rsidR="002D3760" w:rsidRPr="00E103F9" w:rsidRDefault="002D3760" w:rsidP="009E4A22">
            <w:pPr>
              <w:ind w:left="28"/>
              <w:jc w:val="center"/>
              <w:rPr>
                <w:bCs/>
                <w:sz w:val="20"/>
                <w:szCs w:val="20"/>
                <w:highlight w:val="green"/>
                <w:lang w:eastAsia="en-US"/>
              </w:rPr>
            </w:pPr>
            <w:r w:rsidRPr="00E103F9">
              <w:rPr>
                <w:color w:val="000000"/>
                <w:sz w:val="20"/>
                <w:szCs w:val="20"/>
              </w:rPr>
              <w:t>191 809,20</w:t>
            </w:r>
          </w:p>
        </w:tc>
      </w:tr>
      <w:tr w:rsidR="002D3760" w14:paraId="14D4F523" w14:textId="77777777" w:rsidTr="00CB0F16">
        <w:trPr>
          <w:trHeight w:val="278"/>
        </w:trPr>
        <w:tc>
          <w:tcPr>
            <w:tcW w:w="2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6403CB" w14:textId="77777777" w:rsidR="002D3760" w:rsidRPr="00BD012D" w:rsidRDefault="002D3760" w:rsidP="009E4A22">
            <w:pPr>
              <w:ind w:left="28" w:hanging="111"/>
              <w:jc w:val="center"/>
              <w:rPr>
                <w:bCs/>
                <w:sz w:val="22"/>
                <w:szCs w:val="22"/>
                <w:lang w:eastAsia="en-US"/>
              </w:rPr>
            </w:pPr>
            <w:r w:rsidRPr="00BD012D">
              <w:rPr>
                <w:bCs/>
                <w:sz w:val="22"/>
                <w:szCs w:val="22"/>
                <w:lang w:eastAsia="en-US"/>
              </w:rPr>
              <w:t>15.</w:t>
            </w:r>
          </w:p>
        </w:tc>
        <w:tc>
          <w:tcPr>
            <w:tcW w:w="2326" w:type="pct"/>
            <w:tcBorders>
              <w:top w:val="single" w:sz="4" w:space="0" w:color="auto"/>
              <w:left w:val="single" w:sz="4" w:space="0" w:color="auto"/>
              <w:bottom w:val="single" w:sz="4" w:space="0" w:color="auto"/>
              <w:right w:val="single" w:sz="4" w:space="0" w:color="auto"/>
            </w:tcBorders>
            <w:hideMark/>
          </w:tcPr>
          <w:p w14:paraId="41F24BBA" w14:textId="77777777" w:rsidR="002D3760" w:rsidRPr="00BD012D" w:rsidRDefault="002D3760" w:rsidP="009E4A22">
            <w:pPr>
              <w:ind w:left="28"/>
              <w:rPr>
                <w:bCs/>
                <w:sz w:val="22"/>
                <w:szCs w:val="22"/>
                <w:lang w:eastAsia="en-US"/>
              </w:rPr>
            </w:pPr>
            <w:r w:rsidRPr="00BD012D">
              <w:rPr>
                <w:bCs/>
                <w:sz w:val="22"/>
                <w:szCs w:val="22"/>
                <w:lang w:eastAsia="en-US"/>
              </w:rPr>
              <w:t>ГП «Развитие туризма»</w:t>
            </w: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074FF544" w14:textId="77777777" w:rsidR="002D3760" w:rsidRPr="00F26030" w:rsidRDefault="002D3760" w:rsidP="009E4A22">
            <w:pPr>
              <w:ind w:left="28"/>
              <w:jc w:val="center"/>
              <w:rPr>
                <w:bCs/>
                <w:sz w:val="20"/>
                <w:szCs w:val="20"/>
                <w:lang w:eastAsia="en-US"/>
              </w:rPr>
            </w:pPr>
            <w:r w:rsidRPr="00F26030">
              <w:rPr>
                <w:bCs/>
                <w:sz w:val="20"/>
                <w:szCs w:val="20"/>
                <w:lang w:eastAsia="en-US"/>
              </w:rPr>
              <w:t>45 966,0</w:t>
            </w:r>
          </w:p>
        </w:tc>
        <w:tc>
          <w:tcPr>
            <w:tcW w:w="833" w:type="pct"/>
            <w:tcBorders>
              <w:top w:val="single" w:sz="4" w:space="0" w:color="auto"/>
              <w:left w:val="single" w:sz="4" w:space="0" w:color="auto"/>
              <w:bottom w:val="single" w:sz="4" w:space="0" w:color="auto"/>
              <w:right w:val="single" w:sz="4" w:space="0" w:color="auto"/>
            </w:tcBorders>
            <w:vAlign w:val="center"/>
            <w:hideMark/>
          </w:tcPr>
          <w:p w14:paraId="2180EB40" w14:textId="77777777" w:rsidR="002D3760" w:rsidRPr="00E103F9" w:rsidRDefault="002D3760" w:rsidP="009E4A22">
            <w:pPr>
              <w:ind w:left="28"/>
              <w:jc w:val="center"/>
              <w:rPr>
                <w:bCs/>
                <w:sz w:val="20"/>
                <w:szCs w:val="20"/>
                <w:lang w:eastAsia="en-US"/>
              </w:rPr>
            </w:pPr>
            <w:r w:rsidRPr="00E103F9">
              <w:rPr>
                <w:bCs/>
                <w:sz w:val="20"/>
                <w:szCs w:val="20"/>
                <w:lang w:eastAsia="en-US"/>
              </w:rPr>
              <w:t>30 303,0</w:t>
            </w:r>
          </w:p>
        </w:tc>
        <w:tc>
          <w:tcPr>
            <w:tcW w:w="7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CDBCE8" w14:textId="77777777" w:rsidR="002D3760" w:rsidRPr="00E103F9" w:rsidRDefault="002D3760" w:rsidP="009E4A22">
            <w:pPr>
              <w:ind w:left="28"/>
              <w:jc w:val="center"/>
              <w:rPr>
                <w:bCs/>
                <w:sz w:val="20"/>
                <w:szCs w:val="20"/>
                <w:highlight w:val="green"/>
                <w:lang w:eastAsia="en-US"/>
              </w:rPr>
            </w:pPr>
            <w:r w:rsidRPr="00E103F9">
              <w:rPr>
                <w:color w:val="000000"/>
                <w:sz w:val="20"/>
                <w:szCs w:val="20"/>
              </w:rPr>
              <w:t>-15 663,00</w:t>
            </w:r>
          </w:p>
        </w:tc>
      </w:tr>
      <w:tr w:rsidR="002D3760" w14:paraId="2422D5DF" w14:textId="77777777" w:rsidTr="00CB0F16">
        <w:trPr>
          <w:trHeight w:val="278"/>
        </w:trPr>
        <w:tc>
          <w:tcPr>
            <w:tcW w:w="2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CD05EC" w14:textId="77777777" w:rsidR="002D3760" w:rsidRPr="00BD012D" w:rsidRDefault="002D3760" w:rsidP="009E4A22">
            <w:pPr>
              <w:ind w:left="28" w:hanging="111"/>
              <w:jc w:val="center"/>
              <w:rPr>
                <w:bCs/>
                <w:sz w:val="22"/>
                <w:szCs w:val="22"/>
                <w:lang w:eastAsia="en-US"/>
              </w:rPr>
            </w:pPr>
            <w:r w:rsidRPr="00BD012D">
              <w:rPr>
                <w:bCs/>
                <w:sz w:val="22"/>
                <w:szCs w:val="22"/>
                <w:lang w:eastAsia="en-US"/>
              </w:rPr>
              <w:t>16.</w:t>
            </w:r>
          </w:p>
        </w:tc>
        <w:tc>
          <w:tcPr>
            <w:tcW w:w="2326" w:type="pct"/>
            <w:tcBorders>
              <w:top w:val="single" w:sz="4" w:space="0" w:color="auto"/>
              <w:left w:val="single" w:sz="4" w:space="0" w:color="auto"/>
              <w:bottom w:val="single" w:sz="4" w:space="0" w:color="auto"/>
              <w:right w:val="single" w:sz="4" w:space="0" w:color="auto"/>
            </w:tcBorders>
            <w:hideMark/>
          </w:tcPr>
          <w:p w14:paraId="7C691023" w14:textId="77777777" w:rsidR="002D3760" w:rsidRPr="00BD012D" w:rsidRDefault="002D3760" w:rsidP="009E4A22">
            <w:pPr>
              <w:ind w:left="28"/>
              <w:rPr>
                <w:bCs/>
                <w:sz w:val="22"/>
                <w:szCs w:val="22"/>
                <w:lang w:eastAsia="en-US"/>
              </w:rPr>
            </w:pPr>
            <w:r w:rsidRPr="00BD012D">
              <w:rPr>
                <w:bCs/>
                <w:sz w:val="22"/>
                <w:szCs w:val="22"/>
                <w:lang w:eastAsia="en-US"/>
              </w:rPr>
              <w:t>ГП «Защита населения и территорий от чрезвычайных ситуаций и обеспечение пожарной безопасности»</w:t>
            </w: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659D1403" w14:textId="77777777" w:rsidR="002D3760" w:rsidRPr="00F26030" w:rsidRDefault="002D3760" w:rsidP="009E4A22">
            <w:pPr>
              <w:ind w:left="28"/>
              <w:jc w:val="center"/>
              <w:rPr>
                <w:bCs/>
                <w:sz w:val="20"/>
                <w:szCs w:val="20"/>
                <w:lang w:eastAsia="en-US"/>
              </w:rPr>
            </w:pPr>
            <w:r w:rsidRPr="00F26030">
              <w:rPr>
                <w:bCs/>
                <w:sz w:val="20"/>
                <w:szCs w:val="20"/>
                <w:lang w:eastAsia="en-US"/>
              </w:rPr>
              <w:t>248 458,4</w:t>
            </w:r>
          </w:p>
        </w:tc>
        <w:tc>
          <w:tcPr>
            <w:tcW w:w="833" w:type="pct"/>
            <w:tcBorders>
              <w:top w:val="single" w:sz="4" w:space="0" w:color="auto"/>
              <w:left w:val="single" w:sz="4" w:space="0" w:color="auto"/>
              <w:bottom w:val="single" w:sz="4" w:space="0" w:color="auto"/>
              <w:right w:val="single" w:sz="4" w:space="0" w:color="auto"/>
            </w:tcBorders>
            <w:vAlign w:val="center"/>
            <w:hideMark/>
          </w:tcPr>
          <w:p w14:paraId="56159653" w14:textId="77777777" w:rsidR="002D3760" w:rsidRPr="00E103F9" w:rsidRDefault="002D3760" w:rsidP="009E4A22">
            <w:pPr>
              <w:ind w:left="28"/>
              <w:jc w:val="center"/>
              <w:rPr>
                <w:bCs/>
                <w:sz w:val="20"/>
                <w:szCs w:val="20"/>
                <w:lang w:eastAsia="en-US"/>
              </w:rPr>
            </w:pPr>
            <w:r w:rsidRPr="00E103F9">
              <w:rPr>
                <w:bCs/>
                <w:sz w:val="20"/>
                <w:szCs w:val="20"/>
                <w:lang w:eastAsia="en-US"/>
              </w:rPr>
              <w:t>177 369,6</w:t>
            </w:r>
          </w:p>
        </w:tc>
        <w:tc>
          <w:tcPr>
            <w:tcW w:w="7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34C2D3" w14:textId="77777777" w:rsidR="002D3760" w:rsidRPr="00E103F9" w:rsidRDefault="002D3760" w:rsidP="009E4A22">
            <w:pPr>
              <w:ind w:left="28"/>
              <w:jc w:val="center"/>
              <w:rPr>
                <w:bCs/>
                <w:sz w:val="20"/>
                <w:szCs w:val="20"/>
                <w:highlight w:val="green"/>
                <w:lang w:eastAsia="en-US"/>
              </w:rPr>
            </w:pPr>
            <w:r w:rsidRPr="00E103F9">
              <w:rPr>
                <w:color w:val="000000"/>
                <w:sz w:val="20"/>
                <w:szCs w:val="20"/>
              </w:rPr>
              <w:t>-71 088,80</w:t>
            </w:r>
          </w:p>
        </w:tc>
      </w:tr>
      <w:tr w:rsidR="002D3760" w14:paraId="52C25B8C" w14:textId="77777777" w:rsidTr="00CB0F16">
        <w:trPr>
          <w:trHeight w:val="565"/>
        </w:trPr>
        <w:tc>
          <w:tcPr>
            <w:tcW w:w="2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738ED8" w14:textId="77777777" w:rsidR="002D3760" w:rsidRPr="00BD012D" w:rsidRDefault="002D3760" w:rsidP="009E4A22">
            <w:pPr>
              <w:ind w:left="28" w:hanging="111"/>
              <w:jc w:val="center"/>
              <w:rPr>
                <w:bCs/>
                <w:sz w:val="22"/>
                <w:szCs w:val="22"/>
                <w:lang w:eastAsia="en-US"/>
              </w:rPr>
            </w:pPr>
            <w:r w:rsidRPr="00BD012D">
              <w:rPr>
                <w:bCs/>
                <w:sz w:val="22"/>
                <w:szCs w:val="22"/>
                <w:lang w:eastAsia="en-US"/>
              </w:rPr>
              <w:t>17.</w:t>
            </w:r>
          </w:p>
        </w:tc>
        <w:tc>
          <w:tcPr>
            <w:tcW w:w="2326" w:type="pct"/>
            <w:tcBorders>
              <w:top w:val="single" w:sz="4" w:space="0" w:color="auto"/>
              <w:left w:val="single" w:sz="4" w:space="0" w:color="auto"/>
              <w:bottom w:val="single" w:sz="4" w:space="0" w:color="auto"/>
              <w:right w:val="single" w:sz="4" w:space="0" w:color="auto"/>
            </w:tcBorders>
            <w:hideMark/>
          </w:tcPr>
          <w:p w14:paraId="573BF592" w14:textId="77777777" w:rsidR="002D3760" w:rsidRPr="00BD012D" w:rsidRDefault="002D3760" w:rsidP="009E4A22">
            <w:pPr>
              <w:ind w:left="28"/>
              <w:rPr>
                <w:bCs/>
                <w:sz w:val="22"/>
                <w:szCs w:val="22"/>
                <w:lang w:eastAsia="en-US"/>
              </w:rPr>
            </w:pPr>
            <w:r w:rsidRPr="00BD012D">
              <w:rPr>
                <w:bCs/>
                <w:sz w:val="22"/>
                <w:szCs w:val="22"/>
                <w:lang w:eastAsia="en-US"/>
              </w:rPr>
              <w:t>ГП «Укрепление межнациональных отношений и развитие национальной политики»</w:t>
            </w: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3248BA9B" w14:textId="77777777" w:rsidR="002D3760" w:rsidRPr="00F26030" w:rsidRDefault="002D3760" w:rsidP="009E4A22">
            <w:pPr>
              <w:ind w:left="28"/>
              <w:jc w:val="center"/>
              <w:rPr>
                <w:bCs/>
                <w:sz w:val="20"/>
                <w:szCs w:val="20"/>
                <w:lang w:eastAsia="en-US"/>
              </w:rPr>
            </w:pPr>
            <w:r w:rsidRPr="00F26030">
              <w:rPr>
                <w:bCs/>
                <w:sz w:val="20"/>
                <w:szCs w:val="20"/>
                <w:lang w:eastAsia="en-US"/>
              </w:rPr>
              <w:t>30 018,1</w:t>
            </w:r>
          </w:p>
        </w:tc>
        <w:tc>
          <w:tcPr>
            <w:tcW w:w="833" w:type="pct"/>
            <w:tcBorders>
              <w:top w:val="single" w:sz="4" w:space="0" w:color="auto"/>
              <w:left w:val="single" w:sz="4" w:space="0" w:color="auto"/>
              <w:bottom w:val="single" w:sz="4" w:space="0" w:color="auto"/>
              <w:right w:val="single" w:sz="4" w:space="0" w:color="auto"/>
            </w:tcBorders>
            <w:vAlign w:val="center"/>
            <w:hideMark/>
          </w:tcPr>
          <w:p w14:paraId="2B2B9A9C" w14:textId="77777777" w:rsidR="002D3760" w:rsidRPr="00E103F9" w:rsidRDefault="002D3760" w:rsidP="009E4A22">
            <w:pPr>
              <w:ind w:left="28"/>
              <w:jc w:val="center"/>
              <w:rPr>
                <w:bCs/>
                <w:sz w:val="20"/>
                <w:szCs w:val="20"/>
                <w:lang w:eastAsia="en-US"/>
              </w:rPr>
            </w:pPr>
            <w:r w:rsidRPr="00E103F9">
              <w:rPr>
                <w:bCs/>
                <w:sz w:val="20"/>
                <w:szCs w:val="20"/>
                <w:lang w:eastAsia="en-US"/>
              </w:rPr>
              <w:t>249 472,4</w:t>
            </w:r>
          </w:p>
        </w:tc>
        <w:tc>
          <w:tcPr>
            <w:tcW w:w="7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D72565" w14:textId="77777777" w:rsidR="002D3760" w:rsidRPr="00E103F9" w:rsidRDefault="002D3760" w:rsidP="009E4A22">
            <w:pPr>
              <w:ind w:left="28"/>
              <w:jc w:val="center"/>
              <w:rPr>
                <w:bCs/>
                <w:sz w:val="20"/>
                <w:szCs w:val="20"/>
                <w:highlight w:val="green"/>
                <w:lang w:eastAsia="en-US"/>
              </w:rPr>
            </w:pPr>
            <w:r w:rsidRPr="00E103F9">
              <w:rPr>
                <w:color w:val="000000"/>
                <w:sz w:val="20"/>
                <w:szCs w:val="20"/>
              </w:rPr>
              <w:t>219 454,30</w:t>
            </w:r>
          </w:p>
        </w:tc>
      </w:tr>
      <w:tr w:rsidR="002D3760" w14:paraId="1E021576" w14:textId="77777777" w:rsidTr="00CB0F16">
        <w:trPr>
          <w:trHeight w:val="216"/>
        </w:trPr>
        <w:tc>
          <w:tcPr>
            <w:tcW w:w="2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3EEB1F" w14:textId="77777777" w:rsidR="002D3760" w:rsidRPr="00BD012D" w:rsidRDefault="002D3760" w:rsidP="009E4A22">
            <w:pPr>
              <w:ind w:left="28" w:hanging="111"/>
              <w:jc w:val="center"/>
              <w:rPr>
                <w:bCs/>
                <w:sz w:val="22"/>
                <w:szCs w:val="22"/>
                <w:lang w:eastAsia="en-US"/>
              </w:rPr>
            </w:pPr>
            <w:r w:rsidRPr="00BD012D">
              <w:rPr>
                <w:bCs/>
                <w:sz w:val="22"/>
                <w:szCs w:val="22"/>
                <w:lang w:eastAsia="en-US"/>
              </w:rPr>
              <w:t>18.</w:t>
            </w:r>
          </w:p>
        </w:tc>
        <w:tc>
          <w:tcPr>
            <w:tcW w:w="2326" w:type="pct"/>
            <w:tcBorders>
              <w:top w:val="single" w:sz="4" w:space="0" w:color="auto"/>
              <w:left w:val="single" w:sz="4" w:space="0" w:color="auto"/>
              <w:bottom w:val="single" w:sz="4" w:space="0" w:color="auto"/>
              <w:right w:val="single" w:sz="4" w:space="0" w:color="auto"/>
            </w:tcBorders>
            <w:hideMark/>
          </w:tcPr>
          <w:p w14:paraId="59CEAEE5" w14:textId="77777777" w:rsidR="002D3760" w:rsidRPr="00BD012D" w:rsidRDefault="002D3760" w:rsidP="009E4A22">
            <w:pPr>
              <w:ind w:left="28"/>
              <w:rPr>
                <w:bCs/>
                <w:sz w:val="22"/>
                <w:szCs w:val="22"/>
                <w:lang w:eastAsia="en-US"/>
              </w:rPr>
            </w:pPr>
            <w:r w:rsidRPr="00BD012D">
              <w:rPr>
                <w:bCs/>
                <w:sz w:val="22"/>
                <w:szCs w:val="22"/>
                <w:lang w:eastAsia="en-US"/>
              </w:rPr>
              <w:t>ГП «Развитие автомобильных дорог»</w:t>
            </w: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69186E97" w14:textId="77777777" w:rsidR="002D3760" w:rsidRPr="00F26030" w:rsidRDefault="002D3760" w:rsidP="009E4A22">
            <w:pPr>
              <w:ind w:left="28"/>
              <w:jc w:val="center"/>
              <w:rPr>
                <w:bCs/>
                <w:sz w:val="20"/>
                <w:szCs w:val="20"/>
                <w:lang w:eastAsia="en-US"/>
              </w:rPr>
            </w:pPr>
            <w:r w:rsidRPr="00F26030">
              <w:rPr>
                <w:bCs/>
                <w:sz w:val="20"/>
                <w:szCs w:val="20"/>
                <w:lang w:eastAsia="en-US"/>
              </w:rPr>
              <w:t>2 306 659,5</w:t>
            </w:r>
          </w:p>
        </w:tc>
        <w:tc>
          <w:tcPr>
            <w:tcW w:w="833" w:type="pct"/>
            <w:tcBorders>
              <w:top w:val="single" w:sz="4" w:space="0" w:color="auto"/>
              <w:left w:val="single" w:sz="4" w:space="0" w:color="auto"/>
              <w:bottom w:val="single" w:sz="4" w:space="0" w:color="auto"/>
              <w:right w:val="single" w:sz="4" w:space="0" w:color="auto"/>
            </w:tcBorders>
            <w:vAlign w:val="center"/>
            <w:hideMark/>
          </w:tcPr>
          <w:p w14:paraId="69578A2B" w14:textId="77777777" w:rsidR="002D3760" w:rsidRPr="00E103F9" w:rsidRDefault="002D3760" w:rsidP="009E4A22">
            <w:pPr>
              <w:ind w:left="28"/>
              <w:jc w:val="center"/>
              <w:rPr>
                <w:bCs/>
                <w:sz w:val="20"/>
                <w:szCs w:val="20"/>
                <w:lang w:eastAsia="en-US"/>
              </w:rPr>
            </w:pPr>
            <w:r w:rsidRPr="00E103F9">
              <w:rPr>
                <w:bCs/>
                <w:sz w:val="20"/>
                <w:szCs w:val="20"/>
                <w:lang w:eastAsia="en-US"/>
              </w:rPr>
              <w:t>2 369 256,2</w:t>
            </w:r>
          </w:p>
        </w:tc>
        <w:tc>
          <w:tcPr>
            <w:tcW w:w="7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5C825D" w14:textId="77777777" w:rsidR="002D3760" w:rsidRPr="00E103F9" w:rsidRDefault="002D3760" w:rsidP="009E4A22">
            <w:pPr>
              <w:ind w:left="28"/>
              <w:jc w:val="center"/>
              <w:rPr>
                <w:bCs/>
                <w:sz w:val="20"/>
                <w:szCs w:val="20"/>
                <w:highlight w:val="green"/>
                <w:lang w:eastAsia="en-US"/>
              </w:rPr>
            </w:pPr>
            <w:r w:rsidRPr="00E103F9">
              <w:rPr>
                <w:color w:val="000000"/>
                <w:sz w:val="20"/>
                <w:szCs w:val="20"/>
              </w:rPr>
              <w:t>62 596,70</w:t>
            </w:r>
          </w:p>
        </w:tc>
      </w:tr>
      <w:tr w:rsidR="002D3760" w14:paraId="0C6207A3" w14:textId="77777777" w:rsidTr="00CB0F16">
        <w:trPr>
          <w:trHeight w:val="143"/>
        </w:trPr>
        <w:tc>
          <w:tcPr>
            <w:tcW w:w="2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FE0404" w14:textId="77777777" w:rsidR="002D3760" w:rsidRPr="00BD012D" w:rsidRDefault="002D3760" w:rsidP="009E4A22">
            <w:pPr>
              <w:ind w:left="28" w:hanging="111"/>
              <w:jc w:val="center"/>
              <w:rPr>
                <w:bCs/>
                <w:sz w:val="22"/>
                <w:szCs w:val="22"/>
                <w:lang w:eastAsia="en-US"/>
              </w:rPr>
            </w:pPr>
            <w:r w:rsidRPr="00BD012D">
              <w:rPr>
                <w:bCs/>
                <w:sz w:val="22"/>
                <w:szCs w:val="22"/>
                <w:lang w:eastAsia="en-US"/>
              </w:rPr>
              <w:t>19.</w:t>
            </w:r>
          </w:p>
        </w:tc>
        <w:tc>
          <w:tcPr>
            <w:tcW w:w="2326" w:type="pct"/>
            <w:tcBorders>
              <w:top w:val="single" w:sz="4" w:space="0" w:color="auto"/>
              <w:left w:val="single" w:sz="4" w:space="0" w:color="auto"/>
              <w:bottom w:val="single" w:sz="4" w:space="0" w:color="auto"/>
              <w:right w:val="single" w:sz="4" w:space="0" w:color="auto"/>
            </w:tcBorders>
            <w:hideMark/>
          </w:tcPr>
          <w:p w14:paraId="3BECF77A" w14:textId="77777777" w:rsidR="002D3760" w:rsidRPr="00BD012D" w:rsidRDefault="002D3760" w:rsidP="009E4A22">
            <w:pPr>
              <w:ind w:left="28"/>
              <w:rPr>
                <w:bCs/>
                <w:sz w:val="22"/>
                <w:szCs w:val="22"/>
                <w:lang w:eastAsia="en-US"/>
              </w:rPr>
            </w:pPr>
            <w:r w:rsidRPr="00BD012D">
              <w:rPr>
                <w:bCs/>
                <w:sz w:val="22"/>
                <w:szCs w:val="22"/>
                <w:lang w:eastAsia="en-US"/>
              </w:rPr>
              <w:t>ГП «Культурное наследие»</w:t>
            </w: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0CDEDDFD" w14:textId="77777777" w:rsidR="002D3760" w:rsidRPr="00F26030" w:rsidRDefault="002D3760" w:rsidP="009E4A22">
            <w:pPr>
              <w:ind w:left="28"/>
              <w:jc w:val="center"/>
              <w:rPr>
                <w:bCs/>
                <w:sz w:val="20"/>
                <w:szCs w:val="20"/>
                <w:lang w:eastAsia="en-US"/>
              </w:rPr>
            </w:pPr>
            <w:r w:rsidRPr="00F26030">
              <w:rPr>
                <w:bCs/>
                <w:sz w:val="20"/>
                <w:szCs w:val="20"/>
                <w:lang w:eastAsia="en-US"/>
              </w:rPr>
              <w:t>21 586,6</w:t>
            </w:r>
          </w:p>
        </w:tc>
        <w:tc>
          <w:tcPr>
            <w:tcW w:w="833" w:type="pct"/>
            <w:tcBorders>
              <w:top w:val="single" w:sz="4" w:space="0" w:color="auto"/>
              <w:left w:val="single" w:sz="4" w:space="0" w:color="auto"/>
              <w:bottom w:val="single" w:sz="4" w:space="0" w:color="auto"/>
              <w:right w:val="single" w:sz="4" w:space="0" w:color="auto"/>
            </w:tcBorders>
            <w:vAlign w:val="center"/>
            <w:hideMark/>
          </w:tcPr>
          <w:p w14:paraId="5CF6DE24" w14:textId="77777777" w:rsidR="002D3760" w:rsidRPr="00E103F9" w:rsidRDefault="002D3760" w:rsidP="009E4A22">
            <w:pPr>
              <w:ind w:left="28"/>
              <w:jc w:val="center"/>
              <w:rPr>
                <w:bCs/>
                <w:sz w:val="20"/>
                <w:szCs w:val="20"/>
                <w:highlight w:val="yellow"/>
                <w:lang w:eastAsia="en-US"/>
              </w:rPr>
            </w:pPr>
            <w:r w:rsidRPr="00E103F9">
              <w:rPr>
                <w:bCs/>
                <w:sz w:val="20"/>
                <w:szCs w:val="20"/>
                <w:lang w:eastAsia="en-US"/>
              </w:rPr>
              <w:t>26 064,7</w:t>
            </w:r>
          </w:p>
        </w:tc>
        <w:tc>
          <w:tcPr>
            <w:tcW w:w="7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B503DE" w14:textId="77777777" w:rsidR="002D3760" w:rsidRPr="00E103F9" w:rsidRDefault="002D3760" w:rsidP="009E4A22">
            <w:pPr>
              <w:ind w:left="28"/>
              <w:jc w:val="center"/>
              <w:rPr>
                <w:bCs/>
                <w:sz w:val="20"/>
                <w:szCs w:val="20"/>
                <w:highlight w:val="green"/>
                <w:lang w:eastAsia="en-US"/>
              </w:rPr>
            </w:pPr>
            <w:r w:rsidRPr="00E103F9">
              <w:rPr>
                <w:color w:val="000000"/>
                <w:sz w:val="20"/>
                <w:szCs w:val="20"/>
              </w:rPr>
              <w:t>4 478,10</w:t>
            </w:r>
          </w:p>
        </w:tc>
      </w:tr>
      <w:tr w:rsidR="002D3760" w14:paraId="553572ED" w14:textId="77777777" w:rsidTr="00CB0F16">
        <w:trPr>
          <w:trHeight w:val="387"/>
        </w:trPr>
        <w:tc>
          <w:tcPr>
            <w:tcW w:w="2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CB9D3B" w14:textId="77777777" w:rsidR="002D3760" w:rsidRPr="00BD012D" w:rsidRDefault="002D3760" w:rsidP="009E4A22">
            <w:pPr>
              <w:ind w:left="28" w:right="-107" w:hanging="111"/>
              <w:jc w:val="center"/>
              <w:rPr>
                <w:bCs/>
                <w:sz w:val="22"/>
                <w:szCs w:val="22"/>
                <w:lang w:eastAsia="en-US"/>
              </w:rPr>
            </w:pPr>
            <w:r>
              <w:rPr>
                <w:bCs/>
                <w:sz w:val="22"/>
                <w:szCs w:val="22"/>
                <w:lang w:eastAsia="en-US"/>
              </w:rPr>
              <w:t>20</w:t>
            </w:r>
            <w:r w:rsidRPr="00BD012D">
              <w:rPr>
                <w:bCs/>
                <w:sz w:val="22"/>
                <w:szCs w:val="22"/>
                <w:lang w:eastAsia="en-US"/>
              </w:rPr>
              <w:t>.</w:t>
            </w:r>
          </w:p>
        </w:tc>
        <w:tc>
          <w:tcPr>
            <w:tcW w:w="2326" w:type="pct"/>
            <w:tcBorders>
              <w:top w:val="single" w:sz="4" w:space="0" w:color="auto"/>
              <w:left w:val="single" w:sz="4" w:space="0" w:color="auto"/>
              <w:bottom w:val="single" w:sz="4" w:space="0" w:color="auto"/>
              <w:right w:val="single" w:sz="4" w:space="0" w:color="auto"/>
            </w:tcBorders>
            <w:hideMark/>
          </w:tcPr>
          <w:p w14:paraId="495BAFEF" w14:textId="77777777" w:rsidR="002D3760" w:rsidRPr="00BD012D" w:rsidRDefault="002D3760" w:rsidP="009E4A22">
            <w:pPr>
              <w:ind w:left="28"/>
              <w:rPr>
                <w:bCs/>
                <w:sz w:val="22"/>
                <w:szCs w:val="22"/>
                <w:lang w:eastAsia="en-US"/>
              </w:rPr>
            </w:pPr>
            <w:r w:rsidRPr="00BD012D">
              <w:rPr>
                <w:bCs/>
                <w:sz w:val="22"/>
                <w:szCs w:val="22"/>
                <w:lang w:eastAsia="en-US"/>
              </w:rPr>
              <w:t>ГП «О противодействии коррупции»</w:t>
            </w: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5D7932F2" w14:textId="77777777" w:rsidR="002D3760" w:rsidRPr="00F26030" w:rsidRDefault="002D3760" w:rsidP="009E4A22">
            <w:pPr>
              <w:ind w:left="28"/>
              <w:jc w:val="center"/>
              <w:rPr>
                <w:bCs/>
                <w:sz w:val="20"/>
                <w:szCs w:val="20"/>
                <w:lang w:eastAsia="en-US"/>
              </w:rPr>
            </w:pPr>
            <w:r w:rsidRPr="00F26030">
              <w:rPr>
                <w:bCs/>
                <w:sz w:val="20"/>
                <w:szCs w:val="20"/>
                <w:lang w:eastAsia="en-US"/>
              </w:rPr>
              <w:t>2 075,0</w:t>
            </w:r>
          </w:p>
        </w:tc>
        <w:tc>
          <w:tcPr>
            <w:tcW w:w="833" w:type="pct"/>
            <w:tcBorders>
              <w:top w:val="single" w:sz="4" w:space="0" w:color="auto"/>
              <w:left w:val="single" w:sz="4" w:space="0" w:color="auto"/>
              <w:bottom w:val="single" w:sz="4" w:space="0" w:color="auto"/>
              <w:right w:val="single" w:sz="4" w:space="0" w:color="auto"/>
            </w:tcBorders>
            <w:vAlign w:val="center"/>
            <w:hideMark/>
          </w:tcPr>
          <w:p w14:paraId="0DA466ED" w14:textId="77777777" w:rsidR="002D3760" w:rsidRPr="00E103F9" w:rsidRDefault="002D3760" w:rsidP="009E4A22">
            <w:pPr>
              <w:ind w:left="28"/>
              <w:jc w:val="center"/>
              <w:rPr>
                <w:bCs/>
                <w:sz w:val="20"/>
                <w:szCs w:val="20"/>
                <w:lang w:eastAsia="en-US"/>
              </w:rPr>
            </w:pPr>
            <w:r w:rsidRPr="00E103F9">
              <w:rPr>
                <w:bCs/>
                <w:sz w:val="20"/>
                <w:szCs w:val="20"/>
                <w:lang w:eastAsia="en-US"/>
              </w:rPr>
              <w:t>2 285,0</w:t>
            </w:r>
          </w:p>
        </w:tc>
        <w:tc>
          <w:tcPr>
            <w:tcW w:w="7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0D52FC" w14:textId="77777777" w:rsidR="002D3760" w:rsidRPr="00E103F9" w:rsidRDefault="002D3760" w:rsidP="009E4A22">
            <w:pPr>
              <w:ind w:left="-113"/>
              <w:jc w:val="center"/>
              <w:rPr>
                <w:bCs/>
                <w:sz w:val="20"/>
                <w:szCs w:val="20"/>
                <w:highlight w:val="green"/>
                <w:lang w:eastAsia="en-US"/>
              </w:rPr>
            </w:pPr>
            <w:r w:rsidRPr="00E103F9">
              <w:rPr>
                <w:color w:val="000000"/>
                <w:sz w:val="20"/>
                <w:szCs w:val="20"/>
              </w:rPr>
              <w:t>210,00</w:t>
            </w:r>
          </w:p>
        </w:tc>
      </w:tr>
      <w:tr w:rsidR="002D3760" w14:paraId="4F612B59" w14:textId="77777777" w:rsidTr="00CB0F16">
        <w:trPr>
          <w:trHeight w:val="387"/>
        </w:trPr>
        <w:tc>
          <w:tcPr>
            <w:tcW w:w="2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86BECB" w14:textId="77777777" w:rsidR="002D3760" w:rsidRPr="00BD012D" w:rsidRDefault="002D3760" w:rsidP="009E4A22">
            <w:pPr>
              <w:ind w:left="28" w:right="-107" w:hanging="111"/>
              <w:jc w:val="center"/>
              <w:rPr>
                <w:bCs/>
                <w:sz w:val="22"/>
                <w:szCs w:val="22"/>
                <w:lang w:val="en-US" w:eastAsia="en-US"/>
              </w:rPr>
            </w:pPr>
            <w:r w:rsidRPr="00BD012D">
              <w:rPr>
                <w:bCs/>
                <w:sz w:val="22"/>
                <w:szCs w:val="22"/>
                <w:lang w:val="en-US" w:eastAsia="en-US"/>
              </w:rPr>
              <w:t>2</w:t>
            </w:r>
            <w:r>
              <w:rPr>
                <w:bCs/>
                <w:sz w:val="22"/>
                <w:szCs w:val="22"/>
                <w:lang w:eastAsia="en-US"/>
              </w:rPr>
              <w:t>1</w:t>
            </w:r>
            <w:r w:rsidRPr="00BD012D">
              <w:rPr>
                <w:bCs/>
                <w:sz w:val="22"/>
                <w:szCs w:val="22"/>
                <w:lang w:val="en-US" w:eastAsia="en-US"/>
              </w:rPr>
              <w:t>.</w:t>
            </w:r>
          </w:p>
        </w:tc>
        <w:tc>
          <w:tcPr>
            <w:tcW w:w="2326" w:type="pct"/>
            <w:tcBorders>
              <w:top w:val="single" w:sz="4" w:space="0" w:color="auto"/>
              <w:left w:val="single" w:sz="4" w:space="0" w:color="auto"/>
              <w:bottom w:val="single" w:sz="4" w:space="0" w:color="auto"/>
              <w:right w:val="single" w:sz="4" w:space="0" w:color="auto"/>
            </w:tcBorders>
            <w:hideMark/>
          </w:tcPr>
          <w:p w14:paraId="125263A4" w14:textId="77777777" w:rsidR="002D3760" w:rsidRPr="00BD012D" w:rsidRDefault="002D3760" w:rsidP="009E4A22">
            <w:pPr>
              <w:ind w:left="28"/>
              <w:rPr>
                <w:bCs/>
                <w:sz w:val="22"/>
                <w:szCs w:val="22"/>
                <w:lang w:eastAsia="en-US"/>
              </w:rPr>
            </w:pPr>
            <w:r w:rsidRPr="00BD012D">
              <w:rPr>
                <w:bCs/>
                <w:sz w:val="22"/>
                <w:szCs w:val="22"/>
                <w:lang w:eastAsia="en-US"/>
              </w:rPr>
              <w:t>ГП «Формирование современной городской среды на территории РИ»</w:t>
            </w: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7DC541A6" w14:textId="77777777" w:rsidR="002D3760" w:rsidRPr="00F26030" w:rsidRDefault="002D3760" w:rsidP="009E4A22">
            <w:pPr>
              <w:ind w:left="28"/>
              <w:jc w:val="center"/>
              <w:rPr>
                <w:bCs/>
                <w:sz w:val="20"/>
                <w:szCs w:val="20"/>
                <w:lang w:eastAsia="en-US"/>
              </w:rPr>
            </w:pPr>
            <w:r w:rsidRPr="00F26030">
              <w:rPr>
                <w:bCs/>
                <w:sz w:val="20"/>
                <w:szCs w:val="20"/>
                <w:lang w:eastAsia="en-US"/>
              </w:rPr>
              <w:t>143 449,7</w:t>
            </w:r>
          </w:p>
        </w:tc>
        <w:tc>
          <w:tcPr>
            <w:tcW w:w="833" w:type="pct"/>
            <w:tcBorders>
              <w:top w:val="single" w:sz="4" w:space="0" w:color="auto"/>
              <w:left w:val="single" w:sz="4" w:space="0" w:color="auto"/>
              <w:bottom w:val="single" w:sz="4" w:space="0" w:color="auto"/>
              <w:right w:val="single" w:sz="4" w:space="0" w:color="auto"/>
            </w:tcBorders>
            <w:vAlign w:val="center"/>
            <w:hideMark/>
          </w:tcPr>
          <w:p w14:paraId="13746A8E" w14:textId="77777777" w:rsidR="002D3760" w:rsidRPr="00E103F9" w:rsidRDefault="002D3760" w:rsidP="009E4A22">
            <w:pPr>
              <w:ind w:left="28"/>
              <w:jc w:val="center"/>
              <w:rPr>
                <w:bCs/>
                <w:sz w:val="20"/>
                <w:szCs w:val="20"/>
                <w:lang w:eastAsia="en-US"/>
              </w:rPr>
            </w:pPr>
            <w:r w:rsidRPr="00E103F9">
              <w:rPr>
                <w:bCs/>
                <w:sz w:val="20"/>
                <w:szCs w:val="20"/>
                <w:lang w:eastAsia="en-US"/>
              </w:rPr>
              <w:t>257 240,0</w:t>
            </w:r>
          </w:p>
        </w:tc>
        <w:tc>
          <w:tcPr>
            <w:tcW w:w="7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2876C4" w14:textId="77777777" w:rsidR="002D3760" w:rsidRPr="00E103F9" w:rsidRDefault="002D3760" w:rsidP="009E4A22">
            <w:pPr>
              <w:ind w:left="28"/>
              <w:jc w:val="center"/>
              <w:rPr>
                <w:bCs/>
                <w:sz w:val="20"/>
                <w:szCs w:val="20"/>
                <w:highlight w:val="green"/>
                <w:lang w:eastAsia="en-US"/>
              </w:rPr>
            </w:pPr>
            <w:r w:rsidRPr="00E103F9">
              <w:rPr>
                <w:color w:val="000000"/>
                <w:sz w:val="20"/>
                <w:szCs w:val="20"/>
              </w:rPr>
              <w:t>113 790,30</w:t>
            </w:r>
          </w:p>
        </w:tc>
      </w:tr>
      <w:tr w:rsidR="002D3760" w14:paraId="55C891E1" w14:textId="77777777" w:rsidTr="00CB0F16">
        <w:trPr>
          <w:trHeight w:val="387"/>
        </w:trPr>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5DC8CFC5" w14:textId="77777777" w:rsidR="002D3760" w:rsidRPr="00153C37" w:rsidRDefault="002D3760" w:rsidP="009E4A22">
            <w:pPr>
              <w:ind w:left="28" w:right="-107" w:hanging="111"/>
              <w:jc w:val="center"/>
              <w:rPr>
                <w:bCs/>
                <w:sz w:val="22"/>
                <w:szCs w:val="22"/>
                <w:lang w:eastAsia="en-US"/>
              </w:rPr>
            </w:pPr>
            <w:r>
              <w:rPr>
                <w:bCs/>
                <w:sz w:val="22"/>
                <w:szCs w:val="22"/>
                <w:lang w:eastAsia="en-US"/>
              </w:rPr>
              <w:t>22.</w:t>
            </w:r>
          </w:p>
        </w:tc>
        <w:tc>
          <w:tcPr>
            <w:tcW w:w="2326" w:type="pct"/>
            <w:tcBorders>
              <w:top w:val="single" w:sz="4" w:space="0" w:color="auto"/>
              <w:left w:val="single" w:sz="4" w:space="0" w:color="auto"/>
              <w:bottom w:val="single" w:sz="4" w:space="0" w:color="auto"/>
              <w:right w:val="single" w:sz="4" w:space="0" w:color="auto"/>
            </w:tcBorders>
          </w:tcPr>
          <w:p w14:paraId="7BD79B9E" w14:textId="77777777" w:rsidR="002D3760" w:rsidRPr="00BD012D" w:rsidRDefault="002D3760" w:rsidP="009E4A22">
            <w:pPr>
              <w:ind w:left="28"/>
              <w:rPr>
                <w:bCs/>
                <w:sz w:val="22"/>
                <w:szCs w:val="22"/>
                <w:lang w:eastAsia="en-US"/>
              </w:rPr>
            </w:pPr>
            <w:r w:rsidRPr="00BD012D">
              <w:rPr>
                <w:bCs/>
                <w:sz w:val="22"/>
                <w:szCs w:val="22"/>
                <w:lang w:eastAsia="en-US"/>
              </w:rPr>
              <w:t>ГП «Комплексное развитие сельских территорий»</w:t>
            </w: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197A018C" w14:textId="77777777" w:rsidR="002D3760" w:rsidRPr="00F26030" w:rsidRDefault="002D3760" w:rsidP="009E4A22">
            <w:pPr>
              <w:ind w:left="28"/>
              <w:jc w:val="center"/>
              <w:rPr>
                <w:bCs/>
                <w:sz w:val="20"/>
                <w:szCs w:val="20"/>
                <w:lang w:eastAsia="en-US"/>
              </w:rPr>
            </w:pPr>
            <w:r w:rsidRPr="00F26030">
              <w:rPr>
                <w:bCs/>
                <w:sz w:val="20"/>
                <w:szCs w:val="20"/>
                <w:lang w:eastAsia="en-US"/>
              </w:rPr>
              <w:t>434 066,6</w:t>
            </w:r>
          </w:p>
        </w:tc>
        <w:tc>
          <w:tcPr>
            <w:tcW w:w="833" w:type="pct"/>
            <w:tcBorders>
              <w:top w:val="single" w:sz="4" w:space="0" w:color="auto"/>
              <w:left w:val="single" w:sz="4" w:space="0" w:color="auto"/>
              <w:bottom w:val="single" w:sz="4" w:space="0" w:color="auto"/>
              <w:right w:val="single" w:sz="4" w:space="0" w:color="auto"/>
            </w:tcBorders>
            <w:vAlign w:val="center"/>
          </w:tcPr>
          <w:p w14:paraId="789A2927" w14:textId="77777777" w:rsidR="002D3760" w:rsidRPr="00E103F9" w:rsidRDefault="002D3760" w:rsidP="009E4A22">
            <w:pPr>
              <w:ind w:left="28"/>
              <w:jc w:val="center"/>
              <w:rPr>
                <w:bCs/>
                <w:sz w:val="20"/>
                <w:szCs w:val="20"/>
                <w:lang w:eastAsia="en-US"/>
              </w:rPr>
            </w:pPr>
            <w:r w:rsidRPr="00E103F9">
              <w:rPr>
                <w:bCs/>
                <w:sz w:val="20"/>
                <w:szCs w:val="20"/>
                <w:lang w:eastAsia="en-US"/>
              </w:rPr>
              <w:t>345 354,4</w:t>
            </w:r>
          </w:p>
        </w:tc>
        <w:tc>
          <w:tcPr>
            <w:tcW w:w="757" w:type="pct"/>
            <w:tcBorders>
              <w:top w:val="single" w:sz="4" w:space="0" w:color="auto"/>
              <w:left w:val="single" w:sz="4" w:space="0" w:color="auto"/>
              <w:bottom w:val="single" w:sz="4" w:space="0" w:color="auto"/>
              <w:right w:val="single" w:sz="4" w:space="0" w:color="auto"/>
            </w:tcBorders>
            <w:shd w:val="clear" w:color="auto" w:fill="FFFFFF"/>
            <w:vAlign w:val="center"/>
          </w:tcPr>
          <w:p w14:paraId="4D29C071" w14:textId="77777777" w:rsidR="002D3760" w:rsidRPr="00E103F9" w:rsidRDefault="002D3760" w:rsidP="009E4A22">
            <w:pPr>
              <w:ind w:left="28"/>
              <w:jc w:val="center"/>
              <w:rPr>
                <w:bCs/>
                <w:sz w:val="20"/>
                <w:szCs w:val="20"/>
                <w:highlight w:val="green"/>
                <w:lang w:eastAsia="en-US"/>
              </w:rPr>
            </w:pPr>
            <w:r w:rsidRPr="00E103F9">
              <w:rPr>
                <w:color w:val="000000"/>
                <w:sz w:val="20"/>
                <w:szCs w:val="20"/>
              </w:rPr>
              <w:t>-88 712,20</w:t>
            </w:r>
          </w:p>
        </w:tc>
      </w:tr>
      <w:tr w:rsidR="002D3760" w14:paraId="7BCFB90B" w14:textId="77777777" w:rsidTr="00CB0F16">
        <w:trPr>
          <w:trHeight w:val="387"/>
        </w:trPr>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0A9154FC" w14:textId="77777777" w:rsidR="002D3760" w:rsidRPr="00153C37" w:rsidRDefault="002D3760" w:rsidP="009E4A22">
            <w:pPr>
              <w:ind w:left="28" w:right="-107" w:hanging="111"/>
              <w:jc w:val="center"/>
              <w:rPr>
                <w:bCs/>
                <w:sz w:val="22"/>
                <w:szCs w:val="22"/>
                <w:lang w:eastAsia="en-US"/>
              </w:rPr>
            </w:pPr>
            <w:r>
              <w:rPr>
                <w:bCs/>
                <w:sz w:val="22"/>
                <w:szCs w:val="22"/>
                <w:lang w:eastAsia="en-US"/>
              </w:rPr>
              <w:t>23.</w:t>
            </w:r>
          </w:p>
        </w:tc>
        <w:tc>
          <w:tcPr>
            <w:tcW w:w="2326" w:type="pct"/>
            <w:tcBorders>
              <w:top w:val="single" w:sz="4" w:space="0" w:color="auto"/>
              <w:left w:val="single" w:sz="4" w:space="0" w:color="auto"/>
              <w:bottom w:val="single" w:sz="4" w:space="0" w:color="auto"/>
              <w:right w:val="single" w:sz="4" w:space="0" w:color="auto"/>
            </w:tcBorders>
          </w:tcPr>
          <w:p w14:paraId="0475FEC6" w14:textId="77777777" w:rsidR="002D3760" w:rsidRPr="00BD012D" w:rsidRDefault="002D3760" w:rsidP="009E4A22">
            <w:pPr>
              <w:ind w:left="28"/>
              <w:rPr>
                <w:bCs/>
                <w:sz w:val="22"/>
                <w:szCs w:val="22"/>
                <w:lang w:eastAsia="en-US"/>
              </w:rPr>
            </w:pPr>
            <w:r w:rsidRPr="00BD012D">
              <w:rPr>
                <w:bCs/>
                <w:sz w:val="22"/>
                <w:szCs w:val="22"/>
                <w:lang w:eastAsia="en-US"/>
              </w:rPr>
              <w:t>ГП «Оказание содействия добровольному переселению в Республику Ингушетия соотечественников, проживающих за рубежом»</w:t>
            </w: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3DBBA063" w14:textId="77777777" w:rsidR="002D3760" w:rsidRPr="00F26030" w:rsidRDefault="002D3760" w:rsidP="009E4A22">
            <w:pPr>
              <w:ind w:left="28"/>
              <w:jc w:val="center"/>
              <w:rPr>
                <w:bCs/>
                <w:sz w:val="20"/>
                <w:szCs w:val="20"/>
                <w:lang w:eastAsia="en-US"/>
              </w:rPr>
            </w:pPr>
            <w:r w:rsidRPr="00F26030">
              <w:rPr>
                <w:bCs/>
                <w:sz w:val="20"/>
                <w:szCs w:val="20"/>
                <w:lang w:eastAsia="en-US"/>
              </w:rPr>
              <w:t>120,0</w:t>
            </w:r>
          </w:p>
        </w:tc>
        <w:tc>
          <w:tcPr>
            <w:tcW w:w="833" w:type="pct"/>
            <w:tcBorders>
              <w:top w:val="single" w:sz="4" w:space="0" w:color="auto"/>
              <w:left w:val="single" w:sz="4" w:space="0" w:color="auto"/>
              <w:bottom w:val="single" w:sz="4" w:space="0" w:color="auto"/>
              <w:right w:val="single" w:sz="4" w:space="0" w:color="auto"/>
            </w:tcBorders>
            <w:vAlign w:val="center"/>
          </w:tcPr>
          <w:p w14:paraId="6204C11E" w14:textId="77777777" w:rsidR="002D3760" w:rsidRPr="00E103F9" w:rsidRDefault="002D3760" w:rsidP="009E4A22">
            <w:pPr>
              <w:ind w:left="28"/>
              <w:jc w:val="center"/>
              <w:rPr>
                <w:bCs/>
                <w:sz w:val="20"/>
                <w:szCs w:val="20"/>
                <w:lang w:eastAsia="en-US"/>
              </w:rPr>
            </w:pPr>
            <w:r w:rsidRPr="00E103F9">
              <w:rPr>
                <w:bCs/>
                <w:sz w:val="20"/>
                <w:szCs w:val="20"/>
                <w:lang w:eastAsia="en-US"/>
              </w:rPr>
              <w:t>120,0</w:t>
            </w:r>
          </w:p>
        </w:tc>
        <w:tc>
          <w:tcPr>
            <w:tcW w:w="757" w:type="pct"/>
            <w:tcBorders>
              <w:top w:val="single" w:sz="4" w:space="0" w:color="auto"/>
              <w:left w:val="single" w:sz="4" w:space="0" w:color="auto"/>
              <w:bottom w:val="single" w:sz="4" w:space="0" w:color="auto"/>
              <w:right w:val="single" w:sz="4" w:space="0" w:color="auto"/>
            </w:tcBorders>
            <w:shd w:val="clear" w:color="auto" w:fill="FFFFFF"/>
            <w:vAlign w:val="center"/>
          </w:tcPr>
          <w:p w14:paraId="6B717CDA" w14:textId="77777777" w:rsidR="002D3760" w:rsidRPr="00E103F9" w:rsidRDefault="002D3760" w:rsidP="009E4A22">
            <w:pPr>
              <w:ind w:left="28"/>
              <w:jc w:val="center"/>
              <w:rPr>
                <w:bCs/>
                <w:sz w:val="20"/>
                <w:szCs w:val="20"/>
                <w:highlight w:val="green"/>
                <w:lang w:eastAsia="en-US"/>
              </w:rPr>
            </w:pPr>
            <w:r>
              <w:rPr>
                <w:color w:val="000000"/>
                <w:sz w:val="20"/>
                <w:szCs w:val="20"/>
              </w:rPr>
              <w:t>0</w:t>
            </w:r>
          </w:p>
        </w:tc>
      </w:tr>
      <w:tr w:rsidR="002D3760" w14:paraId="7E38BF27" w14:textId="77777777" w:rsidTr="00CB0F16">
        <w:trPr>
          <w:trHeight w:val="387"/>
        </w:trPr>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6AFAD2F4" w14:textId="77777777" w:rsidR="002D3760" w:rsidRPr="00153C37" w:rsidRDefault="002D3760" w:rsidP="009E4A22">
            <w:pPr>
              <w:ind w:left="28" w:right="-107" w:hanging="111"/>
              <w:jc w:val="center"/>
              <w:rPr>
                <w:bCs/>
                <w:sz w:val="22"/>
                <w:szCs w:val="22"/>
                <w:lang w:eastAsia="en-US"/>
              </w:rPr>
            </w:pPr>
            <w:r>
              <w:rPr>
                <w:bCs/>
                <w:sz w:val="22"/>
                <w:szCs w:val="22"/>
                <w:lang w:eastAsia="en-US"/>
              </w:rPr>
              <w:t>24.</w:t>
            </w:r>
          </w:p>
        </w:tc>
        <w:tc>
          <w:tcPr>
            <w:tcW w:w="2326" w:type="pct"/>
            <w:tcBorders>
              <w:top w:val="single" w:sz="4" w:space="0" w:color="auto"/>
              <w:left w:val="single" w:sz="4" w:space="0" w:color="auto"/>
              <w:bottom w:val="single" w:sz="4" w:space="0" w:color="auto"/>
              <w:right w:val="single" w:sz="4" w:space="0" w:color="auto"/>
            </w:tcBorders>
          </w:tcPr>
          <w:p w14:paraId="337BD380" w14:textId="77777777" w:rsidR="002D3760" w:rsidRPr="00BD012D" w:rsidRDefault="002D3760" w:rsidP="009E4A22">
            <w:pPr>
              <w:ind w:left="28"/>
              <w:rPr>
                <w:bCs/>
                <w:sz w:val="22"/>
                <w:szCs w:val="22"/>
                <w:lang w:eastAsia="en-US"/>
              </w:rPr>
            </w:pPr>
            <w:r w:rsidRPr="005E7E11">
              <w:rPr>
                <w:bCs/>
                <w:sz w:val="22"/>
                <w:szCs w:val="22"/>
                <w:lang w:eastAsia="en-US"/>
              </w:rPr>
              <w:t>Региональная адресная программа «Переселение граждан из аварийного жилищного фонда Республики Ингушетия в 2025-2027 годах»</w:t>
            </w: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306DAEE4" w14:textId="77777777" w:rsidR="002D3760" w:rsidRPr="00F26030" w:rsidRDefault="002D3760" w:rsidP="009E4A22">
            <w:pPr>
              <w:ind w:left="28"/>
              <w:jc w:val="center"/>
              <w:rPr>
                <w:bCs/>
                <w:sz w:val="20"/>
                <w:szCs w:val="20"/>
                <w:lang w:eastAsia="en-US"/>
              </w:rPr>
            </w:pPr>
            <w:r w:rsidRPr="00F26030">
              <w:rPr>
                <w:bCs/>
                <w:sz w:val="20"/>
                <w:szCs w:val="20"/>
                <w:lang w:eastAsia="en-US"/>
              </w:rPr>
              <w:t>114 282,0</w:t>
            </w:r>
          </w:p>
        </w:tc>
        <w:tc>
          <w:tcPr>
            <w:tcW w:w="833" w:type="pct"/>
            <w:tcBorders>
              <w:top w:val="single" w:sz="4" w:space="0" w:color="auto"/>
              <w:left w:val="single" w:sz="4" w:space="0" w:color="auto"/>
              <w:bottom w:val="single" w:sz="4" w:space="0" w:color="auto"/>
              <w:right w:val="single" w:sz="4" w:space="0" w:color="auto"/>
            </w:tcBorders>
            <w:vAlign w:val="center"/>
          </w:tcPr>
          <w:p w14:paraId="7ADB2F0D" w14:textId="77777777" w:rsidR="002D3760" w:rsidRPr="00E103F9" w:rsidRDefault="002D3760" w:rsidP="009E4A22">
            <w:pPr>
              <w:ind w:left="28"/>
              <w:jc w:val="center"/>
              <w:rPr>
                <w:bCs/>
                <w:sz w:val="20"/>
                <w:szCs w:val="20"/>
                <w:lang w:eastAsia="en-US"/>
              </w:rPr>
            </w:pPr>
            <w:r w:rsidRPr="00E103F9">
              <w:rPr>
                <w:bCs/>
                <w:sz w:val="20"/>
                <w:szCs w:val="20"/>
                <w:lang w:eastAsia="en-US"/>
              </w:rPr>
              <w:t>114 282,0</w:t>
            </w:r>
          </w:p>
        </w:tc>
        <w:tc>
          <w:tcPr>
            <w:tcW w:w="757" w:type="pct"/>
            <w:tcBorders>
              <w:top w:val="single" w:sz="4" w:space="0" w:color="auto"/>
              <w:left w:val="single" w:sz="4" w:space="0" w:color="auto"/>
              <w:bottom w:val="single" w:sz="4" w:space="0" w:color="auto"/>
              <w:right w:val="single" w:sz="4" w:space="0" w:color="auto"/>
            </w:tcBorders>
            <w:shd w:val="clear" w:color="auto" w:fill="FFFFFF"/>
            <w:vAlign w:val="center"/>
          </w:tcPr>
          <w:p w14:paraId="45A8F7D7" w14:textId="77777777" w:rsidR="002D3760" w:rsidRPr="00E103F9" w:rsidRDefault="002D3760" w:rsidP="009E4A22">
            <w:pPr>
              <w:ind w:left="28"/>
              <w:jc w:val="center"/>
              <w:rPr>
                <w:bCs/>
                <w:sz w:val="20"/>
                <w:szCs w:val="20"/>
                <w:highlight w:val="green"/>
                <w:lang w:eastAsia="en-US"/>
              </w:rPr>
            </w:pPr>
            <w:r w:rsidRPr="00E103F9">
              <w:rPr>
                <w:color w:val="000000"/>
                <w:sz w:val="20"/>
                <w:szCs w:val="20"/>
              </w:rPr>
              <w:t>0</w:t>
            </w:r>
          </w:p>
        </w:tc>
      </w:tr>
      <w:tr w:rsidR="002D3760" w14:paraId="0DF53E33" w14:textId="77777777" w:rsidTr="00CB0F16">
        <w:trPr>
          <w:trHeight w:val="387"/>
        </w:trPr>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620A4961" w14:textId="77777777" w:rsidR="002D3760" w:rsidRPr="00153C37" w:rsidRDefault="002D3760" w:rsidP="009E4A22">
            <w:pPr>
              <w:ind w:left="28" w:right="-107" w:hanging="111"/>
              <w:jc w:val="center"/>
              <w:rPr>
                <w:bCs/>
                <w:sz w:val="22"/>
                <w:szCs w:val="22"/>
                <w:lang w:eastAsia="en-US"/>
              </w:rPr>
            </w:pPr>
            <w:r>
              <w:rPr>
                <w:bCs/>
                <w:sz w:val="22"/>
                <w:szCs w:val="22"/>
                <w:lang w:eastAsia="en-US"/>
              </w:rPr>
              <w:t>25.</w:t>
            </w:r>
          </w:p>
        </w:tc>
        <w:tc>
          <w:tcPr>
            <w:tcW w:w="2326" w:type="pct"/>
            <w:tcBorders>
              <w:top w:val="single" w:sz="4" w:space="0" w:color="auto"/>
              <w:left w:val="single" w:sz="4" w:space="0" w:color="auto"/>
              <w:bottom w:val="single" w:sz="4" w:space="0" w:color="auto"/>
              <w:right w:val="single" w:sz="4" w:space="0" w:color="auto"/>
            </w:tcBorders>
          </w:tcPr>
          <w:p w14:paraId="3FAE0526" w14:textId="77777777" w:rsidR="002D3760" w:rsidRPr="00BD012D" w:rsidRDefault="002D3760" w:rsidP="009E4A22">
            <w:pPr>
              <w:ind w:left="28"/>
              <w:rPr>
                <w:bCs/>
                <w:sz w:val="22"/>
                <w:szCs w:val="22"/>
                <w:lang w:eastAsia="en-US"/>
              </w:rPr>
            </w:pPr>
            <w:r>
              <w:rPr>
                <w:bCs/>
                <w:sz w:val="22"/>
                <w:szCs w:val="22"/>
                <w:lang w:eastAsia="en-US"/>
              </w:rPr>
              <w:t>ГП</w:t>
            </w:r>
            <w:r w:rsidRPr="005E7E11">
              <w:rPr>
                <w:bCs/>
                <w:sz w:val="22"/>
                <w:szCs w:val="22"/>
                <w:lang w:eastAsia="en-US"/>
              </w:rPr>
              <w:t xml:space="preserve"> «Развитие энергетики и жилищно-коммунального хозяйства»</w:t>
            </w: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120866C3" w14:textId="77777777" w:rsidR="002D3760" w:rsidRPr="00F26030" w:rsidRDefault="002D3760" w:rsidP="009E4A22">
            <w:pPr>
              <w:ind w:left="28"/>
              <w:jc w:val="center"/>
              <w:rPr>
                <w:bCs/>
                <w:sz w:val="20"/>
                <w:szCs w:val="20"/>
                <w:lang w:eastAsia="en-US"/>
              </w:rPr>
            </w:pPr>
            <w:r w:rsidRPr="00F26030">
              <w:rPr>
                <w:bCs/>
                <w:sz w:val="20"/>
                <w:szCs w:val="20"/>
                <w:lang w:eastAsia="en-US"/>
              </w:rPr>
              <w:t>21 395,00</w:t>
            </w:r>
          </w:p>
        </w:tc>
        <w:tc>
          <w:tcPr>
            <w:tcW w:w="833" w:type="pct"/>
            <w:tcBorders>
              <w:top w:val="single" w:sz="4" w:space="0" w:color="auto"/>
              <w:left w:val="single" w:sz="4" w:space="0" w:color="auto"/>
              <w:bottom w:val="single" w:sz="4" w:space="0" w:color="auto"/>
              <w:right w:val="single" w:sz="4" w:space="0" w:color="auto"/>
            </w:tcBorders>
            <w:vAlign w:val="center"/>
          </w:tcPr>
          <w:p w14:paraId="675B0627" w14:textId="77777777" w:rsidR="002D3760" w:rsidRPr="00E103F9" w:rsidRDefault="002D3760" w:rsidP="009E4A22">
            <w:pPr>
              <w:ind w:left="28"/>
              <w:jc w:val="center"/>
              <w:rPr>
                <w:bCs/>
                <w:sz w:val="20"/>
                <w:szCs w:val="20"/>
                <w:lang w:eastAsia="en-US"/>
              </w:rPr>
            </w:pPr>
            <w:r w:rsidRPr="00E103F9">
              <w:rPr>
                <w:bCs/>
                <w:sz w:val="20"/>
                <w:szCs w:val="20"/>
                <w:lang w:eastAsia="en-US"/>
              </w:rPr>
              <w:t>298 817,9</w:t>
            </w:r>
          </w:p>
        </w:tc>
        <w:tc>
          <w:tcPr>
            <w:tcW w:w="757" w:type="pct"/>
            <w:tcBorders>
              <w:top w:val="single" w:sz="4" w:space="0" w:color="auto"/>
              <w:left w:val="single" w:sz="4" w:space="0" w:color="auto"/>
              <w:bottom w:val="single" w:sz="4" w:space="0" w:color="auto"/>
              <w:right w:val="single" w:sz="4" w:space="0" w:color="auto"/>
            </w:tcBorders>
            <w:shd w:val="clear" w:color="auto" w:fill="FFFFFF"/>
            <w:vAlign w:val="center"/>
          </w:tcPr>
          <w:p w14:paraId="2A07F2AA" w14:textId="77777777" w:rsidR="002D3760" w:rsidRPr="00E103F9" w:rsidRDefault="002D3760" w:rsidP="009E4A22">
            <w:pPr>
              <w:ind w:left="28"/>
              <w:jc w:val="center"/>
              <w:rPr>
                <w:bCs/>
                <w:sz w:val="20"/>
                <w:szCs w:val="20"/>
                <w:highlight w:val="green"/>
                <w:lang w:eastAsia="en-US"/>
              </w:rPr>
            </w:pPr>
            <w:r w:rsidRPr="00E103F9">
              <w:rPr>
                <w:color w:val="000000"/>
                <w:sz w:val="20"/>
                <w:szCs w:val="20"/>
              </w:rPr>
              <w:t>277 422,90</w:t>
            </w:r>
          </w:p>
        </w:tc>
      </w:tr>
      <w:tr w:rsidR="002D3760" w14:paraId="530DD957" w14:textId="77777777" w:rsidTr="00CB0F16">
        <w:trPr>
          <w:trHeight w:val="387"/>
        </w:trPr>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145FE739" w14:textId="77777777" w:rsidR="002D3760" w:rsidRPr="00153C37" w:rsidRDefault="002D3760" w:rsidP="009E4A22">
            <w:pPr>
              <w:ind w:left="28" w:right="-107" w:hanging="111"/>
              <w:jc w:val="center"/>
              <w:rPr>
                <w:bCs/>
                <w:sz w:val="22"/>
                <w:szCs w:val="22"/>
                <w:lang w:eastAsia="en-US"/>
              </w:rPr>
            </w:pPr>
            <w:r>
              <w:rPr>
                <w:bCs/>
                <w:sz w:val="22"/>
                <w:szCs w:val="22"/>
                <w:lang w:eastAsia="en-US"/>
              </w:rPr>
              <w:t>26.</w:t>
            </w:r>
          </w:p>
        </w:tc>
        <w:tc>
          <w:tcPr>
            <w:tcW w:w="2326" w:type="pct"/>
            <w:tcBorders>
              <w:top w:val="single" w:sz="4" w:space="0" w:color="auto"/>
              <w:left w:val="single" w:sz="4" w:space="0" w:color="auto"/>
              <w:bottom w:val="single" w:sz="4" w:space="0" w:color="auto"/>
              <w:right w:val="single" w:sz="4" w:space="0" w:color="auto"/>
            </w:tcBorders>
          </w:tcPr>
          <w:p w14:paraId="3E362E21" w14:textId="77777777" w:rsidR="002D3760" w:rsidRDefault="002D3760" w:rsidP="009E4A22">
            <w:pPr>
              <w:ind w:left="28"/>
              <w:rPr>
                <w:bCs/>
                <w:sz w:val="22"/>
                <w:szCs w:val="22"/>
                <w:lang w:eastAsia="en-US"/>
              </w:rPr>
            </w:pPr>
            <w:r>
              <w:rPr>
                <w:bCs/>
                <w:sz w:val="22"/>
                <w:szCs w:val="22"/>
                <w:lang w:eastAsia="en-US"/>
              </w:rPr>
              <w:t>РП</w:t>
            </w:r>
            <w:r w:rsidRPr="005E7E11">
              <w:rPr>
                <w:bCs/>
                <w:sz w:val="22"/>
                <w:szCs w:val="22"/>
                <w:lang w:eastAsia="en-US"/>
              </w:rPr>
              <w:t xml:space="preserve"> «Развитие государственной ветеринарной службы Республики </w:t>
            </w:r>
          </w:p>
          <w:p w14:paraId="3F947936" w14:textId="77777777" w:rsidR="002D3760" w:rsidRPr="00BD012D" w:rsidRDefault="002D3760" w:rsidP="009E4A22">
            <w:pPr>
              <w:ind w:left="28"/>
              <w:rPr>
                <w:bCs/>
                <w:sz w:val="22"/>
                <w:szCs w:val="22"/>
                <w:lang w:eastAsia="en-US"/>
              </w:rPr>
            </w:pPr>
            <w:r w:rsidRPr="005E7E11">
              <w:rPr>
                <w:bCs/>
                <w:sz w:val="22"/>
                <w:szCs w:val="22"/>
                <w:lang w:eastAsia="en-US"/>
              </w:rPr>
              <w:t>Ингушетия на 2024 - 2028 годы»</w:t>
            </w: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3DFAE28F" w14:textId="77777777" w:rsidR="002D3760" w:rsidRPr="00E103F9" w:rsidRDefault="002D3760" w:rsidP="009E4A22">
            <w:pPr>
              <w:ind w:left="28"/>
              <w:jc w:val="center"/>
              <w:rPr>
                <w:bCs/>
                <w:sz w:val="20"/>
                <w:szCs w:val="20"/>
                <w:lang w:eastAsia="en-US"/>
              </w:rPr>
            </w:pPr>
            <w:r w:rsidRPr="00D1038A">
              <w:rPr>
                <w:bCs/>
                <w:sz w:val="20"/>
                <w:szCs w:val="20"/>
                <w:lang w:eastAsia="en-US"/>
              </w:rPr>
              <w:t>14</w:t>
            </w:r>
            <w:r>
              <w:rPr>
                <w:bCs/>
                <w:sz w:val="20"/>
                <w:szCs w:val="20"/>
                <w:lang w:eastAsia="en-US"/>
              </w:rPr>
              <w:t xml:space="preserve"> </w:t>
            </w:r>
            <w:r w:rsidRPr="00D1038A">
              <w:rPr>
                <w:bCs/>
                <w:sz w:val="20"/>
                <w:szCs w:val="20"/>
                <w:lang w:eastAsia="en-US"/>
              </w:rPr>
              <w:t xml:space="preserve">700,0 </w:t>
            </w:r>
          </w:p>
        </w:tc>
        <w:tc>
          <w:tcPr>
            <w:tcW w:w="833" w:type="pct"/>
            <w:tcBorders>
              <w:top w:val="single" w:sz="4" w:space="0" w:color="auto"/>
              <w:left w:val="single" w:sz="4" w:space="0" w:color="auto"/>
              <w:bottom w:val="single" w:sz="4" w:space="0" w:color="auto"/>
              <w:right w:val="single" w:sz="4" w:space="0" w:color="auto"/>
            </w:tcBorders>
            <w:vAlign w:val="center"/>
          </w:tcPr>
          <w:p w14:paraId="5CD26EE6" w14:textId="77777777" w:rsidR="002D3760" w:rsidRPr="00E103F9" w:rsidRDefault="002D3760" w:rsidP="009E4A22">
            <w:pPr>
              <w:ind w:left="28"/>
              <w:jc w:val="center"/>
              <w:rPr>
                <w:bCs/>
                <w:sz w:val="20"/>
                <w:szCs w:val="20"/>
                <w:lang w:eastAsia="en-US"/>
              </w:rPr>
            </w:pPr>
            <w:r w:rsidRPr="00E103F9">
              <w:rPr>
                <w:bCs/>
                <w:sz w:val="20"/>
                <w:szCs w:val="20"/>
                <w:lang w:eastAsia="en-US"/>
              </w:rPr>
              <w:t>3 659,0</w:t>
            </w:r>
          </w:p>
        </w:tc>
        <w:tc>
          <w:tcPr>
            <w:tcW w:w="757" w:type="pct"/>
            <w:tcBorders>
              <w:top w:val="single" w:sz="4" w:space="0" w:color="auto"/>
              <w:left w:val="single" w:sz="4" w:space="0" w:color="auto"/>
              <w:bottom w:val="single" w:sz="4" w:space="0" w:color="auto"/>
              <w:right w:val="single" w:sz="4" w:space="0" w:color="auto"/>
            </w:tcBorders>
            <w:shd w:val="clear" w:color="auto" w:fill="FFFFFF"/>
            <w:vAlign w:val="center"/>
          </w:tcPr>
          <w:p w14:paraId="0FF55D6D" w14:textId="77777777" w:rsidR="002D3760" w:rsidRPr="00E103F9" w:rsidRDefault="002D3760" w:rsidP="009E4A22">
            <w:pPr>
              <w:ind w:left="28"/>
              <w:jc w:val="center"/>
              <w:rPr>
                <w:bCs/>
                <w:sz w:val="20"/>
                <w:szCs w:val="20"/>
                <w:highlight w:val="green"/>
                <w:lang w:eastAsia="en-US"/>
              </w:rPr>
            </w:pPr>
            <w:r>
              <w:rPr>
                <w:color w:val="000000"/>
                <w:sz w:val="20"/>
                <w:szCs w:val="20"/>
              </w:rPr>
              <w:t>-11 041,0</w:t>
            </w:r>
          </w:p>
        </w:tc>
      </w:tr>
      <w:tr w:rsidR="002D3760" w14:paraId="6D97CB15" w14:textId="77777777" w:rsidTr="00CB0F16">
        <w:trPr>
          <w:trHeight w:val="121"/>
        </w:trPr>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5557C807" w14:textId="77777777" w:rsidR="002D3760" w:rsidRPr="00BD012D" w:rsidRDefault="002D3760" w:rsidP="009E4A22">
            <w:pPr>
              <w:ind w:left="28"/>
              <w:jc w:val="center"/>
              <w:rPr>
                <w:bCs/>
                <w:sz w:val="22"/>
                <w:szCs w:val="22"/>
                <w:lang w:eastAsia="en-US"/>
              </w:rPr>
            </w:pPr>
          </w:p>
        </w:tc>
        <w:tc>
          <w:tcPr>
            <w:tcW w:w="232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A1A430" w14:textId="77777777" w:rsidR="002D3760" w:rsidRPr="00BD012D" w:rsidRDefault="002D3760" w:rsidP="009E4A22">
            <w:pPr>
              <w:ind w:left="28"/>
              <w:jc w:val="center"/>
              <w:rPr>
                <w:bCs/>
                <w:sz w:val="22"/>
                <w:szCs w:val="22"/>
                <w:lang w:eastAsia="en-US"/>
              </w:rPr>
            </w:pPr>
            <w:r w:rsidRPr="00BD012D">
              <w:rPr>
                <w:bCs/>
                <w:sz w:val="22"/>
                <w:szCs w:val="22"/>
                <w:lang w:eastAsia="en-US"/>
              </w:rPr>
              <w:t>Итого</w:t>
            </w:r>
            <w:r>
              <w:rPr>
                <w:bCs/>
                <w:sz w:val="22"/>
                <w:szCs w:val="22"/>
                <w:lang w:eastAsia="en-US"/>
              </w:rPr>
              <w:t>:</w:t>
            </w: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0B2491A5" w14:textId="77777777" w:rsidR="002D3760" w:rsidRPr="00E103F9" w:rsidRDefault="002D3760" w:rsidP="009E4A22">
            <w:pPr>
              <w:ind w:left="28" w:hanging="113"/>
              <w:jc w:val="center"/>
              <w:rPr>
                <w:bCs/>
                <w:sz w:val="20"/>
                <w:szCs w:val="20"/>
                <w:highlight w:val="green"/>
                <w:lang w:eastAsia="en-US"/>
              </w:rPr>
            </w:pPr>
            <w:r w:rsidRPr="00E103F9">
              <w:rPr>
                <w:bCs/>
                <w:sz w:val="20"/>
                <w:szCs w:val="20"/>
                <w:lang w:eastAsia="en-US"/>
              </w:rPr>
              <w:t xml:space="preserve">31 </w:t>
            </w:r>
            <w:r>
              <w:rPr>
                <w:bCs/>
                <w:sz w:val="20"/>
                <w:szCs w:val="20"/>
                <w:lang w:eastAsia="en-US"/>
              </w:rPr>
              <w:t>064</w:t>
            </w:r>
            <w:r w:rsidRPr="00E103F9">
              <w:rPr>
                <w:bCs/>
                <w:sz w:val="20"/>
                <w:szCs w:val="20"/>
                <w:lang w:eastAsia="en-US"/>
              </w:rPr>
              <w:t xml:space="preserve"> </w:t>
            </w:r>
            <w:r>
              <w:rPr>
                <w:bCs/>
                <w:sz w:val="20"/>
                <w:szCs w:val="20"/>
                <w:lang w:eastAsia="en-US"/>
              </w:rPr>
              <w:t>947</w:t>
            </w:r>
            <w:r w:rsidRPr="00E103F9">
              <w:rPr>
                <w:bCs/>
                <w:sz w:val="20"/>
                <w:szCs w:val="20"/>
                <w:lang w:eastAsia="en-US"/>
              </w:rPr>
              <w:t>,</w:t>
            </w:r>
            <w:r>
              <w:rPr>
                <w:bCs/>
                <w:sz w:val="20"/>
                <w:szCs w:val="20"/>
                <w:lang w:eastAsia="en-US"/>
              </w:rPr>
              <w:t>2</w:t>
            </w:r>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F41001" w14:textId="77777777" w:rsidR="002D3760" w:rsidRPr="00E103F9" w:rsidRDefault="002D3760" w:rsidP="009E4A22">
            <w:pPr>
              <w:ind w:left="28"/>
              <w:jc w:val="center"/>
              <w:rPr>
                <w:bCs/>
                <w:sz w:val="20"/>
                <w:szCs w:val="20"/>
                <w:highlight w:val="green"/>
                <w:lang w:eastAsia="en-US"/>
              </w:rPr>
            </w:pPr>
            <w:r w:rsidRPr="00E103F9">
              <w:rPr>
                <w:bCs/>
                <w:sz w:val="20"/>
                <w:szCs w:val="20"/>
                <w:lang w:eastAsia="en-US"/>
              </w:rPr>
              <w:t>40 737 079,6</w:t>
            </w:r>
          </w:p>
        </w:tc>
        <w:tc>
          <w:tcPr>
            <w:tcW w:w="7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16BE84" w14:textId="77777777" w:rsidR="002D3760" w:rsidRPr="00E103F9" w:rsidRDefault="002D3760" w:rsidP="009E4A22">
            <w:pPr>
              <w:jc w:val="center"/>
              <w:rPr>
                <w:bCs/>
                <w:sz w:val="20"/>
                <w:szCs w:val="20"/>
                <w:highlight w:val="green"/>
                <w:lang w:eastAsia="en-US"/>
              </w:rPr>
            </w:pPr>
            <w:r>
              <w:rPr>
                <w:bCs/>
                <w:sz w:val="20"/>
                <w:szCs w:val="20"/>
                <w:lang w:eastAsia="en-US"/>
              </w:rPr>
              <w:t>9 672 132,4</w:t>
            </w:r>
          </w:p>
        </w:tc>
      </w:tr>
    </w:tbl>
    <w:p w14:paraId="63CFBC94" w14:textId="65D77891" w:rsidR="002D3760" w:rsidRDefault="002D3760" w:rsidP="009E4A22">
      <w:pPr>
        <w:widowControl w:val="0"/>
        <w:autoSpaceDE w:val="0"/>
        <w:autoSpaceDN w:val="0"/>
        <w:adjustRightInd w:val="0"/>
        <w:ind w:left="28" w:firstLine="686"/>
        <w:jc w:val="both"/>
        <w:rPr>
          <w:sz w:val="28"/>
          <w:szCs w:val="28"/>
        </w:rPr>
      </w:pPr>
      <w:r>
        <w:rPr>
          <w:sz w:val="28"/>
          <w:szCs w:val="28"/>
        </w:rPr>
        <w:t xml:space="preserve">Так, Законопроектом по </w:t>
      </w:r>
      <w:r w:rsidRPr="00A44F8B">
        <w:rPr>
          <w:sz w:val="28"/>
          <w:szCs w:val="28"/>
        </w:rPr>
        <w:t>17</w:t>
      </w:r>
      <w:r>
        <w:rPr>
          <w:sz w:val="28"/>
          <w:szCs w:val="28"/>
        </w:rPr>
        <w:t xml:space="preserve"> Госпрограммам финансирование предусмотрено больше, чем утверждено на 2026 год в паспортах государственных программ. По 7 Госпрограммам финансирование предусмотрено меньше, чем утверждено в Госпрограммах. </w:t>
      </w:r>
    </w:p>
    <w:p w14:paraId="33825DCC" w14:textId="43F8C802" w:rsidR="002D3760" w:rsidRDefault="002D3760" w:rsidP="009E4A22">
      <w:pPr>
        <w:widowControl w:val="0"/>
        <w:autoSpaceDE w:val="0"/>
        <w:autoSpaceDN w:val="0"/>
        <w:adjustRightInd w:val="0"/>
        <w:ind w:left="28" w:firstLine="686"/>
        <w:jc w:val="both"/>
        <w:rPr>
          <w:sz w:val="28"/>
          <w:szCs w:val="28"/>
        </w:rPr>
      </w:pPr>
      <w:r w:rsidRPr="00B5484C">
        <w:rPr>
          <w:sz w:val="28"/>
          <w:szCs w:val="28"/>
        </w:rPr>
        <w:t>В нарушение ст</w:t>
      </w:r>
      <w:r w:rsidR="006E6782">
        <w:rPr>
          <w:sz w:val="28"/>
          <w:szCs w:val="28"/>
        </w:rPr>
        <w:t>атьи</w:t>
      </w:r>
      <w:r w:rsidRPr="00B5484C">
        <w:rPr>
          <w:sz w:val="28"/>
          <w:szCs w:val="28"/>
        </w:rPr>
        <w:t xml:space="preserve"> 184.2 Бюджетного кодекса РФ, с материалами, приложенными к Законопроекту, не представлены проекты изменений в паспорта </w:t>
      </w:r>
      <w:r>
        <w:rPr>
          <w:sz w:val="28"/>
          <w:szCs w:val="28"/>
        </w:rPr>
        <w:t xml:space="preserve">24 </w:t>
      </w:r>
      <w:r w:rsidRPr="00B5484C">
        <w:rPr>
          <w:sz w:val="28"/>
          <w:szCs w:val="28"/>
        </w:rPr>
        <w:t>Госпрограмм</w:t>
      </w:r>
      <w:r>
        <w:rPr>
          <w:sz w:val="28"/>
          <w:szCs w:val="28"/>
        </w:rPr>
        <w:t xml:space="preserve"> для обеспечения соответствия объемов бюджетных ассигнований, предусмотренных Госпрограммами, с объемами бюджетных ассигнований, предусматриваемыми Законопроектом.</w:t>
      </w:r>
    </w:p>
    <w:p w14:paraId="4786EBCB" w14:textId="633F15AD" w:rsidR="00F70F9D" w:rsidRDefault="002D3760" w:rsidP="009E4A22">
      <w:pPr>
        <w:widowControl w:val="0"/>
        <w:autoSpaceDE w:val="0"/>
        <w:autoSpaceDN w:val="0"/>
        <w:adjustRightInd w:val="0"/>
        <w:ind w:left="28" w:firstLine="686"/>
        <w:jc w:val="both"/>
        <w:rPr>
          <w:sz w:val="28"/>
          <w:szCs w:val="28"/>
        </w:rPr>
      </w:pPr>
      <w:r w:rsidRPr="005B1F48">
        <w:rPr>
          <w:sz w:val="28"/>
          <w:szCs w:val="28"/>
        </w:rPr>
        <w:t xml:space="preserve">Таким образом, при определении в Законопроекте объемов финансирования Госпрограмм нарушен принцип полноты отражения доходов, расходов и источников финансирования дефицитов бюджетов, предусматривающий, что все доходы, расходы и источники финансирования дефицитов бюджетов в обязательном порядке и в полном объеме отражаются в </w:t>
      </w:r>
      <w:r w:rsidRPr="005B1F48">
        <w:rPr>
          <w:sz w:val="28"/>
          <w:szCs w:val="28"/>
        </w:rPr>
        <w:lastRenderedPageBreak/>
        <w:t>соответствующих бюджетах (ст</w:t>
      </w:r>
      <w:r w:rsidR="006E6782">
        <w:rPr>
          <w:sz w:val="28"/>
          <w:szCs w:val="28"/>
        </w:rPr>
        <w:t>атья</w:t>
      </w:r>
      <w:r w:rsidRPr="005B1F48">
        <w:rPr>
          <w:sz w:val="28"/>
          <w:szCs w:val="28"/>
        </w:rPr>
        <w:t xml:space="preserve"> 32 БК РФ).</w:t>
      </w:r>
      <w:r>
        <w:rPr>
          <w:sz w:val="28"/>
          <w:szCs w:val="28"/>
        </w:rPr>
        <w:t xml:space="preserve"> </w:t>
      </w:r>
    </w:p>
    <w:p w14:paraId="15360110" w14:textId="77777777" w:rsidR="00F70F9D" w:rsidRDefault="00F70F9D" w:rsidP="009E4A22">
      <w:pPr>
        <w:widowControl w:val="0"/>
        <w:autoSpaceDE w:val="0"/>
        <w:autoSpaceDN w:val="0"/>
        <w:adjustRightInd w:val="0"/>
        <w:ind w:left="28" w:firstLine="686"/>
        <w:jc w:val="both"/>
        <w:rPr>
          <w:sz w:val="28"/>
          <w:szCs w:val="28"/>
        </w:rPr>
      </w:pPr>
    </w:p>
    <w:p w14:paraId="4B109606" w14:textId="587FB8B1" w:rsidR="00F70F9D" w:rsidRDefault="00F70F9D" w:rsidP="006E6782">
      <w:pPr>
        <w:ind w:firstLine="2"/>
        <w:jc w:val="center"/>
        <w:rPr>
          <w:rFonts w:eastAsia="Calibri"/>
          <w:b/>
          <w:bCs/>
          <w:sz w:val="28"/>
          <w:szCs w:val="20"/>
          <w:lang w:eastAsia="en-US"/>
        </w:rPr>
      </w:pPr>
      <w:r>
        <w:rPr>
          <w:rFonts w:eastAsia="Calibri"/>
          <w:b/>
          <w:bCs/>
          <w:sz w:val="28"/>
          <w:szCs w:val="20"/>
          <w:lang w:eastAsia="en-US"/>
        </w:rPr>
        <w:t>К расходной части Заключения</w:t>
      </w:r>
    </w:p>
    <w:p w14:paraId="5658333B" w14:textId="77777777" w:rsidR="00F70F9D" w:rsidRDefault="00F70F9D" w:rsidP="009E4A22">
      <w:pPr>
        <w:ind w:firstLine="540"/>
        <w:jc w:val="both"/>
        <w:rPr>
          <w:rFonts w:eastAsia="Calibri"/>
          <w:sz w:val="28"/>
          <w:szCs w:val="20"/>
          <w:lang w:eastAsia="en-US"/>
        </w:rPr>
      </w:pPr>
    </w:p>
    <w:p w14:paraId="10B23594" w14:textId="47CC5D3E" w:rsidR="00F70F9D" w:rsidRPr="00F70F9D" w:rsidRDefault="00F70F9D" w:rsidP="009E4A22">
      <w:pPr>
        <w:widowControl w:val="0"/>
        <w:autoSpaceDE w:val="0"/>
        <w:autoSpaceDN w:val="0"/>
        <w:adjustRightInd w:val="0"/>
        <w:ind w:left="28" w:firstLine="686"/>
        <w:jc w:val="both"/>
        <w:rPr>
          <w:sz w:val="28"/>
          <w:szCs w:val="28"/>
        </w:rPr>
      </w:pPr>
      <w:bookmarkStart w:id="38" w:name="_Hlk213940213"/>
      <w:r w:rsidRPr="00F70F9D">
        <w:rPr>
          <w:sz w:val="28"/>
          <w:szCs w:val="28"/>
        </w:rPr>
        <w:t>Согласно представленной с Законопроектом Пояснительной записке, в целях соблюдения допустимого уровня дефицита бюджета в расходной части законопроекта не учтены ассигнования на текущее содержание учреждений бюджетной сферы, иные мероприятий, направленные на осуществление деятельности органов государственной власти Республики Ингушетия</w:t>
      </w:r>
      <w:r w:rsidR="00A100DA">
        <w:rPr>
          <w:sz w:val="28"/>
          <w:szCs w:val="28"/>
        </w:rPr>
        <w:t xml:space="preserve"> в общей сумме </w:t>
      </w:r>
      <w:r w:rsidR="00A100DA" w:rsidRPr="00A100DA">
        <w:rPr>
          <w:b/>
          <w:bCs/>
          <w:sz w:val="28"/>
          <w:szCs w:val="28"/>
        </w:rPr>
        <w:t>2 941 100,0 тыс. руб.</w:t>
      </w:r>
      <w:r w:rsidRPr="00F70F9D">
        <w:rPr>
          <w:sz w:val="28"/>
          <w:szCs w:val="28"/>
        </w:rPr>
        <w:t>, в том числе:</w:t>
      </w:r>
    </w:p>
    <w:p w14:paraId="1192EEEC" w14:textId="659EB45E" w:rsidR="009E4A22" w:rsidRPr="006E6782" w:rsidRDefault="009E4A22" w:rsidP="006E6782">
      <w:pPr>
        <w:pStyle w:val="af0"/>
        <w:widowControl w:val="0"/>
        <w:numPr>
          <w:ilvl w:val="0"/>
          <w:numId w:val="43"/>
        </w:numPr>
        <w:tabs>
          <w:tab w:val="left" w:pos="851"/>
        </w:tabs>
        <w:autoSpaceDE w:val="0"/>
        <w:autoSpaceDN w:val="0"/>
        <w:adjustRightInd w:val="0"/>
        <w:spacing w:after="0" w:line="240" w:lineRule="auto"/>
        <w:ind w:left="0" w:firstLine="709"/>
        <w:jc w:val="both"/>
        <w:rPr>
          <w:rFonts w:ascii="Times New Roman" w:hAnsi="Times New Roman"/>
          <w:sz w:val="28"/>
          <w:szCs w:val="28"/>
        </w:rPr>
      </w:pPr>
      <w:r w:rsidRPr="006E6782">
        <w:rPr>
          <w:rFonts w:ascii="Times New Roman" w:hAnsi="Times New Roman"/>
          <w:sz w:val="28"/>
          <w:szCs w:val="28"/>
        </w:rPr>
        <w:t xml:space="preserve">перенос второй части заработной платы декабря и страховых взносов на январь 2027 года </w:t>
      </w:r>
      <w:r w:rsidR="006E6782" w:rsidRPr="006E6782">
        <w:rPr>
          <w:rFonts w:ascii="Times New Roman" w:hAnsi="Times New Roman"/>
          <w:sz w:val="28"/>
          <w:szCs w:val="28"/>
        </w:rPr>
        <w:t xml:space="preserve">- </w:t>
      </w:r>
      <w:r w:rsidRPr="006E6782">
        <w:rPr>
          <w:rFonts w:ascii="Times New Roman" w:hAnsi="Times New Roman"/>
          <w:sz w:val="28"/>
          <w:szCs w:val="28"/>
        </w:rPr>
        <w:t>в сумме 1</w:t>
      </w:r>
      <w:r w:rsidR="006E6782" w:rsidRPr="006E6782">
        <w:rPr>
          <w:rFonts w:ascii="Times New Roman" w:hAnsi="Times New Roman"/>
          <w:sz w:val="28"/>
          <w:szCs w:val="28"/>
        </w:rPr>
        <w:t> </w:t>
      </w:r>
      <w:r w:rsidRPr="006E6782">
        <w:rPr>
          <w:rFonts w:ascii="Times New Roman" w:hAnsi="Times New Roman"/>
          <w:sz w:val="28"/>
          <w:szCs w:val="28"/>
        </w:rPr>
        <w:t>107</w:t>
      </w:r>
      <w:r w:rsidR="006E6782" w:rsidRPr="006E6782">
        <w:rPr>
          <w:rFonts w:ascii="Times New Roman" w:hAnsi="Times New Roman"/>
          <w:sz w:val="28"/>
          <w:szCs w:val="28"/>
        </w:rPr>
        <w:t> </w:t>
      </w:r>
      <w:r w:rsidRPr="006E6782">
        <w:rPr>
          <w:rFonts w:ascii="Times New Roman" w:hAnsi="Times New Roman"/>
          <w:sz w:val="28"/>
          <w:szCs w:val="28"/>
        </w:rPr>
        <w:t>600,0 тыс. руб.;</w:t>
      </w:r>
    </w:p>
    <w:p w14:paraId="4CE48509" w14:textId="5663EBDC" w:rsidR="009E4A22" w:rsidRPr="006E6782" w:rsidRDefault="009E4A22" w:rsidP="006E6782">
      <w:pPr>
        <w:pStyle w:val="af0"/>
        <w:widowControl w:val="0"/>
        <w:numPr>
          <w:ilvl w:val="0"/>
          <w:numId w:val="43"/>
        </w:numPr>
        <w:tabs>
          <w:tab w:val="left" w:pos="851"/>
        </w:tabs>
        <w:autoSpaceDE w:val="0"/>
        <w:autoSpaceDN w:val="0"/>
        <w:adjustRightInd w:val="0"/>
        <w:spacing w:after="0" w:line="240" w:lineRule="auto"/>
        <w:ind w:left="0" w:firstLine="709"/>
        <w:jc w:val="both"/>
        <w:rPr>
          <w:rFonts w:ascii="Times New Roman" w:hAnsi="Times New Roman"/>
          <w:sz w:val="28"/>
          <w:szCs w:val="28"/>
        </w:rPr>
      </w:pPr>
      <w:r w:rsidRPr="006E6782">
        <w:rPr>
          <w:rFonts w:ascii="Times New Roman" w:hAnsi="Times New Roman"/>
          <w:sz w:val="28"/>
          <w:szCs w:val="28"/>
        </w:rPr>
        <w:t xml:space="preserve">коммунальные услуги образовательных учреждений (лимит предусмотрен только на шесть месяцев) </w:t>
      </w:r>
      <w:r w:rsidR="006E6782" w:rsidRPr="006E6782">
        <w:rPr>
          <w:rFonts w:ascii="Times New Roman" w:hAnsi="Times New Roman"/>
          <w:sz w:val="28"/>
          <w:szCs w:val="28"/>
        </w:rPr>
        <w:t xml:space="preserve">- </w:t>
      </w:r>
      <w:r w:rsidRPr="006E6782">
        <w:rPr>
          <w:rFonts w:ascii="Times New Roman" w:hAnsi="Times New Roman"/>
          <w:sz w:val="28"/>
          <w:szCs w:val="28"/>
        </w:rPr>
        <w:t>в сумме 353</w:t>
      </w:r>
      <w:r w:rsidR="006E6782">
        <w:rPr>
          <w:rFonts w:ascii="Times New Roman" w:hAnsi="Times New Roman"/>
          <w:sz w:val="28"/>
          <w:szCs w:val="28"/>
        </w:rPr>
        <w:t> </w:t>
      </w:r>
      <w:r w:rsidRPr="006E6782">
        <w:rPr>
          <w:rFonts w:ascii="Times New Roman" w:hAnsi="Times New Roman"/>
          <w:sz w:val="28"/>
          <w:szCs w:val="28"/>
        </w:rPr>
        <w:t>500,0 тыс. руб.;</w:t>
      </w:r>
    </w:p>
    <w:p w14:paraId="75D09809" w14:textId="36CD0EBE" w:rsidR="009E4A22" w:rsidRPr="006E6782" w:rsidRDefault="009E4A22" w:rsidP="006E6782">
      <w:pPr>
        <w:pStyle w:val="af0"/>
        <w:widowControl w:val="0"/>
        <w:numPr>
          <w:ilvl w:val="0"/>
          <w:numId w:val="43"/>
        </w:numPr>
        <w:tabs>
          <w:tab w:val="left" w:pos="851"/>
        </w:tabs>
        <w:autoSpaceDE w:val="0"/>
        <w:autoSpaceDN w:val="0"/>
        <w:adjustRightInd w:val="0"/>
        <w:spacing w:after="0" w:line="240" w:lineRule="auto"/>
        <w:ind w:left="0" w:firstLine="709"/>
        <w:jc w:val="both"/>
        <w:rPr>
          <w:rFonts w:ascii="Times New Roman" w:hAnsi="Times New Roman"/>
          <w:sz w:val="28"/>
          <w:szCs w:val="28"/>
        </w:rPr>
      </w:pPr>
      <w:r w:rsidRPr="006E6782">
        <w:rPr>
          <w:rFonts w:ascii="Times New Roman" w:hAnsi="Times New Roman"/>
          <w:sz w:val="28"/>
          <w:szCs w:val="28"/>
        </w:rPr>
        <w:t xml:space="preserve">налог на имущество образовательных учреждений (лимит предусмотрен только на шесть месяцев) </w:t>
      </w:r>
      <w:r w:rsidR="006E6782" w:rsidRPr="006E6782">
        <w:rPr>
          <w:rFonts w:ascii="Times New Roman" w:hAnsi="Times New Roman"/>
          <w:sz w:val="28"/>
          <w:szCs w:val="28"/>
        </w:rPr>
        <w:t xml:space="preserve">- </w:t>
      </w:r>
      <w:r w:rsidRPr="006E6782">
        <w:rPr>
          <w:rFonts w:ascii="Times New Roman" w:hAnsi="Times New Roman"/>
          <w:sz w:val="28"/>
          <w:szCs w:val="28"/>
        </w:rPr>
        <w:t>в сумме 396</w:t>
      </w:r>
      <w:r w:rsidR="006E6782">
        <w:rPr>
          <w:rFonts w:ascii="Times New Roman" w:hAnsi="Times New Roman"/>
          <w:sz w:val="28"/>
          <w:szCs w:val="28"/>
        </w:rPr>
        <w:t> </w:t>
      </w:r>
      <w:r w:rsidRPr="006E6782">
        <w:rPr>
          <w:rFonts w:ascii="Times New Roman" w:hAnsi="Times New Roman"/>
          <w:sz w:val="28"/>
          <w:szCs w:val="28"/>
        </w:rPr>
        <w:t>600,0 тыс. руб.;</w:t>
      </w:r>
    </w:p>
    <w:p w14:paraId="5E659571" w14:textId="3D4A3624" w:rsidR="009E4A22" w:rsidRPr="006E6782" w:rsidRDefault="009E4A22" w:rsidP="006E6782">
      <w:pPr>
        <w:pStyle w:val="af0"/>
        <w:widowControl w:val="0"/>
        <w:numPr>
          <w:ilvl w:val="0"/>
          <w:numId w:val="43"/>
        </w:numPr>
        <w:tabs>
          <w:tab w:val="left" w:pos="851"/>
        </w:tabs>
        <w:autoSpaceDE w:val="0"/>
        <w:autoSpaceDN w:val="0"/>
        <w:adjustRightInd w:val="0"/>
        <w:spacing w:after="0" w:line="240" w:lineRule="auto"/>
        <w:ind w:left="0" w:firstLine="709"/>
        <w:jc w:val="both"/>
        <w:rPr>
          <w:rFonts w:ascii="Times New Roman" w:hAnsi="Times New Roman"/>
          <w:sz w:val="28"/>
          <w:szCs w:val="28"/>
        </w:rPr>
      </w:pPr>
      <w:r w:rsidRPr="006E6782">
        <w:rPr>
          <w:rFonts w:ascii="Times New Roman" w:hAnsi="Times New Roman"/>
          <w:sz w:val="28"/>
          <w:szCs w:val="28"/>
        </w:rPr>
        <w:t xml:space="preserve">закупка продуктов питания образовательных дошкольных учреждений (лимит предусмотрен только на шесть месяцев) </w:t>
      </w:r>
      <w:r w:rsidR="006E6782" w:rsidRPr="006E6782">
        <w:rPr>
          <w:rFonts w:ascii="Times New Roman" w:hAnsi="Times New Roman"/>
          <w:sz w:val="28"/>
          <w:szCs w:val="28"/>
        </w:rPr>
        <w:t xml:space="preserve">- </w:t>
      </w:r>
      <w:r w:rsidRPr="006E6782">
        <w:rPr>
          <w:rFonts w:ascii="Times New Roman" w:hAnsi="Times New Roman"/>
          <w:sz w:val="28"/>
          <w:szCs w:val="28"/>
        </w:rPr>
        <w:t>в сумме 300</w:t>
      </w:r>
      <w:r w:rsidR="006E6782">
        <w:rPr>
          <w:rFonts w:ascii="Times New Roman" w:hAnsi="Times New Roman"/>
          <w:sz w:val="28"/>
          <w:szCs w:val="28"/>
        </w:rPr>
        <w:t> </w:t>
      </w:r>
      <w:r w:rsidRPr="006E6782">
        <w:rPr>
          <w:rFonts w:ascii="Times New Roman" w:hAnsi="Times New Roman"/>
          <w:sz w:val="28"/>
          <w:szCs w:val="28"/>
        </w:rPr>
        <w:t>600,0 тыс. руб.;</w:t>
      </w:r>
    </w:p>
    <w:p w14:paraId="7A22F9C5" w14:textId="402C681C" w:rsidR="009E4A22" w:rsidRPr="006E6782" w:rsidRDefault="009E4A22" w:rsidP="006E6782">
      <w:pPr>
        <w:pStyle w:val="af0"/>
        <w:widowControl w:val="0"/>
        <w:numPr>
          <w:ilvl w:val="0"/>
          <w:numId w:val="43"/>
        </w:numPr>
        <w:tabs>
          <w:tab w:val="left" w:pos="851"/>
        </w:tabs>
        <w:autoSpaceDE w:val="0"/>
        <w:autoSpaceDN w:val="0"/>
        <w:adjustRightInd w:val="0"/>
        <w:spacing w:after="0" w:line="240" w:lineRule="auto"/>
        <w:ind w:left="0" w:firstLine="709"/>
        <w:jc w:val="both"/>
        <w:rPr>
          <w:rFonts w:ascii="Times New Roman" w:hAnsi="Times New Roman"/>
          <w:sz w:val="28"/>
          <w:szCs w:val="28"/>
        </w:rPr>
      </w:pPr>
      <w:r w:rsidRPr="006E6782">
        <w:rPr>
          <w:rFonts w:ascii="Times New Roman" w:hAnsi="Times New Roman"/>
          <w:sz w:val="28"/>
          <w:szCs w:val="28"/>
        </w:rPr>
        <w:t xml:space="preserve">текущее содержание органов государственной (исполнительной) власти и учреждений бюджетной сферы </w:t>
      </w:r>
      <w:r w:rsidR="006E6782" w:rsidRPr="006E6782">
        <w:rPr>
          <w:rFonts w:ascii="Times New Roman" w:hAnsi="Times New Roman"/>
          <w:sz w:val="28"/>
          <w:szCs w:val="28"/>
        </w:rPr>
        <w:t xml:space="preserve">- </w:t>
      </w:r>
      <w:r w:rsidRPr="006E6782">
        <w:rPr>
          <w:rFonts w:ascii="Times New Roman" w:hAnsi="Times New Roman"/>
          <w:sz w:val="28"/>
          <w:szCs w:val="28"/>
        </w:rPr>
        <w:t>в сумме 285</w:t>
      </w:r>
      <w:r w:rsidR="006E6782">
        <w:rPr>
          <w:rFonts w:ascii="Times New Roman" w:hAnsi="Times New Roman"/>
          <w:sz w:val="28"/>
          <w:szCs w:val="28"/>
        </w:rPr>
        <w:t> </w:t>
      </w:r>
      <w:r w:rsidRPr="006E6782">
        <w:rPr>
          <w:rFonts w:ascii="Times New Roman" w:hAnsi="Times New Roman"/>
          <w:sz w:val="28"/>
          <w:szCs w:val="28"/>
        </w:rPr>
        <w:t>000,0 тыс. руб.;</w:t>
      </w:r>
    </w:p>
    <w:p w14:paraId="2AD50616" w14:textId="26002875" w:rsidR="009E4A22" w:rsidRPr="006E6782" w:rsidRDefault="009E4A22" w:rsidP="006E6782">
      <w:pPr>
        <w:pStyle w:val="af0"/>
        <w:widowControl w:val="0"/>
        <w:numPr>
          <w:ilvl w:val="0"/>
          <w:numId w:val="43"/>
        </w:numPr>
        <w:tabs>
          <w:tab w:val="left" w:pos="851"/>
        </w:tabs>
        <w:autoSpaceDE w:val="0"/>
        <w:autoSpaceDN w:val="0"/>
        <w:adjustRightInd w:val="0"/>
        <w:spacing w:after="0" w:line="240" w:lineRule="auto"/>
        <w:ind w:left="0" w:firstLine="709"/>
        <w:jc w:val="both"/>
        <w:rPr>
          <w:rFonts w:ascii="Times New Roman" w:hAnsi="Times New Roman"/>
          <w:sz w:val="28"/>
          <w:szCs w:val="28"/>
        </w:rPr>
      </w:pPr>
      <w:r w:rsidRPr="006E6782">
        <w:rPr>
          <w:rFonts w:ascii="Times New Roman" w:hAnsi="Times New Roman"/>
          <w:sz w:val="28"/>
          <w:szCs w:val="28"/>
        </w:rPr>
        <w:t xml:space="preserve">мероприятия в области экономики, образования, спорта, культуры, архитектуры, молодежной политики, промышленности и энергетики, сельского хозяйства и ветеринарии, земельных отношений, архивного дела, гражданской обороны и чрезвычайных ситуаций и других сферах </w:t>
      </w:r>
      <w:r w:rsidR="006E6782" w:rsidRPr="006E6782">
        <w:rPr>
          <w:rFonts w:ascii="Times New Roman" w:hAnsi="Times New Roman"/>
          <w:sz w:val="28"/>
          <w:szCs w:val="28"/>
        </w:rPr>
        <w:t xml:space="preserve">- </w:t>
      </w:r>
      <w:r w:rsidRPr="006E6782">
        <w:rPr>
          <w:rFonts w:ascii="Times New Roman" w:hAnsi="Times New Roman"/>
          <w:sz w:val="28"/>
          <w:szCs w:val="28"/>
        </w:rPr>
        <w:t>в сумме 497</w:t>
      </w:r>
      <w:r w:rsidR="006E6782">
        <w:rPr>
          <w:rFonts w:ascii="Times New Roman" w:hAnsi="Times New Roman"/>
          <w:sz w:val="28"/>
          <w:szCs w:val="28"/>
        </w:rPr>
        <w:t> </w:t>
      </w:r>
      <w:r w:rsidRPr="006E6782">
        <w:rPr>
          <w:rFonts w:ascii="Times New Roman" w:hAnsi="Times New Roman"/>
          <w:sz w:val="28"/>
          <w:szCs w:val="28"/>
        </w:rPr>
        <w:t>800,0 тыс. руб.</w:t>
      </w:r>
    </w:p>
    <w:p w14:paraId="6BD3F98E" w14:textId="495735DC" w:rsidR="00F70F9D" w:rsidRDefault="009E4A22" w:rsidP="009E4A22">
      <w:pPr>
        <w:widowControl w:val="0"/>
        <w:autoSpaceDE w:val="0"/>
        <w:autoSpaceDN w:val="0"/>
        <w:adjustRightInd w:val="0"/>
        <w:ind w:left="28" w:firstLine="686"/>
        <w:jc w:val="both"/>
        <w:rPr>
          <w:sz w:val="28"/>
          <w:szCs w:val="28"/>
        </w:rPr>
      </w:pPr>
      <w:r w:rsidRPr="009E4A22">
        <w:rPr>
          <w:sz w:val="28"/>
          <w:szCs w:val="28"/>
        </w:rPr>
        <w:t xml:space="preserve">Отсутствие в Проекте бюджета ассигнований на текущее содержание учреждений бюджетной сферы, иных мероприятий, направленные на осуществление деятельности органов государственной власти Республики Ингушетия создает </w:t>
      </w:r>
      <w:r w:rsidRPr="006E6782">
        <w:rPr>
          <w:sz w:val="28"/>
          <w:szCs w:val="28"/>
        </w:rPr>
        <w:t>высокий риск</w:t>
      </w:r>
      <w:r w:rsidRPr="009E4A22">
        <w:rPr>
          <w:sz w:val="28"/>
          <w:szCs w:val="28"/>
        </w:rPr>
        <w:t xml:space="preserve"> увеличения кредиторской задолженности учреждений бюджетной сферы, неисполнения расходных полномочий субъекта в предусмотренных действующими федеральными и региональными нормативно-правовыми актами объемах, сокращения объема и качества исполнения своих функций органами государственной (исполнительной) власти и учреждениями бюджетной сферы.</w:t>
      </w:r>
    </w:p>
    <w:bookmarkEnd w:id="38"/>
    <w:p w14:paraId="6F4996B8" w14:textId="77777777" w:rsidR="00EF2C87" w:rsidRDefault="00EF2C87" w:rsidP="009E4A22">
      <w:pPr>
        <w:widowControl w:val="0"/>
        <w:autoSpaceDE w:val="0"/>
        <w:autoSpaceDN w:val="0"/>
        <w:adjustRightInd w:val="0"/>
        <w:ind w:left="28" w:firstLine="686"/>
        <w:jc w:val="both"/>
        <w:rPr>
          <w:sz w:val="28"/>
          <w:szCs w:val="28"/>
        </w:rPr>
      </w:pPr>
    </w:p>
    <w:p w14:paraId="0117A58A" w14:textId="06226280" w:rsidR="004E1435" w:rsidRDefault="008876D4" w:rsidP="009E4A22">
      <w:pPr>
        <w:widowControl w:val="0"/>
        <w:autoSpaceDE w:val="0"/>
        <w:autoSpaceDN w:val="0"/>
        <w:adjustRightInd w:val="0"/>
        <w:ind w:left="28" w:firstLine="686"/>
        <w:jc w:val="center"/>
        <w:rPr>
          <w:b/>
          <w:bCs/>
          <w:sz w:val="28"/>
          <w:szCs w:val="28"/>
        </w:rPr>
      </w:pPr>
      <w:r w:rsidRPr="008876D4">
        <w:rPr>
          <w:b/>
          <w:bCs/>
          <w:sz w:val="28"/>
          <w:szCs w:val="28"/>
        </w:rPr>
        <w:t>Выводы:</w:t>
      </w:r>
    </w:p>
    <w:p w14:paraId="70298244" w14:textId="77777777" w:rsidR="00F70F9D" w:rsidRPr="008876D4" w:rsidRDefault="00F70F9D" w:rsidP="009E4A22">
      <w:pPr>
        <w:widowControl w:val="0"/>
        <w:autoSpaceDE w:val="0"/>
        <w:autoSpaceDN w:val="0"/>
        <w:adjustRightInd w:val="0"/>
        <w:ind w:left="28" w:firstLine="686"/>
        <w:jc w:val="center"/>
        <w:rPr>
          <w:b/>
          <w:bCs/>
          <w:sz w:val="28"/>
          <w:szCs w:val="28"/>
        </w:rPr>
      </w:pPr>
    </w:p>
    <w:p w14:paraId="2472218A" w14:textId="453A1F0F" w:rsidR="00A029FC" w:rsidRPr="006E6782" w:rsidRDefault="00A029FC" w:rsidP="009E4A22">
      <w:pPr>
        <w:autoSpaceDE w:val="0"/>
        <w:autoSpaceDN w:val="0"/>
        <w:adjustRightInd w:val="0"/>
        <w:ind w:firstLine="709"/>
        <w:jc w:val="both"/>
        <w:rPr>
          <w:sz w:val="28"/>
          <w:szCs w:val="28"/>
          <w:highlight w:val="yellow"/>
        </w:rPr>
      </w:pPr>
      <w:r w:rsidRPr="006E6782">
        <w:rPr>
          <w:sz w:val="28"/>
          <w:szCs w:val="28"/>
        </w:rPr>
        <w:t>1. Республиканский бюджет на 202</w:t>
      </w:r>
      <w:r w:rsidR="00F70F9D" w:rsidRPr="006E6782">
        <w:rPr>
          <w:sz w:val="28"/>
          <w:szCs w:val="28"/>
        </w:rPr>
        <w:t>6</w:t>
      </w:r>
      <w:r w:rsidRPr="006E6782">
        <w:rPr>
          <w:sz w:val="28"/>
          <w:szCs w:val="28"/>
        </w:rPr>
        <w:t xml:space="preserve"> год сформирован по доходам в размере </w:t>
      </w:r>
      <w:r w:rsidR="00F70F9D" w:rsidRPr="006E6782">
        <w:rPr>
          <w:sz w:val="28"/>
          <w:szCs w:val="28"/>
        </w:rPr>
        <w:t>41</w:t>
      </w:r>
      <w:r w:rsidR="006E6782">
        <w:rPr>
          <w:sz w:val="28"/>
          <w:szCs w:val="28"/>
        </w:rPr>
        <w:t> </w:t>
      </w:r>
      <w:r w:rsidR="00F70F9D" w:rsidRPr="006E6782">
        <w:rPr>
          <w:sz w:val="28"/>
          <w:szCs w:val="28"/>
        </w:rPr>
        <w:t>910</w:t>
      </w:r>
      <w:r w:rsidR="006E6782">
        <w:rPr>
          <w:sz w:val="28"/>
          <w:szCs w:val="28"/>
        </w:rPr>
        <w:t> </w:t>
      </w:r>
      <w:r w:rsidR="00F70F9D" w:rsidRPr="006E6782">
        <w:rPr>
          <w:sz w:val="28"/>
          <w:szCs w:val="28"/>
        </w:rPr>
        <w:t>837,0 тыс.</w:t>
      </w:r>
      <w:r w:rsidRPr="006E6782">
        <w:rPr>
          <w:sz w:val="28"/>
          <w:szCs w:val="28"/>
        </w:rPr>
        <w:t xml:space="preserve"> руб., по р</w:t>
      </w:r>
      <w:r w:rsidRPr="006E6782">
        <w:rPr>
          <w:color w:val="000000"/>
          <w:sz w:val="28"/>
          <w:szCs w:val="28"/>
          <w:shd w:val="clear" w:color="auto" w:fill="FFFFFF"/>
        </w:rPr>
        <w:t xml:space="preserve">асходам - </w:t>
      </w:r>
      <w:r w:rsidR="00F70F9D" w:rsidRPr="006E6782">
        <w:rPr>
          <w:color w:val="000000"/>
          <w:sz w:val="28"/>
          <w:szCs w:val="28"/>
          <w:shd w:val="clear" w:color="auto" w:fill="FFFFFF"/>
        </w:rPr>
        <w:t>42</w:t>
      </w:r>
      <w:r w:rsidR="006E6782">
        <w:rPr>
          <w:color w:val="000000"/>
          <w:sz w:val="28"/>
          <w:szCs w:val="28"/>
          <w:shd w:val="clear" w:color="auto" w:fill="FFFFFF"/>
        </w:rPr>
        <w:t> </w:t>
      </w:r>
      <w:r w:rsidR="00F70F9D" w:rsidRPr="006E6782">
        <w:rPr>
          <w:color w:val="000000"/>
          <w:sz w:val="28"/>
          <w:szCs w:val="28"/>
          <w:shd w:val="clear" w:color="auto" w:fill="FFFFFF"/>
        </w:rPr>
        <w:t>784</w:t>
      </w:r>
      <w:r w:rsidR="006E6782">
        <w:rPr>
          <w:color w:val="000000"/>
          <w:sz w:val="28"/>
          <w:szCs w:val="28"/>
          <w:shd w:val="clear" w:color="auto" w:fill="FFFFFF"/>
        </w:rPr>
        <w:t> </w:t>
      </w:r>
      <w:r w:rsidR="00F70F9D" w:rsidRPr="006E6782">
        <w:rPr>
          <w:color w:val="000000"/>
          <w:sz w:val="28"/>
          <w:szCs w:val="28"/>
          <w:shd w:val="clear" w:color="auto" w:fill="FFFFFF"/>
        </w:rPr>
        <w:t xml:space="preserve">685,4 </w:t>
      </w:r>
      <w:r w:rsidRPr="006E6782">
        <w:rPr>
          <w:color w:val="000000"/>
          <w:sz w:val="28"/>
          <w:szCs w:val="28"/>
          <w:shd w:val="clear" w:color="auto" w:fill="FFFFFF"/>
        </w:rPr>
        <w:t xml:space="preserve">тыс. руб., </w:t>
      </w:r>
      <w:r w:rsidRPr="006E6782">
        <w:rPr>
          <w:sz w:val="28"/>
          <w:szCs w:val="28"/>
        </w:rPr>
        <w:t>дефицит республиканского бюджета в 202</w:t>
      </w:r>
      <w:r w:rsidR="00F70F9D" w:rsidRPr="006E6782">
        <w:rPr>
          <w:sz w:val="28"/>
          <w:szCs w:val="28"/>
        </w:rPr>
        <w:t>6</w:t>
      </w:r>
      <w:r w:rsidRPr="006E6782">
        <w:rPr>
          <w:sz w:val="28"/>
          <w:szCs w:val="28"/>
        </w:rPr>
        <w:t xml:space="preserve"> году составит </w:t>
      </w:r>
      <w:r w:rsidR="00F70F9D" w:rsidRPr="006E6782">
        <w:rPr>
          <w:sz w:val="28"/>
          <w:szCs w:val="28"/>
        </w:rPr>
        <w:t>873</w:t>
      </w:r>
      <w:r w:rsidR="006E6782">
        <w:rPr>
          <w:sz w:val="28"/>
          <w:szCs w:val="28"/>
        </w:rPr>
        <w:t> </w:t>
      </w:r>
      <w:r w:rsidR="00F70F9D" w:rsidRPr="006E6782">
        <w:rPr>
          <w:sz w:val="28"/>
          <w:szCs w:val="28"/>
        </w:rPr>
        <w:t>848,4</w:t>
      </w:r>
      <w:r w:rsidRPr="006E6782">
        <w:rPr>
          <w:sz w:val="28"/>
          <w:szCs w:val="28"/>
        </w:rPr>
        <w:t xml:space="preserve"> тыс. руб.</w:t>
      </w:r>
    </w:p>
    <w:p w14:paraId="497D7EE7" w14:textId="583CD060" w:rsidR="00A029FC" w:rsidRPr="006E6782" w:rsidRDefault="00A029FC" w:rsidP="009E4A22">
      <w:pPr>
        <w:tabs>
          <w:tab w:val="left" w:pos="540"/>
        </w:tabs>
        <w:ind w:firstLine="709"/>
        <w:jc w:val="both"/>
        <w:rPr>
          <w:sz w:val="28"/>
          <w:szCs w:val="28"/>
        </w:rPr>
      </w:pPr>
      <w:r w:rsidRPr="006E6782">
        <w:rPr>
          <w:sz w:val="28"/>
          <w:szCs w:val="28"/>
        </w:rPr>
        <w:t>2. Установленный Проектом бюджета дефицит республиканского бюджета на 202</w:t>
      </w:r>
      <w:r w:rsidR="00F70F9D" w:rsidRPr="006E6782">
        <w:rPr>
          <w:sz w:val="28"/>
          <w:szCs w:val="28"/>
        </w:rPr>
        <w:t>6</w:t>
      </w:r>
      <w:r w:rsidRPr="006E6782">
        <w:rPr>
          <w:sz w:val="28"/>
          <w:szCs w:val="28"/>
        </w:rPr>
        <w:t xml:space="preserve"> год не превышает уровень, определенный с учетом требований</w:t>
      </w:r>
      <w:r w:rsidRPr="006E6782">
        <w:t xml:space="preserve"> </w:t>
      </w:r>
      <w:r w:rsidR="00BF2CC6" w:rsidRPr="006E6782">
        <w:rPr>
          <w:sz w:val="28"/>
          <w:szCs w:val="28"/>
        </w:rPr>
        <w:t>статьями 92.1</w:t>
      </w:r>
      <w:r w:rsidR="00A100DA" w:rsidRPr="006E6782">
        <w:rPr>
          <w:sz w:val="28"/>
          <w:szCs w:val="28"/>
        </w:rPr>
        <w:t xml:space="preserve"> и</w:t>
      </w:r>
      <w:r w:rsidR="00BF2CC6" w:rsidRPr="006E6782">
        <w:rPr>
          <w:sz w:val="28"/>
          <w:szCs w:val="28"/>
        </w:rPr>
        <w:t xml:space="preserve"> </w:t>
      </w:r>
      <w:r w:rsidRPr="006E6782">
        <w:rPr>
          <w:sz w:val="28"/>
          <w:szCs w:val="28"/>
        </w:rPr>
        <w:t xml:space="preserve">130 </w:t>
      </w:r>
      <w:bookmarkStart w:id="39" w:name="_Hlk213920190"/>
      <w:r w:rsidRPr="006E6782">
        <w:rPr>
          <w:sz w:val="28"/>
          <w:szCs w:val="28"/>
        </w:rPr>
        <w:t>Бюджетного кодекса</w:t>
      </w:r>
      <w:bookmarkEnd w:id="39"/>
      <w:r w:rsidRPr="006E6782">
        <w:rPr>
          <w:sz w:val="28"/>
          <w:szCs w:val="28"/>
        </w:rPr>
        <w:t xml:space="preserve"> РФ. </w:t>
      </w:r>
    </w:p>
    <w:p w14:paraId="630D483B" w14:textId="0F4C5DEA" w:rsidR="00A029FC" w:rsidRPr="006E6782" w:rsidRDefault="00A029FC" w:rsidP="009E4A22">
      <w:pPr>
        <w:tabs>
          <w:tab w:val="left" w:pos="540"/>
        </w:tabs>
        <w:ind w:firstLine="709"/>
        <w:jc w:val="both"/>
        <w:rPr>
          <w:rFonts w:eastAsia="Calibri"/>
          <w:sz w:val="28"/>
          <w:szCs w:val="28"/>
        </w:rPr>
      </w:pPr>
      <w:r w:rsidRPr="006E6782">
        <w:rPr>
          <w:rFonts w:eastAsia="Calibri"/>
          <w:sz w:val="28"/>
          <w:szCs w:val="28"/>
        </w:rPr>
        <w:t>3. Предельный объем государственного внутреннего долга Республики Ингушетия на 1 января 202</w:t>
      </w:r>
      <w:r w:rsidR="00FA784F" w:rsidRPr="006E6782">
        <w:rPr>
          <w:rFonts w:eastAsia="Calibri"/>
          <w:sz w:val="28"/>
          <w:szCs w:val="28"/>
        </w:rPr>
        <w:t>7</w:t>
      </w:r>
      <w:r w:rsidRPr="006E6782">
        <w:rPr>
          <w:rFonts w:eastAsia="Calibri"/>
          <w:sz w:val="28"/>
          <w:szCs w:val="28"/>
        </w:rPr>
        <w:t xml:space="preserve"> года запланирован в сумме </w:t>
      </w:r>
      <w:r w:rsidR="00FA784F" w:rsidRPr="006E6782">
        <w:rPr>
          <w:rFonts w:eastAsia="Calibri"/>
          <w:sz w:val="28"/>
          <w:szCs w:val="28"/>
        </w:rPr>
        <w:t>4</w:t>
      </w:r>
      <w:r w:rsidR="006E6782">
        <w:rPr>
          <w:rFonts w:eastAsia="Calibri"/>
          <w:sz w:val="28"/>
          <w:szCs w:val="28"/>
        </w:rPr>
        <w:t> </w:t>
      </w:r>
      <w:r w:rsidR="00FA784F" w:rsidRPr="006E6782">
        <w:rPr>
          <w:rFonts w:eastAsia="Calibri"/>
          <w:sz w:val="28"/>
          <w:szCs w:val="28"/>
        </w:rPr>
        <w:t>369</w:t>
      </w:r>
      <w:r w:rsidR="006E6782">
        <w:rPr>
          <w:rFonts w:eastAsia="Calibri"/>
          <w:sz w:val="28"/>
          <w:szCs w:val="28"/>
        </w:rPr>
        <w:t> </w:t>
      </w:r>
      <w:r w:rsidR="00FA784F" w:rsidRPr="006E6782">
        <w:rPr>
          <w:rFonts w:eastAsia="Calibri"/>
          <w:sz w:val="28"/>
          <w:szCs w:val="28"/>
        </w:rPr>
        <w:t>241,</w:t>
      </w:r>
      <w:r w:rsidR="00BF2CC6" w:rsidRPr="006E6782">
        <w:rPr>
          <w:rFonts w:eastAsia="Calibri"/>
          <w:sz w:val="28"/>
          <w:szCs w:val="28"/>
        </w:rPr>
        <w:t>9 тыс.</w:t>
      </w:r>
      <w:r w:rsidRPr="006E6782">
        <w:rPr>
          <w:rFonts w:eastAsia="Calibri"/>
          <w:sz w:val="28"/>
          <w:szCs w:val="28"/>
        </w:rPr>
        <w:t xml:space="preserve"> руб., что не превышает предел, установленный </w:t>
      </w:r>
      <w:r w:rsidR="00BF2CC6" w:rsidRPr="006E6782">
        <w:rPr>
          <w:rFonts w:eastAsia="Calibri"/>
          <w:sz w:val="28"/>
          <w:szCs w:val="28"/>
        </w:rPr>
        <w:t xml:space="preserve">статьями </w:t>
      </w:r>
      <w:r w:rsidRPr="006E6782">
        <w:rPr>
          <w:rFonts w:eastAsia="Calibri"/>
          <w:sz w:val="28"/>
          <w:szCs w:val="28"/>
        </w:rPr>
        <w:t>107</w:t>
      </w:r>
      <w:r w:rsidR="00A100DA" w:rsidRPr="006E6782">
        <w:rPr>
          <w:rFonts w:eastAsia="Calibri"/>
          <w:sz w:val="28"/>
          <w:szCs w:val="28"/>
        </w:rPr>
        <w:t xml:space="preserve"> и </w:t>
      </w:r>
      <w:r w:rsidRPr="006E6782">
        <w:rPr>
          <w:rFonts w:eastAsia="Calibri"/>
          <w:sz w:val="28"/>
          <w:szCs w:val="28"/>
        </w:rPr>
        <w:t xml:space="preserve">130 </w:t>
      </w:r>
      <w:r w:rsidR="00FA784F" w:rsidRPr="006E6782">
        <w:rPr>
          <w:rFonts w:eastAsia="Calibri"/>
          <w:sz w:val="28"/>
          <w:szCs w:val="28"/>
        </w:rPr>
        <w:t>Бюджетного кодекса</w:t>
      </w:r>
      <w:r w:rsidRPr="006E6782">
        <w:rPr>
          <w:rFonts w:eastAsia="Calibri"/>
          <w:sz w:val="28"/>
          <w:szCs w:val="28"/>
        </w:rPr>
        <w:t xml:space="preserve"> РФ.</w:t>
      </w:r>
      <w:r w:rsidR="00FA784F" w:rsidRPr="006E6782">
        <w:rPr>
          <w:rFonts w:eastAsia="Calibri"/>
          <w:sz w:val="28"/>
          <w:szCs w:val="28"/>
        </w:rPr>
        <w:t xml:space="preserve"> </w:t>
      </w:r>
    </w:p>
    <w:p w14:paraId="46E7B8A5" w14:textId="51E4BFD1" w:rsidR="00E30317" w:rsidRPr="006E6782" w:rsidRDefault="00A029FC" w:rsidP="009E4A22">
      <w:pPr>
        <w:ind w:firstLine="709"/>
        <w:jc w:val="both"/>
        <w:rPr>
          <w:sz w:val="28"/>
          <w:szCs w:val="28"/>
        </w:rPr>
      </w:pPr>
      <w:r w:rsidRPr="006E6782">
        <w:rPr>
          <w:sz w:val="28"/>
          <w:szCs w:val="28"/>
        </w:rPr>
        <w:lastRenderedPageBreak/>
        <w:t xml:space="preserve">4. </w:t>
      </w:r>
      <w:r w:rsidR="00FA784F" w:rsidRPr="006E6782">
        <w:rPr>
          <w:sz w:val="28"/>
          <w:szCs w:val="28"/>
        </w:rPr>
        <w:t>Перечень документов и материалов, представленных вместе с Проектом бюджета, имеет отличия от перечня, установленного ст</w:t>
      </w:r>
      <w:r w:rsidR="006E6782">
        <w:rPr>
          <w:sz w:val="28"/>
          <w:szCs w:val="28"/>
        </w:rPr>
        <w:t>атьей</w:t>
      </w:r>
      <w:r w:rsidR="00FA784F" w:rsidRPr="006E6782">
        <w:rPr>
          <w:sz w:val="28"/>
          <w:szCs w:val="28"/>
        </w:rPr>
        <w:t xml:space="preserve"> 184.2 Бюджетного кодекса РФ, а также ст</w:t>
      </w:r>
      <w:r w:rsidR="006E6782">
        <w:rPr>
          <w:sz w:val="28"/>
          <w:szCs w:val="28"/>
        </w:rPr>
        <w:t>атьей</w:t>
      </w:r>
      <w:r w:rsidR="00FA784F" w:rsidRPr="006E6782">
        <w:rPr>
          <w:sz w:val="28"/>
          <w:szCs w:val="28"/>
        </w:rPr>
        <w:t xml:space="preserve"> 19 Закона Республики Ингушетия от 31.12.2008 №</w:t>
      </w:r>
      <w:r w:rsidR="006E6782">
        <w:rPr>
          <w:sz w:val="28"/>
          <w:szCs w:val="28"/>
        </w:rPr>
        <w:t> </w:t>
      </w:r>
      <w:r w:rsidR="00FA784F" w:rsidRPr="006E6782">
        <w:rPr>
          <w:sz w:val="28"/>
          <w:szCs w:val="28"/>
        </w:rPr>
        <w:t>40-PЗ «О бюджетном процессе в Республике Ингушетия».</w:t>
      </w:r>
    </w:p>
    <w:p w14:paraId="20B09AB2" w14:textId="77777777" w:rsidR="00E30317" w:rsidRPr="006E6782" w:rsidRDefault="00E30317" w:rsidP="009E4A22">
      <w:pPr>
        <w:ind w:firstLine="709"/>
        <w:jc w:val="both"/>
        <w:rPr>
          <w:sz w:val="28"/>
          <w:szCs w:val="28"/>
        </w:rPr>
      </w:pPr>
      <w:r w:rsidRPr="006E6782">
        <w:rPr>
          <w:rFonts w:eastAsia="Calibri"/>
          <w:sz w:val="28"/>
          <w:szCs w:val="28"/>
          <w:lang w:eastAsia="en-US"/>
        </w:rPr>
        <w:t>Так, представленная пояснительная записка к Проекту бюджета не содержит следующую информацию:</w:t>
      </w:r>
    </w:p>
    <w:p w14:paraId="5FAB96FF" w14:textId="12123E46" w:rsidR="00E30317" w:rsidRPr="006E6782" w:rsidRDefault="00E30317" w:rsidP="006E6782">
      <w:pPr>
        <w:pStyle w:val="af0"/>
        <w:numPr>
          <w:ilvl w:val="0"/>
          <w:numId w:val="44"/>
        </w:numPr>
        <w:tabs>
          <w:tab w:val="left" w:pos="851"/>
        </w:tabs>
        <w:spacing w:after="0" w:line="240" w:lineRule="auto"/>
        <w:ind w:left="0" w:firstLine="709"/>
        <w:jc w:val="both"/>
        <w:rPr>
          <w:rFonts w:ascii="Times New Roman" w:hAnsi="Times New Roman"/>
          <w:sz w:val="28"/>
          <w:szCs w:val="28"/>
        </w:rPr>
      </w:pPr>
      <w:r w:rsidRPr="006E6782">
        <w:rPr>
          <w:rFonts w:ascii="Times New Roman" w:hAnsi="Times New Roman"/>
          <w:sz w:val="28"/>
          <w:szCs w:val="28"/>
        </w:rPr>
        <w:t>отсутствуют расчеты прогнозируемых поступлений платежей в республиканский бюджет по всем налоговым и неналоговым доходам;</w:t>
      </w:r>
    </w:p>
    <w:p w14:paraId="4976FEEC" w14:textId="4E225076" w:rsidR="00E30317" w:rsidRPr="006E6782" w:rsidRDefault="00E30317" w:rsidP="006E6782">
      <w:pPr>
        <w:pStyle w:val="af0"/>
        <w:numPr>
          <w:ilvl w:val="0"/>
          <w:numId w:val="44"/>
        </w:numPr>
        <w:tabs>
          <w:tab w:val="left" w:pos="851"/>
        </w:tabs>
        <w:spacing w:after="0" w:line="240" w:lineRule="auto"/>
        <w:ind w:left="0" w:firstLine="709"/>
        <w:jc w:val="both"/>
        <w:rPr>
          <w:rFonts w:ascii="Times New Roman" w:hAnsi="Times New Roman"/>
          <w:sz w:val="28"/>
          <w:szCs w:val="28"/>
        </w:rPr>
      </w:pPr>
      <w:r w:rsidRPr="006E6782">
        <w:rPr>
          <w:rFonts w:ascii="Times New Roman" w:hAnsi="Times New Roman"/>
          <w:sz w:val="28"/>
          <w:szCs w:val="28"/>
        </w:rPr>
        <w:t>пояснения к программной структуре расходов республиканского бюджета с разбивкой по каждой государственной программе и их подпрограммам;</w:t>
      </w:r>
    </w:p>
    <w:p w14:paraId="54F08A93" w14:textId="5BF1839B" w:rsidR="00E30317" w:rsidRPr="006E6782" w:rsidRDefault="00E30317" w:rsidP="006E6782">
      <w:pPr>
        <w:pStyle w:val="af0"/>
        <w:numPr>
          <w:ilvl w:val="0"/>
          <w:numId w:val="44"/>
        </w:numPr>
        <w:tabs>
          <w:tab w:val="left" w:pos="851"/>
        </w:tabs>
        <w:spacing w:after="0" w:line="240" w:lineRule="auto"/>
        <w:ind w:left="0" w:firstLine="709"/>
        <w:jc w:val="both"/>
        <w:rPr>
          <w:rFonts w:ascii="Times New Roman" w:hAnsi="Times New Roman"/>
          <w:sz w:val="28"/>
          <w:szCs w:val="28"/>
        </w:rPr>
      </w:pPr>
      <w:r w:rsidRPr="006E6782">
        <w:rPr>
          <w:rFonts w:ascii="Times New Roman" w:hAnsi="Times New Roman"/>
          <w:sz w:val="28"/>
          <w:szCs w:val="28"/>
        </w:rPr>
        <w:t>о составе непрограммных расходов республиканского бюджета;</w:t>
      </w:r>
    </w:p>
    <w:p w14:paraId="0F51C85E" w14:textId="0E5FB843" w:rsidR="00E30317" w:rsidRPr="006E6782" w:rsidRDefault="00E30317" w:rsidP="006E6782">
      <w:pPr>
        <w:pStyle w:val="af0"/>
        <w:numPr>
          <w:ilvl w:val="0"/>
          <w:numId w:val="44"/>
        </w:numPr>
        <w:tabs>
          <w:tab w:val="left" w:pos="851"/>
        </w:tabs>
        <w:spacing w:after="0" w:line="240" w:lineRule="auto"/>
        <w:ind w:left="0" w:firstLine="709"/>
        <w:jc w:val="both"/>
        <w:rPr>
          <w:rFonts w:ascii="Times New Roman" w:hAnsi="Times New Roman"/>
          <w:sz w:val="28"/>
          <w:szCs w:val="28"/>
        </w:rPr>
      </w:pPr>
      <w:r w:rsidRPr="006E6782">
        <w:rPr>
          <w:rFonts w:ascii="Times New Roman" w:hAnsi="Times New Roman"/>
          <w:sz w:val="28"/>
          <w:szCs w:val="28"/>
        </w:rPr>
        <w:t>расчеты планируемых объемов Дорожного фонда Республики Ингушетия, а также пояснения к резервным фондам, резервным средствам и прочим выплатам по обязательствам государства (исполнение судебных актов);</w:t>
      </w:r>
    </w:p>
    <w:p w14:paraId="7A09FF6F" w14:textId="115F035D" w:rsidR="00E30317" w:rsidRPr="006E6782" w:rsidRDefault="00E30317" w:rsidP="006E6782">
      <w:pPr>
        <w:pStyle w:val="af0"/>
        <w:numPr>
          <w:ilvl w:val="0"/>
          <w:numId w:val="44"/>
        </w:numPr>
        <w:tabs>
          <w:tab w:val="left" w:pos="851"/>
        </w:tabs>
        <w:spacing w:after="0" w:line="240" w:lineRule="auto"/>
        <w:ind w:left="0" w:firstLine="709"/>
        <w:jc w:val="both"/>
        <w:rPr>
          <w:rFonts w:ascii="Times New Roman" w:hAnsi="Times New Roman"/>
          <w:sz w:val="28"/>
          <w:szCs w:val="28"/>
        </w:rPr>
      </w:pPr>
      <w:r w:rsidRPr="006E6782">
        <w:rPr>
          <w:rFonts w:ascii="Times New Roman" w:hAnsi="Times New Roman"/>
          <w:sz w:val="28"/>
          <w:szCs w:val="28"/>
        </w:rPr>
        <w:t>об объеме средств, направляемом на обслуживание государственного долга Республики Ингушетия;</w:t>
      </w:r>
    </w:p>
    <w:p w14:paraId="4F0189AF" w14:textId="6FF6F4CA" w:rsidR="00E30317" w:rsidRPr="006E6782" w:rsidRDefault="00E30317" w:rsidP="006E6782">
      <w:pPr>
        <w:pStyle w:val="af0"/>
        <w:numPr>
          <w:ilvl w:val="0"/>
          <w:numId w:val="44"/>
        </w:numPr>
        <w:tabs>
          <w:tab w:val="left" w:pos="851"/>
        </w:tabs>
        <w:spacing w:after="0" w:line="240" w:lineRule="auto"/>
        <w:ind w:left="0" w:firstLine="709"/>
        <w:jc w:val="both"/>
        <w:rPr>
          <w:rFonts w:ascii="Times New Roman" w:hAnsi="Times New Roman"/>
          <w:sz w:val="28"/>
          <w:szCs w:val="28"/>
        </w:rPr>
      </w:pPr>
      <w:r w:rsidRPr="006E6782">
        <w:rPr>
          <w:rFonts w:ascii="Times New Roman" w:hAnsi="Times New Roman"/>
          <w:sz w:val="28"/>
          <w:szCs w:val="28"/>
        </w:rPr>
        <w:t>оценка потерь бюджета от предоставленных налоговых и иных льгот на очередной финансовый год и плановый период.</w:t>
      </w:r>
    </w:p>
    <w:p w14:paraId="69520E6A" w14:textId="23081599" w:rsidR="00EB4A84" w:rsidRPr="006E6782" w:rsidRDefault="004E1435" w:rsidP="009E4A22">
      <w:pPr>
        <w:ind w:firstLine="709"/>
        <w:jc w:val="both"/>
        <w:rPr>
          <w:rFonts w:eastAsia="Calibri"/>
          <w:sz w:val="28"/>
          <w:szCs w:val="28"/>
          <w:lang w:eastAsia="en-US"/>
        </w:rPr>
      </w:pPr>
      <w:r w:rsidRPr="006E6782">
        <w:rPr>
          <w:rFonts w:eastAsia="Calibri"/>
          <w:sz w:val="28"/>
          <w:szCs w:val="28"/>
          <w:lang w:eastAsia="en-US"/>
        </w:rPr>
        <w:t>Представленная в пояснительной записке</w:t>
      </w:r>
      <w:r w:rsidRPr="006E6782">
        <w:t xml:space="preserve"> </w:t>
      </w:r>
      <w:r w:rsidRPr="006E6782">
        <w:rPr>
          <w:rFonts w:eastAsia="Calibri"/>
          <w:sz w:val="28"/>
          <w:szCs w:val="28"/>
          <w:lang w:eastAsia="en-US"/>
        </w:rPr>
        <w:t>к Проекту бюджета информация по прогнозируемым доходам не дает возможность оценить обоснованность приведенных числовых значений прогнозируемых доходов, их взаимосвязи с данными главных администраторов доходов.</w:t>
      </w:r>
    </w:p>
    <w:p w14:paraId="083146B5" w14:textId="2549B58B" w:rsidR="008C26FE" w:rsidRPr="006E6782" w:rsidRDefault="00F940DB" w:rsidP="009E4A22">
      <w:pPr>
        <w:ind w:firstLine="708"/>
        <w:jc w:val="both"/>
        <w:rPr>
          <w:color w:val="000000" w:themeColor="text1"/>
          <w:sz w:val="28"/>
          <w:szCs w:val="28"/>
          <w:shd w:val="clear" w:color="auto" w:fill="FFFFFF"/>
        </w:rPr>
      </w:pPr>
      <w:r w:rsidRPr="006E6782">
        <w:rPr>
          <w:color w:val="000000" w:themeColor="text1"/>
          <w:sz w:val="28"/>
          <w:szCs w:val="28"/>
          <w:lang w:eastAsia="en-US"/>
        </w:rPr>
        <w:t xml:space="preserve">5. В нарушение части 6 статьи 19 </w:t>
      </w:r>
      <w:r w:rsidRPr="006E6782">
        <w:rPr>
          <w:color w:val="000000" w:themeColor="text1"/>
          <w:sz w:val="28"/>
          <w:szCs w:val="28"/>
          <w:shd w:val="clear" w:color="auto" w:fill="FFFFFF"/>
        </w:rPr>
        <w:t>Закона Республики Ингушетия от 31.12.2008 г. №</w:t>
      </w:r>
      <w:r w:rsidR="00501913">
        <w:rPr>
          <w:color w:val="000000" w:themeColor="text1"/>
          <w:sz w:val="28"/>
          <w:szCs w:val="28"/>
          <w:shd w:val="clear" w:color="auto" w:fill="FFFFFF"/>
        </w:rPr>
        <w:t> </w:t>
      </w:r>
      <w:r w:rsidRPr="006E6782">
        <w:rPr>
          <w:color w:val="000000" w:themeColor="text1"/>
          <w:sz w:val="28"/>
          <w:szCs w:val="28"/>
          <w:shd w:val="clear" w:color="auto" w:fill="FFFFFF"/>
        </w:rPr>
        <w:t>40-РЗ «О бюджетном процессе в Республике Ингушетия» в представленных вместе с Законопроектом пояснительной записке и приложении №</w:t>
      </w:r>
      <w:r w:rsidR="00501913">
        <w:rPr>
          <w:color w:val="000000" w:themeColor="text1"/>
          <w:sz w:val="28"/>
          <w:szCs w:val="28"/>
          <w:shd w:val="clear" w:color="auto" w:fill="FFFFFF"/>
        </w:rPr>
        <w:t> </w:t>
      </w:r>
      <w:r w:rsidRPr="006E6782">
        <w:rPr>
          <w:color w:val="000000" w:themeColor="text1"/>
          <w:sz w:val="28"/>
          <w:szCs w:val="28"/>
          <w:shd w:val="clear" w:color="auto" w:fill="FFFFFF"/>
        </w:rPr>
        <w:t>5 не отражена сумма в размере 1 143 397,7 тыс. руб.</w:t>
      </w:r>
      <w:r w:rsidR="00501913">
        <w:rPr>
          <w:color w:val="000000" w:themeColor="text1"/>
          <w:sz w:val="28"/>
          <w:szCs w:val="28"/>
          <w:shd w:val="clear" w:color="auto" w:fill="FFFFFF"/>
        </w:rPr>
        <w:t>,</w:t>
      </w:r>
      <w:r w:rsidRPr="006E6782">
        <w:rPr>
          <w:color w:val="000000" w:themeColor="text1"/>
          <w:sz w:val="28"/>
          <w:szCs w:val="28"/>
          <w:shd w:val="clear" w:color="auto" w:fill="FFFFFF"/>
        </w:rPr>
        <w:t xml:space="preserve"> предусмотренная в таблице 3.1 приложения №</w:t>
      </w:r>
      <w:r w:rsidR="00501913">
        <w:rPr>
          <w:color w:val="000000" w:themeColor="text1"/>
          <w:sz w:val="28"/>
          <w:szCs w:val="28"/>
          <w:shd w:val="clear" w:color="auto" w:fill="FFFFFF"/>
        </w:rPr>
        <w:t> </w:t>
      </w:r>
      <w:r w:rsidRPr="006E6782">
        <w:rPr>
          <w:color w:val="000000" w:themeColor="text1"/>
          <w:sz w:val="28"/>
          <w:szCs w:val="28"/>
          <w:shd w:val="clear" w:color="auto" w:fill="FFFFFF"/>
        </w:rPr>
        <w:t xml:space="preserve">6 «Ведомственная структура расходов республиканского бюджета на 2026 год» на исполнение публичных нормативных обязательств из федерального бюджета в виде социальных выплат безработным гражданам и иным категориям граждан в соответствии с законодательством о занятости населения. </w:t>
      </w:r>
    </w:p>
    <w:p w14:paraId="7CEEF95D" w14:textId="2CC3251F" w:rsidR="008C26FE" w:rsidRPr="006E6782" w:rsidRDefault="00CE67A1" w:rsidP="009E4A22">
      <w:pPr>
        <w:ind w:firstLine="709"/>
        <w:jc w:val="both"/>
        <w:rPr>
          <w:rFonts w:eastAsia="Calibri"/>
          <w:sz w:val="28"/>
          <w:szCs w:val="28"/>
          <w:lang w:eastAsia="en-US"/>
        </w:rPr>
      </w:pPr>
      <w:r w:rsidRPr="006E6782">
        <w:rPr>
          <w:rFonts w:eastAsia="Calibri"/>
          <w:sz w:val="28"/>
          <w:szCs w:val="28"/>
          <w:lang w:eastAsia="en-US"/>
        </w:rPr>
        <w:t xml:space="preserve">6. </w:t>
      </w:r>
      <w:r w:rsidR="00501913">
        <w:rPr>
          <w:rFonts w:eastAsia="Calibri"/>
          <w:sz w:val="28"/>
          <w:szCs w:val="28"/>
          <w:lang w:eastAsia="en-US"/>
        </w:rPr>
        <w:t>В</w:t>
      </w:r>
      <w:r w:rsidRPr="006E6782">
        <w:rPr>
          <w:rFonts w:eastAsia="Calibri"/>
          <w:sz w:val="28"/>
          <w:szCs w:val="28"/>
          <w:lang w:eastAsia="en-US"/>
        </w:rPr>
        <w:t xml:space="preserve"> расходной части Заключения</w:t>
      </w:r>
      <w:r w:rsidR="00501913">
        <w:rPr>
          <w:rFonts w:eastAsia="Calibri"/>
          <w:sz w:val="28"/>
          <w:szCs w:val="28"/>
          <w:lang w:eastAsia="en-US"/>
        </w:rPr>
        <w:t>,</w:t>
      </w:r>
      <w:r w:rsidRPr="006E6782">
        <w:rPr>
          <w:rFonts w:eastAsia="Calibri"/>
          <w:sz w:val="28"/>
          <w:szCs w:val="28"/>
          <w:lang w:eastAsia="en-US"/>
        </w:rPr>
        <w:t xml:space="preserve"> с</w:t>
      </w:r>
      <w:r w:rsidR="008C26FE" w:rsidRPr="006E6782">
        <w:rPr>
          <w:rFonts w:eastAsia="Calibri"/>
          <w:sz w:val="28"/>
          <w:szCs w:val="28"/>
          <w:lang w:eastAsia="en-US"/>
        </w:rPr>
        <w:t>огласно представленной с Законопроектом Пояснительной записке, в целях соблюдения допустимого уровня дефицита бюджета не учтены ассигнования на текущее содержание учреждений бюджетной сферы, ины</w:t>
      </w:r>
      <w:r w:rsidR="00BF2CC6" w:rsidRPr="006E6782">
        <w:rPr>
          <w:rFonts w:eastAsia="Calibri"/>
          <w:sz w:val="28"/>
          <w:szCs w:val="28"/>
          <w:lang w:eastAsia="en-US"/>
        </w:rPr>
        <w:t>х</w:t>
      </w:r>
      <w:r w:rsidR="008C26FE" w:rsidRPr="006E6782">
        <w:rPr>
          <w:rFonts w:eastAsia="Calibri"/>
          <w:sz w:val="28"/>
          <w:szCs w:val="28"/>
          <w:lang w:eastAsia="en-US"/>
        </w:rPr>
        <w:t xml:space="preserve"> мероприятий, направленны</w:t>
      </w:r>
      <w:r w:rsidR="00BF2CC6" w:rsidRPr="006E6782">
        <w:rPr>
          <w:rFonts w:eastAsia="Calibri"/>
          <w:sz w:val="28"/>
          <w:szCs w:val="28"/>
          <w:lang w:eastAsia="en-US"/>
        </w:rPr>
        <w:t>х</w:t>
      </w:r>
      <w:r w:rsidR="008C26FE" w:rsidRPr="006E6782">
        <w:rPr>
          <w:rFonts w:eastAsia="Calibri"/>
          <w:sz w:val="28"/>
          <w:szCs w:val="28"/>
          <w:lang w:eastAsia="en-US"/>
        </w:rPr>
        <w:t xml:space="preserve"> на осуществление деятельности органов государственной власти Республики Ингушетия</w:t>
      </w:r>
      <w:r w:rsidR="00A100DA" w:rsidRPr="006E6782">
        <w:rPr>
          <w:rFonts w:eastAsia="Calibri"/>
          <w:sz w:val="28"/>
          <w:szCs w:val="28"/>
          <w:lang w:eastAsia="en-US"/>
        </w:rPr>
        <w:t xml:space="preserve"> в общей сумме </w:t>
      </w:r>
      <w:r w:rsidR="00A100DA" w:rsidRPr="006E6782">
        <w:rPr>
          <w:sz w:val="28"/>
          <w:szCs w:val="28"/>
        </w:rPr>
        <w:t>2 941 100,0 тыс. руб.</w:t>
      </w:r>
      <w:r w:rsidR="008C26FE" w:rsidRPr="006E6782">
        <w:rPr>
          <w:rFonts w:eastAsia="Calibri"/>
          <w:sz w:val="28"/>
          <w:szCs w:val="28"/>
          <w:lang w:eastAsia="en-US"/>
        </w:rPr>
        <w:t>, в том числе:</w:t>
      </w:r>
    </w:p>
    <w:p w14:paraId="76E170AC" w14:textId="5DEBA044" w:rsidR="008C26FE" w:rsidRPr="00501913" w:rsidRDefault="008C26FE" w:rsidP="00501913">
      <w:pPr>
        <w:pStyle w:val="af0"/>
        <w:numPr>
          <w:ilvl w:val="0"/>
          <w:numId w:val="45"/>
        </w:numPr>
        <w:tabs>
          <w:tab w:val="left" w:pos="851"/>
        </w:tabs>
        <w:spacing w:after="0" w:line="240" w:lineRule="auto"/>
        <w:ind w:left="0" w:firstLine="709"/>
        <w:jc w:val="both"/>
        <w:rPr>
          <w:rFonts w:ascii="Times New Roman" w:hAnsi="Times New Roman"/>
          <w:sz w:val="28"/>
          <w:szCs w:val="28"/>
        </w:rPr>
      </w:pPr>
      <w:r w:rsidRPr="00501913">
        <w:rPr>
          <w:rFonts w:ascii="Times New Roman" w:hAnsi="Times New Roman"/>
          <w:sz w:val="28"/>
          <w:szCs w:val="28"/>
        </w:rPr>
        <w:t>перенос второй части заработной платы декабря и страховых взносов на январь 2027 года</w:t>
      </w:r>
      <w:r w:rsidR="00BF2CC6" w:rsidRPr="00501913">
        <w:rPr>
          <w:rFonts w:ascii="Times New Roman" w:hAnsi="Times New Roman"/>
          <w:sz w:val="28"/>
          <w:szCs w:val="28"/>
        </w:rPr>
        <w:t xml:space="preserve"> в сумме 1</w:t>
      </w:r>
      <w:r w:rsidR="00501913" w:rsidRPr="00501913">
        <w:rPr>
          <w:rFonts w:ascii="Times New Roman" w:hAnsi="Times New Roman"/>
          <w:sz w:val="28"/>
          <w:szCs w:val="28"/>
        </w:rPr>
        <w:t> </w:t>
      </w:r>
      <w:r w:rsidR="00BF2CC6" w:rsidRPr="00501913">
        <w:rPr>
          <w:rFonts w:ascii="Times New Roman" w:hAnsi="Times New Roman"/>
          <w:sz w:val="28"/>
          <w:szCs w:val="28"/>
        </w:rPr>
        <w:t>107</w:t>
      </w:r>
      <w:r w:rsidR="00501913" w:rsidRPr="00501913">
        <w:rPr>
          <w:rFonts w:ascii="Times New Roman" w:hAnsi="Times New Roman"/>
          <w:sz w:val="28"/>
          <w:szCs w:val="28"/>
        </w:rPr>
        <w:t> </w:t>
      </w:r>
      <w:r w:rsidR="00BF2CC6" w:rsidRPr="00501913">
        <w:rPr>
          <w:rFonts w:ascii="Times New Roman" w:hAnsi="Times New Roman"/>
          <w:sz w:val="28"/>
          <w:szCs w:val="28"/>
        </w:rPr>
        <w:t>600,0 тыс. руб.</w:t>
      </w:r>
      <w:r w:rsidRPr="00501913">
        <w:rPr>
          <w:rFonts w:ascii="Times New Roman" w:hAnsi="Times New Roman"/>
          <w:sz w:val="28"/>
          <w:szCs w:val="28"/>
        </w:rPr>
        <w:t>;</w:t>
      </w:r>
    </w:p>
    <w:p w14:paraId="1970FD5E" w14:textId="77777777" w:rsidR="00501913" w:rsidRPr="00501913" w:rsidRDefault="008C26FE" w:rsidP="00501913">
      <w:pPr>
        <w:pStyle w:val="af0"/>
        <w:numPr>
          <w:ilvl w:val="0"/>
          <w:numId w:val="45"/>
        </w:numPr>
        <w:tabs>
          <w:tab w:val="left" w:pos="851"/>
        </w:tabs>
        <w:spacing w:after="0" w:line="240" w:lineRule="auto"/>
        <w:ind w:left="0" w:firstLine="709"/>
        <w:jc w:val="both"/>
        <w:rPr>
          <w:rFonts w:ascii="Times New Roman" w:hAnsi="Times New Roman"/>
          <w:sz w:val="28"/>
          <w:szCs w:val="28"/>
        </w:rPr>
      </w:pPr>
      <w:r w:rsidRPr="00501913">
        <w:rPr>
          <w:rFonts w:ascii="Times New Roman" w:hAnsi="Times New Roman"/>
          <w:sz w:val="28"/>
          <w:szCs w:val="28"/>
        </w:rPr>
        <w:t>коммунальные услуги образовательных учреждений (лимит предусмотрен только на шесть месяцев)</w:t>
      </w:r>
      <w:r w:rsidR="00BF2CC6" w:rsidRPr="00501913">
        <w:rPr>
          <w:rFonts w:ascii="Times New Roman" w:hAnsi="Times New Roman"/>
          <w:sz w:val="28"/>
          <w:szCs w:val="28"/>
        </w:rPr>
        <w:t xml:space="preserve"> </w:t>
      </w:r>
      <w:r w:rsidR="00501913" w:rsidRPr="00501913">
        <w:rPr>
          <w:rFonts w:ascii="Times New Roman" w:hAnsi="Times New Roman"/>
          <w:sz w:val="28"/>
          <w:szCs w:val="28"/>
        </w:rPr>
        <w:t xml:space="preserve">- </w:t>
      </w:r>
      <w:r w:rsidR="00BF2CC6" w:rsidRPr="00501913">
        <w:rPr>
          <w:rFonts w:ascii="Times New Roman" w:hAnsi="Times New Roman"/>
          <w:sz w:val="28"/>
          <w:szCs w:val="28"/>
        </w:rPr>
        <w:t>в сумме 353</w:t>
      </w:r>
      <w:r w:rsidR="00501913" w:rsidRPr="00501913">
        <w:rPr>
          <w:rFonts w:ascii="Times New Roman" w:hAnsi="Times New Roman"/>
          <w:sz w:val="28"/>
          <w:szCs w:val="28"/>
        </w:rPr>
        <w:t> </w:t>
      </w:r>
      <w:r w:rsidR="00BF2CC6" w:rsidRPr="00501913">
        <w:rPr>
          <w:rFonts w:ascii="Times New Roman" w:hAnsi="Times New Roman"/>
          <w:sz w:val="28"/>
          <w:szCs w:val="28"/>
        </w:rPr>
        <w:t>500,0 тыс. руб.</w:t>
      </w:r>
      <w:r w:rsidRPr="00501913">
        <w:rPr>
          <w:rFonts w:ascii="Times New Roman" w:hAnsi="Times New Roman"/>
          <w:sz w:val="28"/>
          <w:szCs w:val="28"/>
        </w:rPr>
        <w:t>;</w:t>
      </w:r>
    </w:p>
    <w:p w14:paraId="110A0769" w14:textId="11A59C7C" w:rsidR="008C26FE" w:rsidRPr="00501913" w:rsidRDefault="008C26FE" w:rsidP="00501913">
      <w:pPr>
        <w:pStyle w:val="af0"/>
        <w:numPr>
          <w:ilvl w:val="0"/>
          <w:numId w:val="45"/>
        </w:numPr>
        <w:tabs>
          <w:tab w:val="left" w:pos="851"/>
        </w:tabs>
        <w:spacing w:after="0" w:line="240" w:lineRule="auto"/>
        <w:ind w:left="0" w:firstLine="709"/>
        <w:jc w:val="both"/>
        <w:rPr>
          <w:rFonts w:ascii="Times New Roman" w:hAnsi="Times New Roman"/>
          <w:sz w:val="28"/>
          <w:szCs w:val="28"/>
        </w:rPr>
      </w:pPr>
      <w:r w:rsidRPr="00501913">
        <w:rPr>
          <w:rFonts w:ascii="Times New Roman" w:hAnsi="Times New Roman"/>
          <w:sz w:val="28"/>
          <w:szCs w:val="28"/>
        </w:rPr>
        <w:t>налог на имущество образовательных учреждений (лимит предусмотрен только на шесть месяцев)</w:t>
      </w:r>
      <w:r w:rsidR="009E4A22" w:rsidRPr="00501913">
        <w:rPr>
          <w:rFonts w:ascii="Times New Roman" w:hAnsi="Times New Roman"/>
          <w:sz w:val="28"/>
          <w:szCs w:val="28"/>
        </w:rPr>
        <w:t xml:space="preserve"> </w:t>
      </w:r>
      <w:r w:rsidR="00501913" w:rsidRPr="00501913">
        <w:rPr>
          <w:rFonts w:ascii="Times New Roman" w:hAnsi="Times New Roman"/>
          <w:sz w:val="28"/>
          <w:szCs w:val="28"/>
        </w:rPr>
        <w:t xml:space="preserve">- </w:t>
      </w:r>
      <w:r w:rsidR="009E4A22" w:rsidRPr="00501913">
        <w:rPr>
          <w:rFonts w:ascii="Times New Roman" w:hAnsi="Times New Roman"/>
          <w:sz w:val="28"/>
          <w:szCs w:val="28"/>
        </w:rPr>
        <w:t>в сумме 396</w:t>
      </w:r>
      <w:r w:rsidR="00501913" w:rsidRPr="00501913">
        <w:rPr>
          <w:rFonts w:ascii="Times New Roman" w:hAnsi="Times New Roman"/>
          <w:sz w:val="28"/>
          <w:szCs w:val="28"/>
        </w:rPr>
        <w:t> </w:t>
      </w:r>
      <w:r w:rsidR="009E4A22" w:rsidRPr="00501913">
        <w:rPr>
          <w:rFonts w:ascii="Times New Roman" w:hAnsi="Times New Roman"/>
          <w:sz w:val="28"/>
          <w:szCs w:val="28"/>
        </w:rPr>
        <w:t>600,0 тыс. руб.</w:t>
      </w:r>
      <w:r w:rsidRPr="00501913">
        <w:rPr>
          <w:rFonts w:ascii="Times New Roman" w:hAnsi="Times New Roman"/>
          <w:sz w:val="28"/>
          <w:szCs w:val="28"/>
        </w:rPr>
        <w:t>;</w:t>
      </w:r>
    </w:p>
    <w:p w14:paraId="48CB05EF" w14:textId="3719D91F" w:rsidR="008C26FE" w:rsidRPr="00501913" w:rsidRDefault="008C26FE" w:rsidP="00501913">
      <w:pPr>
        <w:pStyle w:val="af0"/>
        <w:numPr>
          <w:ilvl w:val="0"/>
          <w:numId w:val="45"/>
        </w:numPr>
        <w:tabs>
          <w:tab w:val="left" w:pos="851"/>
        </w:tabs>
        <w:spacing w:after="0" w:line="240" w:lineRule="auto"/>
        <w:ind w:left="0" w:firstLine="709"/>
        <w:jc w:val="both"/>
        <w:rPr>
          <w:rFonts w:ascii="Times New Roman" w:hAnsi="Times New Roman"/>
          <w:sz w:val="28"/>
          <w:szCs w:val="28"/>
        </w:rPr>
      </w:pPr>
      <w:r w:rsidRPr="00501913">
        <w:rPr>
          <w:rFonts w:ascii="Times New Roman" w:hAnsi="Times New Roman"/>
          <w:sz w:val="28"/>
          <w:szCs w:val="28"/>
        </w:rPr>
        <w:t>закупка продуктов питания образовательных дошкольных учреждений (лимит предусмотрен только на шесть месяцев)</w:t>
      </w:r>
      <w:r w:rsidR="009E4A22" w:rsidRPr="00501913">
        <w:rPr>
          <w:rFonts w:ascii="Times New Roman" w:hAnsi="Times New Roman"/>
          <w:sz w:val="28"/>
          <w:szCs w:val="28"/>
        </w:rPr>
        <w:t xml:space="preserve"> </w:t>
      </w:r>
      <w:r w:rsidR="00501913" w:rsidRPr="00501913">
        <w:rPr>
          <w:rFonts w:ascii="Times New Roman" w:hAnsi="Times New Roman"/>
          <w:sz w:val="28"/>
          <w:szCs w:val="28"/>
        </w:rPr>
        <w:t xml:space="preserve">- </w:t>
      </w:r>
      <w:r w:rsidR="009E4A22" w:rsidRPr="00501913">
        <w:rPr>
          <w:rFonts w:ascii="Times New Roman" w:hAnsi="Times New Roman"/>
          <w:sz w:val="28"/>
          <w:szCs w:val="28"/>
        </w:rPr>
        <w:t>в сумме 300</w:t>
      </w:r>
      <w:r w:rsidR="00501913" w:rsidRPr="00501913">
        <w:rPr>
          <w:rFonts w:ascii="Times New Roman" w:hAnsi="Times New Roman"/>
          <w:sz w:val="28"/>
          <w:szCs w:val="28"/>
        </w:rPr>
        <w:t> </w:t>
      </w:r>
      <w:r w:rsidR="009E4A22" w:rsidRPr="00501913">
        <w:rPr>
          <w:rFonts w:ascii="Times New Roman" w:hAnsi="Times New Roman"/>
          <w:sz w:val="28"/>
          <w:szCs w:val="28"/>
        </w:rPr>
        <w:t>600,0 тыс. руб.</w:t>
      </w:r>
      <w:r w:rsidRPr="00501913">
        <w:rPr>
          <w:rFonts w:ascii="Times New Roman" w:hAnsi="Times New Roman"/>
          <w:sz w:val="28"/>
          <w:szCs w:val="28"/>
        </w:rPr>
        <w:t>;</w:t>
      </w:r>
    </w:p>
    <w:p w14:paraId="2FAF83E8" w14:textId="45FA7B52" w:rsidR="008C26FE" w:rsidRPr="00501913" w:rsidRDefault="008C26FE" w:rsidP="00501913">
      <w:pPr>
        <w:pStyle w:val="af0"/>
        <w:numPr>
          <w:ilvl w:val="0"/>
          <w:numId w:val="45"/>
        </w:numPr>
        <w:tabs>
          <w:tab w:val="left" w:pos="851"/>
        </w:tabs>
        <w:spacing w:after="0" w:line="240" w:lineRule="auto"/>
        <w:ind w:left="0" w:firstLine="709"/>
        <w:jc w:val="both"/>
        <w:rPr>
          <w:rFonts w:ascii="Times New Roman" w:hAnsi="Times New Roman"/>
          <w:sz w:val="28"/>
          <w:szCs w:val="28"/>
        </w:rPr>
      </w:pPr>
      <w:r w:rsidRPr="00501913">
        <w:rPr>
          <w:rFonts w:ascii="Times New Roman" w:hAnsi="Times New Roman"/>
          <w:sz w:val="28"/>
          <w:szCs w:val="28"/>
        </w:rPr>
        <w:lastRenderedPageBreak/>
        <w:t>текущее содержание органов государственной (исполнительной) власти и учреждений бюджетной сферы</w:t>
      </w:r>
      <w:r w:rsidR="009E4A22" w:rsidRPr="00501913">
        <w:rPr>
          <w:rFonts w:ascii="Times New Roman" w:hAnsi="Times New Roman"/>
          <w:sz w:val="28"/>
          <w:szCs w:val="28"/>
        </w:rPr>
        <w:t xml:space="preserve"> </w:t>
      </w:r>
      <w:r w:rsidR="00501913" w:rsidRPr="00501913">
        <w:rPr>
          <w:rFonts w:ascii="Times New Roman" w:hAnsi="Times New Roman"/>
          <w:sz w:val="28"/>
          <w:szCs w:val="28"/>
        </w:rPr>
        <w:t xml:space="preserve">- </w:t>
      </w:r>
      <w:r w:rsidR="009E4A22" w:rsidRPr="00501913">
        <w:rPr>
          <w:rFonts w:ascii="Times New Roman" w:hAnsi="Times New Roman"/>
          <w:sz w:val="28"/>
          <w:szCs w:val="28"/>
        </w:rPr>
        <w:t>в сумме 285 000,0 тыс. руб.</w:t>
      </w:r>
      <w:r w:rsidRPr="00501913">
        <w:rPr>
          <w:rFonts w:ascii="Times New Roman" w:hAnsi="Times New Roman"/>
          <w:sz w:val="28"/>
          <w:szCs w:val="28"/>
        </w:rPr>
        <w:t>;</w:t>
      </w:r>
    </w:p>
    <w:p w14:paraId="7B642C33" w14:textId="50710D7D" w:rsidR="008C26FE" w:rsidRPr="00501913" w:rsidRDefault="008C26FE" w:rsidP="00501913">
      <w:pPr>
        <w:pStyle w:val="af0"/>
        <w:numPr>
          <w:ilvl w:val="0"/>
          <w:numId w:val="45"/>
        </w:numPr>
        <w:tabs>
          <w:tab w:val="left" w:pos="851"/>
        </w:tabs>
        <w:spacing w:after="0" w:line="240" w:lineRule="auto"/>
        <w:ind w:left="0" w:firstLine="709"/>
        <w:jc w:val="both"/>
        <w:rPr>
          <w:rFonts w:ascii="Times New Roman" w:hAnsi="Times New Roman"/>
          <w:sz w:val="28"/>
          <w:szCs w:val="28"/>
        </w:rPr>
      </w:pPr>
      <w:r w:rsidRPr="00501913">
        <w:rPr>
          <w:rFonts w:ascii="Times New Roman" w:hAnsi="Times New Roman"/>
          <w:sz w:val="28"/>
          <w:szCs w:val="28"/>
        </w:rPr>
        <w:t>мероприятия в области экономики, образования, спорта, культуры, архитектуры, молодежной политики, промышленности и энергетики, сельского хозяйства и ветеринарии, земельных отношений, архивного дела, гражданской обороны и чрезвычайных ситуаций и других сферах</w:t>
      </w:r>
      <w:r w:rsidR="009E4A22" w:rsidRPr="00501913">
        <w:rPr>
          <w:rFonts w:ascii="Times New Roman" w:hAnsi="Times New Roman"/>
          <w:sz w:val="28"/>
          <w:szCs w:val="28"/>
        </w:rPr>
        <w:t xml:space="preserve"> </w:t>
      </w:r>
      <w:r w:rsidR="00501913" w:rsidRPr="00501913">
        <w:rPr>
          <w:rFonts w:ascii="Times New Roman" w:hAnsi="Times New Roman"/>
          <w:sz w:val="28"/>
          <w:szCs w:val="28"/>
        </w:rPr>
        <w:t xml:space="preserve">- </w:t>
      </w:r>
      <w:r w:rsidR="009E4A22" w:rsidRPr="00501913">
        <w:rPr>
          <w:rFonts w:ascii="Times New Roman" w:hAnsi="Times New Roman"/>
          <w:sz w:val="28"/>
          <w:szCs w:val="28"/>
        </w:rPr>
        <w:t>в сумме 497</w:t>
      </w:r>
      <w:r w:rsidR="00501913" w:rsidRPr="00501913">
        <w:rPr>
          <w:rFonts w:ascii="Times New Roman" w:hAnsi="Times New Roman"/>
          <w:sz w:val="28"/>
          <w:szCs w:val="28"/>
        </w:rPr>
        <w:t> </w:t>
      </w:r>
      <w:r w:rsidR="009E4A22" w:rsidRPr="00501913">
        <w:rPr>
          <w:rFonts w:ascii="Times New Roman" w:hAnsi="Times New Roman"/>
          <w:sz w:val="28"/>
          <w:szCs w:val="28"/>
        </w:rPr>
        <w:t>800,0 тыс. руб</w:t>
      </w:r>
      <w:r w:rsidRPr="00501913">
        <w:rPr>
          <w:rFonts w:ascii="Times New Roman" w:hAnsi="Times New Roman"/>
          <w:sz w:val="28"/>
          <w:szCs w:val="28"/>
        </w:rPr>
        <w:t>.</w:t>
      </w:r>
    </w:p>
    <w:p w14:paraId="524D084E" w14:textId="5589967A" w:rsidR="008C26FE" w:rsidRPr="006E6782" w:rsidRDefault="008C26FE" w:rsidP="009E4A22">
      <w:pPr>
        <w:ind w:firstLine="709"/>
        <w:jc w:val="both"/>
        <w:rPr>
          <w:rFonts w:eastAsia="Calibri"/>
          <w:sz w:val="28"/>
          <w:szCs w:val="28"/>
          <w:lang w:eastAsia="en-US"/>
        </w:rPr>
      </w:pPr>
      <w:r w:rsidRPr="006E6782">
        <w:rPr>
          <w:rFonts w:eastAsia="Calibri"/>
          <w:sz w:val="28"/>
          <w:szCs w:val="28"/>
          <w:lang w:eastAsia="en-US"/>
        </w:rPr>
        <w:t>Отсутствие в Проекте бюджета ассигнований на текущее содержание учреждений бюджетной сферы, ины</w:t>
      </w:r>
      <w:r w:rsidR="009E4A22" w:rsidRPr="006E6782">
        <w:rPr>
          <w:rFonts w:eastAsia="Calibri"/>
          <w:sz w:val="28"/>
          <w:szCs w:val="28"/>
          <w:lang w:eastAsia="en-US"/>
        </w:rPr>
        <w:t>х</w:t>
      </w:r>
      <w:r w:rsidRPr="006E6782">
        <w:rPr>
          <w:rFonts w:eastAsia="Calibri"/>
          <w:sz w:val="28"/>
          <w:szCs w:val="28"/>
          <w:lang w:eastAsia="en-US"/>
        </w:rPr>
        <w:t xml:space="preserve"> мероприятий, направленные на осуществление деятельности органов государственной власти Республики Ингушетия создает высокий риск увеличения кредиторской задолженности учреждений бюджетной сферы, неисполнения расходных полномочий субъекта в предусмотренных действующими федеральными и региональными нормативно-правовыми актами объемах, сокращения объема и качества исполнения своих функций органами государственной (исполнительной) власти и учреждениями бюджетной сферы.</w:t>
      </w:r>
    </w:p>
    <w:p w14:paraId="5B28AF57" w14:textId="285F749B" w:rsidR="0073198E" w:rsidRPr="006E6782" w:rsidRDefault="00D5551E" w:rsidP="009E4A22">
      <w:pPr>
        <w:ind w:firstLine="709"/>
        <w:jc w:val="both"/>
        <w:rPr>
          <w:sz w:val="28"/>
          <w:szCs w:val="28"/>
        </w:rPr>
      </w:pPr>
      <w:r w:rsidRPr="006E6782">
        <w:rPr>
          <w:rFonts w:eastAsia="Calibri"/>
          <w:sz w:val="28"/>
          <w:szCs w:val="28"/>
          <w:lang w:eastAsia="en-US"/>
        </w:rPr>
        <w:t>7</w:t>
      </w:r>
      <w:r w:rsidR="008876D4" w:rsidRPr="006E6782">
        <w:rPr>
          <w:rFonts w:eastAsia="Calibri"/>
          <w:sz w:val="28"/>
          <w:szCs w:val="28"/>
          <w:lang w:eastAsia="en-US"/>
        </w:rPr>
        <w:t xml:space="preserve">. </w:t>
      </w:r>
      <w:r w:rsidR="004E1435" w:rsidRPr="006E6782">
        <w:rPr>
          <w:sz w:val="28"/>
          <w:szCs w:val="28"/>
        </w:rPr>
        <w:t xml:space="preserve">В представленной дополнительно Министерством экономического развития Республики Ингушетия по запросу Контрольно-счетной палаты Республики Ингушетия пояснительной записке к </w:t>
      </w:r>
      <w:r w:rsidR="008876D4" w:rsidRPr="006E6782">
        <w:rPr>
          <w:sz w:val="28"/>
          <w:szCs w:val="28"/>
        </w:rPr>
        <w:t>Прогнозу СЭР</w:t>
      </w:r>
      <w:r w:rsidR="004E1435" w:rsidRPr="006E6782">
        <w:rPr>
          <w:sz w:val="28"/>
          <w:szCs w:val="28"/>
        </w:rPr>
        <w:t xml:space="preserve">, </w:t>
      </w:r>
      <w:r w:rsidR="00EB4A84" w:rsidRPr="006E6782">
        <w:rPr>
          <w:sz w:val="28"/>
          <w:szCs w:val="28"/>
        </w:rPr>
        <w:t xml:space="preserve">в нарушение пункта 4 статьи 173 Бюджетного кодекса РФ, </w:t>
      </w:r>
      <w:r w:rsidR="00A9137A" w:rsidRPr="006E6782">
        <w:rPr>
          <w:sz w:val="28"/>
          <w:szCs w:val="28"/>
        </w:rPr>
        <w:t xml:space="preserve">не содержится оценка изменений показателей по сравнению с ранее утвержденными прогнозными расчетами с указанием причин таких изменений, </w:t>
      </w:r>
      <w:r w:rsidR="00EB4A84" w:rsidRPr="006E6782">
        <w:rPr>
          <w:sz w:val="28"/>
          <w:szCs w:val="28"/>
        </w:rPr>
        <w:t>что не позволяет в полной мере оценить качество Прогноза СЭР.</w:t>
      </w:r>
    </w:p>
    <w:p w14:paraId="0C3162B7" w14:textId="40E51AF9" w:rsidR="00065F4B" w:rsidRPr="006E6782" w:rsidRDefault="00D5551E" w:rsidP="009E4A22">
      <w:pPr>
        <w:widowControl w:val="0"/>
        <w:autoSpaceDE w:val="0"/>
        <w:autoSpaceDN w:val="0"/>
        <w:adjustRightInd w:val="0"/>
        <w:ind w:left="28" w:firstLine="709"/>
        <w:jc w:val="both"/>
        <w:rPr>
          <w:sz w:val="28"/>
          <w:szCs w:val="28"/>
        </w:rPr>
      </w:pPr>
      <w:r w:rsidRPr="006E6782">
        <w:rPr>
          <w:sz w:val="28"/>
          <w:szCs w:val="28"/>
        </w:rPr>
        <w:t>8</w:t>
      </w:r>
      <w:r w:rsidR="008876D4" w:rsidRPr="006E6782">
        <w:rPr>
          <w:sz w:val="28"/>
          <w:szCs w:val="28"/>
        </w:rPr>
        <w:t xml:space="preserve">. </w:t>
      </w:r>
      <w:r w:rsidR="00BC406A" w:rsidRPr="006E6782">
        <w:rPr>
          <w:sz w:val="28"/>
          <w:szCs w:val="28"/>
        </w:rPr>
        <w:t xml:space="preserve">Ряд показателей Стратегии социально-экономического развития Республики Ингушетия на 2009-2020 годы и на период до 2030 года, утвержденной </w:t>
      </w:r>
      <w:r w:rsidR="00501913">
        <w:rPr>
          <w:sz w:val="28"/>
          <w:szCs w:val="28"/>
        </w:rPr>
        <w:t>п</w:t>
      </w:r>
      <w:r w:rsidR="00BC406A" w:rsidRPr="006E6782">
        <w:rPr>
          <w:sz w:val="28"/>
          <w:szCs w:val="28"/>
        </w:rPr>
        <w:t>остановлением Правительства Республики Ингушетия от 16.02.2009 №</w:t>
      </w:r>
      <w:r w:rsidR="00501913">
        <w:rPr>
          <w:sz w:val="28"/>
          <w:szCs w:val="28"/>
        </w:rPr>
        <w:t> </w:t>
      </w:r>
      <w:r w:rsidR="00BC406A" w:rsidRPr="006E6782">
        <w:rPr>
          <w:sz w:val="28"/>
          <w:szCs w:val="28"/>
        </w:rPr>
        <w:t>49, не соответствуют параметрам Прогноза СЭР.</w:t>
      </w:r>
    </w:p>
    <w:p w14:paraId="474336C1" w14:textId="6423E529" w:rsidR="00243B87" w:rsidRPr="006E6782" w:rsidRDefault="00D5551E" w:rsidP="009E4A22">
      <w:pPr>
        <w:widowControl w:val="0"/>
        <w:autoSpaceDE w:val="0"/>
        <w:autoSpaceDN w:val="0"/>
        <w:adjustRightInd w:val="0"/>
        <w:ind w:left="28" w:firstLine="709"/>
        <w:jc w:val="both"/>
        <w:rPr>
          <w:sz w:val="28"/>
          <w:szCs w:val="28"/>
        </w:rPr>
      </w:pPr>
      <w:r w:rsidRPr="006E6782">
        <w:rPr>
          <w:sz w:val="28"/>
          <w:szCs w:val="28"/>
        </w:rPr>
        <w:t>9</w:t>
      </w:r>
      <w:r w:rsidR="008876D4" w:rsidRPr="006E6782">
        <w:rPr>
          <w:sz w:val="28"/>
          <w:szCs w:val="28"/>
        </w:rPr>
        <w:t xml:space="preserve">. </w:t>
      </w:r>
      <w:r w:rsidR="00243B87" w:rsidRPr="006E6782">
        <w:rPr>
          <w:sz w:val="28"/>
          <w:szCs w:val="28"/>
        </w:rPr>
        <w:t>Основные показатели консолидированного бюджета Республики Ингушетия</w:t>
      </w:r>
      <w:r w:rsidR="008C26FE" w:rsidRPr="006E6782">
        <w:t xml:space="preserve"> </w:t>
      </w:r>
      <w:r w:rsidR="008C26FE" w:rsidRPr="006E6782">
        <w:rPr>
          <w:sz w:val="28"/>
          <w:szCs w:val="28"/>
        </w:rPr>
        <w:t xml:space="preserve">на 2026 год и плановый период 2027 и 2028 </w:t>
      </w:r>
      <w:r w:rsidRPr="006E6782">
        <w:rPr>
          <w:sz w:val="28"/>
          <w:szCs w:val="28"/>
        </w:rPr>
        <w:t>годов, представленные</w:t>
      </w:r>
      <w:r w:rsidR="00243B87" w:rsidRPr="006E6782">
        <w:rPr>
          <w:sz w:val="28"/>
          <w:szCs w:val="28"/>
        </w:rPr>
        <w:t xml:space="preserve"> в Прогнозе СЭР, имеют незначительные расхождения с аналогичными показателями Бюджетного прогноза.</w:t>
      </w:r>
    </w:p>
    <w:p w14:paraId="3896920C" w14:textId="086EEA75" w:rsidR="00490B4D" w:rsidRPr="006E6782" w:rsidRDefault="00D5551E" w:rsidP="009E4A22">
      <w:pPr>
        <w:widowControl w:val="0"/>
        <w:autoSpaceDE w:val="0"/>
        <w:autoSpaceDN w:val="0"/>
        <w:adjustRightInd w:val="0"/>
        <w:ind w:left="28" w:firstLine="709"/>
        <w:jc w:val="both"/>
        <w:rPr>
          <w:sz w:val="28"/>
          <w:szCs w:val="28"/>
        </w:rPr>
      </w:pPr>
      <w:r w:rsidRPr="006E6782">
        <w:rPr>
          <w:sz w:val="28"/>
          <w:szCs w:val="28"/>
        </w:rPr>
        <w:t>10</w:t>
      </w:r>
      <w:r w:rsidR="008876D4" w:rsidRPr="006E6782">
        <w:rPr>
          <w:sz w:val="28"/>
          <w:szCs w:val="28"/>
        </w:rPr>
        <w:t>. П</w:t>
      </w:r>
      <w:r w:rsidR="00490B4D" w:rsidRPr="006E6782">
        <w:rPr>
          <w:sz w:val="28"/>
          <w:szCs w:val="28"/>
        </w:rPr>
        <w:t>ри определении в Законопроекте объемов финансирования Госпрограмм нарушен принцип полноты отражения доходов, расходов и источников финансирования дефицитов бюджетов, предусматривающий, что все доходы, расходы и источники финансирования дефицитов бюджетов в обязательном порядке и в полном объеме отражаются в соответствующих бюджетах (ст</w:t>
      </w:r>
      <w:r w:rsidR="00501913">
        <w:rPr>
          <w:sz w:val="28"/>
          <w:szCs w:val="28"/>
        </w:rPr>
        <w:t>атья</w:t>
      </w:r>
      <w:r w:rsidR="00490B4D" w:rsidRPr="006E6782">
        <w:rPr>
          <w:sz w:val="28"/>
          <w:szCs w:val="28"/>
        </w:rPr>
        <w:t xml:space="preserve"> 32 БК РФ). </w:t>
      </w:r>
    </w:p>
    <w:p w14:paraId="1D92E624" w14:textId="77777777" w:rsidR="00EF2C87" w:rsidRDefault="00EF2C87" w:rsidP="006E6782">
      <w:pPr>
        <w:rPr>
          <w:b/>
          <w:sz w:val="28"/>
          <w:szCs w:val="28"/>
        </w:rPr>
      </w:pPr>
    </w:p>
    <w:p w14:paraId="482CF8B8" w14:textId="4031F9FF" w:rsidR="008876D4" w:rsidRPr="008876D4" w:rsidRDefault="008876D4" w:rsidP="009E4A22">
      <w:pPr>
        <w:ind w:firstLine="567"/>
        <w:jc w:val="center"/>
        <w:rPr>
          <w:b/>
          <w:sz w:val="28"/>
          <w:szCs w:val="28"/>
        </w:rPr>
      </w:pPr>
      <w:r w:rsidRPr="008876D4">
        <w:rPr>
          <w:b/>
          <w:sz w:val="28"/>
          <w:szCs w:val="28"/>
        </w:rPr>
        <w:t>Предложения:</w:t>
      </w:r>
    </w:p>
    <w:p w14:paraId="004E8C41" w14:textId="77777777" w:rsidR="008876D4" w:rsidRPr="008876D4" w:rsidRDefault="008876D4" w:rsidP="009E4A22">
      <w:pPr>
        <w:ind w:firstLine="567"/>
        <w:jc w:val="center"/>
        <w:rPr>
          <w:b/>
          <w:sz w:val="28"/>
          <w:szCs w:val="28"/>
        </w:rPr>
      </w:pPr>
    </w:p>
    <w:p w14:paraId="76C8B43B" w14:textId="61875E1C" w:rsidR="008876D4" w:rsidRPr="006E6782" w:rsidRDefault="008876D4" w:rsidP="006E6782">
      <w:pPr>
        <w:numPr>
          <w:ilvl w:val="0"/>
          <w:numId w:val="21"/>
        </w:numPr>
        <w:tabs>
          <w:tab w:val="left" w:pos="851"/>
          <w:tab w:val="left" w:pos="993"/>
        </w:tabs>
        <w:contextualSpacing/>
        <w:jc w:val="both"/>
        <w:rPr>
          <w:sz w:val="28"/>
          <w:szCs w:val="28"/>
        </w:rPr>
      </w:pPr>
      <w:r w:rsidRPr="006E6782">
        <w:rPr>
          <w:sz w:val="28"/>
          <w:szCs w:val="28"/>
        </w:rPr>
        <w:t>Правительству Республики Ингушетия:</w:t>
      </w:r>
    </w:p>
    <w:p w14:paraId="0CB73DE3" w14:textId="5431930A" w:rsidR="008876D4" w:rsidRPr="006E6782" w:rsidRDefault="008876D4" w:rsidP="009E4A22">
      <w:pPr>
        <w:ind w:firstLine="708"/>
        <w:jc w:val="both"/>
        <w:rPr>
          <w:rFonts w:eastAsia="Calibri"/>
          <w:sz w:val="28"/>
          <w:szCs w:val="28"/>
        </w:rPr>
      </w:pPr>
      <w:r w:rsidRPr="006E6782">
        <w:rPr>
          <w:rFonts w:eastAsia="Calibri"/>
          <w:sz w:val="28"/>
          <w:szCs w:val="28"/>
        </w:rPr>
        <w:t xml:space="preserve">1.1. Обеспечить должный контроль за формированием и представлением проектов республиканского бюджета в строгом соответствии с требованиями </w:t>
      </w:r>
      <w:r w:rsidRPr="006E6782">
        <w:rPr>
          <w:sz w:val="28"/>
          <w:szCs w:val="28"/>
        </w:rPr>
        <w:t>Бюджетного кодекса Российской Федерации</w:t>
      </w:r>
      <w:r w:rsidRPr="006E6782">
        <w:rPr>
          <w:rFonts w:eastAsia="Calibri"/>
          <w:sz w:val="28"/>
          <w:szCs w:val="28"/>
        </w:rPr>
        <w:t>, а также Закона Республики Ингушетия от 31.12.2008 №</w:t>
      </w:r>
      <w:r w:rsidR="00501913">
        <w:rPr>
          <w:rFonts w:eastAsia="Calibri"/>
          <w:sz w:val="28"/>
          <w:szCs w:val="28"/>
        </w:rPr>
        <w:t> </w:t>
      </w:r>
      <w:r w:rsidRPr="006E6782">
        <w:rPr>
          <w:rFonts w:eastAsia="Calibri"/>
          <w:sz w:val="28"/>
          <w:szCs w:val="28"/>
        </w:rPr>
        <w:t>40-РЗ «О бюджетном процессе в Республике Ингушетия».</w:t>
      </w:r>
    </w:p>
    <w:p w14:paraId="6CCDEA14" w14:textId="77777777" w:rsidR="008876D4" w:rsidRPr="006E6782" w:rsidRDefault="008876D4" w:rsidP="009E4A22">
      <w:pPr>
        <w:ind w:firstLine="708"/>
        <w:jc w:val="both"/>
        <w:rPr>
          <w:color w:val="000000"/>
          <w:sz w:val="28"/>
          <w:szCs w:val="28"/>
        </w:rPr>
      </w:pPr>
      <w:r w:rsidRPr="006E6782">
        <w:rPr>
          <w:rFonts w:eastAsia="Calibri"/>
          <w:sz w:val="28"/>
          <w:szCs w:val="28"/>
        </w:rPr>
        <w:lastRenderedPageBreak/>
        <w:t xml:space="preserve">1.2. </w:t>
      </w:r>
      <w:r w:rsidRPr="006E6782">
        <w:rPr>
          <w:color w:val="000000"/>
          <w:sz w:val="28"/>
          <w:szCs w:val="28"/>
        </w:rPr>
        <w:t xml:space="preserve">Принять меры по повышению качества прогноза социально-экономического развития Республики Ингушетия и </w:t>
      </w:r>
      <w:r w:rsidRPr="006E6782">
        <w:rPr>
          <w:sz w:val="28"/>
          <w:szCs w:val="28"/>
        </w:rPr>
        <w:t>прогноза основных характеристик консолидированного бюджета Республики Ингушетия и бюджета Республики Ингушетия</w:t>
      </w:r>
      <w:r w:rsidRPr="006E6782">
        <w:rPr>
          <w:color w:val="000000"/>
          <w:sz w:val="28"/>
          <w:szCs w:val="28"/>
        </w:rPr>
        <w:t xml:space="preserve"> (Бюджетного прогноза).</w:t>
      </w:r>
    </w:p>
    <w:p w14:paraId="3299FF72" w14:textId="539E7EED" w:rsidR="008876D4" w:rsidRPr="006E6782" w:rsidRDefault="008876D4" w:rsidP="009E4A22">
      <w:pPr>
        <w:ind w:firstLine="708"/>
        <w:jc w:val="both"/>
        <w:rPr>
          <w:rFonts w:eastAsia="Calibri"/>
          <w:sz w:val="28"/>
          <w:szCs w:val="28"/>
          <w:lang w:eastAsia="en-US"/>
        </w:rPr>
      </w:pPr>
      <w:r w:rsidRPr="006E6782">
        <w:rPr>
          <w:rFonts w:eastAsia="Calibri"/>
          <w:sz w:val="28"/>
          <w:szCs w:val="28"/>
          <w:lang w:eastAsia="en-US"/>
        </w:rPr>
        <w:t>1.3. Обеспечить утверждение порядка разработки и утверждения Прогноза СЭР, требования к его составу и содержанию в соответствии со ст.11 Закона Р</w:t>
      </w:r>
      <w:r w:rsidR="00C57A41" w:rsidRPr="006E6782">
        <w:rPr>
          <w:rFonts w:eastAsia="Calibri"/>
          <w:sz w:val="28"/>
          <w:szCs w:val="28"/>
          <w:lang w:eastAsia="en-US"/>
        </w:rPr>
        <w:t xml:space="preserve">еспублики Ингушетия </w:t>
      </w:r>
      <w:r w:rsidRPr="006E6782">
        <w:rPr>
          <w:rFonts w:eastAsia="Calibri"/>
          <w:sz w:val="28"/>
          <w:szCs w:val="28"/>
          <w:lang w:eastAsia="en-US"/>
        </w:rPr>
        <w:t>от 28</w:t>
      </w:r>
      <w:r w:rsidR="00501913">
        <w:rPr>
          <w:rFonts w:eastAsia="Calibri"/>
          <w:sz w:val="28"/>
          <w:szCs w:val="28"/>
          <w:lang w:eastAsia="en-US"/>
        </w:rPr>
        <w:t>.03.</w:t>
      </w:r>
      <w:r w:rsidRPr="006E6782">
        <w:rPr>
          <w:rFonts w:eastAsia="Calibri"/>
          <w:sz w:val="28"/>
          <w:szCs w:val="28"/>
          <w:lang w:eastAsia="en-US"/>
        </w:rPr>
        <w:t>2016 №</w:t>
      </w:r>
      <w:r w:rsidR="00501913">
        <w:rPr>
          <w:rFonts w:eastAsia="Calibri"/>
          <w:sz w:val="28"/>
          <w:szCs w:val="28"/>
          <w:lang w:eastAsia="en-US"/>
        </w:rPr>
        <w:t> </w:t>
      </w:r>
      <w:r w:rsidRPr="006E6782">
        <w:rPr>
          <w:rFonts w:eastAsia="Calibri"/>
          <w:sz w:val="28"/>
          <w:szCs w:val="28"/>
          <w:lang w:eastAsia="en-US"/>
        </w:rPr>
        <w:t>9-РЗ «О стратегическом планировании в Республике Ингушетия».</w:t>
      </w:r>
    </w:p>
    <w:p w14:paraId="23CA62A0" w14:textId="5134D41D" w:rsidR="008876D4" w:rsidRPr="006E6782" w:rsidRDefault="00436945" w:rsidP="006E6782">
      <w:pPr>
        <w:ind w:firstLine="709"/>
        <w:contextualSpacing/>
        <w:jc w:val="both"/>
        <w:rPr>
          <w:rFonts w:eastAsia="Calibri"/>
          <w:sz w:val="28"/>
          <w:szCs w:val="28"/>
        </w:rPr>
      </w:pPr>
      <w:r w:rsidRPr="006E6782">
        <w:rPr>
          <w:rFonts w:eastAsia="Calibri"/>
          <w:sz w:val="28"/>
          <w:szCs w:val="28"/>
        </w:rPr>
        <w:t xml:space="preserve">1.4. </w:t>
      </w:r>
      <w:r w:rsidR="008876D4" w:rsidRPr="006E6782">
        <w:rPr>
          <w:rFonts w:eastAsia="Calibri"/>
          <w:sz w:val="28"/>
          <w:szCs w:val="28"/>
        </w:rPr>
        <w:t>Обеспечить принятие своевременных мер, направленных на приведение объемов финансирования, утвержденных в государственных программах, в соответствие с расходами, утвержденными в республиканском бюджете на очередной финансовый год</w:t>
      </w:r>
      <w:r w:rsidR="00065F4B" w:rsidRPr="006E6782">
        <w:rPr>
          <w:rFonts w:eastAsia="Calibri"/>
          <w:sz w:val="28"/>
          <w:szCs w:val="28"/>
        </w:rPr>
        <w:t>.</w:t>
      </w:r>
      <w:r w:rsidR="008876D4" w:rsidRPr="006E6782">
        <w:rPr>
          <w:rFonts w:eastAsia="Calibri"/>
          <w:sz w:val="28"/>
          <w:szCs w:val="28"/>
        </w:rPr>
        <w:t xml:space="preserve"> </w:t>
      </w:r>
    </w:p>
    <w:p w14:paraId="263668CC" w14:textId="65BBA4AF" w:rsidR="008876D4" w:rsidRPr="006E6782" w:rsidRDefault="008876D4" w:rsidP="009E4A22">
      <w:pPr>
        <w:pStyle w:val="af0"/>
        <w:widowControl w:val="0"/>
        <w:numPr>
          <w:ilvl w:val="0"/>
          <w:numId w:val="21"/>
        </w:numPr>
        <w:tabs>
          <w:tab w:val="left" w:pos="993"/>
        </w:tabs>
        <w:autoSpaceDE w:val="0"/>
        <w:autoSpaceDN w:val="0"/>
        <w:adjustRightInd w:val="0"/>
        <w:spacing w:line="240" w:lineRule="auto"/>
        <w:ind w:left="0" w:firstLine="709"/>
        <w:jc w:val="both"/>
        <w:rPr>
          <w:rFonts w:ascii="Times New Roman" w:hAnsi="Times New Roman"/>
          <w:sz w:val="28"/>
          <w:szCs w:val="28"/>
        </w:rPr>
      </w:pPr>
      <w:r w:rsidRPr="006E6782">
        <w:rPr>
          <w:rFonts w:ascii="Times New Roman" w:hAnsi="Times New Roman"/>
          <w:sz w:val="28"/>
          <w:szCs w:val="28"/>
        </w:rPr>
        <w:t>Контрольно-счетная палата Республики Ингушетия считает возможным рассмотрение проекта закона Республики Ингушетия «О республиканском бюджете на 202</w:t>
      </w:r>
      <w:r w:rsidR="00BF2CC6" w:rsidRPr="006E6782">
        <w:rPr>
          <w:rFonts w:ascii="Times New Roman" w:hAnsi="Times New Roman"/>
          <w:sz w:val="28"/>
          <w:szCs w:val="28"/>
        </w:rPr>
        <w:t>6</w:t>
      </w:r>
      <w:r w:rsidRPr="006E6782">
        <w:rPr>
          <w:rFonts w:ascii="Times New Roman" w:hAnsi="Times New Roman"/>
          <w:sz w:val="28"/>
          <w:szCs w:val="28"/>
        </w:rPr>
        <w:t xml:space="preserve"> год и на плановый период 202</w:t>
      </w:r>
      <w:r w:rsidR="00BF2CC6" w:rsidRPr="006E6782">
        <w:rPr>
          <w:rFonts w:ascii="Times New Roman" w:hAnsi="Times New Roman"/>
          <w:sz w:val="28"/>
          <w:szCs w:val="28"/>
        </w:rPr>
        <w:t>7</w:t>
      </w:r>
      <w:r w:rsidRPr="006E6782">
        <w:rPr>
          <w:rFonts w:ascii="Times New Roman" w:hAnsi="Times New Roman"/>
          <w:sz w:val="28"/>
          <w:szCs w:val="28"/>
        </w:rPr>
        <w:t xml:space="preserve"> и 202</w:t>
      </w:r>
      <w:r w:rsidR="00BF2CC6" w:rsidRPr="006E6782">
        <w:rPr>
          <w:rFonts w:ascii="Times New Roman" w:hAnsi="Times New Roman"/>
          <w:sz w:val="28"/>
          <w:szCs w:val="28"/>
        </w:rPr>
        <w:t>8</w:t>
      </w:r>
      <w:r w:rsidRPr="006E6782">
        <w:rPr>
          <w:rFonts w:ascii="Times New Roman" w:hAnsi="Times New Roman"/>
          <w:sz w:val="28"/>
          <w:szCs w:val="28"/>
        </w:rPr>
        <w:t xml:space="preserve"> годов» Народным Собранием Республики Ингушетия </w:t>
      </w:r>
      <w:r w:rsidR="00436945" w:rsidRPr="006E6782">
        <w:rPr>
          <w:rFonts w:ascii="Times New Roman" w:hAnsi="Times New Roman"/>
          <w:sz w:val="28"/>
          <w:szCs w:val="28"/>
        </w:rPr>
        <w:t xml:space="preserve">с учетом </w:t>
      </w:r>
      <w:r w:rsidRPr="006E6782">
        <w:rPr>
          <w:rFonts w:ascii="Times New Roman" w:hAnsi="Times New Roman"/>
          <w:sz w:val="28"/>
          <w:szCs w:val="28"/>
        </w:rPr>
        <w:t xml:space="preserve">изложенных в </w:t>
      </w:r>
      <w:r w:rsidR="00436945" w:rsidRPr="006E6782">
        <w:rPr>
          <w:rFonts w:ascii="Times New Roman" w:hAnsi="Times New Roman"/>
          <w:sz w:val="28"/>
          <w:szCs w:val="28"/>
        </w:rPr>
        <w:t>З</w:t>
      </w:r>
      <w:r w:rsidRPr="006E6782">
        <w:rPr>
          <w:rFonts w:ascii="Times New Roman" w:hAnsi="Times New Roman"/>
          <w:sz w:val="28"/>
          <w:szCs w:val="28"/>
        </w:rPr>
        <w:t>аключении замечаний.</w:t>
      </w:r>
    </w:p>
    <w:p w14:paraId="7250335D" w14:textId="77777777" w:rsidR="00B267B7" w:rsidRDefault="00B267B7" w:rsidP="009A791B">
      <w:pPr>
        <w:widowControl w:val="0"/>
        <w:autoSpaceDE w:val="0"/>
        <w:autoSpaceDN w:val="0"/>
        <w:adjustRightInd w:val="0"/>
        <w:ind w:left="28" w:firstLine="686"/>
        <w:jc w:val="both"/>
      </w:pPr>
    </w:p>
    <w:sectPr w:rsidR="00B267B7" w:rsidSect="00A100DA">
      <w:headerReference w:type="default" r:id="rId22"/>
      <w:pgSz w:w="11906" w:h="16838"/>
      <w:pgMar w:top="737" w:right="851" w:bottom="624" w:left="153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0D494" w14:textId="77777777" w:rsidR="0023399F" w:rsidRDefault="0023399F" w:rsidP="00347F73">
      <w:r>
        <w:separator/>
      </w:r>
    </w:p>
  </w:endnote>
  <w:endnote w:type="continuationSeparator" w:id="0">
    <w:p w14:paraId="00EC2E76" w14:textId="77777777" w:rsidR="0023399F" w:rsidRDefault="0023399F" w:rsidP="00347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999FB" w14:textId="77777777" w:rsidR="0023399F" w:rsidRDefault="0023399F" w:rsidP="00347F73">
      <w:r>
        <w:separator/>
      </w:r>
    </w:p>
  </w:footnote>
  <w:footnote w:type="continuationSeparator" w:id="0">
    <w:p w14:paraId="5CD6215B" w14:textId="77777777" w:rsidR="0023399F" w:rsidRDefault="0023399F" w:rsidP="00347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574695"/>
      <w:docPartObj>
        <w:docPartGallery w:val="Page Numbers (Top of Page)"/>
        <w:docPartUnique/>
      </w:docPartObj>
    </w:sdtPr>
    <w:sdtEndPr/>
    <w:sdtContent>
      <w:p w14:paraId="480153D9" w14:textId="69AA5B82" w:rsidR="00347F73" w:rsidRDefault="00347F73">
        <w:pPr>
          <w:pStyle w:val="a3"/>
          <w:jc w:val="center"/>
        </w:pPr>
        <w:r>
          <w:fldChar w:fldCharType="begin"/>
        </w:r>
        <w:r>
          <w:instrText>PAGE   \* MERGEFORMAT</w:instrText>
        </w:r>
        <w:r>
          <w:fldChar w:fldCharType="separate"/>
        </w:r>
        <w:r w:rsidR="002527E1">
          <w:rPr>
            <w:noProof/>
          </w:rPr>
          <w:t>30</w:t>
        </w:r>
        <w:r>
          <w:fldChar w:fldCharType="end"/>
        </w:r>
      </w:p>
    </w:sdtContent>
  </w:sdt>
  <w:p w14:paraId="516F05E1" w14:textId="77777777" w:rsidR="00347F73" w:rsidRDefault="00347F7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5F4086A"/>
    <w:lvl w:ilvl="0">
      <w:numFmt w:val="bullet"/>
      <w:lvlText w:val="*"/>
      <w:lvlJc w:val="left"/>
      <w:pPr>
        <w:ind w:left="0" w:firstLine="0"/>
      </w:pPr>
    </w:lvl>
  </w:abstractNum>
  <w:abstractNum w:abstractNumId="1" w15:restartNumberingAfterBreak="0">
    <w:nsid w:val="00AA178E"/>
    <w:multiLevelType w:val="hybridMultilevel"/>
    <w:tmpl w:val="7D84D8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1EF5065"/>
    <w:multiLevelType w:val="hybridMultilevel"/>
    <w:tmpl w:val="F3545E1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6FA55B7"/>
    <w:multiLevelType w:val="hybridMultilevel"/>
    <w:tmpl w:val="1D28D8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6427E7"/>
    <w:multiLevelType w:val="hybridMultilevel"/>
    <w:tmpl w:val="02E0AC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8C349C1"/>
    <w:multiLevelType w:val="hybridMultilevel"/>
    <w:tmpl w:val="75DA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7D2EF7"/>
    <w:multiLevelType w:val="hybridMultilevel"/>
    <w:tmpl w:val="D7C2B594"/>
    <w:lvl w:ilvl="0" w:tplc="80EC4D06">
      <w:start w:val="1"/>
      <w:numFmt w:val="decimal"/>
      <w:lvlText w:val="%1."/>
      <w:lvlJc w:val="left"/>
      <w:pPr>
        <w:ind w:left="1416" w:hanging="708"/>
      </w:pPr>
      <w:rPr>
        <w:b w:val="0"/>
        <w:bCs/>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7" w15:restartNumberingAfterBreak="0">
    <w:nsid w:val="0DE1253F"/>
    <w:multiLevelType w:val="hybridMultilevel"/>
    <w:tmpl w:val="35684D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205DFB"/>
    <w:multiLevelType w:val="hybridMultilevel"/>
    <w:tmpl w:val="862A96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BE6145"/>
    <w:multiLevelType w:val="hybridMultilevel"/>
    <w:tmpl w:val="9F4462D4"/>
    <w:lvl w:ilvl="0" w:tplc="0BF64E6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C866E60"/>
    <w:multiLevelType w:val="hybridMultilevel"/>
    <w:tmpl w:val="4D9A87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D7D76BA"/>
    <w:multiLevelType w:val="hybridMultilevel"/>
    <w:tmpl w:val="1C100F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0E64A2F"/>
    <w:multiLevelType w:val="hybridMultilevel"/>
    <w:tmpl w:val="F86835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74F2CDD"/>
    <w:multiLevelType w:val="hybridMultilevel"/>
    <w:tmpl w:val="C908CE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B2138FA"/>
    <w:multiLevelType w:val="hybridMultilevel"/>
    <w:tmpl w:val="29C23B7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2CF90768"/>
    <w:multiLevelType w:val="hybridMultilevel"/>
    <w:tmpl w:val="82C2B3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F674690"/>
    <w:multiLevelType w:val="hybridMultilevel"/>
    <w:tmpl w:val="838638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05C70F1"/>
    <w:multiLevelType w:val="hybridMultilevel"/>
    <w:tmpl w:val="4658EA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333B0B11"/>
    <w:multiLevelType w:val="hybridMultilevel"/>
    <w:tmpl w:val="9850DA8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15:restartNumberingAfterBreak="0">
    <w:nsid w:val="35245905"/>
    <w:multiLevelType w:val="hybridMultilevel"/>
    <w:tmpl w:val="D58287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5301D79"/>
    <w:multiLevelType w:val="hybridMultilevel"/>
    <w:tmpl w:val="C5B2FA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7975534"/>
    <w:multiLevelType w:val="hybridMultilevel"/>
    <w:tmpl w:val="FF60C176"/>
    <w:lvl w:ilvl="0" w:tplc="04190001">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2" w15:restartNumberingAfterBreak="0">
    <w:nsid w:val="37BF5392"/>
    <w:multiLevelType w:val="hybridMultilevel"/>
    <w:tmpl w:val="AFEA16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9D31D13"/>
    <w:multiLevelType w:val="hybridMultilevel"/>
    <w:tmpl w:val="2CCA9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E452E1C"/>
    <w:multiLevelType w:val="hybridMultilevel"/>
    <w:tmpl w:val="3E661A0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3AD08CF"/>
    <w:multiLevelType w:val="hybridMultilevel"/>
    <w:tmpl w:val="21C4BF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4B054A1"/>
    <w:multiLevelType w:val="hybridMultilevel"/>
    <w:tmpl w:val="AD50626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80E7361"/>
    <w:multiLevelType w:val="multilevel"/>
    <w:tmpl w:val="EC6C6AF4"/>
    <w:lvl w:ilvl="0">
      <w:start w:val="1"/>
      <w:numFmt w:val="decimal"/>
      <w:lvlText w:val="%1."/>
      <w:lvlJc w:val="left"/>
      <w:pPr>
        <w:ind w:left="450" w:hanging="450"/>
      </w:pPr>
      <w:rPr>
        <w:rFonts w:hint="default"/>
        <w:b/>
      </w:rPr>
    </w:lvl>
    <w:lvl w:ilvl="1">
      <w:start w:val="6"/>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28" w15:restartNumberingAfterBreak="0">
    <w:nsid w:val="497A1B91"/>
    <w:multiLevelType w:val="hybridMultilevel"/>
    <w:tmpl w:val="A45247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2140311"/>
    <w:multiLevelType w:val="hybridMultilevel"/>
    <w:tmpl w:val="93D246A2"/>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30" w15:restartNumberingAfterBreak="0">
    <w:nsid w:val="52321CE2"/>
    <w:multiLevelType w:val="hybridMultilevel"/>
    <w:tmpl w:val="2676C654"/>
    <w:lvl w:ilvl="0" w:tplc="715A0B06">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D57220D"/>
    <w:multiLevelType w:val="hybridMultilevel"/>
    <w:tmpl w:val="7E363B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DE71EBD"/>
    <w:multiLevelType w:val="hybridMultilevel"/>
    <w:tmpl w:val="E0F83B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FB74C67"/>
    <w:multiLevelType w:val="hybridMultilevel"/>
    <w:tmpl w:val="A74C9120"/>
    <w:lvl w:ilvl="0" w:tplc="61D49774">
      <w:start w:val="2"/>
      <w:numFmt w:val="decimal"/>
      <w:lvlText w:val="%1."/>
      <w:lvlJc w:val="left"/>
      <w:pPr>
        <w:tabs>
          <w:tab w:val="num" w:pos="975"/>
        </w:tabs>
        <w:ind w:left="975" w:hanging="615"/>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04E6A2D"/>
    <w:multiLevelType w:val="hybridMultilevel"/>
    <w:tmpl w:val="168A29FE"/>
    <w:lvl w:ilvl="0" w:tplc="04190001">
      <w:start w:val="1"/>
      <w:numFmt w:val="bullet"/>
      <w:lvlText w:val=""/>
      <w:lvlJc w:val="left"/>
      <w:pPr>
        <w:ind w:left="1443" w:hanging="360"/>
      </w:pPr>
      <w:rPr>
        <w:rFonts w:ascii="Symbol" w:hAnsi="Symbol"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35" w15:restartNumberingAfterBreak="0">
    <w:nsid w:val="61DB4DFB"/>
    <w:multiLevelType w:val="hybridMultilevel"/>
    <w:tmpl w:val="A356963E"/>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36" w15:restartNumberingAfterBreak="0">
    <w:nsid w:val="675C0980"/>
    <w:multiLevelType w:val="hybridMultilevel"/>
    <w:tmpl w:val="3A4256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68F551F8"/>
    <w:multiLevelType w:val="hybridMultilevel"/>
    <w:tmpl w:val="97588E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70B80FF1"/>
    <w:multiLevelType w:val="hybridMultilevel"/>
    <w:tmpl w:val="B3961526"/>
    <w:lvl w:ilvl="0" w:tplc="61D49774">
      <w:start w:val="2"/>
      <w:numFmt w:val="decimal"/>
      <w:lvlText w:val="%1."/>
      <w:lvlJc w:val="left"/>
      <w:pPr>
        <w:tabs>
          <w:tab w:val="num" w:pos="975"/>
        </w:tabs>
        <w:ind w:left="975" w:hanging="615"/>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3347344"/>
    <w:multiLevelType w:val="hybridMultilevel"/>
    <w:tmpl w:val="A5FE7140"/>
    <w:lvl w:ilvl="0" w:tplc="0419000B">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0" w15:restartNumberingAfterBreak="0">
    <w:nsid w:val="74215E94"/>
    <w:multiLevelType w:val="hybridMultilevel"/>
    <w:tmpl w:val="3912B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CCD0CD9"/>
    <w:multiLevelType w:val="hybridMultilevel"/>
    <w:tmpl w:val="46B649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E112333"/>
    <w:multiLevelType w:val="hybridMultilevel"/>
    <w:tmpl w:val="1E9EF392"/>
    <w:lvl w:ilvl="0" w:tplc="0419000B">
      <w:start w:val="1"/>
      <w:numFmt w:val="bullet"/>
      <w:lvlText w:val=""/>
      <w:lvlJc w:val="left"/>
      <w:pPr>
        <w:ind w:left="1406" w:hanging="360"/>
      </w:pPr>
      <w:rPr>
        <w:rFonts w:ascii="Wingdings" w:hAnsi="Wingdings" w:hint="default"/>
      </w:rPr>
    </w:lvl>
    <w:lvl w:ilvl="1" w:tplc="04190003" w:tentative="1">
      <w:start w:val="1"/>
      <w:numFmt w:val="bullet"/>
      <w:lvlText w:val="o"/>
      <w:lvlJc w:val="left"/>
      <w:pPr>
        <w:ind w:left="2126" w:hanging="360"/>
      </w:pPr>
      <w:rPr>
        <w:rFonts w:ascii="Courier New" w:hAnsi="Courier New" w:cs="Courier New" w:hint="default"/>
      </w:rPr>
    </w:lvl>
    <w:lvl w:ilvl="2" w:tplc="04190005" w:tentative="1">
      <w:start w:val="1"/>
      <w:numFmt w:val="bullet"/>
      <w:lvlText w:val=""/>
      <w:lvlJc w:val="left"/>
      <w:pPr>
        <w:ind w:left="2846" w:hanging="360"/>
      </w:pPr>
      <w:rPr>
        <w:rFonts w:ascii="Wingdings" w:hAnsi="Wingdings" w:hint="default"/>
      </w:rPr>
    </w:lvl>
    <w:lvl w:ilvl="3" w:tplc="04190001" w:tentative="1">
      <w:start w:val="1"/>
      <w:numFmt w:val="bullet"/>
      <w:lvlText w:val=""/>
      <w:lvlJc w:val="left"/>
      <w:pPr>
        <w:ind w:left="3566" w:hanging="360"/>
      </w:pPr>
      <w:rPr>
        <w:rFonts w:ascii="Symbol" w:hAnsi="Symbol" w:hint="default"/>
      </w:rPr>
    </w:lvl>
    <w:lvl w:ilvl="4" w:tplc="04190003" w:tentative="1">
      <w:start w:val="1"/>
      <w:numFmt w:val="bullet"/>
      <w:lvlText w:val="o"/>
      <w:lvlJc w:val="left"/>
      <w:pPr>
        <w:ind w:left="4286" w:hanging="360"/>
      </w:pPr>
      <w:rPr>
        <w:rFonts w:ascii="Courier New" w:hAnsi="Courier New" w:cs="Courier New" w:hint="default"/>
      </w:rPr>
    </w:lvl>
    <w:lvl w:ilvl="5" w:tplc="04190005" w:tentative="1">
      <w:start w:val="1"/>
      <w:numFmt w:val="bullet"/>
      <w:lvlText w:val=""/>
      <w:lvlJc w:val="left"/>
      <w:pPr>
        <w:ind w:left="5006" w:hanging="360"/>
      </w:pPr>
      <w:rPr>
        <w:rFonts w:ascii="Wingdings" w:hAnsi="Wingdings" w:hint="default"/>
      </w:rPr>
    </w:lvl>
    <w:lvl w:ilvl="6" w:tplc="04190001" w:tentative="1">
      <w:start w:val="1"/>
      <w:numFmt w:val="bullet"/>
      <w:lvlText w:val=""/>
      <w:lvlJc w:val="left"/>
      <w:pPr>
        <w:ind w:left="5726" w:hanging="360"/>
      </w:pPr>
      <w:rPr>
        <w:rFonts w:ascii="Symbol" w:hAnsi="Symbol" w:hint="default"/>
      </w:rPr>
    </w:lvl>
    <w:lvl w:ilvl="7" w:tplc="04190003" w:tentative="1">
      <w:start w:val="1"/>
      <w:numFmt w:val="bullet"/>
      <w:lvlText w:val="o"/>
      <w:lvlJc w:val="left"/>
      <w:pPr>
        <w:ind w:left="6446" w:hanging="360"/>
      </w:pPr>
      <w:rPr>
        <w:rFonts w:ascii="Courier New" w:hAnsi="Courier New" w:cs="Courier New" w:hint="default"/>
      </w:rPr>
    </w:lvl>
    <w:lvl w:ilvl="8" w:tplc="04190005" w:tentative="1">
      <w:start w:val="1"/>
      <w:numFmt w:val="bullet"/>
      <w:lvlText w:val=""/>
      <w:lvlJc w:val="left"/>
      <w:pPr>
        <w:ind w:left="7166" w:hanging="360"/>
      </w:pPr>
      <w:rPr>
        <w:rFonts w:ascii="Wingdings" w:hAnsi="Wingdings" w:hint="default"/>
      </w:rPr>
    </w:lvl>
  </w:abstractNum>
  <w:abstractNum w:abstractNumId="43" w15:restartNumberingAfterBreak="0">
    <w:nsid w:val="7EF25E60"/>
    <w:multiLevelType w:val="hybridMultilevel"/>
    <w:tmpl w:val="A93A8CEE"/>
    <w:lvl w:ilvl="0" w:tplc="71A0710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6F1478"/>
    <w:multiLevelType w:val="hybridMultilevel"/>
    <w:tmpl w:val="E19259E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9"/>
  </w:num>
  <w:num w:numId="2">
    <w:abstractNumId w:val="30"/>
  </w:num>
  <w:num w:numId="3">
    <w:abstractNumId w:val="8"/>
  </w:num>
  <w:num w:numId="4">
    <w:abstractNumId w:val="3"/>
  </w:num>
  <w:num w:numId="5">
    <w:abstractNumId w:val="38"/>
  </w:num>
  <w:num w:numId="6">
    <w:abstractNumId w:val="33"/>
  </w:num>
  <w:num w:numId="7">
    <w:abstractNumId w:val="43"/>
  </w:num>
  <w:num w:numId="8">
    <w:abstractNumId w:val="2"/>
  </w:num>
  <w:num w:numId="9">
    <w:abstractNumId w:val="31"/>
  </w:num>
  <w:num w:numId="10">
    <w:abstractNumId w:val="4"/>
  </w:num>
  <w:num w:numId="11">
    <w:abstractNumId w:val="18"/>
  </w:num>
  <w:num w:numId="12">
    <w:abstractNumId w:val="19"/>
  </w:num>
  <w:num w:numId="13">
    <w:abstractNumId w:val="16"/>
  </w:num>
  <w:num w:numId="14">
    <w:abstractNumId w:val="13"/>
  </w:num>
  <w:num w:numId="15">
    <w:abstractNumId w:val="12"/>
  </w:num>
  <w:num w:numId="16">
    <w:abstractNumId w:val="15"/>
  </w:num>
  <w:num w:numId="17">
    <w:abstractNumId w:val="0"/>
    <w:lvlOverride w:ilvl="0">
      <w:lvl w:ilvl="0">
        <w:numFmt w:val="bullet"/>
        <w:lvlText w:val=""/>
        <w:legacy w:legacy="1" w:legacySpace="0" w:legacyIndent="360"/>
        <w:lvlJc w:val="left"/>
        <w:pPr>
          <w:ind w:left="0" w:firstLine="0"/>
        </w:pPr>
        <w:rPr>
          <w:rFonts w:ascii="Symbol" w:hAnsi="Symbol" w:hint="default"/>
        </w:rPr>
      </w:lvl>
    </w:lvlOverride>
  </w:num>
  <w:num w:numId="18">
    <w:abstractNumId w:val="10"/>
  </w:num>
  <w:num w:numId="19">
    <w:abstractNumId w:val="1"/>
  </w:num>
  <w:num w:numId="20">
    <w:abstractNumId w:val="5"/>
  </w:num>
  <w:num w:numId="21">
    <w:abstractNumId w:val="6"/>
  </w:num>
  <w:num w:numId="22">
    <w:abstractNumId w:val="27"/>
  </w:num>
  <w:num w:numId="23">
    <w:abstractNumId w:val="24"/>
  </w:num>
  <w:num w:numId="24">
    <w:abstractNumId w:val="20"/>
  </w:num>
  <w:num w:numId="25">
    <w:abstractNumId w:val="41"/>
  </w:num>
  <w:num w:numId="26">
    <w:abstractNumId w:val="22"/>
  </w:num>
  <w:num w:numId="27">
    <w:abstractNumId w:val="26"/>
  </w:num>
  <w:num w:numId="28">
    <w:abstractNumId w:val="14"/>
  </w:num>
  <w:num w:numId="29">
    <w:abstractNumId w:val="25"/>
  </w:num>
  <w:num w:numId="30">
    <w:abstractNumId w:val="7"/>
  </w:num>
  <w:num w:numId="31">
    <w:abstractNumId w:val="35"/>
  </w:num>
  <w:num w:numId="32">
    <w:abstractNumId w:val="34"/>
  </w:num>
  <w:num w:numId="33">
    <w:abstractNumId w:val="21"/>
  </w:num>
  <w:num w:numId="34">
    <w:abstractNumId w:val="17"/>
  </w:num>
  <w:num w:numId="35">
    <w:abstractNumId w:val="36"/>
  </w:num>
  <w:num w:numId="36">
    <w:abstractNumId w:val="23"/>
  </w:num>
  <w:num w:numId="37">
    <w:abstractNumId w:val="39"/>
  </w:num>
  <w:num w:numId="38">
    <w:abstractNumId w:val="44"/>
  </w:num>
  <w:num w:numId="39">
    <w:abstractNumId w:val="40"/>
  </w:num>
  <w:num w:numId="40">
    <w:abstractNumId w:val="37"/>
  </w:num>
  <w:num w:numId="41">
    <w:abstractNumId w:val="32"/>
  </w:num>
  <w:num w:numId="42">
    <w:abstractNumId w:val="42"/>
  </w:num>
  <w:num w:numId="43">
    <w:abstractNumId w:val="29"/>
  </w:num>
  <w:num w:numId="44">
    <w:abstractNumId w:val="11"/>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59E"/>
    <w:rsid w:val="00031F5E"/>
    <w:rsid w:val="00035497"/>
    <w:rsid w:val="00053CD9"/>
    <w:rsid w:val="0006048E"/>
    <w:rsid w:val="000640F4"/>
    <w:rsid w:val="00065F4B"/>
    <w:rsid w:val="00073DE0"/>
    <w:rsid w:val="000740CB"/>
    <w:rsid w:val="000A1BAB"/>
    <w:rsid w:val="000C01AB"/>
    <w:rsid w:val="000E00A9"/>
    <w:rsid w:val="000F6532"/>
    <w:rsid w:val="001146B1"/>
    <w:rsid w:val="0013621C"/>
    <w:rsid w:val="00155CB2"/>
    <w:rsid w:val="0016335F"/>
    <w:rsid w:val="001645F1"/>
    <w:rsid w:val="00176E94"/>
    <w:rsid w:val="0017710B"/>
    <w:rsid w:val="00197AFC"/>
    <w:rsid w:val="001A01B3"/>
    <w:rsid w:val="001D4C3B"/>
    <w:rsid w:val="001E1FD1"/>
    <w:rsid w:val="001E5A3C"/>
    <w:rsid w:val="001F53EF"/>
    <w:rsid w:val="00201CA1"/>
    <w:rsid w:val="002136AA"/>
    <w:rsid w:val="002216C8"/>
    <w:rsid w:val="0022182B"/>
    <w:rsid w:val="00233150"/>
    <w:rsid w:val="0023399F"/>
    <w:rsid w:val="00243B87"/>
    <w:rsid w:val="002527E1"/>
    <w:rsid w:val="002568E3"/>
    <w:rsid w:val="00266DF5"/>
    <w:rsid w:val="0027594A"/>
    <w:rsid w:val="00276601"/>
    <w:rsid w:val="00282660"/>
    <w:rsid w:val="0028594E"/>
    <w:rsid w:val="00295161"/>
    <w:rsid w:val="002A1291"/>
    <w:rsid w:val="002D0F20"/>
    <w:rsid w:val="002D10DC"/>
    <w:rsid w:val="002D3760"/>
    <w:rsid w:val="002D7266"/>
    <w:rsid w:val="00327A61"/>
    <w:rsid w:val="0033736A"/>
    <w:rsid w:val="00347F73"/>
    <w:rsid w:val="003656C6"/>
    <w:rsid w:val="00367383"/>
    <w:rsid w:val="00383ED0"/>
    <w:rsid w:val="00386144"/>
    <w:rsid w:val="00386390"/>
    <w:rsid w:val="00395ACB"/>
    <w:rsid w:val="00396D94"/>
    <w:rsid w:val="003A7557"/>
    <w:rsid w:val="003C025A"/>
    <w:rsid w:val="003C6A19"/>
    <w:rsid w:val="003D3243"/>
    <w:rsid w:val="00406A19"/>
    <w:rsid w:val="00421D4B"/>
    <w:rsid w:val="00422969"/>
    <w:rsid w:val="00424AD0"/>
    <w:rsid w:val="00427726"/>
    <w:rsid w:val="0043145F"/>
    <w:rsid w:val="00436945"/>
    <w:rsid w:val="0044628C"/>
    <w:rsid w:val="0045518B"/>
    <w:rsid w:val="004626FC"/>
    <w:rsid w:val="00464C86"/>
    <w:rsid w:val="00476623"/>
    <w:rsid w:val="00490B4D"/>
    <w:rsid w:val="00490C37"/>
    <w:rsid w:val="004A4E4C"/>
    <w:rsid w:val="004D46B7"/>
    <w:rsid w:val="004D6160"/>
    <w:rsid w:val="004E1435"/>
    <w:rsid w:val="004F2886"/>
    <w:rsid w:val="00501913"/>
    <w:rsid w:val="00503157"/>
    <w:rsid w:val="00526C91"/>
    <w:rsid w:val="005339AF"/>
    <w:rsid w:val="00543FD4"/>
    <w:rsid w:val="005462C1"/>
    <w:rsid w:val="005521CF"/>
    <w:rsid w:val="005606E6"/>
    <w:rsid w:val="00560F47"/>
    <w:rsid w:val="00565404"/>
    <w:rsid w:val="005739D7"/>
    <w:rsid w:val="00584916"/>
    <w:rsid w:val="00590832"/>
    <w:rsid w:val="005A09FE"/>
    <w:rsid w:val="005A4C97"/>
    <w:rsid w:val="005B1F48"/>
    <w:rsid w:val="005C0E8F"/>
    <w:rsid w:val="005C617E"/>
    <w:rsid w:val="005D1ED3"/>
    <w:rsid w:val="005D5A8E"/>
    <w:rsid w:val="00600DE8"/>
    <w:rsid w:val="00607321"/>
    <w:rsid w:val="00643250"/>
    <w:rsid w:val="0066297A"/>
    <w:rsid w:val="00664D74"/>
    <w:rsid w:val="00667F5C"/>
    <w:rsid w:val="0067215F"/>
    <w:rsid w:val="00681BE4"/>
    <w:rsid w:val="00684022"/>
    <w:rsid w:val="00693057"/>
    <w:rsid w:val="00693D57"/>
    <w:rsid w:val="006C754D"/>
    <w:rsid w:val="006E40C7"/>
    <w:rsid w:val="006E6782"/>
    <w:rsid w:val="006F0957"/>
    <w:rsid w:val="006F29D1"/>
    <w:rsid w:val="007270A5"/>
    <w:rsid w:val="0073198E"/>
    <w:rsid w:val="00771AA7"/>
    <w:rsid w:val="00776DBC"/>
    <w:rsid w:val="007851AF"/>
    <w:rsid w:val="007A289B"/>
    <w:rsid w:val="007C2FB8"/>
    <w:rsid w:val="007F122A"/>
    <w:rsid w:val="007F32E0"/>
    <w:rsid w:val="008200A3"/>
    <w:rsid w:val="0082037A"/>
    <w:rsid w:val="00826044"/>
    <w:rsid w:val="00833EE9"/>
    <w:rsid w:val="00880D25"/>
    <w:rsid w:val="008830B5"/>
    <w:rsid w:val="008876D4"/>
    <w:rsid w:val="008A0AF0"/>
    <w:rsid w:val="008C26FE"/>
    <w:rsid w:val="008D068E"/>
    <w:rsid w:val="008E255D"/>
    <w:rsid w:val="008E7025"/>
    <w:rsid w:val="00910092"/>
    <w:rsid w:val="00910943"/>
    <w:rsid w:val="00933CE3"/>
    <w:rsid w:val="009425D2"/>
    <w:rsid w:val="00943A2C"/>
    <w:rsid w:val="00951C58"/>
    <w:rsid w:val="00952D09"/>
    <w:rsid w:val="00966452"/>
    <w:rsid w:val="00970625"/>
    <w:rsid w:val="00976954"/>
    <w:rsid w:val="009A09E7"/>
    <w:rsid w:val="009A19DE"/>
    <w:rsid w:val="009A791B"/>
    <w:rsid w:val="009B7A2E"/>
    <w:rsid w:val="009C1F2F"/>
    <w:rsid w:val="009C6A79"/>
    <w:rsid w:val="009E4A22"/>
    <w:rsid w:val="009F347A"/>
    <w:rsid w:val="009F374E"/>
    <w:rsid w:val="009F5640"/>
    <w:rsid w:val="00A029FC"/>
    <w:rsid w:val="00A100DA"/>
    <w:rsid w:val="00A278BE"/>
    <w:rsid w:val="00A335A8"/>
    <w:rsid w:val="00A654C7"/>
    <w:rsid w:val="00A72BBF"/>
    <w:rsid w:val="00A854B2"/>
    <w:rsid w:val="00A85D3E"/>
    <w:rsid w:val="00A9137A"/>
    <w:rsid w:val="00A96D03"/>
    <w:rsid w:val="00AC3DA9"/>
    <w:rsid w:val="00AD5E74"/>
    <w:rsid w:val="00AE78F0"/>
    <w:rsid w:val="00B1469A"/>
    <w:rsid w:val="00B267B7"/>
    <w:rsid w:val="00B334D9"/>
    <w:rsid w:val="00B4559E"/>
    <w:rsid w:val="00B502D5"/>
    <w:rsid w:val="00B539A9"/>
    <w:rsid w:val="00B5484C"/>
    <w:rsid w:val="00B63E9A"/>
    <w:rsid w:val="00B65069"/>
    <w:rsid w:val="00B948DC"/>
    <w:rsid w:val="00BA4875"/>
    <w:rsid w:val="00BB0C9F"/>
    <w:rsid w:val="00BC406A"/>
    <w:rsid w:val="00BD0337"/>
    <w:rsid w:val="00BF0C54"/>
    <w:rsid w:val="00BF2CC6"/>
    <w:rsid w:val="00C0403D"/>
    <w:rsid w:val="00C177D3"/>
    <w:rsid w:val="00C227DC"/>
    <w:rsid w:val="00C3128E"/>
    <w:rsid w:val="00C3293A"/>
    <w:rsid w:val="00C36632"/>
    <w:rsid w:val="00C551D1"/>
    <w:rsid w:val="00C57A41"/>
    <w:rsid w:val="00C65B0B"/>
    <w:rsid w:val="00C9733D"/>
    <w:rsid w:val="00CA0B2C"/>
    <w:rsid w:val="00CB0F16"/>
    <w:rsid w:val="00CB4414"/>
    <w:rsid w:val="00CB5EE7"/>
    <w:rsid w:val="00CC7FCE"/>
    <w:rsid w:val="00CE67A1"/>
    <w:rsid w:val="00CF7939"/>
    <w:rsid w:val="00D074A3"/>
    <w:rsid w:val="00D23095"/>
    <w:rsid w:val="00D244C1"/>
    <w:rsid w:val="00D2608F"/>
    <w:rsid w:val="00D37461"/>
    <w:rsid w:val="00D453CE"/>
    <w:rsid w:val="00D55345"/>
    <w:rsid w:val="00D5551E"/>
    <w:rsid w:val="00D6428F"/>
    <w:rsid w:val="00DA7FC3"/>
    <w:rsid w:val="00DC5769"/>
    <w:rsid w:val="00DD38B2"/>
    <w:rsid w:val="00DE44CE"/>
    <w:rsid w:val="00DF7CAB"/>
    <w:rsid w:val="00E066B8"/>
    <w:rsid w:val="00E07BAA"/>
    <w:rsid w:val="00E26A29"/>
    <w:rsid w:val="00E30317"/>
    <w:rsid w:val="00E54ED5"/>
    <w:rsid w:val="00E55B8B"/>
    <w:rsid w:val="00E65617"/>
    <w:rsid w:val="00E736D0"/>
    <w:rsid w:val="00E85CFC"/>
    <w:rsid w:val="00EA2D5A"/>
    <w:rsid w:val="00EB4A84"/>
    <w:rsid w:val="00EF03E1"/>
    <w:rsid w:val="00EF2C87"/>
    <w:rsid w:val="00F15C3E"/>
    <w:rsid w:val="00F20BC3"/>
    <w:rsid w:val="00F25BDA"/>
    <w:rsid w:val="00F37161"/>
    <w:rsid w:val="00F50B9D"/>
    <w:rsid w:val="00F52A28"/>
    <w:rsid w:val="00F63469"/>
    <w:rsid w:val="00F663AB"/>
    <w:rsid w:val="00F708D4"/>
    <w:rsid w:val="00F70F9D"/>
    <w:rsid w:val="00F940DB"/>
    <w:rsid w:val="00FA784F"/>
    <w:rsid w:val="00FC04E5"/>
    <w:rsid w:val="00FC3CB7"/>
    <w:rsid w:val="00FD2434"/>
    <w:rsid w:val="00FD5185"/>
    <w:rsid w:val="00FE4D0C"/>
    <w:rsid w:val="00FF6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2351E"/>
  <w15:docId w15:val="{9EE36BD9-6169-4EBF-B1A3-A75094CE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031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F32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F32E0"/>
    <w:pPr>
      <w:keepNext/>
      <w:jc w:val="both"/>
      <w:outlineLvl w:val="1"/>
    </w:pPr>
    <w:rPr>
      <w:b/>
      <w:bCs/>
      <w:sz w:val="26"/>
    </w:rPr>
  </w:style>
  <w:style w:type="paragraph" w:styleId="3">
    <w:name w:val="heading 3"/>
    <w:basedOn w:val="a"/>
    <w:next w:val="a"/>
    <w:link w:val="30"/>
    <w:qFormat/>
    <w:rsid w:val="007F32E0"/>
    <w:pPr>
      <w:keepNext/>
      <w:jc w:val="both"/>
      <w:outlineLvl w:val="2"/>
    </w:pPr>
    <w:rPr>
      <w:b/>
      <w:bCs/>
      <w:sz w:val="28"/>
    </w:rPr>
  </w:style>
  <w:style w:type="paragraph" w:styleId="4">
    <w:name w:val="heading 4"/>
    <w:basedOn w:val="a"/>
    <w:next w:val="a"/>
    <w:link w:val="40"/>
    <w:semiHidden/>
    <w:unhideWhenUsed/>
    <w:qFormat/>
    <w:rsid w:val="007F32E0"/>
    <w:pPr>
      <w:keepNext/>
      <w:spacing w:before="240" w:after="60"/>
      <w:outlineLvl w:val="3"/>
    </w:pPr>
    <w:rPr>
      <w:rFonts w:ascii="Calibri" w:hAnsi="Calibri"/>
      <w:b/>
      <w:bCs/>
      <w:sz w:val="28"/>
      <w:szCs w:val="28"/>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47F73"/>
    <w:pPr>
      <w:tabs>
        <w:tab w:val="center" w:pos="4677"/>
        <w:tab w:val="right" w:pos="9355"/>
      </w:tabs>
    </w:pPr>
  </w:style>
  <w:style w:type="character" w:customStyle="1" w:styleId="a4">
    <w:name w:val="Верхний колонтитул Знак"/>
    <w:basedOn w:val="a0"/>
    <w:link w:val="a3"/>
    <w:uiPriority w:val="99"/>
    <w:rsid w:val="00347F73"/>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347F73"/>
    <w:pPr>
      <w:tabs>
        <w:tab w:val="center" w:pos="4677"/>
        <w:tab w:val="right" w:pos="9355"/>
      </w:tabs>
    </w:pPr>
  </w:style>
  <w:style w:type="character" w:customStyle="1" w:styleId="a6">
    <w:name w:val="Нижний колонтитул Знак"/>
    <w:basedOn w:val="a0"/>
    <w:link w:val="a5"/>
    <w:uiPriority w:val="99"/>
    <w:rsid w:val="00347F73"/>
    <w:rPr>
      <w:rFonts w:ascii="Times New Roman" w:eastAsia="Times New Roman" w:hAnsi="Times New Roman" w:cs="Times New Roman"/>
      <w:sz w:val="24"/>
      <w:szCs w:val="24"/>
      <w:lang w:eastAsia="ru-RU"/>
    </w:rPr>
  </w:style>
  <w:style w:type="paragraph" w:styleId="a7">
    <w:name w:val="Balloon Text"/>
    <w:basedOn w:val="a"/>
    <w:link w:val="a8"/>
    <w:unhideWhenUsed/>
    <w:rsid w:val="0043145F"/>
    <w:rPr>
      <w:rFonts w:ascii="Segoe UI" w:hAnsi="Segoe UI" w:cs="Segoe UI"/>
      <w:sz w:val="18"/>
      <w:szCs w:val="18"/>
    </w:rPr>
  </w:style>
  <w:style w:type="character" w:customStyle="1" w:styleId="a8">
    <w:name w:val="Текст выноски Знак"/>
    <w:basedOn w:val="a0"/>
    <w:link w:val="a7"/>
    <w:rsid w:val="0043145F"/>
    <w:rPr>
      <w:rFonts w:ascii="Segoe UI" w:eastAsia="Times New Roman" w:hAnsi="Segoe UI" w:cs="Segoe UI"/>
      <w:sz w:val="18"/>
      <w:szCs w:val="18"/>
      <w:lang w:eastAsia="ru-RU"/>
    </w:rPr>
  </w:style>
  <w:style w:type="character" w:customStyle="1" w:styleId="10">
    <w:name w:val="Заголовок 1 Знак"/>
    <w:basedOn w:val="a0"/>
    <w:link w:val="1"/>
    <w:rsid w:val="007F32E0"/>
    <w:rPr>
      <w:rFonts w:ascii="Arial" w:eastAsia="Times New Roman" w:hAnsi="Arial" w:cs="Arial"/>
      <w:b/>
      <w:bCs/>
      <w:kern w:val="32"/>
      <w:sz w:val="32"/>
      <w:szCs w:val="32"/>
      <w:lang w:eastAsia="ru-RU"/>
    </w:rPr>
  </w:style>
  <w:style w:type="character" w:customStyle="1" w:styleId="20">
    <w:name w:val="Заголовок 2 Знак"/>
    <w:basedOn w:val="a0"/>
    <w:link w:val="2"/>
    <w:rsid w:val="007F32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7F32E0"/>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semiHidden/>
    <w:rsid w:val="007F32E0"/>
    <w:rPr>
      <w:rFonts w:ascii="Calibri" w:eastAsia="Times New Roman" w:hAnsi="Calibri" w:cs="Times New Roman"/>
      <w:b/>
      <w:bCs/>
      <w:sz w:val="28"/>
      <w:szCs w:val="28"/>
      <w:lang w:val="x-none" w:eastAsia="x-none"/>
    </w:rPr>
  </w:style>
  <w:style w:type="numbering" w:customStyle="1" w:styleId="11">
    <w:name w:val="Нет списка1"/>
    <w:next w:val="a2"/>
    <w:semiHidden/>
    <w:rsid w:val="007F32E0"/>
  </w:style>
  <w:style w:type="paragraph" w:styleId="a9">
    <w:name w:val="Body Text"/>
    <w:basedOn w:val="a"/>
    <w:link w:val="aa"/>
    <w:uiPriority w:val="99"/>
    <w:rsid w:val="007F32E0"/>
    <w:pPr>
      <w:jc w:val="both"/>
    </w:pPr>
    <w:rPr>
      <w:sz w:val="32"/>
      <w:lang w:val="x-none" w:eastAsia="x-none"/>
    </w:rPr>
  </w:style>
  <w:style w:type="character" w:customStyle="1" w:styleId="aa">
    <w:name w:val="Основной текст Знак"/>
    <w:basedOn w:val="a0"/>
    <w:link w:val="a9"/>
    <w:uiPriority w:val="99"/>
    <w:rsid w:val="007F32E0"/>
    <w:rPr>
      <w:rFonts w:ascii="Times New Roman" w:eastAsia="Times New Roman" w:hAnsi="Times New Roman" w:cs="Times New Roman"/>
      <w:sz w:val="32"/>
      <w:szCs w:val="24"/>
      <w:lang w:val="x-none" w:eastAsia="x-none"/>
    </w:rPr>
  </w:style>
  <w:style w:type="paragraph" w:styleId="21">
    <w:name w:val="Body Text 2"/>
    <w:basedOn w:val="a"/>
    <w:link w:val="22"/>
    <w:rsid w:val="007F32E0"/>
    <w:pPr>
      <w:jc w:val="both"/>
    </w:pPr>
    <w:rPr>
      <w:b/>
      <w:bCs/>
      <w:sz w:val="26"/>
    </w:rPr>
  </w:style>
  <w:style w:type="character" w:customStyle="1" w:styleId="22">
    <w:name w:val="Основной текст 2 Знак"/>
    <w:basedOn w:val="a0"/>
    <w:link w:val="21"/>
    <w:rsid w:val="007F32E0"/>
    <w:rPr>
      <w:rFonts w:ascii="Times New Roman" w:eastAsia="Times New Roman" w:hAnsi="Times New Roman" w:cs="Times New Roman"/>
      <w:b/>
      <w:bCs/>
      <w:sz w:val="26"/>
      <w:szCs w:val="24"/>
      <w:lang w:eastAsia="ru-RU"/>
    </w:rPr>
  </w:style>
  <w:style w:type="paragraph" w:styleId="31">
    <w:name w:val="Body Text 3"/>
    <w:basedOn w:val="a"/>
    <w:link w:val="32"/>
    <w:rsid w:val="007F32E0"/>
    <w:pPr>
      <w:jc w:val="both"/>
    </w:pPr>
    <w:rPr>
      <w:sz w:val="26"/>
    </w:rPr>
  </w:style>
  <w:style w:type="character" w:customStyle="1" w:styleId="32">
    <w:name w:val="Основной текст 3 Знак"/>
    <w:basedOn w:val="a0"/>
    <w:link w:val="31"/>
    <w:rsid w:val="007F32E0"/>
    <w:rPr>
      <w:rFonts w:ascii="Times New Roman" w:eastAsia="Times New Roman" w:hAnsi="Times New Roman" w:cs="Times New Roman"/>
      <w:sz w:val="26"/>
      <w:szCs w:val="24"/>
      <w:lang w:eastAsia="ru-RU"/>
    </w:rPr>
  </w:style>
  <w:style w:type="character" w:styleId="ab">
    <w:name w:val="page number"/>
    <w:basedOn w:val="a0"/>
    <w:rsid w:val="007F32E0"/>
  </w:style>
  <w:style w:type="paragraph" w:styleId="ac">
    <w:name w:val="Body Text Indent"/>
    <w:basedOn w:val="a"/>
    <w:link w:val="ad"/>
    <w:rsid w:val="007F32E0"/>
    <w:pPr>
      <w:ind w:firstLine="540"/>
      <w:jc w:val="both"/>
    </w:pPr>
    <w:rPr>
      <w:sz w:val="26"/>
    </w:rPr>
  </w:style>
  <w:style w:type="character" w:customStyle="1" w:styleId="ad">
    <w:name w:val="Основной текст с отступом Знак"/>
    <w:basedOn w:val="a0"/>
    <w:link w:val="ac"/>
    <w:rsid w:val="007F32E0"/>
    <w:rPr>
      <w:rFonts w:ascii="Times New Roman" w:eastAsia="Times New Roman" w:hAnsi="Times New Roman" w:cs="Times New Roman"/>
      <w:sz w:val="26"/>
      <w:szCs w:val="24"/>
      <w:lang w:eastAsia="ru-RU"/>
    </w:rPr>
  </w:style>
  <w:style w:type="paragraph" w:styleId="23">
    <w:name w:val="Body Text Indent 2"/>
    <w:basedOn w:val="a"/>
    <w:link w:val="24"/>
    <w:rsid w:val="007F32E0"/>
    <w:pPr>
      <w:ind w:firstLine="708"/>
      <w:jc w:val="both"/>
    </w:pPr>
    <w:rPr>
      <w:sz w:val="26"/>
    </w:rPr>
  </w:style>
  <w:style w:type="character" w:customStyle="1" w:styleId="24">
    <w:name w:val="Основной текст с отступом 2 Знак"/>
    <w:basedOn w:val="a0"/>
    <w:link w:val="23"/>
    <w:rsid w:val="007F32E0"/>
    <w:rPr>
      <w:rFonts w:ascii="Times New Roman" w:eastAsia="Times New Roman" w:hAnsi="Times New Roman" w:cs="Times New Roman"/>
      <w:sz w:val="26"/>
      <w:szCs w:val="24"/>
      <w:lang w:eastAsia="ru-RU"/>
    </w:rPr>
  </w:style>
  <w:style w:type="paragraph" w:customStyle="1" w:styleId="ae">
    <w:basedOn w:val="a"/>
    <w:next w:val="af"/>
    <w:uiPriority w:val="99"/>
    <w:rsid w:val="007F32E0"/>
    <w:pPr>
      <w:spacing w:before="100" w:beforeAutospacing="1" w:after="100" w:afterAutospacing="1"/>
    </w:pPr>
    <w:rPr>
      <w:color w:val="333333"/>
      <w:sz w:val="20"/>
      <w:szCs w:val="20"/>
    </w:rPr>
  </w:style>
  <w:style w:type="paragraph" w:styleId="af0">
    <w:name w:val="List Paragraph"/>
    <w:basedOn w:val="a"/>
    <w:uiPriority w:val="34"/>
    <w:qFormat/>
    <w:rsid w:val="007F32E0"/>
    <w:pPr>
      <w:spacing w:after="200" w:line="276" w:lineRule="auto"/>
      <w:ind w:left="720"/>
      <w:contextualSpacing/>
    </w:pPr>
    <w:rPr>
      <w:rFonts w:ascii="Calibri" w:eastAsia="Calibri" w:hAnsi="Calibri"/>
      <w:sz w:val="22"/>
      <w:szCs w:val="22"/>
      <w:lang w:eastAsia="en-US"/>
    </w:rPr>
  </w:style>
  <w:style w:type="paragraph" w:customStyle="1" w:styleId="12">
    <w:name w:val="Стиль1"/>
    <w:basedOn w:val="a"/>
    <w:rsid w:val="007F32E0"/>
    <w:pPr>
      <w:ind w:firstLine="720"/>
    </w:pPr>
    <w:rPr>
      <w:sz w:val="28"/>
      <w:szCs w:val="20"/>
    </w:rPr>
  </w:style>
  <w:style w:type="paragraph" w:styleId="af1">
    <w:name w:val="No Spacing"/>
    <w:uiPriority w:val="1"/>
    <w:qFormat/>
    <w:rsid w:val="007F32E0"/>
    <w:pPr>
      <w:spacing w:after="0" w:line="240" w:lineRule="auto"/>
    </w:pPr>
    <w:rPr>
      <w:rFonts w:ascii="Times New Roman" w:eastAsia="Calibri" w:hAnsi="Times New Roman" w:cs="Times New Roman"/>
      <w:sz w:val="28"/>
      <w:szCs w:val="28"/>
    </w:rPr>
  </w:style>
  <w:style w:type="paragraph" w:customStyle="1" w:styleId="af2">
    <w:name w:val="Знак"/>
    <w:basedOn w:val="a"/>
    <w:rsid w:val="007F32E0"/>
    <w:rPr>
      <w:rFonts w:ascii="Verdana" w:hAnsi="Verdana" w:cs="Verdana"/>
      <w:sz w:val="20"/>
      <w:szCs w:val="20"/>
      <w:lang w:val="en-US" w:eastAsia="en-US"/>
    </w:rPr>
  </w:style>
  <w:style w:type="paragraph" w:customStyle="1" w:styleId="13">
    <w:name w:val="Знак1"/>
    <w:basedOn w:val="a"/>
    <w:rsid w:val="007F32E0"/>
    <w:rPr>
      <w:rFonts w:ascii="Verdana" w:hAnsi="Verdana" w:cs="Verdana"/>
      <w:sz w:val="20"/>
      <w:szCs w:val="20"/>
      <w:lang w:val="en-US" w:eastAsia="en-US"/>
    </w:rPr>
  </w:style>
  <w:style w:type="paragraph" w:customStyle="1" w:styleId="ConsPlusNormal">
    <w:name w:val="ConsPlusNormal"/>
    <w:rsid w:val="007F32E0"/>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Default">
    <w:name w:val="Default"/>
    <w:rsid w:val="007F32E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3">
    <w:name w:val="Table Grid"/>
    <w:basedOn w:val="a1"/>
    <w:rsid w:val="007F32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unhideWhenUsed/>
    <w:rsid w:val="007F32E0"/>
    <w:rPr>
      <w:color w:val="0000FF"/>
      <w:u w:val="single"/>
    </w:rPr>
  </w:style>
  <w:style w:type="paragraph" w:customStyle="1" w:styleId="210">
    <w:name w:val="Основной текст 21"/>
    <w:basedOn w:val="a"/>
    <w:rsid w:val="007F32E0"/>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customStyle="1" w:styleId="s1">
    <w:name w:val="s_1"/>
    <w:basedOn w:val="a"/>
    <w:rsid w:val="007F32E0"/>
    <w:pPr>
      <w:spacing w:before="100" w:beforeAutospacing="1" w:after="100" w:afterAutospacing="1"/>
    </w:pPr>
  </w:style>
  <w:style w:type="paragraph" w:styleId="af">
    <w:name w:val="Normal (Web)"/>
    <w:basedOn w:val="a"/>
    <w:uiPriority w:val="99"/>
    <w:semiHidden/>
    <w:unhideWhenUsed/>
    <w:rsid w:val="007F32E0"/>
  </w:style>
  <w:style w:type="table" w:customStyle="1" w:styleId="25">
    <w:name w:val="Сетка таблицы2"/>
    <w:basedOn w:val="a1"/>
    <w:uiPriority w:val="39"/>
    <w:rsid w:val="00B548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uiPriority w:val="39"/>
    <w:rsid w:val="00B548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next w:val="af3"/>
    <w:uiPriority w:val="39"/>
    <w:rsid w:val="00CB0F1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4670">
      <w:bodyDiv w:val="1"/>
      <w:marLeft w:val="0"/>
      <w:marRight w:val="0"/>
      <w:marTop w:val="0"/>
      <w:marBottom w:val="0"/>
      <w:divBdr>
        <w:top w:val="none" w:sz="0" w:space="0" w:color="auto"/>
        <w:left w:val="none" w:sz="0" w:space="0" w:color="auto"/>
        <w:bottom w:val="none" w:sz="0" w:space="0" w:color="auto"/>
        <w:right w:val="none" w:sz="0" w:space="0" w:color="auto"/>
      </w:divBdr>
    </w:div>
    <w:div w:id="13775342">
      <w:bodyDiv w:val="1"/>
      <w:marLeft w:val="0"/>
      <w:marRight w:val="0"/>
      <w:marTop w:val="0"/>
      <w:marBottom w:val="0"/>
      <w:divBdr>
        <w:top w:val="none" w:sz="0" w:space="0" w:color="auto"/>
        <w:left w:val="none" w:sz="0" w:space="0" w:color="auto"/>
        <w:bottom w:val="none" w:sz="0" w:space="0" w:color="auto"/>
        <w:right w:val="none" w:sz="0" w:space="0" w:color="auto"/>
      </w:divBdr>
    </w:div>
    <w:div w:id="47268804">
      <w:bodyDiv w:val="1"/>
      <w:marLeft w:val="0"/>
      <w:marRight w:val="0"/>
      <w:marTop w:val="0"/>
      <w:marBottom w:val="0"/>
      <w:divBdr>
        <w:top w:val="none" w:sz="0" w:space="0" w:color="auto"/>
        <w:left w:val="none" w:sz="0" w:space="0" w:color="auto"/>
        <w:bottom w:val="none" w:sz="0" w:space="0" w:color="auto"/>
        <w:right w:val="none" w:sz="0" w:space="0" w:color="auto"/>
      </w:divBdr>
    </w:div>
    <w:div w:id="161749405">
      <w:bodyDiv w:val="1"/>
      <w:marLeft w:val="0"/>
      <w:marRight w:val="0"/>
      <w:marTop w:val="0"/>
      <w:marBottom w:val="0"/>
      <w:divBdr>
        <w:top w:val="none" w:sz="0" w:space="0" w:color="auto"/>
        <w:left w:val="none" w:sz="0" w:space="0" w:color="auto"/>
        <w:bottom w:val="none" w:sz="0" w:space="0" w:color="auto"/>
        <w:right w:val="none" w:sz="0" w:space="0" w:color="auto"/>
      </w:divBdr>
    </w:div>
    <w:div w:id="411853298">
      <w:bodyDiv w:val="1"/>
      <w:marLeft w:val="0"/>
      <w:marRight w:val="0"/>
      <w:marTop w:val="0"/>
      <w:marBottom w:val="0"/>
      <w:divBdr>
        <w:top w:val="none" w:sz="0" w:space="0" w:color="auto"/>
        <w:left w:val="none" w:sz="0" w:space="0" w:color="auto"/>
        <w:bottom w:val="none" w:sz="0" w:space="0" w:color="auto"/>
        <w:right w:val="none" w:sz="0" w:space="0" w:color="auto"/>
      </w:divBdr>
    </w:div>
    <w:div w:id="998263972">
      <w:bodyDiv w:val="1"/>
      <w:marLeft w:val="0"/>
      <w:marRight w:val="0"/>
      <w:marTop w:val="0"/>
      <w:marBottom w:val="0"/>
      <w:divBdr>
        <w:top w:val="none" w:sz="0" w:space="0" w:color="auto"/>
        <w:left w:val="none" w:sz="0" w:space="0" w:color="auto"/>
        <w:bottom w:val="none" w:sz="0" w:space="0" w:color="auto"/>
        <w:right w:val="none" w:sz="0" w:space="0" w:color="auto"/>
      </w:divBdr>
    </w:div>
    <w:div w:id="1073620272">
      <w:bodyDiv w:val="1"/>
      <w:marLeft w:val="0"/>
      <w:marRight w:val="0"/>
      <w:marTop w:val="0"/>
      <w:marBottom w:val="0"/>
      <w:divBdr>
        <w:top w:val="none" w:sz="0" w:space="0" w:color="auto"/>
        <w:left w:val="none" w:sz="0" w:space="0" w:color="auto"/>
        <w:bottom w:val="none" w:sz="0" w:space="0" w:color="auto"/>
        <w:right w:val="none" w:sz="0" w:space="0" w:color="auto"/>
      </w:divBdr>
    </w:div>
    <w:div w:id="1180315299">
      <w:bodyDiv w:val="1"/>
      <w:marLeft w:val="0"/>
      <w:marRight w:val="0"/>
      <w:marTop w:val="0"/>
      <w:marBottom w:val="0"/>
      <w:divBdr>
        <w:top w:val="none" w:sz="0" w:space="0" w:color="auto"/>
        <w:left w:val="none" w:sz="0" w:space="0" w:color="auto"/>
        <w:bottom w:val="none" w:sz="0" w:space="0" w:color="auto"/>
        <w:right w:val="none" w:sz="0" w:space="0" w:color="auto"/>
      </w:divBdr>
    </w:div>
    <w:div w:id="1242791439">
      <w:bodyDiv w:val="1"/>
      <w:marLeft w:val="0"/>
      <w:marRight w:val="0"/>
      <w:marTop w:val="0"/>
      <w:marBottom w:val="0"/>
      <w:divBdr>
        <w:top w:val="none" w:sz="0" w:space="0" w:color="auto"/>
        <w:left w:val="none" w:sz="0" w:space="0" w:color="auto"/>
        <w:bottom w:val="none" w:sz="0" w:space="0" w:color="auto"/>
        <w:right w:val="none" w:sz="0" w:space="0" w:color="auto"/>
      </w:divBdr>
    </w:div>
    <w:div w:id="1309507090">
      <w:bodyDiv w:val="1"/>
      <w:marLeft w:val="0"/>
      <w:marRight w:val="0"/>
      <w:marTop w:val="0"/>
      <w:marBottom w:val="0"/>
      <w:divBdr>
        <w:top w:val="none" w:sz="0" w:space="0" w:color="auto"/>
        <w:left w:val="none" w:sz="0" w:space="0" w:color="auto"/>
        <w:bottom w:val="none" w:sz="0" w:space="0" w:color="auto"/>
        <w:right w:val="none" w:sz="0" w:space="0" w:color="auto"/>
      </w:divBdr>
    </w:div>
    <w:div w:id="1836873791">
      <w:bodyDiv w:val="1"/>
      <w:marLeft w:val="0"/>
      <w:marRight w:val="0"/>
      <w:marTop w:val="0"/>
      <w:marBottom w:val="0"/>
      <w:divBdr>
        <w:top w:val="none" w:sz="0" w:space="0" w:color="auto"/>
        <w:left w:val="none" w:sz="0" w:space="0" w:color="auto"/>
        <w:bottom w:val="none" w:sz="0" w:space="0" w:color="auto"/>
        <w:right w:val="none" w:sz="0" w:space="0" w:color="auto"/>
      </w:divBdr>
    </w:div>
    <w:div w:id="213983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54EAF-FE45-4B84-B1E3-D1A103937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30</Pages>
  <Words>10594</Words>
  <Characters>60392</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Аудитор Гагиев</dc:creator>
  <cp:lastModifiedBy>ОКА</cp:lastModifiedBy>
  <cp:revision>37</cp:revision>
  <cp:lastPrinted>2025-11-14T06:34:00Z</cp:lastPrinted>
  <dcterms:created xsi:type="dcterms:W3CDTF">2025-11-10T07:50:00Z</dcterms:created>
  <dcterms:modified xsi:type="dcterms:W3CDTF">2025-11-27T13:19:00Z</dcterms:modified>
</cp:coreProperties>
</file>