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8BA7" w14:textId="266F29B0" w:rsidR="007C5496" w:rsidRDefault="002E0771" w:rsidP="007C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результатам экспертно-аналитического мероприятия «</w:t>
      </w:r>
      <w:r w:rsidRPr="002E0771">
        <w:rPr>
          <w:b/>
          <w:sz w:val="28"/>
          <w:szCs w:val="28"/>
        </w:rPr>
        <w:t>Проведение экспертизы и подготовка заключения на проект закона Республики Ингушетия «О республиканском бюджете на 2023 год и на плановый период 2024 и 2025 годов»</w:t>
      </w:r>
    </w:p>
    <w:p w14:paraId="1DBBB915" w14:textId="77777777" w:rsidR="007C5496" w:rsidRDefault="007C5496" w:rsidP="007C5496">
      <w:pPr>
        <w:ind w:firstLine="360"/>
        <w:jc w:val="center"/>
        <w:rPr>
          <w:b/>
          <w:sz w:val="28"/>
          <w:szCs w:val="28"/>
        </w:rPr>
      </w:pPr>
    </w:p>
    <w:p w14:paraId="31565A45" w14:textId="1D878CA7" w:rsidR="002E0771" w:rsidRPr="002E0771" w:rsidRDefault="002E0771" w:rsidP="00E13210">
      <w:pPr>
        <w:ind w:firstLine="709"/>
        <w:jc w:val="both"/>
        <w:rPr>
          <w:sz w:val="28"/>
          <w:szCs w:val="28"/>
        </w:rPr>
      </w:pPr>
      <w:r w:rsidRPr="002E0771">
        <w:rPr>
          <w:sz w:val="28"/>
          <w:szCs w:val="28"/>
        </w:rPr>
        <w:t xml:space="preserve">Контрольно-счетной палатой РИ </w:t>
      </w:r>
      <w:r>
        <w:rPr>
          <w:sz w:val="28"/>
          <w:szCs w:val="28"/>
        </w:rPr>
        <w:t xml:space="preserve">в соответствии с бюджетными полномочиями КСП РИ, с учетом требований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№6-ФЗ от 7 февраля 2011 г., </w:t>
      </w:r>
      <w:r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аконов </w:t>
      </w:r>
      <w:r>
        <w:rPr>
          <w:sz w:val="28"/>
          <w:szCs w:val="28"/>
        </w:rPr>
        <w:t>Республики Ингушетия «О бюджетном процессе в Республике Ингушетия» № 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31.12.2008 г. и «О Контрольно-счетной палате Республики Ингушетия» №27-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З от 28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проведена </w:t>
      </w:r>
      <w:r w:rsidRPr="002E0771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2E0771">
        <w:rPr>
          <w:sz w:val="28"/>
          <w:szCs w:val="28"/>
        </w:rPr>
        <w:t xml:space="preserve"> и подготов</w:t>
      </w:r>
      <w:r>
        <w:rPr>
          <w:sz w:val="28"/>
          <w:szCs w:val="28"/>
        </w:rPr>
        <w:t>лено з</w:t>
      </w:r>
      <w:r w:rsidRPr="002E0771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Pr="002E0771">
        <w:rPr>
          <w:sz w:val="28"/>
          <w:szCs w:val="28"/>
        </w:rPr>
        <w:t xml:space="preserve"> на проект закона Республики Ингушетия «О республиканском бюджете на 2023 год и на плановый период 2024 и 2025 годов»</w:t>
      </w:r>
      <w:r>
        <w:rPr>
          <w:sz w:val="28"/>
          <w:szCs w:val="28"/>
        </w:rPr>
        <w:t>.</w:t>
      </w:r>
    </w:p>
    <w:p w14:paraId="70F249FF" w14:textId="77777777" w:rsidR="007C5496" w:rsidRDefault="007C5496" w:rsidP="00E1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Контрольно-счетной палатой Республики Ингушетия проанализированы прогноз социально-экономического развития Республики Ингушетия, структура и содержание проекта закона Республики Ингушетия «О республиканском бюджете на 2023 год и на плановый период 2024 и 2025 годов», приложения, документы и материалы, представленные одновременно с ним.</w:t>
      </w:r>
    </w:p>
    <w:p w14:paraId="1A0DB0FA" w14:textId="030A748E" w:rsidR="007C5496" w:rsidRDefault="007C5496" w:rsidP="00E1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Р</w:t>
      </w:r>
      <w:r w:rsidR="00E43C52">
        <w:rPr>
          <w:sz w:val="28"/>
          <w:szCs w:val="28"/>
        </w:rPr>
        <w:t>еспублики Ингушетия</w:t>
      </w:r>
      <w:r>
        <w:rPr>
          <w:sz w:val="28"/>
          <w:szCs w:val="28"/>
        </w:rPr>
        <w:t xml:space="preserve"> «О республиканском бюджете на 2023 год и на плановый период 2024 и 2025 годов» (далее – Законопроект, Проект закона, Проект бюджета) поступил в Контрольно-счетную палату Республики Ингушетия с сопроводительным письмом Народного Собрания </w:t>
      </w:r>
      <w:r w:rsidR="00E43C52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 xml:space="preserve"> от 01.11.2021 № 1113.</w:t>
      </w:r>
    </w:p>
    <w:p w14:paraId="1A4B2BAF" w14:textId="0758ACBB" w:rsidR="007C5496" w:rsidRDefault="007C5496" w:rsidP="00E1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и материалов, представленных вместе с проектом бюджета, в целом соответствует перечню, установленному статьей 184.2 Бюджетного кодекса </w:t>
      </w:r>
      <w:r w:rsidR="00E43C5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а также ст.19 Закона </w:t>
      </w:r>
      <w:r w:rsidR="00E43C52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 xml:space="preserve"> «О бюджетном процессе в Республике Ингушетия» № 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31.12.2008.</w:t>
      </w:r>
    </w:p>
    <w:p w14:paraId="137D3461" w14:textId="77777777" w:rsidR="00CA3E98" w:rsidRDefault="00CA3E98" w:rsidP="00E1321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Вместе с Законопроектом представлен проект прогноза основных характеристик консолидированного бюджета Республики Ингушетия и бюджета Республики Ингушетия на долгосрочный период (Проект бюджетного прогноза).</w:t>
      </w:r>
    </w:p>
    <w:p w14:paraId="3A7E203A" w14:textId="5101E3CC" w:rsidR="00CA3E98" w:rsidRDefault="00031B74" w:rsidP="00E1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экспертиза показала, что р</w:t>
      </w:r>
      <w:r w:rsidR="00CA3E98">
        <w:rPr>
          <w:sz w:val="28"/>
          <w:szCs w:val="28"/>
        </w:rPr>
        <w:t xml:space="preserve">яд показателей </w:t>
      </w:r>
      <w:bookmarkStart w:id="0" w:name="_Hlk118888006"/>
      <w:r w:rsidR="00CA3E98">
        <w:rPr>
          <w:sz w:val="28"/>
          <w:szCs w:val="28"/>
        </w:rPr>
        <w:t>Проекта бюджетного прогноза</w:t>
      </w:r>
      <w:bookmarkEnd w:id="0"/>
      <w:r w:rsidR="00CA3E98">
        <w:rPr>
          <w:sz w:val="28"/>
          <w:szCs w:val="28"/>
        </w:rPr>
        <w:t xml:space="preserve"> отличается от показателей </w:t>
      </w:r>
      <w:bookmarkStart w:id="1" w:name="_Hlk118882647"/>
      <w:r w:rsidR="00CA3E98">
        <w:rPr>
          <w:sz w:val="28"/>
          <w:szCs w:val="28"/>
        </w:rPr>
        <w:t>Прогноза СЭР</w:t>
      </w:r>
      <w:bookmarkEnd w:id="1"/>
      <w:r w:rsidR="00CA3E98">
        <w:rPr>
          <w:sz w:val="28"/>
          <w:szCs w:val="28"/>
        </w:rPr>
        <w:t>.</w:t>
      </w:r>
    </w:p>
    <w:p w14:paraId="23B1B289" w14:textId="731AF6DA" w:rsidR="00CA3E98" w:rsidRDefault="00CA3E98" w:rsidP="00E1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в составе материалов к Проекту бюджета</w:t>
      </w:r>
      <w:r>
        <w:t xml:space="preserve"> </w:t>
      </w:r>
      <w:r>
        <w:rPr>
          <w:sz w:val="28"/>
          <w:szCs w:val="28"/>
        </w:rPr>
        <w:t>Проект бюджетного прогноза и Прогноз СЭР не соответствуют требованиям законодательных актов.</w:t>
      </w:r>
    </w:p>
    <w:p w14:paraId="3C1D9182" w14:textId="67E47157" w:rsidR="00CA3E98" w:rsidRPr="00CA3E98" w:rsidRDefault="00CA3E98" w:rsidP="00E13210">
      <w:pPr>
        <w:ind w:firstLine="709"/>
        <w:jc w:val="both"/>
        <w:rPr>
          <w:sz w:val="28"/>
          <w:szCs w:val="28"/>
        </w:rPr>
      </w:pPr>
      <w:r w:rsidRPr="00CA3E98">
        <w:rPr>
          <w:sz w:val="28"/>
          <w:szCs w:val="28"/>
        </w:rPr>
        <w:t xml:space="preserve">Так, в нарушение ч. 3 ст. 170.1 БК РФ, п. 2 Порядка разработки и утверждения бюджетного прогноза Республики Ингушетия на долгосрочный период, утвержденного постановлением Правительства Республики Ингушетия от 30 декабря 2021 г. № 229, Проект бюджетного прогноза </w:t>
      </w:r>
      <w:r w:rsidRPr="00CA3E98">
        <w:rPr>
          <w:sz w:val="28"/>
          <w:szCs w:val="28"/>
        </w:rPr>
        <w:lastRenderedPageBreak/>
        <w:t>разработан не на основе прогноза социально</w:t>
      </w:r>
      <w:r w:rsidR="00E13210" w:rsidRPr="00E13210">
        <w:rPr>
          <w:sz w:val="28"/>
          <w:szCs w:val="28"/>
        </w:rPr>
        <w:t>-</w:t>
      </w:r>
      <w:r w:rsidRPr="00CA3E98">
        <w:rPr>
          <w:sz w:val="28"/>
          <w:szCs w:val="28"/>
        </w:rPr>
        <w:t xml:space="preserve">экономического развития Республики Ингушетия на долгосрочный период. В составе материалов к Проекту бюджета представлена «Рекомендуемая форма по основным показателям, представляемым органами исполнительной власти субъектов Российской Федерации», обозначенная как Прогноз СЭР, охватывающий период только 2023-2025 </w:t>
      </w:r>
      <w:r w:rsidR="00E13210">
        <w:rPr>
          <w:sz w:val="28"/>
          <w:szCs w:val="28"/>
        </w:rPr>
        <w:t>годов.</w:t>
      </w:r>
      <w:r w:rsidRPr="00CA3E98">
        <w:rPr>
          <w:sz w:val="28"/>
          <w:szCs w:val="28"/>
        </w:rPr>
        <w:t xml:space="preserve"> И, как было отмечено выше, ряд показателей Проекта бюджетного прогноза не соответствуют показателям Прогноза СЭР.</w:t>
      </w:r>
    </w:p>
    <w:p w14:paraId="70302675" w14:textId="4111D037" w:rsidR="0053235E" w:rsidRPr="00311FEA" w:rsidRDefault="0053235E" w:rsidP="00E13210">
      <w:pPr>
        <w:ind w:firstLine="709"/>
        <w:jc w:val="both"/>
        <w:rPr>
          <w:rFonts w:eastAsia="Calibri"/>
          <w:bCs/>
          <w:sz w:val="28"/>
          <w:szCs w:val="28"/>
        </w:rPr>
      </w:pPr>
      <w:r w:rsidRPr="00311FEA">
        <w:rPr>
          <w:bCs/>
          <w:color w:val="000000"/>
          <w:sz w:val="28"/>
          <w:szCs w:val="28"/>
          <w:shd w:val="clear" w:color="auto" w:fill="FFFFFF"/>
        </w:rPr>
        <w:t>Согласно Законопроекту, общий объем доходов республиканского бюджета на 2023 г</w:t>
      </w:r>
      <w:r w:rsidR="00E13210">
        <w:rPr>
          <w:bCs/>
          <w:color w:val="000000"/>
          <w:sz w:val="28"/>
          <w:szCs w:val="28"/>
          <w:shd w:val="clear" w:color="auto" w:fill="FFFFFF"/>
        </w:rPr>
        <w:t>од</w:t>
      </w:r>
      <w:r w:rsidRPr="00311FEA">
        <w:rPr>
          <w:bCs/>
          <w:color w:val="000000"/>
          <w:sz w:val="28"/>
          <w:szCs w:val="28"/>
          <w:shd w:val="clear" w:color="auto" w:fill="FFFFFF"/>
        </w:rPr>
        <w:t xml:space="preserve"> планируется в </w:t>
      </w:r>
      <w:r w:rsidRPr="00311FEA">
        <w:rPr>
          <w:rFonts w:eastAsia="Calibri"/>
          <w:bCs/>
          <w:sz w:val="28"/>
          <w:szCs w:val="28"/>
        </w:rPr>
        <w:t>сумме 31</w:t>
      </w:r>
      <w:r w:rsidR="00E13210">
        <w:rPr>
          <w:rFonts w:eastAsia="Calibri"/>
          <w:bCs/>
          <w:sz w:val="28"/>
          <w:szCs w:val="28"/>
        </w:rPr>
        <w:t> </w:t>
      </w:r>
      <w:r w:rsidRPr="00311FEA">
        <w:rPr>
          <w:rFonts w:eastAsia="Calibri"/>
          <w:bCs/>
          <w:sz w:val="28"/>
          <w:szCs w:val="28"/>
        </w:rPr>
        <w:t>969</w:t>
      </w:r>
      <w:r w:rsidR="00E13210">
        <w:rPr>
          <w:rFonts w:eastAsia="Calibri"/>
          <w:bCs/>
          <w:sz w:val="28"/>
          <w:szCs w:val="28"/>
        </w:rPr>
        <w:t> </w:t>
      </w:r>
      <w:r w:rsidRPr="00311FEA">
        <w:rPr>
          <w:rFonts w:eastAsia="Calibri"/>
          <w:bCs/>
          <w:sz w:val="28"/>
          <w:szCs w:val="28"/>
        </w:rPr>
        <w:t>736,6 тыс. руб., что составляет 78,1</w:t>
      </w:r>
      <w:r w:rsidR="00E13210">
        <w:rPr>
          <w:rFonts w:eastAsia="Calibri"/>
          <w:bCs/>
          <w:sz w:val="28"/>
          <w:szCs w:val="28"/>
        </w:rPr>
        <w:t> </w:t>
      </w:r>
      <w:r w:rsidRPr="00311FEA">
        <w:rPr>
          <w:rFonts w:eastAsia="Calibri"/>
          <w:bCs/>
          <w:sz w:val="28"/>
          <w:szCs w:val="28"/>
        </w:rPr>
        <w:t>% к ожидаемому поступлению доходов за 2022 год в сумме 40 920 045,4 тыс. руб.</w:t>
      </w:r>
      <w:r w:rsidR="00E13210">
        <w:rPr>
          <w:rFonts w:eastAsia="Calibri"/>
          <w:bCs/>
          <w:sz w:val="28"/>
          <w:szCs w:val="28"/>
        </w:rPr>
        <w:t xml:space="preserve"> или</w:t>
      </w:r>
      <w:r w:rsidRPr="00311FEA">
        <w:rPr>
          <w:rFonts w:eastAsia="Calibri"/>
          <w:bCs/>
          <w:sz w:val="28"/>
          <w:szCs w:val="28"/>
        </w:rPr>
        <w:t xml:space="preserve"> 76,3</w:t>
      </w:r>
      <w:r w:rsidR="00E13210">
        <w:rPr>
          <w:rFonts w:eastAsia="Calibri"/>
          <w:bCs/>
          <w:sz w:val="28"/>
          <w:szCs w:val="28"/>
        </w:rPr>
        <w:t> </w:t>
      </w:r>
      <w:r w:rsidRPr="00311FEA">
        <w:rPr>
          <w:rFonts w:eastAsia="Calibri"/>
          <w:bCs/>
          <w:sz w:val="28"/>
          <w:szCs w:val="28"/>
        </w:rPr>
        <w:t xml:space="preserve">% к утвержденному плану по поступлению доходов за 2022 год (41 877 807,8 тыс. руб.). </w:t>
      </w:r>
    </w:p>
    <w:p w14:paraId="02404EB1" w14:textId="5EF25B6F" w:rsidR="0053235E" w:rsidRDefault="0053235E" w:rsidP="00E1321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11FEA">
        <w:rPr>
          <w:bCs/>
          <w:color w:val="000000"/>
          <w:sz w:val="28"/>
          <w:szCs w:val="28"/>
          <w:shd w:val="clear" w:color="auto" w:fill="FFFFFF"/>
        </w:rPr>
        <w:t>Расходы республиканского бюджета в 2023 году составят 32</w:t>
      </w:r>
      <w:r w:rsidR="00E13210">
        <w:rPr>
          <w:bCs/>
          <w:color w:val="000000"/>
          <w:sz w:val="28"/>
          <w:szCs w:val="28"/>
          <w:shd w:val="clear" w:color="auto" w:fill="FFFFFF"/>
        </w:rPr>
        <w:t> </w:t>
      </w:r>
      <w:r w:rsidRPr="00311FEA">
        <w:rPr>
          <w:bCs/>
          <w:color w:val="000000"/>
          <w:sz w:val="28"/>
          <w:szCs w:val="28"/>
          <w:shd w:val="clear" w:color="auto" w:fill="FFFFFF"/>
        </w:rPr>
        <w:t>022</w:t>
      </w:r>
      <w:r w:rsidR="00E13210">
        <w:rPr>
          <w:bCs/>
          <w:color w:val="000000"/>
          <w:sz w:val="28"/>
          <w:szCs w:val="28"/>
          <w:shd w:val="clear" w:color="auto" w:fill="FFFFFF"/>
        </w:rPr>
        <w:t> </w:t>
      </w:r>
      <w:r w:rsidRPr="00311FEA">
        <w:rPr>
          <w:bCs/>
          <w:color w:val="000000"/>
          <w:sz w:val="28"/>
          <w:szCs w:val="28"/>
          <w:shd w:val="clear" w:color="auto" w:fill="FFFFFF"/>
        </w:rPr>
        <w:t>560,0 тыс. руб., что меньше суммы, утвержденной на 2022 год на 6</w:t>
      </w:r>
      <w:r w:rsidR="00E13210">
        <w:rPr>
          <w:bCs/>
          <w:color w:val="000000"/>
          <w:sz w:val="28"/>
          <w:szCs w:val="28"/>
          <w:shd w:val="clear" w:color="auto" w:fill="FFFFFF"/>
        </w:rPr>
        <w:t> </w:t>
      </w:r>
      <w:r w:rsidRPr="00311FEA">
        <w:rPr>
          <w:bCs/>
          <w:color w:val="000000"/>
          <w:sz w:val="28"/>
          <w:szCs w:val="28"/>
          <w:shd w:val="clear" w:color="auto" w:fill="FFFFFF"/>
        </w:rPr>
        <w:t>696</w:t>
      </w:r>
      <w:r w:rsidR="00E13210">
        <w:rPr>
          <w:bCs/>
          <w:color w:val="000000"/>
          <w:sz w:val="28"/>
          <w:szCs w:val="28"/>
          <w:shd w:val="clear" w:color="auto" w:fill="FFFFFF"/>
        </w:rPr>
        <w:t> </w:t>
      </w:r>
      <w:r w:rsidRPr="00311FEA">
        <w:rPr>
          <w:bCs/>
          <w:color w:val="000000"/>
          <w:sz w:val="28"/>
          <w:szCs w:val="28"/>
          <w:shd w:val="clear" w:color="auto" w:fill="FFFFFF"/>
        </w:rPr>
        <w:t>945,1 тыс. руб. или на 17,3</w:t>
      </w:r>
      <w:r w:rsidR="00E13210">
        <w:rPr>
          <w:bCs/>
          <w:color w:val="000000"/>
          <w:sz w:val="28"/>
          <w:szCs w:val="28"/>
          <w:shd w:val="clear" w:color="auto" w:fill="FFFFFF"/>
        </w:rPr>
        <w:t> </w:t>
      </w:r>
      <w:r w:rsidRPr="00311FEA">
        <w:rPr>
          <w:bCs/>
          <w:color w:val="000000"/>
          <w:sz w:val="28"/>
          <w:szCs w:val="28"/>
          <w:shd w:val="clear" w:color="auto" w:fill="FFFFFF"/>
        </w:rPr>
        <w:t>%.</w:t>
      </w:r>
    </w:p>
    <w:p w14:paraId="78179D43" w14:textId="3B38CD95" w:rsidR="0053235E" w:rsidRPr="00311FEA" w:rsidRDefault="0053235E" w:rsidP="00E1321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11FEA">
        <w:rPr>
          <w:bCs/>
          <w:color w:val="000000"/>
          <w:sz w:val="28"/>
          <w:szCs w:val="28"/>
          <w:shd w:val="clear" w:color="auto" w:fill="FFFFFF"/>
        </w:rPr>
        <w:t>Объем планируемых на плановый период расходов 2024, 2025 г</w:t>
      </w:r>
      <w:r w:rsidR="00E13210">
        <w:rPr>
          <w:bCs/>
          <w:color w:val="000000"/>
          <w:sz w:val="28"/>
          <w:szCs w:val="28"/>
          <w:shd w:val="clear" w:color="auto" w:fill="FFFFFF"/>
        </w:rPr>
        <w:t>одов</w:t>
      </w:r>
      <w:r w:rsidRPr="00311FEA">
        <w:rPr>
          <w:bCs/>
          <w:color w:val="000000"/>
          <w:sz w:val="28"/>
          <w:szCs w:val="28"/>
          <w:shd w:val="clear" w:color="auto" w:fill="FFFFFF"/>
        </w:rPr>
        <w:t xml:space="preserve"> – 26</w:t>
      </w:r>
      <w:r w:rsidR="00E13210">
        <w:rPr>
          <w:bCs/>
          <w:color w:val="000000"/>
          <w:sz w:val="28"/>
          <w:szCs w:val="28"/>
          <w:shd w:val="clear" w:color="auto" w:fill="FFFFFF"/>
        </w:rPr>
        <w:t> </w:t>
      </w:r>
      <w:r w:rsidRPr="00311FEA">
        <w:rPr>
          <w:bCs/>
          <w:color w:val="000000"/>
          <w:sz w:val="28"/>
          <w:szCs w:val="28"/>
          <w:shd w:val="clear" w:color="auto" w:fill="FFFFFF"/>
        </w:rPr>
        <w:t>299</w:t>
      </w:r>
      <w:r w:rsidR="00E13210">
        <w:rPr>
          <w:bCs/>
          <w:color w:val="000000"/>
          <w:sz w:val="28"/>
          <w:szCs w:val="28"/>
          <w:shd w:val="clear" w:color="auto" w:fill="FFFFFF"/>
        </w:rPr>
        <w:t> </w:t>
      </w:r>
      <w:r w:rsidRPr="00311FEA">
        <w:rPr>
          <w:bCs/>
          <w:color w:val="000000"/>
          <w:sz w:val="28"/>
          <w:szCs w:val="28"/>
          <w:shd w:val="clear" w:color="auto" w:fill="FFFFFF"/>
        </w:rPr>
        <w:t>335,9 тыс. руб. и 24</w:t>
      </w:r>
      <w:r w:rsidR="00E13210">
        <w:rPr>
          <w:bCs/>
          <w:color w:val="000000"/>
          <w:sz w:val="28"/>
          <w:szCs w:val="28"/>
          <w:shd w:val="clear" w:color="auto" w:fill="FFFFFF"/>
        </w:rPr>
        <w:t> </w:t>
      </w:r>
      <w:r w:rsidRPr="00311FEA">
        <w:rPr>
          <w:bCs/>
          <w:color w:val="000000"/>
          <w:sz w:val="28"/>
          <w:szCs w:val="28"/>
          <w:shd w:val="clear" w:color="auto" w:fill="FFFFFF"/>
        </w:rPr>
        <w:t>465</w:t>
      </w:r>
      <w:r w:rsidR="00E13210">
        <w:rPr>
          <w:bCs/>
          <w:color w:val="000000"/>
          <w:sz w:val="28"/>
          <w:szCs w:val="28"/>
          <w:shd w:val="clear" w:color="auto" w:fill="FFFFFF"/>
        </w:rPr>
        <w:t> </w:t>
      </w:r>
      <w:r w:rsidRPr="00311FEA">
        <w:rPr>
          <w:bCs/>
          <w:color w:val="000000"/>
          <w:sz w:val="28"/>
          <w:szCs w:val="28"/>
          <w:shd w:val="clear" w:color="auto" w:fill="FFFFFF"/>
        </w:rPr>
        <w:t>565,2 тыс. руб. соответственно.</w:t>
      </w:r>
    </w:p>
    <w:p w14:paraId="3CF8FFB0" w14:textId="7E4811ED" w:rsidR="0053235E" w:rsidRPr="00311FEA" w:rsidRDefault="0053235E" w:rsidP="00E13210">
      <w:pPr>
        <w:ind w:firstLine="709"/>
        <w:jc w:val="both"/>
        <w:rPr>
          <w:bCs/>
          <w:sz w:val="28"/>
          <w:szCs w:val="28"/>
          <w:highlight w:val="yellow"/>
        </w:rPr>
      </w:pPr>
      <w:r w:rsidRPr="00311FEA">
        <w:rPr>
          <w:bCs/>
          <w:sz w:val="28"/>
          <w:szCs w:val="28"/>
        </w:rPr>
        <w:t>Дефицит республиканского бюджета в 2023 году составит 52</w:t>
      </w:r>
      <w:r w:rsidR="00E13210">
        <w:rPr>
          <w:bCs/>
          <w:sz w:val="28"/>
          <w:szCs w:val="28"/>
        </w:rPr>
        <w:t> </w:t>
      </w:r>
      <w:r w:rsidRPr="00311FEA">
        <w:rPr>
          <w:bCs/>
          <w:sz w:val="28"/>
          <w:szCs w:val="28"/>
        </w:rPr>
        <w:t>315,4 тыс. руб., в плановом периоде 2024 и 2025 годов дефицит не предусмотрен.</w:t>
      </w:r>
    </w:p>
    <w:p w14:paraId="41193F27" w14:textId="59CD496E" w:rsidR="0053235E" w:rsidRPr="00D44FBC" w:rsidRDefault="0053235E" w:rsidP="00E1321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D44FBC">
        <w:rPr>
          <w:bCs/>
          <w:sz w:val="28"/>
          <w:szCs w:val="28"/>
        </w:rPr>
        <w:t xml:space="preserve">Установленный проектом закона дефицит республиканского бюджета на 2023 год не превышает уровень, определенный </w:t>
      </w:r>
      <w:r>
        <w:rPr>
          <w:bCs/>
          <w:sz w:val="28"/>
          <w:szCs w:val="28"/>
        </w:rPr>
        <w:t>с</w:t>
      </w:r>
      <w:r w:rsidRPr="00D44FBC">
        <w:rPr>
          <w:bCs/>
          <w:sz w:val="28"/>
          <w:szCs w:val="28"/>
        </w:rPr>
        <w:t>т.</w:t>
      </w:r>
      <w:r w:rsidR="00E13210">
        <w:rPr>
          <w:bCs/>
          <w:sz w:val="28"/>
          <w:szCs w:val="28"/>
        </w:rPr>
        <w:t> </w:t>
      </w:r>
      <w:r w:rsidRPr="00D44FBC">
        <w:rPr>
          <w:bCs/>
          <w:sz w:val="28"/>
          <w:szCs w:val="28"/>
        </w:rPr>
        <w:t>92.1, п.</w:t>
      </w:r>
      <w:r w:rsidR="00E13210">
        <w:rPr>
          <w:bCs/>
          <w:sz w:val="28"/>
          <w:szCs w:val="28"/>
        </w:rPr>
        <w:t> </w:t>
      </w:r>
      <w:r w:rsidRPr="00D44FBC">
        <w:rPr>
          <w:bCs/>
          <w:sz w:val="28"/>
          <w:szCs w:val="28"/>
        </w:rPr>
        <w:t xml:space="preserve">4 </w:t>
      </w:r>
      <w:r w:rsidRPr="00B53DF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D44FBC">
        <w:rPr>
          <w:bCs/>
          <w:sz w:val="28"/>
          <w:szCs w:val="28"/>
        </w:rPr>
        <w:t>ст.</w:t>
      </w:r>
      <w:r w:rsidR="00E13210">
        <w:rPr>
          <w:bCs/>
          <w:sz w:val="28"/>
          <w:szCs w:val="28"/>
        </w:rPr>
        <w:t> </w:t>
      </w:r>
      <w:r w:rsidRPr="00D44FBC">
        <w:rPr>
          <w:bCs/>
          <w:sz w:val="28"/>
          <w:szCs w:val="28"/>
        </w:rPr>
        <w:t xml:space="preserve">130 Бюджетного кодекса Российской Федерации. </w:t>
      </w:r>
    </w:p>
    <w:p w14:paraId="009895E9" w14:textId="22D01F2C" w:rsidR="0053235E" w:rsidRPr="00D44FBC" w:rsidRDefault="0053235E" w:rsidP="00E1321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FBC">
        <w:rPr>
          <w:rFonts w:eastAsia="Calibri"/>
          <w:bCs/>
          <w:sz w:val="28"/>
          <w:szCs w:val="28"/>
          <w:lang w:eastAsia="en-US"/>
        </w:rPr>
        <w:t>В ст</w:t>
      </w:r>
      <w:r w:rsidR="00E13210">
        <w:rPr>
          <w:rFonts w:eastAsia="Calibri"/>
          <w:bCs/>
          <w:sz w:val="28"/>
          <w:szCs w:val="28"/>
          <w:lang w:eastAsia="en-US"/>
        </w:rPr>
        <w:t>атье</w:t>
      </w:r>
      <w:r w:rsidRPr="00D44FBC">
        <w:rPr>
          <w:rFonts w:eastAsia="Calibri"/>
          <w:bCs/>
          <w:sz w:val="28"/>
          <w:szCs w:val="28"/>
          <w:lang w:eastAsia="en-US"/>
        </w:rPr>
        <w:t xml:space="preserve"> 1 Законопроекта указано, что для погашения дефицита республиканского бюджета на 2023 год в размере 52</w:t>
      </w:r>
      <w:r w:rsidR="00E13210">
        <w:rPr>
          <w:rFonts w:eastAsia="Calibri"/>
          <w:bCs/>
          <w:sz w:val="28"/>
          <w:szCs w:val="28"/>
          <w:lang w:eastAsia="en-US"/>
        </w:rPr>
        <w:t> </w:t>
      </w:r>
      <w:r w:rsidRPr="00D44FBC">
        <w:rPr>
          <w:rFonts w:eastAsia="Calibri"/>
          <w:bCs/>
          <w:sz w:val="28"/>
          <w:szCs w:val="28"/>
          <w:lang w:eastAsia="en-US"/>
        </w:rPr>
        <w:t>823,4 тыс. рублей, предусматриваются ожидаемые остатки средств на счетах.</w:t>
      </w:r>
    </w:p>
    <w:p w14:paraId="78BBBDD8" w14:textId="6F6DD61E" w:rsidR="0053235E" w:rsidRDefault="0053235E" w:rsidP="00E1321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FBC">
        <w:rPr>
          <w:rFonts w:eastAsia="Calibri"/>
          <w:bCs/>
          <w:sz w:val="28"/>
          <w:szCs w:val="28"/>
          <w:lang w:eastAsia="en-US"/>
        </w:rPr>
        <w:t>Учитывая ожидаемое неисполнение бюджета 2022 года по доходам (согласно представленной Министерством финансов Республики Ингушетия информации к Проекту бюджета, ожидаемое исполнение по налоговым и неналоговым доходам составит 5 299 225,6 тыс. руб., что на 127 478,9 тыс. руб. меньше плановых показателей в объеме 5 426 704,5 тыс. руб.), планирование остатков средств на счетах в размере 52</w:t>
      </w:r>
      <w:r w:rsidR="00E13210">
        <w:rPr>
          <w:rFonts w:eastAsia="Calibri"/>
          <w:bCs/>
          <w:sz w:val="28"/>
          <w:szCs w:val="28"/>
          <w:lang w:eastAsia="en-US"/>
        </w:rPr>
        <w:t> </w:t>
      </w:r>
      <w:r w:rsidRPr="00D44FBC">
        <w:rPr>
          <w:rFonts w:eastAsia="Calibri"/>
          <w:bCs/>
          <w:sz w:val="28"/>
          <w:szCs w:val="28"/>
          <w:lang w:eastAsia="en-US"/>
        </w:rPr>
        <w:t>823,4 тыс. руб. повышает риск неисполнения республиканского бюджета текущего года по расходам.</w:t>
      </w:r>
    </w:p>
    <w:p w14:paraId="65675CBB" w14:textId="1550E742" w:rsidR="00E13210" w:rsidRDefault="0053235E" w:rsidP="00E13210">
      <w:pPr>
        <w:ind w:firstLine="709"/>
        <w:jc w:val="both"/>
        <w:rPr>
          <w:bCs/>
          <w:sz w:val="28"/>
          <w:szCs w:val="28"/>
        </w:rPr>
      </w:pPr>
      <w:r w:rsidRPr="00B53DF3">
        <w:rPr>
          <w:bCs/>
          <w:sz w:val="28"/>
          <w:szCs w:val="28"/>
        </w:rPr>
        <w:t>Объем</w:t>
      </w:r>
      <w:r>
        <w:rPr>
          <w:bCs/>
          <w:sz w:val="28"/>
          <w:szCs w:val="28"/>
        </w:rPr>
        <w:t xml:space="preserve"> </w:t>
      </w:r>
      <w:r w:rsidRPr="00311FEA">
        <w:rPr>
          <w:bCs/>
          <w:sz w:val="28"/>
          <w:szCs w:val="28"/>
        </w:rPr>
        <w:t xml:space="preserve">налоговых доходов в 2023 году </w:t>
      </w:r>
      <w:r w:rsidR="00E13210" w:rsidRPr="00311FEA">
        <w:rPr>
          <w:bCs/>
          <w:sz w:val="28"/>
          <w:szCs w:val="28"/>
        </w:rPr>
        <w:t xml:space="preserve">запланирован </w:t>
      </w:r>
      <w:r w:rsidRPr="00311FE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11FEA">
        <w:rPr>
          <w:bCs/>
          <w:sz w:val="28"/>
          <w:szCs w:val="28"/>
        </w:rPr>
        <w:t>сумме 4</w:t>
      </w:r>
      <w:r w:rsidR="00E13210">
        <w:rPr>
          <w:bCs/>
          <w:sz w:val="28"/>
          <w:szCs w:val="28"/>
        </w:rPr>
        <w:t> </w:t>
      </w:r>
      <w:r w:rsidRPr="00311FEA">
        <w:rPr>
          <w:bCs/>
          <w:sz w:val="28"/>
          <w:szCs w:val="28"/>
        </w:rPr>
        <w:t>843</w:t>
      </w:r>
      <w:r w:rsidR="00E13210">
        <w:rPr>
          <w:bCs/>
          <w:sz w:val="28"/>
          <w:szCs w:val="28"/>
        </w:rPr>
        <w:t> </w:t>
      </w:r>
      <w:r w:rsidRPr="00311FEA">
        <w:rPr>
          <w:bCs/>
          <w:sz w:val="28"/>
          <w:szCs w:val="28"/>
        </w:rPr>
        <w:t>195,8 тыс. руб.</w:t>
      </w:r>
      <w:r w:rsidR="00E13210">
        <w:rPr>
          <w:bCs/>
          <w:sz w:val="28"/>
          <w:szCs w:val="28"/>
        </w:rPr>
        <w:t xml:space="preserve">, что </w:t>
      </w:r>
      <w:r w:rsidRPr="00311FEA">
        <w:rPr>
          <w:bCs/>
          <w:sz w:val="28"/>
          <w:szCs w:val="28"/>
        </w:rPr>
        <w:t>к ожидаемому исполнению налоговых доходов в 2022 году в сумме 5</w:t>
      </w:r>
      <w:r w:rsidR="00E13210">
        <w:rPr>
          <w:bCs/>
          <w:sz w:val="28"/>
          <w:szCs w:val="28"/>
        </w:rPr>
        <w:t> </w:t>
      </w:r>
      <w:r w:rsidRPr="00311FEA">
        <w:rPr>
          <w:bCs/>
          <w:sz w:val="28"/>
          <w:szCs w:val="28"/>
        </w:rPr>
        <w:t>018</w:t>
      </w:r>
      <w:r w:rsidR="00E13210">
        <w:rPr>
          <w:bCs/>
          <w:sz w:val="28"/>
          <w:szCs w:val="28"/>
        </w:rPr>
        <w:t> </w:t>
      </w:r>
      <w:r w:rsidRPr="00311FEA">
        <w:rPr>
          <w:bCs/>
          <w:sz w:val="28"/>
          <w:szCs w:val="28"/>
        </w:rPr>
        <w:t>025,6 тыс. руб. составляет 96,5</w:t>
      </w:r>
      <w:r w:rsidR="00E13210">
        <w:rPr>
          <w:bCs/>
          <w:sz w:val="28"/>
          <w:szCs w:val="28"/>
        </w:rPr>
        <w:t> </w:t>
      </w:r>
      <w:r w:rsidRPr="00311FEA">
        <w:rPr>
          <w:bCs/>
          <w:sz w:val="28"/>
          <w:szCs w:val="28"/>
        </w:rPr>
        <w:t>%</w:t>
      </w:r>
      <w:r w:rsidR="007C036B">
        <w:rPr>
          <w:bCs/>
          <w:sz w:val="28"/>
          <w:szCs w:val="28"/>
        </w:rPr>
        <w:t xml:space="preserve"> (</w:t>
      </w:r>
      <w:r w:rsidRPr="00311FEA">
        <w:rPr>
          <w:bCs/>
          <w:sz w:val="28"/>
          <w:szCs w:val="28"/>
        </w:rPr>
        <w:t xml:space="preserve">в номинальном выражении снижение </w:t>
      </w:r>
      <w:r w:rsidR="007C036B">
        <w:rPr>
          <w:bCs/>
          <w:sz w:val="28"/>
          <w:szCs w:val="28"/>
        </w:rPr>
        <w:t>на</w:t>
      </w:r>
      <w:r w:rsidRPr="00311FEA">
        <w:rPr>
          <w:bCs/>
          <w:sz w:val="28"/>
          <w:szCs w:val="28"/>
        </w:rPr>
        <w:t xml:space="preserve"> 174</w:t>
      </w:r>
      <w:r w:rsidR="00E13210">
        <w:rPr>
          <w:bCs/>
          <w:sz w:val="28"/>
          <w:szCs w:val="28"/>
        </w:rPr>
        <w:t> </w:t>
      </w:r>
      <w:r w:rsidRPr="00311FEA">
        <w:rPr>
          <w:bCs/>
          <w:sz w:val="28"/>
          <w:szCs w:val="28"/>
        </w:rPr>
        <w:t>829,8 тыс. руб.</w:t>
      </w:r>
      <w:r w:rsidR="007C036B">
        <w:rPr>
          <w:bCs/>
          <w:sz w:val="28"/>
          <w:szCs w:val="28"/>
        </w:rPr>
        <w:t>).</w:t>
      </w:r>
    </w:p>
    <w:p w14:paraId="11B172D5" w14:textId="5DF8B960" w:rsidR="0053235E" w:rsidRPr="00311FEA" w:rsidRDefault="0053235E" w:rsidP="00E13210">
      <w:pPr>
        <w:ind w:firstLine="709"/>
        <w:jc w:val="both"/>
        <w:rPr>
          <w:bCs/>
          <w:sz w:val="28"/>
          <w:szCs w:val="28"/>
        </w:rPr>
      </w:pPr>
      <w:r w:rsidRPr="00311FEA">
        <w:rPr>
          <w:bCs/>
          <w:sz w:val="28"/>
          <w:szCs w:val="28"/>
        </w:rPr>
        <w:t>Ожидаемая оценка исполнения ряда показателей доходной части бюджета в Проекте бюджетного прогноза занижена относительно соответствующих показателей Прогноза СЭР, в том числе по:</w:t>
      </w:r>
    </w:p>
    <w:p w14:paraId="5F8F142B" w14:textId="778E9401" w:rsidR="0053235E" w:rsidRPr="00E13210" w:rsidRDefault="0053235E" w:rsidP="00E13210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13210">
        <w:rPr>
          <w:bCs/>
          <w:sz w:val="28"/>
          <w:szCs w:val="28"/>
        </w:rPr>
        <w:t>налогу на прибыль организаций – на 24 000,0 тыс. руб.;</w:t>
      </w:r>
    </w:p>
    <w:p w14:paraId="0F0597B5" w14:textId="7070323F" w:rsidR="0053235E" w:rsidRPr="00E13210" w:rsidRDefault="0053235E" w:rsidP="00E13210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13210">
        <w:rPr>
          <w:bCs/>
          <w:sz w:val="28"/>
          <w:szCs w:val="28"/>
        </w:rPr>
        <w:t>налогу на имущество организаций – на 258 000,0 тыс. руб.;</w:t>
      </w:r>
    </w:p>
    <w:p w14:paraId="6499A550" w14:textId="2EEDD67C" w:rsidR="0053235E" w:rsidRPr="00E13210" w:rsidRDefault="0053235E" w:rsidP="00E13210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13210">
        <w:rPr>
          <w:bCs/>
          <w:sz w:val="28"/>
          <w:szCs w:val="28"/>
        </w:rPr>
        <w:t>налогу, взимаемому в связи с применением упрощенной системы налогообложения, - на 15 000,0 тыс. руб.</w:t>
      </w:r>
    </w:p>
    <w:p w14:paraId="7567CE7E" w14:textId="77777777" w:rsidR="0053235E" w:rsidRPr="00311FEA" w:rsidRDefault="0053235E" w:rsidP="00E13210">
      <w:pPr>
        <w:ind w:firstLine="709"/>
        <w:jc w:val="both"/>
        <w:rPr>
          <w:bCs/>
          <w:sz w:val="28"/>
          <w:szCs w:val="28"/>
        </w:rPr>
      </w:pPr>
      <w:r w:rsidRPr="00311FEA">
        <w:rPr>
          <w:bCs/>
          <w:sz w:val="28"/>
          <w:szCs w:val="28"/>
        </w:rPr>
        <w:lastRenderedPageBreak/>
        <w:t>Противоречивость представленных показателей ожидаемой оценки исполнения бюджета в 2023 году противоречит принципу достоверности бюджета (ст. 37 Бюджетного кодекса РФ).</w:t>
      </w:r>
    </w:p>
    <w:p w14:paraId="55E8D5D0" w14:textId="37CE877A" w:rsidR="0053235E" w:rsidRPr="00311FEA" w:rsidRDefault="0053235E" w:rsidP="00E1321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311FEA">
        <w:rPr>
          <w:bCs/>
          <w:sz w:val="28"/>
          <w:szCs w:val="28"/>
        </w:rPr>
        <w:t>Объемы бюджетных ассигнований, предусмотренные Законопроектом на реализацию государственных программ Республики Ингушетия, в нарушение требований ч.2 ст.179 Бюджетного кодекса Российской Федерации, не соответствуют значениям показателей государственных программ, утвержденных постановлениями Правительства Республики Ингушетия.</w:t>
      </w:r>
    </w:p>
    <w:p w14:paraId="605F7769" w14:textId="386DE307" w:rsidR="0053235E" w:rsidRPr="00311FEA" w:rsidRDefault="0053235E" w:rsidP="00E1321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311FEA">
        <w:rPr>
          <w:bCs/>
          <w:sz w:val="28"/>
          <w:szCs w:val="28"/>
        </w:rPr>
        <w:t>Так, Законопроектом по 7 Госпрограммам финансирование предусмотрено меньше, чем утверждено на 2023 г</w:t>
      </w:r>
      <w:r w:rsidR="00E13210">
        <w:rPr>
          <w:bCs/>
          <w:sz w:val="28"/>
          <w:szCs w:val="28"/>
        </w:rPr>
        <w:t>од</w:t>
      </w:r>
      <w:r w:rsidRPr="00311FEA">
        <w:rPr>
          <w:bCs/>
          <w:sz w:val="28"/>
          <w:szCs w:val="28"/>
        </w:rPr>
        <w:t xml:space="preserve"> в самих государственных программах.</w:t>
      </w:r>
    </w:p>
    <w:p w14:paraId="4974D1BC" w14:textId="6AAB67CB" w:rsidR="0053235E" w:rsidRPr="00311FEA" w:rsidRDefault="0053235E" w:rsidP="00E1321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311FEA">
        <w:rPr>
          <w:bCs/>
          <w:sz w:val="28"/>
          <w:szCs w:val="28"/>
        </w:rPr>
        <w:t xml:space="preserve">По 14 Госпрограммам финансирование Законопроектом предусмотрено больше, чем утверждено в Госпрограммах. </w:t>
      </w:r>
    </w:p>
    <w:p w14:paraId="14D2F405" w14:textId="4CB9D84C" w:rsidR="002E0771" w:rsidRPr="002E0771" w:rsidRDefault="0053235E" w:rsidP="00E13210">
      <w:pPr>
        <w:ind w:firstLine="709"/>
        <w:jc w:val="both"/>
        <w:rPr>
          <w:bCs/>
          <w:sz w:val="28"/>
          <w:szCs w:val="28"/>
        </w:rPr>
      </w:pPr>
      <w:r w:rsidRPr="00311FEA">
        <w:rPr>
          <w:bCs/>
          <w:sz w:val="28"/>
          <w:szCs w:val="28"/>
        </w:rPr>
        <w:t xml:space="preserve">В нарушение ст. 184.2 Бюджетного кодекса Российской Федерации, с материалами, приложенными к Законопроекту, не представлены проекты изменений в паспорта Госпрограмм. </w:t>
      </w:r>
    </w:p>
    <w:p w14:paraId="1E69C92C" w14:textId="3E802C3A" w:rsidR="005E77F7" w:rsidRPr="002E0771" w:rsidRDefault="002E0771" w:rsidP="00E13210">
      <w:pPr>
        <w:ind w:firstLine="709"/>
        <w:jc w:val="both"/>
        <w:rPr>
          <w:bCs/>
          <w:sz w:val="28"/>
          <w:szCs w:val="28"/>
        </w:rPr>
      </w:pPr>
      <w:r w:rsidRPr="002E0771">
        <w:rPr>
          <w:bCs/>
          <w:sz w:val="28"/>
          <w:szCs w:val="28"/>
        </w:rPr>
        <w:t xml:space="preserve">По итогам экспертизы проекта закона Республики Ингушетия «О республиканском бюджете на 2023 год и на плановый период 2024 и 2025 годов» в адрес Правительства Республики Ингушетия направлены </w:t>
      </w:r>
      <w:r w:rsidR="00817BE9">
        <w:rPr>
          <w:bCs/>
          <w:sz w:val="28"/>
          <w:szCs w:val="28"/>
        </w:rPr>
        <w:t xml:space="preserve">следующие </w:t>
      </w:r>
      <w:r w:rsidRPr="002E0771">
        <w:rPr>
          <w:bCs/>
          <w:sz w:val="28"/>
          <w:szCs w:val="28"/>
        </w:rPr>
        <w:t>п</w:t>
      </w:r>
      <w:r w:rsidR="005E77F7" w:rsidRPr="002E0771">
        <w:rPr>
          <w:bCs/>
          <w:sz w:val="28"/>
          <w:szCs w:val="28"/>
        </w:rPr>
        <w:t>редложения:</w:t>
      </w:r>
    </w:p>
    <w:p w14:paraId="35989E50" w14:textId="30FE466D" w:rsidR="005E77F7" w:rsidRDefault="005E77F7" w:rsidP="00E13210">
      <w:pPr>
        <w:pStyle w:val="af3"/>
        <w:numPr>
          <w:ilvl w:val="1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245FA2">
        <w:rPr>
          <w:rFonts w:eastAsia="Calibri"/>
          <w:sz w:val="28"/>
          <w:szCs w:val="28"/>
        </w:rPr>
        <w:t xml:space="preserve">Обеспечить должный контроль за формированием, внесением изменений и дополнений, а также исполнением республиканского бюджета в строгом соответствии с требованиями </w:t>
      </w:r>
      <w:r w:rsidRPr="00245FA2">
        <w:rPr>
          <w:sz w:val="28"/>
          <w:szCs w:val="28"/>
        </w:rPr>
        <w:t>Бюджетного кодекса Российской Федерации</w:t>
      </w:r>
      <w:r w:rsidRPr="00245FA2">
        <w:rPr>
          <w:rFonts w:eastAsia="Calibri"/>
          <w:sz w:val="28"/>
          <w:szCs w:val="28"/>
        </w:rPr>
        <w:t>, а также Закона Республики Ингушетия от 31.12.2008 года № 40-РЗ «О бюджетном процессе в Республике Ингушетия».</w:t>
      </w:r>
    </w:p>
    <w:p w14:paraId="3AFE27C6" w14:textId="2F9EB0D3" w:rsidR="005E77F7" w:rsidRDefault="00245FA2" w:rsidP="00E13210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D375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817BE9">
        <w:rPr>
          <w:rFonts w:eastAsia="Calibri"/>
          <w:sz w:val="28"/>
          <w:szCs w:val="28"/>
        </w:rPr>
        <w:tab/>
      </w:r>
      <w:r w:rsidR="005E77F7">
        <w:rPr>
          <w:color w:val="000000"/>
          <w:sz w:val="28"/>
          <w:szCs w:val="28"/>
        </w:rPr>
        <w:t xml:space="preserve">Принять меры по повышению качества прогноза социально-экономического развития Республики Ингушетия и </w:t>
      </w:r>
      <w:r w:rsidR="005E77F7">
        <w:rPr>
          <w:bCs/>
          <w:sz w:val="28"/>
          <w:szCs w:val="28"/>
        </w:rPr>
        <w:t>прогноза основных характеристик консолидированного бюджета Республики Ингушетия и бюджета Республики Ингушетия</w:t>
      </w:r>
      <w:r w:rsidR="005E77F7">
        <w:rPr>
          <w:color w:val="000000"/>
          <w:sz w:val="28"/>
          <w:szCs w:val="28"/>
        </w:rPr>
        <w:t xml:space="preserve"> (Бюджетного прогноза).</w:t>
      </w:r>
    </w:p>
    <w:p w14:paraId="010D8AF0" w14:textId="6BB168B5" w:rsidR="005E77F7" w:rsidRPr="00B53DF3" w:rsidRDefault="00245FA2" w:rsidP="00E1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37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17BE9">
        <w:rPr>
          <w:sz w:val="28"/>
          <w:szCs w:val="28"/>
        </w:rPr>
        <w:tab/>
      </w:r>
      <w:r w:rsidR="005E77F7">
        <w:rPr>
          <w:sz w:val="28"/>
          <w:szCs w:val="28"/>
        </w:rPr>
        <w:t>Обеспечить соблюдение требований ст</w:t>
      </w:r>
      <w:r w:rsidR="00F30E84">
        <w:rPr>
          <w:sz w:val="28"/>
          <w:szCs w:val="28"/>
        </w:rPr>
        <w:t xml:space="preserve">атей </w:t>
      </w:r>
      <w:r w:rsidR="005E77F7" w:rsidRPr="00B53DF3">
        <w:rPr>
          <w:sz w:val="28"/>
          <w:szCs w:val="28"/>
        </w:rPr>
        <w:t>32</w:t>
      </w:r>
      <w:r w:rsidR="00F30E84" w:rsidRPr="00B53DF3">
        <w:rPr>
          <w:sz w:val="28"/>
          <w:szCs w:val="28"/>
        </w:rPr>
        <w:t xml:space="preserve"> и</w:t>
      </w:r>
      <w:r w:rsidR="005E77F7" w:rsidRPr="00B53DF3">
        <w:rPr>
          <w:sz w:val="28"/>
          <w:szCs w:val="28"/>
        </w:rPr>
        <w:t xml:space="preserve"> 37 Бюджетного кодекса Российской Федерации и ст.10 Закона Республики Ингушетия от 31 декабря 2008 г. № 40-РЗ «О бюджетном процессе в Республике Ингушетия» в части полноты отражения в проекте бюджета доходов и расходов республиканского бюджета, в том числе расходов на исполнение социальных обязательств.</w:t>
      </w:r>
    </w:p>
    <w:p w14:paraId="7F97BA3A" w14:textId="25E08F94" w:rsidR="005E77F7" w:rsidRDefault="005E77F7" w:rsidP="00E13210">
      <w:pPr>
        <w:ind w:firstLine="709"/>
        <w:jc w:val="both"/>
        <w:rPr>
          <w:sz w:val="28"/>
          <w:szCs w:val="28"/>
        </w:rPr>
      </w:pPr>
      <w:r w:rsidRPr="00B53DF3">
        <w:rPr>
          <w:sz w:val="28"/>
          <w:szCs w:val="28"/>
        </w:rPr>
        <w:t>Несоблюдение требований вышеназванных статей Бюджетного кодекса Российской Федерации может привести к неисполнению расходной части бюджета Республики Ингушетия в полном объеме и как следствие к увеличению кредиторской задолженности.</w:t>
      </w:r>
    </w:p>
    <w:p w14:paraId="02024049" w14:textId="0B100F2C" w:rsidR="005D375B" w:rsidRDefault="005D375B" w:rsidP="00E1321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1.4.</w:t>
      </w:r>
      <w:r w:rsidR="00817BE9">
        <w:rPr>
          <w:rFonts w:eastAsia="Calibri"/>
          <w:sz w:val="28"/>
          <w:szCs w:val="28"/>
        </w:rPr>
        <w:tab/>
      </w:r>
      <w:r w:rsidRPr="00245FA2">
        <w:rPr>
          <w:rFonts w:eastAsia="Calibri"/>
          <w:sz w:val="28"/>
          <w:szCs w:val="28"/>
        </w:rPr>
        <w:t>Принять меры по снижению фактического дефицита республиканского бюджета</w:t>
      </w:r>
      <w:r w:rsidR="00817BE9">
        <w:rPr>
          <w:rFonts w:eastAsia="Calibri"/>
          <w:sz w:val="28"/>
          <w:szCs w:val="28"/>
        </w:rPr>
        <w:t>.</w:t>
      </w:r>
    </w:p>
    <w:p w14:paraId="4B0221A1" w14:textId="29442505" w:rsidR="00245FA2" w:rsidRPr="00245FA2" w:rsidRDefault="00245FA2" w:rsidP="00E132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D375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817BE9">
        <w:rPr>
          <w:rFonts w:eastAsia="Calibri"/>
          <w:sz w:val="28"/>
          <w:szCs w:val="28"/>
          <w:lang w:eastAsia="en-US"/>
        </w:rPr>
        <w:tab/>
      </w:r>
      <w:r w:rsidRPr="00245FA2">
        <w:rPr>
          <w:rFonts w:eastAsia="Calibri"/>
          <w:sz w:val="28"/>
          <w:szCs w:val="28"/>
          <w:lang w:eastAsia="en-US"/>
        </w:rPr>
        <w:t xml:space="preserve">Обеспечить своевременную разработку и утверждение прогнозного плана (программы) приватизации имущества Республики Ингушетия в соответствии с Законом Республики Ингушетия от 19 декабря </w:t>
      </w:r>
      <w:r w:rsidRPr="00245FA2">
        <w:rPr>
          <w:rFonts w:eastAsia="Calibri"/>
          <w:sz w:val="28"/>
          <w:szCs w:val="28"/>
          <w:lang w:eastAsia="en-US"/>
        </w:rPr>
        <w:lastRenderedPageBreak/>
        <w:t>2016 г. № 54-РЗ «О приватизации государственного имущества Республики Ингушетия»</w:t>
      </w:r>
      <w:r w:rsidR="00817BE9">
        <w:rPr>
          <w:rFonts w:eastAsia="Calibri"/>
          <w:sz w:val="28"/>
          <w:szCs w:val="28"/>
          <w:lang w:eastAsia="en-US"/>
        </w:rPr>
        <w:t>.</w:t>
      </w:r>
    </w:p>
    <w:p w14:paraId="7AD0473E" w14:textId="364CFDA8" w:rsidR="005E77F7" w:rsidRDefault="00245FA2" w:rsidP="00E1321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1.6.</w:t>
      </w:r>
      <w:r w:rsidR="00817BE9">
        <w:rPr>
          <w:rFonts w:eastAsia="Calibri"/>
          <w:sz w:val="28"/>
          <w:szCs w:val="28"/>
        </w:rPr>
        <w:tab/>
      </w:r>
      <w:r w:rsidR="005E77F7" w:rsidRPr="00245FA2">
        <w:rPr>
          <w:rFonts w:eastAsia="Calibri"/>
          <w:sz w:val="28"/>
          <w:szCs w:val="28"/>
        </w:rPr>
        <w:t>Обеспечить принятие своевременных мер, направленных на приведение объемов финансирования, утвержденных в государственных программах, целевых показателей, в соответствие с расходами, утвержденными в республиканском бюджете на очередной финансовый год, а также</w:t>
      </w:r>
      <w:r w:rsidR="005E77F7" w:rsidRPr="00245FA2">
        <w:rPr>
          <w:sz w:val="28"/>
          <w:szCs w:val="28"/>
        </w:rPr>
        <w:t xml:space="preserve"> решений о прекращении действия или об изменении неэффективных подпрограмм государственных программ республики.</w:t>
      </w:r>
    </w:p>
    <w:p w14:paraId="19CB20EF" w14:textId="77777777" w:rsidR="00505CC8" w:rsidRPr="00245FA2" w:rsidRDefault="00505CC8" w:rsidP="00E13210">
      <w:pPr>
        <w:ind w:firstLine="709"/>
        <w:jc w:val="both"/>
        <w:rPr>
          <w:rFonts w:eastAsia="Calibri"/>
          <w:sz w:val="28"/>
          <w:szCs w:val="28"/>
        </w:rPr>
      </w:pPr>
    </w:p>
    <w:p w14:paraId="6A8CA532" w14:textId="562D7766" w:rsidR="005E77F7" w:rsidRPr="00817BE9" w:rsidRDefault="00817BE9" w:rsidP="00E13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</w:t>
      </w:r>
      <w:r w:rsidR="005E77F7" w:rsidRPr="00817BE9">
        <w:rPr>
          <w:sz w:val="28"/>
          <w:szCs w:val="28"/>
        </w:rPr>
        <w:t>Контрольно-счетная палата Республики Ингушетия считает возможным рассмотрение проекта закона Республики Ингушетия «О республиканском бюджете на 202</w:t>
      </w:r>
      <w:r w:rsidR="00F84723" w:rsidRPr="00817BE9">
        <w:rPr>
          <w:sz w:val="28"/>
          <w:szCs w:val="28"/>
        </w:rPr>
        <w:t>3</w:t>
      </w:r>
      <w:r w:rsidR="005E77F7" w:rsidRPr="00817BE9">
        <w:rPr>
          <w:sz w:val="28"/>
          <w:szCs w:val="28"/>
        </w:rPr>
        <w:t xml:space="preserve"> год и на плановый период 202</w:t>
      </w:r>
      <w:r w:rsidR="00F84723" w:rsidRPr="00817BE9">
        <w:rPr>
          <w:sz w:val="28"/>
          <w:szCs w:val="28"/>
        </w:rPr>
        <w:t>4</w:t>
      </w:r>
      <w:r w:rsidR="005E77F7" w:rsidRPr="00817BE9">
        <w:rPr>
          <w:sz w:val="28"/>
          <w:szCs w:val="28"/>
        </w:rPr>
        <w:t xml:space="preserve"> и 202</w:t>
      </w:r>
      <w:r w:rsidR="00F84723" w:rsidRPr="00817BE9">
        <w:rPr>
          <w:sz w:val="28"/>
          <w:szCs w:val="28"/>
        </w:rPr>
        <w:t>5</w:t>
      </w:r>
      <w:r w:rsidR="005E77F7" w:rsidRPr="00817BE9">
        <w:rPr>
          <w:sz w:val="28"/>
          <w:szCs w:val="28"/>
        </w:rPr>
        <w:t xml:space="preserve"> годов» Народным Собранием Республики Ингушетия при условии устранения изложенных в заключении замечаний.</w:t>
      </w:r>
    </w:p>
    <w:sectPr w:rsidR="005E77F7" w:rsidRPr="0081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B70"/>
    <w:multiLevelType w:val="multilevel"/>
    <w:tmpl w:val="2876A2A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7D2EF7"/>
    <w:multiLevelType w:val="hybridMultilevel"/>
    <w:tmpl w:val="79FACE2E"/>
    <w:lvl w:ilvl="0" w:tplc="5BCE75D4">
      <w:start w:val="1"/>
      <w:numFmt w:val="decimal"/>
      <w:lvlText w:val="%1."/>
      <w:lvlJc w:val="left"/>
      <w:pPr>
        <w:ind w:left="1416" w:hanging="708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D130D5"/>
    <w:multiLevelType w:val="multilevel"/>
    <w:tmpl w:val="25B4F2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0E1B19"/>
    <w:multiLevelType w:val="hybridMultilevel"/>
    <w:tmpl w:val="75188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831B9D"/>
    <w:multiLevelType w:val="multilevel"/>
    <w:tmpl w:val="2E8AD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 w15:restartNumberingAfterBreak="0">
    <w:nsid w:val="3417185F"/>
    <w:multiLevelType w:val="multilevel"/>
    <w:tmpl w:val="508EA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0E7361"/>
    <w:multiLevelType w:val="multilevel"/>
    <w:tmpl w:val="EC6C6AF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6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7" w15:restartNumberingAfterBreak="0">
    <w:nsid w:val="4D6844BA"/>
    <w:multiLevelType w:val="multilevel"/>
    <w:tmpl w:val="CD18C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 w15:restartNumberingAfterBreak="0">
    <w:nsid w:val="5E7614B7"/>
    <w:multiLevelType w:val="hybridMultilevel"/>
    <w:tmpl w:val="C87E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F7"/>
    <w:rsid w:val="00011F67"/>
    <w:rsid w:val="00031B74"/>
    <w:rsid w:val="000740B6"/>
    <w:rsid w:val="00093751"/>
    <w:rsid w:val="000D7C7A"/>
    <w:rsid w:val="00120371"/>
    <w:rsid w:val="00122C85"/>
    <w:rsid w:val="00123851"/>
    <w:rsid w:val="00182E75"/>
    <w:rsid w:val="001B7B13"/>
    <w:rsid w:val="001E4DB0"/>
    <w:rsid w:val="0020383A"/>
    <w:rsid w:val="0023088D"/>
    <w:rsid w:val="00233B00"/>
    <w:rsid w:val="002435CD"/>
    <w:rsid w:val="00245FA2"/>
    <w:rsid w:val="002532A3"/>
    <w:rsid w:val="00256336"/>
    <w:rsid w:val="0027762E"/>
    <w:rsid w:val="00283289"/>
    <w:rsid w:val="00294C2C"/>
    <w:rsid w:val="002D02E2"/>
    <w:rsid w:val="002E0771"/>
    <w:rsid w:val="002F2CB7"/>
    <w:rsid w:val="003036B3"/>
    <w:rsid w:val="003063CC"/>
    <w:rsid w:val="00311FEA"/>
    <w:rsid w:val="00312A89"/>
    <w:rsid w:val="00313BAA"/>
    <w:rsid w:val="0036519A"/>
    <w:rsid w:val="003709DC"/>
    <w:rsid w:val="003721B1"/>
    <w:rsid w:val="003B3E03"/>
    <w:rsid w:val="003C1650"/>
    <w:rsid w:val="003D7319"/>
    <w:rsid w:val="003E004D"/>
    <w:rsid w:val="003E73C2"/>
    <w:rsid w:val="0043244A"/>
    <w:rsid w:val="004A2890"/>
    <w:rsid w:val="004B52DB"/>
    <w:rsid w:val="004E4F16"/>
    <w:rsid w:val="00505CC8"/>
    <w:rsid w:val="00506A91"/>
    <w:rsid w:val="00521EF9"/>
    <w:rsid w:val="0053235E"/>
    <w:rsid w:val="00535626"/>
    <w:rsid w:val="005C0167"/>
    <w:rsid w:val="005D375B"/>
    <w:rsid w:val="005E77F7"/>
    <w:rsid w:val="005F17D7"/>
    <w:rsid w:val="0064051A"/>
    <w:rsid w:val="00642DCC"/>
    <w:rsid w:val="00654707"/>
    <w:rsid w:val="006C0E41"/>
    <w:rsid w:val="006C3FA2"/>
    <w:rsid w:val="006C539F"/>
    <w:rsid w:val="006F02C6"/>
    <w:rsid w:val="00743373"/>
    <w:rsid w:val="0077381A"/>
    <w:rsid w:val="007C0214"/>
    <w:rsid w:val="007C036B"/>
    <w:rsid w:val="007C5496"/>
    <w:rsid w:val="007D5BC7"/>
    <w:rsid w:val="007F4CBE"/>
    <w:rsid w:val="00804A6C"/>
    <w:rsid w:val="00817BE9"/>
    <w:rsid w:val="00823245"/>
    <w:rsid w:val="00825F88"/>
    <w:rsid w:val="008C385C"/>
    <w:rsid w:val="008D1574"/>
    <w:rsid w:val="00932635"/>
    <w:rsid w:val="00981E49"/>
    <w:rsid w:val="009C2E73"/>
    <w:rsid w:val="009D234F"/>
    <w:rsid w:val="009D5E40"/>
    <w:rsid w:val="009E6A7C"/>
    <w:rsid w:val="009F5E06"/>
    <w:rsid w:val="00A6390E"/>
    <w:rsid w:val="00A839F0"/>
    <w:rsid w:val="00A93CCB"/>
    <w:rsid w:val="00AD779A"/>
    <w:rsid w:val="00AE1C4F"/>
    <w:rsid w:val="00AE464A"/>
    <w:rsid w:val="00B00D68"/>
    <w:rsid w:val="00B02A8E"/>
    <w:rsid w:val="00B22543"/>
    <w:rsid w:val="00B249FE"/>
    <w:rsid w:val="00B53DF3"/>
    <w:rsid w:val="00B55A13"/>
    <w:rsid w:val="00C0121E"/>
    <w:rsid w:val="00C215CC"/>
    <w:rsid w:val="00C4415D"/>
    <w:rsid w:val="00C8674B"/>
    <w:rsid w:val="00C86EE1"/>
    <w:rsid w:val="00C94AB6"/>
    <w:rsid w:val="00C95CEA"/>
    <w:rsid w:val="00CA3E98"/>
    <w:rsid w:val="00CA6BB4"/>
    <w:rsid w:val="00CC5614"/>
    <w:rsid w:val="00D44FBC"/>
    <w:rsid w:val="00D50B60"/>
    <w:rsid w:val="00D75756"/>
    <w:rsid w:val="00D763CC"/>
    <w:rsid w:val="00D85E08"/>
    <w:rsid w:val="00DF6412"/>
    <w:rsid w:val="00E013C5"/>
    <w:rsid w:val="00E030B9"/>
    <w:rsid w:val="00E1172E"/>
    <w:rsid w:val="00E13210"/>
    <w:rsid w:val="00E43C52"/>
    <w:rsid w:val="00EE2F15"/>
    <w:rsid w:val="00F30E84"/>
    <w:rsid w:val="00F32422"/>
    <w:rsid w:val="00F66229"/>
    <w:rsid w:val="00F82FB3"/>
    <w:rsid w:val="00F84723"/>
    <w:rsid w:val="00F85B4D"/>
    <w:rsid w:val="00FA3BCC"/>
    <w:rsid w:val="00F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75B94"/>
  <w15:chartTrackingRefBased/>
  <w15:docId w15:val="{4B108BD0-714D-4BA0-AD35-2F9A392F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5E77F7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77F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5E77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E77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77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7F7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5E77F7"/>
    <w:pPr>
      <w:spacing w:after="75"/>
    </w:pPr>
    <w:rPr>
      <w:rFonts w:ascii="Verdana" w:hAnsi="Verdana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77F7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E77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7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E77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7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5E77F7"/>
    <w:pPr>
      <w:jc w:val="center"/>
    </w:pPr>
    <w:rPr>
      <w:sz w:val="36"/>
      <w:szCs w:val="20"/>
    </w:rPr>
  </w:style>
  <w:style w:type="character" w:customStyle="1" w:styleId="ab">
    <w:name w:val="Заголовок Знак"/>
    <w:basedOn w:val="a0"/>
    <w:link w:val="aa"/>
    <w:uiPriority w:val="99"/>
    <w:rsid w:val="005E77F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ody Text"/>
    <w:basedOn w:val="a"/>
    <w:link w:val="11"/>
    <w:uiPriority w:val="99"/>
    <w:semiHidden/>
    <w:unhideWhenUsed/>
    <w:rsid w:val="005E77F7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5E7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E77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E7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77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7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E77F7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77F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77F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E77F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77F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5E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E77F7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semiHidden/>
    <w:rsid w:val="005E77F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semiHidden/>
    <w:rsid w:val="005E77F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semiHidden/>
    <w:rsid w:val="005E77F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semiHidden/>
    <w:rsid w:val="005E77F7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semiHidden/>
    <w:rsid w:val="005E77F7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s1">
    <w:name w:val="s_1"/>
    <w:basedOn w:val="a"/>
    <w:uiPriority w:val="99"/>
    <w:semiHidden/>
    <w:rsid w:val="005E77F7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5E77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Знак Знак"/>
    <w:basedOn w:val="a0"/>
    <w:locked/>
    <w:rsid w:val="005E77F7"/>
    <w:rPr>
      <w:b/>
      <w:bCs w:val="0"/>
      <w:i/>
      <w:iCs w:val="0"/>
      <w:sz w:val="28"/>
      <w:lang w:val="ru-RU" w:eastAsia="ru-RU" w:bidi="ar-SA"/>
    </w:rPr>
  </w:style>
  <w:style w:type="table" w:styleId="af7">
    <w:name w:val="Table Grid"/>
    <w:basedOn w:val="a1"/>
    <w:uiPriority w:val="39"/>
    <w:rsid w:val="005E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5E7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39"/>
    <w:rsid w:val="005E7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39"/>
    <w:rsid w:val="005E7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5E7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Зам-председателя</dc:creator>
  <cp:keywords/>
  <dc:description/>
  <cp:lastModifiedBy>Начальник ОКА</cp:lastModifiedBy>
  <cp:revision>6</cp:revision>
  <dcterms:created xsi:type="dcterms:W3CDTF">2022-11-24T12:34:00Z</dcterms:created>
  <dcterms:modified xsi:type="dcterms:W3CDTF">2022-11-25T08:51:00Z</dcterms:modified>
</cp:coreProperties>
</file>