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95D5E" w14:textId="329ED0C3" w:rsidR="00AD53BC" w:rsidRDefault="00AD53BC" w:rsidP="00667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14:paraId="249FC979" w14:textId="77777777" w:rsidR="00AD53BC" w:rsidRDefault="00AD53BC" w:rsidP="009465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ходе исполнения республиканского бюджета</w:t>
      </w:r>
    </w:p>
    <w:p w14:paraId="2100F722" w14:textId="66E0F8EF" w:rsidR="00AD53BC" w:rsidRDefault="00AD53BC" w:rsidP="00946551">
      <w:pPr>
        <w:ind w:firstLin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 w:rsidR="005B08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полугодие 2022 года</w:t>
      </w:r>
    </w:p>
    <w:p w14:paraId="3D159477" w14:textId="77777777" w:rsidR="00AD53BC" w:rsidRDefault="00AD53BC" w:rsidP="00667BF9">
      <w:pPr>
        <w:pStyle w:val="1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val="ru-RU" w:eastAsia="ru-RU"/>
        </w:rPr>
      </w:pPr>
    </w:p>
    <w:p w14:paraId="7FED6D26" w14:textId="1B0FC254" w:rsidR="00AD53BC" w:rsidRDefault="00AD53BC" w:rsidP="00946551">
      <w:pPr>
        <w:pStyle w:val="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Общие положения</w:t>
      </w:r>
    </w:p>
    <w:p w14:paraId="5281356D" w14:textId="77777777" w:rsidR="00AD53BC" w:rsidRDefault="00AD53BC" w:rsidP="00667BF9">
      <w:pPr>
        <w:rPr>
          <w:sz w:val="28"/>
          <w:szCs w:val="28"/>
        </w:rPr>
      </w:pPr>
    </w:p>
    <w:p w14:paraId="41EB82B8" w14:textId="77777777" w:rsidR="00AD53BC" w:rsidRPr="00DD2348" w:rsidRDefault="00AD53BC" w:rsidP="00946551">
      <w:pPr>
        <w:ind w:right="-99" w:firstLine="720"/>
        <w:contextualSpacing/>
        <w:jc w:val="both"/>
        <w:rPr>
          <w:sz w:val="28"/>
          <w:szCs w:val="28"/>
        </w:rPr>
      </w:pPr>
      <w:r w:rsidRPr="00DD2348">
        <w:rPr>
          <w:sz w:val="28"/>
          <w:szCs w:val="28"/>
        </w:rPr>
        <w:t>Информация Контрольно-счетной палаты Республики Ингушетия о ходе исполнения республиканского бюджета за перв</w:t>
      </w:r>
      <w:r w:rsidR="005B0870" w:rsidRPr="00DD2348">
        <w:rPr>
          <w:sz w:val="28"/>
          <w:szCs w:val="28"/>
        </w:rPr>
        <w:t>ое</w:t>
      </w:r>
      <w:r w:rsidRPr="00DD2348">
        <w:rPr>
          <w:sz w:val="28"/>
          <w:szCs w:val="28"/>
        </w:rPr>
        <w:t xml:space="preserve"> </w:t>
      </w:r>
      <w:r w:rsidR="005B0870" w:rsidRPr="00DD2348">
        <w:rPr>
          <w:sz w:val="28"/>
          <w:szCs w:val="28"/>
        </w:rPr>
        <w:t>полугодие</w:t>
      </w:r>
      <w:r w:rsidRPr="00DD2348">
        <w:rPr>
          <w:sz w:val="28"/>
          <w:szCs w:val="28"/>
        </w:rPr>
        <w:t xml:space="preserve"> 202</w:t>
      </w:r>
      <w:r w:rsidR="005B0870" w:rsidRPr="00DD2348">
        <w:rPr>
          <w:sz w:val="28"/>
          <w:szCs w:val="28"/>
        </w:rPr>
        <w:t>2</w:t>
      </w:r>
      <w:r w:rsidRPr="00DD2348">
        <w:rPr>
          <w:sz w:val="28"/>
          <w:szCs w:val="28"/>
        </w:rPr>
        <w:t xml:space="preserve"> года подготовлена в соответствии с требованиями статьи 8 Закона Республики Ингушетия «О Контрольно-счетной палате Республики Ингушетия» №27-</w:t>
      </w:r>
      <w:r w:rsidRPr="00DD2348">
        <w:rPr>
          <w:sz w:val="28"/>
          <w:szCs w:val="28"/>
          <w:lang w:val="en-US"/>
        </w:rPr>
        <w:t>P</w:t>
      </w:r>
      <w:r w:rsidRPr="00DD2348">
        <w:rPr>
          <w:sz w:val="28"/>
          <w:szCs w:val="28"/>
        </w:rPr>
        <w:t>З от 28 сентября 2011 г. на основании отчета, утвержденного Распоряжением Правительства РИ № 377-р от 01 августа 2022 года.</w:t>
      </w:r>
    </w:p>
    <w:p w14:paraId="0302AACF" w14:textId="77777777" w:rsidR="00AD53BC" w:rsidRPr="00DD2348" w:rsidRDefault="00AD53BC" w:rsidP="00946551">
      <w:pPr>
        <w:ind w:firstLine="709"/>
        <w:jc w:val="both"/>
        <w:rPr>
          <w:sz w:val="28"/>
          <w:szCs w:val="28"/>
        </w:rPr>
      </w:pPr>
      <w:r w:rsidRPr="00DD2348">
        <w:rPr>
          <w:sz w:val="28"/>
          <w:szCs w:val="28"/>
        </w:rPr>
        <w:t xml:space="preserve">Отчет об исполнении республиканского бюджета за </w:t>
      </w:r>
      <w:r w:rsidRPr="00DD2348">
        <w:rPr>
          <w:sz w:val="28"/>
          <w:szCs w:val="28"/>
          <w:lang w:val="en-US"/>
        </w:rPr>
        <w:t>I</w:t>
      </w:r>
      <w:r w:rsidR="005B0870" w:rsidRPr="00DD2348">
        <w:rPr>
          <w:sz w:val="28"/>
          <w:szCs w:val="28"/>
        </w:rPr>
        <w:t xml:space="preserve"> </w:t>
      </w:r>
      <w:r w:rsidRPr="00DD2348">
        <w:rPr>
          <w:sz w:val="28"/>
          <w:szCs w:val="28"/>
        </w:rPr>
        <w:t>полугодие 2022 года (далее – Отчет) представлен в Контрольно-счетную палату РИ в пределах срока, установленного пунктом 1 статьи 29 Закона РИ «О бюджетном процессе в Республике Ингушетия» №40-</w:t>
      </w:r>
      <w:r w:rsidRPr="00DD2348">
        <w:rPr>
          <w:sz w:val="28"/>
          <w:szCs w:val="28"/>
          <w:lang w:val="en-US"/>
        </w:rPr>
        <w:t>P</w:t>
      </w:r>
      <w:r w:rsidRPr="00DD2348">
        <w:rPr>
          <w:sz w:val="28"/>
          <w:szCs w:val="28"/>
        </w:rPr>
        <w:t>З от 31 декабря 2008 года.</w:t>
      </w:r>
    </w:p>
    <w:p w14:paraId="185F7223" w14:textId="77777777" w:rsidR="00AD53BC" w:rsidRPr="00DD2348" w:rsidRDefault="00AD53BC" w:rsidP="00946551">
      <w:pPr>
        <w:jc w:val="both"/>
        <w:rPr>
          <w:sz w:val="28"/>
          <w:szCs w:val="28"/>
        </w:rPr>
      </w:pPr>
    </w:p>
    <w:p w14:paraId="20AA5F44" w14:textId="77777777" w:rsidR="00AD53BC" w:rsidRPr="00DD2348" w:rsidRDefault="00AD53BC" w:rsidP="00946551">
      <w:pPr>
        <w:jc w:val="center"/>
        <w:rPr>
          <w:b/>
          <w:sz w:val="28"/>
          <w:szCs w:val="28"/>
        </w:rPr>
      </w:pPr>
      <w:r w:rsidRPr="00DD2348">
        <w:rPr>
          <w:b/>
          <w:sz w:val="28"/>
          <w:szCs w:val="28"/>
        </w:rPr>
        <w:t>Исполнение основных параметров республиканского бюджета</w:t>
      </w:r>
    </w:p>
    <w:p w14:paraId="4315872C" w14:textId="77777777" w:rsidR="00AD53BC" w:rsidRPr="00DD2348" w:rsidRDefault="00AD53BC" w:rsidP="00946551">
      <w:pPr>
        <w:jc w:val="center"/>
        <w:rPr>
          <w:sz w:val="28"/>
          <w:szCs w:val="28"/>
        </w:rPr>
      </w:pPr>
    </w:p>
    <w:p w14:paraId="2BEF8A2A" w14:textId="77777777" w:rsidR="00AD53BC" w:rsidRPr="00DD2348" w:rsidRDefault="00AD53BC" w:rsidP="00946551">
      <w:pPr>
        <w:ind w:firstLine="851"/>
        <w:jc w:val="both"/>
        <w:rPr>
          <w:sz w:val="28"/>
          <w:szCs w:val="28"/>
        </w:rPr>
      </w:pPr>
      <w:r w:rsidRPr="00DD2348">
        <w:rPr>
          <w:sz w:val="28"/>
          <w:szCs w:val="28"/>
        </w:rPr>
        <w:t xml:space="preserve">Согласно Закону Республики Ингушетия </w:t>
      </w:r>
      <w:r w:rsidRPr="00DD2348">
        <w:rPr>
          <w:rFonts w:eastAsiaTheme="minorHAnsi"/>
          <w:sz w:val="28"/>
          <w:szCs w:val="28"/>
        </w:rPr>
        <w:t xml:space="preserve">от 24 декабря 2021 г. № 56-РЗ «О республиканском бюджете на 2022 год и на плановый период 2023 и 2024 годов» (с изменениями и дополнениями) </w:t>
      </w:r>
      <w:r w:rsidRPr="00DD2348">
        <w:rPr>
          <w:sz w:val="28"/>
          <w:szCs w:val="28"/>
        </w:rPr>
        <w:t>основные параметры республиканского бюджета на 2022 год утверждены по доходам в размере 31 272 725,7 тыс. рублей, расхо</w:t>
      </w:r>
      <w:r w:rsidR="006F6939" w:rsidRPr="00DD2348">
        <w:rPr>
          <w:sz w:val="28"/>
          <w:szCs w:val="28"/>
        </w:rPr>
        <w:t>дам – 31 326 942,9 тыс. рублей.</w:t>
      </w:r>
      <w:r w:rsidR="00FF53AB" w:rsidRPr="00DD2348">
        <w:rPr>
          <w:sz w:val="28"/>
          <w:szCs w:val="28"/>
        </w:rPr>
        <w:t xml:space="preserve"> </w:t>
      </w:r>
      <w:r w:rsidRPr="00DD2348">
        <w:rPr>
          <w:sz w:val="28"/>
          <w:szCs w:val="28"/>
        </w:rPr>
        <w:t xml:space="preserve">При этом прогнозируемый дефицит бюджета составил </w:t>
      </w:r>
      <w:bookmarkStart w:id="0" w:name="_Hlk110935610"/>
      <w:r w:rsidR="005B0870" w:rsidRPr="00DD2348">
        <w:rPr>
          <w:sz w:val="28"/>
          <w:szCs w:val="28"/>
        </w:rPr>
        <w:t>54 217,2</w:t>
      </w:r>
      <w:r w:rsidRPr="00DD2348">
        <w:rPr>
          <w:sz w:val="28"/>
          <w:szCs w:val="28"/>
        </w:rPr>
        <w:t xml:space="preserve"> </w:t>
      </w:r>
      <w:bookmarkEnd w:id="0"/>
      <w:r w:rsidRPr="00DD2348">
        <w:rPr>
          <w:sz w:val="28"/>
          <w:szCs w:val="28"/>
        </w:rPr>
        <w:t>тыс. рублей.</w:t>
      </w:r>
    </w:p>
    <w:p w14:paraId="1F94254E" w14:textId="77777777" w:rsidR="00BD565D" w:rsidRPr="00DD2348" w:rsidRDefault="00AD53BC" w:rsidP="00946551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2348">
        <w:rPr>
          <w:rFonts w:eastAsia="Calibri"/>
          <w:sz w:val="28"/>
          <w:szCs w:val="28"/>
          <w:lang w:eastAsia="en-US"/>
        </w:rPr>
        <w:t xml:space="preserve">В I полугодии 2022 года изменения в республиканский бюджет вносились </w:t>
      </w:r>
      <w:r w:rsidR="00AE4260" w:rsidRPr="00DD2348">
        <w:rPr>
          <w:rFonts w:eastAsia="Calibri"/>
          <w:sz w:val="28"/>
          <w:szCs w:val="28"/>
          <w:lang w:eastAsia="en-US"/>
        </w:rPr>
        <w:t>один раз (</w:t>
      </w:r>
      <w:r w:rsidRPr="00DD2348">
        <w:rPr>
          <w:rFonts w:eastAsia="Calibri"/>
          <w:sz w:val="28"/>
          <w:szCs w:val="28"/>
          <w:lang w:eastAsia="en-US"/>
        </w:rPr>
        <w:t>Законом Республики Ингушетия №</w:t>
      </w:r>
      <w:r w:rsidR="00AE4260" w:rsidRPr="00DD2348">
        <w:rPr>
          <w:rFonts w:eastAsia="Calibri"/>
          <w:sz w:val="28"/>
          <w:szCs w:val="28"/>
          <w:lang w:eastAsia="en-US"/>
        </w:rPr>
        <w:t> </w:t>
      </w:r>
      <w:r w:rsidRPr="00DD2348">
        <w:rPr>
          <w:rFonts w:eastAsia="Calibri"/>
          <w:sz w:val="28"/>
          <w:szCs w:val="28"/>
          <w:lang w:eastAsia="en-US"/>
        </w:rPr>
        <w:t>19-РЗ от 29 апреля 2022</w:t>
      </w:r>
      <w:r w:rsidR="00AE4260" w:rsidRPr="00DD2348">
        <w:rPr>
          <w:rFonts w:eastAsia="Calibri"/>
          <w:sz w:val="28"/>
          <w:szCs w:val="28"/>
          <w:lang w:eastAsia="en-US"/>
        </w:rPr>
        <w:t> </w:t>
      </w:r>
      <w:r w:rsidRPr="00DD2348">
        <w:rPr>
          <w:rFonts w:eastAsia="Calibri"/>
          <w:sz w:val="28"/>
          <w:szCs w:val="28"/>
          <w:lang w:eastAsia="en-US"/>
        </w:rPr>
        <w:t>г</w:t>
      </w:r>
      <w:r w:rsidR="00AE4260" w:rsidRPr="00DD2348">
        <w:rPr>
          <w:rFonts w:eastAsia="Calibri"/>
          <w:sz w:val="28"/>
          <w:szCs w:val="28"/>
          <w:lang w:eastAsia="en-US"/>
        </w:rPr>
        <w:t>.</w:t>
      </w:r>
      <w:r w:rsidRPr="00DD2348">
        <w:rPr>
          <w:rFonts w:eastAsia="Calibri"/>
          <w:sz w:val="28"/>
          <w:szCs w:val="28"/>
          <w:lang w:eastAsia="en-US"/>
        </w:rPr>
        <w:t>)</w:t>
      </w:r>
      <w:r w:rsidR="00BD565D" w:rsidRPr="00DD2348">
        <w:rPr>
          <w:rFonts w:eastAsia="Calibri"/>
          <w:sz w:val="28"/>
          <w:szCs w:val="28"/>
          <w:lang w:eastAsia="en-US"/>
        </w:rPr>
        <w:t>.</w:t>
      </w:r>
      <w:r w:rsidR="00FF53AB" w:rsidRPr="00DD2348">
        <w:rPr>
          <w:rFonts w:eastAsia="Calibri"/>
          <w:sz w:val="28"/>
          <w:szCs w:val="28"/>
          <w:lang w:eastAsia="en-US"/>
        </w:rPr>
        <w:t xml:space="preserve"> </w:t>
      </w:r>
      <w:r w:rsidR="00BD565D" w:rsidRPr="00DD2348">
        <w:rPr>
          <w:rFonts w:eastAsia="Calibri"/>
          <w:sz w:val="28"/>
          <w:szCs w:val="28"/>
          <w:lang w:eastAsia="en-US"/>
        </w:rPr>
        <w:t xml:space="preserve">При этом, общие </w:t>
      </w:r>
      <w:r w:rsidR="00BD565D" w:rsidRPr="00DD2348">
        <w:rPr>
          <w:sz w:val="28"/>
          <w:szCs w:val="28"/>
        </w:rPr>
        <w:t>бюджетные назначения на 2022 год по доходам и</w:t>
      </w:r>
      <w:r w:rsidR="00BD565D" w:rsidRPr="00DD2348">
        <w:rPr>
          <w:sz w:val="28"/>
        </w:rPr>
        <w:t xml:space="preserve"> расходам </w:t>
      </w:r>
      <w:r w:rsidR="00BD565D" w:rsidRPr="00DD2348">
        <w:rPr>
          <w:rFonts w:eastAsia="Calibri"/>
          <w:sz w:val="28"/>
          <w:szCs w:val="28"/>
          <w:lang w:eastAsia="en-US"/>
        </w:rPr>
        <w:t>сохранились на первоначальной уровне.</w:t>
      </w:r>
    </w:p>
    <w:p w14:paraId="1167F615" w14:textId="77777777" w:rsidR="00AD53BC" w:rsidRPr="00DD2348" w:rsidRDefault="00AD53BC" w:rsidP="00946551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DD2348">
        <w:rPr>
          <w:sz w:val="28"/>
          <w:szCs w:val="28"/>
        </w:rPr>
        <w:t>В отчетном периоде республиканский бюджет исполнен по доходам в сумме 18 286 232,7 тыс. рублей или на 58,</w:t>
      </w:r>
      <w:r w:rsidR="00AE4260" w:rsidRPr="00DD2348">
        <w:rPr>
          <w:sz w:val="28"/>
          <w:szCs w:val="28"/>
        </w:rPr>
        <w:t>5</w:t>
      </w:r>
      <w:r w:rsidRPr="00DD2348">
        <w:rPr>
          <w:sz w:val="28"/>
          <w:szCs w:val="28"/>
        </w:rPr>
        <w:t xml:space="preserve"> % к прогнозным показателям, по расходам – 16 273 849,2 тыс. рублей или </w:t>
      </w:r>
      <w:r w:rsidR="00FF53AB" w:rsidRPr="00DD2348">
        <w:rPr>
          <w:sz w:val="28"/>
          <w:szCs w:val="28"/>
        </w:rPr>
        <w:t>46</w:t>
      </w:r>
      <w:r w:rsidR="00BD565D" w:rsidRPr="00DD2348">
        <w:rPr>
          <w:sz w:val="28"/>
          <w:szCs w:val="28"/>
        </w:rPr>
        <w:t>,</w:t>
      </w:r>
      <w:r w:rsidR="00FF53AB" w:rsidRPr="00DD2348">
        <w:rPr>
          <w:sz w:val="28"/>
          <w:szCs w:val="28"/>
        </w:rPr>
        <w:t>7</w:t>
      </w:r>
      <w:r w:rsidRPr="00DD2348">
        <w:rPr>
          <w:sz w:val="28"/>
          <w:szCs w:val="28"/>
        </w:rPr>
        <w:t> % к законодательно утвержденным расходам, с превышением доходов над расходами в размере 2 012 383,5 тыс. рублей.</w:t>
      </w:r>
    </w:p>
    <w:p w14:paraId="5C5847D0" w14:textId="77777777" w:rsidR="00AD53BC" w:rsidRPr="00DD2348" w:rsidRDefault="00AD53BC" w:rsidP="00946551">
      <w:pPr>
        <w:jc w:val="center"/>
        <w:rPr>
          <w:b/>
          <w:sz w:val="28"/>
          <w:szCs w:val="28"/>
        </w:rPr>
      </w:pPr>
    </w:p>
    <w:p w14:paraId="41C7DBA4" w14:textId="77777777" w:rsidR="00AD53BC" w:rsidRPr="00DD2348" w:rsidRDefault="00AD53BC" w:rsidP="00946551">
      <w:pPr>
        <w:jc w:val="center"/>
        <w:rPr>
          <w:b/>
          <w:sz w:val="28"/>
          <w:szCs w:val="28"/>
        </w:rPr>
      </w:pPr>
      <w:r w:rsidRPr="00DD2348">
        <w:rPr>
          <w:b/>
          <w:sz w:val="28"/>
          <w:szCs w:val="28"/>
        </w:rPr>
        <w:t>Доходы республиканского бюджета</w:t>
      </w:r>
    </w:p>
    <w:p w14:paraId="2B41FDB1" w14:textId="77777777" w:rsidR="00AD53BC" w:rsidRPr="00DD2348" w:rsidRDefault="00AD53BC" w:rsidP="00946551">
      <w:pPr>
        <w:jc w:val="center"/>
        <w:rPr>
          <w:sz w:val="28"/>
          <w:szCs w:val="28"/>
        </w:rPr>
      </w:pPr>
    </w:p>
    <w:p w14:paraId="1DAE4459" w14:textId="77777777" w:rsidR="00AD53BC" w:rsidRPr="00DD2348" w:rsidRDefault="00AD53BC" w:rsidP="00946551">
      <w:pPr>
        <w:ind w:firstLine="708"/>
        <w:jc w:val="both"/>
        <w:rPr>
          <w:sz w:val="28"/>
          <w:szCs w:val="28"/>
        </w:rPr>
      </w:pPr>
      <w:r w:rsidRPr="00DD2348">
        <w:rPr>
          <w:sz w:val="28"/>
          <w:szCs w:val="28"/>
        </w:rPr>
        <w:t xml:space="preserve">Доходная часть республиканского бюджета за </w:t>
      </w:r>
      <w:r w:rsidRPr="00DD2348">
        <w:rPr>
          <w:sz w:val="28"/>
          <w:szCs w:val="28"/>
          <w:lang w:val="en-US"/>
        </w:rPr>
        <w:t>I</w:t>
      </w:r>
      <w:r w:rsidRPr="00DD2348">
        <w:rPr>
          <w:sz w:val="28"/>
          <w:szCs w:val="28"/>
        </w:rPr>
        <w:t xml:space="preserve"> полугодие 2022 года исполнена в сумме 18 286 232,7 тыс. рублей или на 58,4 % к утвержденным годовым назначениям. </w:t>
      </w:r>
    </w:p>
    <w:p w14:paraId="4180C407" w14:textId="77777777" w:rsidR="00AD53BC" w:rsidRPr="00DD2348" w:rsidRDefault="00AD53BC" w:rsidP="00946551">
      <w:pPr>
        <w:ind w:firstLine="708"/>
        <w:jc w:val="both"/>
        <w:rPr>
          <w:sz w:val="28"/>
          <w:szCs w:val="28"/>
        </w:rPr>
      </w:pPr>
      <w:r w:rsidRPr="00DD2348">
        <w:rPr>
          <w:sz w:val="28"/>
          <w:szCs w:val="28"/>
        </w:rPr>
        <w:t>По сравнению с соответствующим уровнем прошлого года доходы увеличились на 4 771 513,0 тыс. рублей или на 35,3 %.</w:t>
      </w:r>
    </w:p>
    <w:p w14:paraId="03ED1524" w14:textId="77777777" w:rsidR="00AD53BC" w:rsidRPr="00DD2348" w:rsidRDefault="00AD53BC" w:rsidP="00946551">
      <w:pPr>
        <w:ind w:firstLine="709"/>
        <w:jc w:val="both"/>
        <w:rPr>
          <w:sz w:val="28"/>
          <w:szCs w:val="28"/>
        </w:rPr>
      </w:pPr>
      <w:r w:rsidRPr="00DD2348">
        <w:rPr>
          <w:sz w:val="28"/>
          <w:szCs w:val="28"/>
        </w:rPr>
        <w:t>В отчетном периоде фактические доходы бюджета на 14,</w:t>
      </w:r>
      <w:r w:rsidR="00AE30B8" w:rsidRPr="00DD2348">
        <w:rPr>
          <w:sz w:val="28"/>
          <w:szCs w:val="28"/>
        </w:rPr>
        <w:t>1</w:t>
      </w:r>
      <w:r w:rsidRPr="00DD2348">
        <w:rPr>
          <w:sz w:val="28"/>
          <w:szCs w:val="28"/>
        </w:rPr>
        <w:t xml:space="preserve"> % обеспечены поступлением налоговых и неналоговых доходов, что ниже </w:t>
      </w:r>
      <w:r w:rsidRPr="00DD2348">
        <w:rPr>
          <w:sz w:val="28"/>
          <w:szCs w:val="28"/>
        </w:rPr>
        <w:lastRenderedPageBreak/>
        <w:t>соответствующего периода прошлого года на 2,</w:t>
      </w:r>
      <w:r w:rsidR="00727AFB" w:rsidRPr="00DD2348">
        <w:rPr>
          <w:sz w:val="28"/>
          <w:szCs w:val="28"/>
        </w:rPr>
        <w:t>6 процентных пункта.</w:t>
      </w:r>
    </w:p>
    <w:p w14:paraId="3950BC54" w14:textId="77777777" w:rsidR="00AD53BC" w:rsidRPr="00DD2348" w:rsidRDefault="00AD53BC" w:rsidP="00946551">
      <w:pPr>
        <w:ind w:firstLine="709"/>
        <w:jc w:val="both"/>
        <w:rPr>
          <w:sz w:val="28"/>
          <w:szCs w:val="28"/>
        </w:rPr>
      </w:pPr>
      <w:r w:rsidRPr="00DD2348">
        <w:rPr>
          <w:sz w:val="28"/>
          <w:szCs w:val="28"/>
        </w:rPr>
        <w:t>На долю безвозмездных поступлений приходится 8</w:t>
      </w:r>
      <w:r w:rsidR="00727AFB" w:rsidRPr="00DD2348">
        <w:rPr>
          <w:sz w:val="28"/>
          <w:szCs w:val="28"/>
        </w:rPr>
        <w:t>5,9</w:t>
      </w:r>
      <w:r w:rsidRPr="00DD2348">
        <w:rPr>
          <w:sz w:val="28"/>
          <w:szCs w:val="28"/>
        </w:rPr>
        <w:t> % доходной части бюджета против 83,</w:t>
      </w:r>
      <w:r w:rsidR="00727AFB" w:rsidRPr="00DD2348">
        <w:rPr>
          <w:sz w:val="28"/>
          <w:szCs w:val="28"/>
        </w:rPr>
        <w:t>3</w:t>
      </w:r>
      <w:r w:rsidRPr="00DD2348">
        <w:rPr>
          <w:sz w:val="28"/>
          <w:szCs w:val="28"/>
        </w:rPr>
        <w:t> % годом ранее.</w:t>
      </w:r>
    </w:p>
    <w:p w14:paraId="6955A978" w14:textId="77777777" w:rsidR="00AD53BC" w:rsidRPr="00DD2348" w:rsidRDefault="00AD53BC" w:rsidP="00946551">
      <w:pPr>
        <w:ind w:firstLine="708"/>
        <w:jc w:val="both"/>
        <w:rPr>
          <w:sz w:val="28"/>
          <w:szCs w:val="28"/>
        </w:rPr>
      </w:pPr>
      <w:r w:rsidRPr="00DD2348">
        <w:rPr>
          <w:sz w:val="28"/>
          <w:szCs w:val="28"/>
        </w:rPr>
        <w:t>Собственные доходы республиканского бюджета в сравнении с аналогичным периодом 2021 года увеличились на 1</w:t>
      </w:r>
      <w:r w:rsidR="00727AFB" w:rsidRPr="00DD2348">
        <w:rPr>
          <w:sz w:val="28"/>
          <w:szCs w:val="28"/>
        </w:rPr>
        <w:t>4,0 </w:t>
      </w:r>
      <w:r w:rsidRPr="00DD2348">
        <w:rPr>
          <w:sz w:val="28"/>
          <w:szCs w:val="28"/>
        </w:rPr>
        <w:t>%, объем безвозмездных поступлений - на 3</w:t>
      </w:r>
      <w:r w:rsidR="00C67F01" w:rsidRPr="00DD2348">
        <w:rPr>
          <w:sz w:val="28"/>
          <w:szCs w:val="28"/>
        </w:rPr>
        <w:t>9,5</w:t>
      </w:r>
      <w:r w:rsidRPr="00DD2348">
        <w:rPr>
          <w:sz w:val="28"/>
          <w:szCs w:val="28"/>
        </w:rPr>
        <w:t> %.</w:t>
      </w:r>
    </w:p>
    <w:p w14:paraId="16536153" w14:textId="77777777" w:rsidR="00AD53BC" w:rsidRPr="00DD2348" w:rsidRDefault="00AD53BC" w:rsidP="00946551">
      <w:pPr>
        <w:ind w:firstLine="708"/>
        <w:jc w:val="both"/>
        <w:rPr>
          <w:sz w:val="28"/>
          <w:szCs w:val="28"/>
        </w:rPr>
      </w:pPr>
      <w:r w:rsidRPr="00DD2348">
        <w:rPr>
          <w:sz w:val="28"/>
          <w:szCs w:val="28"/>
        </w:rPr>
        <w:t xml:space="preserve">Налоговые и неналоговые доходы поступили в республиканский бюджет в сумме 2 575 880,6 тыс. рублей или на 53,5 % к утвержденному годовому прогнозу. </w:t>
      </w:r>
    </w:p>
    <w:p w14:paraId="17C962E1" w14:textId="4F1AACEE" w:rsidR="00AD53BC" w:rsidRPr="00DD2348" w:rsidRDefault="00AD53BC" w:rsidP="00946551">
      <w:pPr>
        <w:ind w:firstLine="708"/>
        <w:jc w:val="both"/>
        <w:rPr>
          <w:sz w:val="28"/>
          <w:szCs w:val="28"/>
        </w:rPr>
      </w:pPr>
      <w:r w:rsidRPr="00DD2348">
        <w:rPr>
          <w:sz w:val="28"/>
          <w:szCs w:val="28"/>
        </w:rPr>
        <w:t xml:space="preserve">Безвозмездные поступления </w:t>
      </w:r>
      <w:r w:rsidR="005F3EA9" w:rsidRPr="00DD2348">
        <w:rPr>
          <w:sz w:val="28"/>
          <w:szCs w:val="28"/>
        </w:rPr>
        <w:t xml:space="preserve">(с учетом возврата остатков средств) </w:t>
      </w:r>
      <w:r w:rsidRPr="00DD2348">
        <w:rPr>
          <w:sz w:val="28"/>
          <w:szCs w:val="28"/>
        </w:rPr>
        <w:t>составили 1</w:t>
      </w:r>
      <w:r w:rsidR="005F3EA9" w:rsidRPr="00DD2348">
        <w:rPr>
          <w:sz w:val="28"/>
          <w:szCs w:val="28"/>
        </w:rPr>
        <w:t>5 710 352,1</w:t>
      </w:r>
      <w:r w:rsidRPr="00DD2348">
        <w:rPr>
          <w:sz w:val="28"/>
          <w:szCs w:val="28"/>
        </w:rPr>
        <w:t xml:space="preserve"> тыс. рублей или 5</w:t>
      </w:r>
      <w:r w:rsidR="005F3EA9" w:rsidRPr="00DD2348">
        <w:rPr>
          <w:sz w:val="28"/>
          <w:szCs w:val="28"/>
        </w:rPr>
        <w:t>9,4</w:t>
      </w:r>
      <w:r w:rsidRPr="00DD2348">
        <w:rPr>
          <w:sz w:val="28"/>
          <w:szCs w:val="28"/>
        </w:rPr>
        <w:t> % от плана.</w:t>
      </w:r>
    </w:p>
    <w:p w14:paraId="23E30E48" w14:textId="62A2E175" w:rsidR="00AD53BC" w:rsidRPr="00DD2348" w:rsidRDefault="00AD53BC" w:rsidP="00946551">
      <w:pPr>
        <w:ind w:firstLine="708"/>
        <w:jc w:val="both"/>
        <w:rPr>
          <w:sz w:val="28"/>
          <w:szCs w:val="28"/>
        </w:rPr>
      </w:pPr>
      <w:r w:rsidRPr="00DD2348">
        <w:rPr>
          <w:sz w:val="28"/>
          <w:szCs w:val="28"/>
        </w:rPr>
        <w:t>С начала 2022 года в бюджет республики поступило 2</w:t>
      </w:r>
      <w:r w:rsidR="00CB72F1" w:rsidRPr="00DD2348">
        <w:rPr>
          <w:sz w:val="28"/>
          <w:szCs w:val="28"/>
        </w:rPr>
        <w:t> </w:t>
      </w:r>
      <w:r w:rsidRPr="00DD2348">
        <w:rPr>
          <w:sz w:val="28"/>
          <w:szCs w:val="28"/>
        </w:rPr>
        <w:t>466</w:t>
      </w:r>
      <w:r w:rsidR="00CB72F1" w:rsidRPr="00DD2348">
        <w:rPr>
          <w:sz w:val="28"/>
          <w:szCs w:val="28"/>
        </w:rPr>
        <w:t> </w:t>
      </w:r>
      <w:r w:rsidRPr="00DD2348">
        <w:rPr>
          <w:sz w:val="28"/>
          <w:szCs w:val="28"/>
        </w:rPr>
        <w:t>437</w:t>
      </w:r>
      <w:r w:rsidR="00CB72F1" w:rsidRPr="00DD2348">
        <w:rPr>
          <w:sz w:val="28"/>
          <w:szCs w:val="28"/>
        </w:rPr>
        <w:t>,</w:t>
      </w:r>
      <w:r w:rsidRPr="00DD2348">
        <w:rPr>
          <w:sz w:val="28"/>
          <w:szCs w:val="28"/>
        </w:rPr>
        <w:t xml:space="preserve">2 тыс. рублей </w:t>
      </w:r>
      <w:r w:rsidRPr="00DD2348">
        <w:rPr>
          <w:i/>
          <w:sz w:val="28"/>
          <w:szCs w:val="28"/>
        </w:rPr>
        <w:t>налоговых доходов.</w:t>
      </w:r>
    </w:p>
    <w:p w14:paraId="58A7B101" w14:textId="216FF395" w:rsidR="00AD53BC" w:rsidRPr="00DD2348" w:rsidRDefault="00AD53BC" w:rsidP="00946551">
      <w:pPr>
        <w:ind w:firstLine="708"/>
        <w:jc w:val="both"/>
        <w:rPr>
          <w:sz w:val="28"/>
          <w:szCs w:val="28"/>
        </w:rPr>
      </w:pPr>
      <w:r w:rsidRPr="00DD2348">
        <w:rPr>
          <w:sz w:val="28"/>
          <w:szCs w:val="28"/>
        </w:rPr>
        <w:t>В структуре собственных доходов бюджета на их долю приходится 95,</w:t>
      </w:r>
      <w:r w:rsidR="00CB72F1" w:rsidRPr="00DD2348">
        <w:rPr>
          <w:sz w:val="28"/>
          <w:szCs w:val="28"/>
        </w:rPr>
        <w:t>8</w:t>
      </w:r>
      <w:r w:rsidRPr="00DD2348">
        <w:rPr>
          <w:sz w:val="28"/>
          <w:szCs w:val="28"/>
        </w:rPr>
        <w:t> %.</w:t>
      </w:r>
    </w:p>
    <w:p w14:paraId="343E4CD4" w14:textId="562D5DC9" w:rsidR="00AD53BC" w:rsidRDefault="00AD53BC" w:rsidP="00946551">
      <w:pPr>
        <w:ind w:firstLine="708"/>
        <w:jc w:val="both"/>
        <w:rPr>
          <w:sz w:val="28"/>
          <w:szCs w:val="28"/>
        </w:rPr>
      </w:pPr>
      <w:r w:rsidRPr="00DD2348">
        <w:rPr>
          <w:sz w:val="28"/>
          <w:szCs w:val="28"/>
        </w:rPr>
        <w:t>Динамика поступления налоговых доходов республиканского бюджета представлена в таблице:</w:t>
      </w:r>
    </w:p>
    <w:p w14:paraId="2573D258" w14:textId="77777777" w:rsidR="00812D7E" w:rsidRPr="00DD2348" w:rsidRDefault="00812D7E" w:rsidP="00946551">
      <w:pPr>
        <w:ind w:firstLine="708"/>
        <w:jc w:val="both"/>
        <w:rPr>
          <w:sz w:val="28"/>
          <w:szCs w:val="28"/>
        </w:rPr>
      </w:pPr>
    </w:p>
    <w:p w14:paraId="55163635" w14:textId="77777777" w:rsidR="00AD53BC" w:rsidRPr="00DD2348" w:rsidRDefault="00AD53BC" w:rsidP="00946551">
      <w:pPr>
        <w:jc w:val="right"/>
        <w:rPr>
          <w:sz w:val="24"/>
          <w:szCs w:val="24"/>
        </w:rPr>
      </w:pPr>
      <w:r w:rsidRPr="00DD2348">
        <w:rPr>
          <w:sz w:val="24"/>
          <w:szCs w:val="24"/>
        </w:rPr>
        <w:t>тыс. рублей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1843"/>
        <w:gridCol w:w="1985"/>
        <w:gridCol w:w="2409"/>
      </w:tblGrid>
      <w:tr w:rsidR="00AD53BC" w:rsidRPr="00DD2348" w14:paraId="3F144F9D" w14:textId="77777777" w:rsidTr="00AE30B8">
        <w:trPr>
          <w:trHeight w:val="567"/>
        </w:trPr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7D3F" w14:textId="77777777" w:rsidR="00AD53BC" w:rsidRPr="00DD2348" w:rsidRDefault="00AD53BC" w:rsidP="009465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D2348">
              <w:rPr>
                <w:b/>
                <w:sz w:val="24"/>
                <w:szCs w:val="24"/>
                <w:lang w:eastAsia="en-US"/>
              </w:rPr>
              <w:t>Виды налоговых доходов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CC9B" w14:textId="77777777" w:rsidR="00AD53BC" w:rsidRPr="00DD2348" w:rsidRDefault="00AD53BC" w:rsidP="009465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D2348">
              <w:rPr>
                <w:b/>
                <w:sz w:val="24"/>
                <w:szCs w:val="24"/>
                <w:lang w:eastAsia="en-US"/>
              </w:rPr>
              <w:t xml:space="preserve">Поступление за </w:t>
            </w:r>
            <w:r w:rsidRPr="00DD2348">
              <w:rPr>
                <w:b/>
                <w:sz w:val="24"/>
                <w:szCs w:val="24"/>
                <w:lang w:val="en-US" w:eastAsia="en-US"/>
              </w:rPr>
              <w:t>I</w:t>
            </w:r>
            <w:r w:rsidRPr="00DD2348">
              <w:rPr>
                <w:b/>
                <w:sz w:val="24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0D4E" w14:textId="77777777" w:rsidR="00AD53BC" w:rsidRPr="00DD2348" w:rsidRDefault="00AD53BC" w:rsidP="009465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D2348">
              <w:rPr>
                <w:b/>
                <w:sz w:val="24"/>
                <w:szCs w:val="24"/>
                <w:lang w:eastAsia="en-US"/>
              </w:rPr>
              <w:t>Темпы</w:t>
            </w:r>
            <w:r w:rsidR="00BD565D" w:rsidRPr="00DD2348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DD2348">
              <w:rPr>
                <w:b/>
                <w:sz w:val="24"/>
                <w:szCs w:val="24"/>
                <w:lang w:eastAsia="en-US"/>
              </w:rPr>
              <w:t>роста/снижения, (%)</w:t>
            </w:r>
          </w:p>
        </w:tc>
      </w:tr>
      <w:tr w:rsidR="00AD53BC" w:rsidRPr="00DD2348" w14:paraId="2C589423" w14:textId="77777777" w:rsidTr="00AE30B8">
        <w:trPr>
          <w:trHeight w:val="314"/>
        </w:trPr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118E" w14:textId="77777777" w:rsidR="00AD53BC" w:rsidRPr="00DD2348" w:rsidRDefault="00AD53BC" w:rsidP="0094655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2E0E" w14:textId="77777777" w:rsidR="00AD53BC" w:rsidRPr="00DD2348" w:rsidRDefault="00AD53BC" w:rsidP="009465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D2348">
              <w:rPr>
                <w:b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B524" w14:textId="77777777" w:rsidR="00AD53BC" w:rsidRPr="00DD2348" w:rsidRDefault="00AD53BC" w:rsidP="009465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D2348">
              <w:rPr>
                <w:b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E8B0" w14:textId="77777777" w:rsidR="00AD53BC" w:rsidRPr="00DD2348" w:rsidRDefault="00AD53BC" w:rsidP="0094655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D53BC" w:rsidRPr="00DD2348" w14:paraId="70BA464F" w14:textId="77777777" w:rsidTr="00AE30B8">
        <w:trPr>
          <w:trHeight w:val="399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C147" w14:textId="77777777" w:rsidR="00AD53BC" w:rsidRPr="00DD2348" w:rsidRDefault="00AD53BC" w:rsidP="00946551">
            <w:pPr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Налог на прибыль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B455" w14:textId="77777777" w:rsidR="00AD53BC" w:rsidRPr="00DD2348" w:rsidRDefault="00AD53BC" w:rsidP="00946551">
            <w:pPr>
              <w:ind w:right="170"/>
              <w:jc w:val="right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190 847,7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FE2A" w14:textId="77777777" w:rsidR="00AD53BC" w:rsidRPr="00DD2348" w:rsidRDefault="00AD53BC" w:rsidP="00946551">
            <w:pPr>
              <w:ind w:right="170"/>
              <w:jc w:val="right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168 231,9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B7092" w14:textId="77777777" w:rsidR="00AD53BC" w:rsidRPr="00DD2348" w:rsidRDefault="00AD53BC" w:rsidP="00946551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D2348">
              <w:rPr>
                <w:color w:val="000000"/>
                <w:sz w:val="24"/>
                <w:szCs w:val="24"/>
                <w:lang w:eastAsia="en-US"/>
              </w:rPr>
              <w:t>88,1</w:t>
            </w:r>
          </w:p>
        </w:tc>
      </w:tr>
      <w:tr w:rsidR="00AD53BC" w:rsidRPr="00DD2348" w14:paraId="6A05395E" w14:textId="77777777" w:rsidTr="00AE30B8">
        <w:trPr>
          <w:trHeight w:val="38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4A86" w14:textId="77777777" w:rsidR="00AD53BC" w:rsidRPr="00DD2348" w:rsidRDefault="00AD53BC" w:rsidP="00946551">
            <w:pPr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BA0A" w14:textId="77777777" w:rsidR="00AD53BC" w:rsidRPr="00DD2348" w:rsidRDefault="00AD53BC" w:rsidP="00946551">
            <w:pPr>
              <w:ind w:right="170"/>
              <w:jc w:val="right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858 673,8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F6CA" w14:textId="77777777" w:rsidR="00AD53BC" w:rsidRPr="00DD2348" w:rsidRDefault="00AD53BC" w:rsidP="00946551">
            <w:pPr>
              <w:ind w:right="170"/>
              <w:jc w:val="right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884 450,4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85F1A" w14:textId="77777777" w:rsidR="00AD53BC" w:rsidRPr="00DD2348" w:rsidRDefault="00AD53BC" w:rsidP="0094655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D2348">
              <w:rPr>
                <w:color w:val="000000"/>
                <w:sz w:val="24"/>
                <w:szCs w:val="24"/>
                <w:lang w:eastAsia="en-US"/>
              </w:rPr>
              <w:t>103,0</w:t>
            </w:r>
          </w:p>
        </w:tc>
      </w:tr>
      <w:tr w:rsidR="00AD53BC" w:rsidRPr="00DD2348" w14:paraId="4FFCD4B8" w14:textId="77777777" w:rsidTr="00AE30B8">
        <w:trPr>
          <w:trHeight w:val="38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AB94" w14:textId="77777777" w:rsidR="00AD53BC" w:rsidRPr="00DD2348" w:rsidRDefault="00AD53BC" w:rsidP="00946551">
            <w:pPr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Акцизы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4434" w14:textId="77777777" w:rsidR="00AD53BC" w:rsidRPr="00DD2348" w:rsidRDefault="00AD53BC" w:rsidP="00946551">
            <w:pPr>
              <w:ind w:right="170"/>
              <w:jc w:val="right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344 432,0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46E6" w14:textId="77777777" w:rsidR="00AD53BC" w:rsidRPr="00DD2348" w:rsidRDefault="00AD53BC" w:rsidP="00946551">
            <w:pPr>
              <w:ind w:right="170"/>
              <w:jc w:val="right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536 878,0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AE62" w14:textId="2C53B384" w:rsidR="00AD53BC" w:rsidRPr="00DD2348" w:rsidRDefault="00AD53BC" w:rsidP="0094655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D2348">
              <w:rPr>
                <w:color w:val="000000"/>
                <w:sz w:val="24"/>
                <w:szCs w:val="24"/>
                <w:lang w:eastAsia="en-US"/>
              </w:rPr>
              <w:t>155,</w:t>
            </w:r>
            <w:r w:rsidR="00753D66" w:rsidRPr="00DD2348"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AD53BC" w:rsidRPr="00DD2348" w14:paraId="2ED13D6B" w14:textId="77777777" w:rsidTr="00AE30B8">
        <w:trPr>
          <w:trHeight w:val="38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7F12" w14:textId="77777777" w:rsidR="00AD53BC" w:rsidRPr="00DD2348" w:rsidRDefault="00AD53BC" w:rsidP="00946551">
            <w:pPr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A26B" w14:textId="77777777" w:rsidR="00AD53BC" w:rsidRPr="00DD2348" w:rsidRDefault="00AD53BC" w:rsidP="00946551">
            <w:pPr>
              <w:ind w:right="170"/>
              <w:jc w:val="right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139 829,3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A44A" w14:textId="77777777" w:rsidR="00AD53BC" w:rsidRPr="00DD2348" w:rsidRDefault="00AD53BC" w:rsidP="00946551">
            <w:pPr>
              <w:ind w:right="170"/>
              <w:jc w:val="right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151 872,0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4DF3" w14:textId="6F5518C2" w:rsidR="00AD53BC" w:rsidRPr="00DD2348" w:rsidRDefault="00AD53BC" w:rsidP="0094655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D2348">
              <w:rPr>
                <w:color w:val="000000"/>
                <w:sz w:val="24"/>
                <w:szCs w:val="24"/>
                <w:lang w:eastAsia="en-US"/>
              </w:rPr>
              <w:t>108,</w:t>
            </w:r>
            <w:r w:rsidR="00753D66" w:rsidRPr="00DD2348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AD53BC" w:rsidRPr="00DD2348" w14:paraId="27F09D68" w14:textId="77777777" w:rsidTr="00AE30B8">
        <w:trPr>
          <w:trHeight w:val="38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F90E" w14:textId="77777777" w:rsidR="00AD53BC" w:rsidRPr="00DD2348" w:rsidRDefault="00AD53BC" w:rsidP="00946551">
            <w:pPr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56FD" w14:textId="77777777" w:rsidR="00AD53BC" w:rsidRPr="00DD2348" w:rsidRDefault="00AD53BC" w:rsidP="00946551">
            <w:pPr>
              <w:ind w:right="170"/>
              <w:jc w:val="right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337 476,8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1E00" w14:textId="77777777" w:rsidR="00AD53BC" w:rsidRPr="00DD2348" w:rsidRDefault="00AD53BC" w:rsidP="00946551">
            <w:pPr>
              <w:ind w:right="170"/>
              <w:jc w:val="right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716 166,2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A3AB" w14:textId="77777777" w:rsidR="00AD53BC" w:rsidRPr="00DD2348" w:rsidRDefault="00AD53BC" w:rsidP="0094655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D2348">
              <w:rPr>
                <w:color w:val="000000"/>
                <w:sz w:val="24"/>
                <w:szCs w:val="24"/>
                <w:lang w:eastAsia="en-US"/>
              </w:rPr>
              <w:t>212,2</w:t>
            </w:r>
          </w:p>
        </w:tc>
      </w:tr>
      <w:tr w:rsidR="00AD53BC" w:rsidRPr="00DD2348" w14:paraId="06163A2B" w14:textId="77777777" w:rsidTr="00AE30B8">
        <w:trPr>
          <w:trHeight w:val="38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60CB" w14:textId="77777777" w:rsidR="00AD53BC" w:rsidRPr="00DD2348" w:rsidRDefault="00AD53BC" w:rsidP="00946551">
            <w:pPr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Прочие налоги и сборы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268F" w14:textId="62B46704" w:rsidR="00AD53BC" w:rsidRPr="00DD2348" w:rsidRDefault="00AD53BC" w:rsidP="00946551">
            <w:pPr>
              <w:ind w:right="170"/>
              <w:jc w:val="right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10 153,</w:t>
            </w:r>
            <w:r w:rsidR="000B2857" w:rsidRPr="00DD2348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1B7C" w14:textId="1226E5EF" w:rsidR="00AD53BC" w:rsidRPr="00DD2348" w:rsidRDefault="00AD53BC" w:rsidP="00946551">
            <w:pPr>
              <w:ind w:right="170"/>
              <w:jc w:val="right"/>
              <w:rPr>
                <w:sz w:val="24"/>
                <w:szCs w:val="24"/>
                <w:lang w:eastAsia="en-US"/>
              </w:rPr>
            </w:pPr>
            <w:bookmarkStart w:id="1" w:name="_Hlk110871738"/>
            <w:r w:rsidRPr="00DD2348">
              <w:rPr>
                <w:sz w:val="24"/>
                <w:szCs w:val="24"/>
                <w:lang w:eastAsia="en-US"/>
              </w:rPr>
              <w:t>8</w:t>
            </w:r>
            <w:r w:rsidR="00CB72F1" w:rsidRPr="00DD2348">
              <w:rPr>
                <w:sz w:val="24"/>
                <w:szCs w:val="24"/>
                <w:lang w:eastAsia="en-US"/>
              </w:rPr>
              <w:t> </w:t>
            </w:r>
            <w:r w:rsidRPr="00DD2348">
              <w:rPr>
                <w:sz w:val="24"/>
                <w:szCs w:val="24"/>
                <w:lang w:eastAsia="en-US"/>
              </w:rPr>
              <w:t>8</w:t>
            </w:r>
            <w:r w:rsidR="00CB72F1" w:rsidRPr="00DD2348">
              <w:rPr>
                <w:sz w:val="24"/>
                <w:szCs w:val="24"/>
                <w:lang w:eastAsia="en-US"/>
              </w:rPr>
              <w:t>38,7</w:t>
            </w:r>
            <w:bookmarkEnd w:id="1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2E39" w14:textId="616A6075" w:rsidR="00AD53BC" w:rsidRPr="00DD2348" w:rsidRDefault="00AD53BC" w:rsidP="0094655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D2348">
              <w:rPr>
                <w:color w:val="000000"/>
                <w:sz w:val="24"/>
                <w:szCs w:val="24"/>
                <w:lang w:eastAsia="en-US"/>
              </w:rPr>
              <w:t>87,</w:t>
            </w:r>
            <w:r w:rsidR="00720263" w:rsidRPr="00DD234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D53BC" w:rsidRPr="00DD2348" w14:paraId="31AC7A81" w14:textId="77777777" w:rsidTr="00AE30B8">
        <w:trPr>
          <w:trHeight w:val="38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4808" w14:textId="77777777" w:rsidR="00AD53BC" w:rsidRPr="00DD2348" w:rsidRDefault="00AD53BC" w:rsidP="0094655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D2348">
              <w:rPr>
                <w:b/>
                <w:i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2E87" w14:textId="46414ADA" w:rsidR="00AD53BC" w:rsidRPr="00DD2348" w:rsidRDefault="00AD53BC" w:rsidP="00946551">
            <w:pPr>
              <w:ind w:right="170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D2348">
              <w:rPr>
                <w:b/>
                <w:i/>
                <w:sz w:val="24"/>
                <w:szCs w:val="24"/>
                <w:lang w:eastAsia="en-US"/>
              </w:rPr>
              <w:t>1 885</w:t>
            </w:r>
            <w:r w:rsidR="00753D66" w:rsidRPr="00DD2348">
              <w:rPr>
                <w:b/>
                <w:i/>
                <w:sz w:val="24"/>
                <w:szCs w:val="24"/>
                <w:lang w:eastAsia="en-US"/>
              </w:rPr>
              <w:t> </w:t>
            </w:r>
            <w:r w:rsidRPr="00DD2348">
              <w:rPr>
                <w:b/>
                <w:i/>
                <w:sz w:val="24"/>
                <w:szCs w:val="24"/>
                <w:lang w:eastAsia="en-US"/>
              </w:rPr>
              <w:t>23</w:t>
            </w:r>
            <w:r w:rsidR="00753D66" w:rsidRPr="00DD2348">
              <w:rPr>
                <w:b/>
                <w:i/>
                <w:sz w:val="24"/>
                <w:szCs w:val="24"/>
                <w:lang w:val="en-US" w:eastAsia="en-US"/>
              </w:rPr>
              <w:t>1</w:t>
            </w:r>
            <w:r w:rsidR="00753D66" w:rsidRPr="00DD2348">
              <w:rPr>
                <w:b/>
                <w:i/>
                <w:sz w:val="24"/>
                <w:szCs w:val="24"/>
                <w:lang w:eastAsia="en-US"/>
              </w:rPr>
              <w:t>,</w:t>
            </w:r>
            <w:r w:rsidR="00753D66" w:rsidRPr="00DD2348">
              <w:rPr>
                <w:b/>
                <w:i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BFCC" w14:textId="4FEC27CE" w:rsidR="00AD53BC" w:rsidRPr="00DD2348" w:rsidRDefault="00AD53BC" w:rsidP="00946551">
            <w:pPr>
              <w:ind w:right="170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D2348">
              <w:rPr>
                <w:b/>
                <w:i/>
                <w:sz w:val="24"/>
                <w:szCs w:val="24"/>
                <w:lang w:eastAsia="en-US"/>
              </w:rPr>
              <w:t>2</w:t>
            </w:r>
            <w:r w:rsidR="00CB72F1" w:rsidRPr="00DD2348">
              <w:rPr>
                <w:b/>
                <w:i/>
                <w:sz w:val="24"/>
                <w:szCs w:val="24"/>
                <w:lang w:eastAsia="en-US"/>
              </w:rPr>
              <w:t> </w:t>
            </w:r>
            <w:r w:rsidRPr="00DD2348">
              <w:rPr>
                <w:b/>
                <w:i/>
                <w:sz w:val="24"/>
                <w:szCs w:val="24"/>
                <w:lang w:eastAsia="en-US"/>
              </w:rPr>
              <w:t>466</w:t>
            </w:r>
            <w:r w:rsidR="00CB72F1" w:rsidRPr="00DD2348">
              <w:rPr>
                <w:b/>
                <w:i/>
                <w:sz w:val="24"/>
                <w:szCs w:val="24"/>
                <w:lang w:eastAsia="en-US"/>
              </w:rPr>
              <w:t> </w:t>
            </w:r>
            <w:r w:rsidRPr="00DD2348">
              <w:rPr>
                <w:b/>
                <w:i/>
                <w:sz w:val="24"/>
                <w:szCs w:val="24"/>
                <w:lang w:eastAsia="en-US"/>
              </w:rPr>
              <w:t>437</w:t>
            </w:r>
            <w:r w:rsidR="00CB72F1" w:rsidRPr="00DD2348">
              <w:rPr>
                <w:b/>
                <w:i/>
                <w:sz w:val="24"/>
                <w:szCs w:val="24"/>
                <w:lang w:eastAsia="en-US"/>
              </w:rPr>
              <w:t>,</w:t>
            </w:r>
            <w:r w:rsidRPr="00DD2348"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A4EA" w14:textId="77777777" w:rsidR="00AD53BC" w:rsidRPr="00DD2348" w:rsidRDefault="00AD53BC" w:rsidP="0094655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D2348"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130,8</w:t>
            </w:r>
          </w:p>
        </w:tc>
      </w:tr>
    </w:tbl>
    <w:p w14:paraId="3A13C451" w14:textId="77777777" w:rsidR="00AB3728" w:rsidRPr="00DD2348" w:rsidRDefault="00AB3728" w:rsidP="00946551">
      <w:pPr>
        <w:ind w:right="-85" w:firstLine="720"/>
        <w:jc w:val="both"/>
      </w:pPr>
    </w:p>
    <w:p w14:paraId="677E2E8D" w14:textId="77777777" w:rsidR="00812D7E" w:rsidRDefault="00812D7E" w:rsidP="00946551">
      <w:pPr>
        <w:ind w:right="-85" w:firstLine="720"/>
        <w:jc w:val="both"/>
        <w:rPr>
          <w:sz w:val="28"/>
          <w:szCs w:val="28"/>
        </w:rPr>
      </w:pPr>
    </w:p>
    <w:p w14:paraId="14DD5C99" w14:textId="67594A24" w:rsidR="00AD53BC" w:rsidRPr="00DD2348" w:rsidRDefault="00AD53BC" w:rsidP="00946551">
      <w:pPr>
        <w:ind w:right="-85" w:firstLine="720"/>
        <w:jc w:val="both"/>
        <w:rPr>
          <w:sz w:val="28"/>
          <w:szCs w:val="28"/>
        </w:rPr>
      </w:pPr>
      <w:r w:rsidRPr="00DD2348">
        <w:rPr>
          <w:sz w:val="28"/>
          <w:szCs w:val="28"/>
        </w:rPr>
        <w:t>В отчетном периоде отмечается рост поступлений по основным доходным источникам, за исключением налога на прибыль и прочих налогов.</w:t>
      </w:r>
    </w:p>
    <w:p w14:paraId="0B361215" w14:textId="4903573F" w:rsidR="00AD53BC" w:rsidRPr="00DD2348" w:rsidRDefault="00AD53BC" w:rsidP="00946551">
      <w:pPr>
        <w:ind w:right="-85" w:firstLine="720"/>
        <w:jc w:val="both"/>
        <w:rPr>
          <w:sz w:val="28"/>
          <w:szCs w:val="28"/>
        </w:rPr>
      </w:pPr>
      <w:r w:rsidRPr="00DD2348">
        <w:rPr>
          <w:sz w:val="28"/>
          <w:szCs w:val="28"/>
        </w:rPr>
        <w:t xml:space="preserve">За </w:t>
      </w:r>
      <w:r w:rsidRPr="00DD2348">
        <w:rPr>
          <w:sz w:val="28"/>
          <w:szCs w:val="28"/>
          <w:lang w:val="en-US"/>
        </w:rPr>
        <w:t>I</w:t>
      </w:r>
      <w:r w:rsidRPr="00DD2348">
        <w:rPr>
          <w:sz w:val="28"/>
          <w:szCs w:val="28"/>
        </w:rPr>
        <w:t xml:space="preserve"> полугодие текущего года платежи по налогу на прибыль организаций составили </w:t>
      </w:r>
      <w:r w:rsidRPr="00DD2348">
        <w:rPr>
          <w:sz w:val="28"/>
          <w:szCs w:val="28"/>
          <w:lang w:eastAsia="en-US"/>
        </w:rPr>
        <w:t xml:space="preserve">168 231,9 </w:t>
      </w:r>
      <w:r w:rsidRPr="00DD2348">
        <w:rPr>
          <w:sz w:val="28"/>
          <w:szCs w:val="28"/>
        </w:rPr>
        <w:t>тыс. рублей или 42,0 % утвержденных годовых назначений.</w:t>
      </w:r>
    </w:p>
    <w:p w14:paraId="34606175" w14:textId="77777777" w:rsidR="00AD53BC" w:rsidRPr="00DD2348" w:rsidRDefault="00AD53BC" w:rsidP="00946551">
      <w:pPr>
        <w:ind w:right="-85" w:firstLine="720"/>
        <w:jc w:val="both"/>
        <w:rPr>
          <w:sz w:val="28"/>
          <w:szCs w:val="28"/>
        </w:rPr>
      </w:pPr>
      <w:r w:rsidRPr="00DD2348">
        <w:rPr>
          <w:sz w:val="28"/>
          <w:szCs w:val="28"/>
        </w:rPr>
        <w:t>В структуре налоговых доходов республиканского бюджета на долю налога на прибыль организаций приходится 6,8 % (в 2021 году – 10,1 %).</w:t>
      </w:r>
    </w:p>
    <w:p w14:paraId="70879753" w14:textId="77C40376" w:rsidR="00AD53BC" w:rsidRPr="00DD2348" w:rsidRDefault="00AD53BC" w:rsidP="00946551">
      <w:pPr>
        <w:ind w:right="-85" w:firstLine="720"/>
        <w:jc w:val="both"/>
        <w:rPr>
          <w:sz w:val="28"/>
          <w:szCs w:val="28"/>
        </w:rPr>
      </w:pPr>
      <w:r w:rsidRPr="00DD2348">
        <w:rPr>
          <w:sz w:val="28"/>
          <w:szCs w:val="28"/>
        </w:rPr>
        <w:t>По сравнению с аналогичным периодом прошлого года снижение составило 11,9 %, в абсолютном выражении поступления уменьшились на 22 615,8 тыс. рублей.</w:t>
      </w:r>
    </w:p>
    <w:p w14:paraId="1CC5327B" w14:textId="0B3F0522" w:rsidR="00AD53BC" w:rsidRPr="00DD2348" w:rsidRDefault="00AD53BC" w:rsidP="00946551">
      <w:pPr>
        <w:ind w:right="-85" w:firstLine="720"/>
        <w:jc w:val="both"/>
        <w:rPr>
          <w:sz w:val="28"/>
          <w:szCs w:val="28"/>
        </w:rPr>
      </w:pPr>
      <w:r w:rsidRPr="00DD2348">
        <w:rPr>
          <w:sz w:val="28"/>
          <w:szCs w:val="28"/>
        </w:rPr>
        <w:t xml:space="preserve">Поступления налога на доходы физических лиц сложились в сумме </w:t>
      </w:r>
      <w:r w:rsidRPr="00DD2348">
        <w:rPr>
          <w:sz w:val="28"/>
          <w:szCs w:val="28"/>
          <w:lang w:eastAsia="en-US"/>
        </w:rPr>
        <w:t>884 450,4</w:t>
      </w:r>
      <w:r w:rsidR="00720263" w:rsidRPr="00DD2348">
        <w:rPr>
          <w:sz w:val="28"/>
          <w:szCs w:val="28"/>
          <w:lang w:eastAsia="en-US"/>
        </w:rPr>
        <w:t xml:space="preserve"> </w:t>
      </w:r>
      <w:r w:rsidRPr="00DD2348">
        <w:rPr>
          <w:sz w:val="28"/>
          <w:szCs w:val="28"/>
        </w:rPr>
        <w:t xml:space="preserve">тыс. рублей, годовые плановые назначения исполнены на </w:t>
      </w:r>
      <w:r w:rsidR="00720263" w:rsidRPr="00DD2348">
        <w:rPr>
          <w:sz w:val="28"/>
          <w:szCs w:val="28"/>
        </w:rPr>
        <w:t>42,0</w:t>
      </w:r>
      <w:r w:rsidRPr="00DD2348">
        <w:rPr>
          <w:sz w:val="28"/>
          <w:szCs w:val="28"/>
        </w:rPr>
        <w:t xml:space="preserve"> % (в </w:t>
      </w:r>
      <w:r w:rsidRPr="00DD2348">
        <w:rPr>
          <w:sz w:val="28"/>
          <w:szCs w:val="28"/>
        </w:rPr>
        <w:lastRenderedPageBreak/>
        <w:t>2021 году – 43,5 %).</w:t>
      </w:r>
    </w:p>
    <w:p w14:paraId="542E5EBE" w14:textId="0EB6392F" w:rsidR="00AD53BC" w:rsidRPr="00DD2348" w:rsidRDefault="00AD53BC" w:rsidP="00946551">
      <w:pPr>
        <w:ind w:right="-85" w:firstLine="720"/>
        <w:jc w:val="both"/>
        <w:rPr>
          <w:sz w:val="28"/>
          <w:szCs w:val="28"/>
        </w:rPr>
      </w:pPr>
      <w:r w:rsidRPr="00DD2348">
        <w:rPr>
          <w:sz w:val="28"/>
          <w:szCs w:val="28"/>
        </w:rPr>
        <w:t>По сравнению с уровнем 2021 года поступления по налогу в республиканский бюджет увеличились на 25</w:t>
      </w:r>
      <w:r w:rsidR="00720263" w:rsidRPr="00DD2348">
        <w:rPr>
          <w:sz w:val="28"/>
          <w:szCs w:val="28"/>
        </w:rPr>
        <w:t> </w:t>
      </w:r>
      <w:r w:rsidRPr="00DD2348">
        <w:rPr>
          <w:sz w:val="28"/>
          <w:szCs w:val="28"/>
        </w:rPr>
        <w:t>776,6 тыс. рублей или на 3,0 %.</w:t>
      </w:r>
    </w:p>
    <w:p w14:paraId="11F5727F" w14:textId="7D47A745" w:rsidR="00AD53BC" w:rsidRPr="00DD2348" w:rsidRDefault="00AD53BC" w:rsidP="00946551">
      <w:pPr>
        <w:ind w:right="-85" w:firstLine="720"/>
        <w:jc w:val="both"/>
        <w:rPr>
          <w:sz w:val="28"/>
          <w:szCs w:val="28"/>
        </w:rPr>
      </w:pPr>
      <w:r w:rsidRPr="00DD2348">
        <w:rPr>
          <w:sz w:val="28"/>
          <w:szCs w:val="28"/>
        </w:rPr>
        <w:t>О</w:t>
      </w:r>
      <w:r w:rsidRPr="00DD2348">
        <w:rPr>
          <w:bCs/>
          <w:iCs/>
          <w:sz w:val="28"/>
          <w:szCs w:val="28"/>
        </w:rPr>
        <w:t>сновное влияние на рост показателя по НДФЛ оказало повышение минимального размера оплаты труда и заработной платы отдельным категориям работников бюджетной сферы, разовые выплаты военнослужащим.</w:t>
      </w:r>
    </w:p>
    <w:p w14:paraId="103632F4" w14:textId="58B075CA" w:rsidR="00AD53BC" w:rsidRPr="00DD2348" w:rsidRDefault="00AD53BC" w:rsidP="00946551">
      <w:pPr>
        <w:ind w:right="-85" w:firstLine="720"/>
        <w:jc w:val="both"/>
        <w:rPr>
          <w:sz w:val="28"/>
          <w:szCs w:val="28"/>
        </w:rPr>
      </w:pPr>
      <w:r w:rsidRPr="00DD2348">
        <w:rPr>
          <w:sz w:val="28"/>
          <w:szCs w:val="28"/>
        </w:rPr>
        <w:t xml:space="preserve">Акцизы по подакцизным товарам за </w:t>
      </w:r>
      <w:r w:rsidRPr="00DD2348">
        <w:rPr>
          <w:sz w:val="28"/>
          <w:szCs w:val="28"/>
          <w:lang w:val="en-US"/>
        </w:rPr>
        <w:t>I</w:t>
      </w:r>
      <w:r w:rsidR="00D408E9" w:rsidRPr="00DD2348">
        <w:rPr>
          <w:sz w:val="28"/>
          <w:szCs w:val="28"/>
        </w:rPr>
        <w:t xml:space="preserve"> </w:t>
      </w:r>
      <w:r w:rsidRPr="00DD2348">
        <w:rPr>
          <w:sz w:val="28"/>
          <w:szCs w:val="28"/>
        </w:rPr>
        <w:t>полугодие</w:t>
      </w:r>
      <w:r w:rsidR="00D408E9" w:rsidRPr="00DD2348">
        <w:rPr>
          <w:sz w:val="28"/>
          <w:szCs w:val="28"/>
        </w:rPr>
        <w:t xml:space="preserve"> </w:t>
      </w:r>
      <w:r w:rsidRPr="00DD2348">
        <w:rPr>
          <w:sz w:val="28"/>
          <w:szCs w:val="28"/>
        </w:rPr>
        <w:t>2022 года исполнены на 54,4 % годового плана (в 2021 году – 50,2 %), в структуре налоговых доходов на их долю приходится 21,</w:t>
      </w:r>
      <w:r w:rsidR="00D408E9" w:rsidRPr="00DD2348">
        <w:rPr>
          <w:sz w:val="28"/>
          <w:szCs w:val="28"/>
        </w:rPr>
        <w:t>8</w:t>
      </w:r>
      <w:r w:rsidRPr="00DD2348">
        <w:rPr>
          <w:sz w:val="28"/>
          <w:szCs w:val="28"/>
        </w:rPr>
        <w:t> % против 18,3 % годом ранее.</w:t>
      </w:r>
    </w:p>
    <w:p w14:paraId="0A4D72B1" w14:textId="5D390AED" w:rsidR="00AD53BC" w:rsidRPr="00DD2348" w:rsidRDefault="00AD53BC" w:rsidP="00946551">
      <w:pPr>
        <w:ind w:right="-85" w:firstLine="720"/>
        <w:jc w:val="both"/>
        <w:rPr>
          <w:sz w:val="28"/>
          <w:szCs w:val="28"/>
        </w:rPr>
      </w:pPr>
      <w:r w:rsidRPr="00DD2348">
        <w:rPr>
          <w:sz w:val="28"/>
          <w:szCs w:val="28"/>
        </w:rPr>
        <w:t xml:space="preserve">В целом поступления акцизов составили </w:t>
      </w:r>
      <w:r w:rsidRPr="00DD2348">
        <w:rPr>
          <w:sz w:val="28"/>
          <w:szCs w:val="28"/>
          <w:lang w:eastAsia="en-US"/>
        </w:rPr>
        <w:t>536</w:t>
      </w:r>
      <w:r w:rsidR="00D408E9" w:rsidRPr="00DD2348">
        <w:rPr>
          <w:sz w:val="28"/>
          <w:szCs w:val="28"/>
          <w:lang w:eastAsia="en-US"/>
        </w:rPr>
        <w:t> </w:t>
      </w:r>
      <w:r w:rsidRPr="00DD2348">
        <w:rPr>
          <w:sz w:val="28"/>
          <w:szCs w:val="28"/>
          <w:lang w:eastAsia="en-US"/>
        </w:rPr>
        <w:t>878</w:t>
      </w:r>
      <w:r w:rsidR="00D408E9" w:rsidRPr="00DD2348">
        <w:rPr>
          <w:sz w:val="28"/>
          <w:szCs w:val="28"/>
          <w:lang w:eastAsia="en-US"/>
        </w:rPr>
        <w:t>,</w:t>
      </w:r>
      <w:r w:rsidRPr="00DD2348">
        <w:rPr>
          <w:sz w:val="28"/>
          <w:szCs w:val="28"/>
          <w:lang w:eastAsia="en-US"/>
        </w:rPr>
        <w:t xml:space="preserve">0 </w:t>
      </w:r>
      <w:r w:rsidRPr="00DD2348">
        <w:rPr>
          <w:sz w:val="28"/>
          <w:szCs w:val="28"/>
        </w:rPr>
        <w:t>тыс. рублей.</w:t>
      </w:r>
    </w:p>
    <w:p w14:paraId="58359EAE" w14:textId="713C4382" w:rsidR="00AD53BC" w:rsidRPr="00DD2348" w:rsidRDefault="00AD53BC" w:rsidP="00946551">
      <w:pPr>
        <w:ind w:right="-85" w:firstLine="720"/>
        <w:jc w:val="both"/>
        <w:rPr>
          <w:sz w:val="28"/>
          <w:szCs w:val="28"/>
        </w:rPr>
      </w:pPr>
      <w:r w:rsidRPr="00DD2348">
        <w:rPr>
          <w:sz w:val="28"/>
          <w:szCs w:val="28"/>
        </w:rPr>
        <w:t>К прошлогоднему уровню рост акцизных платежей составил 192 446,0 тыс. рублей или 55,</w:t>
      </w:r>
      <w:r w:rsidR="00D408E9" w:rsidRPr="00DD2348">
        <w:rPr>
          <w:sz w:val="28"/>
          <w:szCs w:val="28"/>
        </w:rPr>
        <w:t>9</w:t>
      </w:r>
      <w:r w:rsidRPr="00DD2348">
        <w:rPr>
          <w:sz w:val="28"/>
          <w:szCs w:val="28"/>
        </w:rPr>
        <w:t>%, что обусловлено увеличением объемов реализации горюче-смазочных материалов.</w:t>
      </w:r>
    </w:p>
    <w:p w14:paraId="1C1563C3" w14:textId="7B1D62EF" w:rsidR="00AD53BC" w:rsidRPr="00DD2348" w:rsidRDefault="00AD53BC" w:rsidP="00946551">
      <w:pPr>
        <w:ind w:right="-85" w:firstLine="720"/>
        <w:jc w:val="both"/>
        <w:rPr>
          <w:sz w:val="28"/>
          <w:szCs w:val="28"/>
        </w:rPr>
      </w:pPr>
      <w:r w:rsidRPr="00DD2348">
        <w:rPr>
          <w:sz w:val="28"/>
          <w:szCs w:val="28"/>
        </w:rPr>
        <w:t>По состоянию на 1 июля текущего года налоги на совокупный доход исполнены в сумме 151</w:t>
      </w:r>
      <w:r w:rsidR="00D408E9" w:rsidRPr="00DD2348">
        <w:rPr>
          <w:sz w:val="28"/>
          <w:szCs w:val="28"/>
        </w:rPr>
        <w:t> </w:t>
      </w:r>
      <w:r w:rsidRPr="00DD2348">
        <w:rPr>
          <w:sz w:val="28"/>
          <w:szCs w:val="28"/>
        </w:rPr>
        <w:t xml:space="preserve">872,0 тыс. рублей или </w:t>
      </w:r>
      <w:r w:rsidR="00D408E9" w:rsidRPr="00DD2348">
        <w:rPr>
          <w:sz w:val="28"/>
          <w:szCs w:val="28"/>
        </w:rPr>
        <w:t>62,7</w:t>
      </w:r>
      <w:r w:rsidRPr="00DD2348">
        <w:rPr>
          <w:sz w:val="28"/>
          <w:szCs w:val="28"/>
        </w:rPr>
        <w:t> % годовых плановых назначений (в 2021 году – 88</w:t>
      </w:r>
      <w:r w:rsidR="00D408E9" w:rsidRPr="00DD2348">
        <w:rPr>
          <w:sz w:val="28"/>
          <w:szCs w:val="28"/>
        </w:rPr>
        <w:t>,</w:t>
      </w:r>
      <w:r w:rsidRPr="00DD2348">
        <w:rPr>
          <w:sz w:val="28"/>
          <w:szCs w:val="28"/>
        </w:rPr>
        <w:t xml:space="preserve">2 %). </w:t>
      </w:r>
    </w:p>
    <w:p w14:paraId="7BA0EE8D" w14:textId="5259A5C0" w:rsidR="00AD53BC" w:rsidRPr="00DD2348" w:rsidRDefault="00AD53BC" w:rsidP="00946551">
      <w:pPr>
        <w:ind w:right="-85" w:firstLine="720"/>
        <w:jc w:val="both"/>
        <w:rPr>
          <w:sz w:val="28"/>
          <w:szCs w:val="28"/>
        </w:rPr>
      </w:pPr>
      <w:r w:rsidRPr="00DD2348">
        <w:rPr>
          <w:sz w:val="28"/>
          <w:szCs w:val="28"/>
        </w:rPr>
        <w:t>Удельный вес данного вида налога составил 6,</w:t>
      </w:r>
      <w:r w:rsidR="00FB41A3" w:rsidRPr="00DD2348">
        <w:rPr>
          <w:sz w:val="28"/>
          <w:szCs w:val="28"/>
        </w:rPr>
        <w:t>2</w:t>
      </w:r>
      <w:r w:rsidRPr="00DD2348">
        <w:rPr>
          <w:sz w:val="28"/>
          <w:szCs w:val="28"/>
        </w:rPr>
        <w:t> % в общей сумме налоговых доходов (в 2021 году – 7</w:t>
      </w:r>
      <w:r w:rsidR="00FB41A3" w:rsidRPr="00DD2348">
        <w:rPr>
          <w:sz w:val="28"/>
          <w:szCs w:val="28"/>
        </w:rPr>
        <w:t>,4</w:t>
      </w:r>
      <w:r w:rsidRPr="00DD2348">
        <w:rPr>
          <w:sz w:val="28"/>
          <w:szCs w:val="28"/>
        </w:rPr>
        <w:t> %).</w:t>
      </w:r>
    </w:p>
    <w:p w14:paraId="67EC98B2" w14:textId="19E478F6" w:rsidR="00AD53BC" w:rsidRPr="00DD2348" w:rsidRDefault="00AD53BC" w:rsidP="00946551">
      <w:pPr>
        <w:ind w:right="-85" w:firstLine="720"/>
        <w:jc w:val="both"/>
        <w:rPr>
          <w:sz w:val="28"/>
          <w:szCs w:val="28"/>
        </w:rPr>
      </w:pPr>
      <w:r w:rsidRPr="00DD2348">
        <w:rPr>
          <w:sz w:val="28"/>
          <w:szCs w:val="28"/>
        </w:rPr>
        <w:t>При этом, поступления текущего года выросли на 12 042,7 тыс. рублей или на 8,</w:t>
      </w:r>
      <w:r w:rsidR="00FB41A3" w:rsidRPr="00DD2348">
        <w:rPr>
          <w:sz w:val="28"/>
          <w:szCs w:val="28"/>
        </w:rPr>
        <w:t>6</w:t>
      </w:r>
      <w:r w:rsidRPr="00DD2348">
        <w:rPr>
          <w:sz w:val="28"/>
          <w:szCs w:val="28"/>
        </w:rPr>
        <w:t> % от уровня предыдущего года.</w:t>
      </w:r>
    </w:p>
    <w:p w14:paraId="7AAAE011" w14:textId="06EFA14B" w:rsidR="00AD53BC" w:rsidRPr="00DD2348" w:rsidRDefault="00AD53BC" w:rsidP="00946551">
      <w:pPr>
        <w:ind w:firstLine="708"/>
        <w:jc w:val="both"/>
        <w:rPr>
          <w:sz w:val="28"/>
          <w:szCs w:val="28"/>
        </w:rPr>
      </w:pPr>
      <w:r w:rsidRPr="00DD2348">
        <w:rPr>
          <w:bCs/>
          <w:iCs/>
          <w:sz w:val="28"/>
          <w:szCs w:val="28"/>
        </w:rPr>
        <w:t>У</w:t>
      </w:r>
      <w:r w:rsidRPr="00DD2348">
        <w:rPr>
          <w:sz w:val="28"/>
          <w:szCs w:val="28"/>
        </w:rPr>
        <w:t>дельный вес налогов на имущество по сравнению с соответствующим периодом предыдущего года увеличился с 1</w:t>
      </w:r>
      <w:r w:rsidR="00FB41A3" w:rsidRPr="00DD2348">
        <w:rPr>
          <w:sz w:val="28"/>
          <w:szCs w:val="28"/>
        </w:rPr>
        <w:t>7,9 </w:t>
      </w:r>
      <w:r w:rsidRPr="00DD2348">
        <w:rPr>
          <w:sz w:val="28"/>
          <w:szCs w:val="28"/>
        </w:rPr>
        <w:t>% до 29,0 %.</w:t>
      </w:r>
    </w:p>
    <w:p w14:paraId="0862F29A" w14:textId="77777777" w:rsidR="00AD53BC" w:rsidRPr="00DD2348" w:rsidRDefault="00AD53BC" w:rsidP="00946551">
      <w:pPr>
        <w:ind w:firstLine="708"/>
        <w:jc w:val="both"/>
        <w:rPr>
          <w:sz w:val="28"/>
          <w:szCs w:val="28"/>
        </w:rPr>
      </w:pPr>
      <w:r w:rsidRPr="00DD2348">
        <w:rPr>
          <w:sz w:val="28"/>
          <w:szCs w:val="28"/>
        </w:rPr>
        <w:t xml:space="preserve">В абсолютном выражении сумма поступлений составила </w:t>
      </w:r>
      <w:r w:rsidRPr="00DD2348">
        <w:rPr>
          <w:sz w:val="28"/>
          <w:szCs w:val="28"/>
          <w:lang w:eastAsia="en-US"/>
        </w:rPr>
        <w:t xml:space="preserve">716 166,2 </w:t>
      </w:r>
      <w:r w:rsidRPr="00DD2348">
        <w:rPr>
          <w:sz w:val="28"/>
          <w:szCs w:val="28"/>
        </w:rPr>
        <w:t xml:space="preserve">тыс. рублей или 93,2 % от годового плана (в 2021 году – 42,6 %). </w:t>
      </w:r>
    </w:p>
    <w:p w14:paraId="5701AC53" w14:textId="477FF99C" w:rsidR="00AD53BC" w:rsidRPr="00DD2348" w:rsidRDefault="00AD53BC" w:rsidP="00946551">
      <w:pPr>
        <w:ind w:firstLine="708"/>
        <w:jc w:val="both"/>
        <w:rPr>
          <w:sz w:val="28"/>
          <w:szCs w:val="28"/>
        </w:rPr>
      </w:pPr>
      <w:r w:rsidRPr="00DD2348">
        <w:rPr>
          <w:sz w:val="28"/>
          <w:szCs w:val="28"/>
        </w:rPr>
        <w:t>Прирост платежей относительно прошлогоднего уровня составил 378 6</w:t>
      </w:r>
      <w:r w:rsidR="00FB41A3" w:rsidRPr="00DD2348">
        <w:rPr>
          <w:sz w:val="28"/>
          <w:szCs w:val="28"/>
        </w:rPr>
        <w:t>89</w:t>
      </w:r>
      <w:r w:rsidRPr="00DD2348">
        <w:rPr>
          <w:sz w:val="28"/>
          <w:szCs w:val="28"/>
        </w:rPr>
        <w:t xml:space="preserve">,4 тыс. рублей или </w:t>
      </w:r>
      <w:r w:rsidR="00FB41A3" w:rsidRPr="00DD2348">
        <w:rPr>
          <w:sz w:val="28"/>
          <w:szCs w:val="28"/>
        </w:rPr>
        <w:t>в 2,1 раза</w:t>
      </w:r>
      <w:r w:rsidRPr="00DD2348">
        <w:rPr>
          <w:sz w:val="28"/>
          <w:szCs w:val="28"/>
        </w:rPr>
        <w:t>.</w:t>
      </w:r>
    </w:p>
    <w:p w14:paraId="763CD6B3" w14:textId="6B089F9B" w:rsidR="00AD53BC" w:rsidRPr="00DD2348" w:rsidRDefault="00AD53BC" w:rsidP="00946551">
      <w:pPr>
        <w:widowControl/>
        <w:ind w:firstLine="709"/>
        <w:jc w:val="both"/>
        <w:rPr>
          <w:bCs/>
          <w:iCs/>
          <w:sz w:val="28"/>
          <w:szCs w:val="28"/>
        </w:rPr>
      </w:pPr>
      <w:r w:rsidRPr="00DD2348">
        <w:rPr>
          <w:sz w:val="28"/>
          <w:szCs w:val="28"/>
        </w:rPr>
        <w:t>Платежи по прочим видам налогов и сборов</w:t>
      </w:r>
      <w:r w:rsidRPr="00DD2348">
        <w:rPr>
          <w:bCs/>
          <w:iCs/>
          <w:sz w:val="28"/>
          <w:szCs w:val="28"/>
        </w:rPr>
        <w:t xml:space="preserve"> в структуре налоговых доходов составили менее 0,4 %. За шесть месяца текущего года налогоплательщиками уплачено в бюджет </w:t>
      </w:r>
      <w:r w:rsidR="00FB41A3" w:rsidRPr="00DD2348">
        <w:rPr>
          <w:sz w:val="28"/>
          <w:szCs w:val="28"/>
          <w:lang w:eastAsia="en-US"/>
        </w:rPr>
        <w:t xml:space="preserve">8 838,7 </w:t>
      </w:r>
      <w:r w:rsidRPr="00DD2348">
        <w:rPr>
          <w:bCs/>
          <w:iCs/>
          <w:sz w:val="28"/>
          <w:szCs w:val="28"/>
        </w:rPr>
        <w:t xml:space="preserve">тыс. рублей или </w:t>
      </w:r>
      <w:r w:rsidR="00C40B2E" w:rsidRPr="00DD2348">
        <w:rPr>
          <w:bCs/>
          <w:iCs/>
          <w:sz w:val="28"/>
          <w:szCs w:val="28"/>
        </w:rPr>
        <w:t>40,4</w:t>
      </w:r>
      <w:r w:rsidRPr="00DD2348">
        <w:rPr>
          <w:bCs/>
          <w:iCs/>
          <w:sz w:val="28"/>
          <w:szCs w:val="28"/>
        </w:rPr>
        <w:t> % годовых назначений.</w:t>
      </w:r>
    </w:p>
    <w:p w14:paraId="1705761C" w14:textId="4E7D6EBC" w:rsidR="00AD53BC" w:rsidRPr="00DD2348" w:rsidRDefault="00AD53BC" w:rsidP="00946551">
      <w:pPr>
        <w:widowControl/>
        <w:ind w:firstLine="709"/>
        <w:jc w:val="both"/>
        <w:rPr>
          <w:sz w:val="28"/>
          <w:szCs w:val="28"/>
        </w:rPr>
      </w:pPr>
      <w:r w:rsidRPr="00DD2348">
        <w:rPr>
          <w:sz w:val="28"/>
          <w:szCs w:val="28"/>
        </w:rPr>
        <w:t xml:space="preserve">В текущем году платежи по прочим видам налогов и сборов сократились на </w:t>
      </w:r>
      <w:r w:rsidR="00C40B2E" w:rsidRPr="00DD2348">
        <w:rPr>
          <w:sz w:val="28"/>
          <w:szCs w:val="28"/>
        </w:rPr>
        <w:t>1 314,7</w:t>
      </w:r>
      <w:r w:rsidRPr="00DD2348">
        <w:rPr>
          <w:sz w:val="28"/>
          <w:szCs w:val="28"/>
        </w:rPr>
        <w:t xml:space="preserve"> тыс. рублей или на 1</w:t>
      </w:r>
      <w:r w:rsidR="00C40B2E" w:rsidRPr="00DD2348">
        <w:rPr>
          <w:sz w:val="28"/>
          <w:szCs w:val="28"/>
        </w:rPr>
        <w:t>2,9 </w:t>
      </w:r>
      <w:r w:rsidRPr="00DD2348">
        <w:rPr>
          <w:sz w:val="28"/>
          <w:szCs w:val="28"/>
        </w:rPr>
        <w:t>%.</w:t>
      </w:r>
    </w:p>
    <w:p w14:paraId="4790C4FF" w14:textId="77777777" w:rsidR="00AD53BC" w:rsidRPr="00DD2348" w:rsidRDefault="00AD53BC" w:rsidP="00946551">
      <w:pPr>
        <w:widowControl/>
        <w:ind w:firstLine="709"/>
        <w:jc w:val="both"/>
        <w:rPr>
          <w:bCs/>
          <w:iCs/>
          <w:sz w:val="28"/>
          <w:szCs w:val="28"/>
        </w:rPr>
      </w:pPr>
      <w:r w:rsidRPr="00DD2348">
        <w:rPr>
          <w:bCs/>
          <w:iCs/>
          <w:sz w:val="28"/>
          <w:szCs w:val="28"/>
        </w:rPr>
        <w:t xml:space="preserve">С начала года в республиканский бюджет поступило 108 783,0 тыс. рублей </w:t>
      </w:r>
      <w:r w:rsidRPr="00DD2348">
        <w:rPr>
          <w:bCs/>
          <w:i/>
          <w:iCs/>
          <w:sz w:val="28"/>
          <w:szCs w:val="28"/>
        </w:rPr>
        <w:t>неналоговых доходов</w:t>
      </w:r>
      <w:r w:rsidRPr="00DD2348">
        <w:rPr>
          <w:bCs/>
          <w:iCs/>
          <w:sz w:val="28"/>
          <w:szCs w:val="28"/>
        </w:rPr>
        <w:t>. Н</w:t>
      </w:r>
      <w:r w:rsidRPr="00DD2348">
        <w:rPr>
          <w:sz w:val="28"/>
          <w:szCs w:val="28"/>
        </w:rPr>
        <w:t>а их долю приходится 4,4 % в структуре собственных доходов бюджета.</w:t>
      </w:r>
    </w:p>
    <w:p w14:paraId="24071B83" w14:textId="2E5336BD" w:rsidR="00812D7E" w:rsidRDefault="00AD53BC" w:rsidP="00667BF9">
      <w:pPr>
        <w:ind w:firstLine="720"/>
        <w:jc w:val="both"/>
        <w:rPr>
          <w:sz w:val="28"/>
          <w:szCs w:val="28"/>
        </w:rPr>
      </w:pPr>
      <w:r w:rsidRPr="00DD2348">
        <w:rPr>
          <w:sz w:val="28"/>
          <w:szCs w:val="28"/>
        </w:rPr>
        <w:t>Динамика поступлений по данному виду собственных доходов представлена в таблице.</w:t>
      </w:r>
    </w:p>
    <w:p w14:paraId="5EBD2A3D" w14:textId="3F00FD6D" w:rsidR="00AD53BC" w:rsidRPr="00DD2348" w:rsidRDefault="00AD53BC" w:rsidP="00946551">
      <w:pPr>
        <w:jc w:val="right"/>
        <w:rPr>
          <w:sz w:val="28"/>
          <w:szCs w:val="28"/>
        </w:rPr>
      </w:pPr>
      <w:r w:rsidRPr="00DD2348">
        <w:rPr>
          <w:sz w:val="28"/>
          <w:szCs w:val="28"/>
        </w:rPr>
        <w:t>тыс.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4"/>
        <w:gridCol w:w="1473"/>
        <w:gridCol w:w="1473"/>
        <w:gridCol w:w="2268"/>
      </w:tblGrid>
      <w:tr w:rsidR="00AD53BC" w:rsidRPr="00DD2348" w14:paraId="6A68082E" w14:textId="77777777" w:rsidTr="00AB3728">
        <w:trPr>
          <w:trHeight w:val="430"/>
        </w:trPr>
        <w:tc>
          <w:tcPr>
            <w:tcW w:w="4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617F" w14:textId="77777777" w:rsidR="00AD53BC" w:rsidRPr="00DD2348" w:rsidRDefault="00AD53BC" w:rsidP="009465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D2348">
              <w:rPr>
                <w:b/>
                <w:sz w:val="24"/>
                <w:szCs w:val="24"/>
                <w:lang w:eastAsia="en-US"/>
              </w:rPr>
              <w:t>Виды неналоговых доходов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F7DE" w14:textId="77777777" w:rsidR="00AD53BC" w:rsidRPr="00DD2348" w:rsidRDefault="00AD53BC" w:rsidP="009465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D2348">
              <w:rPr>
                <w:b/>
                <w:sz w:val="24"/>
                <w:szCs w:val="24"/>
                <w:lang w:eastAsia="en-US"/>
              </w:rPr>
              <w:t>Поступление</w:t>
            </w:r>
          </w:p>
          <w:p w14:paraId="2613B201" w14:textId="77777777" w:rsidR="00AD53BC" w:rsidRPr="00DD2348" w:rsidRDefault="00AD53BC" w:rsidP="009465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D2348">
              <w:rPr>
                <w:b/>
                <w:sz w:val="24"/>
                <w:szCs w:val="24"/>
                <w:lang w:eastAsia="en-US"/>
              </w:rPr>
              <w:t xml:space="preserve">за </w:t>
            </w:r>
            <w:r w:rsidRPr="00DD2348">
              <w:rPr>
                <w:b/>
                <w:sz w:val="24"/>
                <w:szCs w:val="24"/>
                <w:lang w:val="en-US" w:eastAsia="en-US"/>
              </w:rPr>
              <w:t xml:space="preserve">I </w:t>
            </w:r>
            <w:r w:rsidRPr="00DD2348">
              <w:rPr>
                <w:b/>
                <w:sz w:val="24"/>
                <w:szCs w:val="24"/>
                <w:lang w:eastAsia="en-US"/>
              </w:rPr>
              <w:t>полугодие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863C" w14:textId="77777777" w:rsidR="00AD53BC" w:rsidRPr="00DD2348" w:rsidRDefault="00AD53BC" w:rsidP="009465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D2348">
              <w:rPr>
                <w:b/>
                <w:sz w:val="24"/>
                <w:szCs w:val="24"/>
                <w:lang w:eastAsia="en-US"/>
              </w:rPr>
              <w:t>Темпы</w:t>
            </w:r>
          </w:p>
          <w:p w14:paraId="154A9CA4" w14:textId="77777777" w:rsidR="00AD53BC" w:rsidRPr="00DD2348" w:rsidRDefault="00AD53BC" w:rsidP="009465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D2348">
              <w:rPr>
                <w:b/>
                <w:sz w:val="24"/>
                <w:szCs w:val="24"/>
                <w:lang w:eastAsia="en-US"/>
              </w:rPr>
              <w:t>роста/снижения, (%)</w:t>
            </w:r>
          </w:p>
        </w:tc>
      </w:tr>
      <w:tr w:rsidR="00AD53BC" w:rsidRPr="00DD2348" w14:paraId="383FF495" w14:textId="77777777" w:rsidTr="00AB3728">
        <w:trPr>
          <w:trHeight w:val="447"/>
        </w:trPr>
        <w:tc>
          <w:tcPr>
            <w:tcW w:w="4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CD4A" w14:textId="77777777" w:rsidR="00AD53BC" w:rsidRPr="00DD2348" w:rsidRDefault="00AD53BC" w:rsidP="0094655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5E09" w14:textId="77777777" w:rsidR="00AD53BC" w:rsidRPr="00DD2348" w:rsidRDefault="00AD53BC" w:rsidP="009465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D2348">
              <w:rPr>
                <w:b/>
                <w:sz w:val="24"/>
                <w:szCs w:val="24"/>
                <w:lang w:eastAsia="en-US"/>
              </w:rPr>
              <w:t>20</w:t>
            </w:r>
            <w:r w:rsidRPr="00DD2348">
              <w:rPr>
                <w:b/>
                <w:sz w:val="24"/>
                <w:szCs w:val="24"/>
                <w:lang w:val="en-US" w:eastAsia="en-US"/>
              </w:rPr>
              <w:t>21</w:t>
            </w:r>
            <w:r w:rsidRPr="00DD2348">
              <w:rPr>
                <w:b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440E" w14:textId="77777777" w:rsidR="00AD53BC" w:rsidRPr="00DD2348" w:rsidRDefault="00AD53BC" w:rsidP="009465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D2348">
              <w:rPr>
                <w:b/>
                <w:sz w:val="24"/>
                <w:szCs w:val="24"/>
                <w:lang w:eastAsia="en-US"/>
              </w:rPr>
              <w:t>20</w:t>
            </w:r>
            <w:r w:rsidRPr="00DD2348">
              <w:rPr>
                <w:b/>
                <w:sz w:val="24"/>
                <w:szCs w:val="24"/>
                <w:lang w:val="en-US" w:eastAsia="en-US"/>
              </w:rPr>
              <w:t>2</w:t>
            </w:r>
            <w:r w:rsidRPr="00DD2348">
              <w:rPr>
                <w:b/>
                <w:sz w:val="24"/>
                <w:szCs w:val="24"/>
                <w:lang w:eastAsia="en-US"/>
              </w:rPr>
              <w:t>2 г.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9D2F" w14:textId="77777777" w:rsidR="00AD53BC" w:rsidRPr="00DD2348" w:rsidRDefault="00AD53BC" w:rsidP="0094655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61A62" w:rsidRPr="00DD2348" w14:paraId="2DDC5150" w14:textId="77777777" w:rsidTr="00AB3728">
        <w:trPr>
          <w:trHeight w:val="399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D02C" w14:textId="77777777" w:rsidR="00F61A62" w:rsidRPr="00DD2348" w:rsidRDefault="00F61A62" w:rsidP="00946551">
            <w:pPr>
              <w:jc w:val="both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3" w:type="dxa"/>
            <w:vAlign w:val="center"/>
            <w:hideMark/>
          </w:tcPr>
          <w:p w14:paraId="1CBCEBDF" w14:textId="2368709F" w:rsidR="00F61A62" w:rsidRPr="00DD2348" w:rsidRDefault="00F61A62" w:rsidP="00946551">
            <w:pPr>
              <w:ind w:right="98"/>
              <w:jc w:val="right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</w:rPr>
              <w:t>14 696,7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9338" w14:textId="77777777" w:rsidR="00F61A62" w:rsidRPr="00DD2348" w:rsidRDefault="00F61A62" w:rsidP="00946551">
            <w:pPr>
              <w:ind w:right="98"/>
              <w:jc w:val="right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29 415,6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9094" w14:textId="3EAD394F" w:rsidR="00F61A62" w:rsidRPr="00DD2348" w:rsidRDefault="00F61A62" w:rsidP="00946551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D2348">
              <w:rPr>
                <w:color w:val="000000"/>
                <w:sz w:val="24"/>
                <w:szCs w:val="24"/>
                <w:lang w:eastAsia="en-US"/>
              </w:rPr>
              <w:t>в 2</w:t>
            </w:r>
            <w:r w:rsidR="00AB3728" w:rsidRPr="00DD2348">
              <w:rPr>
                <w:color w:val="000000"/>
                <w:sz w:val="24"/>
                <w:szCs w:val="24"/>
                <w:lang w:eastAsia="en-US"/>
              </w:rPr>
              <w:t>,0</w:t>
            </w:r>
            <w:r w:rsidRPr="00DD2348">
              <w:rPr>
                <w:color w:val="000000"/>
                <w:sz w:val="24"/>
                <w:szCs w:val="24"/>
                <w:lang w:eastAsia="en-US"/>
              </w:rPr>
              <w:t xml:space="preserve"> р.</w:t>
            </w:r>
          </w:p>
        </w:tc>
      </w:tr>
      <w:tr w:rsidR="00F61A62" w:rsidRPr="00DD2348" w14:paraId="35C15940" w14:textId="77777777" w:rsidTr="00AB3728">
        <w:trPr>
          <w:trHeight w:val="559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31D7" w14:textId="77777777" w:rsidR="00F61A62" w:rsidRPr="00DD2348" w:rsidRDefault="00F61A62" w:rsidP="00946551">
            <w:pPr>
              <w:jc w:val="both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1473" w:type="dxa"/>
            <w:vAlign w:val="center"/>
            <w:hideMark/>
          </w:tcPr>
          <w:p w14:paraId="390D05C2" w14:textId="5BC16912" w:rsidR="00F61A62" w:rsidRPr="00DD2348" w:rsidRDefault="00F61A62" w:rsidP="00946551">
            <w:pPr>
              <w:ind w:right="98"/>
              <w:jc w:val="right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</w:rPr>
              <w:t>716,3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2B8AC" w14:textId="77777777" w:rsidR="00F61A62" w:rsidRPr="00DD2348" w:rsidRDefault="00F61A62" w:rsidP="00946551">
            <w:pPr>
              <w:ind w:right="98"/>
              <w:jc w:val="right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609,0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3661D" w14:textId="6A18AD67" w:rsidR="00F61A62" w:rsidRPr="00DD2348" w:rsidRDefault="00AB3728" w:rsidP="0094655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D2348">
              <w:rPr>
                <w:color w:val="000000"/>
                <w:sz w:val="24"/>
                <w:szCs w:val="24"/>
                <w:lang w:eastAsia="en-US"/>
              </w:rPr>
              <w:t>85,0</w:t>
            </w:r>
          </w:p>
        </w:tc>
      </w:tr>
      <w:tr w:rsidR="00F61A62" w:rsidRPr="00DD2348" w14:paraId="1269D2D2" w14:textId="77777777" w:rsidTr="00AB3728">
        <w:trPr>
          <w:trHeight w:val="380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C99C" w14:textId="77777777" w:rsidR="00F61A62" w:rsidRPr="00DD2348" w:rsidRDefault="00F61A62" w:rsidP="00946551">
            <w:pPr>
              <w:jc w:val="both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Доходы от оказания платных услуг</w:t>
            </w:r>
          </w:p>
        </w:tc>
        <w:tc>
          <w:tcPr>
            <w:tcW w:w="1473" w:type="dxa"/>
            <w:vAlign w:val="center"/>
            <w:hideMark/>
          </w:tcPr>
          <w:p w14:paraId="22084BF3" w14:textId="6E0E83B2" w:rsidR="00F61A62" w:rsidRPr="00DD2348" w:rsidRDefault="00F61A62" w:rsidP="00946551">
            <w:pPr>
              <w:ind w:right="98"/>
              <w:jc w:val="right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</w:rPr>
              <w:t>8 350,3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80CB" w14:textId="77777777" w:rsidR="00F61A62" w:rsidRPr="00DD2348" w:rsidRDefault="00F61A62" w:rsidP="00946551">
            <w:pPr>
              <w:ind w:right="98"/>
              <w:jc w:val="right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12 785,2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CB95" w14:textId="04F28238" w:rsidR="00F61A62" w:rsidRPr="00DD2348" w:rsidRDefault="00F61A62" w:rsidP="0094655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D2348">
              <w:rPr>
                <w:color w:val="000000"/>
                <w:sz w:val="24"/>
                <w:szCs w:val="24"/>
                <w:lang w:eastAsia="en-US"/>
              </w:rPr>
              <w:t>1</w:t>
            </w:r>
            <w:r w:rsidR="00AB3728" w:rsidRPr="00DD2348">
              <w:rPr>
                <w:color w:val="000000"/>
                <w:sz w:val="24"/>
                <w:szCs w:val="24"/>
                <w:lang w:eastAsia="en-US"/>
              </w:rPr>
              <w:t>53,1</w:t>
            </w:r>
          </w:p>
        </w:tc>
      </w:tr>
      <w:tr w:rsidR="00F61A62" w:rsidRPr="00DD2348" w14:paraId="0A510C78" w14:textId="77777777" w:rsidTr="00AB3728">
        <w:trPr>
          <w:trHeight w:val="65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84E8" w14:textId="77777777" w:rsidR="00F61A62" w:rsidRPr="00DD2348" w:rsidRDefault="00F61A62" w:rsidP="00946551">
            <w:pPr>
              <w:jc w:val="both"/>
              <w:rPr>
                <w:sz w:val="24"/>
                <w:szCs w:val="24"/>
                <w:lang w:eastAsia="en-US"/>
              </w:rPr>
            </w:pPr>
            <w:bookmarkStart w:id="2" w:name="_Hlk110931079"/>
            <w:r w:rsidRPr="00DD2348">
              <w:rPr>
                <w:sz w:val="24"/>
                <w:szCs w:val="24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473" w:type="dxa"/>
            <w:vAlign w:val="center"/>
            <w:hideMark/>
          </w:tcPr>
          <w:p w14:paraId="4DFC57C0" w14:textId="38B73358" w:rsidR="00F61A62" w:rsidRPr="00DD2348" w:rsidRDefault="00F61A62" w:rsidP="00946551">
            <w:pPr>
              <w:ind w:right="98"/>
              <w:jc w:val="right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</w:rPr>
              <w:t>264 750,9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45AD" w14:textId="77777777" w:rsidR="00F61A62" w:rsidRPr="00DD2348" w:rsidRDefault="00F61A62" w:rsidP="00946551">
            <w:pPr>
              <w:ind w:right="98"/>
              <w:jc w:val="right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4 083,2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FCDB" w14:textId="7CA5327D" w:rsidR="00F61A62" w:rsidRPr="00DD2348" w:rsidRDefault="00AB3728" w:rsidP="0094655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D2348">
              <w:rPr>
                <w:color w:val="000000"/>
                <w:sz w:val="24"/>
                <w:szCs w:val="24"/>
                <w:lang w:eastAsia="en-US"/>
              </w:rPr>
              <w:t>1,5</w:t>
            </w:r>
          </w:p>
        </w:tc>
      </w:tr>
      <w:tr w:rsidR="00F61A62" w:rsidRPr="00DD2348" w14:paraId="0FAB650C" w14:textId="77777777" w:rsidTr="00AB3728">
        <w:trPr>
          <w:trHeight w:val="380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FFD4" w14:textId="77777777" w:rsidR="00F61A62" w:rsidRPr="00DD2348" w:rsidRDefault="00F61A62" w:rsidP="00946551">
            <w:pPr>
              <w:jc w:val="both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Административные платежи и сборы</w:t>
            </w:r>
          </w:p>
        </w:tc>
        <w:tc>
          <w:tcPr>
            <w:tcW w:w="1473" w:type="dxa"/>
            <w:vAlign w:val="center"/>
            <w:hideMark/>
          </w:tcPr>
          <w:p w14:paraId="64FE569C" w14:textId="2718FF80" w:rsidR="00F61A62" w:rsidRPr="00DD2348" w:rsidRDefault="00F61A62" w:rsidP="00946551">
            <w:pPr>
              <w:ind w:right="98"/>
              <w:jc w:val="right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</w:rPr>
              <w:t>22,2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7C69" w14:textId="77777777" w:rsidR="00F61A62" w:rsidRPr="00DD2348" w:rsidRDefault="00F61A62" w:rsidP="00946551">
            <w:pPr>
              <w:ind w:right="98"/>
              <w:jc w:val="right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848A" w14:textId="77777777" w:rsidR="00F61A62" w:rsidRPr="00DD2348" w:rsidRDefault="00F61A62" w:rsidP="0094655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D2348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61A62" w:rsidRPr="00DD2348" w14:paraId="402A9D27" w14:textId="77777777" w:rsidTr="00AB3728">
        <w:trPr>
          <w:trHeight w:val="425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038B4" w14:textId="77777777" w:rsidR="00F61A62" w:rsidRPr="00DD2348" w:rsidRDefault="00F61A62" w:rsidP="00946551">
            <w:pPr>
              <w:jc w:val="both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Штрафы, санкции, возмещение ущерба</w:t>
            </w:r>
          </w:p>
        </w:tc>
        <w:tc>
          <w:tcPr>
            <w:tcW w:w="1473" w:type="dxa"/>
            <w:vAlign w:val="center"/>
            <w:hideMark/>
          </w:tcPr>
          <w:p w14:paraId="499C25D6" w14:textId="1E09A334" w:rsidR="00F61A62" w:rsidRPr="00DD2348" w:rsidRDefault="00F61A62" w:rsidP="00946551">
            <w:pPr>
              <w:ind w:right="98"/>
              <w:jc w:val="right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</w:rPr>
              <w:t>78 372,3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516C" w14:textId="7231EBAE" w:rsidR="00F61A62" w:rsidRPr="00DD2348" w:rsidRDefault="00F61A62" w:rsidP="00946551">
            <w:pPr>
              <w:ind w:right="98"/>
              <w:jc w:val="right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63 846,8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4512" w14:textId="2E58361D" w:rsidR="00F61A62" w:rsidRPr="00DD2348" w:rsidRDefault="00AB3728" w:rsidP="0094655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D2348">
              <w:rPr>
                <w:color w:val="000000"/>
                <w:sz w:val="24"/>
                <w:szCs w:val="24"/>
                <w:lang w:eastAsia="en-US"/>
              </w:rPr>
              <w:t>81,5</w:t>
            </w:r>
          </w:p>
        </w:tc>
      </w:tr>
      <w:tr w:rsidR="00F61A62" w:rsidRPr="00DD2348" w14:paraId="501E1B16" w14:textId="77777777" w:rsidTr="00AB3728">
        <w:trPr>
          <w:trHeight w:val="40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C44C" w14:textId="77777777" w:rsidR="00F61A62" w:rsidRPr="00DD2348" w:rsidRDefault="00F61A62" w:rsidP="00946551">
            <w:pPr>
              <w:jc w:val="both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1473" w:type="dxa"/>
            <w:vAlign w:val="center"/>
            <w:hideMark/>
          </w:tcPr>
          <w:p w14:paraId="33067D5D" w14:textId="4E75EE4F" w:rsidR="00F61A62" w:rsidRPr="00DD2348" w:rsidRDefault="00F61A62" w:rsidP="00946551">
            <w:pPr>
              <w:ind w:right="98"/>
              <w:jc w:val="right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</w:rPr>
              <w:t>8 004,2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25E4" w14:textId="77777777" w:rsidR="00F61A62" w:rsidRPr="00DD2348" w:rsidRDefault="00F61A62" w:rsidP="00946551">
            <w:pPr>
              <w:ind w:right="98"/>
              <w:jc w:val="right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-1 296,4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4BC9" w14:textId="77777777" w:rsidR="00F61A62" w:rsidRPr="00DD2348" w:rsidRDefault="00F61A62" w:rsidP="0094655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D2348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61A62" w:rsidRPr="00DD2348" w14:paraId="747EDF9A" w14:textId="77777777" w:rsidTr="00AB3728">
        <w:trPr>
          <w:trHeight w:val="380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F642" w14:textId="77777777" w:rsidR="00F61A62" w:rsidRPr="00DD2348" w:rsidRDefault="00F61A62" w:rsidP="0094655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D2348">
              <w:rPr>
                <w:b/>
                <w:i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473" w:type="dxa"/>
            <w:vAlign w:val="center"/>
            <w:hideMark/>
          </w:tcPr>
          <w:p w14:paraId="1C50FE99" w14:textId="5A594FDF" w:rsidR="00F61A62" w:rsidRPr="00DD2348" w:rsidRDefault="00F61A62" w:rsidP="00946551">
            <w:pPr>
              <w:ind w:right="98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D2348">
              <w:rPr>
                <w:b/>
                <w:i/>
                <w:sz w:val="24"/>
                <w:szCs w:val="24"/>
              </w:rPr>
              <w:t>374 912,9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E508" w14:textId="02E8B703" w:rsidR="00F61A62" w:rsidRPr="00DD2348" w:rsidRDefault="00F61A62" w:rsidP="00946551">
            <w:pPr>
              <w:ind w:right="98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D2348">
              <w:rPr>
                <w:b/>
                <w:i/>
                <w:sz w:val="24"/>
                <w:szCs w:val="24"/>
                <w:lang w:eastAsia="en-US"/>
              </w:rPr>
              <w:t>109 443,4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65F9D" w14:textId="3B58A266" w:rsidR="00F61A62" w:rsidRPr="00DD2348" w:rsidRDefault="00AB3728" w:rsidP="0094655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D2348">
              <w:rPr>
                <w:color w:val="000000"/>
                <w:sz w:val="24"/>
                <w:szCs w:val="24"/>
                <w:lang w:eastAsia="en-US"/>
              </w:rPr>
              <w:t>29,2</w:t>
            </w:r>
          </w:p>
        </w:tc>
      </w:tr>
      <w:bookmarkEnd w:id="2"/>
    </w:tbl>
    <w:p w14:paraId="71486253" w14:textId="77777777" w:rsidR="00812D7E" w:rsidRDefault="00812D7E" w:rsidP="00667BF9">
      <w:pPr>
        <w:jc w:val="both"/>
        <w:rPr>
          <w:bCs/>
          <w:sz w:val="28"/>
          <w:szCs w:val="28"/>
        </w:rPr>
      </w:pPr>
    </w:p>
    <w:p w14:paraId="5224440E" w14:textId="3FB72D0F" w:rsidR="00AD53BC" w:rsidRPr="00DD2348" w:rsidRDefault="00AD53BC" w:rsidP="00946551">
      <w:pPr>
        <w:ind w:firstLine="708"/>
        <w:jc w:val="both"/>
        <w:rPr>
          <w:bCs/>
          <w:sz w:val="28"/>
          <w:szCs w:val="28"/>
        </w:rPr>
      </w:pPr>
      <w:r w:rsidRPr="00DD2348">
        <w:rPr>
          <w:bCs/>
          <w:sz w:val="28"/>
          <w:szCs w:val="28"/>
        </w:rPr>
        <w:t xml:space="preserve">Наибольший удельный вес в объеме неналоговых доходов занимают доходы в виде штрафов, санкций, возмещения ущерба – 58,3 %. Поступления сложились в сумме </w:t>
      </w:r>
      <w:r w:rsidRPr="00DD2348">
        <w:rPr>
          <w:sz w:val="28"/>
          <w:szCs w:val="28"/>
          <w:lang w:eastAsia="en-US"/>
        </w:rPr>
        <w:t>63 846,</w:t>
      </w:r>
      <w:r w:rsidR="00E27DCA" w:rsidRPr="00DD2348">
        <w:rPr>
          <w:sz w:val="28"/>
          <w:szCs w:val="28"/>
          <w:lang w:eastAsia="en-US"/>
        </w:rPr>
        <w:t>8</w:t>
      </w:r>
      <w:r w:rsidRPr="00DD2348">
        <w:rPr>
          <w:sz w:val="28"/>
          <w:szCs w:val="28"/>
          <w:lang w:eastAsia="en-US"/>
        </w:rPr>
        <w:t xml:space="preserve"> </w:t>
      </w:r>
      <w:r w:rsidRPr="00DD2348">
        <w:rPr>
          <w:bCs/>
          <w:sz w:val="28"/>
          <w:szCs w:val="28"/>
        </w:rPr>
        <w:t>тыс. рублей и составили 29,9 % годового утвержденного плана.</w:t>
      </w:r>
    </w:p>
    <w:p w14:paraId="5453B34A" w14:textId="435A8841" w:rsidR="00AD53BC" w:rsidRPr="00DD2348" w:rsidRDefault="00AD53BC" w:rsidP="00946551">
      <w:pPr>
        <w:ind w:firstLine="708"/>
        <w:jc w:val="both"/>
        <w:rPr>
          <w:sz w:val="28"/>
          <w:szCs w:val="28"/>
        </w:rPr>
      </w:pPr>
      <w:r w:rsidRPr="00DD2348">
        <w:rPr>
          <w:sz w:val="28"/>
          <w:szCs w:val="28"/>
        </w:rPr>
        <w:t>На долю доходов от использования имущества, находящегося в государственной собственности, в объеме неналоговых доходов приходится 26,9 %.</w:t>
      </w:r>
    </w:p>
    <w:p w14:paraId="2A11EE6F" w14:textId="77777777" w:rsidR="00AD53BC" w:rsidRPr="00DD2348" w:rsidRDefault="00AD53BC" w:rsidP="00946551">
      <w:pPr>
        <w:ind w:firstLine="708"/>
        <w:jc w:val="both"/>
        <w:rPr>
          <w:sz w:val="28"/>
          <w:szCs w:val="28"/>
        </w:rPr>
      </w:pPr>
      <w:r w:rsidRPr="00DD2348">
        <w:rPr>
          <w:sz w:val="28"/>
          <w:szCs w:val="28"/>
        </w:rPr>
        <w:t xml:space="preserve">Кассовое исполнение по данному доходному источнику составило </w:t>
      </w:r>
      <w:r w:rsidRPr="00DD2348">
        <w:rPr>
          <w:sz w:val="28"/>
          <w:szCs w:val="28"/>
          <w:lang w:eastAsia="en-US"/>
        </w:rPr>
        <w:t xml:space="preserve">29 415,6 </w:t>
      </w:r>
      <w:r w:rsidRPr="00DD2348">
        <w:rPr>
          <w:sz w:val="28"/>
          <w:szCs w:val="28"/>
        </w:rPr>
        <w:t>тыс. рублей или 61,4 % утвержденного годового плана (в 2021 году – 47,4 %).</w:t>
      </w:r>
    </w:p>
    <w:p w14:paraId="0CF4D5EB" w14:textId="2112B203" w:rsidR="00AD53BC" w:rsidRPr="00DD2348" w:rsidRDefault="00AD53BC" w:rsidP="00946551">
      <w:pPr>
        <w:ind w:firstLine="708"/>
        <w:jc w:val="both"/>
        <w:rPr>
          <w:sz w:val="28"/>
          <w:szCs w:val="28"/>
        </w:rPr>
      </w:pPr>
      <w:r w:rsidRPr="00DD2348">
        <w:rPr>
          <w:sz w:val="28"/>
          <w:szCs w:val="28"/>
        </w:rPr>
        <w:t xml:space="preserve">В отчетном периоде поступления по указанному виду неналоговых доходов увеличились по сравнению с показателем </w:t>
      </w:r>
      <w:r w:rsidRPr="00DD2348">
        <w:rPr>
          <w:sz w:val="28"/>
          <w:szCs w:val="28"/>
          <w:lang w:val="en-US"/>
        </w:rPr>
        <w:t>I</w:t>
      </w:r>
      <w:r w:rsidR="00AA231B" w:rsidRPr="00DD2348">
        <w:rPr>
          <w:sz w:val="28"/>
          <w:szCs w:val="28"/>
        </w:rPr>
        <w:t xml:space="preserve"> </w:t>
      </w:r>
      <w:r w:rsidRPr="00DD2348">
        <w:rPr>
          <w:sz w:val="28"/>
          <w:szCs w:val="28"/>
        </w:rPr>
        <w:t xml:space="preserve">полугодия прошлого года на 14718,9 тыс. рублей, что </w:t>
      </w:r>
      <w:r w:rsidR="00AA231B" w:rsidRPr="00DD2348">
        <w:rPr>
          <w:sz w:val="28"/>
          <w:szCs w:val="28"/>
        </w:rPr>
        <w:t>в 2 раза</w:t>
      </w:r>
      <w:r w:rsidRPr="00DD2348">
        <w:rPr>
          <w:sz w:val="28"/>
          <w:szCs w:val="28"/>
        </w:rPr>
        <w:t xml:space="preserve"> превышает показатель аналогичного периода 2021 года.</w:t>
      </w:r>
    </w:p>
    <w:p w14:paraId="27BF57B0" w14:textId="54837E3B" w:rsidR="00AD53BC" w:rsidRPr="00DD2348" w:rsidRDefault="00AD53BC" w:rsidP="00946551">
      <w:pPr>
        <w:ind w:firstLine="708"/>
        <w:jc w:val="both"/>
        <w:rPr>
          <w:sz w:val="28"/>
          <w:szCs w:val="28"/>
        </w:rPr>
      </w:pPr>
      <w:r w:rsidRPr="00DD2348">
        <w:rPr>
          <w:sz w:val="28"/>
          <w:szCs w:val="28"/>
        </w:rPr>
        <w:t xml:space="preserve">В текущем году в результате увеличения ставок отмечается рост в </w:t>
      </w:r>
      <w:r w:rsidR="00745ECF" w:rsidRPr="00DD2348">
        <w:rPr>
          <w:sz w:val="28"/>
          <w:szCs w:val="28"/>
        </w:rPr>
        <w:t>2,2</w:t>
      </w:r>
      <w:r w:rsidRPr="00DD2348">
        <w:rPr>
          <w:sz w:val="28"/>
          <w:szCs w:val="28"/>
        </w:rPr>
        <w:t xml:space="preserve"> раза доходов, получаемых в виде арендной платы, а также средства от продажи права на заключение договоров аренды за земли, находящиеся в собственности республики</w:t>
      </w:r>
      <w:r w:rsidR="00745ECF" w:rsidRPr="00DD2348">
        <w:rPr>
          <w:sz w:val="28"/>
          <w:szCs w:val="28"/>
        </w:rPr>
        <w:t xml:space="preserve"> при одновременном сокращении на 39,3 % доходов от сдачи в аренду имущества</w:t>
      </w:r>
      <w:r w:rsidR="00BA20FB" w:rsidRPr="00DD2348">
        <w:rPr>
          <w:sz w:val="28"/>
          <w:szCs w:val="28"/>
        </w:rPr>
        <w:t>, находящегося в оперативном управлении органов госвласти</w:t>
      </w:r>
      <w:r w:rsidRPr="00DD2348">
        <w:rPr>
          <w:sz w:val="28"/>
          <w:szCs w:val="28"/>
        </w:rPr>
        <w:t>.</w:t>
      </w:r>
      <w:r w:rsidR="00745ECF" w:rsidRPr="00DD2348">
        <w:rPr>
          <w:sz w:val="28"/>
          <w:szCs w:val="28"/>
        </w:rPr>
        <w:t xml:space="preserve"> Кроме того, </w:t>
      </w:r>
      <w:r w:rsidR="00BA20FB" w:rsidRPr="00DD2348">
        <w:rPr>
          <w:sz w:val="28"/>
          <w:szCs w:val="28"/>
        </w:rPr>
        <w:t>в текущем году отмечается поступление доходов от размещения средств бюджетов (в размере 10 549,3 тыс. рублей) и платежей от государственных и муниципальных унитарных предприятий (в размере 3 500,7 тыс. рублей), не предусмотренных бюджетом.</w:t>
      </w:r>
    </w:p>
    <w:p w14:paraId="7293C111" w14:textId="58BBB855" w:rsidR="00AD53BC" w:rsidRPr="00DD2348" w:rsidRDefault="00AD53BC" w:rsidP="00946551">
      <w:pPr>
        <w:widowControl/>
        <w:autoSpaceDE/>
        <w:adjustRightInd/>
        <w:ind w:firstLine="709"/>
        <w:jc w:val="both"/>
        <w:rPr>
          <w:bCs/>
          <w:sz w:val="28"/>
          <w:szCs w:val="28"/>
        </w:rPr>
      </w:pPr>
      <w:r w:rsidRPr="00DD2348">
        <w:rPr>
          <w:bCs/>
          <w:sz w:val="28"/>
          <w:szCs w:val="28"/>
        </w:rPr>
        <w:t xml:space="preserve">Платежи при пользовании природными ресурсами снизились на </w:t>
      </w:r>
      <w:r w:rsidR="00BA20FB" w:rsidRPr="00DD2348">
        <w:rPr>
          <w:bCs/>
          <w:sz w:val="28"/>
          <w:szCs w:val="28"/>
        </w:rPr>
        <w:t>107,3</w:t>
      </w:r>
      <w:r w:rsidRPr="00DD2348">
        <w:rPr>
          <w:bCs/>
          <w:sz w:val="28"/>
          <w:szCs w:val="28"/>
        </w:rPr>
        <w:t xml:space="preserve"> тыс. рублей или на </w:t>
      </w:r>
      <w:r w:rsidR="00BA20FB" w:rsidRPr="00DD2348">
        <w:rPr>
          <w:bCs/>
          <w:sz w:val="28"/>
          <w:szCs w:val="28"/>
        </w:rPr>
        <w:t>15</w:t>
      </w:r>
      <w:r w:rsidRPr="00DD2348">
        <w:rPr>
          <w:bCs/>
          <w:sz w:val="28"/>
          <w:szCs w:val="28"/>
        </w:rPr>
        <w:t>,0 % от уровня прошлого года и составили 0,</w:t>
      </w:r>
      <w:r w:rsidR="00BA20FB" w:rsidRPr="00DD2348">
        <w:rPr>
          <w:bCs/>
          <w:sz w:val="28"/>
          <w:szCs w:val="28"/>
        </w:rPr>
        <w:t>6</w:t>
      </w:r>
      <w:r w:rsidRPr="00DD2348">
        <w:rPr>
          <w:bCs/>
          <w:sz w:val="28"/>
          <w:szCs w:val="28"/>
        </w:rPr>
        <w:t> % объема неналоговых доходов.</w:t>
      </w:r>
    </w:p>
    <w:p w14:paraId="2962A9FB" w14:textId="34D64E79" w:rsidR="00AD53BC" w:rsidRPr="00DD2348" w:rsidRDefault="00AD53BC" w:rsidP="00946551">
      <w:pPr>
        <w:widowControl/>
        <w:autoSpaceDE/>
        <w:adjustRightInd/>
        <w:ind w:firstLine="709"/>
        <w:jc w:val="both"/>
        <w:rPr>
          <w:bCs/>
          <w:sz w:val="28"/>
          <w:szCs w:val="28"/>
        </w:rPr>
      </w:pPr>
      <w:r w:rsidRPr="00DD2348">
        <w:rPr>
          <w:bCs/>
          <w:sz w:val="28"/>
          <w:szCs w:val="28"/>
        </w:rPr>
        <w:t>В отчетном периоде поступления по данному виду неналоговых доходов, обеспеченные за счет поступления платы за негативное воздействие на окружающую среду, сложились в сумме 609,0 тыс. рублей или 43,8 % годовых плановых назначений.</w:t>
      </w:r>
    </w:p>
    <w:p w14:paraId="491FBEF3" w14:textId="4C3936BB" w:rsidR="00AD53BC" w:rsidRPr="00DD2348" w:rsidRDefault="00AD53BC" w:rsidP="00946551">
      <w:pPr>
        <w:ind w:firstLine="720"/>
        <w:jc w:val="both"/>
        <w:rPr>
          <w:bCs/>
          <w:sz w:val="28"/>
          <w:szCs w:val="28"/>
        </w:rPr>
      </w:pPr>
      <w:r w:rsidRPr="00DD2348">
        <w:rPr>
          <w:bCs/>
          <w:sz w:val="28"/>
          <w:szCs w:val="28"/>
        </w:rPr>
        <w:t xml:space="preserve">На долю доходов от оказания платных услуг и компенсации затрат государства в </w:t>
      </w:r>
      <w:r w:rsidRPr="00DD2348">
        <w:rPr>
          <w:bCs/>
          <w:sz w:val="28"/>
          <w:szCs w:val="28"/>
          <w:lang w:val="en-US"/>
        </w:rPr>
        <w:t>I</w:t>
      </w:r>
      <w:r w:rsidR="0036754B" w:rsidRPr="00DD2348">
        <w:rPr>
          <w:bCs/>
          <w:sz w:val="28"/>
          <w:szCs w:val="28"/>
        </w:rPr>
        <w:t xml:space="preserve"> </w:t>
      </w:r>
      <w:r w:rsidRPr="00DD2348">
        <w:rPr>
          <w:bCs/>
          <w:sz w:val="28"/>
          <w:szCs w:val="28"/>
        </w:rPr>
        <w:t>полугодии текущего года приходится 11,</w:t>
      </w:r>
      <w:r w:rsidR="0036754B" w:rsidRPr="00DD2348">
        <w:rPr>
          <w:bCs/>
          <w:sz w:val="28"/>
          <w:szCs w:val="28"/>
        </w:rPr>
        <w:t>7</w:t>
      </w:r>
      <w:r w:rsidRPr="00DD2348">
        <w:rPr>
          <w:bCs/>
          <w:sz w:val="28"/>
          <w:szCs w:val="28"/>
        </w:rPr>
        <w:t> % неналоговых доходов.</w:t>
      </w:r>
    </w:p>
    <w:p w14:paraId="61ED5607" w14:textId="57845871" w:rsidR="00AD53BC" w:rsidRPr="00DD2348" w:rsidRDefault="00AD53BC" w:rsidP="00946551">
      <w:pPr>
        <w:ind w:firstLine="720"/>
        <w:jc w:val="both"/>
        <w:rPr>
          <w:bCs/>
          <w:sz w:val="28"/>
          <w:szCs w:val="28"/>
        </w:rPr>
      </w:pPr>
      <w:r w:rsidRPr="00DD2348">
        <w:rPr>
          <w:bCs/>
          <w:sz w:val="28"/>
          <w:szCs w:val="28"/>
        </w:rPr>
        <w:lastRenderedPageBreak/>
        <w:t xml:space="preserve">Поступления по данной группе неналоговых доходов составили </w:t>
      </w:r>
      <w:r w:rsidRPr="00DD2348">
        <w:rPr>
          <w:sz w:val="28"/>
          <w:szCs w:val="28"/>
          <w:lang w:eastAsia="en-US"/>
        </w:rPr>
        <w:t xml:space="preserve">12 785,2 </w:t>
      </w:r>
      <w:r w:rsidRPr="00DD2348">
        <w:rPr>
          <w:bCs/>
          <w:sz w:val="28"/>
          <w:szCs w:val="28"/>
        </w:rPr>
        <w:t xml:space="preserve">тыс. рублей (рост на </w:t>
      </w:r>
      <w:r w:rsidR="0036754B" w:rsidRPr="00DD2348">
        <w:rPr>
          <w:bCs/>
          <w:sz w:val="28"/>
          <w:szCs w:val="28"/>
        </w:rPr>
        <w:t>4 434,9</w:t>
      </w:r>
      <w:r w:rsidRPr="00DD2348">
        <w:rPr>
          <w:bCs/>
          <w:sz w:val="28"/>
          <w:szCs w:val="28"/>
        </w:rPr>
        <w:t xml:space="preserve"> тыс. рублей или на </w:t>
      </w:r>
      <w:r w:rsidR="0036754B" w:rsidRPr="00DD2348">
        <w:rPr>
          <w:bCs/>
          <w:sz w:val="28"/>
          <w:szCs w:val="28"/>
        </w:rPr>
        <w:t>53,1 </w:t>
      </w:r>
      <w:r w:rsidRPr="00DD2348">
        <w:rPr>
          <w:bCs/>
          <w:sz w:val="28"/>
          <w:szCs w:val="28"/>
        </w:rPr>
        <w:t>%) по отношению к утвержденному показателю.</w:t>
      </w:r>
    </w:p>
    <w:p w14:paraId="690A3E01" w14:textId="0B41D739" w:rsidR="00AD53BC" w:rsidRPr="00DD2348" w:rsidRDefault="00AD53BC" w:rsidP="00946551">
      <w:pPr>
        <w:ind w:firstLine="708"/>
        <w:jc w:val="both"/>
        <w:rPr>
          <w:bCs/>
          <w:iCs/>
          <w:sz w:val="28"/>
          <w:szCs w:val="28"/>
        </w:rPr>
      </w:pPr>
      <w:r w:rsidRPr="00DD2348">
        <w:rPr>
          <w:bCs/>
          <w:sz w:val="28"/>
          <w:szCs w:val="28"/>
        </w:rPr>
        <w:t xml:space="preserve">В </w:t>
      </w:r>
      <w:r w:rsidRPr="00DD2348">
        <w:rPr>
          <w:bCs/>
          <w:sz w:val="28"/>
          <w:szCs w:val="28"/>
          <w:lang w:val="en-US"/>
        </w:rPr>
        <w:t>I</w:t>
      </w:r>
      <w:r w:rsidR="0036754B" w:rsidRPr="00DD2348">
        <w:rPr>
          <w:bCs/>
          <w:sz w:val="28"/>
          <w:szCs w:val="28"/>
        </w:rPr>
        <w:t xml:space="preserve"> </w:t>
      </w:r>
      <w:r w:rsidRPr="00DD2348">
        <w:rPr>
          <w:bCs/>
          <w:sz w:val="28"/>
          <w:szCs w:val="28"/>
        </w:rPr>
        <w:t>полугодии 2022 года п</w:t>
      </w:r>
      <w:r w:rsidRPr="00DD2348">
        <w:rPr>
          <w:bCs/>
          <w:iCs/>
          <w:sz w:val="28"/>
          <w:szCs w:val="28"/>
        </w:rPr>
        <w:t xml:space="preserve">оступления </w:t>
      </w:r>
      <w:r w:rsidRPr="00DD2348">
        <w:rPr>
          <w:bCs/>
          <w:sz w:val="28"/>
          <w:szCs w:val="28"/>
        </w:rPr>
        <w:t>в республиканский бюджет доходов от продажи материальных и нематериальных активов</w:t>
      </w:r>
      <w:r w:rsidRPr="00DD2348">
        <w:rPr>
          <w:bCs/>
          <w:iCs/>
          <w:sz w:val="28"/>
          <w:szCs w:val="28"/>
        </w:rPr>
        <w:t xml:space="preserve"> сложились в сумме </w:t>
      </w:r>
      <w:r w:rsidRPr="00DD2348">
        <w:rPr>
          <w:sz w:val="28"/>
          <w:szCs w:val="28"/>
          <w:lang w:eastAsia="en-US"/>
        </w:rPr>
        <w:t xml:space="preserve">4 083,2 </w:t>
      </w:r>
      <w:r w:rsidRPr="00DD2348">
        <w:rPr>
          <w:bCs/>
          <w:iCs/>
          <w:sz w:val="28"/>
          <w:szCs w:val="28"/>
        </w:rPr>
        <w:t xml:space="preserve">тыс. рублей, что составило 40,8 % годовых прогнозных параметров. </w:t>
      </w:r>
    </w:p>
    <w:p w14:paraId="48F9A90B" w14:textId="484C1609" w:rsidR="00AD53BC" w:rsidRPr="00DD2348" w:rsidRDefault="00AD53BC" w:rsidP="00946551">
      <w:pPr>
        <w:ind w:firstLine="708"/>
        <w:jc w:val="both"/>
        <w:rPr>
          <w:sz w:val="28"/>
          <w:szCs w:val="28"/>
        </w:rPr>
      </w:pPr>
      <w:r w:rsidRPr="00DD2348">
        <w:rPr>
          <w:sz w:val="28"/>
          <w:szCs w:val="28"/>
        </w:rPr>
        <w:t>В отчетном периоде поступления по указанному виду неналоговых доходов по сравнению с аналогичным периодом 2021 года сократились на 2</w:t>
      </w:r>
      <w:r w:rsidR="0036754B" w:rsidRPr="00DD2348">
        <w:rPr>
          <w:sz w:val="28"/>
          <w:szCs w:val="28"/>
        </w:rPr>
        <w:t>60 667,7</w:t>
      </w:r>
      <w:r w:rsidRPr="00DD2348">
        <w:rPr>
          <w:sz w:val="28"/>
          <w:szCs w:val="28"/>
        </w:rPr>
        <w:t xml:space="preserve"> тыс. рублей или </w:t>
      </w:r>
      <w:r w:rsidR="0036754B" w:rsidRPr="00DD2348">
        <w:rPr>
          <w:sz w:val="28"/>
          <w:szCs w:val="28"/>
        </w:rPr>
        <w:t>на 98,5 %.</w:t>
      </w:r>
    </w:p>
    <w:p w14:paraId="2CD6EE6D" w14:textId="77777777" w:rsidR="00AD53BC" w:rsidRPr="00DD2348" w:rsidRDefault="00AD53BC" w:rsidP="00946551">
      <w:pPr>
        <w:ind w:firstLine="720"/>
        <w:jc w:val="both"/>
        <w:rPr>
          <w:sz w:val="28"/>
          <w:szCs w:val="28"/>
        </w:rPr>
      </w:pPr>
      <w:r w:rsidRPr="00DD2348">
        <w:rPr>
          <w:sz w:val="28"/>
          <w:szCs w:val="28"/>
        </w:rPr>
        <w:t xml:space="preserve">По состоянию на 1 июля 2022 года кассовое исполнение </w:t>
      </w:r>
      <w:r w:rsidRPr="00DD2348">
        <w:rPr>
          <w:i/>
          <w:sz w:val="28"/>
          <w:szCs w:val="28"/>
        </w:rPr>
        <w:t>безвозмездных поступлений</w:t>
      </w:r>
      <w:r w:rsidRPr="00DD2348">
        <w:rPr>
          <w:sz w:val="28"/>
          <w:szCs w:val="28"/>
        </w:rPr>
        <w:t xml:space="preserve"> (с учетом возврата остатков) составило 15 710 352,1 тыс. рублей или 59,4 % утвержденных годовых назначений (в 2021 году – 39,7 %).</w:t>
      </w:r>
    </w:p>
    <w:p w14:paraId="4C85A6DC" w14:textId="77777777" w:rsidR="00AD53BC" w:rsidRPr="00DD2348" w:rsidRDefault="00AD53BC" w:rsidP="00946551">
      <w:pPr>
        <w:ind w:firstLine="720"/>
        <w:jc w:val="both"/>
        <w:rPr>
          <w:sz w:val="28"/>
          <w:szCs w:val="28"/>
        </w:rPr>
      </w:pPr>
      <w:r w:rsidRPr="00DD2348">
        <w:rPr>
          <w:sz w:val="28"/>
          <w:szCs w:val="28"/>
        </w:rPr>
        <w:t xml:space="preserve"> К аналогичному периоду 2021 года общий объем безвозмездных поступлений увеличился на 4 455 777,0 тыс. рублей или на 39,5 %.</w:t>
      </w:r>
    </w:p>
    <w:p w14:paraId="3E5F28E7" w14:textId="00F10E1B" w:rsidR="00AD53BC" w:rsidRDefault="00AD53BC" w:rsidP="00946551">
      <w:pPr>
        <w:ind w:firstLine="720"/>
        <w:jc w:val="both"/>
        <w:rPr>
          <w:sz w:val="28"/>
          <w:szCs w:val="28"/>
        </w:rPr>
      </w:pPr>
      <w:r w:rsidRPr="00DD2348">
        <w:rPr>
          <w:sz w:val="28"/>
          <w:szCs w:val="28"/>
        </w:rPr>
        <w:t>По итогам шести месяцев текущего года безвозмездные поступления характеризуются следующими показателями.</w:t>
      </w:r>
    </w:p>
    <w:p w14:paraId="3AB6D057" w14:textId="77777777" w:rsidR="00812D7E" w:rsidRPr="00DD2348" w:rsidRDefault="00812D7E" w:rsidP="00946551">
      <w:pPr>
        <w:ind w:firstLine="720"/>
        <w:jc w:val="both"/>
        <w:rPr>
          <w:sz w:val="28"/>
          <w:szCs w:val="28"/>
        </w:rPr>
      </w:pPr>
    </w:p>
    <w:p w14:paraId="63B0FDBB" w14:textId="77777777" w:rsidR="00AD53BC" w:rsidRPr="00DD2348" w:rsidRDefault="00AD53BC" w:rsidP="00946551">
      <w:pPr>
        <w:ind w:firstLine="720"/>
        <w:jc w:val="right"/>
        <w:rPr>
          <w:sz w:val="24"/>
          <w:szCs w:val="24"/>
        </w:rPr>
      </w:pPr>
      <w:r w:rsidRPr="00DD2348">
        <w:rPr>
          <w:sz w:val="24"/>
          <w:szCs w:val="24"/>
        </w:rPr>
        <w:t>тыс. рублей</w:t>
      </w:r>
    </w:p>
    <w:tbl>
      <w:tblPr>
        <w:tblW w:w="9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4"/>
        <w:gridCol w:w="1630"/>
        <w:gridCol w:w="1630"/>
        <w:gridCol w:w="2011"/>
      </w:tblGrid>
      <w:tr w:rsidR="00AD53BC" w:rsidRPr="00DD2348" w14:paraId="191E2523" w14:textId="77777777" w:rsidTr="009B0D60">
        <w:trPr>
          <w:trHeight w:val="435"/>
        </w:trPr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EAA5" w14:textId="77777777" w:rsidR="00AD53BC" w:rsidRPr="00DD2348" w:rsidRDefault="00AD53BC" w:rsidP="009465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D2348">
              <w:rPr>
                <w:b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6B25" w14:textId="77777777" w:rsidR="00AD53BC" w:rsidRPr="00DD2348" w:rsidRDefault="00AD53BC" w:rsidP="009465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D2348">
              <w:rPr>
                <w:b/>
                <w:sz w:val="24"/>
                <w:szCs w:val="24"/>
                <w:lang w:eastAsia="en-US"/>
              </w:rPr>
              <w:t>Поступление</w:t>
            </w:r>
          </w:p>
          <w:p w14:paraId="1C4B54EB" w14:textId="77777777" w:rsidR="00AD53BC" w:rsidRPr="00DD2348" w:rsidRDefault="00AD53BC" w:rsidP="009465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D2348">
              <w:rPr>
                <w:b/>
                <w:sz w:val="24"/>
                <w:szCs w:val="24"/>
                <w:lang w:eastAsia="en-US"/>
              </w:rPr>
              <w:t xml:space="preserve">за </w:t>
            </w:r>
            <w:r w:rsidRPr="00DD2348">
              <w:rPr>
                <w:b/>
                <w:sz w:val="24"/>
                <w:szCs w:val="24"/>
                <w:lang w:val="en-US" w:eastAsia="en-US"/>
              </w:rPr>
              <w:t xml:space="preserve">I </w:t>
            </w:r>
            <w:r w:rsidRPr="00DD2348">
              <w:rPr>
                <w:b/>
                <w:sz w:val="24"/>
                <w:szCs w:val="24"/>
                <w:lang w:eastAsia="en-US"/>
              </w:rPr>
              <w:t>квартал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731F" w14:textId="77777777" w:rsidR="00AD53BC" w:rsidRPr="00DD2348" w:rsidRDefault="00AD53BC" w:rsidP="009465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D2348">
              <w:rPr>
                <w:b/>
                <w:sz w:val="24"/>
                <w:szCs w:val="24"/>
                <w:lang w:eastAsia="en-US"/>
              </w:rPr>
              <w:t>Темпы роста/снижения, (%)</w:t>
            </w:r>
          </w:p>
        </w:tc>
      </w:tr>
      <w:tr w:rsidR="00AD53BC" w:rsidRPr="00DD2348" w14:paraId="29C6F43E" w14:textId="77777777" w:rsidTr="009B0D60">
        <w:trPr>
          <w:trHeight w:val="413"/>
        </w:trPr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5E06" w14:textId="77777777" w:rsidR="00AD53BC" w:rsidRPr="00DD2348" w:rsidRDefault="00AD53BC" w:rsidP="0094655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C966" w14:textId="77777777" w:rsidR="00AD53BC" w:rsidRPr="00DD2348" w:rsidRDefault="00AD53BC" w:rsidP="009465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D2348">
              <w:rPr>
                <w:b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10E4" w14:textId="77777777" w:rsidR="00AD53BC" w:rsidRPr="00DD2348" w:rsidRDefault="00AD53BC" w:rsidP="009465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D2348">
              <w:rPr>
                <w:b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D591" w14:textId="77777777" w:rsidR="00AD53BC" w:rsidRPr="00DD2348" w:rsidRDefault="00AD53BC" w:rsidP="0094655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D53BC" w:rsidRPr="00DD2348" w14:paraId="3BCA9EAB" w14:textId="77777777" w:rsidTr="009B0D60">
        <w:trPr>
          <w:trHeight w:val="44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BCD3" w14:textId="77777777" w:rsidR="00AD53BC" w:rsidRPr="00DD2348" w:rsidRDefault="00AD53BC" w:rsidP="00946551">
            <w:pPr>
              <w:jc w:val="both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Дотации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BD5F" w14:textId="36B9B4BE" w:rsidR="00AD53BC" w:rsidRPr="00DD2348" w:rsidRDefault="00AD53BC" w:rsidP="00946551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DD2348">
              <w:rPr>
                <w:color w:val="000000"/>
                <w:sz w:val="24"/>
                <w:szCs w:val="24"/>
                <w:lang w:eastAsia="en-US"/>
              </w:rPr>
              <w:t>6</w:t>
            </w:r>
            <w:r w:rsidR="009B0D60" w:rsidRPr="00DD2348">
              <w:rPr>
                <w:color w:val="000000"/>
                <w:sz w:val="24"/>
                <w:szCs w:val="24"/>
                <w:lang w:eastAsia="en-US"/>
              </w:rPr>
              <w:t> </w:t>
            </w:r>
            <w:r w:rsidRPr="00DD2348">
              <w:rPr>
                <w:color w:val="000000"/>
                <w:sz w:val="24"/>
                <w:szCs w:val="24"/>
                <w:lang w:eastAsia="en-US"/>
              </w:rPr>
              <w:t>649</w:t>
            </w:r>
            <w:r w:rsidR="009B0D60" w:rsidRPr="00DD2348">
              <w:rPr>
                <w:color w:val="000000"/>
                <w:sz w:val="24"/>
                <w:szCs w:val="24"/>
                <w:lang w:eastAsia="en-US"/>
              </w:rPr>
              <w:t> </w:t>
            </w:r>
            <w:r w:rsidRPr="00DD2348">
              <w:rPr>
                <w:color w:val="000000"/>
                <w:sz w:val="24"/>
                <w:szCs w:val="24"/>
                <w:lang w:eastAsia="en-US"/>
              </w:rPr>
              <w:t>232,3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D3BB" w14:textId="02F20D07" w:rsidR="00AD53BC" w:rsidRPr="00DD2348" w:rsidRDefault="00AD53BC" w:rsidP="00946551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DD2348">
              <w:rPr>
                <w:color w:val="000000"/>
                <w:sz w:val="24"/>
                <w:szCs w:val="24"/>
                <w:lang w:eastAsia="en-US"/>
              </w:rPr>
              <w:t>9</w:t>
            </w:r>
            <w:r w:rsidR="009B0D60" w:rsidRPr="00DD2348">
              <w:rPr>
                <w:color w:val="000000"/>
                <w:sz w:val="24"/>
                <w:szCs w:val="24"/>
                <w:lang w:eastAsia="en-US"/>
              </w:rPr>
              <w:t> </w:t>
            </w:r>
            <w:r w:rsidRPr="00DD2348">
              <w:rPr>
                <w:color w:val="000000"/>
                <w:sz w:val="24"/>
                <w:szCs w:val="24"/>
                <w:lang w:eastAsia="en-US"/>
              </w:rPr>
              <w:t>097</w:t>
            </w:r>
            <w:r w:rsidR="009B0D60" w:rsidRPr="00DD2348">
              <w:rPr>
                <w:color w:val="000000"/>
                <w:sz w:val="24"/>
                <w:szCs w:val="24"/>
                <w:lang w:eastAsia="en-US"/>
              </w:rPr>
              <w:t> </w:t>
            </w:r>
            <w:r w:rsidRPr="00DD2348">
              <w:rPr>
                <w:color w:val="000000"/>
                <w:sz w:val="24"/>
                <w:szCs w:val="24"/>
                <w:lang w:eastAsia="en-US"/>
              </w:rPr>
              <w:t>977,1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8E44" w14:textId="77777777" w:rsidR="00AD53BC" w:rsidRPr="00DD2348" w:rsidRDefault="00AD53BC" w:rsidP="00946551">
            <w:pPr>
              <w:widowControl/>
              <w:autoSpaceDE/>
              <w:adjustRightInd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D2348">
              <w:rPr>
                <w:bCs/>
                <w:color w:val="000000"/>
                <w:sz w:val="24"/>
                <w:szCs w:val="24"/>
                <w:lang w:eastAsia="en-US"/>
              </w:rPr>
              <w:t>136,8</w:t>
            </w:r>
          </w:p>
        </w:tc>
      </w:tr>
      <w:tr w:rsidR="00AD53BC" w:rsidRPr="00DD2348" w14:paraId="5D562107" w14:textId="77777777" w:rsidTr="009B0D60">
        <w:trPr>
          <w:trHeight w:val="421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E966" w14:textId="77777777" w:rsidR="00AD53BC" w:rsidRPr="00DD2348" w:rsidRDefault="00AD53BC" w:rsidP="00946551">
            <w:pPr>
              <w:jc w:val="both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Субсидии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E1BF" w14:textId="2ACDF5F5" w:rsidR="00AD53BC" w:rsidRPr="00DD2348" w:rsidRDefault="00AD53BC" w:rsidP="00946551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DD2348">
              <w:rPr>
                <w:color w:val="000000"/>
                <w:sz w:val="24"/>
                <w:szCs w:val="24"/>
                <w:lang w:eastAsia="en-US"/>
              </w:rPr>
              <w:t>3</w:t>
            </w:r>
            <w:r w:rsidR="009B0D60" w:rsidRPr="00DD2348">
              <w:rPr>
                <w:color w:val="000000"/>
                <w:sz w:val="24"/>
                <w:szCs w:val="24"/>
                <w:lang w:eastAsia="en-US"/>
              </w:rPr>
              <w:t> </w:t>
            </w:r>
            <w:r w:rsidRPr="00DD2348">
              <w:rPr>
                <w:color w:val="000000"/>
                <w:sz w:val="24"/>
                <w:szCs w:val="24"/>
                <w:lang w:eastAsia="en-US"/>
              </w:rPr>
              <w:t>669</w:t>
            </w:r>
            <w:r w:rsidR="009B0D60" w:rsidRPr="00DD2348">
              <w:rPr>
                <w:color w:val="000000"/>
                <w:sz w:val="24"/>
                <w:szCs w:val="24"/>
                <w:lang w:eastAsia="en-US"/>
              </w:rPr>
              <w:t> </w:t>
            </w:r>
            <w:r w:rsidRPr="00DD2348">
              <w:rPr>
                <w:color w:val="000000"/>
                <w:sz w:val="24"/>
                <w:szCs w:val="24"/>
                <w:lang w:eastAsia="en-US"/>
              </w:rPr>
              <w:t>496,2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213F" w14:textId="4427657E" w:rsidR="00AD53BC" w:rsidRPr="00DD2348" w:rsidRDefault="00AD53BC" w:rsidP="00946551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DD2348">
              <w:rPr>
                <w:color w:val="000000"/>
                <w:sz w:val="24"/>
                <w:szCs w:val="24"/>
                <w:lang w:eastAsia="en-US"/>
              </w:rPr>
              <w:t>5</w:t>
            </w:r>
            <w:r w:rsidR="009B0D60" w:rsidRPr="00DD2348">
              <w:rPr>
                <w:color w:val="000000"/>
                <w:sz w:val="24"/>
                <w:szCs w:val="24"/>
                <w:lang w:eastAsia="en-US"/>
              </w:rPr>
              <w:t> </w:t>
            </w:r>
            <w:r w:rsidRPr="00DD2348">
              <w:rPr>
                <w:color w:val="000000"/>
                <w:sz w:val="24"/>
                <w:szCs w:val="24"/>
                <w:lang w:eastAsia="en-US"/>
              </w:rPr>
              <w:t>865</w:t>
            </w:r>
            <w:r w:rsidR="009B0D60" w:rsidRPr="00DD2348">
              <w:rPr>
                <w:color w:val="000000"/>
                <w:sz w:val="24"/>
                <w:szCs w:val="24"/>
                <w:lang w:eastAsia="en-US"/>
              </w:rPr>
              <w:t> </w:t>
            </w:r>
            <w:r w:rsidRPr="00DD2348">
              <w:rPr>
                <w:color w:val="000000"/>
                <w:sz w:val="24"/>
                <w:szCs w:val="24"/>
                <w:lang w:eastAsia="en-US"/>
              </w:rPr>
              <w:t>314,3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44F4" w14:textId="77777777" w:rsidR="00AD53BC" w:rsidRPr="00DD2348" w:rsidRDefault="00AD53BC" w:rsidP="00946551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D2348">
              <w:rPr>
                <w:bCs/>
                <w:color w:val="000000"/>
                <w:sz w:val="24"/>
                <w:szCs w:val="24"/>
                <w:lang w:eastAsia="en-US"/>
              </w:rPr>
              <w:t>159,8</w:t>
            </w:r>
          </w:p>
        </w:tc>
      </w:tr>
      <w:tr w:rsidR="00AD53BC" w:rsidRPr="00DD2348" w14:paraId="14AD2370" w14:textId="77777777" w:rsidTr="009B0D60">
        <w:trPr>
          <w:trHeight w:val="41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E1F5" w14:textId="77777777" w:rsidR="00AD53BC" w:rsidRPr="00DD2348" w:rsidRDefault="00AD53BC" w:rsidP="00946551">
            <w:pPr>
              <w:jc w:val="both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Субвенции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5ABA" w14:textId="0A047E0F" w:rsidR="00AD53BC" w:rsidRPr="00DD2348" w:rsidRDefault="00AD53BC" w:rsidP="00946551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DD2348">
              <w:rPr>
                <w:color w:val="000000"/>
                <w:sz w:val="24"/>
                <w:szCs w:val="24"/>
                <w:lang w:eastAsia="en-US"/>
              </w:rPr>
              <w:t>1</w:t>
            </w:r>
            <w:r w:rsidR="009B0D60" w:rsidRPr="00DD2348">
              <w:rPr>
                <w:color w:val="000000"/>
                <w:sz w:val="24"/>
                <w:szCs w:val="24"/>
                <w:lang w:eastAsia="en-US"/>
              </w:rPr>
              <w:t> </w:t>
            </w:r>
            <w:r w:rsidRPr="00DD2348">
              <w:rPr>
                <w:color w:val="000000"/>
                <w:sz w:val="24"/>
                <w:szCs w:val="24"/>
                <w:lang w:eastAsia="en-US"/>
              </w:rPr>
              <w:t>387</w:t>
            </w:r>
            <w:r w:rsidR="009B0D60" w:rsidRPr="00DD2348">
              <w:rPr>
                <w:color w:val="000000"/>
                <w:sz w:val="24"/>
                <w:szCs w:val="24"/>
                <w:lang w:eastAsia="en-US"/>
              </w:rPr>
              <w:t> </w:t>
            </w:r>
            <w:r w:rsidRPr="00DD2348">
              <w:rPr>
                <w:color w:val="000000"/>
                <w:sz w:val="24"/>
                <w:szCs w:val="24"/>
                <w:lang w:eastAsia="en-US"/>
              </w:rPr>
              <w:t>567,8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92E6" w14:textId="13194FA1" w:rsidR="00AD53BC" w:rsidRPr="00DD2348" w:rsidRDefault="00AD53BC" w:rsidP="00946551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DD2348">
              <w:rPr>
                <w:color w:val="000000"/>
                <w:sz w:val="24"/>
                <w:szCs w:val="24"/>
                <w:lang w:eastAsia="en-US"/>
              </w:rPr>
              <w:t>1</w:t>
            </w:r>
            <w:r w:rsidR="009B0D60" w:rsidRPr="00DD2348">
              <w:rPr>
                <w:color w:val="000000"/>
                <w:sz w:val="24"/>
                <w:szCs w:val="24"/>
                <w:lang w:eastAsia="en-US"/>
              </w:rPr>
              <w:t> </w:t>
            </w:r>
            <w:r w:rsidRPr="00DD2348">
              <w:rPr>
                <w:color w:val="000000"/>
                <w:sz w:val="24"/>
                <w:szCs w:val="24"/>
                <w:lang w:eastAsia="en-US"/>
              </w:rPr>
              <w:t>259</w:t>
            </w:r>
            <w:r w:rsidR="009B0D60" w:rsidRPr="00DD2348">
              <w:rPr>
                <w:color w:val="000000"/>
                <w:sz w:val="24"/>
                <w:szCs w:val="24"/>
                <w:lang w:eastAsia="en-US"/>
              </w:rPr>
              <w:t> </w:t>
            </w:r>
            <w:r w:rsidRPr="00DD2348">
              <w:rPr>
                <w:color w:val="000000"/>
                <w:sz w:val="24"/>
                <w:szCs w:val="24"/>
                <w:lang w:eastAsia="en-US"/>
              </w:rPr>
              <w:t>332,7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48CF" w14:textId="77777777" w:rsidR="00AD53BC" w:rsidRPr="00DD2348" w:rsidRDefault="00AD53BC" w:rsidP="00946551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D2348">
              <w:rPr>
                <w:bCs/>
                <w:color w:val="000000"/>
                <w:sz w:val="24"/>
                <w:szCs w:val="24"/>
                <w:lang w:eastAsia="en-US"/>
              </w:rPr>
              <w:t>90,7</w:t>
            </w:r>
          </w:p>
        </w:tc>
      </w:tr>
      <w:tr w:rsidR="00AD53BC" w:rsidRPr="00DD2348" w14:paraId="22298D8B" w14:textId="77777777" w:rsidTr="009B0D60">
        <w:trPr>
          <w:trHeight w:val="38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4B70" w14:textId="77777777" w:rsidR="00AD53BC" w:rsidRPr="00DD2348" w:rsidRDefault="00AD53BC" w:rsidP="00946551">
            <w:pPr>
              <w:jc w:val="both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FA08" w14:textId="563163A0" w:rsidR="00AD53BC" w:rsidRPr="00DD2348" w:rsidRDefault="00AD53BC" w:rsidP="00946551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DD2348">
              <w:rPr>
                <w:color w:val="000000"/>
                <w:sz w:val="24"/>
                <w:szCs w:val="24"/>
                <w:lang w:eastAsia="en-US"/>
              </w:rPr>
              <w:t>296</w:t>
            </w:r>
            <w:r w:rsidR="009B0D60" w:rsidRPr="00DD2348">
              <w:rPr>
                <w:color w:val="000000"/>
                <w:sz w:val="24"/>
                <w:szCs w:val="24"/>
                <w:lang w:eastAsia="en-US"/>
              </w:rPr>
              <w:t> </w:t>
            </w:r>
            <w:r w:rsidRPr="00DD2348">
              <w:rPr>
                <w:color w:val="000000"/>
                <w:sz w:val="24"/>
                <w:szCs w:val="24"/>
                <w:lang w:eastAsia="en-US"/>
              </w:rPr>
              <w:t>702,9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BF6C" w14:textId="0E27C2A1" w:rsidR="00AD53BC" w:rsidRPr="00DD2348" w:rsidRDefault="00AD53BC" w:rsidP="00946551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DD2348">
              <w:rPr>
                <w:color w:val="000000"/>
                <w:sz w:val="24"/>
                <w:szCs w:val="24"/>
                <w:lang w:eastAsia="en-US"/>
              </w:rPr>
              <w:t>204</w:t>
            </w:r>
            <w:r w:rsidR="009B0D60" w:rsidRPr="00DD2348">
              <w:rPr>
                <w:color w:val="000000"/>
                <w:sz w:val="24"/>
                <w:szCs w:val="24"/>
                <w:lang w:eastAsia="en-US"/>
              </w:rPr>
              <w:t> </w:t>
            </w:r>
            <w:r w:rsidRPr="00DD2348">
              <w:rPr>
                <w:color w:val="000000"/>
                <w:sz w:val="24"/>
                <w:szCs w:val="24"/>
                <w:lang w:eastAsia="en-US"/>
              </w:rPr>
              <w:t>097,9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8D1E" w14:textId="3E5F507F" w:rsidR="00AD53BC" w:rsidRPr="00DD2348" w:rsidRDefault="00AD53BC" w:rsidP="00946551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D2348">
              <w:rPr>
                <w:bCs/>
                <w:color w:val="000000"/>
                <w:sz w:val="24"/>
                <w:szCs w:val="24"/>
                <w:lang w:eastAsia="en-US"/>
              </w:rPr>
              <w:t>68,</w:t>
            </w:r>
            <w:r w:rsidR="009B0D60" w:rsidRPr="00DD2348">
              <w:rPr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AD53BC" w:rsidRPr="00DD2348" w14:paraId="39F60A38" w14:textId="77777777" w:rsidTr="009B0D60">
        <w:trPr>
          <w:trHeight w:val="38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D893" w14:textId="77777777" w:rsidR="00AD53BC" w:rsidRPr="00DD2348" w:rsidRDefault="00AD53BC" w:rsidP="00946551">
            <w:pPr>
              <w:jc w:val="both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Доходы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C5965" w14:textId="77777777" w:rsidR="00AD53BC" w:rsidRPr="00DD2348" w:rsidRDefault="00AD53BC" w:rsidP="00946551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DD2348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30F0" w14:textId="77777777" w:rsidR="00AD53BC" w:rsidRPr="00DD2348" w:rsidRDefault="00AD53BC" w:rsidP="00946551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DD2348">
              <w:rPr>
                <w:color w:val="000000"/>
                <w:sz w:val="24"/>
                <w:szCs w:val="24"/>
                <w:lang w:eastAsia="en-US"/>
              </w:rPr>
              <w:t>95,4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3856" w14:textId="5B44EB90" w:rsidR="00AD53BC" w:rsidRPr="00DD2348" w:rsidRDefault="009B0D60" w:rsidP="00946551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D2348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D53BC" w:rsidRPr="00DD2348" w14:paraId="65030003" w14:textId="77777777" w:rsidTr="009B0D60">
        <w:trPr>
          <w:trHeight w:val="38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CB0E" w14:textId="77777777" w:rsidR="00AD53BC" w:rsidRPr="00DD2348" w:rsidRDefault="00AD53BC" w:rsidP="00946551">
            <w:pPr>
              <w:jc w:val="both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Прочие безвозмездные поступления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A138" w14:textId="77777777" w:rsidR="00AD53BC" w:rsidRPr="00DD2348" w:rsidRDefault="00AD53BC" w:rsidP="00946551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DD2348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9F9C" w14:textId="264FB7A5" w:rsidR="00AD53BC" w:rsidRPr="00DD2348" w:rsidRDefault="00AD53BC" w:rsidP="00946551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DD2348">
              <w:rPr>
                <w:color w:val="000000"/>
                <w:sz w:val="24"/>
                <w:szCs w:val="24"/>
                <w:lang w:eastAsia="en-US"/>
              </w:rPr>
              <w:t>45</w:t>
            </w:r>
            <w:r w:rsidR="009B0D60" w:rsidRPr="00DD2348">
              <w:rPr>
                <w:color w:val="000000"/>
                <w:sz w:val="24"/>
                <w:szCs w:val="24"/>
                <w:lang w:eastAsia="en-US"/>
              </w:rPr>
              <w:t> </w:t>
            </w:r>
            <w:r w:rsidRPr="00DD2348">
              <w:rPr>
                <w:color w:val="000000"/>
                <w:sz w:val="24"/>
                <w:szCs w:val="24"/>
                <w:lang w:eastAsia="en-US"/>
              </w:rPr>
              <w:t>144,6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FB56" w14:textId="7E0DDD1C" w:rsidR="00AD53BC" w:rsidRPr="00DD2348" w:rsidRDefault="009B0D60" w:rsidP="00946551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D2348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D53BC" w:rsidRPr="00DD2348" w14:paraId="0BFD354E" w14:textId="77777777" w:rsidTr="009B0D60">
        <w:trPr>
          <w:trHeight w:val="38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50E7" w14:textId="77777777" w:rsidR="00AD53BC" w:rsidRPr="00DD2348" w:rsidRDefault="00AD53BC" w:rsidP="00946551">
            <w:pPr>
              <w:jc w:val="both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7147" w14:textId="77777777" w:rsidR="00AD53BC" w:rsidRPr="00DD2348" w:rsidRDefault="00AD53BC" w:rsidP="00946551">
            <w:pPr>
              <w:tabs>
                <w:tab w:val="left" w:pos="1627"/>
              </w:tabs>
              <w:jc w:val="right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-757 498,7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95F3" w14:textId="77777777" w:rsidR="00AD53BC" w:rsidRPr="00DD2348" w:rsidRDefault="00AD53BC" w:rsidP="00946551">
            <w:pPr>
              <w:tabs>
                <w:tab w:val="left" w:pos="1627"/>
              </w:tabs>
              <w:jc w:val="right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-761609,9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4726" w14:textId="74E8674A" w:rsidR="00AD53BC" w:rsidRPr="00DD2348" w:rsidRDefault="009B0D60" w:rsidP="00946551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D2348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D53BC" w:rsidRPr="00DD2348" w14:paraId="71ECEA43" w14:textId="77777777" w:rsidTr="009B0D60">
        <w:trPr>
          <w:trHeight w:val="38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A32B" w14:textId="77777777" w:rsidR="00AD53BC" w:rsidRPr="00DD2348" w:rsidRDefault="00AD53BC" w:rsidP="0094655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D2348">
              <w:rPr>
                <w:b/>
                <w:i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5414" w14:textId="0D6B0F90" w:rsidR="00AD53BC" w:rsidRPr="00DD2348" w:rsidRDefault="00AD53BC" w:rsidP="00946551">
            <w:pPr>
              <w:tabs>
                <w:tab w:val="left" w:pos="1627"/>
              </w:tabs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D2348">
              <w:rPr>
                <w:b/>
                <w:i/>
                <w:sz w:val="24"/>
                <w:szCs w:val="24"/>
                <w:lang w:eastAsia="en-US"/>
              </w:rPr>
              <w:t>11</w:t>
            </w:r>
            <w:r w:rsidR="005A59D1" w:rsidRPr="00DD2348">
              <w:rPr>
                <w:b/>
                <w:i/>
                <w:sz w:val="24"/>
                <w:szCs w:val="24"/>
                <w:lang w:eastAsia="en-US"/>
              </w:rPr>
              <w:t> </w:t>
            </w:r>
            <w:r w:rsidRPr="00DD2348">
              <w:rPr>
                <w:b/>
                <w:i/>
                <w:sz w:val="24"/>
                <w:szCs w:val="24"/>
                <w:lang w:eastAsia="en-US"/>
              </w:rPr>
              <w:t>254</w:t>
            </w:r>
            <w:r w:rsidR="005A59D1" w:rsidRPr="00DD2348">
              <w:rPr>
                <w:b/>
                <w:i/>
                <w:sz w:val="24"/>
                <w:szCs w:val="24"/>
                <w:lang w:eastAsia="en-US"/>
              </w:rPr>
              <w:t> </w:t>
            </w:r>
            <w:r w:rsidRPr="00DD2348">
              <w:rPr>
                <w:b/>
                <w:i/>
                <w:sz w:val="24"/>
                <w:szCs w:val="24"/>
                <w:lang w:eastAsia="en-US"/>
              </w:rPr>
              <w:t>575,1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6A97" w14:textId="77777777" w:rsidR="00AD53BC" w:rsidRPr="00DD2348" w:rsidRDefault="00AD53BC" w:rsidP="00946551">
            <w:pPr>
              <w:tabs>
                <w:tab w:val="left" w:pos="1627"/>
              </w:tabs>
              <w:jc w:val="right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DD2348">
              <w:rPr>
                <w:b/>
                <w:bCs/>
                <w:sz w:val="24"/>
                <w:szCs w:val="24"/>
                <w:lang w:eastAsia="en-US"/>
              </w:rPr>
              <w:t>15 710 352,1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0F46" w14:textId="38F5EB47" w:rsidR="00AD53BC" w:rsidRPr="00DD2348" w:rsidRDefault="00AD53BC" w:rsidP="00946551">
            <w:pPr>
              <w:jc w:val="center"/>
              <w:rPr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D2348">
              <w:rPr>
                <w:b/>
                <w:i/>
                <w:iCs/>
                <w:color w:val="000000"/>
                <w:sz w:val="24"/>
                <w:szCs w:val="24"/>
                <w:lang w:eastAsia="en-US"/>
              </w:rPr>
              <w:t>139,</w:t>
            </w:r>
            <w:r w:rsidR="009B0D60" w:rsidRPr="00DD2348">
              <w:rPr>
                <w:b/>
                <w:i/>
                <w:iCs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</w:tbl>
    <w:p w14:paraId="28E3F3AB" w14:textId="77777777" w:rsidR="00AD53BC" w:rsidRPr="00DD2348" w:rsidRDefault="00AD53BC" w:rsidP="00946551">
      <w:pPr>
        <w:ind w:firstLine="720"/>
        <w:jc w:val="right"/>
        <w:rPr>
          <w:highlight w:val="yellow"/>
        </w:rPr>
      </w:pPr>
    </w:p>
    <w:p w14:paraId="0B28A6E0" w14:textId="77777777" w:rsidR="00812D7E" w:rsidRDefault="00812D7E" w:rsidP="00946551">
      <w:pPr>
        <w:ind w:firstLine="720"/>
        <w:jc w:val="both"/>
        <w:rPr>
          <w:sz w:val="28"/>
          <w:szCs w:val="28"/>
        </w:rPr>
      </w:pPr>
    </w:p>
    <w:p w14:paraId="4C07AD2E" w14:textId="12636BBB" w:rsidR="00AD53BC" w:rsidRPr="00DD2348" w:rsidRDefault="00AD53BC" w:rsidP="00946551">
      <w:pPr>
        <w:ind w:firstLine="720"/>
        <w:jc w:val="both"/>
        <w:rPr>
          <w:sz w:val="28"/>
          <w:szCs w:val="28"/>
        </w:rPr>
      </w:pPr>
      <w:r w:rsidRPr="00DD2348">
        <w:rPr>
          <w:sz w:val="28"/>
          <w:szCs w:val="28"/>
        </w:rPr>
        <w:t>В отчетном периоде в структуре безвозмездных поступлений существенных изменений не наблюдается, наибольший объем по-прежнему занимают дотации, на их долю приходится 57,9 % (в 2021 году – 59,1 %).</w:t>
      </w:r>
    </w:p>
    <w:p w14:paraId="5D8B912E" w14:textId="4A76553D" w:rsidR="00AD53BC" w:rsidRPr="00DD2348" w:rsidRDefault="00AD53BC" w:rsidP="00946551">
      <w:pPr>
        <w:widowControl/>
        <w:autoSpaceDE/>
        <w:adjustRightInd/>
        <w:ind w:firstLine="720"/>
        <w:jc w:val="both"/>
        <w:rPr>
          <w:sz w:val="28"/>
          <w:szCs w:val="28"/>
        </w:rPr>
      </w:pPr>
      <w:r w:rsidRPr="00DD2348">
        <w:rPr>
          <w:sz w:val="28"/>
          <w:szCs w:val="28"/>
        </w:rPr>
        <w:t xml:space="preserve">В текущем году поступления указанного вида доходов увеличились по сравнению с соответствующим периодом 2021 года на </w:t>
      </w:r>
      <w:r w:rsidRPr="00DD2348">
        <w:rPr>
          <w:color w:val="000000"/>
          <w:sz w:val="28"/>
          <w:szCs w:val="28"/>
        </w:rPr>
        <w:t>2</w:t>
      </w:r>
      <w:r w:rsidR="009B0D60" w:rsidRPr="00DD2348">
        <w:rPr>
          <w:color w:val="000000"/>
          <w:sz w:val="28"/>
          <w:szCs w:val="28"/>
        </w:rPr>
        <w:t> </w:t>
      </w:r>
      <w:r w:rsidRPr="00DD2348">
        <w:rPr>
          <w:color w:val="000000"/>
          <w:sz w:val="28"/>
          <w:szCs w:val="28"/>
        </w:rPr>
        <w:t>448</w:t>
      </w:r>
      <w:r w:rsidR="009B0D60" w:rsidRPr="00DD2348">
        <w:rPr>
          <w:color w:val="000000"/>
          <w:sz w:val="28"/>
          <w:szCs w:val="28"/>
        </w:rPr>
        <w:t> </w:t>
      </w:r>
      <w:r w:rsidRPr="00DD2348">
        <w:rPr>
          <w:color w:val="000000"/>
          <w:sz w:val="28"/>
          <w:szCs w:val="28"/>
        </w:rPr>
        <w:t>744</w:t>
      </w:r>
      <w:r w:rsidR="009B0D60" w:rsidRPr="00DD2348">
        <w:rPr>
          <w:color w:val="000000"/>
          <w:sz w:val="28"/>
          <w:szCs w:val="28"/>
        </w:rPr>
        <w:t>,</w:t>
      </w:r>
      <w:r w:rsidRPr="00DD2348">
        <w:rPr>
          <w:color w:val="000000"/>
          <w:sz w:val="28"/>
          <w:szCs w:val="28"/>
        </w:rPr>
        <w:t xml:space="preserve">8 </w:t>
      </w:r>
      <w:r w:rsidRPr="00DD2348">
        <w:rPr>
          <w:sz w:val="28"/>
          <w:szCs w:val="28"/>
        </w:rPr>
        <w:t xml:space="preserve">тыс. рублей или на 36,8 % и составили </w:t>
      </w:r>
      <w:r w:rsidRPr="00DD2348">
        <w:rPr>
          <w:color w:val="000000"/>
          <w:sz w:val="28"/>
          <w:szCs w:val="28"/>
          <w:lang w:eastAsia="en-US"/>
        </w:rPr>
        <w:t>9</w:t>
      </w:r>
      <w:r w:rsidR="009B0D60" w:rsidRPr="00DD2348">
        <w:rPr>
          <w:color w:val="000000"/>
          <w:sz w:val="28"/>
          <w:szCs w:val="28"/>
          <w:lang w:eastAsia="en-US"/>
        </w:rPr>
        <w:t> </w:t>
      </w:r>
      <w:r w:rsidRPr="00DD2348">
        <w:rPr>
          <w:color w:val="000000"/>
          <w:sz w:val="28"/>
          <w:szCs w:val="28"/>
          <w:lang w:eastAsia="en-US"/>
        </w:rPr>
        <w:t>097</w:t>
      </w:r>
      <w:r w:rsidR="009B0D60" w:rsidRPr="00DD2348">
        <w:rPr>
          <w:color w:val="000000"/>
          <w:sz w:val="28"/>
          <w:szCs w:val="28"/>
          <w:lang w:eastAsia="en-US"/>
        </w:rPr>
        <w:t> </w:t>
      </w:r>
      <w:r w:rsidRPr="00DD2348">
        <w:rPr>
          <w:color w:val="000000"/>
          <w:sz w:val="28"/>
          <w:szCs w:val="28"/>
          <w:lang w:eastAsia="en-US"/>
        </w:rPr>
        <w:t>977,1</w:t>
      </w:r>
      <w:r w:rsidR="009B0D60" w:rsidRPr="00DD2348">
        <w:rPr>
          <w:color w:val="000000"/>
          <w:sz w:val="28"/>
          <w:szCs w:val="28"/>
          <w:lang w:eastAsia="en-US"/>
        </w:rPr>
        <w:t xml:space="preserve"> </w:t>
      </w:r>
      <w:r w:rsidRPr="00DD2348">
        <w:rPr>
          <w:sz w:val="28"/>
          <w:szCs w:val="28"/>
        </w:rPr>
        <w:t>тыс. рублей.</w:t>
      </w:r>
    </w:p>
    <w:p w14:paraId="4E4D78E3" w14:textId="4018DC51" w:rsidR="00AD53BC" w:rsidRPr="00DD2348" w:rsidRDefault="00AD53BC" w:rsidP="00946551">
      <w:pPr>
        <w:ind w:firstLine="720"/>
        <w:jc w:val="both"/>
        <w:rPr>
          <w:sz w:val="28"/>
          <w:szCs w:val="28"/>
        </w:rPr>
      </w:pPr>
      <w:r w:rsidRPr="00DD2348">
        <w:rPr>
          <w:sz w:val="28"/>
          <w:szCs w:val="28"/>
        </w:rPr>
        <w:lastRenderedPageBreak/>
        <w:t>Дотации на выравнивание бюджетной обеспеченности поступили в объеме 6</w:t>
      </w:r>
      <w:r w:rsidR="009B0D60" w:rsidRPr="00DD2348">
        <w:rPr>
          <w:sz w:val="28"/>
          <w:szCs w:val="28"/>
        </w:rPr>
        <w:t> </w:t>
      </w:r>
      <w:r w:rsidRPr="00DD2348">
        <w:rPr>
          <w:sz w:val="28"/>
          <w:szCs w:val="28"/>
        </w:rPr>
        <w:t>598</w:t>
      </w:r>
      <w:r w:rsidR="009B0D60" w:rsidRPr="00DD2348">
        <w:rPr>
          <w:sz w:val="28"/>
          <w:szCs w:val="28"/>
        </w:rPr>
        <w:t> </w:t>
      </w:r>
      <w:r w:rsidRPr="00DD2348">
        <w:rPr>
          <w:sz w:val="28"/>
          <w:szCs w:val="28"/>
        </w:rPr>
        <w:t>194,1 тыс. рублей, что составляет 53,6 % годовых прогнозных параметров.</w:t>
      </w:r>
    </w:p>
    <w:p w14:paraId="0D237AE1" w14:textId="7936D80E" w:rsidR="00AD53BC" w:rsidRPr="00DD2348" w:rsidRDefault="00AD53BC" w:rsidP="00946551">
      <w:pPr>
        <w:ind w:firstLine="720"/>
        <w:jc w:val="both"/>
        <w:rPr>
          <w:sz w:val="28"/>
          <w:szCs w:val="28"/>
        </w:rPr>
      </w:pPr>
      <w:r w:rsidRPr="00DD2348">
        <w:rPr>
          <w:sz w:val="28"/>
          <w:szCs w:val="28"/>
        </w:rPr>
        <w:t>В рамках поддержки мер по обеспечению сбалансированности бюджетов субъектов Российской Федерации из федерального бюджета предоставлены дотации на частичную компенсацию дополнительных расходов на повышение оплаты труда работников бюджетной сферы в сумме 228</w:t>
      </w:r>
      <w:r w:rsidR="009B0D60" w:rsidRPr="00DD2348">
        <w:rPr>
          <w:sz w:val="28"/>
          <w:szCs w:val="28"/>
        </w:rPr>
        <w:t> </w:t>
      </w:r>
      <w:r w:rsidRPr="00DD2348">
        <w:rPr>
          <w:sz w:val="28"/>
          <w:szCs w:val="28"/>
        </w:rPr>
        <w:t>150,0 тыс. рублей, которые на 2,4 % меньше прошлогоднего уровня.</w:t>
      </w:r>
    </w:p>
    <w:p w14:paraId="252DB81F" w14:textId="4BDDFBB4" w:rsidR="00AD53BC" w:rsidRPr="00DD2348" w:rsidRDefault="00AD53BC" w:rsidP="00946551">
      <w:pPr>
        <w:ind w:firstLine="720"/>
        <w:jc w:val="both"/>
        <w:rPr>
          <w:sz w:val="28"/>
          <w:szCs w:val="28"/>
        </w:rPr>
      </w:pPr>
      <w:r w:rsidRPr="00DD2348">
        <w:rPr>
          <w:sz w:val="28"/>
          <w:szCs w:val="28"/>
        </w:rPr>
        <w:t>В отчетном периоде увеличились объемы поступления субсидий.</w:t>
      </w:r>
    </w:p>
    <w:p w14:paraId="65FD4172" w14:textId="2807268F" w:rsidR="00AD53BC" w:rsidRPr="00DD2348" w:rsidRDefault="00AD53BC" w:rsidP="00946551">
      <w:pPr>
        <w:ind w:firstLine="720"/>
        <w:jc w:val="both"/>
        <w:rPr>
          <w:sz w:val="28"/>
          <w:szCs w:val="28"/>
        </w:rPr>
      </w:pPr>
      <w:r w:rsidRPr="00DD2348">
        <w:rPr>
          <w:sz w:val="28"/>
          <w:szCs w:val="28"/>
        </w:rPr>
        <w:t xml:space="preserve">С начала года кассовое исполнение по данной статье доходной части республиканского бюджета составило </w:t>
      </w:r>
      <w:r w:rsidRPr="00DD2348">
        <w:rPr>
          <w:color w:val="000000"/>
          <w:sz w:val="28"/>
          <w:szCs w:val="28"/>
          <w:lang w:eastAsia="en-US"/>
        </w:rPr>
        <w:t>5</w:t>
      </w:r>
      <w:r w:rsidR="00A87B59" w:rsidRPr="00DD2348">
        <w:rPr>
          <w:color w:val="000000"/>
          <w:sz w:val="28"/>
          <w:szCs w:val="28"/>
          <w:lang w:eastAsia="en-US"/>
        </w:rPr>
        <w:t> </w:t>
      </w:r>
      <w:r w:rsidRPr="00DD2348">
        <w:rPr>
          <w:color w:val="000000"/>
          <w:sz w:val="28"/>
          <w:szCs w:val="28"/>
          <w:lang w:eastAsia="en-US"/>
        </w:rPr>
        <w:t>865</w:t>
      </w:r>
      <w:r w:rsidR="00A87B59" w:rsidRPr="00DD2348">
        <w:rPr>
          <w:color w:val="000000"/>
          <w:sz w:val="28"/>
          <w:szCs w:val="28"/>
          <w:lang w:eastAsia="en-US"/>
        </w:rPr>
        <w:t> </w:t>
      </w:r>
      <w:r w:rsidRPr="00DD2348">
        <w:rPr>
          <w:color w:val="000000"/>
          <w:sz w:val="28"/>
          <w:szCs w:val="28"/>
          <w:lang w:eastAsia="en-US"/>
        </w:rPr>
        <w:t>314,3</w:t>
      </w:r>
      <w:r w:rsidR="00A87B59" w:rsidRPr="00DD2348">
        <w:rPr>
          <w:color w:val="000000"/>
          <w:sz w:val="28"/>
          <w:szCs w:val="28"/>
          <w:lang w:eastAsia="en-US"/>
        </w:rPr>
        <w:t xml:space="preserve"> </w:t>
      </w:r>
      <w:r w:rsidRPr="00DD2348">
        <w:rPr>
          <w:sz w:val="28"/>
          <w:szCs w:val="28"/>
        </w:rPr>
        <w:t xml:space="preserve">тыс. рублей или 56,1 % годовых прогнозных назначений (в 2021 году – 28,1 %), к уровню предыдущего года объем субсидий на </w:t>
      </w:r>
      <w:r w:rsidR="00A87B59" w:rsidRPr="00DD2348">
        <w:rPr>
          <w:sz w:val="28"/>
          <w:szCs w:val="28"/>
        </w:rPr>
        <w:t>2 </w:t>
      </w:r>
      <w:r w:rsidRPr="00DD2348">
        <w:rPr>
          <w:sz w:val="28"/>
          <w:szCs w:val="28"/>
        </w:rPr>
        <w:t>195</w:t>
      </w:r>
      <w:r w:rsidR="00A87B59" w:rsidRPr="00DD2348">
        <w:rPr>
          <w:sz w:val="28"/>
          <w:szCs w:val="28"/>
        </w:rPr>
        <w:t> </w:t>
      </w:r>
      <w:r w:rsidRPr="00DD2348">
        <w:rPr>
          <w:sz w:val="28"/>
          <w:szCs w:val="28"/>
        </w:rPr>
        <w:t>818,1 тыс. рублей или на 59,8</w:t>
      </w:r>
      <w:r w:rsidR="00A87B59" w:rsidRPr="00DD2348">
        <w:rPr>
          <w:sz w:val="28"/>
          <w:szCs w:val="28"/>
        </w:rPr>
        <w:t> </w:t>
      </w:r>
      <w:r w:rsidRPr="00DD2348">
        <w:rPr>
          <w:sz w:val="28"/>
          <w:szCs w:val="28"/>
        </w:rPr>
        <w:t>%</w:t>
      </w:r>
      <w:r w:rsidR="00A87B59" w:rsidRPr="00DD2348">
        <w:rPr>
          <w:sz w:val="28"/>
          <w:szCs w:val="28"/>
        </w:rPr>
        <w:t xml:space="preserve"> </w:t>
      </w:r>
      <w:r w:rsidRPr="00DD2348">
        <w:rPr>
          <w:sz w:val="28"/>
          <w:szCs w:val="28"/>
        </w:rPr>
        <w:t>превысил уровень предыдущего года.</w:t>
      </w:r>
    </w:p>
    <w:p w14:paraId="3FC4977E" w14:textId="330301A3" w:rsidR="00AD53BC" w:rsidRPr="00DD2348" w:rsidRDefault="00AD53BC" w:rsidP="00946551">
      <w:pPr>
        <w:ind w:firstLine="720"/>
        <w:jc w:val="both"/>
        <w:rPr>
          <w:sz w:val="28"/>
          <w:szCs w:val="28"/>
        </w:rPr>
      </w:pPr>
      <w:r w:rsidRPr="00DD2348">
        <w:rPr>
          <w:sz w:val="28"/>
          <w:szCs w:val="28"/>
        </w:rPr>
        <w:t xml:space="preserve">На уровне </w:t>
      </w:r>
      <w:r w:rsidR="00A87B59" w:rsidRPr="00DD2348">
        <w:rPr>
          <w:sz w:val="28"/>
          <w:szCs w:val="28"/>
        </w:rPr>
        <w:t>50,0</w:t>
      </w:r>
      <w:r w:rsidRPr="00DD2348">
        <w:rPr>
          <w:sz w:val="28"/>
          <w:szCs w:val="28"/>
        </w:rPr>
        <w:t xml:space="preserve"> % от годовых назначений </w:t>
      </w:r>
      <w:r w:rsidR="00A87B59" w:rsidRPr="00DD2348">
        <w:rPr>
          <w:sz w:val="28"/>
          <w:szCs w:val="28"/>
        </w:rPr>
        <w:t xml:space="preserve">и выше </w:t>
      </w:r>
      <w:r w:rsidRPr="00DD2348">
        <w:rPr>
          <w:sz w:val="28"/>
          <w:szCs w:val="28"/>
        </w:rPr>
        <w:t>поступили субсидии по 18 направлениям на общую сумму 5</w:t>
      </w:r>
      <w:r w:rsidR="00A87B59" w:rsidRPr="00DD2348">
        <w:rPr>
          <w:sz w:val="28"/>
          <w:szCs w:val="28"/>
        </w:rPr>
        <w:t> </w:t>
      </w:r>
      <w:r w:rsidRPr="00DD2348">
        <w:rPr>
          <w:sz w:val="28"/>
          <w:szCs w:val="28"/>
        </w:rPr>
        <w:t>38</w:t>
      </w:r>
      <w:r w:rsidR="009A0306" w:rsidRPr="00DD2348">
        <w:rPr>
          <w:sz w:val="28"/>
          <w:szCs w:val="28"/>
        </w:rPr>
        <w:t>7 761,3</w:t>
      </w:r>
      <w:r w:rsidRPr="00DD2348">
        <w:rPr>
          <w:sz w:val="28"/>
          <w:szCs w:val="28"/>
        </w:rPr>
        <w:t xml:space="preserve"> тыс. рублей (91,</w:t>
      </w:r>
      <w:r w:rsidR="00944E66" w:rsidRPr="00DD2348">
        <w:rPr>
          <w:sz w:val="28"/>
          <w:szCs w:val="28"/>
        </w:rPr>
        <w:t>9</w:t>
      </w:r>
      <w:r w:rsidRPr="00DD2348">
        <w:rPr>
          <w:sz w:val="28"/>
          <w:szCs w:val="28"/>
        </w:rPr>
        <w:t> % в общем объеме субсидий), в том числе субсидии на:</w:t>
      </w:r>
    </w:p>
    <w:p w14:paraId="73F497E2" w14:textId="6A87F34C" w:rsidR="00AD53BC" w:rsidRPr="00DD2348" w:rsidRDefault="00AD53BC" w:rsidP="00946551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DD2348">
        <w:rPr>
          <w:sz w:val="28"/>
          <w:szCs w:val="28"/>
        </w:rPr>
        <w:t>обеспечение развития и укрепления материально</w:t>
      </w:r>
      <w:r w:rsidR="00A87B59" w:rsidRPr="00DD2348">
        <w:rPr>
          <w:sz w:val="28"/>
          <w:szCs w:val="28"/>
        </w:rPr>
        <w:t>-</w:t>
      </w:r>
      <w:r w:rsidRPr="00DD2348">
        <w:rPr>
          <w:sz w:val="28"/>
          <w:szCs w:val="28"/>
        </w:rPr>
        <w:t xml:space="preserve">технической базы домов культуры в населенных пунктах с числом жителей до 50 тысяч человек </w:t>
      </w:r>
      <w:r w:rsidRPr="00DD2348">
        <w:rPr>
          <w:sz w:val="28"/>
          <w:szCs w:val="28"/>
          <w:shd w:val="clear" w:color="auto" w:fill="FFFFFF"/>
        </w:rPr>
        <w:t>– 1</w:t>
      </w:r>
      <w:r w:rsidR="00A87B59" w:rsidRPr="00DD2348">
        <w:rPr>
          <w:sz w:val="28"/>
          <w:szCs w:val="28"/>
          <w:shd w:val="clear" w:color="auto" w:fill="FFFFFF"/>
        </w:rPr>
        <w:t> </w:t>
      </w:r>
      <w:r w:rsidRPr="00DD2348">
        <w:rPr>
          <w:sz w:val="28"/>
          <w:szCs w:val="28"/>
          <w:shd w:val="clear" w:color="auto" w:fill="FFFFFF"/>
        </w:rPr>
        <w:t>248,0 тыс. рублей (100,0 % бюджетных назначений);</w:t>
      </w:r>
    </w:p>
    <w:p w14:paraId="0973B483" w14:textId="5F46BD1B" w:rsidR="00AD53BC" w:rsidRPr="00DD2348" w:rsidRDefault="00AD53BC" w:rsidP="00946551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DD2348">
        <w:rPr>
          <w:sz w:val="28"/>
          <w:szCs w:val="28"/>
        </w:rPr>
        <w:t xml:space="preserve">на реализацию мероприятий по обеспечению жильем молодых семей бюджетам субъектов Российской Федерации </w:t>
      </w:r>
      <w:r w:rsidRPr="00DD2348">
        <w:rPr>
          <w:sz w:val="28"/>
          <w:szCs w:val="28"/>
          <w:shd w:val="clear" w:color="auto" w:fill="FFFFFF"/>
        </w:rPr>
        <w:t>– 5</w:t>
      </w:r>
      <w:r w:rsidR="00A87B59" w:rsidRPr="00DD2348">
        <w:rPr>
          <w:sz w:val="28"/>
          <w:szCs w:val="28"/>
          <w:shd w:val="clear" w:color="auto" w:fill="FFFFFF"/>
        </w:rPr>
        <w:t> </w:t>
      </w:r>
      <w:r w:rsidRPr="00DD2348">
        <w:rPr>
          <w:sz w:val="28"/>
          <w:szCs w:val="28"/>
          <w:shd w:val="clear" w:color="auto" w:fill="FFFFFF"/>
        </w:rPr>
        <w:t>349,6 тыс. рублей (48,8 % от годового плана);</w:t>
      </w:r>
    </w:p>
    <w:p w14:paraId="36E0BF5C" w14:textId="01FA92B3" w:rsidR="00AD53BC" w:rsidRPr="00DD2348" w:rsidRDefault="00AD53BC" w:rsidP="00946551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DD2348">
        <w:rPr>
          <w:sz w:val="28"/>
          <w:szCs w:val="28"/>
        </w:rPr>
        <w:t>на реализацию мероприятий по содействию созданию в субъектах Российской Федерации новых мест в общеобразовательных организациях</w:t>
      </w:r>
      <w:r w:rsidRPr="00DD2348">
        <w:rPr>
          <w:sz w:val="28"/>
          <w:szCs w:val="28"/>
          <w:shd w:val="clear" w:color="auto" w:fill="FFFFFF"/>
        </w:rPr>
        <w:t>– 145</w:t>
      </w:r>
      <w:r w:rsidR="00A87B59" w:rsidRPr="00DD2348">
        <w:rPr>
          <w:sz w:val="28"/>
          <w:szCs w:val="28"/>
          <w:shd w:val="clear" w:color="auto" w:fill="FFFFFF"/>
        </w:rPr>
        <w:t> </w:t>
      </w:r>
      <w:r w:rsidRPr="00DD2348">
        <w:rPr>
          <w:sz w:val="28"/>
          <w:szCs w:val="28"/>
          <w:shd w:val="clear" w:color="auto" w:fill="FFFFFF"/>
        </w:rPr>
        <w:t>637,7 тыс. рублей (64,5 % от годового плана);</w:t>
      </w:r>
    </w:p>
    <w:p w14:paraId="671A07FB" w14:textId="4E59C862" w:rsidR="00AD53BC" w:rsidRPr="00DD2348" w:rsidRDefault="00AD53BC" w:rsidP="00946551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DD2348">
        <w:rPr>
          <w:sz w:val="28"/>
          <w:szCs w:val="28"/>
        </w:rPr>
        <w:t xml:space="preserve">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</w:t>
      </w:r>
      <w:r w:rsidRPr="00DD2348">
        <w:rPr>
          <w:sz w:val="28"/>
          <w:szCs w:val="28"/>
          <w:shd w:val="clear" w:color="auto" w:fill="FFFFFF"/>
        </w:rPr>
        <w:t>– 115</w:t>
      </w:r>
      <w:r w:rsidR="00A87B59" w:rsidRPr="00DD2348">
        <w:rPr>
          <w:sz w:val="28"/>
          <w:szCs w:val="28"/>
          <w:shd w:val="clear" w:color="auto" w:fill="FFFFFF"/>
        </w:rPr>
        <w:t> </w:t>
      </w:r>
      <w:r w:rsidRPr="00DD2348">
        <w:rPr>
          <w:sz w:val="28"/>
          <w:szCs w:val="28"/>
          <w:shd w:val="clear" w:color="auto" w:fill="FFFFFF"/>
        </w:rPr>
        <w:t>675,0 тыс. рублей (59,3 % от годового плана);</w:t>
      </w:r>
    </w:p>
    <w:p w14:paraId="6CB12709" w14:textId="11F8B66D" w:rsidR="00AD53BC" w:rsidRPr="00DD2348" w:rsidRDefault="00AD53BC" w:rsidP="00946551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DD2348">
        <w:rPr>
          <w:sz w:val="28"/>
          <w:szCs w:val="28"/>
        </w:rPr>
        <w:t>на поддержку отрасли культуры бюджетам субъектов Российской Федерации – 17</w:t>
      </w:r>
      <w:r w:rsidR="00A87B59" w:rsidRPr="00DD2348">
        <w:rPr>
          <w:sz w:val="28"/>
          <w:szCs w:val="28"/>
        </w:rPr>
        <w:t> </w:t>
      </w:r>
      <w:r w:rsidRPr="00DD2348">
        <w:rPr>
          <w:sz w:val="28"/>
          <w:szCs w:val="28"/>
        </w:rPr>
        <w:t>964,6 тыс. рублей (53,2 % бюджетных назначений);</w:t>
      </w:r>
    </w:p>
    <w:p w14:paraId="633371F6" w14:textId="18DB1BB3" w:rsidR="00AD53BC" w:rsidRPr="00DD2348" w:rsidRDefault="00AD53BC" w:rsidP="00946551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DD2348">
        <w:rPr>
          <w:sz w:val="28"/>
          <w:szCs w:val="28"/>
        </w:rPr>
        <w:t>на строительство и реконструкцию (модернизацию) объектов питьевого водоснабжения – 127</w:t>
      </w:r>
      <w:r w:rsidR="0033463F" w:rsidRPr="00DD2348">
        <w:rPr>
          <w:sz w:val="28"/>
          <w:szCs w:val="28"/>
        </w:rPr>
        <w:t> </w:t>
      </w:r>
      <w:r w:rsidRPr="00DD2348">
        <w:rPr>
          <w:sz w:val="28"/>
          <w:szCs w:val="28"/>
        </w:rPr>
        <w:t>284,4 тыс. рублей (62,4% от годового плана)</w:t>
      </w:r>
      <w:r w:rsidRPr="00DD2348">
        <w:rPr>
          <w:sz w:val="28"/>
          <w:szCs w:val="28"/>
          <w:shd w:val="clear" w:color="auto" w:fill="FFFFFF"/>
        </w:rPr>
        <w:t>;</w:t>
      </w:r>
    </w:p>
    <w:p w14:paraId="47A7E792" w14:textId="2AC6C1B9" w:rsidR="00AD53BC" w:rsidRPr="00DD2348" w:rsidRDefault="00AD53BC" w:rsidP="00946551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DD2348">
        <w:rPr>
          <w:sz w:val="28"/>
          <w:szCs w:val="28"/>
        </w:rPr>
        <w:t>на стимулирование развития приоритетных подотраслей агропромышленного комплекса и развитие малых форм хозяйствования – 77</w:t>
      </w:r>
      <w:r w:rsidR="00A87B59" w:rsidRPr="00DD2348">
        <w:rPr>
          <w:sz w:val="28"/>
          <w:szCs w:val="28"/>
        </w:rPr>
        <w:t> </w:t>
      </w:r>
      <w:r w:rsidRPr="00DD2348">
        <w:rPr>
          <w:sz w:val="28"/>
          <w:szCs w:val="28"/>
        </w:rPr>
        <w:t>953,5</w:t>
      </w:r>
      <w:r w:rsidR="00A87B59" w:rsidRPr="00DD2348">
        <w:rPr>
          <w:sz w:val="28"/>
          <w:szCs w:val="28"/>
        </w:rPr>
        <w:t xml:space="preserve"> тыс. рублей </w:t>
      </w:r>
      <w:r w:rsidRPr="00DD2348">
        <w:rPr>
          <w:sz w:val="28"/>
          <w:szCs w:val="28"/>
        </w:rPr>
        <w:t>(56,6</w:t>
      </w:r>
      <w:r w:rsidR="00A87B59" w:rsidRPr="00DD2348">
        <w:rPr>
          <w:sz w:val="28"/>
          <w:szCs w:val="28"/>
        </w:rPr>
        <w:t> %</w:t>
      </w:r>
      <w:r w:rsidRPr="00DD2348">
        <w:rPr>
          <w:sz w:val="28"/>
          <w:szCs w:val="28"/>
        </w:rPr>
        <w:t xml:space="preserve"> от годового плана);</w:t>
      </w:r>
    </w:p>
    <w:p w14:paraId="0F6BB9E3" w14:textId="70F74B22" w:rsidR="00AD53BC" w:rsidRPr="00DD2348" w:rsidRDefault="00AD53BC" w:rsidP="00946551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DD2348">
        <w:rPr>
          <w:sz w:val="28"/>
          <w:szCs w:val="28"/>
        </w:rPr>
        <w:t>на поддержку сельскохозяйственного производства по отдельным подотраслям растениеводства и животноводства – 102</w:t>
      </w:r>
      <w:r w:rsidR="00A87B59" w:rsidRPr="00DD2348">
        <w:rPr>
          <w:sz w:val="28"/>
          <w:szCs w:val="28"/>
        </w:rPr>
        <w:t> </w:t>
      </w:r>
      <w:r w:rsidRPr="00DD2348">
        <w:rPr>
          <w:sz w:val="28"/>
          <w:szCs w:val="28"/>
        </w:rPr>
        <w:t>922,0 тыс. рублей (81,0</w:t>
      </w:r>
      <w:r w:rsidR="00A87B59" w:rsidRPr="00DD2348">
        <w:rPr>
          <w:sz w:val="28"/>
          <w:szCs w:val="28"/>
        </w:rPr>
        <w:t> </w:t>
      </w:r>
      <w:r w:rsidRPr="00DD2348">
        <w:rPr>
          <w:sz w:val="28"/>
          <w:szCs w:val="28"/>
        </w:rPr>
        <w:t>% от годового плана)</w:t>
      </w:r>
      <w:r w:rsidRPr="00DD2348">
        <w:rPr>
          <w:sz w:val="28"/>
          <w:szCs w:val="28"/>
          <w:shd w:val="clear" w:color="auto" w:fill="FFFFFF"/>
        </w:rPr>
        <w:t>;</w:t>
      </w:r>
    </w:p>
    <w:p w14:paraId="32C6F7E2" w14:textId="52E1217A" w:rsidR="00AD53BC" w:rsidRPr="00DD2348" w:rsidRDefault="00AD53BC" w:rsidP="00946551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DD2348">
        <w:rPr>
          <w:sz w:val="28"/>
          <w:szCs w:val="28"/>
        </w:rPr>
        <w:t>на создание системы поддержки фермеров и развитие сельской кооперации</w:t>
      </w:r>
      <w:r w:rsidR="00A87B59" w:rsidRPr="00DD2348">
        <w:rPr>
          <w:sz w:val="28"/>
          <w:szCs w:val="28"/>
        </w:rPr>
        <w:t xml:space="preserve"> – </w:t>
      </w:r>
      <w:r w:rsidRPr="00DD2348">
        <w:rPr>
          <w:sz w:val="28"/>
          <w:szCs w:val="28"/>
        </w:rPr>
        <w:t>48</w:t>
      </w:r>
      <w:r w:rsidR="00A87B59" w:rsidRPr="00DD2348">
        <w:rPr>
          <w:sz w:val="28"/>
          <w:szCs w:val="28"/>
        </w:rPr>
        <w:t> </w:t>
      </w:r>
      <w:r w:rsidRPr="00DD2348">
        <w:rPr>
          <w:sz w:val="28"/>
          <w:szCs w:val="28"/>
        </w:rPr>
        <w:t>950,7 тыс. рублей (65,9</w:t>
      </w:r>
      <w:r w:rsidR="00A87B59" w:rsidRPr="00DD2348">
        <w:rPr>
          <w:sz w:val="28"/>
          <w:szCs w:val="28"/>
        </w:rPr>
        <w:t> </w:t>
      </w:r>
      <w:r w:rsidRPr="00DD2348">
        <w:rPr>
          <w:sz w:val="28"/>
          <w:szCs w:val="28"/>
        </w:rPr>
        <w:t>% от годового плана)</w:t>
      </w:r>
      <w:r w:rsidRPr="00DD2348">
        <w:rPr>
          <w:sz w:val="28"/>
          <w:szCs w:val="28"/>
          <w:shd w:val="clear" w:color="auto" w:fill="FFFFFF"/>
        </w:rPr>
        <w:t>;</w:t>
      </w:r>
    </w:p>
    <w:p w14:paraId="16205858" w14:textId="727C240B" w:rsidR="00AD53BC" w:rsidRPr="00DD2348" w:rsidRDefault="00AD53BC" w:rsidP="00946551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DD2348">
        <w:rPr>
          <w:sz w:val="28"/>
          <w:szCs w:val="28"/>
        </w:rPr>
        <w:t xml:space="preserve">на реализацию мероприятий по ликвидации несанкционированных свалок </w:t>
      </w:r>
      <w:r w:rsidR="000E4B7A" w:rsidRPr="00DD2348">
        <w:rPr>
          <w:sz w:val="28"/>
          <w:szCs w:val="28"/>
        </w:rPr>
        <w:t>–</w:t>
      </w:r>
      <w:r w:rsidR="00A87B59" w:rsidRPr="00DD2348">
        <w:rPr>
          <w:sz w:val="28"/>
          <w:szCs w:val="28"/>
        </w:rPr>
        <w:t xml:space="preserve"> </w:t>
      </w:r>
      <w:r w:rsidRPr="00DD2348">
        <w:rPr>
          <w:sz w:val="28"/>
          <w:szCs w:val="28"/>
        </w:rPr>
        <w:t>338</w:t>
      </w:r>
      <w:r w:rsidR="000E4B7A" w:rsidRPr="00DD2348">
        <w:rPr>
          <w:sz w:val="28"/>
          <w:szCs w:val="28"/>
        </w:rPr>
        <w:t> </w:t>
      </w:r>
      <w:r w:rsidRPr="00DD2348">
        <w:rPr>
          <w:sz w:val="28"/>
          <w:szCs w:val="28"/>
        </w:rPr>
        <w:t>175,7 тыс. рублей (51,8</w:t>
      </w:r>
      <w:r w:rsidR="00A87B59" w:rsidRPr="00DD2348">
        <w:rPr>
          <w:sz w:val="28"/>
          <w:szCs w:val="28"/>
        </w:rPr>
        <w:t> </w:t>
      </w:r>
      <w:r w:rsidRPr="00DD2348">
        <w:rPr>
          <w:sz w:val="28"/>
          <w:szCs w:val="28"/>
        </w:rPr>
        <w:t>% от годового плана)</w:t>
      </w:r>
      <w:r w:rsidRPr="00DD2348">
        <w:rPr>
          <w:sz w:val="28"/>
          <w:szCs w:val="28"/>
          <w:shd w:val="clear" w:color="auto" w:fill="FFFFFF"/>
        </w:rPr>
        <w:t>;</w:t>
      </w:r>
    </w:p>
    <w:p w14:paraId="3554E1E9" w14:textId="54678E53" w:rsidR="00AD53BC" w:rsidRPr="00DD2348" w:rsidRDefault="00AD53BC" w:rsidP="00946551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DD2348">
        <w:rPr>
          <w:sz w:val="28"/>
          <w:szCs w:val="28"/>
        </w:rPr>
        <w:lastRenderedPageBreak/>
        <w:t>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– 820</w:t>
      </w:r>
      <w:r w:rsidR="000E4B7A" w:rsidRPr="00DD2348">
        <w:rPr>
          <w:sz w:val="28"/>
          <w:szCs w:val="28"/>
        </w:rPr>
        <w:t> </w:t>
      </w:r>
      <w:r w:rsidRPr="00DD2348">
        <w:rPr>
          <w:sz w:val="28"/>
          <w:szCs w:val="28"/>
        </w:rPr>
        <w:t>751,2 тыс. рублей (</w:t>
      </w:r>
      <w:r w:rsidR="000E4B7A" w:rsidRPr="00DD2348">
        <w:rPr>
          <w:sz w:val="28"/>
          <w:szCs w:val="28"/>
        </w:rPr>
        <w:t>342,0 %</w:t>
      </w:r>
      <w:r w:rsidRPr="00DD2348">
        <w:rPr>
          <w:sz w:val="28"/>
          <w:szCs w:val="28"/>
        </w:rPr>
        <w:t xml:space="preserve"> от годового плана)</w:t>
      </w:r>
      <w:r w:rsidRPr="00DD2348">
        <w:rPr>
          <w:sz w:val="28"/>
          <w:szCs w:val="28"/>
          <w:shd w:val="clear" w:color="auto" w:fill="FFFFFF"/>
        </w:rPr>
        <w:t>;</w:t>
      </w:r>
    </w:p>
    <w:p w14:paraId="146B8A7A" w14:textId="52FFAC6A" w:rsidR="00AD53BC" w:rsidRPr="00DD2348" w:rsidRDefault="00AD53BC" w:rsidP="00946551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DD2348">
        <w:rPr>
          <w:sz w:val="28"/>
          <w:szCs w:val="28"/>
        </w:rPr>
        <w:t>на реализацию мероприятий по повышению устойчивости жилых домов, основных объектов и систем жизнеобеспечения в сейсмических районах</w:t>
      </w:r>
      <w:r w:rsidR="000E4B7A" w:rsidRPr="00DD2348">
        <w:rPr>
          <w:sz w:val="28"/>
          <w:szCs w:val="28"/>
        </w:rPr>
        <w:t xml:space="preserve"> </w:t>
      </w:r>
      <w:r w:rsidRPr="00DD2348">
        <w:rPr>
          <w:sz w:val="28"/>
          <w:szCs w:val="28"/>
        </w:rPr>
        <w:t>– 31</w:t>
      </w:r>
      <w:r w:rsidR="000E4B7A" w:rsidRPr="00DD2348">
        <w:rPr>
          <w:sz w:val="28"/>
          <w:szCs w:val="28"/>
        </w:rPr>
        <w:t> </w:t>
      </w:r>
      <w:r w:rsidRPr="00DD2348">
        <w:rPr>
          <w:sz w:val="28"/>
          <w:szCs w:val="28"/>
        </w:rPr>
        <w:t>749,6 тыс. рублей (56,5</w:t>
      </w:r>
      <w:r w:rsidR="000E4B7A" w:rsidRPr="00DD2348">
        <w:rPr>
          <w:sz w:val="28"/>
          <w:szCs w:val="28"/>
        </w:rPr>
        <w:t> </w:t>
      </w:r>
      <w:r w:rsidRPr="00DD2348">
        <w:rPr>
          <w:sz w:val="28"/>
          <w:szCs w:val="28"/>
        </w:rPr>
        <w:t>% от годового плана)</w:t>
      </w:r>
      <w:r w:rsidRPr="00DD2348">
        <w:rPr>
          <w:sz w:val="28"/>
          <w:szCs w:val="28"/>
          <w:shd w:val="clear" w:color="auto" w:fill="FFFFFF"/>
        </w:rPr>
        <w:t>;</w:t>
      </w:r>
    </w:p>
    <w:p w14:paraId="7CAC3432" w14:textId="2C5E0A86" w:rsidR="00AD53BC" w:rsidRPr="00DD2348" w:rsidRDefault="00AD53BC" w:rsidP="00946551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DD2348">
        <w:rPr>
          <w:sz w:val="28"/>
          <w:szCs w:val="28"/>
        </w:rPr>
        <w:t>на реализацию мероприятий в области мелиорации земель сельскохозяйственного назначения – 81</w:t>
      </w:r>
      <w:r w:rsidR="000E4B7A" w:rsidRPr="00DD2348">
        <w:rPr>
          <w:sz w:val="28"/>
          <w:szCs w:val="28"/>
        </w:rPr>
        <w:t> </w:t>
      </w:r>
      <w:r w:rsidRPr="00DD2348">
        <w:rPr>
          <w:sz w:val="28"/>
          <w:szCs w:val="28"/>
        </w:rPr>
        <w:t>441,2 тыс. рублей (</w:t>
      </w:r>
      <w:r w:rsidR="000E4B7A" w:rsidRPr="00DD2348">
        <w:rPr>
          <w:sz w:val="28"/>
          <w:szCs w:val="28"/>
        </w:rPr>
        <w:t>59, 0</w:t>
      </w:r>
      <w:r w:rsidRPr="00DD2348">
        <w:rPr>
          <w:sz w:val="28"/>
          <w:szCs w:val="28"/>
        </w:rPr>
        <w:t>% от годового плана)</w:t>
      </w:r>
      <w:r w:rsidRPr="00DD2348">
        <w:rPr>
          <w:sz w:val="28"/>
          <w:szCs w:val="28"/>
          <w:shd w:val="clear" w:color="auto" w:fill="FFFFFF"/>
        </w:rPr>
        <w:t>;</w:t>
      </w:r>
    </w:p>
    <w:p w14:paraId="755B661C" w14:textId="66052C09" w:rsidR="00AD53BC" w:rsidRPr="00DD2348" w:rsidRDefault="00AD53BC" w:rsidP="00946551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DD2348">
        <w:rPr>
          <w:sz w:val="28"/>
          <w:szCs w:val="28"/>
          <w:shd w:val="clear" w:color="auto" w:fill="FFFFFF"/>
        </w:rPr>
        <w:t xml:space="preserve">на </w:t>
      </w:r>
      <w:r w:rsidRPr="00DD2348">
        <w:rPr>
          <w:sz w:val="28"/>
          <w:szCs w:val="28"/>
        </w:rPr>
        <w:t>обеспечение комплексного развития сельских территорий – 8</w:t>
      </w:r>
      <w:r w:rsidR="000E4B7A" w:rsidRPr="00DD2348">
        <w:rPr>
          <w:sz w:val="28"/>
          <w:szCs w:val="28"/>
        </w:rPr>
        <w:t> </w:t>
      </w:r>
      <w:r w:rsidRPr="00DD2348">
        <w:rPr>
          <w:sz w:val="28"/>
          <w:szCs w:val="28"/>
        </w:rPr>
        <w:t>537,4 тыс. рублей (</w:t>
      </w:r>
      <w:r w:rsidR="000E4B7A" w:rsidRPr="00DD2348">
        <w:rPr>
          <w:sz w:val="28"/>
          <w:szCs w:val="28"/>
        </w:rPr>
        <w:t>98,7 </w:t>
      </w:r>
      <w:r w:rsidRPr="00DD2348">
        <w:rPr>
          <w:sz w:val="28"/>
          <w:szCs w:val="28"/>
        </w:rPr>
        <w:t>% от годового плана)</w:t>
      </w:r>
      <w:r w:rsidRPr="00DD2348">
        <w:rPr>
          <w:sz w:val="28"/>
          <w:szCs w:val="28"/>
          <w:shd w:val="clear" w:color="auto" w:fill="FFFFFF"/>
        </w:rPr>
        <w:t>;</w:t>
      </w:r>
    </w:p>
    <w:p w14:paraId="4E693B6E" w14:textId="643DB125" w:rsidR="00AD53BC" w:rsidRPr="00DD2348" w:rsidRDefault="00AD53BC" w:rsidP="00946551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DD2348">
        <w:rPr>
          <w:sz w:val="28"/>
          <w:szCs w:val="28"/>
        </w:rPr>
        <w:t xml:space="preserve">на </w:t>
      </w:r>
      <w:proofErr w:type="spellStart"/>
      <w:r w:rsidRPr="00DD2348">
        <w:rPr>
          <w:sz w:val="28"/>
          <w:szCs w:val="28"/>
        </w:rPr>
        <w:t>софинансирование</w:t>
      </w:r>
      <w:proofErr w:type="spellEnd"/>
      <w:r w:rsidRPr="00DD2348">
        <w:rPr>
          <w:sz w:val="28"/>
          <w:szCs w:val="28"/>
        </w:rPr>
        <w:t xml:space="preserve"> расходов, связанных с оказанием государственной социальной помощи на основании социального контракта отдельным категориям граждан – 155</w:t>
      </w:r>
      <w:r w:rsidR="000E4B7A" w:rsidRPr="00DD2348">
        <w:rPr>
          <w:sz w:val="28"/>
          <w:szCs w:val="28"/>
        </w:rPr>
        <w:t> </w:t>
      </w:r>
      <w:r w:rsidRPr="00DD2348">
        <w:rPr>
          <w:sz w:val="28"/>
          <w:szCs w:val="28"/>
        </w:rPr>
        <w:t>410,7 тыс. рублей (60,7</w:t>
      </w:r>
      <w:r w:rsidR="000E4B7A" w:rsidRPr="00DD2348">
        <w:rPr>
          <w:sz w:val="28"/>
          <w:szCs w:val="28"/>
        </w:rPr>
        <w:t> </w:t>
      </w:r>
      <w:r w:rsidRPr="00DD2348">
        <w:rPr>
          <w:sz w:val="28"/>
          <w:szCs w:val="28"/>
        </w:rPr>
        <w:t>% от годового плана)</w:t>
      </w:r>
      <w:r w:rsidRPr="00DD2348">
        <w:rPr>
          <w:sz w:val="28"/>
          <w:szCs w:val="28"/>
          <w:shd w:val="clear" w:color="auto" w:fill="FFFFFF"/>
        </w:rPr>
        <w:t>;</w:t>
      </w:r>
    </w:p>
    <w:p w14:paraId="3619BD29" w14:textId="141764F7" w:rsidR="00AD53BC" w:rsidRPr="00DD2348" w:rsidRDefault="00AD53BC" w:rsidP="00946551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DD2348">
        <w:rPr>
          <w:sz w:val="28"/>
          <w:szCs w:val="28"/>
        </w:rPr>
        <w:t>на осуществление ежемесячных выплат на детей в возрасте от 3 до 7 лет включительно – 3</w:t>
      </w:r>
      <w:r w:rsidR="000E4B7A" w:rsidRPr="00DD2348">
        <w:rPr>
          <w:sz w:val="28"/>
          <w:szCs w:val="28"/>
        </w:rPr>
        <w:t> </w:t>
      </w:r>
      <w:r w:rsidRPr="00DD2348">
        <w:rPr>
          <w:sz w:val="28"/>
          <w:szCs w:val="28"/>
        </w:rPr>
        <w:t>059</w:t>
      </w:r>
      <w:r w:rsidR="000E4B7A" w:rsidRPr="00DD2348">
        <w:rPr>
          <w:sz w:val="28"/>
          <w:szCs w:val="28"/>
        </w:rPr>
        <w:t> </w:t>
      </w:r>
      <w:r w:rsidRPr="00DD2348">
        <w:rPr>
          <w:sz w:val="28"/>
          <w:szCs w:val="28"/>
        </w:rPr>
        <w:t>999,5 тыс. рублей (64,1</w:t>
      </w:r>
      <w:r w:rsidR="000E4B7A" w:rsidRPr="00DD2348">
        <w:rPr>
          <w:sz w:val="28"/>
          <w:szCs w:val="28"/>
        </w:rPr>
        <w:t> </w:t>
      </w:r>
      <w:r w:rsidRPr="00DD2348">
        <w:rPr>
          <w:sz w:val="28"/>
          <w:szCs w:val="28"/>
        </w:rPr>
        <w:t>% от годового плана)</w:t>
      </w:r>
      <w:r w:rsidRPr="00DD2348">
        <w:rPr>
          <w:sz w:val="28"/>
          <w:szCs w:val="28"/>
          <w:shd w:val="clear" w:color="auto" w:fill="FFFFFF"/>
        </w:rPr>
        <w:t>;</w:t>
      </w:r>
    </w:p>
    <w:p w14:paraId="37EDA726" w14:textId="77777777" w:rsidR="000E4B7A" w:rsidRPr="00DD2348" w:rsidRDefault="00AD53BC" w:rsidP="00946551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DD2348">
        <w:rPr>
          <w:sz w:val="28"/>
          <w:szCs w:val="28"/>
        </w:rPr>
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– 192</w:t>
      </w:r>
      <w:r w:rsidR="000E4B7A" w:rsidRPr="00DD2348">
        <w:rPr>
          <w:sz w:val="28"/>
          <w:szCs w:val="28"/>
        </w:rPr>
        <w:t> </w:t>
      </w:r>
      <w:r w:rsidRPr="00DD2348">
        <w:rPr>
          <w:sz w:val="28"/>
          <w:szCs w:val="28"/>
        </w:rPr>
        <w:t>255,3 тыс. рублей (50,6</w:t>
      </w:r>
      <w:r w:rsidR="000E4B7A" w:rsidRPr="00DD2348">
        <w:rPr>
          <w:sz w:val="28"/>
          <w:szCs w:val="28"/>
        </w:rPr>
        <w:t> </w:t>
      </w:r>
      <w:r w:rsidRPr="00DD2348">
        <w:rPr>
          <w:sz w:val="28"/>
          <w:szCs w:val="28"/>
        </w:rPr>
        <w:t>% от годового плана)</w:t>
      </w:r>
      <w:r w:rsidR="000E4B7A" w:rsidRPr="00DD2348">
        <w:rPr>
          <w:sz w:val="28"/>
          <w:szCs w:val="28"/>
        </w:rPr>
        <w:t>;</w:t>
      </w:r>
    </w:p>
    <w:p w14:paraId="147A8B57" w14:textId="318605C1" w:rsidR="00AD53BC" w:rsidRPr="00DD2348" w:rsidRDefault="000E4B7A" w:rsidP="00946551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DD2348">
        <w:rPr>
          <w:sz w:val="28"/>
          <w:szCs w:val="28"/>
        </w:rPr>
        <w:t>на создание (обновление) материально-технической базы образовательных организаций, реализующих программы среднего профессионального образования – 56 455,2 тыс. рублей (100,0 % от годовых назначений)</w:t>
      </w:r>
      <w:r w:rsidR="00AD53BC" w:rsidRPr="00DD2348">
        <w:rPr>
          <w:sz w:val="28"/>
          <w:szCs w:val="28"/>
          <w:shd w:val="clear" w:color="auto" w:fill="FFFFFF"/>
        </w:rPr>
        <w:t>.</w:t>
      </w:r>
    </w:p>
    <w:p w14:paraId="06FD46ED" w14:textId="00AD0230" w:rsidR="00AD53BC" w:rsidRPr="00DD2348" w:rsidRDefault="00AD53BC" w:rsidP="00946551">
      <w:pPr>
        <w:ind w:firstLine="720"/>
        <w:jc w:val="both"/>
        <w:rPr>
          <w:sz w:val="28"/>
          <w:szCs w:val="28"/>
        </w:rPr>
      </w:pPr>
      <w:r w:rsidRPr="00DD2348">
        <w:rPr>
          <w:sz w:val="28"/>
          <w:szCs w:val="28"/>
        </w:rPr>
        <w:t xml:space="preserve">Финансирование остальных видов субсидий осуществлялось </w:t>
      </w:r>
      <w:r w:rsidR="00944E66" w:rsidRPr="00DD2348">
        <w:rPr>
          <w:sz w:val="28"/>
          <w:szCs w:val="28"/>
        </w:rPr>
        <w:t xml:space="preserve">на </w:t>
      </w:r>
      <w:r w:rsidRPr="00DD2348">
        <w:rPr>
          <w:sz w:val="28"/>
          <w:szCs w:val="28"/>
        </w:rPr>
        <w:t xml:space="preserve">недостаточном уровне, либо не финансировалось вовсе. Так, по </w:t>
      </w:r>
      <w:r w:rsidR="00944E66" w:rsidRPr="00DD2348">
        <w:rPr>
          <w:sz w:val="28"/>
          <w:szCs w:val="28"/>
        </w:rPr>
        <w:t>7</w:t>
      </w:r>
      <w:r w:rsidRPr="00DD2348">
        <w:rPr>
          <w:sz w:val="28"/>
          <w:szCs w:val="28"/>
        </w:rPr>
        <w:t xml:space="preserve"> видам субсидий финансирование варьировалось в пределах от </w:t>
      </w:r>
      <w:r w:rsidR="00944E66" w:rsidRPr="00DD2348">
        <w:rPr>
          <w:sz w:val="28"/>
          <w:szCs w:val="28"/>
        </w:rPr>
        <w:t>0,2</w:t>
      </w:r>
      <w:r w:rsidRPr="00DD2348">
        <w:rPr>
          <w:sz w:val="28"/>
          <w:szCs w:val="28"/>
        </w:rPr>
        <w:t xml:space="preserve">% до </w:t>
      </w:r>
      <w:r w:rsidR="00944E66" w:rsidRPr="00DD2348">
        <w:rPr>
          <w:sz w:val="28"/>
          <w:szCs w:val="28"/>
        </w:rPr>
        <w:t>39,9 </w:t>
      </w:r>
      <w:r w:rsidRPr="00DD2348">
        <w:rPr>
          <w:sz w:val="28"/>
          <w:szCs w:val="28"/>
        </w:rPr>
        <w:t>% к годовым назначениям, по остальным 2</w:t>
      </w:r>
      <w:r w:rsidR="00944E66" w:rsidRPr="00DD2348">
        <w:rPr>
          <w:sz w:val="28"/>
          <w:szCs w:val="28"/>
        </w:rPr>
        <w:t>7</w:t>
      </w:r>
      <w:r w:rsidRPr="00DD2348">
        <w:rPr>
          <w:sz w:val="28"/>
          <w:szCs w:val="28"/>
        </w:rPr>
        <w:t xml:space="preserve"> видам данной статьи доходов - финансирование не открыто.</w:t>
      </w:r>
    </w:p>
    <w:p w14:paraId="3D96A56D" w14:textId="0AA28886" w:rsidR="00AD53BC" w:rsidRPr="00DD2348" w:rsidRDefault="00AD53BC" w:rsidP="00946551">
      <w:pPr>
        <w:widowControl/>
        <w:autoSpaceDE/>
        <w:adjustRightInd/>
        <w:ind w:firstLine="708"/>
        <w:jc w:val="both"/>
        <w:rPr>
          <w:sz w:val="28"/>
          <w:szCs w:val="28"/>
        </w:rPr>
      </w:pPr>
      <w:r w:rsidRPr="00DD2348">
        <w:rPr>
          <w:sz w:val="28"/>
          <w:szCs w:val="28"/>
        </w:rPr>
        <w:t>За шесть месяцев 2022 года объем полученных из федерального бюджета субвенций составил 1 259</w:t>
      </w:r>
      <w:r w:rsidR="00944E66" w:rsidRPr="00DD2348">
        <w:rPr>
          <w:sz w:val="28"/>
          <w:szCs w:val="28"/>
        </w:rPr>
        <w:t> </w:t>
      </w:r>
      <w:r w:rsidRPr="00DD2348">
        <w:rPr>
          <w:sz w:val="28"/>
          <w:szCs w:val="28"/>
        </w:rPr>
        <w:t>332</w:t>
      </w:r>
      <w:r w:rsidR="00944E66" w:rsidRPr="00DD2348">
        <w:rPr>
          <w:sz w:val="28"/>
          <w:szCs w:val="28"/>
        </w:rPr>
        <w:t>,</w:t>
      </w:r>
      <w:r w:rsidRPr="00DD2348">
        <w:rPr>
          <w:sz w:val="28"/>
          <w:szCs w:val="28"/>
        </w:rPr>
        <w:t xml:space="preserve">7 тыс. рублей или 47,7 % от годового плана (в 2021 году – 48,9 %). </w:t>
      </w:r>
    </w:p>
    <w:p w14:paraId="57550A55" w14:textId="25510D74" w:rsidR="00AD53BC" w:rsidRPr="00DD2348" w:rsidRDefault="00AD53BC" w:rsidP="00946551">
      <w:pPr>
        <w:widowControl/>
        <w:autoSpaceDE/>
        <w:adjustRightInd/>
        <w:ind w:firstLine="708"/>
        <w:jc w:val="both"/>
        <w:rPr>
          <w:sz w:val="28"/>
          <w:szCs w:val="28"/>
        </w:rPr>
      </w:pPr>
      <w:r w:rsidRPr="00DD2348">
        <w:rPr>
          <w:sz w:val="28"/>
          <w:szCs w:val="28"/>
        </w:rPr>
        <w:t>По сравнению с прошлым годом объем поступлений по данному виду доходов сократился на 128</w:t>
      </w:r>
      <w:r w:rsidR="00944E66" w:rsidRPr="00DD2348">
        <w:rPr>
          <w:sz w:val="28"/>
          <w:szCs w:val="28"/>
        </w:rPr>
        <w:t> </w:t>
      </w:r>
      <w:r w:rsidRPr="00DD2348">
        <w:rPr>
          <w:sz w:val="28"/>
          <w:szCs w:val="28"/>
        </w:rPr>
        <w:t>235,1 тыс. рублей или на 9,3 %.</w:t>
      </w:r>
    </w:p>
    <w:p w14:paraId="747A4082" w14:textId="59F0B96B" w:rsidR="00AD53BC" w:rsidRPr="00DD2348" w:rsidRDefault="00AD53BC" w:rsidP="00946551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DD2348">
        <w:rPr>
          <w:sz w:val="28"/>
          <w:szCs w:val="28"/>
        </w:rPr>
        <w:t xml:space="preserve">В отчетном периоде из 17 видов субвенций, предусмотренных бюджетом, </w:t>
      </w:r>
      <w:r w:rsidR="002D798F" w:rsidRPr="00DD2348">
        <w:rPr>
          <w:sz w:val="28"/>
          <w:szCs w:val="28"/>
        </w:rPr>
        <w:t>5</w:t>
      </w:r>
      <w:r w:rsidRPr="00DD2348">
        <w:rPr>
          <w:sz w:val="28"/>
          <w:szCs w:val="28"/>
        </w:rPr>
        <w:t xml:space="preserve"> профинансированы в объеме </w:t>
      </w:r>
      <w:r w:rsidR="00EB0E82" w:rsidRPr="00DD2348">
        <w:rPr>
          <w:sz w:val="28"/>
          <w:szCs w:val="28"/>
        </w:rPr>
        <w:t>50,0</w:t>
      </w:r>
      <w:r w:rsidRPr="00DD2348">
        <w:rPr>
          <w:sz w:val="28"/>
          <w:szCs w:val="28"/>
        </w:rPr>
        <w:t xml:space="preserve"> % и </w:t>
      </w:r>
      <w:r w:rsidR="00EB0E82" w:rsidRPr="00DD2348">
        <w:rPr>
          <w:sz w:val="28"/>
          <w:szCs w:val="28"/>
        </w:rPr>
        <w:t xml:space="preserve">выше, </w:t>
      </w:r>
      <w:r w:rsidR="002D798F" w:rsidRPr="00DD2348">
        <w:rPr>
          <w:sz w:val="28"/>
          <w:szCs w:val="28"/>
        </w:rPr>
        <w:t xml:space="preserve">6 субсидий – на уровне от 42,2 % до 47,1 % и </w:t>
      </w:r>
      <w:r w:rsidRPr="00DD2348">
        <w:rPr>
          <w:sz w:val="28"/>
          <w:szCs w:val="28"/>
        </w:rPr>
        <w:t xml:space="preserve">не поступили в анализируемом периоде предусмотренные утвержденным бюджетом средства – по </w:t>
      </w:r>
      <w:r w:rsidR="00944E66" w:rsidRPr="00DD2348">
        <w:rPr>
          <w:sz w:val="28"/>
          <w:szCs w:val="28"/>
        </w:rPr>
        <w:t>6</w:t>
      </w:r>
      <w:r w:rsidRPr="00DD2348">
        <w:rPr>
          <w:sz w:val="28"/>
          <w:szCs w:val="28"/>
        </w:rPr>
        <w:t xml:space="preserve"> видам субвенций.</w:t>
      </w:r>
    </w:p>
    <w:p w14:paraId="1109AF12" w14:textId="564E44AA" w:rsidR="00AD53BC" w:rsidRPr="00DD2348" w:rsidRDefault="00AD53BC" w:rsidP="00946551">
      <w:pPr>
        <w:ind w:firstLine="720"/>
        <w:jc w:val="both"/>
        <w:rPr>
          <w:sz w:val="28"/>
          <w:szCs w:val="28"/>
        </w:rPr>
      </w:pPr>
      <w:r w:rsidRPr="00DD2348">
        <w:rPr>
          <w:sz w:val="28"/>
          <w:szCs w:val="28"/>
        </w:rPr>
        <w:t>Кассовое исполнение иных межбюджетных трансфертов составило 204</w:t>
      </w:r>
      <w:r w:rsidR="002D798F" w:rsidRPr="00DD2348">
        <w:rPr>
          <w:sz w:val="28"/>
          <w:szCs w:val="28"/>
        </w:rPr>
        <w:t> </w:t>
      </w:r>
      <w:r w:rsidRPr="00DD2348">
        <w:rPr>
          <w:sz w:val="28"/>
          <w:szCs w:val="28"/>
        </w:rPr>
        <w:t>097,9 тыс. рублей, что на 92</w:t>
      </w:r>
      <w:r w:rsidR="002D798F" w:rsidRPr="00DD2348">
        <w:rPr>
          <w:sz w:val="28"/>
          <w:szCs w:val="28"/>
        </w:rPr>
        <w:t> </w:t>
      </w:r>
      <w:r w:rsidRPr="00DD2348">
        <w:rPr>
          <w:sz w:val="28"/>
          <w:szCs w:val="28"/>
        </w:rPr>
        <w:t>605,0 тыс. рублей или на 31</w:t>
      </w:r>
      <w:r w:rsidR="002D798F" w:rsidRPr="00DD2348">
        <w:rPr>
          <w:sz w:val="28"/>
          <w:szCs w:val="28"/>
        </w:rPr>
        <w:t>,2 </w:t>
      </w:r>
      <w:r w:rsidRPr="00DD2348">
        <w:rPr>
          <w:sz w:val="28"/>
          <w:szCs w:val="28"/>
        </w:rPr>
        <w:t>% меньше, чем годом ранее.</w:t>
      </w:r>
    </w:p>
    <w:p w14:paraId="44E9AB96" w14:textId="4967CC4C" w:rsidR="00DD2348" w:rsidRPr="00667BF9" w:rsidRDefault="00AD53BC" w:rsidP="00667BF9">
      <w:pPr>
        <w:ind w:firstLine="720"/>
        <w:jc w:val="both"/>
        <w:rPr>
          <w:sz w:val="28"/>
          <w:szCs w:val="28"/>
        </w:rPr>
      </w:pPr>
      <w:r w:rsidRPr="00DD2348">
        <w:rPr>
          <w:sz w:val="28"/>
          <w:szCs w:val="28"/>
        </w:rPr>
        <w:lastRenderedPageBreak/>
        <w:t xml:space="preserve">При этом, исполнение годовых плановых назначений по межбюджетным трансфертам составило 38,1 % (в 2021 году – </w:t>
      </w:r>
      <w:r w:rsidR="006049BF" w:rsidRPr="00DD2348">
        <w:rPr>
          <w:sz w:val="28"/>
          <w:szCs w:val="28"/>
        </w:rPr>
        <w:t>38,6</w:t>
      </w:r>
      <w:r w:rsidRPr="00DD2348">
        <w:rPr>
          <w:sz w:val="28"/>
          <w:szCs w:val="28"/>
        </w:rPr>
        <w:t> %).</w:t>
      </w:r>
    </w:p>
    <w:p w14:paraId="4F8E6C06" w14:textId="7B569D9E" w:rsidR="00AD53BC" w:rsidRPr="00667BF9" w:rsidRDefault="00AD53BC" w:rsidP="00946551">
      <w:pPr>
        <w:ind w:firstLine="720"/>
        <w:jc w:val="both"/>
        <w:rPr>
          <w:sz w:val="28"/>
          <w:szCs w:val="28"/>
        </w:rPr>
      </w:pPr>
      <w:r w:rsidRPr="00667BF9">
        <w:rPr>
          <w:sz w:val="28"/>
          <w:szCs w:val="28"/>
        </w:rPr>
        <w:t xml:space="preserve">Таким образом, наблюдается неравномерность в ходе исполнения доходной части республиканского бюджета в </w:t>
      </w:r>
      <w:r w:rsidRPr="00667BF9">
        <w:rPr>
          <w:sz w:val="28"/>
          <w:szCs w:val="28"/>
          <w:lang w:val="en-US"/>
        </w:rPr>
        <w:t>I</w:t>
      </w:r>
      <w:r w:rsidR="00944E66" w:rsidRPr="00667BF9">
        <w:rPr>
          <w:sz w:val="28"/>
          <w:szCs w:val="28"/>
        </w:rPr>
        <w:t xml:space="preserve"> </w:t>
      </w:r>
      <w:r w:rsidRPr="00667BF9">
        <w:rPr>
          <w:sz w:val="28"/>
          <w:szCs w:val="28"/>
        </w:rPr>
        <w:t>полугодии текущего года. В связи с этим главным администраторам доходов необходимо активизировать работу по обеспечению поступления в республиканский бюджет налоговых и неналоговых доходов, а также привлечения в республиканский бюджет безвозмездных поступлений из федерального бюджета в запланированных объемах, в целях своевременного и полного исполнения условий, установленных нормативными правовыми актами федерального и регионального уровня и соглашениями, заключенными с федеральными органами исполнительной власти.</w:t>
      </w:r>
    </w:p>
    <w:p w14:paraId="25D2F713" w14:textId="77777777" w:rsidR="00AD53BC" w:rsidRPr="00DD2348" w:rsidRDefault="00AD53BC" w:rsidP="00946551">
      <w:pPr>
        <w:ind w:firstLine="720"/>
        <w:jc w:val="both"/>
        <w:rPr>
          <w:b/>
          <w:bCs/>
          <w:sz w:val="28"/>
          <w:szCs w:val="28"/>
        </w:rPr>
      </w:pPr>
    </w:p>
    <w:p w14:paraId="295D6607" w14:textId="77777777" w:rsidR="00AD53BC" w:rsidRPr="00DD2348" w:rsidRDefault="00AD53BC" w:rsidP="00946551">
      <w:pPr>
        <w:pStyle w:val="a3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D2348">
        <w:rPr>
          <w:rFonts w:ascii="Times New Roman" w:hAnsi="Times New Roman"/>
          <w:b/>
          <w:color w:val="auto"/>
          <w:sz w:val="28"/>
          <w:szCs w:val="28"/>
        </w:rPr>
        <w:t>Дефицит республиканского бюджета</w:t>
      </w:r>
    </w:p>
    <w:p w14:paraId="7F1FD103" w14:textId="77777777" w:rsidR="00AD53BC" w:rsidRPr="00DD2348" w:rsidRDefault="00AD53BC" w:rsidP="00946551">
      <w:pPr>
        <w:pStyle w:val="a3"/>
        <w:spacing w:after="0"/>
        <w:jc w:val="center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14:paraId="02A26252" w14:textId="0E65CBD2" w:rsidR="00AD53BC" w:rsidRPr="00DD2348" w:rsidRDefault="00AD53BC" w:rsidP="009465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2348">
        <w:rPr>
          <w:rFonts w:eastAsia="Calibri"/>
          <w:sz w:val="28"/>
          <w:szCs w:val="28"/>
          <w:lang w:eastAsia="en-US"/>
        </w:rPr>
        <w:t>По итогам шести месяцев 2022</w:t>
      </w:r>
      <w:r w:rsidR="00944E66" w:rsidRPr="00DD2348">
        <w:rPr>
          <w:rFonts w:eastAsia="Calibri"/>
          <w:sz w:val="28"/>
          <w:szCs w:val="28"/>
          <w:lang w:eastAsia="en-US"/>
        </w:rPr>
        <w:t xml:space="preserve"> </w:t>
      </w:r>
      <w:r w:rsidRPr="00DD2348">
        <w:rPr>
          <w:rFonts w:eastAsia="Calibri"/>
          <w:sz w:val="28"/>
          <w:szCs w:val="28"/>
          <w:lang w:eastAsia="en-US"/>
        </w:rPr>
        <w:t>года республиканский бюджет исполнен с превышением доходов над расходами в размере 2</w:t>
      </w:r>
      <w:r w:rsidR="006049BF" w:rsidRPr="00DD2348">
        <w:rPr>
          <w:rFonts w:eastAsia="Calibri"/>
          <w:sz w:val="28"/>
          <w:szCs w:val="28"/>
          <w:lang w:eastAsia="en-US"/>
        </w:rPr>
        <w:t> </w:t>
      </w:r>
      <w:r w:rsidRPr="00DD2348">
        <w:rPr>
          <w:rFonts w:eastAsia="Calibri"/>
          <w:sz w:val="28"/>
          <w:szCs w:val="28"/>
          <w:lang w:eastAsia="en-US"/>
        </w:rPr>
        <w:t>021</w:t>
      </w:r>
      <w:r w:rsidR="006049BF" w:rsidRPr="00DD2348">
        <w:rPr>
          <w:rFonts w:eastAsia="Calibri"/>
          <w:sz w:val="28"/>
          <w:szCs w:val="28"/>
          <w:lang w:eastAsia="en-US"/>
        </w:rPr>
        <w:t> </w:t>
      </w:r>
      <w:r w:rsidRPr="00DD2348">
        <w:rPr>
          <w:rFonts w:eastAsia="Calibri"/>
          <w:sz w:val="28"/>
          <w:szCs w:val="28"/>
          <w:lang w:eastAsia="en-US"/>
        </w:rPr>
        <w:t xml:space="preserve">383,5 тыс. рублей при запланированном дефиците республиканского бюджета на 2022 год в размере </w:t>
      </w:r>
      <w:r w:rsidR="006049BF" w:rsidRPr="00DD2348">
        <w:rPr>
          <w:sz w:val="28"/>
          <w:szCs w:val="28"/>
        </w:rPr>
        <w:t xml:space="preserve">54 217,2 </w:t>
      </w:r>
      <w:r w:rsidRPr="00DD2348">
        <w:rPr>
          <w:rFonts w:eastAsia="Calibri"/>
          <w:sz w:val="28"/>
          <w:szCs w:val="28"/>
          <w:lang w:eastAsia="en-US"/>
        </w:rPr>
        <w:t>тыс. рублей.</w:t>
      </w:r>
    </w:p>
    <w:p w14:paraId="2AA28B94" w14:textId="77777777" w:rsidR="00AD53BC" w:rsidRPr="00DD2348" w:rsidRDefault="00AD53BC" w:rsidP="009465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2348">
        <w:rPr>
          <w:rFonts w:eastAsia="Calibri"/>
          <w:sz w:val="28"/>
          <w:szCs w:val="28"/>
          <w:lang w:eastAsia="en-US"/>
        </w:rPr>
        <w:t>Согласно республиканскому бюджету источниками покрытия дефицита в отчетном году являются остатки бюджетных средств на счетах по учету средств бюджета.</w:t>
      </w:r>
    </w:p>
    <w:p w14:paraId="38D1718E" w14:textId="7F2837D9" w:rsidR="00AD53BC" w:rsidRPr="00DD2348" w:rsidRDefault="00AD53BC" w:rsidP="00946551">
      <w:pPr>
        <w:widowControl/>
        <w:autoSpaceDE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55FE1553" w14:textId="77777777" w:rsidR="00AD53BC" w:rsidRPr="00DD2348" w:rsidRDefault="00AD53BC" w:rsidP="00946551">
      <w:pPr>
        <w:jc w:val="center"/>
        <w:rPr>
          <w:b/>
          <w:sz w:val="28"/>
        </w:rPr>
      </w:pPr>
      <w:r w:rsidRPr="00DD2348">
        <w:rPr>
          <w:b/>
          <w:sz w:val="28"/>
        </w:rPr>
        <w:t>Расходы республиканского бюджета</w:t>
      </w:r>
    </w:p>
    <w:p w14:paraId="0F84E899" w14:textId="77777777" w:rsidR="00AD53BC" w:rsidRPr="00DD2348" w:rsidRDefault="00AD53BC" w:rsidP="00946551">
      <w:pPr>
        <w:jc w:val="center"/>
        <w:rPr>
          <w:sz w:val="28"/>
        </w:rPr>
      </w:pPr>
    </w:p>
    <w:p w14:paraId="78DBE815" w14:textId="1C3BEDAB" w:rsidR="00AD53BC" w:rsidRPr="00DD2348" w:rsidRDefault="00AD53BC" w:rsidP="0094655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2348">
        <w:rPr>
          <w:rFonts w:eastAsiaTheme="minorHAnsi"/>
          <w:sz w:val="28"/>
          <w:szCs w:val="28"/>
          <w:lang w:eastAsia="en-US"/>
        </w:rPr>
        <w:t>В текущем году наблюдается рост расходной части бюджета. Исполнение расходов республиканского бюджета за шесть месяцев 2022 года составило 16</w:t>
      </w:r>
      <w:r w:rsidR="00A75932" w:rsidRPr="00DD2348">
        <w:rPr>
          <w:rFonts w:eastAsiaTheme="minorHAnsi"/>
          <w:sz w:val="28"/>
          <w:szCs w:val="28"/>
          <w:lang w:eastAsia="en-US"/>
        </w:rPr>
        <w:t> </w:t>
      </w:r>
      <w:r w:rsidRPr="00DD2348">
        <w:rPr>
          <w:rFonts w:eastAsiaTheme="minorHAnsi"/>
          <w:sz w:val="28"/>
          <w:szCs w:val="28"/>
          <w:lang w:eastAsia="en-US"/>
        </w:rPr>
        <w:t>273</w:t>
      </w:r>
      <w:r w:rsidR="00A75932" w:rsidRPr="00DD2348">
        <w:rPr>
          <w:rFonts w:eastAsiaTheme="minorHAnsi"/>
          <w:sz w:val="28"/>
          <w:szCs w:val="28"/>
          <w:lang w:eastAsia="en-US"/>
        </w:rPr>
        <w:t> </w:t>
      </w:r>
      <w:r w:rsidRPr="00DD2348">
        <w:rPr>
          <w:rFonts w:eastAsiaTheme="minorHAnsi"/>
          <w:sz w:val="28"/>
          <w:szCs w:val="28"/>
          <w:lang w:eastAsia="en-US"/>
        </w:rPr>
        <w:t xml:space="preserve">849,2 тыс. рублей, что соответствует 46,7 % к законодательно утвержденным бюджетным ассигнованиям (в 2021 году – </w:t>
      </w:r>
      <w:r w:rsidR="00A75932" w:rsidRPr="00DD2348">
        <w:rPr>
          <w:rFonts w:eastAsiaTheme="minorHAnsi"/>
          <w:sz w:val="28"/>
          <w:szCs w:val="28"/>
          <w:lang w:eastAsia="en-US"/>
        </w:rPr>
        <w:t>42,1</w:t>
      </w:r>
      <w:r w:rsidRPr="00DD2348">
        <w:rPr>
          <w:rFonts w:eastAsiaTheme="minorHAnsi"/>
          <w:sz w:val="28"/>
          <w:szCs w:val="28"/>
          <w:lang w:eastAsia="en-US"/>
        </w:rPr>
        <w:t xml:space="preserve"> %). По сравнению с аналогичным периодом предыдущего года расходы бюджета увеличились на </w:t>
      </w:r>
      <w:r w:rsidR="00A75932" w:rsidRPr="00DD2348">
        <w:rPr>
          <w:rFonts w:eastAsiaTheme="minorHAnsi"/>
          <w:sz w:val="28"/>
          <w:szCs w:val="28"/>
          <w:lang w:eastAsia="en-US"/>
        </w:rPr>
        <w:t xml:space="preserve">2 065 242,5 </w:t>
      </w:r>
      <w:r w:rsidRPr="00DD2348">
        <w:rPr>
          <w:rFonts w:eastAsiaTheme="minorHAnsi"/>
          <w:sz w:val="28"/>
          <w:szCs w:val="28"/>
          <w:lang w:eastAsia="en-US"/>
        </w:rPr>
        <w:t xml:space="preserve">тыс. рублей или на </w:t>
      </w:r>
      <w:r w:rsidR="00A75932" w:rsidRPr="00DD2348">
        <w:rPr>
          <w:rFonts w:eastAsiaTheme="minorHAnsi"/>
          <w:sz w:val="28"/>
          <w:szCs w:val="28"/>
          <w:lang w:eastAsia="en-US"/>
        </w:rPr>
        <w:t>14,5</w:t>
      </w:r>
      <w:r w:rsidRPr="00DD2348">
        <w:rPr>
          <w:rFonts w:eastAsiaTheme="minorHAnsi"/>
          <w:sz w:val="28"/>
          <w:szCs w:val="28"/>
          <w:lang w:eastAsia="en-US"/>
        </w:rPr>
        <w:t> %.</w:t>
      </w:r>
    </w:p>
    <w:p w14:paraId="276357CE" w14:textId="77777777" w:rsidR="00AD53BC" w:rsidRPr="00DD2348" w:rsidRDefault="00AD53BC" w:rsidP="00946551">
      <w:pPr>
        <w:widowControl/>
        <w:suppressAutoHyphens/>
        <w:autoSpaceDE/>
        <w:adjustRightInd/>
        <w:ind w:firstLine="709"/>
        <w:jc w:val="both"/>
        <w:rPr>
          <w:sz w:val="28"/>
          <w:szCs w:val="28"/>
        </w:rPr>
      </w:pPr>
      <w:r w:rsidRPr="00DD2348">
        <w:rPr>
          <w:sz w:val="28"/>
          <w:szCs w:val="28"/>
        </w:rPr>
        <w:t>Исполнение расходной части республиканского бюджета в разрезе разделов бюджетной классификации расходов представлено в следующей таблице.</w:t>
      </w:r>
    </w:p>
    <w:p w14:paraId="292C3C26" w14:textId="600C700E" w:rsidR="00AD53BC" w:rsidRPr="00DD2348" w:rsidRDefault="00667BF9" w:rsidP="00667BF9">
      <w:pPr>
        <w:pStyle w:val="a4"/>
        <w:ind w:left="0" w:firstLine="708"/>
        <w:jc w:val="right"/>
      </w:pPr>
      <w:r>
        <w:t>(</w:t>
      </w:r>
      <w:proofErr w:type="spellStart"/>
      <w:proofErr w:type="gramStart"/>
      <w:r>
        <w:t>тыс.рублей</w:t>
      </w:r>
      <w:proofErr w:type="spellEnd"/>
      <w:proofErr w:type="gramEnd"/>
      <w:r>
        <w:t>)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4219"/>
        <w:gridCol w:w="1701"/>
        <w:gridCol w:w="2268"/>
        <w:gridCol w:w="1559"/>
      </w:tblGrid>
      <w:tr w:rsidR="0070570B" w:rsidRPr="00DD2348" w14:paraId="1CD8B9E5" w14:textId="77777777" w:rsidTr="00E973EF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31C9" w14:textId="77777777" w:rsidR="0070570B" w:rsidRPr="00DD2348" w:rsidRDefault="0070570B" w:rsidP="00946551">
            <w:pPr>
              <w:pStyle w:val="a4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D2348">
              <w:rPr>
                <w:b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B3BA" w14:textId="53AD055A" w:rsidR="0070570B" w:rsidRPr="00DD2348" w:rsidRDefault="00667BF9" w:rsidP="00946551">
            <w:pPr>
              <w:pStyle w:val="a4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</w:t>
            </w:r>
            <w:r w:rsidR="0070570B" w:rsidRPr="00DD2348">
              <w:rPr>
                <w:b/>
                <w:sz w:val="24"/>
                <w:szCs w:val="24"/>
                <w:lang w:eastAsia="en-US"/>
              </w:rPr>
              <w:t>о данным Отчета</w:t>
            </w:r>
          </w:p>
        </w:tc>
      </w:tr>
      <w:tr w:rsidR="0070570B" w:rsidRPr="00DD2348" w14:paraId="1E4498B6" w14:textId="77777777" w:rsidTr="00E973EF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3911" w14:textId="77777777" w:rsidR="0070570B" w:rsidRPr="00DD2348" w:rsidRDefault="0070570B" w:rsidP="0094655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27D4" w14:textId="77777777" w:rsidR="0070570B" w:rsidRPr="00DD2348" w:rsidRDefault="0070570B" w:rsidP="00946551">
            <w:pPr>
              <w:pStyle w:val="a4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D2348">
              <w:rPr>
                <w:b/>
                <w:sz w:val="24"/>
                <w:szCs w:val="24"/>
                <w:lang w:eastAsia="en-US"/>
              </w:rPr>
              <w:t xml:space="preserve">утверждено на 2022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C403" w14:textId="77777777" w:rsidR="0070570B" w:rsidRPr="00DD2348" w:rsidRDefault="0070570B" w:rsidP="00946551">
            <w:pPr>
              <w:pStyle w:val="a4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D2348">
              <w:rPr>
                <w:b/>
                <w:sz w:val="24"/>
                <w:szCs w:val="24"/>
                <w:lang w:eastAsia="en-US"/>
              </w:rPr>
              <w:t xml:space="preserve">исполнено за </w:t>
            </w:r>
            <w:r w:rsidRPr="00DD2348">
              <w:rPr>
                <w:b/>
                <w:sz w:val="24"/>
                <w:szCs w:val="24"/>
                <w:lang w:val="en-US" w:eastAsia="en-US"/>
              </w:rPr>
              <w:t>I</w:t>
            </w:r>
            <w:r w:rsidRPr="00DD2348">
              <w:rPr>
                <w:b/>
                <w:sz w:val="24"/>
                <w:szCs w:val="24"/>
                <w:lang w:eastAsia="en-US"/>
              </w:rPr>
              <w:t xml:space="preserve"> полугодие 2022 г.,</w:t>
            </w:r>
          </w:p>
          <w:p w14:paraId="3BAA7252" w14:textId="77777777" w:rsidR="0070570B" w:rsidRPr="00DD2348" w:rsidRDefault="0070570B" w:rsidP="00946551">
            <w:pPr>
              <w:pStyle w:val="a4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D2348">
              <w:rPr>
                <w:b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755B" w14:textId="77777777" w:rsidR="0070570B" w:rsidRPr="00DD2348" w:rsidRDefault="0070570B" w:rsidP="00946551">
            <w:pPr>
              <w:pStyle w:val="a4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D2348">
              <w:rPr>
                <w:b/>
                <w:sz w:val="24"/>
                <w:szCs w:val="24"/>
                <w:lang w:eastAsia="en-US"/>
              </w:rPr>
              <w:t>% исполнения</w:t>
            </w:r>
          </w:p>
          <w:p w14:paraId="67D2D50F" w14:textId="77777777" w:rsidR="0070570B" w:rsidRPr="00DD2348" w:rsidRDefault="0070570B" w:rsidP="00946551">
            <w:pPr>
              <w:pStyle w:val="a4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D2348">
              <w:rPr>
                <w:b/>
                <w:sz w:val="24"/>
                <w:szCs w:val="24"/>
                <w:lang w:eastAsia="en-US"/>
              </w:rPr>
              <w:t>(гр.4/гр.3)</w:t>
            </w:r>
          </w:p>
        </w:tc>
      </w:tr>
      <w:tr w:rsidR="0070570B" w:rsidRPr="00DD2348" w14:paraId="67099F9A" w14:textId="77777777" w:rsidTr="00E97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460C" w14:textId="77777777" w:rsidR="0070570B" w:rsidRPr="00DD2348" w:rsidRDefault="0070570B" w:rsidP="00946551">
            <w:pPr>
              <w:pStyle w:val="a4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2296" w14:textId="77777777" w:rsidR="0070570B" w:rsidRPr="00DD2348" w:rsidRDefault="0070570B" w:rsidP="00946551">
            <w:pPr>
              <w:pStyle w:val="a4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A15E" w14:textId="77777777" w:rsidR="0070570B" w:rsidRPr="00DD2348" w:rsidRDefault="0070570B" w:rsidP="00946551">
            <w:pPr>
              <w:pStyle w:val="a4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7AED" w14:textId="77777777" w:rsidR="0070570B" w:rsidRPr="00DD2348" w:rsidRDefault="0070570B" w:rsidP="00946551">
            <w:pPr>
              <w:pStyle w:val="a4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70570B" w:rsidRPr="00DD2348" w14:paraId="2ADC665A" w14:textId="77777777" w:rsidTr="00E97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B80D" w14:textId="77777777" w:rsidR="0070570B" w:rsidRPr="00DD2348" w:rsidRDefault="0070570B" w:rsidP="00946551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B425" w14:textId="77777777" w:rsidR="0070570B" w:rsidRPr="00DD2348" w:rsidRDefault="0070570B" w:rsidP="00667BF9">
            <w:pPr>
              <w:pStyle w:val="a4"/>
              <w:tabs>
                <w:tab w:val="left" w:pos="745"/>
              </w:tabs>
              <w:ind w:left="0" w:right="39"/>
              <w:jc w:val="center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1 212 468,9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4DF28" w14:textId="77777777" w:rsidR="0070570B" w:rsidRPr="00DD2348" w:rsidRDefault="0070570B" w:rsidP="00667BF9">
            <w:pPr>
              <w:pStyle w:val="a4"/>
              <w:tabs>
                <w:tab w:val="left" w:pos="745"/>
              </w:tabs>
              <w:ind w:left="0" w:right="39"/>
              <w:jc w:val="center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474 263,2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FB23" w14:textId="77777777" w:rsidR="0070570B" w:rsidRPr="00DD2348" w:rsidRDefault="0070570B" w:rsidP="00667BF9">
            <w:pPr>
              <w:pStyle w:val="a4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39,1</w:t>
            </w:r>
          </w:p>
        </w:tc>
      </w:tr>
      <w:tr w:rsidR="0070570B" w:rsidRPr="00DD2348" w14:paraId="49C994C0" w14:textId="77777777" w:rsidTr="00E97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4F41" w14:textId="77777777" w:rsidR="0070570B" w:rsidRPr="00DD2348" w:rsidRDefault="0070570B" w:rsidP="00946551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522B" w14:textId="77777777" w:rsidR="0070570B" w:rsidRPr="00DD2348" w:rsidRDefault="0070570B" w:rsidP="00667BF9">
            <w:pPr>
              <w:pStyle w:val="a4"/>
              <w:tabs>
                <w:tab w:val="left" w:pos="745"/>
              </w:tabs>
              <w:ind w:left="0" w:right="39"/>
              <w:jc w:val="center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8 076,2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287F" w14:textId="77777777" w:rsidR="0070570B" w:rsidRPr="00DD2348" w:rsidRDefault="0070570B" w:rsidP="00667BF9">
            <w:pPr>
              <w:pStyle w:val="a4"/>
              <w:tabs>
                <w:tab w:val="left" w:pos="745"/>
              </w:tabs>
              <w:ind w:left="0" w:right="39"/>
              <w:jc w:val="center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3 079,1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40B0" w14:textId="77777777" w:rsidR="0070570B" w:rsidRPr="00DD2348" w:rsidRDefault="0070570B" w:rsidP="00667BF9">
            <w:pPr>
              <w:pStyle w:val="a4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38,1</w:t>
            </w:r>
          </w:p>
        </w:tc>
      </w:tr>
      <w:tr w:rsidR="0070570B" w:rsidRPr="00DD2348" w14:paraId="4500C3EC" w14:textId="77777777" w:rsidTr="00E97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6A7B" w14:textId="77777777" w:rsidR="0070570B" w:rsidRPr="00DD2348" w:rsidRDefault="0070570B" w:rsidP="00946551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DDA1" w14:textId="77777777" w:rsidR="0070570B" w:rsidRPr="00DD2348" w:rsidRDefault="0070570B" w:rsidP="00667BF9">
            <w:pPr>
              <w:pStyle w:val="a4"/>
              <w:tabs>
                <w:tab w:val="left" w:pos="745"/>
              </w:tabs>
              <w:ind w:left="0" w:right="39"/>
              <w:jc w:val="center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234 487,6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475F" w14:textId="77777777" w:rsidR="0070570B" w:rsidRPr="00DD2348" w:rsidRDefault="0070570B" w:rsidP="00667BF9">
            <w:pPr>
              <w:pStyle w:val="a4"/>
              <w:tabs>
                <w:tab w:val="left" w:pos="745"/>
              </w:tabs>
              <w:ind w:left="0" w:right="39"/>
              <w:jc w:val="center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88 079,5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F835" w14:textId="77777777" w:rsidR="0070570B" w:rsidRPr="00DD2348" w:rsidRDefault="0070570B" w:rsidP="00667BF9">
            <w:pPr>
              <w:pStyle w:val="a4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37,6</w:t>
            </w:r>
          </w:p>
        </w:tc>
      </w:tr>
      <w:tr w:rsidR="0070570B" w:rsidRPr="00DD2348" w14:paraId="32171925" w14:textId="77777777" w:rsidTr="00E97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1731" w14:textId="77777777" w:rsidR="0070570B" w:rsidRPr="00DD2348" w:rsidRDefault="0070570B" w:rsidP="00946551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8033" w14:textId="368999FE" w:rsidR="0070570B" w:rsidRPr="00DD2348" w:rsidRDefault="0070570B" w:rsidP="00667BF9">
            <w:pPr>
              <w:pStyle w:val="a4"/>
              <w:tabs>
                <w:tab w:val="left" w:pos="745"/>
              </w:tabs>
              <w:ind w:left="0" w:right="39"/>
              <w:jc w:val="center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2 508 309,6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16B8" w14:textId="77777777" w:rsidR="0070570B" w:rsidRPr="00DD2348" w:rsidRDefault="0070570B" w:rsidP="00667BF9">
            <w:pPr>
              <w:pStyle w:val="a4"/>
              <w:tabs>
                <w:tab w:val="left" w:pos="745"/>
              </w:tabs>
              <w:ind w:left="0" w:right="39"/>
              <w:jc w:val="center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1 097 998,9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63CA" w14:textId="77777777" w:rsidR="0070570B" w:rsidRPr="00DD2348" w:rsidRDefault="0070570B" w:rsidP="00667BF9">
            <w:pPr>
              <w:pStyle w:val="a4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43,8</w:t>
            </w:r>
          </w:p>
        </w:tc>
      </w:tr>
      <w:tr w:rsidR="0070570B" w:rsidRPr="00DD2348" w14:paraId="4C5F9520" w14:textId="77777777" w:rsidTr="00E97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7556" w14:textId="77777777" w:rsidR="0070570B" w:rsidRPr="00DD2348" w:rsidRDefault="0070570B" w:rsidP="00946551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E365D" w14:textId="77777777" w:rsidR="0070570B" w:rsidRPr="00DD2348" w:rsidRDefault="0070570B" w:rsidP="00667BF9">
            <w:pPr>
              <w:pStyle w:val="a4"/>
              <w:tabs>
                <w:tab w:val="left" w:pos="745"/>
              </w:tabs>
              <w:ind w:left="0" w:right="39"/>
              <w:jc w:val="center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683 906,0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6A9F" w14:textId="77777777" w:rsidR="0070570B" w:rsidRPr="00DD2348" w:rsidRDefault="0070570B" w:rsidP="00667BF9">
            <w:pPr>
              <w:pStyle w:val="a4"/>
              <w:tabs>
                <w:tab w:val="left" w:pos="745"/>
              </w:tabs>
              <w:ind w:left="0" w:right="39"/>
              <w:jc w:val="center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232 659,8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31A1" w14:textId="77777777" w:rsidR="0070570B" w:rsidRPr="00DD2348" w:rsidRDefault="0070570B" w:rsidP="00667BF9">
            <w:pPr>
              <w:pStyle w:val="a4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34,0</w:t>
            </w:r>
          </w:p>
        </w:tc>
      </w:tr>
      <w:tr w:rsidR="0070570B" w:rsidRPr="00DD2348" w14:paraId="3BDE1275" w14:textId="77777777" w:rsidTr="00E97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C9D7" w14:textId="77777777" w:rsidR="0070570B" w:rsidRPr="00DD2348" w:rsidRDefault="0070570B" w:rsidP="00946551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lastRenderedPageBreak/>
              <w:t>Охрана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EF15" w14:textId="77777777" w:rsidR="0070570B" w:rsidRPr="00DD2348" w:rsidRDefault="0070570B" w:rsidP="00667BF9">
            <w:pPr>
              <w:pStyle w:val="a4"/>
              <w:tabs>
                <w:tab w:val="left" w:pos="745"/>
              </w:tabs>
              <w:ind w:left="0" w:right="39"/>
              <w:jc w:val="center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693 434,2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D863" w14:textId="77777777" w:rsidR="0070570B" w:rsidRPr="00DD2348" w:rsidRDefault="0070570B" w:rsidP="00667BF9">
            <w:pPr>
              <w:pStyle w:val="a4"/>
              <w:tabs>
                <w:tab w:val="left" w:pos="745"/>
              </w:tabs>
              <w:ind w:left="0" w:right="39"/>
              <w:jc w:val="center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358 833,1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2D0D" w14:textId="77777777" w:rsidR="0070570B" w:rsidRPr="00DD2348" w:rsidRDefault="0070570B" w:rsidP="00667BF9">
            <w:pPr>
              <w:pStyle w:val="a4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51,7</w:t>
            </w:r>
          </w:p>
        </w:tc>
      </w:tr>
      <w:tr w:rsidR="0070570B" w:rsidRPr="00DD2348" w14:paraId="679DD62C" w14:textId="77777777" w:rsidTr="00E97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D7F6" w14:textId="77777777" w:rsidR="0070570B" w:rsidRPr="00DD2348" w:rsidRDefault="0070570B" w:rsidP="00946551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E0D1" w14:textId="24D69FF2" w:rsidR="0070570B" w:rsidRPr="00DD2348" w:rsidRDefault="0070570B" w:rsidP="00667BF9">
            <w:pPr>
              <w:pStyle w:val="a4"/>
              <w:tabs>
                <w:tab w:val="left" w:pos="745"/>
              </w:tabs>
              <w:ind w:left="0" w:right="39"/>
              <w:jc w:val="center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14</w:t>
            </w:r>
            <w:r w:rsidR="00645CFA" w:rsidRPr="00DD2348">
              <w:rPr>
                <w:sz w:val="24"/>
                <w:szCs w:val="24"/>
                <w:lang w:eastAsia="en-US"/>
              </w:rPr>
              <w:t> </w:t>
            </w:r>
            <w:r w:rsidRPr="00DD2348">
              <w:rPr>
                <w:sz w:val="24"/>
                <w:szCs w:val="24"/>
                <w:lang w:eastAsia="en-US"/>
              </w:rPr>
              <w:t>627</w:t>
            </w:r>
            <w:r w:rsidR="00645CFA" w:rsidRPr="00DD2348">
              <w:rPr>
                <w:sz w:val="24"/>
                <w:szCs w:val="24"/>
                <w:lang w:eastAsia="en-US"/>
              </w:rPr>
              <w:t> </w:t>
            </w:r>
            <w:r w:rsidRPr="00DD2348">
              <w:rPr>
                <w:sz w:val="24"/>
                <w:szCs w:val="24"/>
                <w:lang w:eastAsia="en-US"/>
              </w:rPr>
              <w:t>462,0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93B4" w14:textId="77777777" w:rsidR="0070570B" w:rsidRPr="00DD2348" w:rsidRDefault="0070570B" w:rsidP="00667BF9">
            <w:pPr>
              <w:pStyle w:val="a4"/>
              <w:tabs>
                <w:tab w:val="left" w:pos="745"/>
              </w:tabs>
              <w:ind w:left="0" w:right="39"/>
              <w:jc w:val="center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6 201 567,8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622B" w14:textId="77777777" w:rsidR="0070570B" w:rsidRPr="00DD2348" w:rsidRDefault="0070570B" w:rsidP="00667BF9">
            <w:pPr>
              <w:pStyle w:val="a4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42,4</w:t>
            </w:r>
          </w:p>
        </w:tc>
      </w:tr>
      <w:tr w:rsidR="0070570B" w:rsidRPr="00DD2348" w14:paraId="79C2BA54" w14:textId="77777777" w:rsidTr="00E97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4BEC" w14:textId="77777777" w:rsidR="0070570B" w:rsidRPr="00DD2348" w:rsidRDefault="0070570B" w:rsidP="00946551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Культура и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72D3" w14:textId="44A5BB45" w:rsidR="0070570B" w:rsidRPr="00DD2348" w:rsidRDefault="0070570B" w:rsidP="00667BF9">
            <w:pPr>
              <w:pStyle w:val="a4"/>
              <w:tabs>
                <w:tab w:val="left" w:pos="745"/>
              </w:tabs>
              <w:ind w:left="0" w:right="39"/>
              <w:jc w:val="center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710</w:t>
            </w:r>
            <w:r w:rsidR="00645CFA" w:rsidRPr="00DD2348">
              <w:rPr>
                <w:sz w:val="24"/>
                <w:szCs w:val="24"/>
                <w:lang w:eastAsia="en-US"/>
              </w:rPr>
              <w:t> </w:t>
            </w:r>
            <w:r w:rsidRPr="00DD2348">
              <w:rPr>
                <w:sz w:val="24"/>
                <w:szCs w:val="24"/>
                <w:lang w:eastAsia="en-US"/>
              </w:rPr>
              <w:t>482,6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FD8A" w14:textId="4DC6462D" w:rsidR="0070570B" w:rsidRPr="00DD2348" w:rsidRDefault="0070570B" w:rsidP="00667BF9">
            <w:pPr>
              <w:pStyle w:val="a4"/>
              <w:tabs>
                <w:tab w:val="left" w:pos="745"/>
              </w:tabs>
              <w:ind w:left="0" w:right="39"/>
              <w:jc w:val="center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223</w:t>
            </w:r>
            <w:r w:rsidR="00645CFA" w:rsidRPr="00DD2348">
              <w:rPr>
                <w:sz w:val="24"/>
                <w:szCs w:val="24"/>
                <w:lang w:eastAsia="en-US"/>
              </w:rPr>
              <w:t> 874,5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7EC2" w14:textId="77777777" w:rsidR="0070570B" w:rsidRPr="00DD2348" w:rsidRDefault="0070570B" w:rsidP="00667BF9">
            <w:pPr>
              <w:pStyle w:val="a4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31,5</w:t>
            </w:r>
          </w:p>
        </w:tc>
      </w:tr>
      <w:tr w:rsidR="0070570B" w:rsidRPr="00DD2348" w14:paraId="28E87BED" w14:textId="77777777" w:rsidTr="00E97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3169" w14:textId="77777777" w:rsidR="0070570B" w:rsidRPr="00DD2348" w:rsidRDefault="0070570B" w:rsidP="00946551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Здравоохранение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5D96" w14:textId="15943D47" w:rsidR="0070570B" w:rsidRPr="00DD2348" w:rsidRDefault="0070570B" w:rsidP="00667BF9">
            <w:pPr>
              <w:pStyle w:val="a4"/>
              <w:tabs>
                <w:tab w:val="left" w:pos="745"/>
              </w:tabs>
              <w:ind w:left="0" w:right="39"/>
              <w:jc w:val="center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1</w:t>
            </w:r>
            <w:r w:rsidR="00645CFA" w:rsidRPr="00DD2348">
              <w:rPr>
                <w:sz w:val="24"/>
                <w:szCs w:val="24"/>
                <w:lang w:eastAsia="en-US"/>
              </w:rPr>
              <w:t> </w:t>
            </w:r>
            <w:r w:rsidRPr="00DD2348">
              <w:rPr>
                <w:sz w:val="24"/>
                <w:szCs w:val="24"/>
                <w:lang w:eastAsia="en-US"/>
              </w:rPr>
              <w:t>399</w:t>
            </w:r>
            <w:r w:rsidR="00645CFA" w:rsidRPr="00DD2348">
              <w:rPr>
                <w:sz w:val="24"/>
                <w:szCs w:val="24"/>
                <w:lang w:eastAsia="en-US"/>
              </w:rPr>
              <w:t> </w:t>
            </w:r>
            <w:r w:rsidRPr="00DD2348">
              <w:rPr>
                <w:sz w:val="24"/>
                <w:szCs w:val="24"/>
                <w:lang w:eastAsia="en-US"/>
              </w:rPr>
              <w:t>695,6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3887" w14:textId="77777777" w:rsidR="0070570B" w:rsidRPr="00DD2348" w:rsidRDefault="0070570B" w:rsidP="00667BF9">
            <w:pPr>
              <w:pStyle w:val="a4"/>
              <w:tabs>
                <w:tab w:val="left" w:pos="745"/>
              </w:tabs>
              <w:ind w:left="0" w:right="39"/>
              <w:jc w:val="center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330 438,7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889C" w14:textId="77777777" w:rsidR="0070570B" w:rsidRPr="00DD2348" w:rsidRDefault="0070570B" w:rsidP="00667BF9">
            <w:pPr>
              <w:pStyle w:val="a4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23,6</w:t>
            </w:r>
          </w:p>
        </w:tc>
      </w:tr>
      <w:tr w:rsidR="0070570B" w:rsidRPr="00DD2348" w14:paraId="02F0D740" w14:textId="77777777" w:rsidTr="00E97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EFDC" w14:textId="77777777" w:rsidR="0070570B" w:rsidRPr="00DD2348" w:rsidRDefault="0070570B" w:rsidP="00946551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CD70A" w14:textId="46674AD6" w:rsidR="0070570B" w:rsidRPr="00DD2348" w:rsidRDefault="0070570B" w:rsidP="00667BF9">
            <w:pPr>
              <w:pStyle w:val="a4"/>
              <w:tabs>
                <w:tab w:val="left" w:pos="745"/>
              </w:tabs>
              <w:ind w:left="0" w:right="39"/>
              <w:jc w:val="center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11</w:t>
            </w:r>
            <w:r w:rsidR="00645CFA" w:rsidRPr="00DD2348">
              <w:rPr>
                <w:sz w:val="24"/>
                <w:szCs w:val="24"/>
                <w:lang w:eastAsia="en-US"/>
              </w:rPr>
              <w:t> </w:t>
            </w:r>
            <w:r w:rsidRPr="00DD2348">
              <w:rPr>
                <w:sz w:val="24"/>
                <w:szCs w:val="24"/>
                <w:lang w:eastAsia="en-US"/>
              </w:rPr>
              <w:t>226</w:t>
            </w:r>
            <w:r w:rsidR="00645CFA" w:rsidRPr="00DD2348">
              <w:rPr>
                <w:sz w:val="24"/>
                <w:szCs w:val="24"/>
                <w:lang w:eastAsia="en-US"/>
              </w:rPr>
              <w:t> </w:t>
            </w:r>
            <w:r w:rsidRPr="00DD2348">
              <w:rPr>
                <w:sz w:val="24"/>
                <w:szCs w:val="24"/>
                <w:lang w:eastAsia="en-US"/>
              </w:rPr>
              <w:t>133,7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67E2" w14:textId="77777777" w:rsidR="0070570B" w:rsidRPr="00DD2348" w:rsidRDefault="0070570B" w:rsidP="00667BF9">
            <w:pPr>
              <w:pStyle w:val="a4"/>
              <w:tabs>
                <w:tab w:val="left" w:pos="745"/>
              </w:tabs>
              <w:ind w:left="0" w:right="39"/>
              <w:jc w:val="center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6 637 171,9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2D5C" w14:textId="77777777" w:rsidR="0070570B" w:rsidRPr="00DD2348" w:rsidRDefault="0070570B" w:rsidP="00667BF9">
            <w:pPr>
              <w:pStyle w:val="a4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59,1</w:t>
            </w:r>
          </w:p>
        </w:tc>
      </w:tr>
      <w:tr w:rsidR="0070570B" w:rsidRPr="00DD2348" w14:paraId="115C93B0" w14:textId="77777777" w:rsidTr="00E97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67E5" w14:textId="77777777" w:rsidR="0070570B" w:rsidRPr="00DD2348" w:rsidRDefault="0070570B" w:rsidP="00946551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BE7E" w14:textId="2A6FD497" w:rsidR="0070570B" w:rsidRPr="00DD2348" w:rsidRDefault="0070570B" w:rsidP="00667BF9">
            <w:pPr>
              <w:pStyle w:val="a4"/>
              <w:tabs>
                <w:tab w:val="left" w:pos="745"/>
              </w:tabs>
              <w:ind w:left="0" w:right="39"/>
              <w:jc w:val="center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443</w:t>
            </w:r>
            <w:r w:rsidR="00645CFA" w:rsidRPr="00DD2348">
              <w:rPr>
                <w:sz w:val="24"/>
                <w:szCs w:val="24"/>
                <w:lang w:eastAsia="en-US"/>
              </w:rPr>
              <w:t> </w:t>
            </w:r>
            <w:r w:rsidRPr="00DD2348">
              <w:rPr>
                <w:sz w:val="24"/>
                <w:szCs w:val="24"/>
                <w:lang w:eastAsia="en-US"/>
              </w:rPr>
              <w:t>764,0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D3BE" w14:textId="77777777" w:rsidR="0070570B" w:rsidRPr="00DD2348" w:rsidRDefault="0070570B" w:rsidP="00667BF9">
            <w:pPr>
              <w:pStyle w:val="a4"/>
              <w:tabs>
                <w:tab w:val="left" w:pos="745"/>
              </w:tabs>
              <w:ind w:left="0" w:right="39"/>
              <w:jc w:val="center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218 031,9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1669" w14:textId="77777777" w:rsidR="0070570B" w:rsidRPr="00DD2348" w:rsidRDefault="0070570B" w:rsidP="00667BF9">
            <w:pPr>
              <w:pStyle w:val="a4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49,1</w:t>
            </w:r>
          </w:p>
        </w:tc>
      </w:tr>
      <w:tr w:rsidR="0070570B" w:rsidRPr="00DD2348" w14:paraId="5C6CF9AD" w14:textId="77777777" w:rsidTr="00E97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7CBD" w14:textId="77777777" w:rsidR="0070570B" w:rsidRPr="00DD2348" w:rsidRDefault="0070570B" w:rsidP="00946551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222B" w14:textId="47924EAF" w:rsidR="0070570B" w:rsidRPr="00DD2348" w:rsidRDefault="0070570B" w:rsidP="00667BF9">
            <w:pPr>
              <w:pStyle w:val="a4"/>
              <w:tabs>
                <w:tab w:val="left" w:pos="745"/>
              </w:tabs>
              <w:ind w:left="0" w:right="39"/>
              <w:jc w:val="center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156</w:t>
            </w:r>
            <w:r w:rsidR="00645CFA" w:rsidRPr="00DD2348">
              <w:rPr>
                <w:sz w:val="24"/>
                <w:szCs w:val="24"/>
                <w:lang w:eastAsia="en-US"/>
              </w:rPr>
              <w:t> </w:t>
            </w:r>
            <w:r w:rsidRPr="00DD2348">
              <w:rPr>
                <w:sz w:val="24"/>
                <w:szCs w:val="24"/>
                <w:lang w:eastAsia="en-US"/>
              </w:rPr>
              <w:t>930,4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BEB6" w14:textId="77777777" w:rsidR="0070570B" w:rsidRPr="00DD2348" w:rsidRDefault="0070570B" w:rsidP="00667BF9">
            <w:pPr>
              <w:pStyle w:val="a4"/>
              <w:tabs>
                <w:tab w:val="left" w:pos="745"/>
              </w:tabs>
              <w:ind w:left="0" w:right="39"/>
              <w:jc w:val="center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69 766,6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025F6" w14:textId="77777777" w:rsidR="0070570B" w:rsidRPr="00DD2348" w:rsidRDefault="0070570B" w:rsidP="00667BF9">
            <w:pPr>
              <w:pStyle w:val="a4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44,5</w:t>
            </w:r>
          </w:p>
        </w:tc>
      </w:tr>
      <w:tr w:rsidR="0070570B" w:rsidRPr="00DD2348" w14:paraId="40E6CD2C" w14:textId="77777777" w:rsidTr="00E97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3B3C" w14:textId="77777777" w:rsidR="0070570B" w:rsidRPr="00DD2348" w:rsidRDefault="0070570B" w:rsidP="00946551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6164" w14:textId="2A2EB4DB" w:rsidR="0070570B" w:rsidRPr="00DD2348" w:rsidRDefault="0070570B" w:rsidP="00667BF9">
            <w:pPr>
              <w:pStyle w:val="a4"/>
              <w:tabs>
                <w:tab w:val="left" w:pos="745"/>
              </w:tabs>
              <w:ind w:left="0" w:right="39"/>
              <w:jc w:val="center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2</w:t>
            </w:r>
            <w:r w:rsidR="00645CFA" w:rsidRPr="00DD2348">
              <w:rPr>
                <w:sz w:val="24"/>
                <w:szCs w:val="24"/>
                <w:lang w:eastAsia="en-US"/>
              </w:rPr>
              <w:t> </w:t>
            </w:r>
            <w:r w:rsidRPr="00DD2348">
              <w:rPr>
                <w:sz w:val="24"/>
                <w:szCs w:val="24"/>
                <w:lang w:eastAsia="en-US"/>
              </w:rPr>
              <w:t>604,1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DEB9" w14:textId="77777777" w:rsidR="0070570B" w:rsidRPr="00DD2348" w:rsidRDefault="0070570B" w:rsidP="00667BF9">
            <w:pPr>
              <w:pStyle w:val="a4"/>
              <w:tabs>
                <w:tab w:val="left" w:pos="745"/>
              </w:tabs>
              <w:ind w:left="0" w:right="39"/>
              <w:jc w:val="center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04D3" w14:textId="77777777" w:rsidR="0070570B" w:rsidRPr="00DD2348" w:rsidRDefault="0070570B" w:rsidP="00667BF9">
            <w:pPr>
              <w:pStyle w:val="a4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0570B" w:rsidRPr="00DD2348" w14:paraId="7BC298CC" w14:textId="77777777" w:rsidTr="00E97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E580" w14:textId="77777777" w:rsidR="0070570B" w:rsidRPr="00DD2348" w:rsidRDefault="0070570B" w:rsidP="00946551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5B82" w14:textId="77777777" w:rsidR="0070570B" w:rsidRPr="00DD2348" w:rsidRDefault="0070570B" w:rsidP="00667BF9">
            <w:pPr>
              <w:pStyle w:val="a4"/>
              <w:tabs>
                <w:tab w:val="left" w:pos="745"/>
              </w:tabs>
              <w:ind w:left="0" w:right="39"/>
              <w:jc w:val="center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928 607,5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5560" w14:textId="77777777" w:rsidR="0070570B" w:rsidRPr="00DD2348" w:rsidRDefault="0070570B" w:rsidP="00667BF9">
            <w:pPr>
              <w:pStyle w:val="a4"/>
              <w:tabs>
                <w:tab w:val="left" w:pos="745"/>
              </w:tabs>
              <w:ind w:left="0" w:right="39"/>
              <w:jc w:val="center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336 231,7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4B32" w14:textId="77777777" w:rsidR="0070570B" w:rsidRPr="00DD2348" w:rsidRDefault="0070570B" w:rsidP="00667BF9">
            <w:pPr>
              <w:pStyle w:val="a4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DD2348">
              <w:rPr>
                <w:sz w:val="24"/>
                <w:szCs w:val="24"/>
                <w:lang w:eastAsia="en-US"/>
              </w:rPr>
              <w:t>36,2</w:t>
            </w:r>
          </w:p>
        </w:tc>
      </w:tr>
      <w:tr w:rsidR="0070570B" w:rsidRPr="00DD2348" w14:paraId="7989CCFA" w14:textId="77777777" w:rsidTr="00E973EF">
        <w:trPr>
          <w:trHeight w:val="43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CFEE" w14:textId="77777777" w:rsidR="0070570B" w:rsidRPr="00DD2348" w:rsidRDefault="0070570B" w:rsidP="00946551">
            <w:pPr>
              <w:pStyle w:val="a4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D2348"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C730" w14:textId="77777777" w:rsidR="0070570B" w:rsidRPr="00DD2348" w:rsidRDefault="0070570B" w:rsidP="00667BF9">
            <w:pPr>
              <w:pStyle w:val="a4"/>
              <w:tabs>
                <w:tab w:val="left" w:pos="745"/>
              </w:tabs>
              <w:ind w:left="0" w:right="39"/>
              <w:jc w:val="center"/>
              <w:rPr>
                <w:b/>
                <w:sz w:val="24"/>
                <w:szCs w:val="24"/>
                <w:lang w:eastAsia="en-US"/>
              </w:rPr>
            </w:pPr>
            <w:r w:rsidRPr="00DD2348">
              <w:rPr>
                <w:b/>
                <w:sz w:val="24"/>
                <w:szCs w:val="24"/>
                <w:lang w:eastAsia="en-US"/>
              </w:rPr>
              <w:t>34 836 362,3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3B4E" w14:textId="77777777" w:rsidR="0070570B" w:rsidRPr="00DD2348" w:rsidRDefault="0070570B" w:rsidP="00667BF9">
            <w:pPr>
              <w:pStyle w:val="a4"/>
              <w:tabs>
                <w:tab w:val="left" w:pos="745"/>
              </w:tabs>
              <w:ind w:left="0" w:right="39"/>
              <w:jc w:val="center"/>
              <w:rPr>
                <w:b/>
                <w:sz w:val="24"/>
                <w:szCs w:val="24"/>
                <w:lang w:eastAsia="en-US"/>
              </w:rPr>
            </w:pPr>
            <w:r w:rsidRPr="00DD2348">
              <w:rPr>
                <w:b/>
                <w:sz w:val="24"/>
                <w:szCs w:val="24"/>
                <w:lang w:eastAsia="en-US"/>
              </w:rPr>
              <w:t>16 273 849,2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E205" w14:textId="77777777" w:rsidR="0070570B" w:rsidRPr="00DD2348" w:rsidRDefault="0070570B" w:rsidP="00667BF9">
            <w:pPr>
              <w:pStyle w:val="a4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D2348">
              <w:rPr>
                <w:b/>
                <w:sz w:val="24"/>
                <w:szCs w:val="24"/>
                <w:lang w:eastAsia="en-US"/>
              </w:rPr>
              <w:t>46,7</w:t>
            </w:r>
          </w:p>
        </w:tc>
      </w:tr>
    </w:tbl>
    <w:p w14:paraId="77A69136" w14:textId="77777777" w:rsidR="00812D7E" w:rsidRDefault="00812D7E" w:rsidP="00667BF9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14:paraId="0D31D7DD" w14:textId="31968CDC" w:rsidR="00AD53BC" w:rsidRPr="00DD2348" w:rsidRDefault="00AD53BC" w:rsidP="0094655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2348">
        <w:rPr>
          <w:rFonts w:eastAsiaTheme="minorHAnsi"/>
          <w:sz w:val="28"/>
          <w:szCs w:val="28"/>
          <w:lang w:eastAsia="en-US"/>
        </w:rPr>
        <w:t xml:space="preserve">Исполнение расходов республиканского бюджета за </w:t>
      </w:r>
      <w:r w:rsidRPr="00DD2348">
        <w:rPr>
          <w:rFonts w:eastAsiaTheme="minorHAnsi"/>
          <w:sz w:val="28"/>
          <w:szCs w:val="28"/>
          <w:lang w:val="en-US" w:eastAsia="en-US"/>
        </w:rPr>
        <w:t>I</w:t>
      </w:r>
      <w:r w:rsidR="00645CFA" w:rsidRPr="00DD2348">
        <w:rPr>
          <w:rFonts w:eastAsiaTheme="minorHAnsi"/>
          <w:sz w:val="28"/>
          <w:szCs w:val="28"/>
          <w:lang w:eastAsia="en-US"/>
        </w:rPr>
        <w:t xml:space="preserve"> </w:t>
      </w:r>
      <w:r w:rsidRPr="00DD2348">
        <w:rPr>
          <w:rFonts w:eastAsiaTheme="minorHAnsi"/>
          <w:sz w:val="28"/>
          <w:szCs w:val="28"/>
          <w:lang w:eastAsia="en-US"/>
        </w:rPr>
        <w:t>полугодие 2022 года осуществлялось по 14 разделам бюджетной классификации.</w:t>
      </w:r>
    </w:p>
    <w:p w14:paraId="4C33045D" w14:textId="1EEEB348" w:rsidR="00AD53BC" w:rsidRPr="00DD2348" w:rsidRDefault="00AD53BC" w:rsidP="00946551">
      <w:pPr>
        <w:widowControl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2348">
        <w:rPr>
          <w:rFonts w:eastAsiaTheme="minorHAnsi"/>
          <w:sz w:val="28"/>
          <w:szCs w:val="28"/>
          <w:lang w:eastAsia="en-US"/>
        </w:rPr>
        <w:t xml:space="preserve">В отчетном периоде </w:t>
      </w:r>
      <w:r w:rsidRPr="00DD2348">
        <w:rPr>
          <w:rFonts w:eastAsia="Calibri"/>
          <w:sz w:val="28"/>
          <w:szCs w:val="28"/>
          <w:lang w:eastAsia="en-US"/>
        </w:rPr>
        <w:t>на финансирование расходов социального характера (образование, здравоохранение, социальную политику, культуру, физическую культуру и спорт)</w:t>
      </w:r>
      <w:r w:rsidR="006049BF" w:rsidRPr="00DD2348">
        <w:rPr>
          <w:rFonts w:eastAsia="Calibri"/>
          <w:sz w:val="28"/>
          <w:szCs w:val="28"/>
          <w:lang w:eastAsia="en-US"/>
        </w:rPr>
        <w:t xml:space="preserve"> </w:t>
      </w:r>
      <w:r w:rsidRPr="00DD2348">
        <w:rPr>
          <w:rFonts w:eastAsia="Calibri"/>
          <w:sz w:val="28"/>
          <w:szCs w:val="28"/>
          <w:lang w:eastAsia="en-US"/>
        </w:rPr>
        <w:t>направлено</w:t>
      </w:r>
      <w:r w:rsidR="00645CFA" w:rsidRPr="00DD2348">
        <w:rPr>
          <w:rFonts w:eastAsia="Calibri"/>
          <w:sz w:val="28"/>
          <w:szCs w:val="28"/>
          <w:lang w:eastAsia="en-US"/>
        </w:rPr>
        <w:t xml:space="preserve"> 13 611 084,8 тыс. рублей</w:t>
      </w:r>
      <w:r w:rsidRPr="00DD2348">
        <w:rPr>
          <w:rFonts w:eastAsia="Calibri"/>
          <w:sz w:val="28"/>
          <w:szCs w:val="28"/>
          <w:lang w:eastAsia="en-US"/>
        </w:rPr>
        <w:t xml:space="preserve"> или 83,</w:t>
      </w:r>
      <w:r w:rsidR="00645CFA" w:rsidRPr="00DD2348">
        <w:rPr>
          <w:rFonts w:eastAsia="Calibri"/>
          <w:sz w:val="28"/>
          <w:szCs w:val="28"/>
          <w:lang w:eastAsia="en-US"/>
        </w:rPr>
        <w:t>6 </w:t>
      </w:r>
      <w:r w:rsidRPr="00DD2348">
        <w:rPr>
          <w:rFonts w:eastAsia="Calibri"/>
          <w:sz w:val="28"/>
          <w:szCs w:val="28"/>
          <w:lang w:eastAsia="en-US"/>
        </w:rPr>
        <w:t>%.</w:t>
      </w:r>
    </w:p>
    <w:p w14:paraId="5C3B3DC6" w14:textId="3378FE07" w:rsidR="00AD53BC" w:rsidRPr="00DD2348" w:rsidRDefault="00AD53BC" w:rsidP="00946551">
      <w:pPr>
        <w:widowControl/>
        <w:ind w:firstLine="708"/>
        <w:jc w:val="both"/>
        <w:rPr>
          <w:sz w:val="28"/>
          <w:szCs w:val="28"/>
        </w:rPr>
      </w:pPr>
      <w:r w:rsidRPr="00DD2348">
        <w:rPr>
          <w:rFonts w:eastAsiaTheme="minorHAnsi"/>
          <w:sz w:val="28"/>
          <w:szCs w:val="28"/>
          <w:lang w:eastAsia="en-US"/>
        </w:rPr>
        <w:t>В текущем году данная категория расходов увеличилась на 1</w:t>
      </w:r>
      <w:r w:rsidR="00645CFA" w:rsidRPr="00DD2348">
        <w:rPr>
          <w:rFonts w:eastAsiaTheme="minorHAnsi"/>
          <w:sz w:val="28"/>
          <w:szCs w:val="28"/>
          <w:lang w:eastAsia="en-US"/>
        </w:rPr>
        <w:t> </w:t>
      </w:r>
      <w:r w:rsidRPr="00DD2348">
        <w:rPr>
          <w:rFonts w:eastAsiaTheme="minorHAnsi"/>
          <w:sz w:val="28"/>
          <w:szCs w:val="28"/>
          <w:lang w:eastAsia="en-US"/>
        </w:rPr>
        <w:t>521</w:t>
      </w:r>
      <w:r w:rsidR="00486F71" w:rsidRPr="00DD2348">
        <w:rPr>
          <w:rFonts w:eastAsiaTheme="minorHAnsi"/>
          <w:sz w:val="28"/>
          <w:szCs w:val="28"/>
          <w:lang w:eastAsia="en-US"/>
        </w:rPr>
        <w:t> </w:t>
      </w:r>
      <w:r w:rsidRPr="00DD2348">
        <w:rPr>
          <w:rFonts w:eastAsiaTheme="minorHAnsi"/>
          <w:sz w:val="28"/>
          <w:szCs w:val="28"/>
          <w:lang w:eastAsia="en-US"/>
        </w:rPr>
        <w:t>1</w:t>
      </w:r>
      <w:r w:rsidR="00486F71" w:rsidRPr="00DD2348">
        <w:rPr>
          <w:rFonts w:eastAsiaTheme="minorHAnsi"/>
          <w:sz w:val="28"/>
          <w:szCs w:val="28"/>
          <w:lang w:eastAsia="en-US"/>
        </w:rPr>
        <w:t>37,5</w:t>
      </w:r>
      <w:r w:rsidRPr="00DD2348">
        <w:rPr>
          <w:rFonts w:eastAsiaTheme="minorHAnsi"/>
          <w:sz w:val="28"/>
          <w:szCs w:val="28"/>
          <w:lang w:eastAsia="en-US"/>
        </w:rPr>
        <w:t xml:space="preserve"> тыс. рублей или на 12,</w:t>
      </w:r>
      <w:r w:rsidR="00486F71" w:rsidRPr="00DD2348">
        <w:rPr>
          <w:rFonts w:eastAsiaTheme="minorHAnsi"/>
          <w:sz w:val="28"/>
          <w:szCs w:val="28"/>
          <w:lang w:eastAsia="en-US"/>
        </w:rPr>
        <w:t>6</w:t>
      </w:r>
      <w:r w:rsidRPr="00DD2348">
        <w:rPr>
          <w:rFonts w:eastAsiaTheme="minorHAnsi"/>
          <w:sz w:val="28"/>
          <w:szCs w:val="28"/>
          <w:lang w:eastAsia="en-US"/>
        </w:rPr>
        <w:t xml:space="preserve"> %, что обусловлено, в первую очередь, </w:t>
      </w:r>
      <w:r w:rsidRPr="00DD2348">
        <w:rPr>
          <w:sz w:val="28"/>
          <w:szCs w:val="28"/>
        </w:rPr>
        <w:t xml:space="preserve">увеличением расходов на </w:t>
      </w:r>
      <w:r w:rsidRPr="00DD2348">
        <w:rPr>
          <w:rFonts w:eastAsiaTheme="minorHAnsi"/>
          <w:sz w:val="28"/>
          <w:szCs w:val="28"/>
          <w:lang w:eastAsia="en-US"/>
        </w:rPr>
        <w:t>социальную политику (на 1</w:t>
      </w:r>
      <w:r w:rsidR="00486F71" w:rsidRPr="00DD2348">
        <w:rPr>
          <w:rFonts w:eastAsiaTheme="minorHAnsi"/>
          <w:sz w:val="28"/>
          <w:szCs w:val="28"/>
          <w:lang w:eastAsia="en-US"/>
        </w:rPr>
        <w:t> </w:t>
      </w:r>
      <w:r w:rsidRPr="00DD2348">
        <w:rPr>
          <w:rFonts w:eastAsiaTheme="minorHAnsi"/>
          <w:sz w:val="28"/>
          <w:szCs w:val="28"/>
          <w:lang w:eastAsia="en-US"/>
        </w:rPr>
        <w:t>446</w:t>
      </w:r>
      <w:r w:rsidR="00486F71" w:rsidRPr="00DD2348">
        <w:rPr>
          <w:rFonts w:eastAsiaTheme="minorHAnsi"/>
          <w:sz w:val="28"/>
          <w:szCs w:val="28"/>
          <w:lang w:eastAsia="en-US"/>
        </w:rPr>
        <w:t> </w:t>
      </w:r>
      <w:r w:rsidRPr="00DD2348">
        <w:rPr>
          <w:rFonts w:eastAsiaTheme="minorHAnsi"/>
          <w:sz w:val="28"/>
          <w:szCs w:val="28"/>
          <w:lang w:eastAsia="en-US"/>
        </w:rPr>
        <w:t>367,3</w:t>
      </w:r>
      <w:r w:rsidRPr="00DD2348">
        <w:rPr>
          <w:sz w:val="28"/>
          <w:szCs w:val="28"/>
        </w:rPr>
        <w:t xml:space="preserve"> тыс. рублей или на 27,</w:t>
      </w:r>
      <w:r w:rsidR="00486F71" w:rsidRPr="00DD2348">
        <w:rPr>
          <w:sz w:val="28"/>
          <w:szCs w:val="28"/>
        </w:rPr>
        <w:t>9</w:t>
      </w:r>
      <w:r w:rsidRPr="00DD2348">
        <w:rPr>
          <w:sz w:val="28"/>
          <w:szCs w:val="28"/>
        </w:rPr>
        <w:t xml:space="preserve"> % к уровню предыдущего года) и образование </w:t>
      </w:r>
      <w:r w:rsidRPr="00DD2348">
        <w:rPr>
          <w:rFonts w:eastAsiaTheme="minorHAnsi"/>
          <w:sz w:val="28"/>
          <w:szCs w:val="28"/>
          <w:lang w:eastAsia="en-US"/>
        </w:rPr>
        <w:t>(на 356</w:t>
      </w:r>
      <w:r w:rsidR="00486F71" w:rsidRPr="00DD2348">
        <w:rPr>
          <w:rFonts w:eastAsiaTheme="minorHAnsi"/>
          <w:sz w:val="28"/>
          <w:szCs w:val="28"/>
          <w:lang w:eastAsia="en-US"/>
        </w:rPr>
        <w:t> </w:t>
      </w:r>
      <w:r w:rsidRPr="00DD2348">
        <w:rPr>
          <w:rFonts w:eastAsiaTheme="minorHAnsi"/>
          <w:sz w:val="28"/>
          <w:szCs w:val="28"/>
          <w:lang w:eastAsia="en-US"/>
        </w:rPr>
        <w:t>188,4</w:t>
      </w:r>
      <w:r w:rsidRPr="00DD2348">
        <w:rPr>
          <w:sz w:val="28"/>
          <w:szCs w:val="28"/>
        </w:rPr>
        <w:t xml:space="preserve"> тыс. рублей или на 6,</w:t>
      </w:r>
      <w:r w:rsidR="00486F71" w:rsidRPr="00DD2348">
        <w:rPr>
          <w:sz w:val="28"/>
          <w:szCs w:val="28"/>
        </w:rPr>
        <w:t>1</w:t>
      </w:r>
      <w:r w:rsidRPr="00DD2348">
        <w:rPr>
          <w:sz w:val="28"/>
          <w:szCs w:val="28"/>
        </w:rPr>
        <w:t> % к 2021 году).</w:t>
      </w:r>
    </w:p>
    <w:p w14:paraId="67BDB489" w14:textId="1DEB8FBB" w:rsidR="00AD53BC" w:rsidRPr="00DD2348" w:rsidRDefault="00AD53BC" w:rsidP="00946551">
      <w:pPr>
        <w:widowControl/>
        <w:ind w:firstLine="708"/>
        <w:jc w:val="both"/>
        <w:rPr>
          <w:sz w:val="28"/>
          <w:szCs w:val="28"/>
        </w:rPr>
      </w:pPr>
      <w:r w:rsidRPr="00DD2348">
        <w:rPr>
          <w:sz w:val="28"/>
          <w:szCs w:val="28"/>
        </w:rPr>
        <w:t>Вместе с тем, расходы на здравоохранение за отчетный период уменьшились на 320</w:t>
      </w:r>
      <w:r w:rsidR="00486F71" w:rsidRPr="00DD2348">
        <w:rPr>
          <w:sz w:val="28"/>
          <w:szCs w:val="28"/>
        </w:rPr>
        <w:t> </w:t>
      </w:r>
      <w:r w:rsidRPr="00DD2348">
        <w:rPr>
          <w:sz w:val="28"/>
          <w:szCs w:val="28"/>
        </w:rPr>
        <w:t>767,3 тыс. руб</w:t>
      </w:r>
      <w:r w:rsidR="00667BF9">
        <w:rPr>
          <w:sz w:val="28"/>
          <w:szCs w:val="28"/>
        </w:rPr>
        <w:t>лей</w:t>
      </w:r>
      <w:r w:rsidRPr="00DD2348">
        <w:rPr>
          <w:sz w:val="28"/>
          <w:szCs w:val="28"/>
        </w:rPr>
        <w:t xml:space="preserve"> или на </w:t>
      </w:r>
      <w:r w:rsidR="00486F71" w:rsidRPr="00DD2348">
        <w:rPr>
          <w:sz w:val="28"/>
          <w:szCs w:val="28"/>
        </w:rPr>
        <w:t>49,3 </w:t>
      </w:r>
      <w:r w:rsidRPr="00DD2348">
        <w:rPr>
          <w:sz w:val="28"/>
          <w:szCs w:val="28"/>
        </w:rPr>
        <w:t>% к аналогичному периоду прошлого года.</w:t>
      </w:r>
    </w:p>
    <w:p w14:paraId="73C3E347" w14:textId="4FE31875" w:rsidR="00AD53BC" w:rsidRPr="00DD2348" w:rsidRDefault="00AD53BC" w:rsidP="00946551">
      <w:pPr>
        <w:widowControl/>
        <w:ind w:firstLine="708"/>
        <w:jc w:val="both"/>
        <w:rPr>
          <w:sz w:val="28"/>
          <w:szCs w:val="28"/>
        </w:rPr>
      </w:pPr>
      <w:r w:rsidRPr="00DD2348">
        <w:rPr>
          <w:sz w:val="28"/>
          <w:szCs w:val="28"/>
        </w:rPr>
        <w:t>На решение вопросов национальной экономики направлено 1</w:t>
      </w:r>
      <w:r w:rsidR="00486F71" w:rsidRPr="00DD2348">
        <w:rPr>
          <w:sz w:val="28"/>
          <w:szCs w:val="28"/>
        </w:rPr>
        <w:t> </w:t>
      </w:r>
      <w:r w:rsidRPr="00DD2348">
        <w:rPr>
          <w:sz w:val="28"/>
          <w:szCs w:val="28"/>
        </w:rPr>
        <w:t>097</w:t>
      </w:r>
      <w:r w:rsidR="00486F71" w:rsidRPr="00DD2348">
        <w:rPr>
          <w:sz w:val="28"/>
          <w:szCs w:val="28"/>
        </w:rPr>
        <w:t> </w:t>
      </w:r>
      <w:r w:rsidRPr="00DD2348">
        <w:rPr>
          <w:sz w:val="28"/>
          <w:szCs w:val="28"/>
        </w:rPr>
        <w:t>998,9 тыс. рублей или 6,7 % всех расходов бюджета.</w:t>
      </w:r>
    </w:p>
    <w:p w14:paraId="3CF31022" w14:textId="2386D15F" w:rsidR="00AD53BC" w:rsidRPr="00DD2348" w:rsidRDefault="00AD53BC" w:rsidP="00946551">
      <w:pPr>
        <w:widowControl/>
        <w:ind w:firstLine="708"/>
        <w:jc w:val="both"/>
        <w:rPr>
          <w:sz w:val="28"/>
          <w:szCs w:val="28"/>
        </w:rPr>
      </w:pPr>
      <w:r w:rsidRPr="00DD2348">
        <w:rPr>
          <w:sz w:val="28"/>
          <w:szCs w:val="28"/>
        </w:rPr>
        <w:t>По сравнению с прошлогодним периодом расходы на развитие экономического сектора выросли на 99</w:t>
      </w:r>
      <w:r w:rsidR="00BE42F6" w:rsidRPr="00DD2348">
        <w:rPr>
          <w:sz w:val="28"/>
          <w:szCs w:val="28"/>
        </w:rPr>
        <w:t>669</w:t>
      </w:r>
      <w:r w:rsidRPr="00DD2348">
        <w:rPr>
          <w:sz w:val="28"/>
          <w:szCs w:val="28"/>
        </w:rPr>
        <w:t xml:space="preserve">,8 тыс. рублей или на </w:t>
      </w:r>
      <w:r w:rsidR="00BE42F6" w:rsidRPr="00DD2348">
        <w:rPr>
          <w:sz w:val="28"/>
          <w:szCs w:val="28"/>
        </w:rPr>
        <w:t>10,0</w:t>
      </w:r>
      <w:r w:rsidRPr="00DD2348">
        <w:rPr>
          <w:sz w:val="28"/>
          <w:szCs w:val="28"/>
        </w:rPr>
        <w:t> %.</w:t>
      </w:r>
    </w:p>
    <w:p w14:paraId="53BEAD36" w14:textId="3FFC4331" w:rsidR="00AD53BC" w:rsidRPr="00DD2348" w:rsidRDefault="00AD53BC" w:rsidP="00946551">
      <w:pPr>
        <w:widowControl/>
        <w:ind w:firstLine="708"/>
        <w:jc w:val="both"/>
        <w:rPr>
          <w:sz w:val="28"/>
          <w:szCs w:val="28"/>
        </w:rPr>
      </w:pPr>
      <w:r w:rsidRPr="00DD2348">
        <w:rPr>
          <w:sz w:val="28"/>
          <w:szCs w:val="28"/>
        </w:rPr>
        <w:t>Увеличение расходов на сферу жилищно-коммунального хозяйства за шесть месяцев текущего года составило 67</w:t>
      </w:r>
      <w:r w:rsidR="00BE42F6" w:rsidRPr="00DD2348">
        <w:rPr>
          <w:sz w:val="28"/>
          <w:szCs w:val="28"/>
        </w:rPr>
        <w:t> </w:t>
      </w:r>
      <w:r w:rsidRPr="00DD2348">
        <w:rPr>
          <w:sz w:val="28"/>
          <w:szCs w:val="28"/>
        </w:rPr>
        <w:t>979,8 тыс. рублей или на 41,3%.</w:t>
      </w:r>
    </w:p>
    <w:p w14:paraId="5507C7AF" w14:textId="29111863" w:rsidR="00AD53BC" w:rsidRPr="00DD2348" w:rsidRDefault="00AD53BC" w:rsidP="0094655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D2348">
        <w:rPr>
          <w:sz w:val="28"/>
          <w:szCs w:val="28"/>
        </w:rPr>
        <w:t xml:space="preserve">По итогам шести месяцев 2022 года исполнение расходов в разрезе разделов бюджетной классификации по-прежнему осуществлялось непропорционально: на уровне </w:t>
      </w:r>
      <w:r w:rsidR="00EB1DA4" w:rsidRPr="00DD2348">
        <w:rPr>
          <w:sz w:val="28"/>
          <w:szCs w:val="28"/>
        </w:rPr>
        <w:t xml:space="preserve">50 % и выше </w:t>
      </w:r>
      <w:r w:rsidRPr="00DD2348">
        <w:rPr>
          <w:rFonts w:eastAsiaTheme="minorHAnsi"/>
          <w:sz w:val="28"/>
          <w:szCs w:val="28"/>
          <w:lang w:eastAsia="en-US"/>
        </w:rPr>
        <w:t xml:space="preserve">сложилось исполнение по </w:t>
      </w:r>
      <w:r w:rsidR="00EB1DA4" w:rsidRPr="00DD2348">
        <w:rPr>
          <w:rFonts w:eastAsiaTheme="minorHAnsi"/>
          <w:sz w:val="28"/>
          <w:szCs w:val="28"/>
          <w:lang w:eastAsia="en-US"/>
        </w:rPr>
        <w:t>трем разделам, в пределах 23,6 % - 44,5 % - по десяти разделам</w:t>
      </w:r>
      <w:r w:rsidRPr="00DD2348">
        <w:rPr>
          <w:rFonts w:eastAsiaTheme="minorHAnsi"/>
          <w:sz w:val="28"/>
          <w:szCs w:val="28"/>
          <w:lang w:eastAsia="en-US"/>
        </w:rPr>
        <w:t>, не открыто финансирование - по одному разделу бюджетной классификации («</w:t>
      </w:r>
      <w:r w:rsidRPr="00DD2348">
        <w:rPr>
          <w:sz w:val="28"/>
          <w:szCs w:val="28"/>
        </w:rPr>
        <w:t>Обслуживание государственного и муниципального долга»)</w:t>
      </w:r>
      <w:r w:rsidRPr="00DD2348">
        <w:rPr>
          <w:rFonts w:eastAsiaTheme="minorHAnsi"/>
          <w:sz w:val="28"/>
          <w:szCs w:val="28"/>
          <w:lang w:eastAsia="en-US"/>
        </w:rPr>
        <w:t xml:space="preserve">. </w:t>
      </w:r>
    </w:p>
    <w:p w14:paraId="268460F6" w14:textId="10FF26A8" w:rsidR="00AD53BC" w:rsidRPr="00DD2348" w:rsidRDefault="00AD53BC" w:rsidP="00946551">
      <w:pPr>
        <w:widowControl/>
        <w:tabs>
          <w:tab w:val="left" w:pos="720"/>
          <w:tab w:val="left" w:pos="840"/>
        </w:tabs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2348">
        <w:rPr>
          <w:rFonts w:eastAsia="Calibri"/>
          <w:sz w:val="28"/>
          <w:szCs w:val="28"/>
          <w:lang w:eastAsia="en-US"/>
        </w:rPr>
        <w:t>Расходы республиканского бюджета, предусмотренные на непрограммные направления деятельности органов государственной власти, исполнены в объеме 579</w:t>
      </w:r>
      <w:r w:rsidR="00EB1DA4" w:rsidRPr="00DD2348">
        <w:rPr>
          <w:rFonts w:eastAsia="Calibri"/>
          <w:sz w:val="28"/>
          <w:szCs w:val="28"/>
          <w:lang w:eastAsia="en-US"/>
        </w:rPr>
        <w:t> </w:t>
      </w:r>
      <w:r w:rsidRPr="00DD2348">
        <w:rPr>
          <w:rFonts w:eastAsia="Calibri"/>
          <w:sz w:val="28"/>
          <w:szCs w:val="28"/>
          <w:lang w:eastAsia="en-US"/>
        </w:rPr>
        <w:t>279,6 тыс. рублей или на 33,4 % (в 2021 году – 4</w:t>
      </w:r>
      <w:r w:rsidR="00EB1DA4" w:rsidRPr="00DD2348">
        <w:rPr>
          <w:rFonts w:eastAsia="Calibri"/>
          <w:sz w:val="28"/>
          <w:szCs w:val="28"/>
          <w:lang w:eastAsia="en-US"/>
        </w:rPr>
        <w:t>1,4</w:t>
      </w:r>
      <w:r w:rsidRPr="00DD2348">
        <w:rPr>
          <w:rFonts w:eastAsia="Calibri"/>
          <w:sz w:val="28"/>
          <w:szCs w:val="28"/>
          <w:lang w:eastAsia="en-US"/>
        </w:rPr>
        <w:t> %). На их долю в общем объеме исполненных расходов приходится 3,</w:t>
      </w:r>
      <w:r w:rsidR="004F6CC8" w:rsidRPr="00DD2348">
        <w:rPr>
          <w:rFonts w:eastAsia="Calibri"/>
          <w:sz w:val="28"/>
          <w:szCs w:val="28"/>
          <w:lang w:eastAsia="en-US"/>
        </w:rPr>
        <w:t>6</w:t>
      </w:r>
      <w:r w:rsidRPr="00DD2348">
        <w:rPr>
          <w:rFonts w:eastAsia="Calibri"/>
          <w:sz w:val="28"/>
          <w:szCs w:val="28"/>
          <w:lang w:eastAsia="en-US"/>
        </w:rPr>
        <w:t xml:space="preserve"> % (в 2021 году </w:t>
      </w:r>
      <w:r w:rsidR="004F6CC8" w:rsidRPr="00DD2348">
        <w:rPr>
          <w:rFonts w:eastAsia="Calibri"/>
          <w:sz w:val="28"/>
          <w:szCs w:val="28"/>
          <w:lang w:eastAsia="en-US"/>
        </w:rPr>
        <w:t>–</w:t>
      </w:r>
      <w:r w:rsidRPr="00DD2348">
        <w:rPr>
          <w:rFonts w:eastAsia="Calibri"/>
          <w:sz w:val="28"/>
          <w:szCs w:val="28"/>
          <w:lang w:eastAsia="en-US"/>
        </w:rPr>
        <w:t xml:space="preserve"> </w:t>
      </w:r>
      <w:r w:rsidR="004F6CC8" w:rsidRPr="00DD2348">
        <w:rPr>
          <w:rFonts w:eastAsia="Calibri"/>
          <w:sz w:val="28"/>
          <w:szCs w:val="28"/>
          <w:lang w:eastAsia="en-US"/>
        </w:rPr>
        <w:t>5,2</w:t>
      </w:r>
      <w:r w:rsidRPr="00DD2348">
        <w:rPr>
          <w:rFonts w:eastAsia="Calibri"/>
          <w:sz w:val="28"/>
          <w:szCs w:val="28"/>
          <w:lang w:eastAsia="en-US"/>
        </w:rPr>
        <w:t> %).</w:t>
      </w:r>
    </w:p>
    <w:p w14:paraId="3F8895C8" w14:textId="4F8ED007" w:rsidR="00AD53BC" w:rsidRPr="00DD2348" w:rsidRDefault="00AD53BC" w:rsidP="0094655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D2348">
        <w:rPr>
          <w:rFonts w:eastAsiaTheme="minorHAnsi"/>
          <w:sz w:val="28"/>
          <w:szCs w:val="28"/>
          <w:lang w:eastAsia="en-US"/>
        </w:rPr>
        <w:lastRenderedPageBreak/>
        <w:t xml:space="preserve">Согласно Закону о бюджете, исполнение республиканского бюджета в </w:t>
      </w:r>
      <w:r w:rsidRPr="00DD2348">
        <w:rPr>
          <w:rFonts w:eastAsiaTheme="minorHAnsi"/>
          <w:sz w:val="28"/>
          <w:szCs w:val="28"/>
          <w:lang w:val="en-US" w:eastAsia="en-US"/>
        </w:rPr>
        <w:t>I</w:t>
      </w:r>
      <w:r w:rsidR="00CE2FA4" w:rsidRPr="00DD2348">
        <w:rPr>
          <w:rFonts w:eastAsiaTheme="minorHAnsi"/>
          <w:sz w:val="28"/>
          <w:szCs w:val="28"/>
          <w:lang w:eastAsia="en-US"/>
        </w:rPr>
        <w:t xml:space="preserve"> </w:t>
      </w:r>
      <w:r w:rsidRPr="00DD2348">
        <w:rPr>
          <w:rFonts w:eastAsiaTheme="minorHAnsi"/>
          <w:sz w:val="28"/>
          <w:szCs w:val="28"/>
          <w:lang w:eastAsia="en-US"/>
        </w:rPr>
        <w:t>полугодии 2022 года осуществлялось в рамках 23 государственных программ. Общий объем финансирования госпрограмм на текущий год утвержден в сумме 33 10</w:t>
      </w:r>
      <w:r w:rsidR="00CE2FA4" w:rsidRPr="00DD2348">
        <w:rPr>
          <w:rFonts w:eastAsiaTheme="minorHAnsi"/>
          <w:sz w:val="28"/>
          <w:szCs w:val="28"/>
          <w:lang w:eastAsia="en-US"/>
        </w:rPr>
        <w:t> </w:t>
      </w:r>
      <w:r w:rsidRPr="00DD2348">
        <w:rPr>
          <w:rFonts w:eastAsiaTheme="minorHAnsi"/>
          <w:sz w:val="28"/>
          <w:szCs w:val="28"/>
          <w:lang w:eastAsia="en-US"/>
        </w:rPr>
        <w:t>037,4 тыс. рублей.</w:t>
      </w:r>
    </w:p>
    <w:p w14:paraId="75E70061" w14:textId="7065EFD3" w:rsidR="00AD53BC" w:rsidRPr="00DD2348" w:rsidRDefault="00AD53BC" w:rsidP="00946551">
      <w:pPr>
        <w:ind w:firstLine="709"/>
        <w:jc w:val="both"/>
        <w:rPr>
          <w:sz w:val="28"/>
          <w:szCs w:val="28"/>
        </w:rPr>
      </w:pPr>
      <w:r w:rsidRPr="00DD2348">
        <w:rPr>
          <w:rFonts w:eastAsiaTheme="minorHAnsi"/>
          <w:sz w:val="28"/>
          <w:szCs w:val="28"/>
          <w:lang w:eastAsia="en-US"/>
        </w:rPr>
        <w:t>По итогам отчетного периода расходы бюджета по государственным программам исполнены в сумме 15</w:t>
      </w:r>
      <w:r w:rsidR="00CE2FA4" w:rsidRPr="00DD2348">
        <w:rPr>
          <w:rFonts w:eastAsiaTheme="minorHAnsi"/>
          <w:sz w:val="28"/>
          <w:szCs w:val="28"/>
          <w:lang w:eastAsia="en-US"/>
        </w:rPr>
        <w:t> </w:t>
      </w:r>
      <w:r w:rsidRPr="00DD2348">
        <w:rPr>
          <w:rFonts w:eastAsiaTheme="minorHAnsi"/>
          <w:sz w:val="28"/>
          <w:szCs w:val="28"/>
          <w:lang w:eastAsia="en-US"/>
        </w:rPr>
        <w:t>694</w:t>
      </w:r>
      <w:r w:rsidR="00CE2FA4" w:rsidRPr="00DD2348">
        <w:rPr>
          <w:rFonts w:eastAsiaTheme="minorHAnsi"/>
          <w:sz w:val="28"/>
          <w:szCs w:val="28"/>
          <w:lang w:eastAsia="en-US"/>
        </w:rPr>
        <w:t> </w:t>
      </w:r>
      <w:r w:rsidRPr="00DD2348">
        <w:rPr>
          <w:rFonts w:eastAsiaTheme="minorHAnsi"/>
          <w:sz w:val="28"/>
          <w:szCs w:val="28"/>
          <w:lang w:eastAsia="en-US"/>
        </w:rPr>
        <w:t>569,6 тыс. рублей, что составляет 47,4 % уточненных годовых бюджетных назначений (в 2021 году – 42,1 %).</w:t>
      </w:r>
    </w:p>
    <w:p w14:paraId="3A068A91" w14:textId="77777777" w:rsidR="00AD53BC" w:rsidRPr="00DD2348" w:rsidRDefault="00AD53BC" w:rsidP="00946551">
      <w:pPr>
        <w:widowControl/>
        <w:ind w:firstLine="709"/>
        <w:jc w:val="both"/>
        <w:rPr>
          <w:sz w:val="28"/>
          <w:szCs w:val="28"/>
        </w:rPr>
      </w:pPr>
      <w:r w:rsidRPr="00DD2348">
        <w:rPr>
          <w:rFonts w:eastAsiaTheme="minorHAnsi"/>
          <w:sz w:val="28"/>
          <w:szCs w:val="28"/>
          <w:lang w:eastAsia="en-US"/>
        </w:rPr>
        <w:t>В рассматриваемом периоде доля произведенных расходов по мероприятиям, утвержденным государственными программами республики, в общей сумме расходов республиканского бюджета увеличилась на 1,6 процентных пункта и составила 96,4 % (</w:t>
      </w:r>
      <w:r w:rsidRPr="00DD2348">
        <w:rPr>
          <w:sz w:val="28"/>
          <w:szCs w:val="28"/>
        </w:rPr>
        <w:t>в 2021 году – 94,8</w:t>
      </w:r>
      <w:r w:rsidRPr="00DD2348">
        <w:rPr>
          <w:rFonts w:eastAsiaTheme="minorHAnsi"/>
          <w:sz w:val="28"/>
          <w:szCs w:val="28"/>
          <w:lang w:eastAsia="en-US"/>
        </w:rPr>
        <w:t> </w:t>
      </w:r>
      <w:r w:rsidRPr="00DD2348">
        <w:rPr>
          <w:sz w:val="28"/>
          <w:szCs w:val="28"/>
        </w:rPr>
        <w:t>%).</w:t>
      </w:r>
    </w:p>
    <w:p w14:paraId="6EE3D7B2" w14:textId="303F76EF" w:rsidR="00AD53BC" w:rsidRPr="00DD2348" w:rsidRDefault="00AD53BC" w:rsidP="00946551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D2348">
        <w:rPr>
          <w:rFonts w:eastAsiaTheme="minorHAnsi"/>
          <w:sz w:val="28"/>
          <w:szCs w:val="28"/>
          <w:lang w:eastAsia="en-US"/>
        </w:rPr>
        <w:t xml:space="preserve">Следует отметить, что в отчетном периоде </w:t>
      </w:r>
      <w:r w:rsidRPr="00DD2348">
        <w:rPr>
          <w:sz w:val="28"/>
          <w:szCs w:val="28"/>
        </w:rPr>
        <w:t xml:space="preserve">финансирование госпрограмм осуществлялось в недостаточных объемах: </w:t>
      </w:r>
      <w:r w:rsidR="00946551" w:rsidRPr="00DD2348">
        <w:rPr>
          <w:sz w:val="28"/>
          <w:szCs w:val="28"/>
        </w:rPr>
        <w:t xml:space="preserve">в </w:t>
      </w:r>
      <w:r w:rsidRPr="00DD2348">
        <w:rPr>
          <w:sz w:val="28"/>
          <w:szCs w:val="28"/>
        </w:rPr>
        <w:t xml:space="preserve">диапазоне от </w:t>
      </w:r>
      <w:r w:rsidR="00946551" w:rsidRPr="00DD2348">
        <w:rPr>
          <w:sz w:val="28"/>
          <w:szCs w:val="28"/>
        </w:rPr>
        <w:t>16,5 %</w:t>
      </w:r>
      <w:r w:rsidRPr="00DD2348">
        <w:rPr>
          <w:sz w:val="28"/>
          <w:szCs w:val="28"/>
        </w:rPr>
        <w:t xml:space="preserve"> до </w:t>
      </w:r>
      <w:r w:rsidRPr="00DD2348">
        <w:rPr>
          <w:rFonts w:eastAsiaTheme="minorHAnsi"/>
          <w:sz w:val="28"/>
          <w:szCs w:val="28"/>
          <w:lang w:eastAsia="en-US"/>
        </w:rPr>
        <w:t>50,0 % исполнены расходы по 1</w:t>
      </w:r>
      <w:r w:rsidR="00946551" w:rsidRPr="00DD2348">
        <w:rPr>
          <w:rFonts w:eastAsiaTheme="minorHAnsi"/>
          <w:sz w:val="28"/>
          <w:szCs w:val="28"/>
          <w:lang w:eastAsia="en-US"/>
        </w:rPr>
        <w:t>5</w:t>
      </w:r>
      <w:r w:rsidRPr="00DD2348">
        <w:rPr>
          <w:rFonts w:eastAsiaTheme="minorHAnsi"/>
          <w:sz w:val="28"/>
          <w:szCs w:val="28"/>
          <w:lang w:eastAsia="en-US"/>
        </w:rPr>
        <w:t xml:space="preserve"> госпрограммам</w:t>
      </w:r>
      <w:r w:rsidR="00946551" w:rsidRPr="00DD2348">
        <w:rPr>
          <w:rFonts w:eastAsiaTheme="minorHAnsi"/>
          <w:sz w:val="28"/>
          <w:szCs w:val="28"/>
          <w:lang w:eastAsia="en-US"/>
        </w:rPr>
        <w:t>, с</w:t>
      </w:r>
      <w:r w:rsidRPr="00DD2348">
        <w:rPr>
          <w:rFonts w:eastAsiaTheme="minorHAnsi"/>
          <w:sz w:val="28"/>
          <w:szCs w:val="28"/>
          <w:lang w:eastAsia="en-US"/>
        </w:rPr>
        <w:t xml:space="preserve"> выше 50% осуществлялось финансирование по </w:t>
      </w:r>
      <w:r w:rsidR="00946551" w:rsidRPr="00DD2348">
        <w:rPr>
          <w:rFonts w:eastAsiaTheme="minorHAnsi"/>
          <w:sz w:val="28"/>
          <w:szCs w:val="28"/>
          <w:lang w:eastAsia="en-US"/>
        </w:rPr>
        <w:t>8</w:t>
      </w:r>
      <w:r w:rsidRPr="00DD2348">
        <w:rPr>
          <w:rFonts w:eastAsiaTheme="minorHAnsi"/>
          <w:sz w:val="28"/>
          <w:szCs w:val="28"/>
          <w:lang w:eastAsia="en-US"/>
        </w:rPr>
        <w:t xml:space="preserve"> государственным программам.</w:t>
      </w:r>
    </w:p>
    <w:p w14:paraId="35D6B9A2" w14:textId="77777777" w:rsidR="00AD53BC" w:rsidRPr="00667BF9" w:rsidRDefault="00AD53BC" w:rsidP="00946551">
      <w:pPr>
        <w:widowControl/>
        <w:tabs>
          <w:tab w:val="left" w:pos="720"/>
          <w:tab w:val="left" w:pos="840"/>
        </w:tabs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7BF9">
        <w:rPr>
          <w:rFonts w:eastAsia="Calibri"/>
          <w:sz w:val="28"/>
          <w:szCs w:val="28"/>
          <w:lang w:eastAsia="en-US"/>
        </w:rPr>
        <w:t>Контрольно-счетная палата Республики Ингушетия обращает внимание на необходимость принятия мер по своевременному финансированию расходов на реализацию госпрограмм в целях минимизации рисков их неисполнения.</w:t>
      </w:r>
    </w:p>
    <w:p w14:paraId="099C39F9" w14:textId="77777777" w:rsidR="00AD53BC" w:rsidRPr="00DD2348" w:rsidRDefault="00AD53BC" w:rsidP="00946551">
      <w:pPr>
        <w:pStyle w:val="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14:paraId="4968A8D3" w14:textId="77777777" w:rsidR="00AD53BC" w:rsidRPr="00DD2348" w:rsidRDefault="00AD53BC" w:rsidP="00946551">
      <w:pPr>
        <w:pStyle w:val="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D2348">
        <w:rPr>
          <w:rFonts w:ascii="Times New Roman" w:hAnsi="Times New Roman"/>
          <w:b/>
          <w:sz w:val="28"/>
          <w:szCs w:val="28"/>
          <w:lang w:val="ru-RU" w:eastAsia="ru-RU"/>
        </w:rPr>
        <w:t>Межбюджетные отношения</w:t>
      </w:r>
    </w:p>
    <w:p w14:paraId="4F21764D" w14:textId="77777777" w:rsidR="00AD53BC" w:rsidRPr="00DD2348" w:rsidRDefault="00AD53BC" w:rsidP="00946551">
      <w:pPr>
        <w:ind w:firstLine="709"/>
        <w:jc w:val="both"/>
        <w:rPr>
          <w:sz w:val="28"/>
          <w:szCs w:val="28"/>
        </w:rPr>
      </w:pPr>
    </w:p>
    <w:p w14:paraId="51C44508" w14:textId="4E4F9653" w:rsidR="00AD53BC" w:rsidRPr="00DD2348" w:rsidRDefault="00AD53BC" w:rsidP="00946551">
      <w:pPr>
        <w:ind w:firstLine="709"/>
        <w:jc w:val="both"/>
        <w:rPr>
          <w:sz w:val="28"/>
          <w:szCs w:val="28"/>
        </w:rPr>
      </w:pPr>
      <w:r w:rsidRPr="00DD2348">
        <w:rPr>
          <w:sz w:val="28"/>
          <w:szCs w:val="28"/>
        </w:rPr>
        <w:t>По итогам января-июня 2022 года отмечается снижение перечисления межбюджетных трансфертов из республиканского бюджета, передаваемых муниципальным образованиям.</w:t>
      </w:r>
    </w:p>
    <w:p w14:paraId="719934AC" w14:textId="1F545883" w:rsidR="00AD53BC" w:rsidRPr="00DD2348" w:rsidRDefault="00AD53BC" w:rsidP="00946551">
      <w:pPr>
        <w:ind w:firstLine="709"/>
        <w:jc w:val="both"/>
        <w:rPr>
          <w:sz w:val="28"/>
          <w:szCs w:val="28"/>
        </w:rPr>
      </w:pPr>
      <w:r w:rsidRPr="00DD2348">
        <w:rPr>
          <w:sz w:val="28"/>
          <w:szCs w:val="28"/>
        </w:rPr>
        <w:t>Бюджетам муниципальных районов и городов из бюджета республики в отчетном периоде предоставлены трансферты в объеме 336</w:t>
      </w:r>
      <w:r w:rsidR="00151A78" w:rsidRPr="00DD2348">
        <w:rPr>
          <w:sz w:val="28"/>
          <w:szCs w:val="28"/>
        </w:rPr>
        <w:t> </w:t>
      </w:r>
      <w:r w:rsidRPr="00DD2348">
        <w:rPr>
          <w:sz w:val="28"/>
          <w:szCs w:val="28"/>
        </w:rPr>
        <w:t>231,7 тыс. рублей (36,2</w:t>
      </w:r>
      <w:r w:rsidRPr="00DD2348">
        <w:rPr>
          <w:rFonts w:eastAsiaTheme="minorHAnsi"/>
          <w:color w:val="000000"/>
          <w:sz w:val="28"/>
          <w:szCs w:val="28"/>
          <w:lang w:eastAsia="en-US"/>
        </w:rPr>
        <w:t xml:space="preserve"> % к бюджетным ассигнованиям на 2022 год) </w:t>
      </w:r>
      <w:r w:rsidRPr="00DD2348">
        <w:rPr>
          <w:sz w:val="28"/>
          <w:szCs w:val="28"/>
        </w:rPr>
        <w:t>или 94,0 % к уровню предыдущего года.</w:t>
      </w:r>
    </w:p>
    <w:p w14:paraId="1D86927D" w14:textId="77777777" w:rsidR="00AD53BC" w:rsidRPr="00DD2348" w:rsidRDefault="00AD53BC" w:rsidP="00946551">
      <w:pPr>
        <w:ind w:firstLine="709"/>
        <w:jc w:val="both"/>
        <w:rPr>
          <w:sz w:val="28"/>
          <w:szCs w:val="28"/>
        </w:rPr>
      </w:pPr>
      <w:r w:rsidRPr="00DD2348">
        <w:rPr>
          <w:rFonts w:eastAsiaTheme="minorHAnsi"/>
          <w:color w:val="000000"/>
          <w:sz w:val="28"/>
          <w:szCs w:val="28"/>
          <w:lang w:eastAsia="en-US"/>
        </w:rPr>
        <w:t>Доля межбюджетных трансфертов муниципальным образованиям в общем объеме расходов бюджета составила 2,1 % (в 2021 году – 2,5 %).</w:t>
      </w:r>
    </w:p>
    <w:p w14:paraId="4EAE7D62" w14:textId="77777777" w:rsidR="00AD53BC" w:rsidRPr="00DD2348" w:rsidRDefault="00AD53BC" w:rsidP="00946551">
      <w:pPr>
        <w:widowControl/>
        <w:ind w:firstLine="709"/>
        <w:jc w:val="both"/>
        <w:rPr>
          <w:sz w:val="28"/>
          <w:szCs w:val="28"/>
        </w:rPr>
      </w:pPr>
      <w:r w:rsidRPr="00DD2348">
        <w:rPr>
          <w:sz w:val="28"/>
          <w:szCs w:val="28"/>
        </w:rPr>
        <w:t>Наибольшая доля расходов республиканского бюджета направлена по подразделу «Дотации на выравнивание бюджетной обеспеченности муниципальных образований» - 83,2 %.</w:t>
      </w:r>
    </w:p>
    <w:p w14:paraId="170CE661" w14:textId="38BF8AAA" w:rsidR="00AD53BC" w:rsidRPr="00DD2348" w:rsidRDefault="00AD53BC" w:rsidP="00946551">
      <w:pPr>
        <w:widowControl/>
        <w:ind w:firstLine="709"/>
        <w:jc w:val="both"/>
        <w:rPr>
          <w:sz w:val="28"/>
          <w:szCs w:val="28"/>
        </w:rPr>
      </w:pPr>
      <w:r w:rsidRPr="00DD2348">
        <w:rPr>
          <w:sz w:val="28"/>
          <w:szCs w:val="28"/>
        </w:rPr>
        <w:t>Бюджетные назначения, предусмотренные на выравнивание бюджетной обеспеченности муниципальных районов и городских округов, освоены в объеме 279</w:t>
      </w:r>
      <w:r w:rsidR="00151A78" w:rsidRPr="00DD2348">
        <w:rPr>
          <w:sz w:val="28"/>
          <w:szCs w:val="28"/>
        </w:rPr>
        <w:t> </w:t>
      </w:r>
      <w:r w:rsidRPr="00DD2348">
        <w:rPr>
          <w:sz w:val="28"/>
          <w:szCs w:val="28"/>
        </w:rPr>
        <w:t>891,1 тыс. рублей или 37,1 % от утвержденного показателя на текущий год</w:t>
      </w:r>
      <w:r w:rsidRPr="00DD2348">
        <w:rPr>
          <w:i/>
          <w:sz w:val="28"/>
          <w:szCs w:val="28"/>
        </w:rPr>
        <w:t>.</w:t>
      </w:r>
    </w:p>
    <w:p w14:paraId="64EEDF8B" w14:textId="6E42767A" w:rsidR="00AD53BC" w:rsidRPr="00DD2348" w:rsidRDefault="00AD53BC" w:rsidP="00946551">
      <w:pPr>
        <w:widowControl/>
        <w:ind w:firstLine="709"/>
        <w:jc w:val="both"/>
        <w:rPr>
          <w:sz w:val="28"/>
          <w:szCs w:val="28"/>
        </w:rPr>
      </w:pPr>
      <w:r w:rsidRPr="00DD2348">
        <w:rPr>
          <w:sz w:val="28"/>
          <w:szCs w:val="28"/>
        </w:rPr>
        <w:t>Доля расходов по подразделу «Прочие межбюджетные трансферты общего характера» составила 13,</w:t>
      </w:r>
      <w:r w:rsidR="00151A78" w:rsidRPr="00DD2348">
        <w:rPr>
          <w:sz w:val="28"/>
          <w:szCs w:val="28"/>
        </w:rPr>
        <w:t>8</w:t>
      </w:r>
      <w:r w:rsidRPr="00DD2348">
        <w:rPr>
          <w:sz w:val="28"/>
          <w:szCs w:val="28"/>
        </w:rPr>
        <w:t> %.</w:t>
      </w:r>
    </w:p>
    <w:p w14:paraId="3B02BC33" w14:textId="06C81059" w:rsidR="00AD53BC" w:rsidRPr="00DD2348" w:rsidRDefault="00AD53BC" w:rsidP="00946551">
      <w:pPr>
        <w:widowControl/>
        <w:ind w:firstLine="709"/>
        <w:jc w:val="both"/>
        <w:rPr>
          <w:sz w:val="28"/>
          <w:szCs w:val="28"/>
        </w:rPr>
      </w:pPr>
      <w:r w:rsidRPr="00DD2348">
        <w:rPr>
          <w:sz w:val="28"/>
          <w:szCs w:val="28"/>
        </w:rPr>
        <w:t>Расходные обязательства по указанному подразделу исполнены в размере 46</w:t>
      </w:r>
      <w:r w:rsidR="00151A78" w:rsidRPr="00DD2348">
        <w:rPr>
          <w:sz w:val="28"/>
          <w:szCs w:val="28"/>
        </w:rPr>
        <w:t> </w:t>
      </w:r>
      <w:r w:rsidRPr="00DD2348">
        <w:rPr>
          <w:sz w:val="28"/>
          <w:szCs w:val="28"/>
        </w:rPr>
        <w:t>340,6 тыс. рублей или 37,9 % от годовых бюджетных назначений и направлены на исполнение полномочий по расчету и предоставлению дотаций поселениям республики.</w:t>
      </w:r>
    </w:p>
    <w:p w14:paraId="72FACF29" w14:textId="26698220" w:rsidR="00AD53BC" w:rsidRPr="00DD2348" w:rsidRDefault="00AD53BC" w:rsidP="00946551">
      <w:pPr>
        <w:ind w:firstLine="708"/>
        <w:jc w:val="both"/>
        <w:rPr>
          <w:sz w:val="28"/>
          <w:szCs w:val="28"/>
        </w:rPr>
      </w:pPr>
      <w:r w:rsidRPr="00DD2348">
        <w:rPr>
          <w:sz w:val="28"/>
          <w:szCs w:val="28"/>
        </w:rPr>
        <w:t xml:space="preserve">Расходные обязательства по подразделу «Иные дотации», </w:t>
      </w:r>
      <w:r w:rsidRPr="00DD2348">
        <w:rPr>
          <w:sz w:val="28"/>
          <w:szCs w:val="28"/>
        </w:rPr>
        <w:lastRenderedPageBreak/>
        <w:t>предусмотренные на поддержку мер по обеспечению сбалансированности бюджетов, в отчетном периоде финансировались в объеме 10</w:t>
      </w:r>
      <w:r w:rsidR="00151A78" w:rsidRPr="00DD2348">
        <w:rPr>
          <w:sz w:val="28"/>
          <w:szCs w:val="28"/>
        </w:rPr>
        <w:t> </w:t>
      </w:r>
      <w:r w:rsidRPr="00DD2348">
        <w:rPr>
          <w:sz w:val="28"/>
          <w:szCs w:val="28"/>
        </w:rPr>
        <w:t>000,0 тыс. руб</w:t>
      </w:r>
      <w:r w:rsidR="00151A78" w:rsidRPr="00DD2348">
        <w:rPr>
          <w:sz w:val="28"/>
          <w:szCs w:val="28"/>
        </w:rPr>
        <w:t>лей</w:t>
      </w:r>
      <w:r w:rsidRPr="00DD2348">
        <w:rPr>
          <w:sz w:val="28"/>
          <w:szCs w:val="28"/>
        </w:rPr>
        <w:t>.</w:t>
      </w:r>
    </w:p>
    <w:p w14:paraId="2E576CD9" w14:textId="77777777" w:rsidR="00AD53BC" w:rsidRDefault="00AD53BC" w:rsidP="00946551">
      <w:pPr>
        <w:tabs>
          <w:tab w:val="left" w:pos="3592"/>
        </w:tabs>
        <w:rPr>
          <w:sz w:val="6"/>
          <w:szCs w:val="6"/>
        </w:rPr>
      </w:pPr>
    </w:p>
    <w:sectPr w:rsidR="00AD53BC" w:rsidSect="0065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33F63"/>
    <w:multiLevelType w:val="hybridMultilevel"/>
    <w:tmpl w:val="012C47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3BC"/>
    <w:rsid w:val="000B2857"/>
    <w:rsid w:val="000E4B7A"/>
    <w:rsid w:val="00151A78"/>
    <w:rsid w:val="002D798F"/>
    <w:rsid w:val="0033463F"/>
    <w:rsid w:val="0036754B"/>
    <w:rsid w:val="00486F71"/>
    <w:rsid w:val="004F6CC8"/>
    <w:rsid w:val="005A59D1"/>
    <w:rsid w:val="005B0870"/>
    <w:rsid w:val="005F3EA9"/>
    <w:rsid w:val="006049BF"/>
    <w:rsid w:val="00645CFA"/>
    <w:rsid w:val="00653C1E"/>
    <w:rsid w:val="00667BF9"/>
    <w:rsid w:val="006F6939"/>
    <w:rsid w:val="0070570B"/>
    <w:rsid w:val="00720263"/>
    <w:rsid w:val="00727AFB"/>
    <w:rsid w:val="00745ECF"/>
    <w:rsid w:val="00753D66"/>
    <w:rsid w:val="0075710F"/>
    <w:rsid w:val="00812D7E"/>
    <w:rsid w:val="00944E66"/>
    <w:rsid w:val="00946551"/>
    <w:rsid w:val="009A0306"/>
    <w:rsid w:val="009B0D60"/>
    <w:rsid w:val="00A75932"/>
    <w:rsid w:val="00A87B59"/>
    <w:rsid w:val="00AA231B"/>
    <w:rsid w:val="00AB3728"/>
    <w:rsid w:val="00AD53BC"/>
    <w:rsid w:val="00AE30B8"/>
    <w:rsid w:val="00AE4260"/>
    <w:rsid w:val="00BA20FB"/>
    <w:rsid w:val="00BD565D"/>
    <w:rsid w:val="00BE42F6"/>
    <w:rsid w:val="00C40B2E"/>
    <w:rsid w:val="00C67F01"/>
    <w:rsid w:val="00CB72F1"/>
    <w:rsid w:val="00CE2FA4"/>
    <w:rsid w:val="00D408E9"/>
    <w:rsid w:val="00DD2348"/>
    <w:rsid w:val="00E01763"/>
    <w:rsid w:val="00E27DCA"/>
    <w:rsid w:val="00EB0E82"/>
    <w:rsid w:val="00EB1DA4"/>
    <w:rsid w:val="00F61A62"/>
    <w:rsid w:val="00FB41A3"/>
    <w:rsid w:val="00FF5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EA95"/>
  <w15:docId w15:val="{EDCE785C-ED3C-4808-9A5E-B08771F2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3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"/>
    <w:basedOn w:val="a"/>
    <w:link w:val="10"/>
    <w:qFormat/>
    <w:rsid w:val="00AD53BC"/>
    <w:pPr>
      <w:widowControl/>
      <w:autoSpaceDE/>
      <w:autoSpaceDN/>
      <w:adjustRightInd/>
      <w:spacing w:after="160" w:line="240" w:lineRule="exact"/>
      <w:outlineLvl w:val="0"/>
    </w:pPr>
    <w:rPr>
      <w:rFonts w:ascii="Verdana" w:hAnsi="Verdana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AD53BC"/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Normal (Web)"/>
    <w:basedOn w:val="a"/>
    <w:semiHidden/>
    <w:unhideWhenUsed/>
    <w:rsid w:val="00AD53BC"/>
    <w:pPr>
      <w:widowControl/>
      <w:autoSpaceDE/>
      <w:autoSpaceDN/>
      <w:adjustRightInd/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List Paragraph"/>
    <w:basedOn w:val="a"/>
    <w:uiPriority w:val="34"/>
    <w:qFormat/>
    <w:rsid w:val="00AD53BC"/>
    <w:pPr>
      <w:ind w:left="720"/>
      <w:contextualSpacing/>
    </w:pPr>
  </w:style>
  <w:style w:type="table" w:styleId="a5">
    <w:name w:val="Table Grid"/>
    <w:basedOn w:val="a1"/>
    <w:uiPriority w:val="59"/>
    <w:rsid w:val="00AD5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1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A847E-C8A6-4C8B-B3E0-D181D33FE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11</Pages>
  <Words>3412</Words>
  <Characters>19452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Зам-председателя</dc:creator>
  <cp:keywords/>
  <dc:description/>
  <cp:lastModifiedBy>ОКА</cp:lastModifiedBy>
  <cp:revision>19</cp:revision>
  <dcterms:created xsi:type="dcterms:W3CDTF">2022-08-08T08:42:00Z</dcterms:created>
  <dcterms:modified xsi:type="dcterms:W3CDTF">2022-10-06T07:07:00Z</dcterms:modified>
</cp:coreProperties>
</file>