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CFDA" w14:textId="1930F3AC" w:rsidR="00080A5B" w:rsidRPr="0093105F" w:rsidRDefault="00080A5B" w:rsidP="0093105F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93105F">
        <w:rPr>
          <w:b/>
          <w:bCs/>
          <w:spacing w:val="-2"/>
          <w:sz w:val="28"/>
          <w:szCs w:val="28"/>
        </w:rPr>
        <w:t>Заключение</w:t>
      </w:r>
    </w:p>
    <w:p w14:paraId="55831C2C" w14:textId="77777777" w:rsidR="004C77CA" w:rsidRPr="0093105F" w:rsidRDefault="00080A5B" w:rsidP="0093105F">
      <w:pPr>
        <w:shd w:val="clear" w:color="auto" w:fill="FFFFFF"/>
        <w:ind w:right="5"/>
        <w:jc w:val="center"/>
        <w:rPr>
          <w:b/>
          <w:bCs/>
          <w:spacing w:val="-2"/>
          <w:sz w:val="28"/>
          <w:szCs w:val="28"/>
        </w:rPr>
      </w:pPr>
      <w:r w:rsidRPr="0093105F">
        <w:rPr>
          <w:b/>
          <w:bCs/>
          <w:spacing w:val="-2"/>
          <w:sz w:val="28"/>
          <w:szCs w:val="28"/>
        </w:rPr>
        <w:t xml:space="preserve">на </w:t>
      </w:r>
      <w:r w:rsidR="004C77CA" w:rsidRPr="0093105F">
        <w:rPr>
          <w:b/>
          <w:bCs/>
          <w:spacing w:val="-2"/>
          <w:sz w:val="28"/>
          <w:szCs w:val="28"/>
        </w:rPr>
        <w:t>проект закона Республики Ингушетия</w:t>
      </w:r>
    </w:p>
    <w:p w14:paraId="002F7E59" w14:textId="6FAC51D7" w:rsidR="00080A5B" w:rsidRPr="0093105F" w:rsidRDefault="004C77CA" w:rsidP="0093105F">
      <w:pPr>
        <w:shd w:val="clear" w:color="auto" w:fill="FFFFFF"/>
        <w:ind w:right="5"/>
        <w:jc w:val="center"/>
        <w:rPr>
          <w:b/>
          <w:bCs/>
          <w:spacing w:val="-1"/>
          <w:sz w:val="28"/>
          <w:szCs w:val="28"/>
        </w:rPr>
      </w:pPr>
      <w:r w:rsidRPr="0093105F">
        <w:rPr>
          <w:b/>
          <w:bCs/>
          <w:spacing w:val="-2"/>
          <w:sz w:val="28"/>
          <w:szCs w:val="28"/>
        </w:rPr>
        <w:t>«Об</w:t>
      </w:r>
      <w:r w:rsidR="00080A5B" w:rsidRPr="0093105F">
        <w:rPr>
          <w:b/>
          <w:bCs/>
          <w:spacing w:val="-1"/>
          <w:sz w:val="28"/>
          <w:szCs w:val="28"/>
        </w:rPr>
        <w:t xml:space="preserve"> исполнении республиканского бюджета за 202</w:t>
      </w:r>
      <w:r w:rsidR="00CA034F" w:rsidRPr="0093105F">
        <w:rPr>
          <w:b/>
          <w:bCs/>
          <w:spacing w:val="-1"/>
          <w:sz w:val="28"/>
          <w:szCs w:val="28"/>
        </w:rPr>
        <w:t>4</w:t>
      </w:r>
      <w:r w:rsidR="00080A5B" w:rsidRPr="0093105F">
        <w:rPr>
          <w:b/>
          <w:bCs/>
          <w:spacing w:val="-1"/>
          <w:sz w:val="28"/>
          <w:szCs w:val="28"/>
        </w:rPr>
        <w:t xml:space="preserve"> год</w:t>
      </w:r>
      <w:r w:rsidRPr="0093105F">
        <w:rPr>
          <w:b/>
          <w:bCs/>
          <w:spacing w:val="-1"/>
          <w:sz w:val="28"/>
          <w:szCs w:val="28"/>
        </w:rPr>
        <w:t>»</w:t>
      </w:r>
    </w:p>
    <w:p w14:paraId="390EC000" w14:textId="77777777" w:rsidR="00080A5B" w:rsidRPr="0093105F" w:rsidRDefault="00080A5B" w:rsidP="0093105F">
      <w:pPr>
        <w:shd w:val="clear" w:color="auto" w:fill="FFFFFF"/>
        <w:ind w:left="101"/>
        <w:jc w:val="center"/>
        <w:rPr>
          <w:b/>
          <w:bCs/>
          <w:spacing w:val="-3"/>
          <w:sz w:val="28"/>
          <w:szCs w:val="28"/>
        </w:rPr>
      </w:pPr>
    </w:p>
    <w:p w14:paraId="05E8852A" w14:textId="77777777" w:rsidR="00080A5B" w:rsidRPr="0093105F" w:rsidRDefault="00080A5B" w:rsidP="0093105F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3105F">
        <w:rPr>
          <w:b/>
          <w:bCs/>
          <w:spacing w:val="-3"/>
          <w:sz w:val="28"/>
          <w:szCs w:val="28"/>
        </w:rPr>
        <w:t>Общие положения</w:t>
      </w:r>
    </w:p>
    <w:p w14:paraId="444950DC" w14:textId="77777777" w:rsidR="00080A5B" w:rsidRPr="0093105F" w:rsidRDefault="00080A5B" w:rsidP="0093105F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14:paraId="1168253A" w14:textId="1E0A0C3B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pacing w:val="-2"/>
          <w:sz w:val="28"/>
          <w:szCs w:val="28"/>
        </w:rPr>
        <w:t xml:space="preserve">Заключение Контрольно-счетной палаты Республики Ингушетия на </w:t>
      </w:r>
      <w:r w:rsidR="00C97C41" w:rsidRPr="0093105F">
        <w:rPr>
          <w:spacing w:val="-2"/>
          <w:sz w:val="28"/>
          <w:szCs w:val="28"/>
        </w:rPr>
        <w:t>О</w:t>
      </w:r>
      <w:r w:rsidRPr="0093105F">
        <w:rPr>
          <w:spacing w:val="-2"/>
          <w:sz w:val="28"/>
          <w:szCs w:val="28"/>
        </w:rPr>
        <w:t xml:space="preserve">тчет об исполнении </w:t>
      </w:r>
      <w:r w:rsidRPr="0093105F">
        <w:rPr>
          <w:spacing w:val="-1"/>
          <w:sz w:val="28"/>
          <w:szCs w:val="28"/>
        </w:rPr>
        <w:t xml:space="preserve">республиканского бюджета за 2024 год (далее – Заключение) подготовлено в </w:t>
      </w:r>
      <w:r w:rsidRPr="0093105F">
        <w:rPr>
          <w:sz w:val="28"/>
          <w:szCs w:val="28"/>
        </w:rPr>
        <w:t>соответствии со ст</w:t>
      </w:r>
      <w:r w:rsidR="00227178">
        <w:rPr>
          <w:sz w:val="28"/>
          <w:szCs w:val="28"/>
        </w:rPr>
        <w:t>атьей</w:t>
      </w:r>
      <w:r w:rsidRPr="0093105F">
        <w:rPr>
          <w:sz w:val="28"/>
          <w:szCs w:val="28"/>
        </w:rPr>
        <w:t xml:space="preserve"> 264.4 Бюджетного кодекса Российской Федерации, ст</w:t>
      </w:r>
      <w:r w:rsidR="00B46DB6">
        <w:rPr>
          <w:sz w:val="28"/>
          <w:szCs w:val="28"/>
        </w:rPr>
        <w:t>атьей</w:t>
      </w:r>
      <w:r w:rsidRPr="0093105F">
        <w:rPr>
          <w:sz w:val="28"/>
          <w:szCs w:val="28"/>
        </w:rPr>
        <w:t xml:space="preserve"> 31 Закона Республики Ингушетия «О бюджетном процессе в Республике Ингушетия» </w:t>
      </w:r>
      <w:r w:rsidR="00413248" w:rsidRPr="0093105F">
        <w:rPr>
          <w:sz w:val="28"/>
          <w:szCs w:val="28"/>
        </w:rPr>
        <w:t xml:space="preserve">от 31.12.2008 </w:t>
      </w:r>
      <w:r w:rsidRPr="0093105F">
        <w:rPr>
          <w:sz w:val="28"/>
          <w:szCs w:val="28"/>
        </w:rPr>
        <w:t>№</w:t>
      </w:r>
      <w:r w:rsidR="00413248">
        <w:rPr>
          <w:sz w:val="28"/>
          <w:szCs w:val="28"/>
        </w:rPr>
        <w:t> </w:t>
      </w:r>
      <w:r w:rsidRPr="0093105F">
        <w:rPr>
          <w:sz w:val="28"/>
          <w:szCs w:val="28"/>
        </w:rPr>
        <w:t>40-РЗ (далее - Закон Республики Ингушетия №</w:t>
      </w:r>
      <w:r w:rsidR="00413248">
        <w:rPr>
          <w:sz w:val="28"/>
          <w:szCs w:val="28"/>
        </w:rPr>
        <w:t> </w:t>
      </w:r>
      <w:r w:rsidRPr="0093105F">
        <w:rPr>
          <w:sz w:val="28"/>
          <w:szCs w:val="28"/>
        </w:rPr>
        <w:t>40-РЗ) и ст</w:t>
      </w:r>
      <w:r w:rsidR="00227178">
        <w:rPr>
          <w:sz w:val="28"/>
          <w:szCs w:val="28"/>
        </w:rPr>
        <w:t>атьей</w:t>
      </w:r>
      <w:r w:rsidRPr="0093105F">
        <w:rPr>
          <w:sz w:val="28"/>
          <w:szCs w:val="28"/>
        </w:rPr>
        <w:t xml:space="preserve"> 8 Закона Республики Ингушетия «О Контрольно-счетной палате Республики Ингушетия» </w:t>
      </w:r>
      <w:r w:rsidR="00413248" w:rsidRPr="0093105F">
        <w:rPr>
          <w:sz w:val="28"/>
          <w:szCs w:val="28"/>
        </w:rPr>
        <w:t>от 28</w:t>
      </w:r>
      <w:r w:rsidR="00413248">
        <w:rPr>
          <w:sz w:val="28"/>
          <w:szCs w:val="28"/>
        </w:rPr>
        <w:t>.09.</w:t>
      </w:r>
      <w:r w:rsidR="00413248" w:rsidRPr="0093105F">
        <w:rPr>
          <w:sz w:val="28"/>
          <w:szCs w:val="28"/>
        </w:rPr>
        <w:t xml:space="preserve">2011 </w:t>
      </w:r>
      <w:r w:rsidRPr="0093105F">
        <w:rPr>
          <w:sz w:val="28"/>
          <w:szCs w:val="28"/>
        </w:rPr>
        <w:t>№</w:t>
      </w:r>
      <w:r w:rsidR="00413248">
        <w:rPr>
          <w:sz w:val="28"/>
          <w:szCs w:val="28"/>
        </w:rPr>
        <w:t> </w:t>
      </w:r>
      <w:r w:rsidRPr="0093105F">
        <w:rPr>
          <w:sz w:val="28"/>
          <w:szCs w:val="28"/>
        </w:rPr>
        <w:t>27-РЗ с учётом результатов анализа отчета об исполнении республиканского бюджета за 2024 год, а также внешней проверки бюджетной отчетности главных администраторов бюджетных средств.</w:t>
      </w:r>
    </w:p>
    <w:p w14:paraId="6368D998" w14:textId="1A43DE8D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Правительством Республики Ингушетия в Контрольно-счетную палату Республики Ингушетия представлен отчет об исполнении республиканского бюджета 21 апреля текущего года, что не соответствует требованиям </w:t>
      </w:r>
      <w:r w:rsidRPr="0093105F">
        <w:rPr>
          <w:spacing w:val="-1"/>
          <w:sz w:val="28"/>
          <w:szCs w:val="28"/>
        </w:rPr>
        <w:t>ст</w:t>
      </w:r>
      <w:r w:rsidR="00227178">
        <w:rPr>
          <w:spacing w:val="-1"/>
          <w:sz w:val="28"/>
          <w:szCs w:val="28"/>
        </w:rPr>
        <w:t>атьи</w:t>
      </w:r>
      <w:r w:rsidRPr="0093105F">
        <w:rPr>
          <w:spacing w:val="-1"/>
          <w:sz w:val="28"/>
          <w:szCs w:val="28"/>
        </w:rPr>
        <w:t xml:space="preserve"> 31 </w:t>
      </w:r>
      <w:r w:rsidRPr="0093105F">
        <w:rPr>
          <w:sz w:val="28"/>
          <w:szCs w:val="28"/>
        </w:rPr>
        <w:t>Закона Республики Ингушетия №</w:t>
      </w:r>
      <w:r w:rsidR="00B46DB6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40-РЗ (утвержденный срок - до 15 апреля текущего года). </w:t>
      </w:r>
    </w:p>
    <w:p w14:paraId="487074EA" w14:textId="77777777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При подготовке Заключения использованы результаты текущего контроля за ходом исполнения республиканского бюджета, материалы проведенных Контрольно-счетной палатой Республики Ингушетия контрольных и экспертно-аналитических мероприятий, а также материалы внешней проверки бюджетной отчётности главных администраторов бюджетных средств за 2024 год.</w:t>
      </w:r>
    </w:p>
    <w:p w14:paraId="1D42191D" w14:textId="25349BA2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Республиканский бюджет на 2024 год и на плановый период 2025 и 2026 годов утвержден Законом Республики Ингушетия от 29.12.2023 №</w:t>
      </w:r>
      <w:r w:rsidR="00B46DB6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95-РЗ «О республиканском бюджете на 2024 год и на плановый период 2025 и 2026 годов» (далее - </w:t>
      </w:r>
      <w:r w:rsidRPr="0093105F">
        <w:rPr>
          <w:rFonts w:eastAsia="Calibri"/>
          <w:sz w:val="28"/>
          <w:szCs w:val="28"/>
        </w:rPr>
        <w:t xml:space="preserve">Законом </w:t>
      </w:r>
      <w:r w:rsidRPr="0093105F">
        <w:rPr>
          <w:sz w:val="28"/>
          <w:szCs w:val="28"/>
        </w:rPr>
        <w:t>Республики Ингушетия</w:t>
      </w:r>
      <w:r w:rsidRPr="0093105F">
        <w:rPr>
          <w:bCs/>
          <w:sz w:val="28"/>
          <w:szCs w:val="28"/>
        </w:rPr>
        <w:t xml:space="preserve"> </w:t>
      </w:r>
      <w:r w:rsidRPr="0093105F">
        <w:rPr>
          <w:rFonts w:eastAsia="Calibri"/>
          <w:sz w:val="28"/>
          <w:szCs w:val="28"/>
        </w:rPr>
        <w:t>№</w:t>
      </w:r>
      <w:r w:rsidR="00B46DB6">
        <w:rPr>
          <w:rFonts w:eastAsia="Calibri"/>
          <w:sz w:val="28"/>
          <w:szCs w:val="28"/>
        </w:rPr>
        <w:t> </w:t>
      </w:r>
      <w:r w:rsidRPr="0093105F">
        <w:rPr>
          <w:rFonts w:eastAsia="Calibri"/>
          <w:sz w:val="28"/>
          <w:szCs w:val="28"/>
        </w:rPr>
        <w:t>95-РЗ)</w:t>
      </w:r>
      <w:r w:rsidRPr="0093105F">
        <w:rPr>
          <w:sz w:val="28"/>
          <w:szCs w:val="28"/>
        </w:rPr>
        <w:t xml:space="preserve">. </w:t>
      </w:r>
    </w:p>
    <w:p w14:paraId="0BCA3ACA" w14:textId="6E43614D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2024 году в указанный закон  внесены изменения и дополнения тремя Законами Республики Ингушетия «О внесении изменений в Закон Республики Ингушетия «О республиканском бюджете на 2024 год и на плановый период 2025 и 2026 годов»: от 18.09.2024 № 38-РЗ, от 02.12.2024 № 46-РЗ,  от 28.12.2024 №</w:t>
      </w:r>
      <w:r w:rsidR="00B46DB6">
        <w:rPr>
          <w:sz w:val="28"/>
          <w:szCs w:val="28"/>
        </w:rPr>
        <w:t> </w:t>
      </w:r>
      <w:r w:rsidRPr="0093105F">
        <w:rPr>
          <w:sz w:val="28"/>
          <w:szCs w:val="28"/>
        </w:rPr>
        <w:t>61-РЗ.</w:t>
      </w:r>
    </w:p>
    <w:p w14:paraId="683E1545" w14:textId="77777777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Представленный отчет об исполнении республиканского бюджета за 2024 год содержит плановые и отчетные показатели об исполнении бюджета по доходам, расходам и источникам финансирования дефицита республиканского бюджета в соответствии с бюджетной классификацией Российской Федерации.</w:t>
      </w:r>
    </w:p>
    <w:p w14:paraId="30C2F99E" w14:textId="2143398D" w:rsidR="00C53D93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В составе материалов годового отчета об исполнении республиканского бюджета за 2024 год представлен проект закона Республики Ингушетия «Об исполнении республиканского бюджета за 2024 год» (далее </w:t>
      </w:r>
      <w:r w:rsidR="00A71482" w:rsidRPr="0093105F">
        <w:rPr>
          <w:sz w:val="28"/>
          <w:szCs w:val="28"/>
        </w:rPr>
        <w:t>–</w:t>
      </w:r>
      <w:r w:rsidRPr="0093105F">
        <w:rPr>
          <w:sz w:val="28"/>
          <w:szCs w:val="28"/>
        </w:rPr>
        <w:t xml:space="preserve"> Законопроект</w:t>
      </w:r>
      <w:r w:rsidR="00A71482" w:rsidRPr="0093105F">
        <w:rPr>
          <w:sz w:val="28"/>
          <w:szCs w:val="28"/>
        </w:rPr>
        <w:t>,</w:t>
      </w:r>
      <w:r w:rsidR="00A71482" w:rsidRPr="0093105F">
        <w:t xml:space="preserve"> </w:t>
      </w:r>
      <w:r w:rsidR="00A71482" w:rsidRPr="0093105F">
        <w:rPr>
          <w:sz w:val="28"/>
          <w:szCs w:val="28"/>
        </w:rPr>
        <w:t>проект закона</w:t>
      </w:r>
      <w:r w:rsidRPr="0093105F">
        <w:rPr>
          <w:sz w:val="28"/>
          <w:szCs w:val="28"/>
        </w:rPr>
        <w:t>).</w:t>
      </w:r>
    </w:p>
    <w:p w14:paraId="114F4FA9" w14:textId="477C80FD" w:rsidR="00A71482" w:rsidRPr="0093105F" w:rsidRDefault="00C53D93" w:rsidP="0047730A">
      <w:pPr>
        <w:shd w:val="clear" w:color="auto" w:fill="FFFFFF"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Согласно п</w:t>
      </w:r>
      <w:r w:rsidR="00227178">
        <w:rPr>
          <w:sz w:val="28"/>
          <w:szCs w:val="28"/>
        </w:rPr>
        <w:t>ункту</w:t>
      </w:r>
      <w:r w:rsidRPr="0093105F">
        <w:rPr>
          <w:sz w:val="28"/>
          <w:szCs w:val="28"/>
        </w:rPr>
        <w:t xml:space="preserve"> 6 ст</w:t>
      </w:r>
      <w:r w:rsidR="00227178">
        <w:rPr>
          <w:sz w:val="28"/>
          <w:szCs w:val="28"/>
        </w:rPr>
        <w:t>атьи</w:t>
      </w:r>
      <w:r w:rsidRPr="0093105F">
        <w:rPr>
          <w:sz w:val="28"/>
          <w:szCs w:val="28"/>
        </w:rPr>
        <w:t xml:space="preserve"> 29 Закона Республики Ингушетия №</w:t>
      </w:r>
      <w:r w:rsidR="00B46DB6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40-РЗ, отдельными приложениями к проекту закона представлены: </w:t>
      </w:r>
    </w:p>
    <w:p w14:paraId="65A2DE14" w14:textId="54FC59A4" w:rsidR="00C53D93" w:rsidRPr="00227178" w:rsidRDefault="00C53D93" w:rsidP="00227178">
      <w:pPr>
        <w:pStyle w:val="a7"/>
        <w:numPr>
          <w:ilvl w:val="0"/>
          <w:numId w:val="26"/>
        </w:numPr>
        <w:shd w:val="clear" w:color="auto" w:fill="FFFFFF"/>
        <w:tabs>
          <w:tab w:val="left" w:pos="993"/>
        </w:tabs>
        <w:ind w:left="28" w:firstLine="681"/>
        <w:jc w:val="both"/>
        <w:rPr>
          <w:sz w:val="28"/>
          <w:szCs w:val="28"/>
        </w:rPr>
      </w:pPr>
      <w:r w:rsidRPr="00227178">
        <w:rPr>
          <w:sz w:val="28"/>
          <w:szCs w:val="28"/>
        </w:rPr>
        <w:t xml:space="preserve">доходы республиканского бюджета за 2024 год по кодам классификации доходов бюджетов; </w:t>
      </w:r>
    </w:p>
    <w:p w14:paraId="342EA099" w14:textId="77D6A7B8" w:rsidR="00C53D93" w:rsidRPr="00227178" w:rsidRDefault="00C53D93" w:rsidP="00227178">
      <w:pPr>
        <w:pStyle w:val="a7"/>
        <w:numPr>
          <w:ilvl w:val="0"/>
          <w:numId w:val="26"/>
        </w:numPr>
        <w:shd w:val="clear" w:color="auto" w:fill="FFFFFF"/>
        <w:tabs>
          <w:tab w:val="left" w:pos="993"/>
        </w:tabs>
        <w:ind w:left="28" w:firstLine="681"/>
        <w:jc w:val="both"/>
        <w:rPr>
          <w:sz w:val="28"/>
          <w:szCs w:val="28"/>
        </w:rPr>
      </w:pPr>
      <w:r w:rsidRPr="00227178">
        <w:rPr>
          <w:sz w:val="28"/>
          <w:szCs w:val="28"/>
        </w:rPr>
        <w:t xml:space="preserve">расходы бюджета по разделам и подразделам классификации расходов </w:t>
      </w:r>
      <w:r w:rsidRPr="00227178">
        <w:rPr>
          <w:sz w:val="28"/>
          <w:szCs w:val="28"/>
        </w:rPr>
        <w:lastRenderedPageBreak/>
        <w:t xml:space="preserve">бюджетов; </w:t>
      </w:r>
    </w:p>
    <w:p w14:paraId="7BD3E6AB" w14:textId="2872241C" w:rsidR="00C53D93" w:rsidRPr="00227178" w:rsidRDefault="00C53D93" w:rsidP="00227178">
      <w:pPr>
        <w:pStyle w:val="a7"/>
        <w:numPr>
          <w:ilvl w:val="0"/>
          <w:numId w:val="26"/>
        </w:numPr>
        <w:shd w:val="clear" w:color="auto" w:fill="FFFFFF"/>
        <w:tabs>
          <w:tab w:val="left" w:pos="993"/>
        </w:tabs>
        <w:ind w:left="28" w:firstLine="681"/>
        <w:jc w:val="both"/>
        <w:rPr>
          <w:sz w:val="28"/>
          <w:szCs w:val="28"/>
        </w:rPr>
      </w:pPr>
      <w:r w:rsidRPr="00227178">
        <w:rPr>
          <w:sz w:val="28"/>
          <w:szCs w:val="28"/>
        </w:rPr>
        <w:t xml:space="preserve">расходы республиканского бюджета по ведомственной структуре расходов; </w:t>
      </w:r>
    </w:p>
    <w:p w14:paraId="0B452D34" w14:textId="5573473A" w:rsidR="00C53D93" w:rsidRPr="00227178" w:rsidRDefault="00C53D93" w:rsidP="00227178">
      <w:pPr>
        <w:pStyle w:val="a7"/>
        <w:numPr>
          <w:ilvl w:val="0"/>
          <w:numId w:val="26"/>
        </w:numPr>
        <w:shd w:val="clear" w:color="auto" w:fill="FFFFFF"/>
        <w:tabs>
          <w:tab w:val="left" w:pos="993"/>
        </w:tabs>
        <w:ind w:left="28" w:firstLine="681"/>
        <w:jc w:val="both"/>
        <w:rPr>
          <w:sz w:val="28"/>
          <w:szCs w:val="28"/>
        </w:rPr>
      </w:pPr>
      <w:r w:rsidRPr="00227178">
        <w:rPr>
          <w:sz w:val="28"/>
          <w:szCs w:val="28"/>
        </w:rPr>
        <w:t xml:space="preserve">источники финансирования дефицита бюджета за 2024 год по кодам классификации источников финансирования дефицитов бюджетов. </w:t>
      </w:r>
    </w:p>
    <w:p w14:paraId="77E3D9C3" w14:textId="11DE0224" w:rsidR="00C53D93" w:rsidRPr="0093105F" w:rsidRDefault="00C53D93" w:rsidP="0047730A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</w:t>
      </w:r>
      <w:r w:rsidR="00227178">
        <w:rPr>
          <w:sz w:val="28"/>
          <w:szCs w:val="28"/>
        </w:rPr>
        <w:t>атьей</w:t>
      </w:r>
      <w:r w:rsidRPr="0093105F">
        <w:rPr>
          <w:sz w:val="28"/>
          <w:szCs w:val="28"/>
        </w:rPr>
        <w:t xml:space="preserve"> 30 Закона Республики Ингушетия №</w:t>
      </w:r>
      <w:r w:rsidR="00B46DB6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40-РЗ. </w:t>
      </w:r>
    </w:p>
    <w:p w14:paraId="7B25FEAE" w14:textId="77777777" w:rsidR="00C53D93" w:rsidRPr="0093105F" w:rsidRDefault="00C53D93" w:rsidP="0047730A">
      <w:pPr>
        <w:ind w:firstLine="826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Вместе с отчетом, согласно действующему бюджетному законодательству, представлена пояснительная записка на 27 листах. </w:t>
      </w:r>
    </w:p>
    <w:p w14:paraId="7BA84854" w14:textId="56EE61BA" w:rsidR="00C53D93" w:rsidRPr="0093105F" w:rsidRDefault="00C53D93" w:rsidP="0047730A">
      <w:pPr>
        <w:ind w:firstLine="826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К пояснительной записке прилагаются табличные формы, которые изложены в виде отдельных приложений к представленному Законопроекту.</w:t>
      </w:r>
    </w:p>
    <w:p w14:paraId="12280CD1" w14:textId="3B9A0938" w:rsidR="001F1380" w:rsidRDefault="001F1380" w:rsidP="0047730A">
      <w:pPr>
        <w:ind w:firstLine="826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Кроме того, в соответствии с запросом Контрольно-счетной палаты Республики Ингушетия </w:t>
      </w:r>
      <w:bookmarkStart w:id="0" w:name="_Hlk198305634"/>
      <w:r w:rsidRPr="0093105F">
        <w:rPr>
          <w:sz w:val="28"/>
          <w:szCs w:val="28"/>
        </w:rPr>
        <w:t>Министерство</w:t>
      </w:r>
      <w:r w:rsidR="00CE3466" w:rsidRPr="0093105F">
        <w:rPr>
          <w:sz w:val="28"/>
          <w:szCs w:val="28"/>
        </w:rPr>
        <w:t>м</w:t>
      </w:r>
      <w:r w:rsidRPr="0093105F">
        <w:rPr>
          <w:sz w:val="28"/>
          <w:szCs w:val="28"/>
        </w:rPr>
        <w:t xml:space="preserve"> финансов Республики Ингушетия </w:t>
      </w:r>
      <w:r w:rsidR="005A7504" w:rsidRPr="0093105F">
        <w:rPr>
          <w:sz w:val="28"/>
          <w:szCs w:val="28"/>
        </w:rPr>
        <w:t xml:space="preserve">представлена </w:t>
      </w:r>
      <w:r w:rsidR="00C97C41" w:rsidRPr="0093105F">
        <w:rPr>
          <w:sz w:val="28"/>
          <w:szCs w:val="28"/>
        </w:rPr>
        <w:t xml:space="preserve">итоговая </w:t>
      </w:r>
      <w:r w:rsidRPr="0093105F">
        <w:rPr>
          <w:sz w:val="28"/>
          <w:szCs w:val="28"/>
        </w:rPr>
        <w:t>Сводн</w:t>
      </w:r>
      <w:r w:rsidR="00CE3466" w:rsidRPr="0093105F">
        <w:rPr>
          <w:sz w:val="28"/>
          <w:szCs w:val="28"/>
        </w:rPr>
        <w:t>ая</w:t>
      </w:r>
      <w:r w:rsidRPr="0093105F">
        <w:rPr>
          <w:sz w:val="28"/>
          <w:szCs w:val="28"/>
        </w:rPr>
        <w:t xml:space="preserve"> бюджетн</w:t>
      </w:r>
      <w:r w:rsidR="00CE3466" w:rsidRPr="0093105F">
        <w:rPr>
          <w:sz w:val="28"/>
          <w:szCs w:val="28"/>
        </w:rPr>
        <w:t>ая</w:t>
      </w:r>
      <w:r w:rsidRPr="0093105F">
        <w:rPr>
          <w:sz w:val="28"/>
          <w:szCs w:val="28"/>
        </w:rPr>
        <w:t xml:space="preserve"> роспись</w:t>
      </w:r>
      <w:r w:rsidR="005C2012" w:rsidRPr="0093105F">
        <w:rPr>
          <w:sz w:val="28"/>
          <w:szCs w:val="28"/>
        </w:rPr>
        <w:t xml:space="preserve"> республиканского бюджета на 2024 год</w:t>
      </w:r>
      <w:r w:rsidRPr="0093105F">
        <w:rPr>
          <w:sz w:val="28"/>
          <w:szCs w:val="28"/>
        </w:rPr>
        <w:t xml:space="preserve"> </w:t>
      </w:r>
      <w:r w:rsidR="005C2012" w:rsidRPr="0093105F">
        <w:rPr>
          <w:sz w:val="28"/>
          <w:szCs w:val="28"/>
        </w:rPr>
        <w:t>и на плановый период 2025 и 2026 годов</w:t>
      </w:r>
      <w:r w:rsidR="00C97C41" w:rsidRPr="0093105F">
        <w:rPr>
          <w:sz w:val="28"/>
          <w:szCs w:val="28"/>
        </w:rPr>
        <w:t xml:space="preserve">, </w:t>
      </w:r>
      <w:r w:rsidR="005C2012" w:rsidRPr="0093105F">
        <w:rPr>
          <w:sz w:val="28"/>
          <w:szCs w:val="28"/>
        </w:rPr>
        <w:t>утвержденн</w:t>
      </w:r>
      <w:r w:rsidR="00C97C41" w:rsidRPr="0093105F">
        <w:rPr>
          <w:sz w:val="28"/>
          <w:szCs w:val="28"/>
        </w:rPr>
        <w:t xml:space="preserve">ая </w:t>
      </w:r>
      <w:r w:rsidR="005C2012" w:rsidRPr="0093105F">
        <w:rPr>
          <w:sz w:val="28"/>
          <w:szCs w:val="28"/>
        </w:rPr>
        <w:t>приказом Министерства финансов Республики Ингушетия от 28.12.2024 №</w:t>
      </w:r>
      <w:r w:rsidR="00227178">
        <w:rPr>
          <w:sz w:val="28"/>
          <w:szCs w:val="28"/>
        </w:rPr>
        <w:t> </w:t>
      </w:r>
      <w:r w:rsidR="005C2012" w:rsidRPr="0093105F">
        <w:rPr>
          <w:sz w:val="28"/>
          <w:szCs w:val="28"/>
        </w:rPr>
        <w:t>608-п</w:t>
      </w:r>
      <w:r w:rsidR="00C67B3C">
        <w:rPr>
          <w:sz w:val="28"/>
          <w:szCs w:val="28"/>
        </w:rPr>
        <w:t>.</w:t>
      </w:r>
    </w:p>
    <w:bookmarkEnd w:id="0"/>
    <w:p w14:paraId="731222F6" w14:textId="26C60C1A" w:rsidR="00C67B3C" w:rsidRPr="00E2288A" w:rsidRDefault="00C67B3C" w:rsidP="0047730A">
      <w:pPr>
        <w:widowControl/>
        <w:autoSpaceDE/>
        <w:autoSpaceDN/>
        <w:adjustRightInd/>
        <w:ind w:firstLine="826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</w:t>
      </w:r>
      <w:r w:rsidRPr="00E2288A">
        <w:rPr>
          <w:sz w:val="28"/>
          <w:szCs w:val="28"/>
        </w:rPr>
        <w:t xml:space="preserve"> соответствии со ст. 217 Бюджетного кодекса Российской Федерации, Министерство финансов Республики Ингушетия вправе вносить изменения в сводную бюджетную роспись без внесения изменений в закон (решение) о бюджете. </w:t>
      </w:r>
    </w:p>
    <w:p w14:paraId="19D42F7B" w14:textId="20B781DE" w:rsidR="00C67B3C" w:rsidRPr="00E2288A" w:rsidRDefault="00C67B3C" w:rsidP="0047730A">
      <w:pPr>
        <w:widowControl/>
        <w:autoSpaceDE/>
        <w:autoSpaceDN/>
        <w:adjustRightInd/>
        <w:ind w:firstLine="826"/>
        <w:jc w:val="both"/>
        <w:rPr>
          <w:sz w:val="28"/>
          <w:szCs w:val="28"/>
        </w:rPr>
      </w:pPr>
      <w:r w:rsidRPr="00E2288A">
        <w:rPr>
          <w:sz w:val="28"/>
          <w:szCs w:val="28"/>
        </w:rPr>
        <w:t xml:space="preserve">Однако, в представленной Министерством финансов Республики Ингушетия </w:t>
      </w:r>
      <w:r>
        <w:rPr>
          <w:sz w:val="28"/>
          <w:szCs w:val="28"/>
        </w:rPr>
        <w:t>итоговой</w:t>
      </w:r>
      <w:r w:rsidRPr="00E2288A">
        <w:rPr>
          <w:sz w:val="28"/>
          <w:szCs w:val="28"/>
        </w:rPr>
        <w:t xml:space="preserve"> сводной бюджетной росписи, все бюджетные ассигнования и расходы бюджетополучателей идентичны Закону Республики </w:t>
      </w:r>
      <w:r w:rsidR="00B46DB6" w:rsidRPr="00E2288A">
        <w:rPr>
          <w:sz w:val="28"/>
          <w:szCs w:val="28"/>
        </w:rPr>
        <w:t xml:space="preserve">Ингушетия </w:t>
      </w:r>
      <w:r w:rsidR="00B46DB6">
        <w:rPr>
          <w:sz w:val="28"/>
          <w:szCs w:val="28"/>
        </w:rPr>
        <w:t>№ </w:t>
      </w:r>
      <w:r w:rsidRPr="00E2288A">
        <w:rPr>
          <w:sz w:val="28"/>
          <w:szCs w:val="28"/>
        </w:rPr>
        <w:t>95-РЗ.</w:t>
      </w:r>
    </w:p>
    <w:p w14:paraId="4AB7ABF1" w14:textId="77777777" w:rsidR="0050639D" w:rsidRPr="0093105F" w:rsidRDefault="0050639D" w:rsidP="0093105F">
      <w:pPr>
        <w:jc w:val="center"/>
        <w:rPr>
          <w:bCs/>
          <w:sz w:val="28"/>
          <w:szCs w:val="28"/>
        </w:rPr>
      </w:pPr>
    </w:p>
    <w:p w14:paraId="31540264" w14:textId="06782888" w:rsidR="00E8168D" w:rsidRPr="0093105F" w:rsidRDefault="00E8168D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Макроэкономические условия</w:t>
      </w:r>
    </w:p>
    <w:p w14:paraId="7EEC9137" w14:textId="288FAE5C" w:rsidR="00E8168D" w:rsidRPr="0093105F" w:rsidRDefault="00E8168D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исполнения республиканского бюджета за 202</w:t>
      </w:r>
      <w:r w:rsidR="0090040D" w:rsidRPr="0093105F">
        <w:rPr>
          <w:b/>
          <w:sz w:val="28"/>
          <w:szCs w:val="28"/>
        </w:rPr>
        <w:t>4</w:t>
      </w:r>
      <w:r w:rsidRPr="0093105F">
        <w:rPr>
          <w:b/>
          <w:sz w:val="28"/>
          <w:szCs w:val="28"/>
        </w:rPr>
        <w:t xml:space="preserve"> год</w:t>
      </w:r>
    </w:p>
    <w:p w14:paraId="548BDFDE" w14:textId="77777777" w:rsidR="00E8168D" w:rsidRPr="0093105F" w:rsidRDefault="00E8168D" w:rsidP="0093105F">
      <w:pPr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</w:p>
    <w:p w14:paraId="436470E4" w14:textId="0AEC43C2" w:rsidR="0090040D" w:rsidRPr="0093105F" w:rsidRDefault="0090040D" w:rsidP="0093105F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bCs/>
          <w:sz w:val="28"/>
          <w:szCs w:val="28"/>
        </w:rPr>
        <w:t>В соответствии со ст</w:t>
      </w:r>
      <w:r w:rsidR="000B5826" w:rsidRPr="0093105F">
        <w:rPr>
          <w:bCs/>
          <w:sz w:val="28"/>
          <w:szCs w:val="28"/>
        </w:rPr>
        <w:t xml:space="preserve">атьями </w:t>
      </w:r>
      <w:r w:rsidRPr="0093105F">
        <w:rPr>
          <w:bCs/>
          <w:sz w:val="28"/>
          <w:szCs w:val="28"/>
        </w:rPr>
        <w:t xml:space="preserve">169 и 172 Бюджетного кодекса Российской Федерации прогноз социально-экономического развития является основой при формировании республиканского бюджета на очередной финансовый год и плановый период. В этой связи в таблице сопоставлены основные макроэкономические индикаторы базового варианта прогноза социально-экономического развития Республики Ингушетия, принятые в расчетах к республиканскому бюджету </w:t>
      </w:r>
      <w:r w:rsidRPr="0093105F">
        <w:rPr>
          <w:sz w:val="28"/>
          <w:szCs w:val="28"/>
        </w:rPr>
        <w:t>на 2024 год,</w:t>
      </w:r>
      <w:r w:rsidRPr="0093105F">
        <w:rPr>
          <w:bCs/>
          <w:sz w:val="28"/>
          <w:szCs w:val="28"/>
        </w:rPr>
        <w:t xml:space="preserve"> и </w:t>
      </w:r>
      <w:r w:rsidRPr="0093105F">
        <w:rPr>
          <w:sz w:val="28"/>
          <w:szCs w:val="28"/>
        </w:rPr>
        <w:t>фактические показатели, сложившиеся по итогам отчетного финансового года:</w:t>
      </w:r>
    </w:p>
    <w:p w14:paraId="7F4BA394" w14:textId="77777777" w:rsidR="0090040D" w:rsidRPr="0093105F" w:rsidRDefault="0090040D" w:rsidP="0093105F">
      <w:pPr>
        <w:widowControl/>
        <w:tabs>
          <w:tab w:val="left" w:pos="709"/>
        </w:tabs>
        <w:ind w:firstLine="709"/>
        <w:jc w:val="both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134"/>
        <w:gridCol w:w="992"/>
        <w:gridCol w:w="1418"/>
        <w:gridCol w:w="1134"/>
      </w:tblGrid>
      <w:tr w:rsidR="0090040D" w:rsidRPr="0093105F" w14:paraId="11DED521" w14:textId="77777777" w:rsidTr="005B1D24">
        <w:trPr>
          <w:trHeight w:val="270"/>
          <w:tblHeader/>
        </w:trPr>
        <w:tc>
          <w:tcPr>
            <w:tcW w:w="3544" w:type="dxa"/>
            <w:vMerge w:val="restart"/>
            <w:shd w:val="clear" w:color="auto" w:fill="auto"/>
            <w:noWrap/>
            <w:vAlign w:val="center"/>
            <w:hideMark/>
          </w:tcPr>
          <w:p w14:paraId="13CF7348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18865738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74CCAC73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3105F">
              <w:rPr>
                <w:b/>
                <w:bCs/>
                <w:sz w:val="22"/>
                <w:szCs w:val="22"/>
              </w:rPr>
              <w:t>20</w:t>
            </w:r>
            <w:r w:rsidRPr="0093105F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93105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6B009EF4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Отклонение фактических данных от прогнозных</w:t>
            </w:r>
          </w:p>
        </w:tc>
      </w:tr>
      <w:tr w:rsidR="0090040D" w:rsidRPr="0093105F" w14:paraId="2CEDDDE2" w14:textId="77777777" w:rsidTr="005B1D24">
        <w:trPr>
          <w:trHeight w:val="175"/>
          <w:tblHeader/>
        </w:trPr>
        <w:tc>
          <w:tcPr>
            <w:tcW w:w="3544" w:type="dxa"/>
            <w:vMerge/>
            <w:vAlign w:val="center"/>
            <w:hideMark/>
          </w:tcPr>
          <w:p w14:paraId="2CA3086A" w14:textId="77777777" w:rsidR="0090040D" w:rsidRPr="0093105F" w:rsidRDefault="0090040D" w:rsidP="0093105F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586918B" w14:textId="77777777" w:rsidR="0090040D" w:rsidRPr="0093105F" w:rsidRDefault="0090040D" w:rsidP="0093105F">
            <w:pPr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A3C78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3E7932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BC5673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93105F">
              <w:rPr>
                <w:b/>
                <w:bCs/>
                <w:sz w:val="22"/>
                <w:szCs w:val="22"/>
              </w:rPr>
              <w:t>абсолютное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D20BD" w14:textId="77777777" w:rsidR="0090040D" w:rsidRPr="0093105F" w:rsidRDefault="0090040D" w:rsidP="0093105F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93105F">
              <w:rPr>
                <w:b/>
                <w:bCs/>
                <w:sz w:val="22"/>
                <w:szCs w:val="22"/>
              </w:rPr>
              <w:t>в %</w:t>
            </w:r>
          </w:p>
        </w:tc>
      </w:tr>
      <w:tr w:rsidR="0090040D" w:rsidRPr="0093105F" w14:paraId="31C22A11" w14:textId="77777777" w:rsidTr="005B1D24">
        <w:trPr>
          <w:trHeight w:val="282"/>
        </w:trPr>
        <w:tc>
          <w:tcPr>
            <w:tcW w:w="3544" w:type="dxa"/>
            <w:shd w:val="clear" w:color="FFFFCC" w:fill="FFFFFF"/>
            <w:vAlign w:val="center"/>
          </w:tcPr>
          <w:p w14:paraId="3C65FE2B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отгруженных товаров собственного производства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FD49402" w14:textId="77777777" w:rsidR="0090040D" w:rsidRPr="00D83148" w:rsidRDefault="0090040D" w:rsidP="0093105F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EE92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11 020,3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D82F0CE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18 233,4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5CE9C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7 213,1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2249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165,5</w:t>
            </w:r>
          </w:p>
        </w:tc>
      </w:tr>
      <w:tr w:rsidR="0090040D" w:rsidRPr="0093105F" w14:paraId="7A2D9D99" w14:textId="77777777" w:rsidTr="005B1D24">
        <w:trPr>
          <w:trHeight w:val="450"/>
        </w:trPr>
        <w:tc>
          <w:tcPr>
            <w:tcW w:w="3544" w:type="dxa"/>
            <w:shd w:val="clear" w:color="FFFFCC" w:fill="FFFFFF"/>
            <w:vAlign w:val="center"/>
            <w:hideMark/>
          </w:tcPr>
          <w:p w14:paraId="00D4A206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Индекс промышленного производства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14:paraId="78587D78" w14:textId="77777777" w:rsidR="0090040D" w:rsidRPr="00D83148" w:rsidRDefault="0090040D" w:rsidP="00D83148">
            <w:pPr>
              <w:widowControl/>
              <w:ind w:left="-69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D254C2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0A9F1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85547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6851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1AA4FF5F" w14:textId="77777777" w:rsidTr="005B1D24">
        <w:trPr>
          <w:trHeight w:val="213"/>
        </w:trPr>
        <w:tc>
          <w:tcPr>
            <w:tcW w:w="3544" w:type="dxa"/>
            <w:shd w:val="clear" w:color="FFFFCC" w:fill="FFFFFF"/>
            <w:vAlign w:val="center"/>
          </w:tcPr>
          <w:p w14:paraId="4303DE48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в том числе: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67358FC" w14:textId="77777777" w:rsidR="0090040D" w:rsidRPr="00D83148" w:rsidRDefault="0090040D" w:rsidP="0093105F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97372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EA33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088E2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4192A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  <w:tr w:rsidR="0090040D" w:rsidRPr="0093105F" w14:paraId="1C4DBF24" w14:textId="77777777" w:rsidTr="005B1D24">
        <w:trPr>
          <w:trHeight w:val="260"/>
        </w:trPr>
        <w:tc>
          <w:tcPr>
            <w:tcW w:w="3544" w:type="dxa"/>
            <w:shd w:val="clear" w:color="FFFFCC" w:fill="FFFFFF"/>
            <w:vAlign w:val="center"/>
          </w:tcPr>
          <w:p w14:paraId="46E5910A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добыча полезных ископаемых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6FFA08F1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35FD5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102,0</w:t>
            </w:r>
          </w:p>
        </w:tc>
        <w:tc>
          <w:tcPr>
            <w:tcW w:w="992" w:type="dxa"/>
            <w:noWrap/>
            <w:vAlign w:val="center"/>
          </w:tcPr>
          <w:p w14:paraId="40459D58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95,3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9B21A8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B0738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61125F74" w14:textId="77777777" w:rsidTr="005B1D24">
        <w:trPr>
          <w:trHeight w:val="324"/>
        </w:trPr>
        <w:tc>
          <w:tcPr>
            <w:tcW w:w="3544" w:type="dxa"/>
            <w:shd w:val="clear" w:color="FFFFCC" w:fill="FFFFFF"/>
            <w:vAlign w:val="center"/>
          </w:tcPr>
          <w:p w14:paraId="6DAA9687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обрабатывающие производства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45D99B3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E4E2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114,7</w:t>
            </w:r>
          </w:p>
        </w:tc>
        <w:tc>
          <w:tcPr>
            <w:tcW w:w="992" w:type="dxa"/>
            <w:noWrap/>
            <w:vAlign w:val="center"/>
          </w:tcPr>
          <w:p w14:paraId="4C691E1C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B5003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75630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3CC1CAA0" w14:textId="77777777" w:rsidTr="005B1D24">
        <w:trPr>
          <w:trHeight w:val="533"/>
        </w:trPr>
        <w:tc>
          <w:tcPr>
            <w:tcW w:w="3544" w:type="dxa"/>
            <w:vAlign w:val="center"/>
          </w:tcPr>
          <w:p w14:paraId="18E4D443" w14:textId="77777777" w:rsidR="0090040D" w:rsidRPr="00D83148" w:rsidRDefault="0090040D" w:rsidP="00D83148">
            <w:pPr>
              <w:widowControl/>
              <w:ind w:firstLine="252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lastRenderedPageBreak/>
              <w:t>обеспечение электроэнергией, газом и паром</w:t>
            </w:r>
          </w:p>
        </w:tc>
        <w:tc>
          <w:tcPr>
            <w:tcW w:w="1418" w:type="dxa"/>
          </w:tcPr>
          <w:p w14:paraId="1DAFD021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047E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103,6</w:t>
            </w:r>
          </w:p>
        </w:tc>
        <w:tc>
          <w:tcPr>
            <w:tcW w:w="992" w:type="dxa"/>
            <w:noWrap/>
            <w:vAlign w:val="center"/>
          </w:tcPr>
          <w:p w14:paraId="5D630816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137,9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3A236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34,3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6D50C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547B84F6" w14:textId="77777777" w:rsidTr="005B1D24">
        <w:trPr>
          <w:trHeight w:val="324"/>
        </w:trPr>
        <w:tc>
          <w:tcPr>
            <w:tcW w:w="3544" w:type="dxa"/>
            <w:vAlign w:val="center"/>
          </w:tcPr>
          <w:p w14:paraId="71872328" w14:textId="77777777" w:rsidR="0090040D" w:rsidRPr="00D83148" w:rsidRDefault="0090040D" w:rsidP="00D83148">
            <w:pPr>
              <w:widowControl/>
              <w:ind w:firstLine="252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водоснабжение; водоотведение, организация сбора и утилизация отходов, деятельности по ликвидации загрязнений</w:t>
            </w:r>
          </w:p>
        </w:tc>
        <w:tc>
          <w:tcPr>
            <w:tcW w:w="1418" w:type="dxa"/>
            <w:vAlign w:val="center"/>
          </w:tcPr>
          <w:p w14:paraId="685C96DC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14745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101,4</w:t>
            </w:r>
          </w:p>
        </w:tc>
        <w:tc>
          <w:tcPr>
            <w:tcW w:w="992" w:type="dxa"/>
            <w:noWrap/>
            <w:vAlign w:val="center"/>
          </w:tcPr>
          <w:p w14:paraId="02BF7E68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60FEA0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5055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51E686B4" w14:textId="77777777" w:rsidTr="005B1D24">
        <w:trPr>
          <w:trHeight w:val="157"/>
        </w:trPr>
        <w:tc>
          <w:tcPr>
            <w:tcW w:w="3544" w:type="dxa"/>
            <w:vMerge w:val="restart"/>
            <w:shd w:val="clear" w:color="FFFFCC" w:fill="FFFFFF"/>
            <w:vAlign w:val="center"/>
          </w:tcPr>
          <w:p w14:paraId="21A8A733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продукции сельского хозяйства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E2318CE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7B896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20175,0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55303D8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  <w:lang w:val="en-US"/>
              </w:rPr>
            </w:pPr>
            <w:r w:rsidRPr="00D83148">
              <w:rPr>
                <w:sz w:val="21"/>
                <w:szCs w:val="21"/>
              </w:rPr>
              <w:t>22288,4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C73DA0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2 113,4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93F9E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110,5</w:t>
            </w:r>
          </w:p>
        </w:tc>
      </w:tr>
      <w:tr w:rsidR="0090040D" w:rsidRPr="0093105F" w14:paraId="6E8B760D" w14:textId="77777777" w:rsidTr="005B1D24">
        <w:trPr>
          <w:trHeight w:val="413"/>
        </w:trPr>
        <w:tc>
          <w:tcPr>
            <w:tcW w:w="3544" w:type="dxa"/>
            <w:vMerge/>
            <w:shd w:val="clear" w:color="FFFFCC" w:fill="FFFFFF"/>
            <w:vAlign w:val="center"/>
          </w:tcPr>
          <w:p w14:paraId="13CA904B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FFFFCC" w:fill="FFFFFF"/>
            <w:vAlign w:val="center"/>
          </w:tcPr>
          <w:p w14:paraId="5D0E4C1C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8AB73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101,9</w:t>
            </w:r>
          </w:p>
        </w:tc>
        <w:tc>
          <w:tcPr>
            <w:tcW w:w="992" w:type="dxa"/>
            <w:noWrap/>
            <w:vAlign w:val="center"/>
          </w:tcPr>
          <w:p w14:paraId="4CA3D282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93,1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CFA60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-8,8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2174D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5598CABE" w14:textId="77777777" w:rsidTr="005B1D24">
        <w:trPr>
          <w:trHeight w:val="156"/>
        </w:trPr>
        <w:tc>
          <w:tcPr>
            <w:tcW w:w="3544" w:type="dxa"/>
            <w:vMerge w:val="restart"/>
            <w:shd w:val="clear" w:color="FFFFCC" w:fill="FFFFFF"/>
            <w:vAlign w:val="center"/>
          </w:tcPr>
          <w:p w14:paraId="773CC1C9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инвестиций в основной капитал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0E33FF7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19E1F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18965,9</w:t>
            </w:r>
          </w:p>
        </w:tc>
        <w:tc>
          <w:tcPr>
            <w:tcW w:w="992" w:type="dxa"/>
            <w:noWrap/>
            <w:vAlign w:val="center"/>
          </w:tcPr>
          <w:p w14:paraId="50FF791B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18950,3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5E49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-15,6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B032C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99,9</w:t>
            </w:r>
          </w:p>
        </w:tc>
      </w:tr>
      <w:tr w:rsidR="0090040D" w:rsidRPr="0093105F" w14:paraId="76545009" w14:textId="77777777" w:rsidTr="005B1D24">
        <w:trPr>
          <w:trHeight w:val="413"/>
        </w:trPr>
        <w:tc>
          <w:tcPr>
            <w:tcW w:w="3544" w:type="dxa"/>
            <w:vMerge/>
            <w:shd w:val="clear" w:color="FFFFCC" w:fill="FFFFFF"/>
            <w:vAlign w:val="center"/>
          </w:tcPr>
          <w:p w14:paraId="61A6BBC1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FFFFCC" w:fill="FFFFFF"/>
            <w:vAlign w:val="center"/>
          </w:tcPr>
          <w:p w14:paraId="547DC80F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0C55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89,0</w:t>
            </w:r>
          </w:p>
        </w:tc>
        <w:tc>
          <w:tcPr>
            <w:tcW w:w="992" w:type="dxa"/>
            <w:noWrap/>
            <w:vAlign w:val="center"/>
          </w:tcPr>
          <w:p w14:paraId="194F3E93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78,3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20481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-10,7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79BCF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323B482E" w14:textId="77777777" w:rsidTr="005B1D24">
        <w:trPr>
          <w:trHeight w:val="16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B8F5B76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работ по виду деятельности «строительство»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B490D0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4585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14603,0</w:t>
            </w:r>
          </w:p>
        </w:tc>
        <w:tc>
          <w:tcPr>
            <w:tcW w:w="992" w:type="dxa"/>
            <w:noWrap/>
            <w:vAlign w:val="center"/>
          </w:tcPr>
          <w:p w14:paraId="1C5D3D0C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20425,8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BC77B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5822,8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0968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139,9</w:t>
            </w:r>
          </w:p>
        </w:tc>
      </w:tr>
      <w:tr w:rsidR="0090040D" w:rsidRPr="0093105F" w14:paraId="2A1A839D" w14:textId="77777777" w:rsidTr="005B1D24">
        <w:trPr>
          <w:trHeight w:val="413"/>
        </w:trPr>
        <w:tc>
          <w:tcPr>
            <w:tcW w:w="3544" w:type="dxa"/>
            <w:vMerge/>
            <w:shd w:val="clear" w:color="auto" w:fill="auto"/>
            <w:vAlign w:val="center"/>
          </w:tcPr>
          <w:p w14:paraId="274CDAB7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6F5554" w14:textId="2B966A48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% к предыдущему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294FD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170,5</w:t>
            </w:r>
          </w:p>
        </w:tc>
        <w:tc>
          <w:tcPr>
            <w:tcW w:w="992" w:type="dxa"/>
            <w:noWrap/>
            <w:vAlign w:val="center"/>
          </w:tcPr>
          <w:p w14:paraId="47E96451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94,2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FBA5682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-76,3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95A65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6F640BE5" w14:textId="77777777" w:rsidTr="005B1D24">
        <w:trPr>
          <w:trHeight w:val="269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637E01F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Ввод в действие жилых домов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DE70B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тыс. кв.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56C6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446,0</w:t>
            </w:r>
          </w:p>
        </w:tc>
        <w:tc>
          <w:tcPr>
            <w:tcW w:w="992" w:type="dxa"/>
            <w:noWrap/>
            <w:vAlign w:val="center"/>
          </w:tcPr>
          <w:p w14:paraId="770CC2B2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171,7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961C9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-274,3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D4162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38,5</w:t>
            </w:r>
          </w:p>
        </w:tc>
      </w:tr>
      <w:tr w:rsidR="0090040D" w:rsidRPr="0093105F" w14:paraId="4363EBE8" w14:textId="77777777" w:rsidTr="005B1D24">
        <w:trPr>
          <w:trHeight w:val="413"/>
        </w:trPr>
        <w:tc>
          <w:tcPr>
            <w:tcW w:w="3544" w:type="dxa"/>
            <w:vMerge/>
            <w:shd w:val="clear" w:color="auto" w:fill="auto"/>
            <w:vAlign w:val="center"/>
          </w:tcPr>
          <w:p w14:paraId="6C295616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87A9D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48CC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305,5</w:t>
            </w:r>
          </w:p>
        </w:tc>
        <w:tc>
          <w:tcPr>
            <w:tcW w:w="992" w:type="dxa"/>
            <w:noWrap/>
            <w:vAlign w:val="center"/>
          </w:tcPr>
          <w:p w14:paraId="21FACEBF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DA3E7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-199,9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A52B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140D60E0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6B5DEA50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Индекс потребительских цен</w:t>
            </w:r>
          </w:p>
        </w:tc>
        <w:tc>
          <w:tcPr>
            <w:tcW w:w="1418" w:type="dxa"/>
            <w:vAlign w:val="center"/>
          </w:tcPr>
          <w:p w14:paraId="0CF2E066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% к декабрю предыдущего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75ABB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105,0</w:t>
            </w:r>
          </w:p>
        </w:tc>
        <w:tc>
          <w:tcPr>
            <w:tcW w:w="992" w:type="dxa"/>
            <w:noWrap/>
            <w:vAlign w:val="center"/>
          </w:tcPr>
          <w:p w14:paraId="3580A22F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108,7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DAAE4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5CC564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793B2B64" w14:textId="77777777" w:rsidTr="005B1D24">
        <w:trPr>
          <w:trHeight w:val="207"/>
        </w:trPr>
        <w:tc>
          <w:tcPr>
            <w:tcW w:w="3544" w:type="dxa"/>
            <w:vMerge w:val="restart"/>
            <w:shd w:val="clear" w:color="FFFFCC" w:fill="FFFFFF"/>
            <w:vAlign w:val="center"/>
          </w:tcPr>
          <w:p w14:paraId="604A3928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оборота розничной торговли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A7F8DD3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0866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45,3</w:t>
            </w:r>
          </w:p>
        </w:tc>
        <w:tc>
          <w:tcPr>
            <w:tcW w:w="992" w:type="dxa"/>
            <w:noWrap/>
            <w:vAlign w:val="center"/>
          </w:tcPr>
          <w:p w14:paraId="39E12ACF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58,4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3417A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7CFE7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128,9</w:t>
            </w:r>
          </w:p>
        </w:tc>
      </w:tr>
      <w:tr w:rsidR="0090040D" w:rsidRPr="0093105F" w14:paraId="275F7D31" w14:textId="77777777" w:rsidTr="005B1D24">
        <w:trPr>
          <w:trHeight w:val="413"/>
        </w:trPr>
        <w:tc>
          <w:tcPr>
            <w:tcW w:w="3544" w:type="dxa"/>
            <w:vMerge/>
            <w:shd w:val="clear" w:color="FFFFCC" w:fill="FFFFFF"/>
            <w:vAlign w:val="center"/>
          </w:tcPr>
          <w:p w14:paraId="6DFC8772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FFFFCC" w:fill="FFFFFF"/>
            <w:vAlign w:val="center"/>
          </w:tcPr>
          <w:p w14:paraId="0BE524D1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217E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108,4</w:t>
            </w:r>
          </w:p>
        </w:tc>
        <w:tc>
          <w:tcPr>
            <w:tcW w:w="992" w:type="dxa"/>
            <w:noWrap/>
            <w:vAlign w:val="center"/>
          </w:tcPr>
          <w:p w14:paraId="611BD8AD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110,7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54441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C4AE4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4BDAF2D8" w14:textId="77777777" w:rsidTr="005B1D24">
        <w:trPr>
          <w:trHeight w:val="104"/>
        </w:trPr>
        <w:tc>
          <w:tcPr>
            <w:tcW w:w="3544" w:type="dxa"/>
            <w:vMerge w:val="restart"/>
            <w:shd w:val="clear" w:color="FFFFCC" w:fill="FFFFFF"/>
            <w:vAlign w:val="center"/>
          </w:tcPr>
          <w:p w14:paraId="155283A4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Объем платных услуг населению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1990DEF5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млрд.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C60F34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992" w:type="dxa"/>
            <w:noWrap/>
            <w:vAlign w:val="center"/>
          </w:tcPr>
          <w:p w14:paraId="7A42328D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  <w:lang w:val="en-US"/>
              </w:rPr>
            </w:pPr>
            <w:r w:rsidRPr="00D83148">
              <w:rPr>
                <w:sz w:val="21"/>
                <w:szCs w:val="21"/>
              </w:rPr>
              <w:t>13,1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9A444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3B528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86,8</w:t>
            </w:r>
          </w:p>
        </w:tc>
      </w:tr>
      <w:tr w:rsidR="0090040D" w:rsidRPr="0093105F" w14:paraId="57684FF0" w14:textId="77777777" w:rsidTr="005B1D24">
        <w:trPr>
          <w:trHeight w:val="413"/>
        </w:trPr>
        <w:tc>
          <w:tcPr>
            <w:tcW w:w="3544" w:type="dxa"/>
            <w:vMerge/>
            <w:shd w:val="clear" w:color="FFFFCC" w:fill="FFFFFF"/>
            <w:vAlign w:val="center"/>
          </w:tcPr>
          <w:p w14:paraId="29A31978" w14:textId="77777777" w:rsidR="0090040D" w:rsidRPr="00D83148" w:rsidRDefault="0090040D" w:rsidP="00D83148">
            <w:pPr>
              <w:widowControl/>
              <w:rPr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shd w:val="clear" w:color="FFFFCC" w:fill="FFFFFF"/>
            <w:vAlign w:val="center"/>
          </w:tcPr>
          <w:p w14:paraId="7114D1A1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B00C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123,1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1AA74B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105,3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0B48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-17,8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6A4F1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3714975F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57CF8154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Реальные денежные доходы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EA156DF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8E7D4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102,0</w:t>
            </w:r>
          </w:p>
        </w:tc>
        <w:tc>
          <w:tcPr>
            <w:tcW w:w="992" w:type="dxa"/>
            <w:noWrap/>
            <w:vAlign w:val="center"/>
          </w:tcPr>
          <w:p w14:paraId="5B6A0070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103,6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9FA022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CEEAD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036AB346" w14:textId="77777777" w:rsidTr="005B1D24">
        <w:trPr>
          <w:trHeight w:val="146"/>
        </w:trPr>
        <w:tc>
          <w:tcPr>
            <w:tcW w:w="3544" w:type="dxa"/>
            <w:vMerge w:val="restart"/>
            <w:shd w:val="clear" w:color="FFFFCC" w:fill="FFFFFF"/>
            <w:vAlign w:val="center"/>
          </w:tcPr>
          <w:p w14:paraId="2BFFD9C0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Среднемесячная номинальная начисленная заработная плата</w:t>
            </w:r>
          </w:p>
        </w:tc>
        <w:tc>
          <w:tcPr>
            <w:tcW w:w="1418" w:type="dxa"/>
            <w:vAlign w:val="center"/>
          </w:tcPr>
          <w:p w14:paraId="1151641C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7A32F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37018,0</w:t>
            </w:r>
          </w:p>
        </w:tc>
        <w:tc>
          <w:tcPr>
            <w:tcW w:w="992" w:type="dxa"/>
            <w:noWrap/>
            <w:vAlign w:val="center"/>
          </w:tcPr>
          <w:p w14:paraId="3D02927D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39964,0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BA8E04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2946,0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E709A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108,0</w:t>
            </w:r>
          </w:p>
        </w:tc>
      </w:tr>
      <w:tr w:rsidR="0090040D" w:rsidRPr="0093105F" w14:paraId="36126195" w14:textId="77777777" w:rsidTr="005B1D24">
        <w:trPr>
          <w:trHeight w:val="413"/>
        </w:trPr>
        <w:tc>
          <w:tcPr>
            <w:tcW w:w="3544" w:type="dxa"/>
            <w:vMerge/>
            <w:shd w:val="clear" w:color="FFFFCC" w:fill="FFFFFF"/>
            <w:vAlign w:val="center"/>
          </w:tcPr>
          <w:p w14:paraId="2F6C4937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419314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% к </w:t>
            </w:r>
            <w:proofErr w:type="spellStart"/>
            <w:r w:rsidRPr="00D83148">
              <w:rPr>
                <w:sz w:val="21"/>
                <w:szCs w:val="21"/>
              </w:rPr>
              <w:t>предыду</w:t>
            </w:r>
            <w:proofErr w:type="spellEnd"/>
            <w:r w:rsidRPr="00D83148">
              <w:rPr>
                <w:sz w:val="21"/>
                <w:szCs w:val="21"/>
                <w:lang w:val="en-US"/>
              </w:rPr>
              <w:t>-</w:t>
            </w:r>
            <w:proofErr w:type="spellStart"/>
            <w:r w:rsidRPr="00D83148">
              <w:rPr>
                <w:sz w:val="21"/>
                <w:szCs w:val="21"/>
              </w:rPr>
              <w:t>щему</w:t>
            </w:r>
            <w:proofErr w:type="spellEnd"/>
            <w:r w:rsidRPr="00D83148">
              <w:rPr>
                <w:sz w:val="21"/>
                <w:szCs w:val="21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B446C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104,4</w:t>
            </w:r>
          </w:p>
        </w:tc>
        <w:tc>
          <w:tcPr>
            <w:tcW w:w="992" w:type="dxa"/>
            <w:noWrap/>
            <w:vAlign w:val="center"/>
          </w:tcPr>
          <w:p w14:paraId="3D0BF1F9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111,1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4EA15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6,7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0762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0BE74FE2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7A3664AC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Уровень безработицы</w:t>
            </w:r>
          </w:p>
        </w:tc>
        <w:tc>
          <w:tcPr>
            <w:tcW w:w="1418" w:type="dxa"/>
            <w:vAlign w:val="center"/>
          </w:tcPr>
          <w:p w14:paraId="13C108A2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74E2E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25,5</w:t>
            </w:r>
          </w:p>
        </w:tc>
        <w:tc>
          <w:tcPr>
            <w:tcW w:w="992" w:type="dxa"/>
            <w:noWrap/>
            <w:vAlign w:val="center"/>
          </w:tcPr>
          <w:p w14:paraId="72328126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25,6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91941B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B88A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1ABBF5FD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43F04E51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Уровень зарегистрированных безработных</w:t>
            </w:r>
          </w:p>
        </w:tc>
        <w:tc>
          <w:tcPr>
            <w:tcW w:w="1418" w:type="dxa"/>
            <w:vAlign w:val="center"/>
          </w:tcPr>
          <w:p w14:paraId="74F9629F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496ED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7,4</w:t>
            </w:r>
          </w:p>
        </w:tc>
        <w:tc>
          <w:tcPr>
            <w:tcW w:w="992" w:type="dxa"/>
            <w:noWrap/>
            <w:vAlign w:val="center"/>
          </w:tcPr>
          <w:p w14:paraId="022EECEE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44155D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F485C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0040D" w:rsidRPr="0093105F" w14:paraId="0FCB6F05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37D89937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Численность безработных</w:t>
            </w:r>
          </w:p>
        </w:tc>
        <w:tc>
          <w:tcPr>
            <w:tcW w:w="1418" w:type="dxa"/>
            <w:vAlign w:val="center"/>
          </w:tcPr>
          <w:p w14:paraId="0B7AB690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BA752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76,5</w:t>
            </w:r>
          </w:p>
        </w:tc>
        <w:tc>
          <w:tcPr>
            <w:tcW w:w="992" w:type="dxa"/>
            <w:noWrap/>
            <w:vAlign w:val="center"/>
          </w:tcPr>
          <w:p w14:paraId="752D0D8A" w14:textId="77777777" w:rsidR="0090040D" w:rsidRPr="00D83148" w:rsidRDefault="0090040D" w:rsidP="00D83148">
            <w:pPr>
              <w:widowControl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71,6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6D662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F4220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93,6</w:t>
            </w:r>
          </w:p>
        </w:tc>
      </w:tr>
      <w:tr w:rsidR="0090040D" w:rsidRPr="0093105F" w14:paraId="2CE3581E" w14:textId="77777777" w:rsidTr="005B1D24">
        <w:trPr>
          <w:trHeight w:val="511"/>
        </w:trPr>
        <w:tc>
          <w:tcPr>
            <w:tcW w:w="3544" w:type="dxa"/>
            <w:shd w:val="clear" w:color="FFFFCC" w:fill="FFFFFF"/>
            <w:vAlign w:val="center"/>
          </w:tcPr>
          <w:p w14:paraId="0A6ED714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Численность официально зарегистрированных безработных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93DDFF3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тыс.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C5444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22,1</w:t>
            </w:r>
          </w:p>
        </w:tc>
        <w:tc>
          <w:tcPr>
            <w:tcW w:w="992" w:type="dxa"/>
            <w:noWrap/>
            <w:vAlign w:val="center"/>
          </w:tcPr>
          <w:p w14:paraId="6BD8E07B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28D19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FD278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82,4</w:t>
            </w:r>
          </w:p>
        </w:tc>
      </w:tr>
      <w:tr w:rsidR="0090040D" w:rsidRPr="0093105F" w14:paraId="1638755B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28B82F19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 xml:space="preserve">Доходы консолидированного бюджета 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3CF38E66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AAC15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28219,4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8CC40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38068,0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508753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9848,6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6426FC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134,9</w:t>
            </w:r>
          </w:p>
        </w:tc>
      </w:tr>
      <w:tr w:rsidR="0090040D" w:rsidRPr="0093105F" w14:paraId="2159604D" w14:textId="77777777" w:rsidTr="005B1D24">
        <w:trPr>
          <w:trHeight w:val="332"/>
        </w:trPr>
        <w:tc>
          <w:tcPr>
            <w:tcW w:w="3544" w:type="dxa"/>
            <w:shd w:val="clear" w:color="FFFFCC" w:fill="FFFFFF"/>
            <w:vAlign w:val="center"/>
          </w:tcPr>
          <w:p w14:paraId="0EFAD571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в том числе: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47DAF810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B578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08B39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DED63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CC97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0040D" w:rsidRPr="0093105F" w14:paraId="4495FC01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7CD038CB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5B1FC73E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2B8D55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7316,9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D9E0BA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9021,2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8F1A4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1704,3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F12144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123,3</w:t>
            </w:r>
          </w:p>
        </w:tc>
      </w:tr>
      <w:tr w:rsidR="0090040D" w:rsidRPr="0093105F" w14:paraId="2E3D4B0F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48F18515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748B64D8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8BA1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20902,5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7D58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D83148">
              <w:rPr>
                <w:color w:val="000000"/>
                <w:sz w:val="21"/>
                <w:szCs w:val="21"/>
              </w:rPr>
              <w:t>29046,8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7C684D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8144,3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E2F0D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139,0</w:t>
            </w:r>
          </w:p>
        </w:tc>
      </w:tr>
      <w:tr w:rsidR="0090040D" w:rsidRPr="0093105F" w14:paraId="31E4A5B8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00753CB8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Расходы консолидированного бюджета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2CA71026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34937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28219,4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BC85EF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39260,7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ACD7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11041,3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595A29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139,1</w:t>
            </w:r>
          </w:p>
        </w:tc>
      </w:tr>
      <w:tr w:rsidR="0090040D" w:rsidRPr="0093105F" w14:paraId="643C6521" w14:textId="77777777" w:rsidTr="005B1D24">
        <w:trPr>
          <w:trHeight w:val="413"/>
        </w:trPr>
        <w:tc>
          <w:tcPr>
            <w:tcW w:w="3544" w:type="dxa"/>
            <w:shd w:val="clear" w:color="FFFFCC" w:fill="FFFFFF"/>
            <w:vAlign w:val="center"/>
          </w:tcPr>
          <w:p w14:paraId="2BB660FB" w14:textId="77777777" w:rsidR="0090040D" w:rsidRPr="00D83148" w:rsidRDefault="0090040D" w:rsidP="00D83148">
            <w:pPr>
              <w:widowControl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Превышение доходов над расходами (профицит)</w:t>
            </w:r>
          </w:p>
        </w:tc>
        <w:tc>
          <w:tcPr>
            <w:tcW w:w="1418" w:type="dxa"/>
            <w:shd w:val="clear" w:color="FFFFCC" w:fill="FFFFFF"/>
            <w:vAlign w:val="center"/>
          </w:tcPr>
          <w:p w14:paraId="0EB34E8F" w14:textId="77777777" w:rsidR="0090040D" w:rsidRPr="00D83148" w:rsidRDefault="0090040D" w:rsidP="00D83148">
            <w:pPr>
              <w:widowControl/>
              <w:ind w:left="-97" w:right="-92"/>
              <w:jc w:val="center"/>
              <w:rPr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млн.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D98178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4890F1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sz w:val="21"/>
                <w:szCs w:val="21"/>
              </w:rPr>
              <w:t>-1192,7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ED37CE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-1192,7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82B3E6" w14:textId="77777777" w:rsidR="0090040D" w:rsidRPr="00D83148" w:rsidRDefault="0090040D" w:rsidP="00D83148"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 w:rsidRPr="00D83148">
              <w:rPr>
                <w:color w:val="000000"/>
                <w:sz w:val="21"/>
                <w:szCs w:val="21"/>
              </w:rPr>
              <w:t>-</w:t>
            </w:r>
          </w:p>
        </w:tc>
      </w:tr>
    </w:tbl>
    <w:p w14:paraId="7C009660" w14:textId="77777777" w:rsidR="0090040D" w:rsidRPr="0093105F" w:rsidRDefault="0090040D" w:rsidP="0093105F">
      <w:pPr>
        <w:widowControl/>
        <w:tabs>
          <w:tab w:val="left" w:pos="709"/>
        </w:tabs>
        <w:ind w:firstLine="709"/>
        <w:jc w:val="both"/>
      </w:pPr>
    </w:p>
    <w:p w14:paraId="3D95D696" w14:textId="10B8960A" w:rsidR="0090040D" w:rsidRPr="0093105F" w:rsidRDefault="0090040D" w:rsidP="0093105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По данным таблицы отдельные отчетные показатели 2024 года превысили прогнозные значения. В частности, наблюдается превышение объема отгруженных товаров собственного производства и продукции сельского хозяйства, строительных работ и оборота розничной торговли, доходов и </w:t>
      </w:r>
      <w:r w:rsidRPr="0093105F">
        <w:rPr>
          <w:sz w:val="28"/>
          <w:szCs w:val="28"/>
        </w:rPr>
        <w:lastRenderedPageBreak/>
        <w:t>расходов консолидированного бюджета, темпов инфляции. При этом ниже запланированного уровня сложился индекс промышленного производства, темпы жилищного строительства, объем платных услуг, численность безработных. В результате исполнение в целом ряда вышеуказанных прогнозируемых показателей социально-экономического развития республики обеспечило поступление собственных доходов бюджета региона на уровне 9 021,2 млн. руб. или 123,3 % от намеченного объема.</w:t>
      </w:r>
    </w:p>
    <w:p w14:paraId="3856201E" w14:textId="77777777" w:rsidR="0090040D" w:rsidRPr="0093105F" w:rsidRDefault="0090040D" w:rsidP="0093105F">
      <w:pPr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Анализ отклонений прогнозных показателей, послуживших базой для формирования бюджета республики на 2024 год, от отчетных данных свидетельствует о значительной погрешности, допущенной при прогнозировании.</w:t>
      </w:r>
    </w:p>
    <w:p w14:paraId="5B1B00C1" w14:textId="77777777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Следует отметить, что при исполнении республиканского бюджета в 2024 году большинство ключевых секторов экономики продемонстрировали положительную динамику. Отмечен рост в отдельных отраслях промышленного сектора, жилищном строительстве, увеличился оборот розничной торговли и платных услуг населению. Наблюдается повышение реальной заработной платы и денежных доходов населения, продолжает снижаться безработица. Ниже среднероссийского уровня сложились в республике показатели инфляции.</w:t>
      </w:r>
    </w:p>
    <w:p w14:paraId="35F8CE7F" w14:textId="77777777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Вместе с тем </w:t>
      </w:r>
      <w:r w:rsidRPr="0093105F">
        <w:rPr>
          <w:color w:val="333333"/>
          <w:sz w:val="28"/>
          <w:szCs w:val="28"/>
        </w:rPr>
        <w:t>замедляет рост экономики снижение в отчетном периоде объема сельскохозяйственного производства, добычи углеводородного сырья, а также инвестиций в основной капитал и строительных работ.</w:t>
      </w:r>
      <w:r w:rsidRPr="0093105F">
        <w:rPr>
          <w:sz w:val="28"/>
          <w:szCs w:val="28"/>
        </w:rPr>
        <w:t xml:space="preserve"> Несмотря на рост прибыли прибыльных предприятий, сальдированный финансовый результат деятельности крупных и средних организаций характеризуется превышением убытков. Реальная заработная плата в субъекте и душевые денежные доходы населения существенно ниже, а уровень безработицы значительно превышает среднероссийский уровень.</w:t>
      </w:r>
    </w:p>
    <w:p w14:paraId="2516A492" w14:textId="77777777" w:rsidR="0090040D" w:rsidRPr="0093105F" w:rsidRDefault="0090040D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отчетном периоде промышленные предприятия республики демонстрируют рост производства, который по итогам прошедшего года определился на уровне 111,6 %, при прогнозируемом значении на уровне 113,8 %.</w:t>
      </w:r>
    </w:p>
    <w:p w14:paraId="70B444FC" w14:textId="04E8F1F1" w:rsidR="0090040D" w:rsidRPr="0093105F" w:rsidRDefault="0090040D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Фактором высоких темпов стал рост индексов обрабатывающих производств на 6,8 % (по прогнозу – 114,7 %), сферы обеспечения электроэнергией, газом и паром – на 37,9 % (по прогнозу –103,6 %), а также водоснабжения и водоотведения – на 8,3 % (по прогнозу – 101,4 %). В то же время отмечается сокращение показателя в добывающем секторе, где индекс промышленного производства составил 95,3 % (по прогнозу – 102,0 %).</w:t>
      </w:r>
    </w:p>
    <w:p w14:paraId="4EC7707B" w14:textId="3620D5DE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целом в истекшем году предприятиями республики отгружено товаров собственного производства, выполнено работ и оказано услуг на сумму 18</w:t>
      </w:r>
      <w:r w:rsidRPr="0093105F">
        <w:rPr>
          <w:sz w:val="28"/>
          <w:szCs w:val="28"/>
          <w:lang w:val="en-US"/>
        </w:rPr>
        <w:t> </w:t>
      </w:r>
      <w:r w:rsidRPr="0093105F">
        <w:rPr>
          <w:sz w:val="28"/>
          <w:szCs w:val="28"/>
        </w:rPr>
        <w:t>233,4 млн. руб., что на 44,9 % больше, чем годом ранее (при прогнозном значении – 11 020,3 млн. руб.). В отчетном периоде выше параметров прошлого года сложились объемы отгрузки продукции по всем основным видам деятельности.</w:t>
      </w:r>
    </w:p>
    <w:p w14:paraId="5432FF1E" w14:textId="24B97141" w:rsidR="0090040D" w:rsidRPr="0093105F" w:rsidRDefault="0090040D" w:rsidP="0093105F">
      <w:pPr>
        <w:suppressLineNumbers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В добывающем секторе объем производства увеличился на 4,4 % и составил 2 479,1 млн. руб. Данная динамика обусловлена увеличением объемов добычи полезных ископаемых, кроме топливно-энергетических. По итогам 2024 года предприятиями отрасли отгружено продукции на 13,6 % больше прошлогоднего уровня. </w:t>
      </w:r>
      <w:r w:rsidRPr="0093105F">
        <w:rPr>
          <w:color w:val="000000"/>
          <w:sz w:val="28"/>
          <w:szCs w:val="28"/>
        </w:rPr>
        <w:t xml:space="preserve">При этом </w:t>
      </w:r>
      <w:r w:rsidRPr="0093105F">
        <w:rPr>
          <w:sz w:val="28"/>
          <w:szCs w:val="28"/>
        </w:rPr>
        <w:t>добыча сырой нефти и природного газа в отчетном периоде сократилась на 2,5 % по сравнению с аналогичным периодом прошлого года.</w:t>
      </w:r>
    </w:p>
    <w:p w14:paraId="4371F2F9" w14:textId="051A817B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>Предприятиями обрабатывающего сектора произведено продукции на сумму 9 745,4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что в 1,7 раза выше прошлогоднего уровня. В отчетном периоде объем металлургического производства и производства готовых металлических изделий в 1,8 раза превысил уровень предыдущего года и составил 4 757,9 млн. руб. Кроме того, отмечен рост объема производства пищевых продуктов в 3,1 раза или до 1 864,6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а также пластмассовых изделий - на 97,3 % или до 1 495,7 млн. руб. При этом спад показателей зафиксирован в производстве строительных материалов. Предприятиями данной отрасли отгружено продукции на сумму 775,5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что на 36,0% меньше прошлогоднего периода.</w:t>
      </w:r>
    </w:p>
    <w:p w14:paraId="05830278" w14:textId="3999AFF9" w:rsidR="0090040D" w:rsidRPr="0093105F" w:rsidRDefault="0090040D" w:rsidP="0093105F">
      <w:pPr>
        <w:ind w:right="-85" w:firstLine="72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По итогам 2024 года </w:t>
      </w:r>
      <w:r w:rsidRPr="0093105F">
        <w:rPr>
          <w:iCs/>
          <w:sz w:val="28"/>
          <w:szCs w:val="28"/>
        </w:rPr>
        <w:t>в сельском хозяйстве</w:t>
      </w:r>
      <w:r w:rsidRPr="0093105F">
        <w:rPr>
          <w:sz w:val="28"/>
          <w:szCs w:val="28"/>
        </w:rPr>
        <w:t xml:space="preserve"> наблюдается снижение объема производства. В отчетном периоде аграриями республики произведено сельскохозяйственной продукции на сумму 22 288,4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что на 6,9 % ниже, чем годом ранее (при прогнозируемых значениях – 20 175,0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101,9 % к уровню предыдущего года). В прошедшем году в растениеводстве отмечено снижение урожая сельскохозяйственных культур, преимущественно, в результате сокращения посевных площадей, тогда как в животноводческом комплексе республики наблюдается рост производства основных видов продукции.</w:t>
      </w:r>
    </w:p>
    <w:p w14:paraId="0E025810" w14:textId="4D8E0FB0" w:rsidR="0090040D" w:rsidRPr="0093105F" w:rsidRDefault="0090040D" w:rsidP="0093105F">
      <w:pPr>
        <w:widowControl/>
        <w:autoSpaceDE/>
        <w:autoSpaceDN/>
        <w:adjustRightInd/>
        <w:ind w:firstLine="720"/>
        <w:jc w:val="both"/>
        <w:rPr>
          <w:sz w:val="28"/>
          <w:szCs w:val="24"/>
        </w:rPr>
      </w:pPr>
      <w:r w:rsidRPr="0093105F">
        <w:rPr>
          <w:sz w:val="28"/>
          <w:szCs w:val="28"/>
        </w:rPr>
        <w:t xml:space="preserve">В рассматриваемом периоде </w:t>
      </w:r>
      <w:r w:rsidRPr="0093105F">
        <w:rPr>
          <w:sz w:val="28"/>
          <w:szCs w:val="24"/>
        </w:rPr>
        <w:t xml:space="preserve">отмечается также снижение объема капитальных вложений. </w:t>
      </w:r>
      <w:r w:rsidRPr="0093105F">
        <w:rPr>
          <w:color w:val="000000"/>
          <w:sz w:val="28"/>
          <w:szCs w:val="28"/>
        </w:rPr>
        <w:t>В 2024 году в экономику и социальную сферу республики инвестировано 18 950,3 млн. руб</w:t>
      </w:r>
      <w:r w:rsidR="00244FB3" w:rsidRPr="0093105F">
        <w:rPr>
          <w:color w:val="000000"/>
          <w:sz w:val="28"/>
          <w:szCs w:val="28"/>
        </w:rPr>
        <w:t>.</w:t>
      </w:r>
      <w:r w:rsidRPr="0093105F">
        <w:rPr>
          <w:color w:val="000000"/>
          <w:sz w:val="28"/>
          <w:szCs w:val="28"/>
        </w:rPr>
        <w:t>, что на 21,7 % ниже соответствующего периода предыдущего года (по прогнозу – 18 965,9</w:t>
      </w:r>
      <w:r w:rsidRPr="0093105F">
        <w:rPr>
          <w:sz w:val="28"/>
          <w:szCs w:val="24"/>
        </w:rPr>
        <w:t xml:space="preserve"> млн. руб</w:t>
      </w:r>
      <w:r w:rsidR="00244FB3" w:rsidRPr="0093105F">
        <w:rPr>
          <w:sz w:val="28"/>
          <w:szCs w:val="24"/>
        </w:rPr>
        <w:t>.</w:t>
      </w:r>
      <w:r w:rsidRPr="0093105F">
        <w:rPr>
          <w:sz w:val="28"/>
          <w:szCs w:val="24"/>
        </w:rPr>
        <w:t xml:space="preserve"> или 89,0 % от прошлогоднего уровня).</w:t>
      </w:r>
    </w:p>
    <w:p w14:paraId="0AF92692" w14:textId="5F32C5CF" w:rsidR="0090040D" w:rsidRPr="0093105F" w:rsidRDefault="0090040D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январе-декабре прошедшего года объем строительных работ составил 20 425,8 млн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94,2 % к 2023 году (по прогнозу – </w:t>
      </w:r>
      <w:r w:rsidRPr="0093105F">
        <w:rPr>
          <w:iCs/>
          <w:color w:val="000000"/>
          <w:sz w:val="28"/>
          <w:szCs w:val="28"/>
        </w:rPr>
        <w:t>14 603,0 млн. руб</w:t>
      </w:r>
      <w:r w:rsidR="00244FB3" w:rsidRPr="0093105F">
        <w:rPr>
          <w:iCs/>
          <w:color w:val="000000"/>
          <w:sz w:val="28"/>
          <w:szCs w:val="28"/>
        </w:rPr>
        <w:t>.</w:t>
      </w:r>
      <w:r w:rsidRPr="0093105F">
        <w:rPr>
          <w:iCs/>
          <w:color w:val="000000"/>
          <w:sz w:val="28"/>
          <w:szCs w:val="28"/>
        </w:rPr>
        <w:t xml:space="preserve"> или 170,5</w:t>
      </w:r>
      <w:r w:rsidRPr="0093105F">
        <w:rPr>
          <w:sz w:val="28"/>
          <w:szCs w:val="28"/>
        </w:rPr>
        <w:t> % к уровню соответствующего периода предыдущего года). Субъектами малого предпринимательства выполнено подрядных работ на сумму 19 603,4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что на 5,8 % меньше соответствующего периода прошлого года. По договорам строительного подряда объем выполненных работ по крупным и средним предприятиям составил 822,4 млн.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94,2 % к предыдущему году.</w:t>
      </w:r>
    </w:p>
    <w:p w14:paraId="134970D4" w14:textId="77777777" w:rsidR="0090040D" w:rsidRPr="0093105F" w:rsidRDefault="0090040D" w:rsidP="0093105F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both"/>
        <w:rPr>
          <w:rFonts w:eastAsia="Calibri"/>
          <w:iCs/>
          <w:sz w:val="28"/>
          <w:szCs w:val="28"/>
        </w:rPr>
      </w:pPr>
      <w:r w:rsidRPr="0093105F">
        <w:rPr>
          <w:rFonts w:eastAsia="Calibri"/>
          <w:sz w:val="28"/>
          <w:szCs w:val="28"/>
        </w:rPr>
        <w:tab/>
      </w:r>
      <w:r w:rsidRPr="000D1A5D">
        <w:rPr>
          <w:rFonts w:eastAsia="Calibri"/>
          <w:sz w:val="28"/>
          <w:szCs w:val="28"/>
        </w:rPr>
        <w:t xml:space="preserve">В сфере жилищного строительства за счет всех источников финансирования введено 171,7 тыс. кв. метров жилья или 105,6 % к показателю предыдущего года </w:t>
      </w:r>
      <w:r w:rsidRPr="000D1A5D">
        <w:rPr>
          <w:rFonts w:eastAsia="Calibri"/>
          <w:color w:val="000000"/>
          <w:sz w:val="28"/>
          <w:szCs w:val="28"/>
        </w:rPr>
        <w:t>(при прогнозных значениях – 446,0 тыс. кв. м или 305,5 %)</w:t>
      </w:r>
      <w:r w:rsidRPr="000D1A5D">
        <w:rPr>
          <w:rFonts w:eastAsia="Calibri"/>
          <w:sz w:val="28"/>
          <w:szCs w:val="28"/>
        </w:rPr>
        <w:t xml:space="preserve">. </w:t>
      </w:r>
      <w:r w:rsidRPr="000D1A5D">
        <w:rPr>
          <w:rFonts w:eastAsia="Calibri"/>
          <w:iCs/>
          <w:sz w:val="28"/>
          <w:szCs w:val="28"/>
        </w:rPr>
        <w:t>Рост отмечен при индивидуальном строительстве. В отчетном периоде</w:t>
      </w:r>
      <w:r w:rsidRPr="0093105F">
        <w:rPr>
          <w:rFonts w:eastAsia="Calibri"/>
          <w:iCs/>
          <w:sz w:val="28"/>
          <w:szCs w:val="28"/>
        </w:rPr>
        <w:t xml:space="preserve"> населением построено 104,1 тыс. кв. м жилья, что на 1,5 % больше, чем годом ранее. Объемы строительства многоквартирных домов также увеличились. В 2024 году темп ввода жилых домов подрядными организациями на 12,6 % превысил уровень прошлого года, застройщиками введено 67,6 тыс. кв. метров жилья.</w:t>
      </w:r>
    </w:p>
    <w:p w14:paraId="037A3AEE" w14:textId="2479D2FA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2024 году наблюдается рост денежных доходов населения. По итогам истекшего периода среднедушевые денежные доходы населения составили 27</w:t>
      </w:r>
      <w:r w:rsidRPr="0093105F">
        <w:rPr>
          <w:sz w:val="28"/>
          <w:szCs w:val="28"/>
          <w:lang w:val="en-US"/>
        </w:rPr>
        <w:t> </w:t>
      </w:r>
      <w:r w:rsidRPr="0093105F">
        <w:rPr>
          <w:sz w:val="28"/>
          <w:szCs w:val="28"/>
        </w:rPr>
        <w:t>175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в месяц и увеличились по сравнению с 2023 годом на 11,3 %. За отчетный период этот показатель в реальном выражении сложился на уровне 103,6 % (по прогнозу – 102,0 % </w:t>
      </w:r>
      <w:bookmarkStart w:id="1" w:name="_Hlk195261029"/>
      <w:r w:rsidRPr="0093105F">
        <w:rPr>
          <w:sz w:val="28"/>
          <w:szCs w:val="28"/>
        </w:rPr>
        <w:t>к предыдущему году</w:t>
      </w:r>
      <w:bookmarkEnd w:id="1"/>
      <w:r w:rsidRPr="0093105F">
        <w:rPr>
          <w:sz w:val="28"/>
          <w:szCs w:val="28"/>
        </w:rPr>
        <w:t>). Потребительские расходы выросли на 35,1 % и составили 19 576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в месяц.</w:t>
      </w:r>
    </w:p>
    <w:p w14:paraId="03335BA3" w14:textId="34A42696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  <w:highlight w:val="yellow"/>
        </w:rPr>
      </w:pPr>
      <w:r w:rsidRPr="0093105F">
        <w:rPr>
          <w:sz w:val="28"/>
          <w:szCs w:val="28"/>
        </w:rPr>
        <w:t>Среднемесячная заработная плата работников организаций в отчетном периоде составила 39 964 рубля, что на 11,1 % выше прошлогоднего уровня (при прогнозируемых значениях – 37 018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104,4 % к 2023 году). С учетом </w:t>
      </w:r>
      <w:r w:rsidRPr="0093105F">
        <w:rPr>
          <w:sz w:val="28"/>
          <w:szCs w:val="28"/>
        </w:rPr>
        <w:lastRenderedPageBreak/>
        <w:t>инфляционных процессов реальная заработная плата в республике составила</w:t>
      </w:r>
      <w:r w:rsidRPr="0093105F">
        <w:rPr>
          <w:sz w:val="28"/>
          <w:szCs w:val="24"/>
        </w:rPr>
        <w:t xml:space="preserve"> 102,5 % к соответствующему периоду предыдущего года (согласно прогнозу – 99,4 %).</w:t>
      </w:r>
    </w:p>
    <w:p w14:paraId="644F1EE8" w14:textId="77777777" w:rsidR="0090040D" w:rsidRPr="0093105F" w:rsidRDefault="0090040D" w:rsidP="0093105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По состоянию на 1 января 2025 года численность не занятых трудовой деятельностью граждан, состоящих на учете в органах государственной службы занятости, сократилась на 26,1 % относительно аналогичной даты прошлого года и составила 18,2 тыс. человек </w:t>
      </w:r>
      <w:r w:rsidRPr="0093105F">
        <w:rPr>
          <w:rFonts w:eastAsia="Calibri"/>
          <w:sz w:val="28"/>
          <w:szCs w:val="28"/>
        </w:rPr>
        <w:t>(против 22,1 тыс. человек согласно прогнозу).</w:t>
      </w:r>
      <w:r w:rsidRPr="0093105F">
        <w:rPr>
          <w:sz w:val="28"/>
          <w:szCs w:val="28"/>
        </w:rPr>
        <w:t xml:space="preserve"> Уровень зарегистрированной безработицы на конец декабря 2024 года составил 7,0 % (в 2023 году – 8,8 %) при прогнозируемом уровне 7,4 %.</w:t>
      </w:r>
    </w:p>
    <w:p w14:paraId="4A6187F2" w14:textId="77777777" w:rsidR="0090040D" w:rsidRPr="0093105F" w:rsidRDefault="0090040D" w:rsidP="0093105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Общая безработица зафиксирована на уровне 25,6 % (в 2023 году – 27,5 %) при прогнозе – 25,5 %. В отчетном периоде по данным выборочного обследования рабочей силы численность безработных граждан снизилась на 7,6 % и составила 71,6 тыс. человек (согласно прогнозу 76,5 тыс. человек).</w:t>
      </w:r>
    </w:p>
    <w:p w14:paraId="1AA91B58" w14:textId="75398317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Потребительский рынок республики характеризуется положительной динамикой. Предприятиями торговли реализовано товаров на общую сумму 58,4 млрд.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>, что на 10,7 % выше показателя прошлого года (по прогнозу – 45,3 млрд.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108,4 % к предыдущему году). В отчетном году сохраняется повышенный спрос населения как на пищевые продукты (103,8 % к уровню 2023 года), так и на непродовольственные товары (118,3 % к прошлогоднему уровню).</w:t>
      </w:r>
    </w:p>
    <w:p w14:paraId="648ABCEF" w14:textId="1EB57B63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Рост показателей демонстрирует также рынок платных услуг. Населению республики в 2024 году оказано платных услуг на 13,1 млрд. руб</w:t>
      </w:r>
      <w:r w:rsidR="00244FB3" w:rsidRPr="0093105F">
        <w:rPr>
          <w:sz w:val="28"/>
          <w:szCs w:val="28"/>
        </w:rPr>
        <w:t>.</w:t>
      </w:r>
      <w:r w:rsidRPr="0093105F">
        <w:rPr>
          <w:sz w:val="28"/>
          <w:szCs w:val="28"/>
        </w:rPr>
        <w:t xml:space="preserve"> или 105,3 % к соответствующему периоду предыдущего года (по прогнозу – 15,1 млрд. рублей или 123,1 % к 2023 году).</w:t>
      </w:r>
    </w:p>
    <w:p w14:paraId="397EFEFB" w14:textId="77777777" w:rsidR="0090040D" w:rsidRPr="0093105F" w:rsidRDefault="0090040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К концу декабря истекшего года </w:t>
      </w:r>
      <w:r w:rsidRPr="0093105F">
        <w:rPr>
          <w:color w:val="000000"/>
          <w:sz w:val="28"/>
          <w:szCs w:val="28"/>
        </w:rPr>
        <w:t xml:space="preserve">индекс потребительских цен сложился на уровне 108,7 % к декабрю 2023 года, что </w:t>
      </w:r>
      <w:r w:rsidRPr="0093105F">
        <w:rPr>
          <w:sz w:val="28"/>
          <w:szCs w:val="28"/>
        </w:rPr>
        <w:t>на 3,7 процентных пункта выше прогнозируемого значения больше. Продовольственные товары за год подорожали в среднем на 10,1 %, цены на непродовольственные товары увеличились на 7,2 %, платные услуги населению стали дороже на 8,3 %.</w:t>
      </w:r>
    </w:p>
    <w:p w14:paraId="12B0D186" w14:textId="77777777" w:rsidR="00E8168D" w:rsidRPr="0093105F" w:rsidRDefault="00E8168D" w:rsidP="0093105F">
      <w:pPr>
        <w:jc w:val="both"/>
        <w:rPr>
          <w:bCs/>
          <w:sz w:val="28"/>
          <w:szCs w:val="28"/>
        </w:rPr>
      </w:pPr>
    </w:p>
    <w:p w14:paraId="35339797" w14:textId="77777777" w:rsidR="00244FB3" w:rsidRPr="0093105F" w:rsidRDefault="00244FB3" w:rsidP="0093105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Результаты внешней проверки годовой бюджетной отчетности главных администраторов средств республиканского бюджета за 2024 год</w:t>
      </w:r>
    </w:p>
    <w:p w14:paraId="174B59AB" w14:textId="77777777" w:rsidR="00244FB3" w:rsidRPr="0093105F" w:rsidRDefault="00244FB3" w:rsidP="0093105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14:paraId="40BBB87B" w14:textId="75AF3091" w:rsidR="00244FB3" w:rsidRPr="0093105F" w:rsidRDefault="00244FB3" w:rsidP="0093105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Согласно ст</w:t>
      </w:r>
      <w:r w:rsidR="00B46DB6">
        <w:rPr>
          <w:sz w:val="28"/>
          <w:szCs w:val="28"/>
        </w:rPr>
        <w:t>атье</w:t>
      </w:r>
      <w:r w:rsidRPr="0093105F">
        <w:rPr>
          <w:sz w:val="28"/>
          <w:szCs w:val="28"/>
        </w:rPr>
        <w:t xml:space="preserve"> 264.4 Бюджетного кодекса Российской Федерации и ст</w:t>
      </w:r>
      <w:r w:rsidR="00B46DB6">
        <w:rPr>
          <w:sz w:val="28"/>
          <w:szCs w:val="28"/>
        </w:rPr>
        <w:t xml:space="preserve">атьи </w:t>
      </w:r>
      <w:r w:rsidRPr="0093105F">
        <w:rPr>
          <w:sz w:val="28"/>
          <w:szCs w:val="28"/>
        </w:rPr>
        <w:t xml:space="preserve">31 Закона </w:t>
      </w:r>
      <w:r w:rsidR="00C92736" w:rsidRPr="0093105F">
        <w:rPr>
          <w:sz w:val="28"/>
          <w:szCs w:val="28"/>
        </w:rPr>
        <w:t>Республики Ингушетия №</w:t>
      </w:r>
      <w:r w:rsidR="00B46DB6">
        <w:rPr>
          <w:sz w:val="28"/>
          <w:szCs w:val="28"/>
        </w:rPr>
        <w:t> </w:t>
      </w:r>
      <w:r w:rsidR="00C92736" w:rsidRPr="0093105F">
        <w:rPr>
          <w:sz w:val="28"/>
          <w:szCs w:val="28"/>
        </w:rPr>
        <w:t>40-</w:t>
      </w:r>
      <w:r w:rsidR="00D077FB" w:rsidRPr="0093105F">
        <w:rPr>
          <w:sz w:val="28"/>
          <w:szCs w:val="28"/>
        </w:rPr>
        <w:t>РЗ, Контрольно</w:t>
      </w:r>
      <w:r w:rsidRPr="0093105F">
        <w:rPr>
          <w:sz w:val="28"/>
          <w:szCs w:val="28"/>
        </w:rPr>
        <w:t xml:space="preserve">-счетной палатой </w:t>
      </w:r>
      <w:r w:rsidR="004B6D30" w:rsidRPr="0093105F">
        <w:rPr>
          <w:sz w:val="28"/>
          <w:szCs w:val="28"/>
        </w:rPr>
        <w:t>Р</w:t>
      </w:r>
      <w:r w:rsidRPr="0093105F">
        <w:rPr>
          <w:sz w:val="28"/>
          <w:szCs w:val="28"/>
        </w:rPr>
        <w:t xml:space="preserve">еспублики Ингушетия </w:t>
      </w:r>
      <w:r w:rsidRPr="0093105F">
        <w:rPr>
          <w:color w:val="000000"/>
          <w:sz w:val="28"/>
          <w:szCs w:val="28"/>
        </w:rPr>
        <w:t xml:space="preserve">проведена внешняя проверка бюджетной отчетности </w:t>
      </w:r>
      <w:r w:rsidRPr="0093105F">
        <w:rPr>
          <w:sz w:val="28"/>
          <w:szCs w:val="28"/>
        </w:rPr>
        <w:t>главных администраторов бюджетных средств за 2024 год.</w:t>
      </w:r>
    </w:p>
    <w:p w14:paraId="7CA12BD5" w14:textId="77777777" w:rsidR="00244FB3" w:rsidRPr="0093105F" w:rsidRDefault="00244FB3" w:rsidP="0093105F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93105F">
        <w:rPr>
          <w:sz w:val="28"/>
          <w:szCs w:val="28"/>
        </w:rPr>
        <w:t>Проверкой были охвачены следующие министерства и ведомства:</w:t>
      </w:r>
    </w:p>
    <w:p w14:paraId="4E1B92D3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по внешним связям, национальной политике, печати и информации Республики Ингушетия;</w:t>
      </w:r>
    </w:p>
    <w:p w14:paraId="12DC79A7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труда, занятости и социального развития Республики Ингушетия;</w:t>
      </w:r>
    </w:p>
    <w:p w14:paraId="2F33BCB5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2" w:name="_Hlk196490832"/>
      <w:r w:rsidRPr="0093105F">
        <w:rPr>
          <w:sz w:val="28"/>
          <w:szCs w:val="28"/>
        </w:rPr>
        <w:t>Министерство здравоохранения Республики Ингушетия;</w:t>
      </w:r>
    </w:p>
    <w:p w14:paraId="6EDB38B4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образования и науки Республики Ингушетия;</w:t>
      </w:r>
    </w:p>
    <w:bookmarkEnd w:id="2"/>
    <w:p w14:paraId="6B1B4022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по физической культуре и спорту Республики Ингушетия;</w:t>
      </w:r>
    </w:p>
    <w:p w14:paraId="0F78442D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культуры Республики Ингушетия;</w:t>
      </w:r>
    </w:p>
    <w:p w14:paraId="13DC3483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автомобильных дорог Республики Ингушетия;</w:t>
      </w:r>
    </w:p>
    <w:p w14:paraId="01D747FB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>Министерство промышленности и цифрового развития Республики Ингушетия;</w:t>
      </w:r>
    </w:p>
    <w:p w14:paraId="3AF1191D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энергетики и жилищно-коммунального хозяйства Республики Ингушетия;</w:t>
      </w:r>
    </w:p>
    <w:p w14:paraId="4E5D3877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 по делам гражданской обороны и чрезвычайным ситуациям Республики Ингушетия;</w:t>
      </w:r>
    </w:p>
    <w:p w14:paraId="694C1049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Министерство имущественных и земельных отношений Республики Ингушетия;</w:t>
      </w:r>
    </w:p>
    <w:p w14:paraId="26199F4E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bookmarkStart w:id="3" w:name="_Hlk196472921"/>
      <w:r w:rsidRPr="0093105F">
        <w:rPr>
          <w:bCs/>
          <w:sz w:val="28"/>
          <w:szCs w:val="28"/>
        </w:rPr>
        <w:t>Министерство природных ресурсов и экологии Республики Ингушетия</w:t>
      </w:r>
      <w:bookmarkEnd w:id="3"/>
      <w:r w:rsidRPr="0093105F">
        <w:rPr>
          <w:bCs/>
          <w:sz w:val="28"/>
          <w:szCs w:val="28"/>
        </w:rPr>
        <w:t>;</w:t>
      </w:r>
    </w:p>
    <w:p w14:paraId="4001448F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Министерство финансов Республики Ингушетия;</w:t>
      </w:r>
    </w:p>
    <w:p w14:paraId="0BAFF7E5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Министерство сельского хозяйства и продовольствия Республики Ингушетия;</w:t>
      </w:r>
    </w:p>
    <w:p w14:paraId="78C5CCC7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Комитет архитектуры и градостроительства Республики Ингушетия;</w:t>
      </w:r>
    </w:p>
    <w:p w14:paraId="574DDE29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93105F">
        <w:rPr>
          <w:bCs/>
          <w:sz w:val="28"/>
          <w:szCs w:val="28"/>
        </w:rPr>
        <w:t>Управление по организации деятельности мировых судей Республики Ингушетия;</w:t>
      </w:r>
    </w:p>
    <w:p w14:paraId="6150AC13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Государственная архивная служба Республики Ингушетия;</w:t>
      </w:r>
    </w:p>
    <w:p w14:paraId="6EE6454B" w14:textId="77777777" w:rsidR="00244FB3" w:rsidRPr="0093105F" w:rsidRDefault="00244FB3" w:rsidP="0093105F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Избирательная комиссия Республики Ингушетия;</w:t>
      </w:r>
    </w:p>
    <w:p w14:paraId="12FD39C5" w14:textId="77777777" w:rsidR="00244FB3" w:rsidRPr="0093105F" w:rsidRDefault="00244FB3" w:rsidP="0093105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Аппарат уполномоченного по правам человека в Республике Ингушетия.</w:t>
      </w:r>
    </w:p>
    <w:p w14:paraId="179E0739" w14:textId="5F5E9B14" w:rsidR="00244FB3" w:rsidRPr="0093105F" w:rsidRDefault="00244FB3" w:rsidP="0047730A">
      <w:pPr>
        <w:widowControl/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ходе внешней проверки вышеуказанных главных администраторов бюджетных средств</w:t>
      </w:r>
      <w:r w:rsidR="004B6D30" w:rsidRPr="0093105F">
        <w:rPr>
          <w:sz w:val="28"/>
          <w:szCs w:val="28"/>
        </w:rPr>
        <w:t xml:space="preserve">, </w:t>
      </w:r>
      <w:r w:rsidRPr="0093105F">
        <w:rPr>
          <w:sz w:val="28"/>
          <w:szCs w:val="28"/>
        </w:rPr>
        <w:t xml:space="preserve"> </w:t>
      </w:r>
      <w:r w:rsidR="004B6D30" w:rsidRPr="0093105F">
        <w:rPr>
          <w:sz w:val="28"/>
          <w:szCs w:val="28"/>
        </w:rPr>
        <w:t xml:space="preserve">в </w:t>
      </w:r>
      <w:r w:rsidR="004B6D30" w:rsidRPr="0093105F">
        <w:rPr>
          <w:rFonts w:eastAsia="Calibri"/>
          <w:sz w:val="28"/>
          <w:szCs w:val="28"/>
          <w:lang w:eastAsia="en-US"/>
        </w:rPr>
        <w:t>нарушение ст</w:t>
      </w:r>
      <w:r w:rsidR="00B46DB6">
        <w:rPr>
          <w:rFonts w:eastAsia="Calibri"/>
          <w:sz w:val="28"/>
          <w:szCs w:val="28"/>
          <w:lang w:eastAsia="en-US"/>
        </w:rPr>
        <w:t xml:space="preserve">атьи </w:t>
      </w:r>
      <w:r w:rsidR="004B6D30" w:rsidRPr="0093105F">
        <w:rPr>
          <w:rFonts w:eastAsia="Calibri"/>
          <w:sz w:val="28"/>
          <w:szCs w:val="28"/>
          <w:lang w:eastAsia="en-US"/>
        </w:rPr>
        <w:t xml:space="preserve">13 </w:t>
      </w:r>
      <w:r w:rsidR="004B6D30" w:rsidRPr="0093105F">
        <w:rPr>
          <w:sz w:val="28"/>
          <w:szCs w:val="28"/>
        </w:rPr>
        <w:t>Федерального закона «О бухгалтерском учете» от 06.12.2011 №</w:t>
      </w:r>
      <w:r w:rsidR="00B46DB6">
        <w:rPr>
          <w:sz w:val="28"/>
          <w:szCs w:val="28"/>
        </w:rPr>
        <w:t> </w:t>
      </w:r>
      <w:r w:rsidR="004B6D30" w:rsidRPr="0093105F">
        <w:rPr>
          <w:sz w:val="28"/>
          <w:szCs w:val="28"/>
        </w:rPr>
        <w:t xml:space="preserve">402-ФЗ (далее - Федеральный закон № 402-ФЗ) и  </w:t>
      </w:r>
      <w:r w:rsidR="004B6D30" w:rsidRPr="0093105F">
        <w:rPr>
          <w:rFonts w:eastAsia="Calibri"/>
          <w:sz w:val="28"/>
          <w:szCs w:val="28"/>
          <w:lang w:eastAsia="en-US"/>
        </w:rPr>
        <w:t>п</w:t>
      </w:r>
      <w:r w:rsidR="00B46DB6">
        <w:rPr>
          <w:rFonts w:eastAsia="Calibri"/>
          <w:sz w:val="28"/>
          <w:szCs w:val="28"/>
          <w:lang w:eastAsia="en-US"/>
        </w:rPr>
        <w:t xml:space="preserve">унктов </w:t>
      </w:r>
      <w:r w:rsidR="004B6D30" w:rsidRPr="0093105F">
        <w:rPr>
          <w:rFonts w:eastAsia="Calibri"/>
          <w:sz w:val="28"/>
          <w:szCs w:val="28"/>
          <w:lang w:eastAsia="en-US"/>
        </w:rPr>
        <w:t xml:space="preserve">54-55, 59.1 </w:t>
      </w:r>
      <w:r w:rsidR="004B6D30" w:rsidRPr="0093105F">
        <w:rPr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бюджетной системы Российской Федерации, утвержденной приказом Министерства финансов Российской Федерации от 28.12.2010 № 191н (далее - Инструкция № 191н) </w:t>
      </w:r>
      <w:r w:rsidRPr="0093105F">
        <w:rPr>
          <w:sz w:val="28"/>
          <w:szCs w:val="28"/>
        </w:rPr>
        <w:t>выявлено</w:t>
      </w:r>
      <w:r w:rsidRPr="0093105F">
        <w:rPr>
          <w:rFonts w:eastAsia="Calibri"/>
          <w:sz w:val="28"/>
          <w:szCs w:val="28"/>
          <w:lang w:eastAsia="en-US"/>
        </w:rPr>
        <w:t xml:space="preserve"> искажение годовой бюджетной отчетности за 2024 год на общую </w:t>
      </w:r>
      <w:r w:rsidRPr="00B46DB6">
        <w:rPr>
          <w:rFonts w:eastAsia="Calibri"/>
          <w:sz w:val="28"/>
          <w:szCs w:val="28"/>
          <w:lang w:eastAsia="en-US"/>
        </w:rPr>
        <w:t>сумму 11</w:t>
      </w:r>
      <w:r w:rsidR="00845DFA" w:rsidRPr="00B46DB6">
        <w:rPr>
          <w:rFonts w:eastAsia="Calibri"/>
          <w:sz w:val="28"/>
          <w:szCs w:val="28"/>
          <w:lang w:eastAsia="en-US"/>
        </w:rPr>
        <w:t>3</w:t>
      </w:r>
      <w:r w:rsidRPr="00B46DB6">
        <w:rPr>
          <w:rFonts w:eastAsia="Calibri"/>
          <w:sz w:val="28"/>
          <w:szCs w:val="28"/>
          <w:lang w:eastAsia="en-US"/>
        </w:rPr>
        <w:t> </w:t>
      </w:r>
      <w:r w:rsidR="00845DFA" w:rsidRPr="00B46DB6">
        <w:rPr>
          <w:rFonts w:eastAsia="Calibri"/>
          <w:sz w:val="28"/>
          <w:szCs w:val="28"/>
          <w:lang w:eastAsia="en-US"/>
        </w:rPr>
        <w:t>697</w:t>
      </w:r>
      <w:r w:rsidRPr="00B46DB6">
        <w:rPr>
          <w:rFonts w:eastAsia="Calibri"/>
          <w:sz w:val="28"/>
          <w:szCs w:val="28"/>
          <w:lang w:eastAsia="en-US"/>
        </w:rPr>
        <w:t>,</w:t>
      </w:r>
      <w:r w:rsidR="00845DFA" w:rsidRPr="00B46DB6">
        <w:rPr>
          <w:rFonts w:eastAsia="Calibri"/>
          <w:sz w:val="28"/>
          <w:szCs w:val="28"/>
          <w:lang w:eastAsia="en-US"/>
        </w:rPr>
        <w:t>4</w:t>
      </w:r>
      <w:r w:rsidRPr="00B46DB6">
        <w:rPr>
          <w:rFonts w:eastAsia="Calibri"/>
          <w:sz w:val="28"/>
          <w:szCs w:val="28"/>
          <w:lang w:eastAsia="en-US"/>
        </w:rPr>
        <w:t xml:space="preserve"> тыс. руб.,</w:t>
      </w:r>
      <w:r w:rsidRPr="0093105F">
        <w:rPr>
          <w:rFonts w:eastAsia="Calibri"/>
          <w:sz w:val="28"/>
          <w:szCs w:val="28"/>
          <w:lang w:eastAsia="en-US"/>
        </w:rPr>
        <w:t xml:space="preserve"> в том числе:</w:t>
      </w:r>
    </w:p>
    <w:p w14:paraId="07328DC7" w14:textId="6BF2A5DC" w:rsidR="00244FB3" w:rsidRPr="0093105F" w:rsidRDefault="00244FB3" w:rsidP="0047730A">
      <w:pPr>
        <w:widowControl/>
        <w:numPr>
          <w:ilvl w:val="0"/>
          <w:numId w:val="21"/>
        </w:numPr>
        <w:tabs>
          <w:tab w:val="left" w:pos="266"/>
          <w:tab w:val="left" w:pos="924"/>
          <w:tab w:val="left" w:pos="1418"/>
        </w:tabs>
        <w:autoSpaceDE/>
        <w:autoSpaceDN/>
        <w:adjustRightInd/>
        <w:ind w:left="0" w:firstLine="700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Hlk195714016"/>
      <w:r w:rsidRPr="0093105F">
        <w:rPr>
          <w:rFonts w:eastAsia="Calibri"/>
          <w:sz w:val="28"/>
          <w:szCs w:val="28"/>
          <w:lang w:eastAsia="en-US"/>
        </w:rPr>
        <w:t>Министерством автомобильных дорог Республики Ингушетия - на сумму 47 670,6 тыс. руб. (в форме ОКУД 0503127 утвержденные бюджетные назначения на 2024 год по строке «Расходы бюджет</w:t>
      </w:r>
      <w:r w:rsidR="007E7E34" w:rsidRPr="0093105F">
        <w:rPr>
          <w:rFonts w:eastAsia="Calibri"/>
          <w:sz w:val="28"/>
          <w:szCs w:val="28"/>
          <w:lang w:eastAsia="en-US"/>
        </w:rPr>
        <w:t>а</w:t>
      </w:r>
      <w:r w:rsidRPr="0093105F">
        <w:rPr>
          <w:rFonts w:eastAsia="Calibri"/>
          <w:sz w:val="28"/>
          <w:szCs w:val="28"/>
          <w:lang w:eastAsia="en-US"/>
        </w:rPr>
        <w:t xml:space="preserve">, всего» - 2 221 577,0 тыс. руб., тогда как в Законе </w:t>
      </w:r>
      <w:r w:rsidRPr="0093105F">
        <w:rPr>
          <w:sz w:val="28"/>
          <w:szCs w:val="28"/>
        </w:rPr>
        <w:t>Республики Ингушетия № 95-РЗ –</w:t>
      </w:r>
      <w:r w:rsidRPr="0093105F">
        <w:rPr>
          <w:rFonts w:eastAsia="Calibri"/>
          <w:sz w:val="28"/>
          <w:szCs w:val="28"/>
          <w:lang w:eastAsia="en-US"/>
        </w:rPr>
        <w:t xml:space="preserve"> 2 173 906,4 тыс. руб.);</w:t>
      </w:r>
    </w:p>
    <w:p w14:paraId="3975BDF2" w14:textId="35B92C4E" w:rsidR="00244FB3" w:rsidRPr="0093105F" w:rsidRDefault="00244FB3" w:rsidP="0047730A">
      <w:pPr>
        <w:widowControl/>
        <w:numPr>
          <w:ilvl w:val="0"/>
          <w:numId w:val="21"/>
        </w:numPr>
        <w:tabs>
          <w:tab w:val="left" w:pos="266"/>
          <w:tab w:val="left" w:pos="924"/>
          <w:tab w:val="left" w:pos="1418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Министерством финансов Республики Ингушетия - на сумму 32 224,7 тыс. руб., без учета средств резервного фонда Минфина в сумме 415 309,8 тыс. руб. (в форме ОКУД 0503127 утвержденные бюджетные назначения по строке «Расходы бюджет</w:t>
      </w:r>
      <w:r w:rsidR="007E7E34" w:rsidRPr="0093105F">
        <w:rPr>
          <w:sz w:val="28"/>
          <w:szCs w:val="28"/>
        </w:rPr>
        <w:t>а</w:t>
      </w:r>
      <w:r w:rsidRPr="0093105F">
        <w:rPr>
          <w:sz w:val="28"/>
          <w:szCs w:val="28"/>
        </w:rPr>
        <w:t xml:space="preserve">, всего» на 2024 год – 1 396 312,5 тыс. руб., тогда как в Законе </w:t>
      </w:r>
      <w:r w:rsidR="007E7E34" w:rsidRPr="0093105F">
        <w:rPr>
          <w:sz w:val="28"/>
          <w:szCs w:val="28"/>
        </w:rPr>
        <w:t>Республики Ингушетия</w:t>
      </w:r>
      <w:r w:rsidRPr="0093105F">
        <w:rPr>
          <w:sz w:val="28"/>
          <w:szCs w:val="28"/>
        </w:rPr>
        <w:t xml:space="preserve"> № 95-РЗ – 1 843 847,0 тыс. руб.);</w:t>
      </w:r>
    </w:p>
    <w:p w14:paraId="7504BEA8" w14:textId="2CF834DB" w:rsidR="00244FB3" w:rsidRPr="0093105F" w:rsidRDefault="00244FB3" w:rsidP="0047730A">
      <w:pPr>
        <w:widowControl/>
        <w:numPr>
          <w:ilvl w:val="0"/>
          <w:numId w:val="21"/>
        </w:numPr>
        <w:tabs>
          <w:tab w:val="left" w:pos="266"/>
          <w:tab w:val="left" w:pos="924"/>
          <w:tab w:val="left" w:pos="1418"/>
        </w:tabs>
        <w:autoSpaceDE/>
        <w:autoSpaceDN/>
        <w:adjustRightInd/>
        <w:ind w:left="0" w:firstLine="700"/>
        <w:contextualSpacing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Министерством природных ресурсов и экологии Республики Ингушетия - на сумму </w:t>
      </w:r>
      <w:r w:rsidR="00845DFA" w:rsidRPr="0093105F">
        <w:rPr>
          <w:sz w:val="28"/>
          <w:szCs w:val="28"/>
        </w:rPr>
        <w:t>20</w:t>
      </w:r>
      <w:r w:rsidR="00B46DB6">
        <w:rPr>
          <w:sz w:val="28"/>
          <w:szCs w:val="28"/>
        </w:rPr>
        <w:t> </w:t>
      </w:r>
      <w:r w:rsidR="00845DFA" w:rsidRPr="0093105F">
        <w:rPr>
          <w:sz w:val="28"/>
          <w:szCs w:val="28"/>
        </w:rPr>
        <w:t>671,6</w:t>
      </w:r>
      <w:r w:rsidRPr="0093105F">
        <w:rPr>
          <w:sz w:val="28"/>
          <w:szCs w:val="28"/>
        </w:rPr>
        <w:t xml:space="preserve"> тыс. руб. (в форме ОКУД 0503127 по строке «Расходы бюджет</w:t>
      </w:r>
      <w:r w:rsidR="007E7E34" w:rsidRPr="0093105F">
        <w:rPr>
          <w:sz w:val="28"/>
          <w:szCs w:val="28"/>
        </w:rPr>
        <w:t>а</w:t>
      </w:r>
      <w:r w:rsidRPr="0093105F">
        <w:rPr>
          <w:sz w:val="28"/>
          <w:szCs w:val="28"/>
        </w:rPr>
        <w:t xml:space="preserve">, всего» на 2024 год - 212 864,3 тыс. руб., тогда как в Законом </w:t>
      </w:r>
      <w:r w:rsidR="007E7E34" w:rsidRPr="0093105F">
        <w:rPr>
          <w:sz w:val="28"/>
          <w:szCs w:val="28"/>
        </w:rPr>
        <w:t>Республики Ингушетия</w:t>
      </w:r>
      <w:r w:rsidRPr="0093105F">
        <w:rPr>
          <w:sz w:val="28"/>
          <w:szCs w:val="28"/>
        </w:rPr>
        <w:t xml:space="preserve"> № 95-РЗ – 23</w:t>
      </w:r>
      <w:r w:rsidR="006550DF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> </w:t>
      </w:r>
      <w:r w:rsidR="006550DF" w:rsidRPr="0093105F">
        <w:rPr>
          <w:sz w:val="28"/>
          <w:szCs w:val="28"/>
        </w:rPr>
        <w:t>535</w:t>
      </w:r>
      <w:r w:rsidRPr="0093105F">
        <w:rPr>
          <w:sz w:val="28"/>
          <w:szCs w:val="28"/>
        </w:rPr>
        <w:t>,</w:t>
      </w:r>
      <w:r w:rsidR="006550DF" w:rsidRPr="0093105F">
        <w:rPr>
          <w:sz w:val="28"/>
          <w:szCs w:val="28"/>
        </w:rPr>
        <w:t>9</w:t>
      </w:r>
      <w:r w:rsidRPr="0093105F">
        <w:rPr>
          <w:sz w:val="28"/>
          <w:szCs w:val="28"/>
        </w:rPr>
        <w:t xml:space="preserve"> тыс. руб.)</w:t>
      </w:r>
      <w:r w:rsidR="0047730A">
        <w:rPr>
          <w:sz w:val="28"/>
          <w:szCs w:val="28"/>
        </w:rPr>
        <w:t>.</w:t>
      </w:r>
    </w:p>
    <w:p w14:paraId="521339C0" w14:textId="29ECFBFA" w:rsidR="00244FB3" w:rsidRPr="0093105F" w:rsidRDefault="004B6D30" w:rsidP="0047730A">
      <w:pPr>
        <w:widowControl/>
        <w:tabs>
          <w:tab w:val="left" w:pos="993"/>
        </w:tabs>
        <w:autoSpaceDE/>
        <w:autoSpaceDN/>
        <w:adjustRightInd/>
        <w:ind w:firstLine="72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105F">
        <w:rPr>
          <w:rFonts w:eastAsia="Calibri"/>
          <w:color w:val="000000"/>
          <w:sz w:val="28"/>
          <w:szCs w:val="28"/>
          <w:lang w:eastAsia="en-US"/>
        </w:rPr>
        <w:t xml:space="preserve">Кроме того, в 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>нарушени</w:t>
      </w:r>
      <w:r w:rsidRPr="0093105F">
        <w:rPr>
          <w:rFonts w:eastAsia="Calibri"/>
          <w:color w:val="000000"/>
          <w:sz w:val="28"/>
          <w:szCs w:val="28"/>
          <w:lang w:eastAsia="en-US"/>
        </w:rPr>
        <w:t>е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 xml:space="preserve"> ст</w:t>
      </w:r>
      <w:r w:rsidR="00B46DB6">
        <w:rPr>
          <w:rFonts w:eastAsia="Calibri"/>
          <w:color w:val="000000"/>
          <w:sz w:val="28"/>
          <w:szCs w:val="28"/>
          <w:lang w:eastAsia="en-US"/>
        </w:rPr>
        <w:t xml:space="preserve">атьи 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>13 Федерального закона № 402-ФЗ</w:t>
      </w:r>
      <w:r w:rsidRPr="0093105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93105F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 xml:space="preserve"> п</w:t>
      </w:r>
      <w:r w:rsidR="00B46DB6">
        <w:rPr>
          <w:rFonts w:eastAsia="Calibri"/>
          <w:color w:val="000000"/>
          <w:sz w:val="28"/>
          <w:szCs w:val="28"/>
          <w:lang w:eastAsia="en-US"/>
        </w:rPr>
        <w:t>унктов</w:t>
      </w:r>
      <w:proofErr w:type="gramEnd"/>
      <w:r w:rsidR="00B46DB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>70-71 Инструкции № 191н</w:t>
      </w:r>
      <w:r w:rsidRPr="0093105F">
        <w:rPr>
          <w:rFonts w:eastAsia="Calibri"/>
          <w:color w:val="000000"/>
          <w:sz w:val="28"/>
          <w:szCs w:val="28"/>
          <w:lang w:eastAsia="en-US"/>
        </w:rPr>
        <w:t xml:space="preserve"> установлены </w:t>
      </w:r>
      <w:r w:rsidR="00216C9C" w:rsidRPr="0093105F">
        <w:rPr>
          <w:rFonts w:eastAsia="Calibri"/>
          <w:color w:val="000000"/>
          <w:sz w:val="28"/>
          <w:szCs w:val="28"/>
          <w:lang w:eastAsia="en-US"/>
        </w:rPr>
        <w:t>нарушения отчетности, в том числе</w:t>
      </w:r>
      <w:r w:rsidR="00244FB3" w:rsidRPr="0093105F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469B6B5E" w14:textId="77777777" w:rsidR="00244FB3" w:rsidRPr="0093105F" w:rsidRDefault="00244FB3" w:rsidP="0047730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3105F">
        <w:rPr>
          <w:sz w:val="28"/>
          <w:szCs w:val="28"/>
        </w:rPr>
        <w:t>Министерством</w:t>
      </w:r>
      <w:r w:rsidRPr="0093105F">
        <w:rPr>
          <w:sz w:val="24"/>
          <w:szCs w:val="24"/>
        </w:rPr>
        <w:t xml:space="preserve"> </w:t>
      </w:r>
      <w:r w:rsidRPr="0093105F">
        <w:rPr>
          <w:sz w:val="28"/>
          <w:szCs w:val="28"/>
        </w:rPr>
        <w:t>по делам гражданской обороны и чрезвычайным ситуациям Республики Ингушетия – на сумму</w:t>
      </w:r>
      <w:r w:rsidRPr="0093105F">
        <w:rPr>
          <w:rFonts w:eastAsia="Calibri"/>
          <w:sz w:val="28"/>
          <w:szCs w:val="28"/>
          <w:lang w:eastAsia="en-US"/>
        </w:rPr>
        <w:t xml:space="preserve"> 11 970,4 тыс. руб. </w:t>
      </w:r>
      <w:r w:rsidRPr="0093105F">
        <w:rPr>
          <w:sz w:val="28"/>
          <w:szCs w:val="28"/>
        </w:rPr>
        <w:t>(</w:t>
      </w:r>
      <w:r w:rsidRPr="0093105F">
        <w:rPr>
          <w:rFonts w:eastAsia="Calibri"/>
          <w:color w:val="000000"/>
          <w:sz w:val="28"/>
          <w:szCs w:val="28"/>
          <w:lang w:eastAsia="en-US"/>
        </w:rPr>
        <w:t xml:space="preserve">в отчете о </w:t>
      </w:r>
      <w:r w:rsidRPr="0093105F">
        <w:rPr>
          <w:rFonts w:eastAsia="Calibri"/>
          <w:color w:val="000000"/>
          <w:sz w:val="28"/>
          <w:szCs w:val="28"/>
          <w:lang w:eastAsia="en-US"/>
        </w:rPr>
        <w:lastRenderedPageBreak/>
        <w:t>бюджетных обязательствах (форма по ОКУД 0503128) показатель «Бюджетные обязательства текущего (отчетного) финансового года по расходам, всего» в столбце 9 «Принятые денежные обязательства» - 218 205,2 тыс. руб., тогда как фактически принято денежных обязательств - 230 175,6 тыс. руб.; в столбце 12 «Не исполнено принятых денежных обязательств» - 0,0 тыс. руб., тогда как фактически не исполненные принятые денежные обязательства по КБК 03101730344300244 - 8 075,6 тыс. руб. и по КБК 03101730444350244 - 3 894,8 тыс. руб.);</w:t>
      </w:r>
    </w:p>
    <w:p w14:paraId="5372CF36" w14:textId="77777777" w:rsidR="00244FB3" w:rsidRPr="0093105F" w:rsidRDefault="00244FB3" w:rsidP="0047730A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3105F">
        <w:rPr>
          <w:sz w:val="28"/>
          <w:szCs w:val="28"/>
        </w:rPr>
        <w:t>Министерством</w:t>
      </w:r>
      <w:r w:rsidRPr="0093105F">
        <w:rPr>
          <w:sz w:val="24"/>
          <w:szCs w:val="24"/>
        </w:rPr>
        <w:t xml:space="preserve"> </w:t>
      </w:r>
      <w:r w:rsidRPr="0093105F">
        <w:rPr>
          <w:sz w:val="28"/>
          <w:szCs w:val="28"/>
        </w:rPr>
        <w:t xml:space="preserve">промышленности и цифрового развития Республики Ингушетия – на сумму </w:t>
      </w:r>
      <w:r w:rsidRPr="0093105F">
        <w:rPr>
          <w:rFonts w:eastAsia="Calibri"/>
          <w:sz w:val="28"/>
          <w:szCs w:val="28"/>
          <w:lang w:eastAsia="en-US"/>
        </w:rPr>
        <w:t xml:space="preserve">1 160,1 тыс. руб. </w:t>
      </w:r>
      <w:bookmarkEnd w:id="4"/>
      <w:r w:rsidRPr="0093105F">
        <w:rPr>
          <w:rFonts w:eastAsia="Calibri"/>
          <w:color w:val="000000"/>
          <w:sz w:val="28"/>
          <w:szCs w:val="28"/>
          <w:lang w:eastAsia="en-US"/>
        </w:rPr>
        <w:t>(в отчете о бюджетных обязательствах (форма по ОКУД 0503128) показатель «Бюджетные обязательства текущего (отчетного) финансового года по расходам, всего» в столбце 9 «Принятые денежные обязательства» по КБК 04100730110020244 - 2 305,2 тыс. руб., тогда как фактически принято денежных обязательств - 3 465,3 тыс. руб.; в столбце 12 «Не исполнено</w:t>
      </w:r>
      <w:r w:rsidRPr="0093105F">
        <w:rPr>
          <w:rFonts w:eastAsia="Calibri"/>
          <w:bCs/>
          <w:color w:val="000000"/>
          <w:sz w:val="28"/>
          <w:szCs w:val="28"/>
          <w:lang w:eastAsia="en-US"/>
        </w:rPr>
        <w:t xml:space="preserve"> принятых денежных обязательств» по КБК 04100730110020244 - 0,0 тыс. руб., тогда как фактически не исполненные принятые денежные обязательства по КБК 04100730110020244 – </w:t>
      </w:r>
      <w:r w:rsidRPr="0093105F">
        <w:rPr>
          <w:rFonts w:eastAsia="Calibri"/>
          <w:sz w:val="28"/>
          <w:szCs w:val="28"/>
        </w:rPr>
        <w:t>1 160</w:t>
      </w:r>
      <w:r w:rsidRPr="0093105F">
        <w:rPr>
          <w:rFonts w:eastAsia="Calibri"/>
          <w:bCs/>
          <w:color w:val="000000"/>
          <w:sz w:val="28"/>
          <w:szCs w:val="28"/>
          <w:lang w:eastAsia="en-US"/>
        </w:rPr>
        <w:t>,1 тыс. руб.).</w:t>
      </w:r>
    </w:p>
    <w:p w14:paraId="76843131" w14:textId="73A974A5" w:rsidR="00244FB3" w:rsidRPr="0093105F" w:rsidRDefault="00216C9C" w:rsidP="0093105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Также</w:t>
      </w:r>
      <w:r w:rsidR="00244FB3" w:rsidRPr="0093105F">
        <w:rPr>
          <w:bCs/>
          <w:sz w:val="28"/>
          <w:szCs w:val="28"/>
        </w:rPr>
        <w:t>, в нарушение п</w:t>
      </w:r>
      <w:r w:rsidR="00B46DB6">
        <w:rPr>
          <w:bCs/>
          <w:sz w:val="28"/>
          <w:szCs w:val="28"/>
        </w:rPr>
        <w:t xml:space="preserve">ункта </w:t>
      </w:r>
      <w:r w:rsidR="00244FB3" w:rsidRPr="0093105F">
        <w:rPr>
          <w:bCs/>
          <w:sz w:val="28"/>
          <w:szCs w:val="28"/>
        </w:rPr>
        <w:t>152</w:t>
      </w:r>
      <w:r w:rsidR="00244FB3" w:rsidRPr="0093105F">
        <w:rPr>
          <w:sz w:val="28"/>
          <w:szCs w:val="28"/>
        </w:rPr>
        <w:t xml:space="preserve"> Инструкции № 191н </w:t>
      </w:r>
      <w:r w:rsidR="00244FB3" w:rsidRPr="0093105F">
        <w:rPr>
          <w:bCs/>
          <w:sz w:val="28"/>
          <w:szCs w:val="28"/>
        </w:rPr>
        <w:t>форма 0503160 «Пояснительная записка»</w:t>
      </w:r>
      <w:r w:rsidR="00244FB3" w:rsidRPr="0093105F">
        <w:rPr>
          <w:sz w:val="28"/>
          <w:szCs w:val="28"/>
        </w:rPr>
        <w:t xml:space="preserve"> заполнена не в полном объеме в:</w:t>
      </w:r>
    </w:p>
    <w:p w14:paraId="48601831" w14:textId="29445799" w:rsidR="00244FB3" w:rsidRPr="0093105F" w:rsidRDefault="00244FB3" w:rsidP="0093105F">
      <w:pPr>
        <w:widowControl/>
        <w:numPr>
          <w:ilvl w:val="0"/>
          <w:numId w:val="24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Комитете архитектуры и градостроительства Республики Ингушетия в раздел 2 «Результаты деятельности субъекта бюджетной отчетности» не включены сведения о результатах деятельности субъекта бюджетной отчетности;</w:t>
      </w:r>
    </w:p>
    <w:p w14:paraId="298CDF27" w14:textId="77777777" w:rsidR="00244FB3" w:rsidRPr="0093105F" w:rsidRDefault="00244FB3" w:rsidP="0093105F">
      <w:pPr>
        <w:widowControl/>
        <w:numPr>
          <w:ilvl w:val="0"/>
          <w:numId w:val="24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Министерстве энергетики и жилищно-коммунального хозяйства Республики Ингушетия в разделе «Организационная структура субъекта бюджетной отчетности»</w:t>
      </w:r>
      <w:r w:rsidRPr="0093105F">
        <w:rPr>
          <w:sz w:val="24"/>
          <w:szCs w:val="24"/>
        </w:rPr>
        <w:t xml:space="preserve"> </w:t>
      </w:r>
      <w:r w:rsidRPr="0093105F">
        <w:rPr>
          <w:sz w:val="28"/>
          <w:szCs w:val="28"/>
        </w:rPr>
        <w:t>не указаны подведомственные учреждения (ГУП «Единый оператор Республики Ингушетия в сфере водоснабжения и водоотведения», Фонд капитального ремонта многоквартирных домов, ГУП «</w:t>
      </w:r>
      <w:proofErr w:type="spellStart"/>
      <w:r w:rsidRPr="0093105F">
        <w:rPr>
          <w:sz w:val="28"/>
          <w:szCs w:val="28"/>
        </w:rPr>
        <w:t>Ингушэлектросервис</w:t>
      </w:r>
      <w:proofErr w:type="spellEnd"/>
      <w:r w:rsidRPr="0093105F">
        <w:rPr>
          <w:sz w:val="28"/>
          <w:szCs w:val="28"/>
        </w:rPr>
        <w:t>»), в раздел 2 «Результаты деятельности субъекта бюджетной отчетности» не включены сведения о штатной и списочной численности персонала подведомственных учреждений.</w:t>
      </w:r>
    </w:p>
    <w:p w14:paraId="1C599C5C" w14:textId="30756548" w:rsidR="00244FB3" w:rsidRPr="0093105F" w:rsidRDefault="00244FB3" w:rsidP="0093105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Более того, в</w:t>
      </w:r>
      <w:r w:rsidRPr="0093105F">
        <w:rPr>
          <w:rFonts w:eastAsia="Calibri"/>
          <w:sz w:val="28"/>
          <w:szCs w:val="28"/>
          <w:lang w:eastAsia="en-US"/>
        </w:rPr>
        <w:t xml:space="preserve"> нарушение п</w:t>
      </w:r>
      <w:r w:rsidR="00B46DB6">
        <w:rPr>
          <w:rFonts w:eastAsia="Calibri"/>
          <w:sz w:val="28"/>
          <w:szCs w:val="28"/>
          <w:lang w:eastAsia="en-US"/>
        </w:rPr>
        <w:t xml:space="preserve">ункта </w:t>
      </w:r>
      <w:r w:rsidRPr="0093105F">
        <w:rPr>
          <w:rFonts w:eastAsia="Calibri"/>
          <w:sz w:val="28"/>
          <w:szCs w:val="28"/>
          <w:lang w:eastAsia="en-US"/>
        </w:rPr>
        <w:t xml:space="preserve">60 Инструкции № 191н, </w:t>
      </w:r>
      <w:r w:rsidRPr="0093105F">
        <w:rPr>
          <w:sz w:val="28"/>
          <w:szCs w:val="28"/>
        </w:rPr>
        <w:t xml:space="preserve">Министерством </w:t>
      </w:r>
      <w:r w:rsidRPr="0093105F">
        <w:rPr>
          <w:bCs/>
          <w:sz w:val="28"/>
          <w:szCs w:val="28"/>
        </w:rPr>
        <w:t>автомобильных дорог Республики</w:t>
      </w:r>
      <w:r w:rsidRPr="0093105F">
        <w:rPr>
          <w:sz w:val="28"/>
          <w:szCs w:val="28"/>
        </w:rPr>
        <w:t xml:space="preserve"> Ингушетия</w:t>
      </w:r>
      <w:r w:rsidRPr="0093105F">
        <w:rPr>
          <w:rFonts w:eastAsia="Calibri"/>
          <w:sz w:val="28"/>
          <w:szCs w:val="28"/>
          <w:lang w:eastAsia="en-US"/>
        </w:rPr>
        <w:t xml:space="preserve"> в отчете ф.0503127 не заполнен раздел «Доходы бюджета» по доходам республиканского бюджета.</w:t>
      </w:r>
    </w:p>
    <w:p w14:paraId="34D029F3" w14:textId="77150491" w:rsidR="00244FB3" w:rsidRPr="0093105F" w:rsidRDefault="00244FB3" w:rsidP="0093105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 xml:space="preserve">Контрольно-счетной палатой Республики Ингушетия также отмечено, что в нарушение </w:t>
      </w:r>
      <w:bookmarkStart w:id="5" w:name="_Hlk195715190"/>
      <w:r w:rsidRPr="0093105F">
        <w:rPr>
          <w:bCs/>
          <w:sz w:val="28"/>
          <w:szCs w:val="28"/>
        </w:rPr>
        <w:t>требований ст</w:t>
      </w:r>
      <w:r w:rsidR="00B46DB6">
        <w:rPr>
          <w:bCs/>
          <w:sz w:val="28"/>
          <w:szCs w:val="28"/>
        </w:rPr>
        <w:t xml:space="preserve">атьи </w:t>
      </w:r>
      <w:r w:rsidRPr="0093105F">
        <w:rPr>
          <w:bCs/>
          <w:sz w:val="28"/>
          <w:szCs w:val="28"/>
        </w:rPr>
        <w:t>160.1 Бюджетного кодекса Российской Федерации, Министерством сельского хозяйства и продовольствия Республики Ингушетия не утверждена методика прогнозирования поступлений доходов в бюджет и не формировались плановые значения по доходам на 2024 год.</w:t>
      </w:r>
    </w:p>
    <w:bookmarkEnd w:id="5"/>
    <w:p w14:paraId="30E60F6B" w14:textId="77777777" w:rsidR="00244FB3" w:rsidRPr="0093105F" w:rsidRDefault="00244FB3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рамках внешней проверки бюджетной отчетности проведен анализ структуры дебиторской и кредиторской задолженностей, причин и сроков их возникновения.</w:t>
      </w:r>
    </w:p>
    <w:p w14:paraId="04EA41EF" w14:textId="77777777" w:rsidR="00244FB3" w:rsidRPr="0093105F" w:rsidRDefault="00244FB3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Сведения о дебиторской и кредиторской задолженности объектов контроля представлены в таблице:</w:t>
      </w:r>
    </w:p>
    <w:p w14:paraId="29F01AEF" w14:textId="77777777" w:rsidR="00244FB3" w:rsidRPr="0093105F" w:rsidRDefault="00244FB3" w:rsidP="0093105F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93105F">
        <w:rPr>
          <w:sz w:val="24"/>
          <w:szCs w:val="24"/>
        </w:rPr>
        <w:t>тыс. руб.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04"/>
        <w:gridCol w:w="1903"/>
        <w:gridCol w:w="1168"/>
        <w:gridCol w:w="1168"/>
        <w:gridCol w:w="1281"/>
        <w:gridCol w:w="1168"/>
        <w:gridCol w:w="1168"/>
        <w:gridCol w:w="1268"/>
      </w:tblGrid>
      <w:tr w:rsidR="00244FB3" w:rsidRPr="0014309E" w14:paraId="2E811E3E" w14:textId="77777777" w:rsidTr="00E3763A">
        <w:trPr>
          <w:trHeight w:val="402"/>
        </w:trPr>
        <w:tc>
          <w:tcPr>
            <w:tcW w:w="503" w:type="dxa"/>
            <w:vMerge w:val="restart"/>
            <w:vAlign w:val="center"/>
          </w:tcPr>
          <w:p w14:paraId="7B4603A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2266" w:type="dxa"/>
            <w:vMerge w:val="restart"/>
            <w:vAlign w:val="center"/>
          </w:tcPr>
          <w:p w14:paraId="480662A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611" w:type="dxa"/>
            <w:gridSpan w:val="3"/>
            <w:vAlign w:val="center"/>
          </w:tcPr>
          <w:p w14:paraId="380268D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Дебиторская задолженность</w:t>
            </w:r>
          </w:p>
        </w:tc>
        <w:tc>
          <w:tcPr>
            <w:tcW w:w="3113" w:type="dxa"/>
            <w:gridSpan w:val="3"/>
            <w:vAlign w:val="center"/>
          </w:tcPr>
          <w:p w14:paraId="4F7DF73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Кредиторская задолженность</w:t>
            </w:r>
          </w:p>
        </w:tc>
      </w:tr>
      <w:tr w:rsidR="00244FB3" w:rsidRPr="0014309E" w14:paraId="64CE8949" w14:textId="77777777" w:rsidTr="00E3763A">
        <w:tc>
          <w:tcPr>
            <w:tcW w:w="503" w:type="dxa"/>
            <w:vMerge/>
            <w:vAlign w:val="center"/>
          </w:tcPr>
          <w:p w14:paraId="2A720BA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  <w:vAlign w:val="center"/>
          </w:tcPr>
          <w:p w14:paraId="7435414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A15610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на 01.01.2024</w:t>
            </w:r>
          </w:p>
        </w:tc>
        <w:tc>
          <w:tcPr>
            <w:tcW w:w="1166" w:type="dxa"/>
            <w:vAlign w:val="center"/>
          </w:tcPr>
          <w:p w14:paraId="61386B0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на 01.01.2025</w:t>
            </w:r>
          </w:p>
        </w:tc>
        <w:tc>
          <w:tcPr>
            <w:tcW w:w="1279" w:type="dxa"/>
            <w:vAlign w:val="center"/>
          </w:tcPr>
          <w:p w14:paraId="4C6E3CA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отклонение (</w:t>
            </w:r>
            <w:proofErr w:type="gramStart"/>
            <w:r w:rsidRPr="0014309E">
              <w:rPr>
                <w:b/>
                <w:bCs/>
                <w:sz w:val="21"/>
                <w:szCs w:val="21"/>
              </w:rPr>
              <w:t>+,-</w:t>
            </w:r>
            <w:proofErr w:type="gramEnd"/>
            <w:r w:rsidRPr="0014309E"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166" w:type="dxa"/>
            <w:vAlign w:val="center"/>
          </w:tcPr>
          <w:p w14:paraId="3C191E4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на 01.01.2024</w:t>
            </w:r>
          </w:p>
        </w:tc>
        <w:tc>
          <w:tcPr>
            <w:tcW w:w="1166" w:type="dxa"/>
            <w:vAlign w:val="center"/>
          </w:tcPr>
          <w:p w14:paraId="2AABFE5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на 01.01.2025</w:t>
            </w:r>
          </w:p>
        </w:tc>
        <w:tc>
          <w:tcPr>
            <w:tcW w:w="781" w:type="dxa"/>
            <w:vAlign w:val="center"/>
          </w:tcPr>
          <w:p w14:paraId="2349E47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отклонение (</w:t>
            </w:r>
            <w:proofErr w:type="gramStart"/>
            <w:r w:rsidRPr="0014309E">
              <w:rPr>
                <w:b/>
                <w:bCs/>
                <w:sz w:val="21"/>
                <w:szCs w:val="21"/>
              </w:rPr>
              <w:t>+,-</w:t>
            </w:r>
            <w:proofErr w:type="gramEnd"/>
            <w:r w:rsidRPr="0014309E"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244FB3" w:rsidRPr="0014309E" w14:paraId="16504FED" w14:textId="77777777" w:rsidTr="00E3763A">
        <w:tc>
          <w:tcPr>
            <w:tcW w:w="503" w:type="dxa"/>
            <w:vAlign w:val="center"/>
          </w:tcPr>
          <w:p w14:paraId="6275B07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266" w:type="dxa"/>
          </w:tcPr>
          <w:p w14:paraId="580014E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Министерство по внешним связям, национальной политике, печати и информации Республики Ингушетия</w:t>
            </w:r>
          </w:p>
        </w:tc>
        <w:tc>
          <w:tcPr>
            <w:tcW w:w="1166" w:type="dxa"/>
            <w:vAlign w:val="center"/>
          </w:tcPr>
          <w:p w14:paraId="162FDBC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450F620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7A3035E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2690C1D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12 156,6</w:t>
            </w:r>
          </w:p>
        </w:tc>
        <w:tc>
          <w:tcPr>
            <w:tcW w:w="1166" w:type="dxa"/>
            <w:vAlign w:val="center"/>
          </w:tcPr>
          <w:p w14:paraId="1A688C8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6 710,8</w:t>
            </w:r>
          </w:p>
        </w:tc>
        <w:tc>
          <w:tcPr>
            <w:tcW w:w="781" w:type="dxa"/>
            <w:vAlign w:val="center"/>
          </w:tcPr>
          <w:p w14:paraId="37E2E3F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-5 445,8</w:t>
            </w:r>
          </w:p>
        </w:tc>
      </w:tr>
      <w:tr w:rsidR="00244FB3" w:rsidRPr="0014309E" w14:paraId="2818CA91" w14:textId="77777777" w:rsidTr="00E3763A">
        <w:tc>
          <w:tcPr>
            <w:tcW w:w="503" w:type="dxa"/>
            <w:vAlign w:val="center"/>
          </w:tcPr>
          <w:p w14:paraId="2216FEB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</w:t>
            </w:r>
          </w:p>
        </w:tc>
        <w:tc>
          <w:tcPr>
            <w:tcW w:w="2266" w:type="dxa"/>
          </w:tcPr>
          <w:p w14:paraId="6737184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bookmarkStart w:id="6" w:name="_Hlk196491277"/>
            <w:r w:rsidRPr="0014309E">
              <w:rPr>
                <w:sz w:val="21"/>
                <w:szCs w:val="21"/>
              </w:rPr>
              <w:t>Министерство труда, занятости и социального развития Республики Ингушетия</w:t>
            </w:r>
            <w:bookmarkEnd w:id="6"/>
          </w:p>
        </w:tc>
        <w:tc>
          <w:tcPr>
            <w:tcW w:w="1166" w:type="dxa"/>
            <w:vAlign w:val="center"/>
          </w:tcPr>
          <w:p w14:paraId="47AB85E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1A3BEF0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084D43F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173560E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175 566,6</w:t>
            </w:r>
          </w:p>
        </w:tc>
        <w:tc>
          <w:tcPr>
            <w:tcW w:w="1166" w:type="dxa"/>
            <w:vAlign w:val="center"/>
          </w:tcPr>
          <w:p w14:paraId="75D44A2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175 639,2</w:t>
            </w:r>
          </w:p>
        </w:tc>
        <w:tc>
          <w:tcPr>
            <w:tcW w:w="781" w:type="dxa"/>
            <w:vAlign w:val="center"/>
          </w:tcPr>
          <w:p w14:paraId="6C2D7CC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+72,6</w:t>
            </w:r>
          </w:p>
        </w:tc>
      </w:tr>
      <w:tr w:rsidR="00244FB3" w:rsidRPr="0014309E" w14:paraId="155A203B" w14:textId="77777777" w:rsidTr="00E3763A">
        <w:tc>
          <w:tcPr>
            <w:tcW w:w="503" w:type="dxa"/>
            <w:vAlign w:val="center"/>
          </w:tcPr>
          <w:p w14:paraId="5A1FE24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3</w:t>
            </w:r>
          </w:p>
        </w:tc>
        <w:tc>
          <w:tcPr>
            <w:tcW w:w="2266" w:type="dxa"/>
          </w:tcPr>
          <w:p w14:paraId="1438DA8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Министерство здравоохранения Республики Ингушетия</w:t>
            </w:r>
          </w:p>
        </w:tc>
        <w:tc>
          <w:tcPr>
            <w:tcW w:w="1166" w:type="dxa"/>
            <w:vAlign w:val="center"/>
          </w:tcPr>
          <w:p w14:paraId="6424E00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75B3956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79 742,5</w:t>
            </w:r>
          </w:p>
        </w:tc>
        <w:tc>
          <w:tcPr>
            <w:tcW w:w="1279" w:type="dxa"/>
            <w:vAlign w:val="center"/>
          </w:tcPr>
          <w:p w14:paraId="057886D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+79 742,5</w:t>
            </w:r>
          </w:p>
        </w:tc>
        <w:tc>
          <w:tcPr>
            <w:tcW w:w="1166" w:type="dxa"/>
            <w:vAlign w:val="center"/>
          </w:tcPr>
          <w:p w14:paraId="7BD98C8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140 829,3</w:t>
            </w:r>
          </w:p>
        </w:tc>
        <w:tc>
          <w:tcPr>
            <w:tcW w:w="1166" w:type="dxa"/>
            <w:vAlign w:val="center"/>
          </w:tcPr>
          <w:p w14:paraId="63F1914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53 852,3</w:t>
            </w:r>
          </w:p>
        </w:tc>
        <w:tc>
          <w:tcPr>
            <w:tcW w:w="781" w:type="dxa"/>
            <w:vAlign w:val="center"/>
          </w:tcPr>
          <w:p w14:paraId="45602AE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-86 977,0</w:t>
            </w:r>
          </w:p>
        </w:tc>
      </w:tr>
      <w:tr w:rsidR="00244FB3" w:rsidRPr="0014309E" w14:paraId="03912CE6" w14:textId="77777777" w:rsidTr="00E3763A">
        <w:tc>
          <w:tcPr>
            <w:tcW w:w="503" w:type="dxa"/>
            <w:vAlign w:val="center"/>
          </w:tcPr>
          <w:p w14:paraId="3D93422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4</w:t>
            </w:r>
          </w:p>
        </w:tc>
        <w:tc>
          <w:tcPr>
            <w:tcW w:w="2266" w:type="dxa"/>
          </w:tcPr>
          <w:p w14:paraId="555D163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bookmarkStart w:id="7" w:name="_Hlk196491245"/>
            <w:r w:rsidRPr="0014309E">
              <w:rPr>
                <w:sz w:val="21"/>
                <w:szCs w:val="21"/>
              </w:rPr>
              <w:t>Министерство образования и науки Республики Ингушетия</w:t>
            </w:r>
            <w:bookmarkEnd w:id="7"/>
          </w:p>
        </w:tc>
        <w:tc>
          <w:tcPr>
            <w:tcW w:w="1166" w:type="dxa"/>
            <w:vAlign w:val="center"/>
          </w:tcPr>
          <w:p w14:paraId="6F2A7CE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9</w:t>
            </w:r>
            <w:r w:rsidRPr="0014309E">
              <w:rPr>
                <w:sz w:val="21"/>
                <w:szCs w:val="21"/>
                <w:lang w:val="en-US"/>
              </w:rPr>
              <w:t> </w:t>
            </w:r>
            <w:r w:rsidRPr="0014309E">
              <w:rPr>
                <w:sz w:val="21"/>
                <w:szCs w:val="21"/>
              </w:rPr>
              <w:t>475,6</w:t>
            </w:r>
          </w:p>
        </w:tc>
        <w:tc>
          <w:tcPr>
            <w:tcW w:w="1166" w:type="dxa"/>
            <w:vAlign w:val="center"/>
          </w:tcPr>
          <w:p w14:paraId="4C07390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16 530,0</w:t>
            </w:r>
          </w:p>
        </w:tc>
        <w:tc>
          <w:tcPr>
            <w:tcW w:w="1279" w:type="dxa"/>
            <w:vAlign w:val="center"/>
          </w:tcPr>
          <w:p w14:paraId="4C22E27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+7 054,4</w:t>
            </w:r>
          </w:p>
        </w:tc>
        <w:tc>
          <w:tcPr>
            <w:tcW w:w="1166" w:type="dxa"/>
            <w:vAlign w:val="center"/>
          </w:tcPr>
          <w:p w14:paraId="71568F7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1 282 596,6</w:t>
            </w:r>
          </w:p>
        </w:tc>
        <w:tc>
          <w:tcPr>
            <w:tcW w:w="1166" w:type="dxa"/>
            <w:vAlign w:val="center"/>
          </w:tcPr>
          <w:p w14:paraId="20CA0CA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1 309 677,0</w:t>
            </w:r>
          </w:p>
        </w:tc>
        <w:tc>
          <w:tcPr>
            <w:tcW w:w="781" w:type="dxa"/>
            <w:vAlign w:val="center"/>
          </w:tcPr>
          <w:p w14:paraId="0254A02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+27 080,4</w:t>
            </w:r>
          </w:p>
        </w:tc>
      </w:tr>
      <w:tr w:rsidR="00244FB3" w:rsidRPr="0014309E" w14:paraId="61EB4E33" w14:textId="77777777" w:rsidTr="00E3763A">
        <w:tc>
          <w:tcPr>
            <w:tcW w:w="503" w:type="dxa"/>
            <w:vAlign w:val="center"/>
          </w:tcPr>
          <w:p w14:paraId="73742B8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</w:t>
            </w:r>
          </w:p>
        </w:tc>
        <w:tc>
          <w:tcPr>
            <w:tcW w:w="2266" w:type="dxa"/>
          </w:tcPr>
          <w:p w14:paraId="4AB6BED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Министерство по физической культуре и спорту Республики Ингушетия</w:t>
            </w:r>
          </w:p>
        </w:tc>
        <w:tc>
          <w:tcPr>
            <w:tcW w:w="1166" w:type="dxa"/>
            <w:vAlign w:val="center"/>
          </w:tcPr>
          <w:p w14:paraId="5FC307F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5815060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399584C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3813834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161 795,6</w:t>
            </w:r>
          </w:p>
        </w:tc>
        <w:tc>
          <w:tcPr>
            <w:tcW w:w="1166" w:type="dxa"/>
            <w:vAlign w:val="center"/>
          </w:tcPr>
          <w:p w14:paraId="5FA05BD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139 612,9</w:t>
            </w:r>
          </w:p>
        </w:tc>
        <w:tc>
          <w:tcPr>
            <w:tcW w:w="781" w:type="dxa"/>
            <w:vAlign w:val="center"/>
          </w:tcPr>
          <w:p w14:paraId="25EF21A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-22 182,7</w:t>
            </w:r>
          </w:p>
        </w:tc>
      </w:tr>
      <w:tr w:rsidR="00244FB3" w:rsidRPr="0014309E" w14:paraId="34B8F83F" w14:textId="77777777" w:rsidTr="00E3763A">
        <w:tc>
          <w:tcPr>
            <w:tcW w:w="503" w:type="dxa"/>
            <w:vAlign w:val="center"/>
          </w:tcPr>
          <w:p w14:paraId="1B23D36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6</w:t>
            </w:r>
          </w:p>
        </w:tc>
        <w:tc>
          <w:tcPr>
            <w:tcW w:w="2266" w:type="dxa"/>
          </w:tcPr>
          <w:p w14:paraId="48718D8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Министерство культуры Республики Ингушетия</w:t>
            </w:r>
          </w:p>
        </w:tc>
        <w:tc>
          <w:tcPr>
            <w:tcW w:w="1166" w:type="dxa"/>
            <w:vAlign w:val="center"/>
          </w:tcPr>
          <w:p w14:paraId="474E501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2263BEC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679B91A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562F323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60 957,9</w:t>
            </w:r>
          </w:p>
        </w:tc>
        <w:tc>
          <w:tcPr>
            <w:tcW w:w="1166" w:type="dxa"/>
            <w:vAlign w:val="center"/>
          </w:tcPr>
          <w:p w14:paraId="6BA7636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40 883,1</w:t>
            </w:r>
          </w:p>
        </w:tc>
        <w:tc>
          <w:tcPr>
            <w:tcW w:w="781" w:type="dxa"/>
            <w:vAlign w:val="center"/>
          </w:tcPr>
          <w:p w14:paraId="0F9DD31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-20 074,8</w:t>
            </w:r>
          </w:p>
        </w:tc>
      </w:tr>
      <w:tr w:rsidR="00244FB3" w:rsidRPr="0014309E" w14:paraId="224E8C6C" w14:textId="77777777" w:rsidTr="00E3763A">
        <w:tc>
          <w:tcPr>
            <w:tcW w:w="503" w:type="dxa"/>
            <w:vAlign w:val="center"/>
          </w:tcPr>
          <w:p w14:paraId="3718544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7</w:t>
            </w:r>
          </w:p>
        </w:tc>
        <w:tc>
          <w:tcPr>
            <w:tcW w:w="2266" w:type="dxa"/>
          </w:tcPr>
          <w:p w14:paraId="3B65843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bookmarkStart w:id="8" w:name="_Hlk196491601"/>
            <w:r w:rsidRPr="0014309E">
              <w:rPr>
                <w:sz w:val="21"/>
                <w:szCs w:val="21"/>
              </w:rPr>
              <w:t>Министерство автомобильных дорог Республики Ингушетия</w:t>
            </w:r>
            <w:bookmarkEnd w:id="8"/>
          </w:p>
        </w:tc>
        <w:tc>
          <w:tcPr>
            <w:tcW w:w="1166" w:type="dxa"/>
            <w:vAlign w:val="center"/>
          </w:tcPr>
          <w:p w14:paraId="408D8E0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118E021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0FF3605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06C3824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198 176,5</w:t>
            </w:r>
          </w:p>
        </w:tc>
        <w:tc>
          <w:tcPr>
            <w:tcW w:w="1166" w:type="dxa"/>
            <w:vAlign w:val="center"/>
          </w:tcPr>
          <w:p w14:paraId="1568EE9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284 889,6</w:t>
            </w:r>
          </w:p>
        </w:tc>
        <w:tc>
          <w:tcPr>
            <w:tcW w:w="781" w:type="dxa"/>
            <w:vAlign w:val="center"/>
          </w:tcPr>
          <w:p w14:paraId="75964E8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+86 713,1</w:t>
            </w:r>
          </w:p>
        </w:tc>
      </w:tr>
      <w:tr w:rsidR="00244FB3" w:rsidRPr="0014309E" w14:paraId="7A251120" w14:textId="77777777" w:rsidTr="00E3763A">
        <w:tc>
          <w:tcPr>
            <w:tcW w:w="503" w:type="dxa"/>
            <w:vAlign w:val="center"/>
          </w:tcPr>
          <w:p w14:paraId="3A6DD1E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8</w:t>
            </w:r>
          </w:p>
        </w:tc>
        <w:tc>
          <w:tcPr>
            <w:tcW w:w="2266" w:type="dxa"/>
          </w:tcPr>
          <w:p w14:paraId="2219FCAF" w14:textId="77777777" w:rsidR="00244FB3" w:rsidRPr="0014309E" w:rsidRDefault="00244FB3" w:rsidP="00D83148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bookmarkStart w:id="9" w:name="_Hlk196491096"/>
            <w:r w:rsidRPr="0014309E">
              <w:rPr>
                <w:sz w:val="21"/>
                <w:szCs w:val="21"/>
              </w:rPr>
              <w:t>Министерство промышленности и цифрового развития Республики Ингушетия</w:t>
            </w:r>
            <w:bookmarkEnd w:id="9"/>
          </w:p>
        </w:tc>
        <w:tc>
          <w:tcPr>
            <w:tcW w:w="1166" w:type="dxa"/>
            <w:vAlign w:val="center"/>
          </w:tcPr>
          <w:p w14:paraId="59FF8BC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9,5</w:t>
            </w:r>
          </w:p>
        </w:tc>
        <w:tc>
          <w:tcPr>
            <w:tcW w:w="1166" w:type="dxa"/>
            <w:vAlign w:val="center"/>
          </w:tcPr>
          <w:p w14:paraId="3BA2591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17,1</w:t>
            </w:r>
          </w:p>
        </w:tc>
        <w:tc>
          <w:tcPr>
            <w:tcW w:w="1279" w:type="dxa"/>
            <w:vAlign w:val="center"/>
          </w:tcPr>
          <w:p w14:paraId="5E3F99B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+7,6</w:t>
            </w:r>
          </w:p>
        </w:tc>
        <w:tc>
          <w:tcPr>
            <w:tcW w:w="1166" w:type="dxa"/>
            <w:vAlign w:val="center"/>
          </w:tcPr>
          <w:p w14:paraId="48FA138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347 468,1</w:t>
            </w:r>
          </w:p>
        </w:tc>
        <w:tc>
          <w:tcPr>
            <w:tcW w:w="1166" w:type="dxa"/>
            <w:vAlign w:val="center"/>
          </w:tcPr>
          <w:p w14:paraId="3CCCAF8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57 325,1</w:t>
            </w:r>
          </w:p>
        </w:tc>
        <w:tc>
          <w:tcPr>
            <w:tcW w:w="781" w:type="dxa"/>
            <w:vAlign w:val="center"/>
          </w:tcPr>
          <w:p w14:paraId="1377E8A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-290 143,0</w:t>
            </w:r>
          </w:p>
        </w:tc>
      </w:tr>
      <w:tr w:rsidR="00244FB3" w:rsidRPr="0014309E" w14:paraId="50BC11B2" w14:textId="77777777" w:rsidTr="00E3763A">
        <w:tc>
          <w:tcPr>
            <w:tcW w:w="503" w:type="dxa"/>
            <w:vAlign w:val="center"/>
          </w:tcPr>
          <w:p w14:paraId="7B0EFD3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9</w:t>
            </w:r>
          </w:p>
        </w:tc>
        <w:tc>
          <w:tcPr>
            <w:tcW w:w="2266" w:type="dxa"/>
          </w:tcPr>
          <w:p w14:paraId="0916473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Министерство энергетики и жилищно-коммунального хозяйства Республики Ингушетия</w:t>
            </w:r>
          </w:p>
        </w:tc>
        <w:tc>
          <w:tcPr>
            <w:tcW w:w="1166" w:type="dxa"/>
            <w:vAlign w:val="center"/>
          </w:tcPr>
          <w:p w14:paraId="36B696B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15BFE75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7E1B6CD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7D2B6BB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1 290,4</w:t>
            </w:r>
          </w:p>
        </w:tc>
        <w:tc>
          <w:tcPr>
            <w:tcW w:w="1166" w:type="dxa"/>
            <w:vAlign w:val="center"/>
          </w:tcPr>
          <w:p w14:paraId="05CF3B3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326,1</w:t>
            </w:r>
          </w:p>
        </w:tc>
        <w:tc>
          <w:tcPr>
            <w:tcW w:w="781" w:type="dxa"/>
            <w:vAlign w:val="center"/>
          </w:tcPr>
          <w:p w14:paraId="7A20A08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-964,3</w:t>
            </w:r>
          </w:p>
        </w:tc>
      </w:tr>
      <w:tr w:rsidR="00244FB3" w:rsidRPr="0014309E" w14:paraId="016C4FF1" w14:textId="77777777" w:rsidTr="00E3763A">
        <w:tc>
          <w:tcPr>
            <w:tcW w:w="503" w:type="dxa"/>
            <w:vAlign w:val="center"/>
          </w:tcPr>
          <w:p w14:paraId="59FFB6C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10</w:t>
            </w:r>
          </w:p>
        </w:tc>
        <w:tc>
          <w:tcPr>
            <w:tcW w:w="2266" w:type="dxa"/>
          </w:tcPr>
          <w:p w14:paraId="4214A7D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bookmarkStart w:id="10" w:name="_Hlk196491644"/>
            <w:r w:rsidRPr="0014309E">
              <w:rPr>
                <w:sz w:val="21"/>
                <w:szCs w:val="21"/>
              </w:rPr>
              <w:t>Министерство по делам гражданской обороны и чрезвычайным ситуациям Республики Ингушетия</w:t>
            </w:r>
            <w:bookmarkEnd w:id="10"/>
          </w:p>
        </w:tc>
        <w:tc>
          <w:tcPr>
            <w:tcW w:w="1166" w:type="dxa"/>
            <w:vAlign w:val="center"/>
          </w:tcPr>
          <w:p w14:paraId="2D77ED5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6CD94E0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6793C63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2B295F6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634 401,6</w:t>
            </w:r>
          </w:p>
        </w:tc>
        <w:tc>
          <w:tcPr>
            <w:tcW w:w="1166" w:type="dxa"/>
            <w:vAlign w:val="center"/>
          </w:tcPr>
          <w:p w14:paraId="6D3D4682" w14:textId="18BC3E36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707</w:t>
            </w:r>
            <w:r w:rsidR="005523A9" w:rsidRPr="0014309E">
              <w:rPr>
                <w:sz w:val="21"/>
                <w:szCs w:val="21"/>
              </w:rPr>
              <w:t xml:space="preserve"> </w:t>
            </w:r>
            <w:r w:rsidRPr="0014309E">
              <w:rPr>
                <w:sz w:val="21"/>
                <w:szCs w:val="21"/>
              </w:rPr>
              <w:t>065,3</w:t>
            </w:r>
          </w:p>
        </w:tc>
        <w:tc>
          <w:tcPr>
            <w:tcW w:w="781" w:type="dxa"/>
            <w:vAlign w:val="center"/>
          </w:tcPr>
          <w:p w14:paraId="62C6D87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+72 663,7</w:t>
            </w:r>
          </w:p>
        </w:tc>
      </w:tr>
      <w:tr w:rsidR="00244FB3" w:rsidRPr="0014309E" w14:paraId="1C61C24D" w14:textId="77777777" w:rsidTr="00E3763A">
        <w:tc>
          <w:tcPr>
            <w:tcW w:w="503" w:type="dxa"/>
            <w:vAlign w:val="center"/>
          </w:tcPr>
          <w:p w14:paraId="33436ED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bookmarkStart w:id="11" w:name="_Hlk196490897"/>
            <w:r w:rsidRPr="0014309E">
              <w:rPr>
                <w:sz w:val="21"/>
                <w:szCs w:val="21"/>
              </w:rPr>
              <w:t>11</w:t>
            </w:r>
          </w:p>
        </w:tc>
        <w:tc>
          <w:tcPr>
            <w:tcW w:w="2266" w:type="dxa"/>
          </w:tcPr>
          <w:p w14:paraId="3CFF56D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bCs/>
                <w:sz w:val="21"/>
                <w:szCs w:val="21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1166" w:type="dxa"/>
            <w:vAlign w:val="center"/>
          </w:tcPr>
          <w:p w14:paraId="2AB25DD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15</w:t>
            </w:r>
            <w:r w:rsidRPr="0014309E">
              <w:rPr>
                <w:sz w:val="21"/>
                <w:szCs w:val="21"/>
                <w:lang w:val="en-US"/>
              </w:rPr>
              <w:t> </w:t>
            </w:r>
            <w:r w:rsidRPr="0014309E">
              <w:rPr>
                <w:sz w:val="21"/>
                <w:szCs w:val="21"/>
              </w:rPr>
              <w:t>998,3</w:t>
            </w:r>
          </w:p>
        </w:tc>
        <w:tc>
          <w:tcPr>
            <w:tcW w:w="1166" w:type="dxa"/>
            <w:vAlign w:val="center"/>
          </w:tcPr>
          <w:p w14:paraId="17C5DA7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51 436,3</w:t>
            </w:r>
          </w:p>
        </w:tc>
        <w:tc>
          <w:tcPr>
            <w:tcW w:w="1279" w:type="dxa"/>
            <w:vAlign w:val="center"/>
          </w:tcPr>
          <w:p w14:paraId="1C5AE24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+35 438,0</w:t>
            </w:r>
          </w:p>
        </w:tc>
        <w:tc>
          <w:tcPr>
            <w:tcW w:w="1166" w:type="dxa"/>
            <w:vAlign w:val="center"/>
          </w:tcPr>
          <w:p w14:paraId="65A73F2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en-US"/>
              </w:rPr>
            </w:pPr>
            <w:r w:rsidRPr="0014309E">
              <w:rPr>
                <w:sz w:val="21"/>
                <w:szCs w:val="21"/>
                <w:lang w:val="en-US"/>
              </w:rPr>
              <w:t>28</w:t>
            </w:r>
            <w:r w:rsidRPr="0014309E">
              <w:rPr>
                <w:sz w:val="21"/>
                <w:szCs w:val="21"/>
              </w:rPr>
              <w:t> </w:t>
            </w:r>
            <w:r w:rsidRPr="0014309E">
              <w:rPr>
                <w:sz w:val="21"/>
                <w:szCs w:val="21"/>
                <w:lang w:val="en-US"/>
              </w:rPr>
              <w:t>972</w:t>
            </w:r>
            <w:r w:rsidRPr="0014309E">
              <w:rPr>
                <w:sz w:val="21"/>
                <w:szCs w:val="21"/>
              </w:rPr>
              <w:t>,</w:t>
            </w:r>
            <w:r w:rsidRPr="0014309E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166" w:type="dxa"/>
            <w:vAlign w:val="center"/>
          </w:tcPr>
          <w:p w14:paraId="5C2E2C4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  <w:lang w:val="en-US"/>
              </w:rPr>
            </w:pPr>
            <w:r w:rsidRPr="0014309E">
              <w:rPr>
                <w:sz w:val="21"/>
                <w:szCs w:val="21"/>
                <w:lang w:val="en-US"/>
              </w:rPr>
              <w:t>3</w:t>
            </w:r>
            <w:r w:rsidRPr="0014309E">
              <w:rPr>
                <w:sz w:val="21"/>
                <w:szCs w:val="21"/>
              </w:rPr>
              <w:t> </w:t>
            </w:r>
            <w:r w:rsidRPr="0014309E">
              <w:rPr>
                <w:sz w:val="21"/>
                <w:szCs w:val="21"/>
                <w:lang w:val="en-US"/>
              </w:rPr>
              <w:t>947</w:t>
            </w:r>
            <w:r w:rsidRPr="0014309E">
              <w:rPr>
                <w:sz w:val="21"/>
                <w:szCs w:val="21"/>
              </w:rPr>
              <w:t>,</w:t>
            </w:r>
            <w:r w:rsidRPr="0014309E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781" w:type="dxa"/>
            <w:vAlign w:val="center"/>
          </w:tcPr>
          <w:p w14:paraId="7264B43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  <w:lang w:val="en-US"/>
              </w:rPr>
              <w:t>-25</w:t>
            </w:r>
            <w:r w:rsidRPr="0014309E">
              <w:rPr>
                <w:sz w:val="21"/>
                <w:szCs w:val="21"/>
              </w:rPr>
              <w:t> </w:t>
            </w:r>
            <w:r w:rsidRPr="0014309E">
              <w:rPr>
                <w:sz w:val="21"/>
                <w:szCs w:val="21"/>
                <w:lang w:val="en-US"/>
              </w:rPr>
              <w:t>025</w:t>
            </w:r>
            <w:r w:rsidRPr="0014309E">
              <w:rPr>
                <w:sz w:val="21"/>
                <w:szCs w:val="21"/>
              </w:rPr>
              <w:t>,</w:t>
            </w:r>
            <w:r w:rsidRPr="0014309E">
              <w:rPr>
                <w:sz w:val="21"/>
                <w:szCs w:val="21"/>
                <w:lang w:val="en-US"/>
              </w:rPr>
              <w:t>5</w:t>
            </w:r>
          </w:p>
        </w:tc>
      </w:tr>
      <w:tr w:rsidR="00244FB3" w:rsidRPr="0014309E" w14:paraId="31E83735" w14:textId="77777777" w:rsidTr="00E3763A">
        <w:tc>
          <w:tcPr>
            <w:tcW w:w="503" w:type="dxa"/>
            <w:vAlign w:val="center"/>
          </w:tcPr>
          <w:p w14:paraId="6D67B93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12</w:t>
            </w:r>
          </w:p>
        </w:tc>
        <w:tc>
          <w:tcPr>
            <w:tcW w:w="2266" w:type="dxa"/>
          </w:tcPr>
          <w:p w14:paraId="3F3A8559" w14:textId="77777777" w:rsidR="00244FB3" w:rsidRPr="0014309E" w:rsidRDefault="00244FB3" w:rsidP="00D83148">
            <w:pPr>
              <w:widowControl/>
              <w:autoSpaceDE/>
              <w:autoSpaceDN/>
              <w:adjustRightInd/>
              <w:ind w:right="-76"/>
              <w:rPr>
                <w:sz w:val="21"/>
                <w:szCs w:val="21"/>
              </w:rPr>
            </w:pPr>
            <w:r w:rsidRPr="0014309E">
              <w:rPr>
                <w:bCs/>
                <w:sz w:val="21"/>
                <w:szCs w:val="21"/>
              </w:rPr>
              <w:t xml:space="preserve">Министерство природных </w:t>
            </w:r>
            <w:r w:rsidRPr="0014309E">
              <w:rPr>
                <w:bCs/>
                <w:sz w:val="21"/>
                <w:szCs w:val="21"/>
              </w:rPr>
              <w:lastRenderedPageBreak/>
              <w:t>ресурсов и экологии Республики Ингушетия</w:t>
            </w:r>
          </w:p>
        </w:tc>
        <w:tc>
          <w:tcPr>
            <w:tcW w:w="1166" w:type="dxa"/>
            <w:vAlign w:val="center"/>
          </w:tcPr>
          <w:p w14:paraId="431A6AB1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lastRenderedPageBreak/>
              <w:t>1</w:t>
            </w:r>
            <w:r w:rsidRPr="0014309E">
              <w:rPr>
                <w:sz w:val="21"/>
                <w:szCs w:val="21"/>
                <w:lang w:val="en-US"/>
              </w:rPr>
              <w:t> </w:t>
            </w:r>
            <w:r w:rsidRPr="0014309E">
              <w:rPr>
                <w:sz w:val="21"/>
                <w:szCs w:val="21"/>
              </w:rPr>
              <w:t>173</w:t>
            </w:r>
            <w:r w:rsidRPr="0014309E">
              <w:rPr>
                <w:sz w:val="21"/>
                <w:szCs w:val="21"/>
                <w:lang w:val="en-US"/>
              </w:rPr>
              <w:t> </w:t>
            </w:r>
            <w:r w:rsidRPr="0014309E">
              <w:rPr>
                <w:sz w:val="21"/>
                <w:szCs w:val="21"/>
              </w:rPr>
              <w:t>490,0</w:t>
            </w:r>
          </w:p>
        </w:tc>
        <w:tc>
          <w:tcPr>
            <w:tcW w:w="1166" w:type="dxa"/>
            <w:vAlign w:val="center"/>
          </w:tcPr>
          <w:p w14:paraId="677BED7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2 340 302,5</w:t>
            </w:r>
          </w:p>
        </w:tc>
        <w:tc>
          <w:tcPr>
            <w:tcW w:w="1279" w:type="dxa"/>
            <w:vAlign w:val="center"/>
          </w:tcPr>
          <w:p w14:paraId="18515D3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+1 166 812,5</w:t>
            </w:r>
          </w:p>
        </w:tc>
        <w:tc>
          <w:tcPr>
            <w:tcW w:w="1166" w:type="dxa"/>
            <w:vAlign w:val="center"/>
          </w:tcPr>
          <w:p w14:paraId="047224A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18 659,1</w:t>
            </w:r>
          </w:p>
        </w:tc>
        <w:tc>
          <w:tcPr>
            <w:tcW w:w="1166" w:type="dxa"/>
            <w:vAlign w:val="center"/>
          </w:tcPr>
          <w:p w14:paraId="29F414E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5 389,9</w:t>
            </w:r>
          </w:p>
        </w:tc>
        <w:tc>
          <w:tcPr>
            <w:tcW w:w="781" w:type="dxa"/>
            <w:vAlign w:val="center"/>
          </w:tcPr>
          <w:p w14:paraId="13D372CF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-13 269,2</w:t>
            </w:r>
          </w:p>
        </w:tc>
      </w:tr>
      <w:bookmarkEnd w:id="11"/>
      <w:tr w:rsidR="00244FB3" w:rsidRPr="0014309E" w14:paraId="467DD57C" w14:textId="77777777" w:rsidTr="00E3763A">
        <w:tc>
          <w:tcPr>
            <w:tcW w:w="503" w:type="dxa"/>
            <w:vAlign w:val="center"/>
          </w:tcPr>
          <w:p w14:paraId="349AB51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13</w:t>
            </w:r>
          </w:p>
        </w:tc>
        <w:tc>
          <w:tcPr>
            <w:tcW w:w="2266" w:type="dxa"/>
          </w:tcPr>
          <w:p w14:paraId="2E21D5C0" w14:textId="7F0EB401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bCs/>
                <w:sz w:val="21"/>
                <w:szCs w:val="21"/>
              </w:rPr>
              <w:t>Министерство финансов Республики Ингушетия</w:t>
            </w:r>
          </w:p>
        </w:tc>
        <w:tc>
          <w:tcPr>
            <w:tcW w:w="1166" w:type="dxa"/>
            <w:vAlign w:val="center"/>
          </w:tcPr>
          <w:p w14:paraId="6311E88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514,6</w:t>
            </w:r>
          </w:p>
        </w:tc>
        <w:tc>
          <w:tcPr>
            <w:tcW w:w="1166" w:type="dxa"/>
            <w:vAlign w:val="center"/>
          </w:tcPr>
          <w:p w14:paraId="4112BC0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568,9</w:t>
            </w:r>
          </w:p>
        </w:tc>
        <w:tc>
          <w:tcPr>
            <w:tcW w:w="1279" w:type="dxa"/>
            <w:vAlign w:val="center"/>
          </w:tcPr>
          <w:p w14:paraId="06C4B78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+54,3</w:t>
            </w:r>
          </w:p>
        </w:tc>
        <w:tc>
          <w:tcPr>
            <w:tcW w:w="1166" w:type="dxa"/>
            <w:vAlign w:val="center"/>
          </w:tcPr>
          <w:p w14:paraId="43C1A57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1 574,6</w:t>
            </w:r>
          </w:p>
        </w:tc>
        <w:tc>
          <w:tcPr>
            <w:tcW w:w="1166" w:type="dxa"/>
            <w:vAlign w:val="center"/>
          </w:tcPr>
          <w:p w14:paraId="76F57D8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103,9</w:t>
            </w:r>
          </w:p>
        </w:tc>
        <w:tc>
          <w:tcPr>
            <w:tcW w:w="781" w:type="dxa"/>
            <w:vAlign w:val="center"/>
          </w:tcPr>
          <w:p w14:paraId="42DD7FD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-1 470,7</w:t>
            </w:r>
          </w:p>
        </w:tc>
      </w:tr>
      <w:tr w:rsidR="00244FB3" w:rsidRPr="0014309E" w14:paraId="618592ED" w14:textId="77777777" w:rsidTr="00E3763A">
        <w:tc>
          <w:tcPr>
            <w:tcW w:w="503" w:type="dxa"/>
            <w:vAlign w:val="center"/>
          </w:tcPr>
          <w:p w14:paraId="6473DE5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14</w:t>
            </w:r>
          </w:p>
        </w:tc>
        <w:tc>
          <w:tcPr>
            <w:tcW w:w="2266" w:type="dxa"/>
          </w:tcPr>
          <w:p w14:paraId="4C25D02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bCs/>
                <w:sz w:val="21"/>
                <w:szCs w:val="21"/>
              </w:rPr>
              <w:t>Министерство сельского хозяйства и продовольствия Республики Ингушетия</w:t>
            </w:r>
          </w:p>
        </w:tc>
        <w:tc>
          <w:tcPr>
            <w:tcW w:w="1166" w:type="dxa"/>
            <w:vAlign w:val="center"/>
          </w:tcPr>
          <w:p w14:paraId="61B0320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271,7</w:t>
            </w:r>
          </w:p>
        </w:tc>
        <w:tc>
          <w:tcPr>
            <w:tcW w:w="1166" w:type="dxa"/>
            <w:vAlign w:val="center"/>
          </w:tcPr>
          <w:p w14:paraId="3F7B1A2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271,7</w:t>
            </w:r>
          </w:p>
        </w:tc>
        <w:tc>
          <w:tcPr>
            <w:tcW w:w="1279" w:type="dxa"/>
            <w:vAlign w:val="center"/>
          </w:tcPr>
          <w:p w14:paraId="70A7BA3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6DA08F1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9 333,7</w:t>
            </w:r>
          </w:p>
        </w:tc>
        <w:tc>
          <w:tcPr>
            <w:tcW w:w="1166" w:type="dxa"/>
            <w:vAlign w:val="center"/>
          </w:tcPr>
          <w:p w14:paraId="439EA34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8 195,1</w:t>
            </w:r>
          </w:p>
        </w:tc>
        <w:tc>
          <w:tcPr>
            <w:tcW w:w="781" w:type="dxa"/>
            <w:vAlign w:val="center"/>
          </w:tcPr>
          <w:p w14:paraId="37EB862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-1 138,6</w:t>
            </w:r>
          </w:p>
        </w:tc>
      </w:tr>
      <w:tr w:rsidR="00244FB3" w:rsidRPr="0014309E" w14:paraId="48602453" w14:textId="77777777" w:rsidTr="00E3763A">
        <w:tc>
          <w:tcPr>
            <w:tcW w:w="503" w:type="dxa"/>
            <w:vAlign w:val="center"/>
          </w:tcPr>
          <w:p w14:paraId="5C62805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15</w:t>
            </w:r>
          </w:p>
        </w:tc>
        <w:tc>
          <w:tcPr>
            <w:tcW w:w="2266" w:type="dxa"/>
          </w:tcPr>
          <w:p w14:paraId="49E349B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Комитет архитектуры и градостроительства Республики Ингушетия</w:t>
            </w:r>
          </w:p>
        </w:tc>
        <w:tc>
          <w:tcPr>
            <w:tcW w:w="1166" w:type="dxa"/>
            <w:vAlign w:val="center"/>
          </w:tcPr>
          <w:p w14:paraId="2F8F30A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16,0</w:t>
            </w:r>
          </w:p>
        </w:tc>
        <w:tc>
          <w:tcPr>
            <w:tcW w:w="1166" w:type="dxa"/>
            <w:vAlign w:val="center"/>
          </w:tcPr>
          <w:p w14:paraId="234AE56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14,1</w:t>
            </w:r>
          </w:p>
        </w:tc>
        <w:tc>
          <w:tcPr>
            <w:tcW w:w="1279" w:type="dxa"/>
            <w:vAlign w:val="center"/>
          </w:tcPr>
          <w:p w14:paraId="0B4EFBE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-1,9</w:t>
            </w:r>
          </w:p>
        </w:tc>
        <w:tc>
          <w:tcPr>
            <w:tcW w:w="1166" w:type="dxa"/>
            <w:vAlign w:val="center"/>
          </w:tcPr>
          <w:p w14:paraId="7023A1B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1 486,6</w:t>
            </w:r>
          </w:p>
        </w:tc>
        <w:tc>
          <w:tcPr>
            <w:tcW w:w="1166" w:type="dxa"/>
            <w:vAlign w:val="center"/>
          </w:tcPr>
          <w:p w14:paraId="21FEE10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6,0</w:t>
            </w:r>
          </w:p>
        </w:tc>
        <w:tc>
          <w:tcPr>
            <w:tcW w:w="781" w:type="dxa"/>
            <w:vAlign w:val="center"/>
          </w:tcPr>
          <w:p w14:paraId="4A0BF91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-1 480,6</w:t>
            </w:r>
          </w:p>
        </w:tc>
      </w:tr>
      <w:tr w:rsidR="00244FB3" w:rsidRPr="0014309E" w14:paraId="08716344" w14:textId="77777777" w:rsidTr="00E3763A">
        <w:tc>
          <w:tcPr>
            <w:tcW w:w="503" w:type="dxa"/>
            <w:vAlign w:val="center"/>
          </w:tcPr>
          <w:p w14:paraId="2B5E61B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bookmarkStart w:id="12" w:name="_Hlk196491009"/>
            <w:r w:rsidRPr="0014309E">
              <w:rPr>
                <w:sz w:val="21"/>
                <w:szCs w:val="21"/>
              </w:rPr>
              <w:t>16</w:t>
            </w:r>
          </w:p>
        </w:tc>
        <w:tc>
          <w:tcPr>
            <w:tcW w:w="2266" w:type="dxa"/>
          </w:tcPr>
          <w:p w14:paraId="5ED8647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bCs/>
                <w:sz w:val="21"/>
                <w:szCs w:val="21"/>
              </w:rPr>
              <w:t>Управление по организации деятельности мировых судей Республики Ингушетия</w:t>
            </w:r>
          </w:p>
        </w:tc>
        <w:tc>
          <w:tcPr>
            <w:tcW w:w="1166" w:type="dxa"/>
            <w:vAlign w:val="center"/>
          </w:tcPr>
          <w:p w14:paraId="2E938DD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6DB52BB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402,0</w:t>
            </w:r>
          </w:p>
        </w:tc>
        <w:tc>
          <w:tcPr>
            <w:tcW w:w="1279" w:type="dxa"/>
            <w:vAlign w:val="center"/>
          </w:tcPr>
          <w:p w14:paraId="5A5A4D83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+402,0</w:t>
            </w:r>
          </w:p>
        </w:tc>
        <w:tc>
          <w:tcPr>
            <w:tcW w:w="1166" w:type="dxa"/>
            <w:vAlign w:val="center"/>
          </w:tcPr>
          <w:p w14:paraId="555C928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17 203,7</w:t>
            </w:r>
          </w:p>
        </w:tc>
        <w:tc>
          <w:tcPr>
            <w:tcW w:w="1166" w:type="dxa"/>
            <w:vAlign w:val="center"/>
          </w:tcPr>
          <w:p w14:paraId="5B6EFDA4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14 792,6</w:t>
            </w:r>
          </w:p>
        </w:tc>
        <w:tc>
          <w:tcPr>
            <w:tcW w:w="781" w:type="dxa"/>
            <w:vAlign w:val="center"/>
          </w:tcPr>
          <w:p w14:paraId="4C05754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-2 411,1</w:t>
            </w:r>
          </w:p>
        </w:tc>
      </w:tr>
      <w:tr w:rsidR="00244FB3" w:rsidRPr="0014309E" w14:paraId="6857B5E4" w14:textId="77777777" w:rsidTr="00E3763A">
        <w:tc>
          <w:tcPr>
            <w:tcW w:w="503" w:type="dxa"/>
            <w:vAlign w:val="center"/>
          </w:tcPr>
          <w:p w14:paraId="00F9D0D8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17</w:t>
            </w:r>
          </w:p>
        </w:tc>
        <w:tc>
          <w:tcPr>
            <w:tcW w:w="2266" w:type="dxa"/>
          </w:tcPr>
          <w:p w14:paraId="0ACD973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Государственная архивная служба Республики Ингушетия</w:t>
            </w:r>
          </w:p>
        </w:tc>
        <w:tc>
          <w:tcPr>
            <w:tcW w:w="1166" w:type="dxa"/>
            <w:vAlign w:val="center"/>
          </w:tcPr>
          <w:p w14:paraId="0C2F851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1611430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56,3</w:t>
            </w:r>
          </w:p>
        </w:tc>
        <w:tc>
          <w:tcPr>
            <w:tcW w:w="1279" w:type="dxa"/>
            <w:vAlign w:val="center"/>
          </w:tcPr>
          <w:p w14:paraId="2F44E47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+56,3</w:t>
            </w:r>
          </w:p>
        </w:tc>
        <w:tc>
          <w:tcPr>
            <w:tcW w:w="1166" w:type="dxa"/>
            <w:vAlign w:val="center"/>
          </w:tcPr>
          <w:p w14:paraId="00FE13B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4 919,5</w:t>
            </w:r>
          </w:p>
        </w:tc>
        <w:tc>
          <w:tcPr>
            <w:tcW w:w="1166" w:type="dxa"/>
            <w:vAlign w:val="center"/>
          </w:tcPr>
          <w:p w14:paraId="2E47518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2 240,7</w:t>
            </w:r>
          </w:p>
        </w:tc>
        <w:tc>
          <w:tcPr>
            <w:tcW w:w="781" w:type="dxa"/>
            <w:vAlign w:val="center"/>
          </w:tcPr>
          <w:p w14:paraId="011045F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-2 678,8</w:t>
            </w:r>
          </w:p>
        </w:tc>
      </w:tr>
      <w:bookmarkEnd w:id="12"/>
      <w:tr w:rsidR="00244FB3" w:rsidRPr="0014309E" w14:paraId="7571BF4F" w14:textId="77777777" w:rsidTr="00E3763A">
        <w:tc>
          <w:tcPr>
            <w:tcW w:w="503" w:type="dxa"/>
            <w:vAlign w:val="center"/>
          </w:tcPr>
          <w:p w14:paraId="07E9E46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18</w:t>
            </w:r>
          </w:p>
        </w:tc>
        <w:tc>
          <w:tcPr>
            <w:tcW w:w="2266" w:type="dxa"/>
          </w:tcPr>
          <w:p w14:paraId="32EB993C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Избирательная комиссия Республики Ингушетия</w:t>
            </w:r>
          </w:p>
        </w:tc>
        <w:tc>
          <w:tcPr>
            <w:tcW w:w="1166" w:type="dxa"/>
            <w:vAlign w:val="center"/>
          </w:tcPr>
          <w:p w14:paraId="13626286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406A6C5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4DCB589D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0D13676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1 126,6</w:t>
            </w:r>
          </w:p>
        </w:tc>
        <w:tc>
          <w:tcPr>
            <w:tcW w:w="1166" w:type="dxa"/>
            <w:vAlign w:val="center"/>
          </w:tcPr>
          <w:p w14:paraId="3C7301F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242,0</w:t>
            </w:r>
          </w:p>
        </w:tc>
        <w:tc>
          <w:tcPr>
            <w:tcW w:w="781" w:type="dxa"/>
            <w:vAlign w:val="center"/>
          </w:tcPr>
          <w:p w14:paraId="231EF38A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-884,6</w:t>
            </w:r>
          </w:p>
        </w:tc>
      </w:tr>
      <w:tr w:rsidR="00244FB3" w:rsidRPr="0014309E" w14:paraId="1CEB63B7" w14:textId="77777777" w:rsidTr="00E3763A">
        <w:tc>
          <w:tcPr>
            <w:tcW w:w="503" w:type="dxa"/>
            <w:vAlign w:val="center"/>
          </w:tcPr>
          <w:p w14:paraId="27C53329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19</w:t>
            </w:r>
          </w:p>
        </w:tc>
        <w:tc>
          <w:tcPr>
            <w:tcW w:w="2266" w:type="dxa"/>
            <w:vAlign w:val="center"/>
          </w:tcPr>
          <w:p w14:paraId="5348704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Аппарат уполномоченного по правам человека в Республике Ингушетия</w:t>
            </w:r>
          </w:p>
        </w:tc>
        <w:tc>
          <w:tcPr>
            <w:tcW w:w="1166" w:type="dxa"/>
            <w:vAlign w:val="center"/>
          </w:tcPr>
          <w:p w14:paraId="1D0933F5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166" w:type="dxa"/>
            <w:vAlign w:val="center"/>
          </w:tcPr>
          <w:p w14:paraId="051B0CC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vAlign w:val="center"/>
          </w:tcPr>
          <w:p w14:paraId="79C51E4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</w:t>
            </w:r>
          </w:p>
        </w:tc>
        <w:tc>
          <w:tcPr>
            <w:tcW w:w="1166" w:type="dxa"/>
            <w:vAlign w:val="center"/>
          </w:tcPr>
          <w:p w14:paraId="1A2785A7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1 321,5</w:t>
            </w:r>
          </w:p>
        </w:tc>
        <w:tc>
          <w:tcPr>
            <w:tcW w:w="1166" w:type="dxa"/>
            <w:vAlign w:val="center"/>
          </w:tcPr>
          <w:p w14:paraId="793F14E2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317,0</w:t>
            </w:r>
          </w:p>
        </w:tc>
        <w:tc>
          <w:tcPr>
            <w:tcW w:w="781" w:type="dxa"/>
            <w:vAlign w:val="center"/>
          </w:tcPr>
          <w:p w14:paraId="04110B4E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14309E">
              <w:rPr>
                <w:sz w:val="21"/>
                <w:szCs w:val="21"/>
              </w:rPr>
              <w:t>-1 004,5</w:t>
            </w:r>
          </w:p>
        </w:tc>
      </w:tr>
      <w:tr w:rsidR="00244FB3" w:rsidRPr="0014309E" w14:paraId="2767A661" w14:textId="77777777" w:rsidTr="00E3763A">
        <w:trPr>
          <w:trHeight w:val="450"/>
        </w:trPr>
        <w:tc>
          <w:tcPr>
            <w:tcW w:w="503" w:type="dxa"/>
            <w:vAlign w:val="center"/>
          </w:tcPr>
          <w:p w14:paraId="0D5D15B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4715A8E0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166" w:type="dxa"/>
            <w:vAlign w:val="center"/>
          </w:tcPr>
          <w:p w14:paraId="24FC6C19" w14:textId="77777777" w:rsidR="00244FB3" w:rsidRPr="0014309E" w:rsidRDefault="00244FB3" w:rsidP="00D83148">
            <w:pPr>
              <w:widowControl/>
              <w:autoSpaceDE/>
              <w:autoSpaceDN/>
              <w:adjustRightInd/>
              <w:ind w:left="-87"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1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199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775,7</w:t>
            </w:r>
          </w:p>
        </w:tc>
        <w:tc>
          <w:tcPr>
            <w:tcW w:w="1166" w:type="dxa"/>
            <w:vAlign w:val="center"/>
          </w:tcPr>
          <w:p w14:paraId="02CBC2F1" w14:textId="77777777" w:rsidR="00244FB3" w:rsidRPr="0014309E" w:rsidRDefault="00244FB3" w:rsidP="00D83148">
            <w:pPr>
              <w:widowControl/>
              <w:autoSpaceDE/>
              <w:autoSpaceDN/>
              <w:adjustRightInd/>
              <w:ind w:left="-75"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2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489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341,4</w:t>
            </w:r>
          </w:p>
        </w:tc>
        <w:tc>
          <w:tcPr>
            <w:tcW w:w="1279" w:type="dxa"/>
            <w:vAlign w:val="center"/>
          </w:tcPr>
          <w:p w14:paraId="5E025271" w14:textId="77777777" w:rsidR="00244FB3" w:rsidRPr="0014309E" w:rsidRDefault="00244FB3" w:rsidP="0093105F">
            <w:pPr>
              <w:widowControl/>
              <w:autoSpaceDE/>
              <w:autoSpaceDN/>
              <w:adjustRightInd/>
              <w:ind w:left="-63"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  <w:lang w:val="en-US"/>
              </w:rPr>
              <w:t>+</w:t>
            </w:r>
            <w:r w:rsidRPr="0014309E">
              <w:rPr>
                <w:b/>
                <w:bCs/>
                <w:sz w:val="21"/>
                <w:szCs w:val="21"/>
              </w:rPr>
              <w:t>1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289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565,7</w:t>
            </w:r>
          </w:p>
        </w:tc>
        <w:tc>
          <w:tcPr>
            <w:tcW w:w="1166" w:type="dxa"/>
            <w:vAlign w:val="center"/>
          </w:tcPr>
          <w:p w14:paraId="1A21B06B" w14:textId="77777777" w:rsidR="00244FB3" w:rsidRPr="0014309E" w:rsidRDefault="00244FB3" w:rsidP="00D83148">
            <w:pPr>
              <w:widowControl/>
              <w:autoSpaceDE/>
              <w:autoSpaceDN/>
              <w:adjustRightInd/>
              <w:ind w:left="-107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14309E">
              <w:rPr>
                <w:b/>
                <w:bCs/>
                <w:sz w:val="21"/>
                <w:szCs w:val="21"/>
              </w:rPr>
              <w:t>3 099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 </w:t>
            </w:r>
            <w:r w:rsidRPr="0014309E">
              <w:rPr>
                <w:b/>
                <w:bCs/>
                <w:sz w:val="21"/>
                <w:szCs w:val="21"/>
              </w:rPr>
              <w:t>837,</w:t>
            </w:r>
            <w:r w:rsidRPr="0014309E">
              <w:rPr>
                <w:b/>
                <w:bCs/>
                <w:sz w:val="21"/>
                <w:szCs w:val="21"/>
                <w:lang w:val="en-US"/>
              </w:rPr>
              <w:t>0</w:t>
            </w:r>
          </w:p>
        </w:tc>
        <w:tc>
          <w:tcPr>
            <w:tcW w:w="1166" w:type="dxa"/>
            <w:vAlign w:val="center"/>
          </w:tcPr>
          <w:p w14:paraId="1979AA8D" w14:textId="77777777" w:rsidR="00244FB3" w:rsidRPr="0014309E" w:rsidRDefault="00244FB3" w:rsidP="00D83148">
            <w:pPr>
              <w:widowControl/>
              <w:autoSpaceDE/>
              <w:autoSpaceDN/>
              <w:adjustRightInd/>
              <w:ind w:left="-67"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2 811 215,6</w:t>
            </w:r>
          </w:p>
        </w:tc>
        <w:tc>
          <w:tcPr>
            <w:tcW w:w="781" w:type="dxa"/>
            <w:vAlign w:val="center"/>
          </w:tcPr>
          <w:p w14:paraId="6B90A71B" w14:textId="77777777" w:rsidR="00244FB3" w:rsidRPr="0014309E" w:rsidRDefault="00244FB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1"/>
                <w:szCs w:val="21"/>
              </w:rPr>
            </w:pPr>
            <w:r w:rsidRPr="0014309E">
              <w:rPr>
                <w:b/>
                <w:bCs/>
                <w:sz w:val="21"/>
                <w:szCs w:val="21"/>
              </w:rPr>
              <w:t>-</w:t>
            </w:r>
            <w:bookmarkStart w:id="13" w:name="_Hlk196491160"/>
            <w:r w:rsidRPr="0014309E">
              <w:rPr>
                <w:b/>
                <w:bCs/>
                <w:sz w:val="21"/>
                <w:szCs w:val="21"/>
              </w:rPr>
              <w:t>288 621,4</w:t>
            </w:r>
            <w:bookmarkEnd w:id="13"/>
          </w:p>
        </w:tc>
      </w:tr>
    </w:tbl>
    <w:p w14:paraId="4E669C8C" w14:textId="77777777" w:rsidR="00244FB3" w:rsidRPr="0093105F" w:rsidRDefault="00244FB3" w:rsidP="0093105F">
      <w:pPr>
        <w:widowControl/>
        <w:tabs>
          <w:tab w:val="left" w:pos="4395"/>
        </w:tabs>
        <w:autoSpaceDE/>
        <w:autoSpaceDN/>
        <w:adjustRightInd/>
        <w:ind w:firstLine="708"/>
        <w:jc w:val="both"/>
      </w:pPr>
    </w:p>
    <w:p w14:paraId="192C7639" w14:textId="77777777" w:rsidR="00216C9C" w:rsidRPr="0093105F" w:rsidRDefault="00244FB3" w:rsidP="009310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Согласно данным таблицы, в отчетном периоде дебиторская задолженность проверенных объектов увеличилась на 1 289 265,7 тыс. руб. </w:t>
      </w:r>
    </w:p>
    <w:p w14:paraId="5190815F" w14:textId="660E4981" w:rsidR="00244FB3" w:rsidRPr="0093105F" w:rsidRDefault="00244FB3" w:rsidP="0093105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73760">
        <w:rPr>
          <w:sz w:val="28"/>
          <w:szCs w:val="28"/>
        </w:rPr>
        <w:t xml:space="preserve">Рост </w:t>
      </w:r>
      <w:r w:rsidR="00216C9C" w:rsidRPr="00973760">
        <w:rPr>
          <w:sz w:val="28"/>
          <w:szCs w:val="28"/>
        </w:rPr>
        <w:t xml:space="preserve">дебиторской </w:t>
      </w:r>
      <w:r w:rsidRPr="00973760">
        <w:rPr>
          <w:sz w:val="28"/>
          <w:szCs w:val="28"/>
        </w:rPr>
        <w:t>задолженности отмечается в Министерстве здравоохранения Республики Ингушетия, Министерстве образования и науки Республики Ингушетия, Министерстве имущественных и земельных отношений Республики Ингушетия, Министерстве природных ресурсов и экологии Республики Ингушетия</w:t>
      </w:r>
      <w:r w:rsidR="000D1A5D">
        <w:rPr>
          <w:sz w:val="28"/>
          <w:szCs w:val="28"/>
        </w:rPr>
        <w:t xml:space="preserve"> </w:t>
      </w:r>
      <w:r w:rsidR="000D1A5D" w:rsidRPr="000D1A5D">
        <w:rPr>
          <w:sz w:val="28"/>
          <w:szCs w:val="28"/>
        </w:rPr>
        <w:t>(дебиторская задолженность увеличилась в результате нарушения поставщиком сроков доставки приобретенного оборудования</w:t>
      </w:r>
      <w:r w:rsidR="000D1A5D" w:rsidRPr="00973760">
        <w:rPr>
          <w:sz w:val="28"/>
          <w:szCs w:val="28"/>
        </w:rPr>
        <w:t>)</w:t>
      </w:r>
      <w:r w:rsidRPr="00973760">
        <w:rPr>
          <w:sz w:val="28"/>
          <w:szCs w:val="28"/>
        </w:rPr>
        <w:t>, Министерстве финансов Республики Ингушетия, Министерстве промышленности и цифрового развития Республики Ингушетия, Управлении по организации деятельности мировых судей Республики Ингушетия и Государственной архивной службе Республики Ингушетия.</w:t>
      </w:r>
    </w:p>
    <w:p w14:paraId="2FC00389" w14:textId="77777777" w:rsidR="00244FB3" w:rsidRPr="0093105F" w:rsidRDefault="00244FB3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При этом на начало 2025 года кредиторская задолженность министерств и ведомств уменьшилась на 288 621,4 тыс. руб. Снижение показателя наблюдается практически по всем объектам контроля, за исключением Министерства автомобильных дорог Республики Ингушетия, Министерства по делам </w:t>
      </w:r>
      <w:r w:rsidRPr="0093105F">
        <w:rPr>
          <w:sz w:val="28"/>
          <w:szCs w:val="28"/>
        </w:rPr>
        <w:lastRenderedPageBreak/>
        <w:t>гражданской обороны и чрезвычайным ситуациям Республики Ингушетия, Министерства образования и науки Республики Ингушетия, Министерства труда, занятости и социального развития Республики Ингушетия.</w:t>
      </w:r>
    </w:p>
    <w:p w14:paraId="7454796E" w14:textId="77777777" w:rsidR="00244FB3" w:rsidRPr="0093105F" w:rsidRDefault="00244FB3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Основной причиной образования вышеуказанными министерствами кредиторской задолженности является недофинансирование средств, предусмотренных в республиканском бюджете.</w:t>
      </w:r>
    </w:p>
    <w:p w14:paraId="67C368EB" w14:textId="334DBE4E" w:rsidR="00244FB3" w:rsidRPr="0093105F" w:rsidRDefault="00244FB3" w:rsidP="0093105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По итогам внешних проверок бюджетной отчетности оформлены соответствующие заключения, которые направлены руководителям проверенных министерств и ведомств. По результатам проверок в адрес проверенных объектов направлены </w:t>
      </w:r>
      <w:r w:rsidR="00216C9C" w:rsidRPr="0093105F">
        <w:rPr>
          <w:sz w:val="28"/>
          <w:szCs w:val="28"/>
        </w:rPr>
        <w:t>П</w:t>
      </w:r>
      <w:r w:rsidRPr="0093105F">
        <w:rPr>
          <w:sz w:val="28"/>
          <w:szCs w:val="28"/>
        </w:rPr>
        <w:t xml:space="preserve">редставления </w:t>
      </w:r>
      <w:r w:rsidR="00216C9C" w:rsidRPr="0093105F">
        <w:rPr>
          <w:bCs/>
          <w:sz w:val="28"/>
          <w:szCs w:val="28"/>
        </w:rPr>
        <w:t xml:space="preserve">Контрольно-счетной </w:t>
      </w:r>
      <w:r w:rsidR="00D077FB" w:rsidRPr="0093105F">
        <w:rPr>
          <w:bCs/>
          <w:sz w:val="28"/>
          <w:szCs w:val="28"/>
        </w:rPr>
        <w:t>палаты Республики</w:t>
      </w:r>
      <w:r w:rsidR="00216C9C" w:rsidRPr="0093105F">
        <w:rPr>
          <w:bCs/>
          <w:sz w:val="28"/>
          <w:szCs w:val="28"/>
        </w:rPr>
        <w:t xml:space="preserve"> Ингушетия </w:t>
      </w:r>
      <w:r w:rsidRPr="0093105F">
        <w:rPr>
          <w:sz w:val="28"/>
          <w:szCs w:val="28"/>
        </w:rPr>
        <w:t>об устранении выявленных нарушений и недопущению их впредь.</w:t>
      </w:r>
    </w:p>
    <w:p w14:paraId="52C87378" w14:textId="77777777" w:rsidR="000D3C4E" w:rsidRPr="0093105F" w:rsidRDefault="000D3C4E" w:rsidP="0093105F">
      <w:pPr>
        <w:widowControl/>
        <w:tabs>
          <w:tab w:val="left" w:pos="85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14:paraId="4D0A5A0A" w14:textId="77777777" w:rsidR="00C53D93" w:rsidRPr="0093105F" w:rsidRDefault="00C53D93" w:rsidP="0093105F">
      <w:pPr>
        <w:shd w:val="clear" w:color="auto" w:fill="FFFFFF"/>
        <w:ind w:right="274"/>
        <w:jc w:val="center"/>
        <w:rPr>
          <w:b/>
          <w:bCs/>
          <w:spacing w:val="-1"/>
          <w:sz w:val="28"/>
          <w:szCs w:val="28"/>
        </w:rPr>
      </w:pPr>
      <w:r w:rsidRPr="0093105F">
        <w:rPr>
          <w:b/>
          <w:bCs/>
          <w:spacing w:val="-1"/>
          <w:sz w:val="28"/>
          <w:szCs w:val="28"/>
        </w:rPr>
        <w:t xml:space="preserve">Оценка соблюдения законодательства при формировании республиканского бюджета на 2024 год, а также внесении в него </w:t>
      </w:r>
      <w:r w:rsidRPr="0093105F">
        <w:rPr>
          <w:b/>
          <w:bCs/>
          <w:sz w:val="28"/>
          <w:szCs w:val="28"/>
        </w:rPr>
        <w:t>изменений и дополнений</w:t>
      </w:r>
    </w:p>
    <w:p w14:paraId="212D0E52" w14:textId="77777777" w:rsidR="00C53D93" w:rsidRPr="0093105F" w:rsidRDefault="00C53D93" w:rsidP="0093105F">
      <w:pPr>
        <w:shd w:val="clear" w:color="auto" w:fill="FFFFFF"/>
        <w:ind w:right="274"/>
        <w:jc w:val="center"/>
        <w:rPr>
          <w:b/>
          <w:bCs/>
          <w:spacing w:val="-1"/>
          <w:sz w:val="28"/>
          <w:szCs w:val="28"/>
        </w:rPr>
      </w:pPr>
    </w:p>
    <w:p w14:paraId="588B2DB7" w14:textId="077C510D" w:rsidR="00C53D93" w:rsidRPr="0093105F" w:rsidRDefault="00C53D93" w:rsidP="0093105F">
      <w:pPr>
        <w:shd w:val="clear" w:color="auto" w:fill="FFFFFF"/>
        <w:ind w:firstLine="708"/>
        <w:jc w:val="both"/>
        <w:rPr>
          <w:rFonts w:eastAsia="Calibri"/>
          <w:sz w:val="28"/>
          <w:szCs w:val="28"/>
        </w:rPr>
      </w:pPr>
      <w:r w:rsidRPr="0093105F">
        <w:rPr>
          <w:sz w:val="28"/>
          <w:szCs w:val="28"/>
        </w:rPr>
        <w:t>Республиканский бюджет на 2024 год в первоначальном виде утвержден Законом Республики Ингушетия от 29.12.2023</w:t>
      </w:r>
      <w:r w:rsidRPr="0093105F">
        <w:rPr>
          <w:bCs/>
          <w:sz w:val="28"/>
          <w:szCs w:val="28"/>
        </w:rPr>
        <w:t xml:space="preserve"> </w:t>
      </w:r>
      <w:r w:rsidRPr="0093105F">
        <w:rPr>
          <w:sz w:val="28"/>
          <w:szCs w:val="28"/>
        </w:rPr>
        <w:t>№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95-РЗ со следующими основными параметрами: доходы республиканского бюджета на 2024 год – 33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478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787,0 </w:t>
      </w:r>
      <w:r w:rsidRPr="0093105F">
        <w:rPr>
          <w:rFonts w:eastAsia="Calibri"/>
          <w:sz w:val="28"/>
          <w:szCs w:val="28"/>
        </w:rPr>
        <w:t>тыс. руб., расходы – 33</w:t>
      </w:r>
      <w:r w:rsidR="0047730A">
        <w:rPr>
          <w:rFonts w:eastAsia="Calibri"/>
          <w:sz w:val="28"/>
          <w:szCs w:val="28"/>
        </w:rPr>
        <w:t> </w:t>
      </w:r>
      <w:r w:rsidRPr="0093105F">
        <w:rPr>
          <w:rFonts w:eastAsia="Calibri"/>
          <w:sz w:val="28"/>
          <w:szCs w:val="28"/>
        </w:rPr>
        <w:t>741</w:t>
      </w:r>
      <w:r w:rsidR="0047730A">
        <w:rPr>
          <w:rFonts w:eastAsia="Calibri"/>
          <w:sz w:val="28"/>
          <w:szCs w:val="28"/>
        </w:rPr>
        <w:t> </w:t>
      </w:r>
      <w:r w:rsidRPr="0093105F">
        <w:rPr>
          <w:rFonts w:eastAsia="Calibri"/>
          <w:sz w:val="28"/>
          <w:szCs w:val="28"/>
        </w:rPr>
        <w:t>244,8 тыс. руб., дефицит бюджета – 262 457,8 тыс. руб.</w:t>
      </w:r>
    </w:p>
    <w:p w14:paraId="6E659BB8" w14:textId="77777777" w:rsidR="00C53D93" w:rsidRPr="0093105F" w:rsidRDefault="00C53D93" w:rsidP="0093105F">
      <w:pPr>
        <w:ind w:firstLine="708"/>
        <w:jc w:val="both"/>
        <w:rPr>
          <w:rFonts w:eastAsia="Calibri"/>
          <w:sz w:val="28"/>
          <w:szCs w:val="28"/>
        </w:rPr>
      </w:pPr>
      <w:r w:rsidRPr="0093105F">
        <w:rPr>
          <w:rFonts w:eastAsia="Calibri"/>
          <w:sz w:val="28"/>
          <w:szCs w:val="28"/>
        </w:rPr>
        <w:t>При этом, и</w:t>
      </w:r>
      <w:r w:rsidRPr="0093105F">
        <w:rPr>
          <w:rFonts w:eastAsia="Calibri"/>
          <w:sz w:val="28"/>
          <w:szCs w:val="28"/>
          <w:lang w:eastAsia="en-US"/>
        </w:rPr>
        <w:t xml:space="preserve">сточниками покрытия дефицита республиканского бюджета определены остатки на счетах по учету средств республиканского бюджета. </w:t>
      </w:r>
    </w:p>
    <w:p w14:paraId="0F5D5A43" w14:textId="77777777" w:rsidR="0044595C" w:rsidRPr="0093105F" w:rsidRDefault="0044595C" w:rsidP="0093105F">
      <w:pPr>
        <w:ind w:firstLine="720"/>
        <w:jc w:val="both"/>
        <w:rPr>
          <w:bCs/>
          <w:sz w:val="28"/>
          <w:szCs w:val="28"/>
        </w:rPr>
      </w:pPr>
    </w:p>
    <w:p w14:paraId="4CDF389D" w14:textId="77777777" w:rsidR="00981C2C" w:rsidRPr="0093105F" w:rsidRDefault="00981C2C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Изменения основных параметров республиканского бюджета в течение 2024 финансового года</w:t>
      </w:r>
    </w:p>
    <w:p w14:paraId="2A8BC6AA" w14:textId="77777777" w:rsidR="00981C2C" w:rsidRPr="0093105F" w:rsidRDefault="00981C2C" w:rsidP="0093105F">
      <w:pPr>
        <w:jc w:val="both"/>
        <w:rPr>
          <w:iCs/>
          <w:sz w:val="28"/>
          <w:szCs w:val="28"/>
        </w:rPr>
      </w:pPr>
    </w:p>
    <w:p w14:paraId="23F817ED" w14:textId="77777777" w:rsidR="00981C2C" w:rsidRPr="0093105F" w:rsidRDefault="00981C2C" w:rsidP="0093105F">
      <w:pPr>
        <w:ind w:firstLine="72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Изменения основных параметров республиканского бюджета приведены в таблице.</w:t>
      </w:r>
    </w:p>
    <w:p w14:paraId="63632977" w14:textId="473E1539" w:rsidR="00981C2C" w:rsidRPr="0093105F" w:rsidRDefault="00981C2C" w:rsidP="0047730A">
      <w:pPr>
        <w:jc w:val="right"/>
        <w:rPr>
          <w:sz w:val="22"/>
          <w:szCs w:val="22"/>
        </w:rPr>
      </w:pPr>
      <w:r w:rsidRPr="0093105F">
        <w:rPr>
          <w:sz w:val="22"/>
          <w:szCs w:val="22"/>
        </w:rPr>
        <w:t>тыс. руб.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013"/>
        <w:gridCol w:w="1843"/>
        <w:gridCol w:w="1701"/>
      </w:tblGrid>
      <w:tr w:rsidR="00981C2C" w:rsidRPr="0093105F" w14:paraId="4885E0C4" w14:textId="77777777" w:rsidTr="0047730A">
        <w:trPr>
          <w:trHeight w:val="7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12DB" w14:textId="77777777" w:rsidR="0047730A" w:rsidRDefault="00981C2C" w:rsidP="0047730A">
            <w:pPr>
              <w:widowControl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Редакция</w:t>
            </w:r>
            <w:r w:rsidR="004773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3105F">
              <w:rPr>
                <w:b/>
                <w:sz w:val="22"/>
                <w:szCs w:val="22"/>
                <w:lang w:eastAsia="en-US"/>
              </w:rPr>
              <w:t xml:space="preserve">Закона </w:t>
            </w:r>
          </w:p>
          <w:p w14:paraId="5CF8328A" w14:textId="09C5CA85" w:rsidR="00981C2C" w:rsidRPr="0047730A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Р</w:t>
            </w:r>
            <w:r w:rsidR="0047730A">
              <w:rPr>
                <w:b/>
                <w:sz w:val="22"/>
                <w:szCs w:val="22"/>
                <w:lang w:eastAsia="en-US"/>
              </w:rPr>
              <w:t>еспублики Ингушетия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C1B5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13F8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FB6B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Отклонение доходов</w:t>
            </w:r>
          </w:p>
          <w:p w14:paraId="05A30820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от пред.</w:t>
            </w:r>
          </w:p>
          <w:p w14:paraId="5A7B5557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93105F">
              <w:rPr>
                <w:b/>
                <w:bCs/>
                <w:sz w:val="22"/>
                <w:szCs w:val="22"/>
                <w:lang w:eastAsia="en-US"/>
              </w:rPr>
              <w:t>редакции</w:t>
            </w:r>
          </w:p>
        </w:tc>
      </w:tr>
      <w:tr w:rsidR="00981C2C" w:rsidRPr="0093105F" w14:paraId="1BF1552E" w14:textId="77777777" w:rsidTr="0047730A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A33" w14:textId="77777777" w:rsidR="00981C2C" w:rsidRPr="0093105F" w:rsidRDefault="00981C2C" w:rsidP="0047730A">
            <w:pPr>
              <w:widowControl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№ 95-РЗ от 29.12.2023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4F0E" w14:textId="33C0F9B5" w:rsidR="00981C2C" w:rsidRPr="0093105F" w:rsidRDefault="00981C2C" w:rsidP="0047730A">
            <w:pPr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33 478 787,0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E78" w14:textId="0D3871F8" w:rsidR="00981C2C" w:rsidRPr="0093105F" w:rsidRDefault="00981C2C" w:rsidP="0047730A">
            <w:pPr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33 741 244,8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8F3F" w14:textId="77777777" w:rsidR="00981C2C" w:rsidRPr="0093105F" w:rsidRDefault="00981C2C" w:rsidP="0047730A">
            <w:pPr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81C2C" w:rsidRPr="0093105F" w14:paraId="187A7FEB" w14:textId="77777777" w:rsidTr="0047730A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91C4" w14:textId="77777777" w:rsidR="00981C2C" w:rsidRPr="0093105F" w:rsidRDefault="00981C2C" w:rsidP="0047730A">
            <w:pPr>
              <w:widowControl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№ 38 -РЗ от 19.09.2024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CDB0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35 339 803,6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CFB2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35 677 306,1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DC0C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1 861 016,6</w:t>
            </w:r>
          </w:p>
        </w:tc>
      </w:tr>
      <w:tr w:rsidR="00981C2C" w:rsidRPr="0093105F" w14:paraId="5A64FD0C" w14:textId="77777777" w:rsidTr="0047730A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FC2" w14:textId="77777777" w:rsidR="00981C2C" w:rsidRPr="0093105F" w:rsidRDefault="00981C2C" w:rsidP="0047730A">
            <w:pPr>
              <w:widowControl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№ 46-РЗ от 02.12.2024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1099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36 358 820,0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7D1F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37 033 158,5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E94D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1 019 016,4</w:t>
            </w:r>
          </w:p>
        </w:tc>
      </w:tr>
      <w:tr w:rsidR="00981C2C" w:rsidRPr="0093105F" w14:paraId="2606D542" w14:textId="77777777" w:rsidTr="0047730A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9989" w14:textId="77777777" w:rsidR="00981C2C" w:rsidRPr="0093105F" w:rsidRDefault="00981C2C" w:rsidP="0047730A">
            <w:pPr>
              <w:widowControl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№ 61-РЗ от 28.12.2024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75A" w14:textId="4978E912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36 535 175,5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B7D5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37 357 575,5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1B95" w14:textId="77777777" w:rsidR="00981C2C" w:rsidRPr="0093105F" w:rsidRDefault="00981C2C" w:rsidP="0047730A">
            <w:pPr>
              <w:widowControl/>
              <w:jc w:val="center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93105F">
              <w:rPr>
                <w:bCs/>
                <w:sz w:val="22"/>
                <w:szCs w:val="22"/>
                <w:lang w:eastAsia="en-US"/>
              </w:rPr>
              <w:t>176 355,5</w:t>
            </w:r>
          </w:p>
        </w:tc>
      </w:tr>
    </w:tbl>
    <w:p w14:paraId="6F300C4E" w14:textId="77777777" w:rsidR="00981C2C" w:rsidRPr="0093105F" w:rsidRDefault="00981C2C" w:rsidP="0093105F">
      <w:pPr>
        <w:ind w:right="-99"/>
        <w:jc w:val="both"/>
        <w:rPr>
          <w:sz w:val="28"/>
          <w:szCs w:val="28"/>
        </w:rPr>
      </w:pPr>
    </w:p>
    <w:p w14:paraId="2155098B" w14:textId="77777777" w:rsidR="00981C2C" w:rsidRPr="0093105F" w:rsidRDefault="00981C2C" w:rsidP="0093105F">
      <w:pPr>
        <w:ind w:right="-99"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Основная цель изменений, внесенных в республиканский бюджет в течение 2024 года — это уточнение доходов в части остатков на счетах по учету средств республиканского бюджета, межбюджетных трансфертов из федерального бюджета, собственных налоговых и неналоговых доходов, а также корректировка показателей расходной части республиканского бюджета.</w:t>
      </w:r>
    </w:p>
    <w:p w14:paraId="565BE10D" w14:textId="77777777" w:rsidR="00981C2C" w:rsidRPr="0093105F" w:rsidRDefault="00981C2C" w:rsidP="0093105F">
      <w:pPr>
        <w:widowControl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>С учетом всех изменений, запланированный на 2024 год показатель доходной части республиканского бюджета составил в сумме 36 535 175,5</w:t>
      </w:r>
      <w:r w:rsidRPr="0093105F">
        <w:rPr>
          <w:b/>
          <w:bCs/>
          <w:sz w:val="22"/>
          <w:szCs w:val="22"/>
          <w:lang w:eastAsia="en-US"/>
        </w:rPr>
        <w:t xml:space="preserve"> </w:t>
      </w:r>
      <w:r w:rsidRPr="0093105F">
        <w:rPr>
          <w:rFonts w:eastAsia="Calibri"/>
          <w:sz w:val="28"/>
          <w:szCs w:val="28"/>
        </w:rPr>
        <w:t xml:space="preserve">тыс. руб., что больше </w:t>
      </w:r>
      <w:r w:rsidRPr="0093105F">
        <w:rPr>
          <w:sz w:val="28"/>
          <w:szCs w:val="28"/>
        </w:rPr>
        <w:t xml:space="preserve">первоначального варианта бюджета на сумму 3 056 388,5 тыс. руб. или на 9,1 %.  </w:t>
      </w:r>
    </w:p>
    <w:p w14:paraId="1DD59B79" w14:textId="77777777" w:rsidR="00981C2C" w:rsidRPr="0093105F" w:rsidRDefault="00981C2C" w:rsidP="0093105F">
      <w:pPr>
        <w:widowControl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Рост показателя был связан с увеличением в течение истекшего финансового года плановых показателей</w:t>
      </w:r>
      <w:r w:rsidRPr="0093105F">
        <w:t xml:space="preserve"> </w:t>
      </w:r>
      <w:r w:rsidRPr="0093105F">
        <w:rPr>
          <w:sz w:val="28"/>
          <w:szCs w:val="28"/>
        </w:rPr>
        <w:t>собственных (налоговых и неналоговых) доходов и поступления объемов межбюджетных трансфертов.</w:t>
      </w:r>
    </w:p>
    <w:p w14:paraId="519F8096" w14:textId="7FE58DB4" w:rsidR="000D3C4E" w:rsidRPr="0093105F" w:rsidRDefault="00981C2C" w:rsidP="0093105F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3105F">
        <w:rPr>
          <w:rFonts w:eastAsia="Calibri"/>
          <w:sz w:val="28"/>
          <w:szCs w:val="28"/>
          <w:lang w:eastAsia="en-US"/>
        </w:rPr>
        <w:t>В 2024 финансовом году объемы дефицита республиканского бюджета при его формировании, внесении в него изменений и дополнений не превышали законодательно утвержденные ст</w:t>
      </w:r>
      <w:r w:rsidR="00B46DB6">
        <w:rPr>
          <w:rFonts w:eastAsia="Calibri"/>
          <w:sz w:val="28"/>
          <w:szCs w:val="28"/>
          <w:lang w:eastAsia="en-US"/>
        </w:rPr>
        <w:t xml:space="preserve">атьями </w:t>
      </w:r>
      <w:r w:rsidRPr="0093105F">
        <w:rPr>
          <w:rFonts w:eastAsia="Calibri"/>
          <w:sz w:val="28"/>
          <w:szCs w:val="28"/>
          <w:lang w:eastAsia="en-US"/>
        </w:rPr>
        <w:t xml:space="preserve">92.1, 130 </w:t>
      </w:r>
      <w:r w:rsidR="00547674" w:rsidRPr="0093105F">
        <w:rPr>
          <w:rFonts w:eastAsia="Calibri"/>
          <w:sz w:val="28"/>
          <w:szCs w:val="28"/>
          <w:lang w:eastAsia="en-US"/>
        </w:rPr>
        <w:t>Бюджетного кодекса Российской Федерации</w:t>
      </w:r>
      <w:r w:rsidRPr="0093105F">
        <w:rPr>
          <w:rFonts w:eastAsia="Calibri"/>
          <w:sz w:val="28"/>
          <w:szCs w:val="28"/>
          <w:lang w:eastAsia="en-US"/>
        </w:rPr>
        <w:t xml:space="preserve"> ограничения.</w:t>
      </w:r>
      <w:bookmarkStart w:id="14" w:name="_Hlk164941208"/>
    </w:p>
    <w:p w14:paraId="4B56D8F7" w14:textId="77777777" w:rsidR="000D3C4E" w:rsidRPr="0093105F" w:rsidRDefault="000D3C4E" w:rsidP="0093105F">
      <w:pPr>
        <w:widowControl/>
        <w:autoSpaceDE/>
        <w:adjustRightInd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bookmarkEnd w:id="14"/>
    <w:p w14:paraId="72B5A91D" w14:textId="77777777" w:rsidR="00920030" w:rsidRPr="0093105F" w:rsidRDefault="00920030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Исполнение доходной части республиканского бюджета за 2024 год</w:t>
      </w:r>
    </w:p>
    <w:p w14:paraId="3E25BD10" w14:textId="77777777" w:rsidR="00920030" w:rsidRPr="0093105F" w:rsidRDefault="00920030" w:rsidP="0093105F">
      <w:pPr>
        <w:jc w:val="both"/>
        <w:rPr>
          <w:sz w:val="28"/>
          <w:szCs w:val="28"/>
        </w:rPr>
      </w:pPr>
    </w:p>
    <w:p w14:paraId="5F1A15FE" w14:textId="70379F44" w:rsidR="00920030" w:rsidRPr="0093105F" w:rsidRDefault="00920030" w:rsidP="0047730A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Сведения по исполнению доходной части республиканского бюджета 2024 года в сравнении с 2023 годом представлены в таблице.</w:t>
      </w:r>
    </w:p>
    <w:p w14:paraId="06CA9A40" w14:textId="40D27140" w:rsidR="00920030" w:rsidRPr="0093105F" w:rsidRDefault="00920030" w:rsidP="0093105F">
      <w:pPr>
        <w:jc w:val="right"/>
        <w:rPr>
          <w:sz w:val="24"/>
          <w:szCs w:val="24"/>
        </w:rPr>
      </w:pPr>
      <w:r w:rsidRPr="0093105F">
        <w:rPr>
          <w:sz w:val="24"/>
          <w:szCs w:val="24"/>
        </w:rPr>
        <w:t xml:space="preserve"> тыс. руб.</w:t>
      </w:r>
    </w:p>
    <w:tbl>
      <w:tblPr>
        <w:tblW w:w="5088" w:type="pct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1"/>
        <w:gridCol w:w="1365"/>
        <w:gridCol w:w="1365"/>
        <w:gridCol w:w="1365"/>
        <w:gridCol w:w="1148"/>
        <w:gridCol w:w="706"/>
        <w:gridCol w:w="1502"/>
        <w:gridCol w:w="705"/>
        <w:gridCol w:w="10"/>
      </w:tblGrid>
      <w:tr w:rsidR="0047730A" w:rsidRPr="0093105F" w14:paraId="3231ECB2" w14:textId="77777777" w:rsidTr="0014309E">
        <w:trPr>
          <w:trHeight w:val="880"/>
        </w:trPr>
        <w:tc>
          <w:tcPr>
            <w:tcW w:w="8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8C4F16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Группа доходов</w:t>
            </w:r>
          </w:p>
        </w:tc>
        <w:tc>
          <w:tcPr>
            <w:tcW w:w="697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2C2BD8F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2023 год, факт</w:t>
            </w:r>
          </w:p>
          <w:p w14:paraId="53EEE420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5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B27CEA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94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6ED5F3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Исполнение утвержденного бюджета 2024 г.</w:t>
            </w: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12CD47" w14:textId="644F8A3A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Исполнение утвержденного</w:t>
            </w:r>
          </w:p>
          <w:p w14:paraId="5759FC53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бюджета 2024 г. в сравнении с 2023 г.</w:t>
            </w:r>
          </w:p>
        </w:tc>
      </w:tr>
      <w:tr w:rsidR="0047730A" w:rsidRPr="0093105F" w14:paraId="0455547E" w14:textId="77777777" w:rsidTr="0014309E">
        <w:trPr>
          <w:gridAfter w:val="1"/>
          <w:wAfter w:w="6" w:type="pct"/>
          <w:trHeight w:val="585"/>
        </w:trPr>
        <w:tc>
          <w:tcPr>
            <w:tcW w:w="82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523BC3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CB6C2D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01C6FF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3C1DE0" w14:textId="77777777" w:rsidR="0047730A" w:rsidRPr="0014309E" w:rsidRDefault="0047730A" w:rsidP="0047730A">
            <w:pPr>
              <w:ind w:left="-113" w:right="-3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Факт согласно отчету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EDBA8F" w14:textId="0F1BCCFC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309E">
              <w:rPr>
                <w:b/>
                <w:bCs/>
                <w:sz w:val="22"/>
                <w:szCs w:val="22"/>
                <w:lang w:eastAsia="en-US"/>
              </w:rPr>
              <w:t>Отклоне</w:t>
            </w:r>
            <w:r w:rsidR="0014309E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14309E">
              <w:rPr>
                <w:b/>
                <w:bCs/>
                <w:sz w:val="22"/>
                <w:szCs w:val="22"/>
                <w:lang w:eastAsia="en-US"/>
              </w:rPr>
              <w:t>ние</w:t>
            </w:r>
            <w:proofErr w:type="spellEnd"/>
            <w:r w:rsidRPr="0014309E">
              <w:rPr>
                <w:b/>
                <w:bCs/>
                <w:sz w:val="22"/>
                <w:szCs w:val="22"/>
                <w:lang w:eastAsia="en-US"/>
              </w:rPr>
              <w:t>,</w:t>
            </w:r>
          </w:p>
          <w:p w14:paraId="1052C9F5" w14:textId="06E43C0A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+/-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A7C97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2A9CB9" w14:textId="434F5C98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309E">
              <w:rPr>
                <w:b/>
                <w:bCs/>
                <w:sz w:val="22"/>
                <w:szCs w:val="22"/>
                <w:lang w:eastAsia="en-US"/>
              </w:rPr>
              <w:t>Отклоне</w:t>
            </w:r>
            <w:r w:rsidR="0014309E">
              <w:rPr>
                <w:b/>
                <w:bCs/>
                <w:sz w:val="22"/>
                <w:szCs w:val="22"/>
                <w:lang w:eastAsia="en-US"/>
              </w:rPr>
              <w:t>-</w:t>
            </w:r>
            <w:proofErr w:type="gramStart"/>
            <w:r w:rsidRPr="0014309E">
              <w:rPr>
                <w:b/>
                <w:bCs/>
                <w:sz w:val="22"/>
                <w:szCs w:val="22"/>
                <w:lang w:eastAsia="en-US"/>
              </w:rPr>
              <w:t>ние</w:t>
            </w:r>
            <w:proofErr w:type="spellEnd"/>
            <w:r w:rsidRPr="0014309E">
              <w:rPr>
                <w:b/>
                <w:bCs/>
                <w:sz w:val="22"/>
                <w:szCs w:val="22"/>
                <w:lang w:eastAsia="en-US"/>
              </w:rPr>
              <w:t>,+</w:t>
            </w:r>
            <w:proofErr w:type="gramEnd"/>
            <w:r w:rsidRPr="0014309E">
              <w:rPr>
                <w:b/>
                <w:bCs/>
                <w:sz w:val="22"/>
                <w:szCs w:val="22"/>
                <w:lang w:eastAsia="en-US"/>
              </w:rPr>
              <w:t>/-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CB4651" w14:textId="77777777" w:rsidR="0047730A" w:rsidRPr="0014309E" w:rsidRDefault="0047730A" w:rsidP="0047730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14309E" w:rsidRPr="0093105F" w14:paraId="216D446E" w14:textId="77777777" w:rsidTr="0014309E">
        <w:trPr>
          <w:gridAfter w:val="1"/>
          <w:wAfter w:w="6" w:type="pct"/>
          <w:trHeight w:val="756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9708B0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353A81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5 691 397,6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123649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7 224 156,1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B97D0B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 xml:space="preserve">7 244 680,0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FEBF66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20 523,9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0192EE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100,3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6E9D5C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1 553 282,4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97B7A6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127,3</w:t>
            </w:r>
          </w:p>
        </w:tc>
      </w:tr>
      <w:tr w:rsidR="0014309E" w:rsidRPr="0093105F" w14:paraId="16990B29" w14:textId="77777777" w:rsidTr="0014309E">
        <w:trPr>
          <w:gridAfter w:val="1"/>
          <w:wAfter w:w="6" w:type="pct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E703BA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86F99E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32 650 602,6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2316C2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 xml:space="preserve">29 311 019,4 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2D1420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 xml:space="preserve">28 983 958,3 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69EF03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- 327 061,1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030255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98,9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7D5238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- 3 666 644,3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C7F1EE" w14:textId="77777777" w:rsidR="00920030" w:rsidRPr="0014309E" w:rsidRDefault="00920030" w:rsidP="0093105F">
            <w:pPr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88,8</w:t>
            </w:r>
          </w:p>
        </w:tc>
      </w:tr>
      <w:tr w:rsidR="0014309E" w:rsidRPr="0093105F" w14:paraId="79C90049" w14:textId="77777777" w:rsidTr="0014309E">
        <w:trPr>
          <w:gridAfter w:val="1"/>
          <w:wAfter w:w="6" w:type="pct"/>
        </w:trPr>
        <w:tc>
          <w:tcPr>
            <w:tcW w:w="8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4DD341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AE104C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38 342 000,2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B4097B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36 535 175,5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DC6D4E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36 228 638,3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5A16F6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- 306 537,2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2FBC1A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99,2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4FF807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- 2 113 361,9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EB026D" w14:textId="77777777" w:rsidR="00920030" w:rsidRPr="0014309E" w:rsidRDefault="00920030" w:rsidP="0093105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94,5</w:t>
            </w:r>
          </w:p>
        </w:tc>
      </w:tr>
    </w:tbl>
    <w:p w14:paraId="2F1CF7EB" w14:textId="7A69592D" w:rsidR="00920030" w:rsidRPr="0093105F" w:rsidRDefault="00920030" w:rsidP="0093105F">
      <w:pPr>
        <w:jc w:val="both"/>
        <w:rPr>
          <w:sz w:val="28"/>
          <w:szCs w:val="28"/>
        </w:rPr>
      </w:pPr>
    </w:p>
    <w:p w14:paraId="055FAE8B" w14:textId="77777777" w:rsidR="00920030" w:rsidRPr="0093105F" w:rsidRDefault="00920030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Согласно Законопроекту, доходная часть республиканского бюджета за 2024 год исполнена в сумме 36 228 638,3 тыс. руб., что составило 99,2 % от запланированного на 2024 год уровня в сумме 36 535 175,5 тыс. руб. (на 306 537,2</w:t>
      </w:r>
      <w:r w:rsidRPr="0093105F">
        <w:rPr>
          <w:bCs/>
          <w:sz w:val="28"/>
          <w:szCs w:val="28"/>
        </w:rPr>
        <w:t xml:space="preserve"> </w:t>
      </w:r>
      <w:r w:rsidRPr="0093105F">
        <w:rPr>
          <w:sz w:val="28"/>
          <w:szCs w:val="28"/>
        </w:rPr>
        <w:t xml:space="preserve">тыс. руб. меньше плановых назначений). </w:t>
      </w:r>
    </w:p>
    <w:p w14:paraId="42B7B881" w14:textId="77777777" w:rsidR="00920030" w:rsidRPr="0093105F" w:rsidRDefault="00920030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При этом поступления в бюджет налоговых и неналоговых доходов составили 100,3 % от плановых показателей (на 20 523,9 тыс. руб. больше плановых показателей), исполнение плановых показателей безвозмездных поступлений составило 98,9 % (на 327 061,1</w:t>
      </w:r>
      <w:r w:rsidRPr="0093105F">
        <w:rPr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 меньше плановых показателей).  </w:t>
      </w:r>
    </w:p>
    <w:p w14:paraId="1D2DF492" w14:textId="77777777" w:rsidR="00920030" w:rsidRPr="0093105F" w:rsidRDefault="00920030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Поступления собственных доходов (налоговых и неналоговых) в 2024 году увеличилось на 27,3 % или на 1 553 282,4 тыс. руб. к уровню 2023 года.  </w:t>
      </w:r>
    </w:p>
    <w:p w14:paraId="070C585D" w14:textId="77777777" w:rsidR="00920030" w:rsidRPr="0093105F" w:rsidRDefault="00920030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Объем безвозмездных поступлений из федерального бюджета в 2024 году уменьшился на 11,2 % или на 3 666 644,3</w:t>
      </w:r>
      <w:r w:rsidRPr="0093105F">
        <w:rPr>
          <w:lang w:eastAsia="en-US"/>
        </w:rPr>
        <w:t xml:space="preserve"> </w:t>
      </w:r>
      <w:r w:rsidRPr="0093105F">
        <w:rPr>
          <w:sz w:val="28"/>
          <w:szCs w:val="28"/>
        </w:rPr>
        <w:t>тыс. руб. к уровню 2023 года.</w:t>
      </w:r>
    </w:p>
    <w:p w14:paraId="5ED1BE42" w14:textId="1F56A8D8" w:rsidR="00920030" w:rsidRDefault="00920030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целом, общие доходы республиканского бюджета в 2024 году уменьшились на 2 113 361,9 тыс. руб. и составили 94,5 % к уровню 2023 года.</w:t>
      </w:r>
    </w:p>
    <w:p w14:paraId="5A9822EF" w14:textId="77777777" w:rsidR="00932CA4" w:rsidRPr="0093105F" w:rsidRDefault="00932CA4" w:rsidP="0093105F">
      <w:pPr>
        <w:ind w:firstLine="708"/>
        <w:jc w:val="both"/>
        <w:rPr>
          <w:sz w:val="28"/>
          <w:szCs w:val="28"/>
        </w:rPr>
      </w:pPr>
    </w:p>
    <w:p w14:paraId="412C0CC0" w14:textId="368F11E7" w:rsidR="00981C2C" w:rsidRPr="0093105F" w:rsidRDefault="00981C2C" w:rsidP="0047730A">
      <w:pPr>
        <w:ind w:firstLine="708"/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Налоговые и неналоговые доходы республиканского бюджета</w:t>
      </w:r>
    </w:p>
    <w:p w14:paraId="51F204A8" w14:textId="77777777" w:rsidR="00981C2C" w:rsidRPr="0093105F" w:rsidRDefault="00981C2C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за 2024 год</w:t>
      </w:r>
    </w:p>
    <w:p w14:paraId="4CA971E1" w14:textId="77777777" w:rsidR="00981C2C" w:rsidRPr="0093105F" w:rsidRDefault="00981C2C" w:rsidP="0093105F">
      <w:pPr>
        <w:jc w:val="both"/>
        <w:rPr>
          <w:spacing w:val="-8"/>
          <w:sz w:val="28"/>
          <w:szCs w:val="28"/>
        </w:rPr>
      </w:pPr>
    </w:p>
    <w:p w14:paraId="1B829E35" w14:textId="77777777" w:rsidR="00981C2C" w:rsidRPr="0093105F" w:rsidRDefault="00981C2C" w:rsidP="0093105F">
      <w:pPr>
        <w:ind w:firstLine="708"/>
        <w:jc w:val="both"/>
        <w:rPr>
          <w:b/>
          <w:bCs/>
          <w:sz w:val="28"/>
          <w:szCs w:val="28"/>
        </w:rPr>
      </w:pPr>
      <w:r w:rsidRPr="0093105F">
        <w:rPr>
          <w:spacing w:val="-8"/>
          <w:sz w:val="28"/>
          <w:szCs w:val="28"/>
        </w:rPr>
        <w:t>В соответствии с Законопроектом, объем доходов республиканского бюджета за 2024 год по группе «Налоговые и неналоговые доходы» составил в сумме 7 244 680,0</w:t>
      </w:r>
      <w:r w:rsidRPr="0093105F">
        <w:rPr>
          <w:b/>
          <w:bCs/>
          <w:sz w:val="28"/>
          <w:szCs w:val="28"/>
        </w:rPr>
        <w:t xml:space="preserve"> </w:t>
      </w:r>
      <w:r w:rsidRPr="0093105F">
        <w:rPr>
          <w:spacing w:val="-8"/>
          <w:sz w:val="28"/>
          <w:szCs w:val="28"/>
        </w:rPr>
        <w:t xml:space="preserve">тыс. руб. </w:t>
      </w:r>
    </w:p>
    <w:p w14:paraId="7CFC0615" w14:textId="7777777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структуре доходной части республиканского бюджета за 2024 год на их долю приходится 19,9 % против 14,8 % в 2023 году; 15,5 % в 2022 году; 12,1 % в 2021 году.</w:t>
      </w:r>
    </w:p>
    <w:p w14:paraId="6B82419F" w14:textId="77777777" w:rsidR="00981C2C" w:rsidRPr="0093105F" w:rsidRDefault="00981C2C" w:rsidP="0093105F">
      <w:pPr>
        <w:ind w:firstLine="708"/>
        <w:jc w:val="both"/>
        <w:rPr>
          <w:spacing w:val="-8"/>
          <w:sz w:val="28"/>
          <w:szCs w:val="28"/>
        </w:rPr>
      </w:pPr>
      <w:r w:rsidRPr="0093105F">
        <w:rPr>
          <w:sz w:val="28"/>
          <w:szCs w:val="28"/>
        </w:rPr>
        <w:t xml:space="preserve">В структуре собственных доходов республиканского бюджета за 2024 год наибольшую долю занимает </w:t>
      </w:r>
      <w:r w:rsidRPr="0093105F">
        <w:rPr>
          <w:spacing w:val="-8"/>
          <w:sz w:val="28"/>
          <w:szCs w:val="28"/>
        </w:rPr>
        <w:t xml:space="preserve">налог на доходы физических лиц – 37,2 %. </w:t>
      </w:r>
    </w:p>
    <w:p w14:paraId="7F1C6379" w14:textId="63F0019F" w:rsidR="00981C2C" w:rsidRPr="0093105F" w:rsidRDefault="00981C2C" w:rsidP="0093105F">
      <w:pPr>
        <w:ind w:firstLine="708"/>
        <w:jc w:val="both"/>
        <w:rPr>
          <w:spacing w:val="-8"/>
          <w:sz w:val="28"/>
          <w:szCs w:val="28"/>
        </w:rPr>
      </w:pPr>
      <w:r w:rsidRPr="0093105F">
        <w:rPr>
          <w:spacing w:val="-8"/>
          <w:sz w:val="28"/>
          <w:szCs w:val="28"/>
        </w:rPr>
        <w:t>Доля этого налога снизилась относительно уровня 2023 года (в 2023 г</w:t>
      </w:r>
      <w:r w:rsidR="00B46DB6">
        <w:rPr>
          <w:spacing w:val="-8"/>
          <w:sz w:val="28"/>
          <w:szCs w:val="28"/>
        </w:rPr>
        <w:t>оду</w:t>
      </w:r>
      <w:r w:rsidRPr="0093105F">
        <w:rPr>
          <w:spacing w:val="-8"/>
          <w:sz w:val="28"/>
          <w:szCs w:val="28"/>
        </w:rPr>
        <w:t xml:space="preserve"> – 41,3 %). </w:t>
      </w:r>
    </w:p>
    <w:p w14:paraId="7F211CC1" w14:textId="4C67AC97" w:rsidR="00981C2C" w:rsidRPr="0093105F" w:rsidRDefault="00981C2C" w:rsidP="0093105F">
      <w:pPr>
        <w:ind w:firstLine="708"/>
        <w:jc w:val="both"/>
        <w:rPr>
          <w:spacing w:val="-8"/>
          <w:sz w:val="28"/>
          <w:szCs w:val="28"/>
        </w:rPr>
      </w:pPr>
      <w:r w:rsidRPr="0093105F">
        <w:rPr>
          <w:spacing w:val="-8"/>
          <w:sz w:val="28"/>
          <w:szCs w:val="28"/>
        </w:rPr>
        <w:t>Доля поступлений от акцизов по подакцизным товарам снизилась по сравнению с 2023 годом и составила 19,4 % (в 2023 г</w:t>
      </w:r>
      <w:r w:rsidR="00977BAF">
        <w:rPr>
          <w:spacing w:val="-8"/>
          <w:sz w:val="28"/>
          <w:szCs w:val="28"/>
        </w:rPr>
        <w:t>оду</w:t>
      </w:r>
      <w:r w:rsidRPr="0093105F">
        <w:rPr>
          <w:spacing w:val="-8"/>
          <w:sz w:val="28"/>
          <w:szCs w:val="28"/>
        </w:rPr>
        <w:t xml:space="preserve"> – 21,9 %). </w:t>
      </w:r>
    </w:p>
    <w:p w14:paraId="3459056F" w14:textId="5FDD8B78" w:rsidR="00981C2C" w:rsidRPr="0093105F" w:rsidRDefault="00981C2C" w:rsidP="0093105F">
      <w:pPr>
        <w:ind w:firstLine="708"/>
        <w:jc w:val="both"/>
        <w:rPr>
          <w:spacing w:val="-8"/>
          <w:sz w:val="28"/>
          <w:szCs w:val="28"/>
        </w:rPr>
      </w:pPr>
      <w:r w:rsidRPr="0093105F">
        <w:rPr>
          <w:spacing w:val="-8"/>
          <w:sz w:val="28"/>
          <w:szCs w:val="28"/>
        </w:rPr>
        <w:t xml:space="preserve">Доля поступлений по налогу на имущество организаций в 2024 году выросла по сравнению с уровнем предыдущего года и составила 17,6 % (в 2023 </w:t>
      </w:r>
      <w:r w:rsidR="00977BAF" w:rsidRPr="00977BAF">
        <w:rPr>
          <w:spacing w:val="-8"/>
          <w:sz w:val="28"/>
          <w:szCs w:val="28"/>
        </w:rPr>
        <w:t>году</w:t>
      </w:r>
      <w:r w:rsidRPr="0093105F">
        <w:rPr>
          <w:spacing w:val="-8"/>
          <w:sz w:val="28"/>
          <w:szCs w:val="28"/>
        </w:rPr>
        <w:t xml:space="preserve"> – 12,8 %).</w:t>
      </w:r>
    </w:p>
    <w:p w14:paraId="56324DC3" w14:textId="77777777" w:rsidR="00981C2C" w:rsidRPr="0093105F" w:rsidRDefault="00981C2C" w:rsidP="0093105F">
      <w:pPr>
        <w:ind w:firstLine="708"/>
        <w:jc w:val="both"/>
        <w:rPr>
          <w:spacing w:val="-8"/>
          <w:sz w:val="28"/>
          <w:szCs w:val="28"/>
        </w:rPr>
      </w:pPr>
      <w:r w:rsidRPr="0093105F">
        <w:rPr>
          <w:spacing w:val="-8"/>
          <w:sz w:val="28"/>
          <w:szCs w:val="28"/>
        </w:rPr>
        <w:t xml:space="preserve">Общий объем налоговых доходов составил 6 688 423,9 тыс. руб. </w:t>
      </w:r>
    </w:p>
    <w:p w14:paraId="62DE14E5" w14:textId="7777777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Общий объем неналоговых доходов составил 556 256,1 тыс. руб.</w:t>
      </w:r>
    </w:p>
    <w:p w14:paraId="7CD473F9" w14:textId="34E9A27A" w:rsidR="00981C2C" w:rsidRPr="0093105F" w:rsidRDefault="00981C2C" w:rsidP="0014309E">
      <w:pPr>
        <w:ind w:firstLine="708"/>
        <w:jc w:val="both"/>
        <w:rPr>
          <w:sz w:val="28"/>
          <w:szCs w:val="28"/>
        </w:rPr>
      </w:pPr>
      <w:r w:rsidRPr="0093105F">
        <w:rPr>
          <w:iCs/>
          <w:sz w:val="28"/>
          <w:szCs w:val="28"/>
        </w:rPr>
        <w:t>Удельный вес неналоговых доходов в общей сумме налоговых и</w:t>
      </w:r>
      <w:r w:rsidRPr="0093105F">
        <w:rPr>
          <w:sz w:val="28"/>
          <w:szCs w:val="28"/>
        </w:rPr>
        <w:t xml:space="preserve"> неналоговых поступлений республиканского бюджета в 2024 году составил</w:t>
      </w:r>
      <w:r w:rsidR="0014309E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>7,7</w:t>
      </w:r>
      <w:r w:rsidR="0014309E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%. Доля неналоговых доходов увеличилась относительно уровня 2023 года (в 2023 году – 6,8 %). </w:t>
      </w:r>
    </w:p>
    <w:p w14:paraId="1BB7EEF1" w14:textId="33D02CA2" w:rsidR="00981C2C" w:rsidRDefault="00981C2C" w:rsidP="0047730A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Анализ исполнения назначений по основным налоговым и неналоговым доходам бюджета Республики Ингушетия в 2024 году представлен в таблице</w:t>
      </w:r>
      <w:r w:rsidR="0047730A">
        <w:rPr>
          <w:sz w:val="28"/>
          <w:szCs w:val="28"/>
        </w:rPr>
        <w:t>.</w:t>
      </w:r>
    </w:p>
    <w:p w14:paraId="544D0C48" w14:textId="77777777" w:rsidR="0047730A" w:rsidRPr="0047730A" w:rsidRDefault="0047730A" w:rsidP="0047730A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14:paraId="7A565436" w14:textId="678DA743" w:rsidR="00981C2C" w:rsidRPr="0093105F" w:rsidRDefault="00920030" w:rsidP="0047730A">
      <w:pPr>
        <w:jc w:val="right"/>
        <w:rPr>
          <w:sz w:val="24"/>
          <w:szCs w:val="24"/>
        </w:rPr>
      </w:pPr>
      <w:r w:rsidRPr="0093105F">
        <w:rPr>
          <w:sz w:val="24"/>
          <w:szCs w:val="24"/>
        </w:rPr>
        <w:t>т</w:t>
      </w:r>
      <w:r w:rsidR="00981C2C" w:rsidRPr="0093105F">
        <w:rPr>
          <w:sz w:val="24"/>
          <w:szCs w:val="24"/>
        </w:rPr>
        <w:t>ыс. руб.</w:t>
      </w:r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2123"/>
        <w:gridCol w:w="1984"/>
        <w:gridCol w:w="1851"/>
      </w:tblGrid>
      <w:tr w:rsidR="00981C2C" w:rsidRPr="0093105F" w14:paraId="5E1E71DA" w14:textId="77777777" w:rsidTr="00D077FB">
        <w:trPr>
          <w:trHeight w:val="191"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9274" w14:textId="77777777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948" w14:textId="4056AF8C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Назначено</w:t>
            </w:r>
          </w:p>
          <w:p w14:paraId="449BFA2A" w14:textId="77777777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на 2024 г.</w:t>
            </w:r>
          </w:p>
        </w:tc>
        <w:tc>
          <w:tcPr>
            <w:tcW w:w="1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0123" w14:textId="77777777" w:rsidR="00981C2C" w:rsidRPr="0093105F" w:rsidRDefault="00981C2C" w:rsidP="0093105F">
            <w:pPr>
              <w:widowControl/>
              <w:autoSpaceDE/>
              <w:adjustRightInd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60D7A6C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Исполнено в 2024 г.</w:t>
            </w:r>
          </w:p>
        </w:tc>
      </w:tr>
      <w:tr w:rsidR="00981C2C" w:rsidRPr="0093105F" w14:paraId="20E8D5C9" w14:textId="77777777" w:rsidTr="00D077FB">
        <w:trPr>
          <w:trHeight w:val="191"/>
        </w:trPr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9242" w14:textId="77777777" w:rsidR="00981C2C" w:rsidRPr="0093105F" w:rsidRDefault="00981C2C" w:rsidP="0093105F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D48D" w14:textId="77777777" w:rsidR="00981C2C" w:rsidRPr="0093105F" w:rsidRDefault="00981C2C" w:rsidP="0093105F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189D" w14:textId="77777777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Согласно Законопроекту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AD26" w14:textId="58997183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К назначениям на 2023 г.</w:t>
            </w:r>
          </w:p>
          <w:p w14:paraId="27A5DBAA" w14:textId="11A49EC3" w:rsidR="00981C2C" w:rsidRPr="0093105F" w:rsidRDefault="00981C2C" w:rsidP="0047730A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  <w:lang w:eastAsia="en-US"/>
              </w:rPr>
            </w:pPr>
            <w:r w:rsidRPr="0093105F">
              <w:rPr>
                <w:b/>
                <w:sz w:val="22"/>
                <w:szCs w:val="22"/>
                <w:lang w:eastAsia="en-US"/>
              </w:rPr>
              <w:t>(тыс. руб./%)</w:t>
            </w:r>
          </w:p>
        </w:tc>
      </w:tr>
      <w:tr w:rsidR="00981C2C" w:rsidRPr="0093105F" w14:paraId="5C0D7549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4F5F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B0B4" w14:textId="0689866A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7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224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156,1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DEB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7 244 680,0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083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20 523,9/100,3</w:t>
            </w:r>
          </w:p>
        </w:tc>
      </w:tr>
      <w:tr w:rsidR="00981C2C" w:rsidRPr="0093105F" w14:paraId="557ACAC2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473E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134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686 400,0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420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733 080,9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966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1E845342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46 680,9/106,8</w:t>
            </w:r>
          </w:p>
        </w:tc>
      </w:tr>
      <w:tr w:rsidR="00981C2C" w:rsidRPr="0093105F" w14:paraId="7CA7AE15" w14:textId="77777777" w:rsidTr="00D077FB">
        <w:trPr>
          <w:trHeight w:val="416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C8D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287" w14:textId="4509FBA2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2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689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718,0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6EB2" w14:textId="6BE6CA64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2</w:t>
            </w:r>
            <w:r w:rsidR="00977BAF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694</w:t>
            </w:r>
            <w:r w:rsidR="00977BAF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727,4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1B6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5 009,4/100,2</w:t>
            </w:r>
          </w:p>
        </w:tc>
      </w:tr>
      <w:tr w:rsidR="00981C2C" w:rsidRPr="0093105F" w14:paraId="454C3BE3" w14:textId="77777777" w:rsidTr="00D077FB">
        <w:trPr>
          <w:trHeight w:val="141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59F5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F6F" w14:textId="1547F5B1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1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413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819,6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095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1 408 179,0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D79" w14:textId="06F742CF" w:rsidR="00981C2C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56CAA111" w14:textId="77777777" w:rsidR="005637D6" w:rsidRPr="0093105F" w:rsidRDefault="005637D6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04C392DA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- 5 640,6/99,6</w:t>
            </w:r>
          </w:p>
          <w:p w14:paraId="5DE56B24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1C2C" w:rsidRPr="0093105F" w14:paraId="0B4EC638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E51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FDA7" w14:textId="6C96C693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388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348,0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A4B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391 467,6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C26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3 119,6/100,6</w:t>
            </w:r>
          </w:p>
        </w:tc>
      </w:tr>
      <w:tr w:rsidR="00981C2C" w:rsidRPr="0093105F" w14:paraId="526AF696" w14:textId="77777777" w:rsidTr="00D077FB">
        <w:trPr>
          <w:trHeight w:val="42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01D9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 на имущество организаций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1D0" w14:textId="16FF7D0D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1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>211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000,0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3C8E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1 273 940,7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DF4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62 940,7/105,2</w:t>
            </w:r>
          </w:p>
        </w:tc>
      </w:tr>
      <w:tr w:rsidR="00981C2C" w:rsidRPr="0093105F" w14:paraId="1FD866F7" w14:textId="77777777" w:rsidTr="00D077FB">
        <w:trPr>
          <w:trHeight w:val="42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B660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Транспортный налог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7191" w14:textId="0D54648C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148</w:t>
            </w:r>
            <w:r w:rsidR="0047730A">
              <w:rPr>
                <w:sz w:val="22"/>
                <w:szCs w:val="22"/>
                <w:lang w:eastAsia="en-US"/>
              </w:rPr>
              <w:t> </w:t>
            </w:r>
            <w:r w:rsidRPr="0093105F">
              <w:rPr>
                <w:sz w:val="22"/>
                <w:szCs w:val="22"/>
                <w:lang w:eastAsia="en-US"/>
              </w:rPr>
              <w:t xml:space="preserve">132,0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A8B4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166 231,6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A49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18 099,6/112,2</w:t>
            </w:r>
          </w:p>
        </w:tc>
      </w:tr>
      <w:tr w:rsidR="00981C2C" w:rsidRPr="0093105F" w14:paraId="1DF6521D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E068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4FB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3 050,0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AACC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1 612,4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73E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6E1104E9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- 1 437,6/52,9</w:t>
            </w:r>
          </w:p>
        </w:tc>
      </w:tr>
      <w:tr w:rsidR="00981C2C" w:rsidRPr="0093105F" w14:paraId="0B4F8954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D291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8B7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19 990,0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541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19 178,9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854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- 811,1/95,9</w:t>
            </w:r>
          </w:p>
        </w:tc>
      </w:tr>
      <w:tr w:rsidR="00981C2C" w:rsidRPr="0093105F" w14:paraId="25C05289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03E8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lastRenderedPageBreak/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B17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8 023,2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A07B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5,3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B67" w14:textId="77777777" w:rsidR="005637D6" w:rsidRDefault="005637D6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77C3988D" w14:textId="3691E6E9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- 8 017,9/0,07</w:t>
            </w:r>
          </w:p>
        </w:tc>
      </w:tr>
      <w:tr w:rsidR="00981C2C" w:rsidRPr="0093105F" w14:paraId="02D68897" w14:textId="77777777" w:rsidTr="00D077FB">
        <w:trPr>
          <w:trHeight w:val="68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083E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0E63" w14:textId="77777777" w:rsidR="00981C2C" w:rsidRPr="0093105F" w:rsidRDefault="00981C2C" w:rsidP="005637D6">
            <w:pPr>
              <w:widowControl/>
              <w:autoSpaceDE/>
              <w:adjustRightInd/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317 826,7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9F7" w14:textId="77777777" w:rsidR="00981C2C" w:rsidRPr="0093105F" w:rsidRDefault="00981C2C" w:rsidP="005637D6">
            <w:pPr>
              <w:widowControl/>
              <w:autoSpaceDE/>
              <w:adjustRightInd/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231 626,4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5F2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091196E5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- 86 200,3/72,9</w:t>
            </w:r>
          </w:p>
        </w:tc>
      </w:tr>
      <w:tr w:rsidR="00981C2C" w:rsidRPr="0093105F" w14:paraId="56FF859A" w14:textId="77777777" w:rsidTr="00D077FB">
        <w:trPr>
          <w:trHeight w:val="63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C193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180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1 350,0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380A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1 623,3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7A0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273,3/120,2</w:t>
            </w:r>
          </w:p>
          <w:p w14:paraId="45688D3F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81C2C" w:rsidRPr="0093105F" w14:paraId="45191C8D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3C04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Доходы от оказания платных услуг (работ) и компенсаций затрат государства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B79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32 700,0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FBD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16 316,9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606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53F04F25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- 16 383,1/49,9</w:t>
            </w:r>
          </w:p>
        </w:tc>
      </w:tr>
      <w:tr w:rsidR="00981C2C" w:rsidRPr="0093105F" w14:paraId="3AA0507D" w14:textId="77777777" w:rsidTr="00D077FB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2C74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592D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10 281,6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D0B6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11 240,9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D42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  <w:p w14:paraId="07AE091D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959,3/109,3</w:t>
            </w:r>
          </w:p>
        </w:tc>
      </w:tr>
      <w:tr w:rsidR="00981C2C" w:rsidRPr="0093105F" w14:paraId="444B2075" w14:textId="77777777" w:rsidTr="00977BAF">
        <w:trPr>
          <w:trHeight w:val="19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92AB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9FF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293 517,0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F73E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289 581,5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5470" w14:textId="0FEF4655" w:rsidR="00981C2C" w:rsidRPr="0093105F" w:rsidRDefault="00981C2C" w:rsidP="00977BA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>- 3 935,5/98,7</w:t>
            </w:r>
          </w:p>
        </w:tc>
      </w:tr>
      <w:tr w:rsidR="00981C2C" w:rsidRPr="0093105F" w14:paraId="55A37882" w14:textId="77777777" w:rsidTr="00D077FB">
        <w:trPr>
          <w:trHeight w:val="55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0532" w14:textId="77777777" w:rsidR="00981C2C" w:rsidRPr="0093105F" w:rsidRDefault="00981C2C" w:rsidP="0047730A">
            <w:pPr>
              <w:widowControl/>
              <w:autoSpaceDE/>
              <w:adjustRightInd/>
              <w:rPr>
                <w:sz w:val="22"/>
                <w:szCs w:val="22"/>
                <w:lang w:eastAsia="en-US"/>
              </w:rPr>
            </w:pPr>
            <w:r w:rsidRPr="0093105F">
              <w:rPr>
                <w:color w:val="000000"/>
                <w:sz w:val="22"/>
                <w:szCs w:val="22"/>
                <w:lang w:eastAsia="en-US"/>
              </w:rPr>
              <w:t xml:space="preserve">Невыясненные поступления, зачисляемые в бюджеты субъектов Российской Федерации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F6B9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0,0 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3CF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93105F">
              <w:rPr>
                <w:sz w:val="22"/>
                <w:szCs w:val="22"/>
                <w:lang w:eastAsia="en-US"/>
              </w:rPr>
              <w:t xml:space="preserve">5 867,1 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F19" w14:textId="77777777" w:rsidR="00981C2C" w:rsidRPr="0093105F" w:rsidRDefault="00981C2C" w:rsidP="0093105F">
            <w:pPr>
              <w:widowControl/>
              <w:autoSpaceDE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7B52F8AD" w14:textId="77777777" w:rsidR="00981C2C" w:rsidRPr="0093105F" w:rsidRDefault="00981C2C" w:rsidP="0093105F">
      <w:pPr>
        <w:widowControl/>
        <w:autoSpaceDE/>
        <w:adjustRightInd/>
        <w:jc w:val="both"/>
      </w:pPr>
    </w:p>
    <w:p w14:paraId="391B02CE" w14:textId="3B59080C" w:rsidR="00981C2C" w:rsidRPr="0093105F" w:rsidRDefault="00981C2C" w:rsidP="0093105F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Общий объем поступивших налоговых и неналоговых доходов в 2024 году, согласно Законопроекту, больше объема утвержденных плановых назначений на 20 523,9 тыс. руб. и составляет 100,</w:t>
      </w:r>
      <w:r w:rsidR="0052014F" w:rsidRPr="0093105F">
        <w:rPr>
          <w:sz w:val="28"/>
          <w:szCs w:val="28"/>
        </w:rPr>
        <w:t>3 %</w:t>
      </w:r>
      <w:r w:rsidR="00A706DE" w:rsidRPr="0093105F">
        <w:rPr>
          <w:sz w:val="28"/>
          <w:szCs w:val="28"/>
        </w:rPr>
        <w:t>, из них поступления по:</w:t>
      </w:r>
    </w:p>
    <w:p w14:paraId="5C475959" w14:textId="14CAA467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налогу на прибыль организаций больше утвержденных плановых назначений на 46 680,9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106,8 %)</w:t>
      </w:r>
      <w:r w:rsidR="008B431E" w:rsidRPr="00977BAF">
        <w:rPr>
          <w:sz w:val="28"/>
          <w:szCs w:val="28"/>
        </w:rPr>
        <w:t>;</w:t>
      </w:r>
    </w:p>
    <w:p w14:paraId="383B943C" w14:textId="3D11D22B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налогу на доходы физических лиц больше утвержденных плановых назначений на 5 009,4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732159" w:rsidRPr="00977BAF">
        <w:rPr>
          <w:sz w:val="28"/>
          <w:szCs w:val="28"/>
        </w:rPr>
        <w:t>исполнение -</w:t>
      </w:r>
      <w:r w:rsidR="00A706DE" w:rsidRPr="00977BAF">
        <w:rPr>
          <w:sz w:val="28"/>
          <w:szCs w:val="28"/>
        </w:rPr>
        <w:t xml:space="preserve"> </w:t>
      </w:r>
      <w:r w:rsidRPr="00977BAF">
        <w:rPr>
          <w:sz w:val="28"/>
          <w:szCs w:val="28"/>
        </w:rPr>
        <w:t>100,2 %)</w:t>
      </w:r>
      <w:r w:rsidR="008B431E" w:rsidRPr="00977BAF">
        <w:rPr>
          <w:sz w:val="28"/>
          <w:szCs w:val="28"/>
        </w:rPr>
        <w:t>;</w:t>
      </w:r>
    </w:p>
    <w:p w14:paraId="60B280A9" w14:textId="274E3529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акцизам в 2024 году меньше утвержденных плановых назначений на 5 640,6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99,6 %)</w:t>
      </w:r>
      <w:r w:rsidR="000635E6" w:rsidRPr="00977BAF">
        <w:rPr>
          <w:sz w:val="28"/>
          <w:szCs w:val="28"/>
        </w:rPr>
        <w:t>;</w:t>
      </w:r>
    </w:p>
    <w:p w14:paraId="3AFEBC72" w14:textId="6FB891C9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налогу на совокупный доход больше плановых назначений на 3 119,6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>исполнение -</w:t>
      </w:r>
      <w:r w:rsidRPr="00977BAF">
        <w:rPr>
          <w:sz w:val="28"/>
          <w:szCs w:val="28"/>
        </w:rPr>
        <w:t>100,6 %)</w:t>
      </w:r>
      <w:r w:rsidR="000635E6" w:rsidRPr="00977BAF">
        <w:rPr>
          <w:sz w:val="28"/>
          <w:szCs w:val="28"/>
        </w:rPr>
        <w:t>;</w:t>
      </w:r>
    </w:p>
    <w:p w14:paraId="59902E37" w14:textId="16BDC7E1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налогу на имущество организаций больше утвержденных плановых назначений на 62 940,7</w:t>
      </w:r>
      <w:r w:rsidRPr="00977BAF">
        <w:rPr>
          <w:sz w:val="28"/>
          <w:szCs w:val="28"/>
          <w:lang w:eastAsia="en-US"/>
        </w:rPr>
        <w:t xml:space="preserve"> тыс.</w:t>
      </w:r>
      <w:r w:rsidRPr="00977BAF">
        <w:rPr>
          <w:sz w:val="28"/>
          <w:szCs w:val="28"/>
        </w:rPr>
        <w:t xml:space="preserve">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105,2 %)</w:t>
      </w:r>
      <w:r w:rsidR="000635E6" w:rsidRPr="00977BAF">
        <w:rPr>
          <w:sz w:val="28"/>
          <w:szCs w:val="28"/>
        </w:rPr>
        <w:t>;</w:t>
      </w:r>
    </w:p>
    <w:p w14:paraId="0B49D4CB" w14:textId="343F9092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транспортному налогу больше утвержденных плановых назначений на 18 099,6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112,2 %)</w:t>
      </w:r>
      <w:r w:rsidR="000635E6" w:rsidRPr="00977BAF">
        <w:rPr>
          <w:sz w:val="28"/>
          <w:szCs w:val="28"/>
        </w:rPr>
        <w:t>;</w:t>
      </w:r>
    </w:p>
    <w:p w14:paraId="2A7516EF" w14:textId="059A03C4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налогам, сборам и регулярным платежам за пользование природными ресурсами меньше утвержденных плановых назначений на 1 437,6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52,9 %)</w:t>
      </w:r>
      <w:r w:rsidR="000635E6" w:rsidRPr="00977BAF">
        <w:rPr>
          <w:sz w:val="28"/>
          <w:szCs w:val="28"/>
        </w:rPr>
        <w:t>;</w:t>
      </w:r>
    </w:p>
    <w:p w14:paraId="68FDA896" w14:textId="008F17B3" w:rsidR="00981C2C" w:rsidRPr="00977BAF" w:rsidRDefault="00981C2C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доход</w:t>
      </w:r>
      <w:r w:rsidR="008B431E" w:rsidRPr="00977BAF">
        <w:rPr>
          <w:sz w:val="28"/>
          <w:szCs w:val="28"/>
        </w:rPr>
        <w:t>ам</w:t>
      </w:r>
      <w:r w:rsidRPr="00977BAF">
        <w:rPr>
          <w:sz w:val="28"/>
          <w:szCs w:val="28"/>
        </w:rPr>
        <w:t xml:space="preserve"> от уплаты государственных пошлин меньше утвержденных плановых назначений на 811,1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</w:t>
      </w:r>
      <w:r w:rsidR="00A706DE" w:rsidRPr="00977BAF">
        <w:rPr>
          <w:sz w:val="28"/>
          <w:szCs w:val="28"/>
        </w:rPr>
        <w:t xml:space="preserve">исполнение - </w:t>
      </w:r>
      <w:r w:rsidRPr="00977BAF">
        <w:rPr>
          <w:sz w:val="28"/>
          <w:szCs w:val="28"/>
        </w:rPr>
        <w:t>95,9 %)</w:t>
      </w:r>
      <w:r w:rsidR="000635E6" w:rsidRPr="00977BAF">
        <w:rPr>
          <w:sz w:val="28"/>
          <w:szCs w:val="28"/>
        </w:rPr>
        <w:t>;</w:t>
      </w:r>
    </w:p>
    <w:p w14:paraId="772F2737" w14:textId="0C8CE8ED" w:rsidR="00973760" w:rsidRPr="00977BAF" w:rsidRDefault="00973760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платежам за пользование природными ресурсами больше утвержденных плановых назначений на 273,3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(исполнение - 120,2 %).</w:t>
      </w:r>
    </w:p>
    <w:p w14:paraId="67005420" w14:textId="14D076BC" w:rsidR="00973760" w:rsidRPr="00977BAF" w:rsidRDefault="00973760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доходам от оказания платных услуг (работ) и компенсаций затрат государства меньше утвержденных плановых назначений на 16 383,1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(49,9 %).</w:t>
      </w:r>
    </w:p>
    <w:p w14:paraId="12A8463D" w14:textId="1C67D6D7" w:rsidR="00973760" w:rsidRPr="00977BAF" w:rsidRDefault="00973760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доходам от продажи материальных и нематериальных активов больше утвержденных плановых назначений на 959,3 тыс. руб. (исполнение - 109,3 %).</w:t>
      </w:r>
    </w:p>
    <w:p w14:paraId="637B94F5" w14:textId="56A9AB57" w:rsidR="00973760" w:rsidRPr="00977BAF" w:rsidRDefault="00973760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доходам по штрафам, санкциям, возмещениям ущерба меньше утвержденных плановых назначений на 3 935,5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>тыс. руб. (98,7 %);</w:t>
      </w:r>
    </w:p>
    <w:p w14:paraId="6639738F" w14:textId="461F17C3" w:rsidR="00981C2C" w:rsidRPr="00977BAF" w:rsidRDefault="000635E6" w:rsidP="00977BAF">
      <w:pPr>
        <w:pStyle w:val="a7"/>
        <w:widowControl/>
        <w:numPr>
          <w:ilvl w:val="0"/>
          <w:numId w:val="27"/>
        </w:numPr>
        <w:tabs>
          <w:tab w:val="left" w:pos="851"/>
        </w:tabs>
        <w:autoSpaceDE/>
        <w:adjustRightInd/>
        <w:ind w:left="14" w:firstLine="672"/>
        <w:jc w:val="both"/>
        <w:rPr>
          <w:sz w:val="28"/>
          <w:szCs w:val="28"/>
        </w:rPr>
      </w:pPr>
      <w:r w:rsidRPr="00977BAF">
        <w:rPr>
          <w:sz w:val="28"/>
          <w:szCs w:val="28"/>
        </w:rPr>
        <w:lastRenderedPageBreak/>
        <w:t>-</w:t>
      </w:r>
      <w:r w:rsidR="00981C2C" w:rsidRPr="00977BAF">
        <w:rPr>
          <w:sz w:val="28"/>
          <w:szCs w:val="28"/>
        </w:rPr>
        <w:t>доход</w:t>
      </w:r>
      <w:r w:rsidRPr="00977BAF">
        <w:rPr>
          <w:sz w:val="28"/>
          <w:szCs w:val="28"/>
        </w:rPr>
        <w:t>ам</w:t>
      </w:r>
      <w:r w:rsidR="00981C2C" w:rsidRPr="00977BAF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собственности, меньше утвержденных плановых назначений на 86 200,3 тыс. руб. (</w:t>
      </w:r>
      <w:r w:rsidR="00A706DE" w:rsidRPr="00977BAF">
        <w:rPr>
          <w:sz w:val="28"/>
          <w:szCs w:val="28"/>
        </w:rPr>
        <w:t>исполнение -</w:t>
      </w:r>
      <w:r w:rsidR="0052014F" w:rsidRPr="00977BAF">
        <w:rPr>
          <w:sz w:val="28"/>
          <w:szCs w:val="28"/>
        </w:rPr>
        <w:t xml:space="preserve"> </w:t>
      </w:r>
      <w:r w:rsidR="00981C2C" w:rsidRPr="00977BAF">
        <w:rPr>
          <w:sz w:val="28"/>
          <w:szCs w:val="28"/>
        </w:rPr>
        <w:t>72,9 %).</w:t>
      </w:r>
    </w:p>
    <w:p w14:paraId="45131276" w14:textId="77777777" w:rsidR="00981C2C" w:rsidRPr="0093105F" w:rsidRDefault="00981C2C" w:rsidP="0093105F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Не исполнение плана по доходам от использования имущества, находящегося в государственной и муниципальной собственности обусловлено недопоступлением в бюджет средств по доходам от операций по управлению остатками средств на едином казначейском счете, зачисляемым в бюджеты субъектов Российской Федерации (75,2 %); доходам, получаемым в виде арендной платы, а также средствам от продажи права на заключение договоров аренды за земли, находящиеся в собственности субъектов Российской Федерации (66,9 %);</w:t>
      </w:r>
      <w:r w:rsidRPr="0093105F">
        <w:t xml:space="preserve"> </w:t>
      </w:r>
      <w:r w:rsidRPr="0093105F">
        <w:rPr>
          <w:sz w:val="28"/>
          <w:szCs w:val="28"/>
        </w:rPr>
        <w:t>доходам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(68,5).</w:t>
      </w:r>
    </w:p>
    <w:p w14:paraId="07B806B9" w14:textId="77777777" w:rsidR="00981C2C" w:rsidRPr="0047730A" w:rsidRDefault="00981C2C" w:rsidP="0093105F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План по поступлению доходов</w:t>
      </w:r>
      <w:r w:rsidRPr="0093105F">
        <w:t xml:space="preserve"> </w:t>
      </w:r>
      <w:r w:rsidRPr="0093105F">
        <w:rPr>
          <w:sz w:val="28"/>
          <w:szCs w:val="28"/>
        </w:rPr>
        <w:t xml:space="preserve">от использования имущества, находящегося в государственной и муниципальной собственности, </w:t>
      </w:r>
      <w:r w:rsidRPr="0047730A">
        <w:rPr>
          <w:sz w:val="28"/>
          <w:szCs w:val="28"/>
        </w:rPr>
        <w:t xml:space="preserve">не исполняется из года в год. </w:t>
      </w:r>
    </w:p>
    <w:p w14:paraId="39E6901E" w14:textId="68A08D30" w:rsidR="00981C2C" w:rsidRPr="00973760" w:rsidRDefault="00E2288A" w:rsidP="0093105F">
      <w:pPr>
        <w:widowControl/>
        <w:autoSpaceDE/>
        <w:adjustRightInd/>
        <w:ind w:firstLine="708"/>
        <w:jc w:val="both"/>
        <w:rPr>
          <w:sz w:val="28"/>
          <w:szCs w:val="28"/>
        </w:rPr>
      </w:pPr>
      <w:r w:rsidRPr="00973760">
        <w:rPr>
          <w:sz w:val="28"/>
          <w:szCs w:val="28"/>
        </w:rPr>
        <w:t>Так, например</w:t>
      </w:r>
      <w:r>
        <w:rPr>
          <w:sz w:val="28"/>
          <w:szCs w:val="28"/>
        </w:rPr>
        <w:t xml:space="preserve"> </w:t>
      </w:r>
      <w:r w:rsidR="00973760" w:rsidRPr="00973760">
        <w:rPr>
          <w:sz w:val="28"/>
          <w:szCs w:val="28"/>
        </w:rPr>
        <w:t>и в</w:t>
      </w:r>
      <w:r w:rsidR="00981C2C" w:rsidRPr="00973760">
        <w:rPr>
          <w:sz w:val="28"/>
          <w:szCs w:val="28"/>
        </w:rPr>
        <w:t xml:space="preserve"> 2023 году не поступило в республиканский бюджет 64652,8 тыс. руб. от предусмотренных плановых назначений</w:t>
      </w:r>
      <w:r w:rsidR="00981C2C" w:rsidRPr="00973760">
        <w:t xml:space="preserve"> </w:t>
      </w:r>
      <w:r w:rsidR="00981C2C" w:rsidRPr="00973760">
        <w:rPr>
          <w:sz w:val="28"/>
          <w:szCs w:val="28"/>
        </w:rPr>
        <w:t>доходов от использования имущества, находящегося в государственной и муниципальной собственности, исполнение составило 66,4 %</w:t>
      </w:r>
      <w:r>
        <w:rPr>
          <w:sz w:val="28"/>
          <w:szCs w:val="28"/>
        </w:rPr>
        <w:t>.</w:t>
      </w:r>
      <w:r w:rsidR="00981C2C" w:rsidRPr="00973760">
        <w:rPr>
          <w:sz w:val="28"/>
          <w:szCs w:val="28"/>
        </w:rPr>
        <w:t xml:space="preserve"> </w:t>
      </w:r>
    </w:p>
    <w:p w14:paraId="7F9F7079" w14:textId="77777777" w:rsidR="00066B84" w:rsidRPr="0093105F" w:rsidRDefault="00066B84" w:rsidP="0093105F">
      <w:pPr>
        <w:jc w:val="center"/>
        <w:outlineLvl w:val="0"/>
        <w:rPr>
          <w:bCs/>
          <w:sz w:val="28"/>
          <w:szCs w:val="28"/>
        </w:rPr>
      </w:pPr>
    </w:p>
    <w:p w14:paraId="22AADE4D" w14:textId="77777777" w:rsidR="00066B84" w:rsidRPr="0093105F" w:rsidRDefault="00066B84" w:rsidP="0093105F">
      <w:pPr>
        <w:jc w:val="center"/>
        <w:outlineLvl w:val="0"/>
        <w:rPr>
          <w:rFonts w:eastAsia="Calibri"/>
          <w:b/>
          <w:sz w:val="28"/>
          <w:szCs w:val="28"/>
        </w:rPr>
      </w:pPr>
      <w:r w:rsidRPr="0093105F">
        <w:rPr>
          <w:b/>
          <w:sz w:val="28"/>
          <w:szCs w:val="28"/>
        </w:rPr>
        <w:t>Безвозмездные поступления из федерального бюджета</w:t>
      </w:r>
    </w:p>
    <w:p w14:paraId="101EEBB2" w14:textId="77777777" w:rsidR="00066B84" w:rsidRPr="0093105F" w:rsidRDefault="00066B84" w:rsidP="0093105F">
      <w:pPr>
        <w:ind w:firstLine="567"/>
        <w:jc w:val="both"/>
        <w:rPr>
          <w:sz w:val="28"/>
          <w:szCs w:val="28"/>
        </w:rPr>
      </w:pPr>
    </w:p>
    <w:p w14:paraId="1EF8AF51" w14:textId="6348E05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2024 году в доходную часть республиканского бюджета поступило безвозмездных поступлений на сумму 28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983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958,3 тыс. руб., что составило 98,9</w:t>
      </w:r>
      <w:r w:rsidR="00977BAF">
        <w:rPr>
          <w:sz w:val="28"/>
          <w:szCs w:val="28"/>
        </w:rPr>
        <w:t> </w:t>
      </w:r>
      <w:r w:rsidRPr="0093105F">
        <w:rPr>
          <w:sz w:val="28"/>
          <w:szCs w:val="28"/>
        </w:rPr>
        <w:t>% от утвержденных бюджетных назначений в сумме 29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311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019,4 тыс. руб., в том числе:</w:t>
      </w:r>
    </w:p>
    <w:p w14:paraId="14BB2113" w14:textId="5B5FB7E5" w:rsidR="00C20FA2" w:rsidRPr="00977BAF" w:rsidRDefault="00981C2C" w:rsidP="00977BAF">
      <w:pPr>
        <w:pStyle w:val="a7"/>
        <w:numPr>
          <w:ilvl w:val="0"/>
          <w:numId w:val="28"/>
        </w:numPr>
        <w:tabs>
          <w:tab w:val="left" w:pos="851"/>
        </w:tabs>
        <w:ind w:left="42" w:firstLine="667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дотаций на выравнивание уровня бюджетной обеспеченности –16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117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432,8 тыс. руб. (100,0 % от бюджетных назначений);</w:t>
      </w:r>
    </w:p>
    <w:p w14:paraId="21DD2D05" w14:textId="2CD4E5C8" w:rsidR="00981C2C" w:rsidRPr="00977BAF" w:rsidRDefault="00981C2C" w:rsidP="00977BAF">
      <w:pPr>
        <w:pStyle w:val="a7"/>
        <w:numPr>
          <w:ilvl w:val="0"/>
          <w:numId w:val="28"/>
        </w:numPr>
        <w:tabs>
          <w:tab w:val="left" w:pos="851"/>
        </w:tabs>
        <w:ind w:left="42" w:firstLine="667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субсидий – 8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546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705,9 тыс. руб. (97,6 % к плану в сумме 8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759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 xml:space="preserve">783,5 </w:t>
      </w:r>
      <w:r w:rsidRPr="00977BAF">
        <w:rPr>
          <w:color w:val="000000"/>
          <w:sz w:val="28"/>
          <w:szCs w:val="28"/>
        </w:rPr>
        <w:t>тыс. руб</w:t>
      </w:r>
      <w:r w:rsidRPr="00977BAF">
        <w:rPr>
          <w:bCs/>
          <w:color w:val="000000"/>
          <w:sz w:val="28"/>
          <w:szCs w:val="28"/>
        </w:rPr>
        <w:t>.</w:t>
      </w:r>
      <w:r w:rsidRPr="00977BAF">
        <w:rPr>
          <w:sz w:val="28"/>
          <w:szCs w:val="28"/>
        </w:rPr>
        <w:t xml:space="preserve">); </w:t>
      </w:r>
    </w:p>
    <w:p w14:paraId="3D14D0CA" w14:textId="0B13CA5D" w:rsidR="00981C2C" w:rsidRPr="00977BAF" w:rsidRDefault="00981C2C" w:rsidP="00977BAF">
      <w:pPr>
        <w:pStyle w:val="a7"/>
        <w:numPr>
          <w:ilvl w:val="0"/>
          <w:numId w:val="28"/>
        </w:numPr>
        <w:tabs>
          <w:tab w:val="left" w:pos="851"/>
        </w:tabs>
        <w:ind w:left="42" w:firstLine="667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субвенций – 1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806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933,8 тыс. руб. (97,8 % к плану в сумме 1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847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018,3 тыс. руб.);</w:t>
      </w:r>
    </w:p>
    <w:p w14:paraId="629AA328" w14:textId="715D9E54" w:rsidR="00981C2C" w:rsidRPr="00977BAF" w:rsidRDefault="00981C2C" w:rsidP="00977BAF">
      <w:pPr>
        <w:pStyle w:val="a7"/>
        <w:numPr>
          <w:ilvl w:val="0"/>
          <w:numId w:val="28"/>
        </w:numPr>
        <w:tabs>
          <w:tab w:val="left" w:pos="851"/>
        </w:tabs>
        <w:ind w:left="42" w:firstLine="667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иные межбюджетные трансферты – 610 507,1 тыс. руб. (94,9 % к плану в сумме 643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270,9 тыс. руб.).</w:t>
      </w:r>
    </w:p>
    <w:p w14:paraId="61722433" w14:textId="7777777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Объем безвозмездных перечислений</w:t>
      </w:r>
      <w:r w:rsidRPr="0093105F">
        <w:t xml:space="preserve"> </w:t>
      </w:r>
      <w:r w:rsidRPr="0093105F">
        <w:rPr>
          <w:sz w:val="28"/>
          <w:szCs w:val="28"/>
        </w:rPr>
        <w:t>из бюджета Российской Федерации, без учета субвенций</w:t>
      </w:r>
      <w:r w:rsidRPr="0093105F">
        <w:t xml:space="preserve"> </w:t>
      </w:r>
      <w:r w:rsidRPr="0093105F">
        <w:rPr>
          <w:sz w:val="28"/>
          <w:szCs w:val="28"/>
        </w:rPr>
        <w:t>и</w:t>
      </w:r>
      <w:r w:rsidRPr="0093105F">
        <w:t xml:space="preserve"> </w:t>
      </w:r>
      <w:r w:rsidRPr="0093105F">
        <w:rPr>
          <w:sz w:val="28"/>
          <w:szCs w:val="28"/>
        </w:rPr>
        <w:t xml:space="preserve">возврата остатков субсидий, субвенций и иных межбюджетных трансфертов, имеющих целевое назначение, прошлых лет, в 2024 году составил 25 239 942,5 тыс. руб. </w:t>
      </w:r>
    </w:p>
    <w:p w14:paraId="72E39D3A" w14:textId="7777777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Объем собственных доходов, включая безвозмездные перечисления из бюджета Российской Федерации (без учета</w:t>
      </w:r>
      <w:r w:rsidRPr="0093105F">
        <w:t xml:space="preserve"> </w:t>
      </w:r>
      <w:r w:rsidRPr="0093105F">
        <w:rPr>
          <w:sz w:val="28"/>
          <w:szCs w:val="28"/>
        </w:rPr>
        <w:t>субвенций и</w:t>
      </w:r>
      <w:r w:rsidRPr="0093105F">
        <w:t xml:space="preserve"> </w:t>
      </w:r>
      <w:bookmarkStart w:id="15" w:name="_Hlk132296498"/>
      <w:r w:rsidRPr="0093105F">
        <w:rPr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</w:t>
      </w:r>
      <w:bookmarkEnd w:id="15"/>
      <w:r w:rsidRPr="0093105F">
        <w:rPr>
          <w:sz w:val="28"/>
          <w:szCs w:val="28"/>
        </w:rPr>
        <w:t xml:space="preserve">) и собственные налоговые и неналоговые доходы, составил в 2024 году в сумме 32 484 622,5 тыс. руб. </w:t>
      </w:r>
    </w:p>
    <w:p w14:paraId="0D95D8E7" w14:textId="78EAAFA7" w:rsidR="00981C2C" w:rsidRPr="0093105F" w:rsidRDefault="00981C2C" w:rsidP="0093105F">
      <w:pPr>
        <w:ind w:firstLine="708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Таким образом, </w:t>
      </w:r>
      <w:proofErr w:type="spellStart"/>
      <w:r w:rsidRPr="0093105F">
        <w:rPr>
          <w:sz w:val="28"/>
          <w:szCs w:val="28"/>
        </w:rPr>
        <w:t>дотационность</w:t>
      </w:r>
      <w:proofErr w:type="spellEnd"/>
      <w:r w:rsidRPr="0093105F">
        <w:rPr>
          <w:sz w:val="28"/>
          <w:szCs w:val="28"/>
        </w:rPr>
        <w:t xml:space="preserve"> бюджета Республики Ингушетия, определяемая как соотношение двух вышеприведенных значений, в 2024 году составила 77,7 % и уменьшилась по сравнению с 2023 годом на 6,8 % (в 2023 </w:t>
      </w:r>
      <w:r w:rsidRPr="0093105F">
        <w:rPr>
          <w:sz w:val="28"/>
          <w:szCs w:val="28"/>
        </w:rPr>
        <w:lastRenderedPageBreak/>
        <w:t xml:space="preserve">году – 84,5 %; в 2022 году – 83,2 %; в 2021 году – 86,9 %; в 2020 году – 84 %). </w:t>
      </w:r>
    </w:p>
    <w:p w14:paraId="29F1D03A" w14:textId="5A7239EA" w:rsidR="00066B84" w:rsidRPr="0093105F" w:rsidRDefault="00066B84" w:rsidP="0093105F">
      <w:pPr>
        <w:ind w:firstLine="709"/>
        <w:jc w:val="both"/>
        <w:rPr>
          <w:sz w:val="28"/>
          <w:szCs w:val="28"/>
        </w:rPr>
      </w:pPr>
    </w:p>
    <w:p w14:paraId="3CCE0196" w14:textId="050CF855" w:rsidR="00066B84" w:rsidRPr="0093105F" w:rsidRDefault="00066B84" w:rsidP="0093105F">
      <w:pPr>
        <w:pStyle w:val="3"/>
        <w:ind w:left="0"/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Исполнение расходов республиканского бюджета за 202</w:t>
      </w:r>
      <w:r w:rsidR="00C20FA2" w:rsidRPr="0093105F">
        <w:rPr>
          <w:b/>
          <w:bCs/>
          <w:sz w:val="28"/>
          <w:szCs w:val="28"/>
        </w:rPr>
        <w:t>4</w:t>
      </w:r>
      <w:r w:rsidRPr="0093105F">
        <w:rPr>
          <w:b/>
          <w:bCs/>
          <w:sz w:val="28"/>
          <w:szCs w:val="28"/>
        </w:rPr>
        <w:t xml:space="preserve"> год</w:t>
      </w:r>
    </w:p>
    <w:p w14:paraId="461F9A07" w14:textId="77777777" w:rsidR="00066B84" w:rsidRPr="0093105F" w:rsidRDefault="00066B84" w:rsidP="0093105F">
      <w:pPr>
        <w:pStyle w:val="3"/>
        <w:ind w:left="0" w:firstLine="709"/>
        <w:jc w:val="both"/>
        <w:rPr>
          <w:sz w:val="28"/>
          <w:szCs w:val="28"/>
        </w:rPr>
      </w:pPr>
    </w:p>
    <w:p w14:paraId="4564E3C5" w14:textId="36EC1D0C" w:rsidR="00066B84" w:rsidRPr="0093105F" w:rsidRDefault="00066B84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Расходная часть республиканского бюджета за 202</w:t>
      </w:r>
      <w:r w:rsidR="00C20FA2" w:rsidRPr="0093105F">
        <w:rPr>
          <w:sz w:val="28"/>
          <w:szCs w:val="28"/>
        </w:rPr>
        <w:t>4</w:t>
      </w:r>
      <w:r w:rsidRPr="0093105F">
        <w:rPr>
          <w:sz w:val="28"/>
          <w:szCs w:val="28"/>
        </w:rPr>
        <w:t xml:space="preserve"> год в последней редакции утверждена в сумме </w:t>
      </w:r>
      <w:r w:rsidR="005F1FBE" w:rsidRPr="0093105F">
        <w:rPr>
          <w:sz w:val="28"/>
          <w:szCs w:val="28"/>
        </w:rPr>
        <w:t>38</w:t>
      </w:r>
      <w:r w:rsidR="00977BAF">
        <w:rPr>
          <w:sz w:val="28"/>
          <w:szCs w:val="28"/>
        </w:rPr>
        <w:t> </w:t>
      </w:r>
      <w:r w:rsidR="005F1FBE" w:rsidRPr="0093105F">
        <w:rPr>
          <w:sz w:val="28"/>
          <w:szCs w:val="28"/>
        </w:rPr>
        <w:t>694</w:t>
      </w:r>
      <w:r w:rsidR="00977BAF">
        <w:rPr>
          <w:sz w:val="28"/>
          <w:szCs w:val="28"/>
        </w:rPr>
        <w:t> </w:t>
      </w:r>
      <w:r w:rsidR="005F1FBE" w:rsidRPr="0093105F">
        <w:rPr>
          <w:sz w:val="28"/>
          <w:szCs w:val="28"/>
        </w:rPr>
        <w:t>804,4</w:t>
      </w:r>
      <w:r w:rsidRPr="0093105F">
        <w:rPr>
          <w:sz w:val="28"/>
          <w:szCs w:val="28"/>
        </w:rPr>
        <w:t xml:space="preserve"> тыс. руб.</w:t>
      </w:r>
    </w:p>
    <w:p w14:paraId="4A82E59E" w14:textId="0063D1FF" w:rsidR="00066B84" w:rsidRPr="0093105F" w:rsidRDefault="00066B84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В соответствии с представленным Законопроектом общий объем произведенных расходов составил </w:t>
      </w:r>
      <w:r w:rsidR="005F1FBE" w:rsidRPr="0093105F">
        <w:rPr>
          <w:sz w:val="28"/>
          <w:szCs w:val="28"/>
        </w:rPr>
        <w:t>37</w:t>
      </w:r>
      <w:r w:rsidR="00977BAF">
        <w:rPr>
          <w:sz w:val="28"/>
          <w:szCs w:val="28"/>
        </w:rPr>
        <w:t> </w:t>
      </w:r>
      <w:r w:rsidR="005F1FBE" w:rsidRPr="0093105F">
        <w:rPr>
          <w:sz w:val="28"/>
          <w:szCs w:val="28"/>
        </w:rPr>
        <w:t>304</w:t>
      </w:r>
      <w:r w:rsidR="00977BAF">
        <w:rPr>
          <w:sz w:val="28"/>
          <w:szCs w:val="28"/>
        </w:rPr>
        <w:t> </w:t>
      </w:r>
      <w:r w:rsidR="005F1FBE" w:rsidRPr="0093105F">
        <w:rPr>
          <w:sz w:val="28"/>
          <w:szCs w:val="28"/>
        </w:rPr>
        <w:t>359,2</w:t>
      </w:r>
      <w:r w:rsidRPr="0093105F">
        <w:rPr>
          <w:sz w:val="28"/>
          <w:szCs w:val="28"/>
        </w:rPr>
        <w:t xml:space="preserve"> тыс. руб. или 9</w:t>
      </w:r>
      <w:r w:rsidR="005F1FBE" w:rsidRPr="0093105F">
        <w:rPr>
          <w:sz w:val="28"/>
          <w:szCs w:val="28"/>
        </w:rPr>
        <w:t>6</w:t>
      </w:r>
      <w:r w:rsidRPr="0093105F">
        <w:rPr>
          <w:sz w:val="28"/>
          <w:szCs w:val="28"/>
        </w:rPr>
        <w:t>,</w:t>
      </w:r>
      <w:r w:rsidR="005F1FBE" w:rsidRPr="0093105F">
        <w:rPr>
          <w:sz w:val="28"/>
          <w:szCs w:val="28"/>
        </w:rPr>
        <w:t>4</w:t>
      </w:r>
      <w:r w:rsidR="005E0656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 от плановых назначений.</w:t>
      </w:r>
    </w:p>
    <w:p w14:paraId="36339807" w14:textId="77777777" w:rsidR="007021FA" w:rsidRPr="0093105F" w:rsidRDefault="007021FA" w:rsidP="0047730A">
      <w:pPr>
        <w:rPr>
          <w:sz w:val="28"/>
          <w:szCs w:val="28"/>
        </w:rPr>
      </w:pPr>
    </w:p>
    <w:p w14:paraId="73EBE3AD" w14:textId="5A1D3025" w:rsidR="00B729AD" w:rsidRPr="0093105F" w:rsidRDefault="006F0F0A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Распределение расходов республиканского бюджета на 202</w:t>
      </w:r>
      <w:r w:rsidR="00624E02" w:rsidRPr="0093105F">
        <w:rPr>
          <w:b/>
          <w:bCs/>
          <w:sz w:val="28"/>
          <w:szCs w:val="28"/>
        </w:rPr>
        <w:t>4</w:t>
      </w:r>
      <w:r w:rsidRPr="0093105F">
        <w:rPr>
          <w:b/>
          <w:bCs/>
          <w:sz w:val="28"/>
          <w:szCs w:val="28"/>
        </w:rPr>
        <w:t xml:space="preserve"> год</w:t>
      </w:r>
    </w:p>
    <w:p w14:paraId="134CB35A" w14:textId="20735C25" w:rsidR="006F0F0A" w:rsidRPr="0093105F" w:rsidRDefault="006F0F0A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по разделам и подразделам бюджетной классификации</w:t>
      </w:r>
      <w:r w:rsidR="0050639D" w:rsidRPr="0093105F">
        <w:rPr>
          <w:b/>
          <w:bCs/>
          <w:sz w:val="28"/>
          <w:szCs w:val="28"/>
        </w:rPr>
        <w:t xml:space="preserve"> РФ </w:t>
      </w:r>
    </w:p>
    <w:p w14:paraId="04A2C0E0" w14:textId="77777777" w:rsidR="0050639D" w:rsidRPr="0093105F" w:rsidRDefault="0050639D" w:rsidP="0093105F">
      <w:pPr>
        <w:jc w:val="center"/>
        <w:rPr>
          <w:sz w:val="28"/>
          <w:szCs w:val="28"/>
        </w:rPr>
      </w:pPr>
    </w:p>
    <w:p w14:paraId="008941AA" w14:textId="4952BA80" w:rsidR="006F0F0A" w:rsidRPr="0093105F" w:rsidRDefault="006F0F0A" w:rsidP="0093105F">
      <w:pPr>
        <w:ind w:firstLine="709"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>Распределение расходов республиканского бюджета на 202</w:t>
      </w:r>
      <w:r w:rsidR="00624E02" w:rsidRPr="0093105F">
        <w:rPr>
          <w:bCs/>
          <w:sz w:val="28"/>
          <w:szCs w:val="28"/>
        </w:rPr>
        <w:t>4</w:t>
      </w:r>
      <w:r w:rsidRPr="0093105F">
        <w:rPr>
          <w:bCs/>
          <w:sz w:val="28"/>
          <w:szCs w:val="28"/>
        </w:rPr>
        <w:t xml:space="preserve"> год по разделам и подразделам бюджетной классификации Российской Федерации приведены в таблиц</w:t>
      </w:r>
      <w:r w:rsidR="00B729AD" w:rsidRPr="0093105F">
        <w:rPr>
          <w:bCs/>
          <w:sz w:val="28"/>
          <w:szCs w:val="28"/>
        </w:rPr>
        <w:t>е</w:t>
      </w:r>
      <w:r w:rsidRPr="0093105F">
        <w:rPr>
          <w:bCs/>
          <w:sz w:val="28"/>
          <w:szCs w:val="28"/>
        </w:rPr>
        <w:t>.</w:t>
      </w:r>
    </w:p>
    <w:p w14:paraId="73416F69" w14:textId="4CC4588B" w:rsidR="006F0F0A" w:rsidRPr="0047730A" w:rsidRDefault="006F0F0A" w:rsidP="0047730A">
      <w:pPr>
        <w:ind w:left="8496"/>
        <w:jc w:val="right"/>
        <w:rPr>
          <w:b/>
          <w:bCs/>
          <w:sz w:val="24"/>
          <w:szCs w:val="24"/>
        </w:rPr>
      </w:pPr>
      <w:r w:rsidRPr="0047730A">
        <w:rPr>
          <w:bCs/>
          <w:sz w:val="24"/>
          <w:szCs w:val="24"/>
        </w:rPr>
        <w:t>тыс. руб.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3"/>
        <w:gridCol w:w="440"/>
        <w:gridCol w:w="425"/>
        <w:gridCol w:w="1276"/>
        <w:gridCol w:w="1276"/>
        <w:gridCol w:w="1134"/>
        <w:gridCol w:w="1275"/>
        <w:gridCol w:w="1134"/>
        <w:gridCol w:w="993"/>
      </w:tblGrid>
      <w:tr w:rsidR="006F0F0A" w:rsidRPr="0093105F" w14:paraId="38482339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CB1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DB5B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3105F">
              <w:rPr>
                <w:b/>
                <w:bCs/>
                <w:sz w:val="18"/>
                <w:szCs w:val="18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B8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3105F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1A2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Назначено по</w:t>
            </w:r>
          </w:p>
          <w:p w14:paraId="2970CAE3" w14:textId="0DD528ED" w:rsidR="006F0F0A" w:rsidRPr="0093105F" w:rsidRDefault="00624E02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95</w:t>
            </w:r>
            <w:r w:rsidR="006F0F0A" w:rsidRPr="0093105F">
              <w:rPr>
                <w:b/>
                <w:bCs/>
                <w:sz w:val="18"/>
                <w:szCs w:val="18"/>
                <w:lang w:eastAsia="en-US"/>
              </w:rPr>
              <w:t>-РЗ от 2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6F0F0A" w:rsidRPr="0093105F">
              <w:rPr>
                <w:b/>
                <w:bCs/>
                <w:sz w:val="18"/>
                <w:szCs w:val="18"/>
                <w:lang w:eastAsia="en-US"/>
              </w:rPr>
              <w:t>.12.202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6F0F0A" w:rsidRPr="0093105F"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16E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Назначено по проекту об исполнении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74A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Разница</w:t>
            </w:r>
          </w:p>
          <w:p w14:paraId="1BA4352A" w14:textId="77B121A4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 xml:space="preserve">(гр. </w:t>
            </w:r>
            <w:r w:rsidR="00FD443D" w:rsidRPr="0093105F">
              <w:rPr>
                <w:b/>
                <w:bCs/>
                <w:sz w:val="18"/>
                <w:szCs w:val="18"/>
                <w:lang w:val="en-US" w:eastAsia="en-US"/>
              </w:rPr>
              <w:t>5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 xml:space="preserve">-гр. </w:t>
            </w:r>
            <w:r w:rsidR="00FD443D" w:rsidRPr="0093105F">
              <w:rPr>
                <w:b/>
                <w:bCs/>
                <w:sz w:val="18"/>
                <w:szCs w:val="18"/>
                <w:lang w:val="en-US" w:eastAsia="en-US"/>
              </w:rPr>
              <w:t>4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59AA" w14:textId="77777777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Исполнено</w:t>
            </w:r>
          </w:p>
          <w:p w14:paraId="65DB81A7" w14:textId="122FDD68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10DA" w14:textId="2680D034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Не исполнено</w:t>
            </w:r>
            <w:r w:rsidR="00B729AD" w:rsidRPr="0093105F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по проекту</w:t>
            </w:r>
          </w:p>
          <w:p w14:paraId="421B73AE" w14:textId="30B8B5BA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(гр.</w:t>
            </w:r>
            <w:r w:rsidR="009D6168" w:rsidRPr="0093105F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 xml:space="preserve"> - гр.</w:t>
            </w:r>
            <w:r w:rsidR="009D6168" w:rsidRPr="0093105F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F08" w14:textId="32912E8E" w:rsidR="006F0F0A" w:rsidRPr="0093105F" w:rsidRDefault="006F0F0A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 xml:space="preserve">% </w:t>
            </w:r>
            <w:r w:rsidR="00B729AD" w:rsidRPr="0093105F">
              <w:rPr>
                <w:b/>
                <w:sz w:val="18"/>
                <w:szCs w:val="18"/>
                <w:lang w:eastAsia="en-US"/>
              </w:rPr>
              <w:t>и</w:t>
            </w:r>
            <w:r w:rsidRPr="0093105F">
              <w:rPr>
                <w:b/>
                <w:sz w:val="18"/>
                <w:szCs w:val="18"/>
                <w:lang w:eastAsia="en-US"/>
              </w:rPr>
              <w:t>сполнения</w:t>
            </w:r>
          </w:p>
          <w:p w14:paraId="3231B70C" w14:textId="34E3711D" w:rsidR="00FD443D" w:rsidRPr="0093105F" w:rsidRDefault="00FD443D" w:rsidP="0093105F">
            <w:pPr>
              <w:widowControl/>
              <w:autoSpaceDE/>
              <w:autoSpaceDN/>
              <w:adjustRightInd/>
              <w:ind w:right="25" w:hanging="101"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val="en-US" w:eastAsia="en-US"/>
              </w:rPr>
              <w:t>(</w:t>
            </w:r>
            <w:r w:rsidRPr="0093105F">
              <w:rPr>
                <w:b/>
                <w:sz w:val="18"/>
                <w:szCs w:val="18"/>
                <w:lang w:eastAsia="en-US"/>
              </w:rPr>
              <w:t>гр.7/гр.5)</w:t>
            </w:r>
          </w:p>
        </w:tc>
      </w:tr>
      <w:tr w:rsidR="006F0F0A" w:rsidRPr="0093105F" w14:paraId="376EB4FF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C0FB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6FF7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2F1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54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3B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A6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08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A0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636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6F0F0A" w:rsidRPr="0093105F" w14:paraId="52097F3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26C3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1.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0C3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2B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BAD" w14:textId="6339B677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2 143 204,1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1B6" w14:textId="3063C81C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2 216 836,0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250" w14:textId="467E4F7D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  <w:r w:rsidR="00624E02"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73 631,9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70A" w14:textId="7151A43F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2 147 641,4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DC4" w14:textId="19B60B3B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69 194,7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7AB" w14:textId="41996437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96,9</w:t>
            </w:r>
          </w:p>
        </w:tc>
      </w:tr>
      <w:tr w:rsidR="006F0F0A" w:rsidRPr="0093105F" w14:paraId="6785354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14CF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B67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E4C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0E20" w14:textId="04983ACF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3 213,4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4F3" w14:textId="0F86F8EB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3 213,4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89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DD4" w14:textId="0A7B38CD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3 194,9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333" w14:textId="61FD0860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19F9" w14:textId="1AC8D08A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</w:t>
            </w:r>
            <w:r w:rsidR="00E57578" w:rsidRPr="0093105F">
              <w:rPr>
                <w:sz w:val="18"/>
                <w:szCs w:val="18"/>
                <w:lang w:eastAsia="en-US"/>
              </w:rPr>
              <w:t>9</w:t>
            </w:r>
            <w:r w:rsidRPr="0093105F">
              <w:rPr>
                <w:sz w:val="18"/>
                <w:szCs w:val="18"/>
                <w:lang w:eastAsia="en-US"/>
              </w:rPr>
              <w:t>,</w:t>
            </w:r>
            <w:r w:rsidR="00E57578" w:rsidRPr="0093105F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6F0F0A" w:rsidRPr="0093105F" w14:paraId="41F6ADAF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E99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EE3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CF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43E" w14:textId="2E424D14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145 783,7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BC" w14:textId="5B1D096F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146 983,7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3EAF" w14:textId="2F6359FA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</w:t>
            </w:r>
            <w:r w:rsidR="00624E02" w:rsidRPr="0093105F">
              <w:rPr>
                <w:color w:val="000000"/>
                <w:sz w:val="18"/>
                <w:szCs w:val="18"/>
                <w:lang w:eastAsia="en-US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F30" w14:textId="7C804FED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146 228,3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BE9" w14:textId="092C09B6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755,4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CCC6" w14:textId="4BF6F1AD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</w:t>
            </w:r>
            <w:r w:rsidR="00E57578" w:rsidRPr="0093105F">
              <w:rPr>
                <w:sz w:val="18"/>
                <w:szCs w:val="18"/>
                <w:lang w:eastAsia="en-US"/>
              </w:rPr>
              <w:t>9</w:t>
            </w:r>
            <w:r w:rsidRPr="0093105F">
              <w:rPr>
                <w:sz w:val="18"/>
                <w:szCs w:val="18"/>
                <w:lang w:eastAsia="en-US"/>
              </w:rPr>
              <w:t>,</w:t>
            </w:r>
            <w:r w:rsidR="00E57578" w:rsidRPr="0093105F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6F0F0A" w:rsidRPr="0093105F" w14:paraId="7753C6A3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DFD4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85E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07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79A" w14:textId="08CF231C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207 133,4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A140" w14:textId="07BECA4D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208 644,8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6E9" w14:textId="490A0A9B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+1 511,4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BA44" w14:textId="419556EF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207 986,5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D8B" w14:textId="52E5BC9F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658,3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371" w14:textId="1136F603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99,</w:t>
            </w:r>
            <w:r w:rsidR="00E57578" w:rsidRPr="0093105F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6F0F0A" w:rsidRPr="0093105F" w14:paraId="54B725F3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84B1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45D0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069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BA61" w14:textId="4B6897E3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76 128,2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E7D1" w14:textId="3D75D465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77 398,4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8D3" w14:textId="461A229A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+1 270,2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6ED" w14:textId="46465A3F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75 467,9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11B" w14:textId="47B0B42B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1 930,5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7CA" w14:textId="40E26AFC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97,5</w:t>
            </w:r>
          </w:p>
        </w:tc>
      </w:tr>
      <w:tr w:rsidR="006F0F0A" w:rsidRPr="0093105F" w14:paraId="2BEF9E42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C5C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34DD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BB2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C233" w14:textId="621BA9BF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138 108,1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21B" w14:textId="27A26835" w:rsidR="006F0F0A" w:rsidRPr="0093105F" w:rsidRDefault="00624E02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141 208,1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3FCB" w14:textId="3A343A52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+ 3100,0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3D81" w14:textId="24916013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140 306,6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4060" w14:textId="12ADFB76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901,5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9630" w14:textId="00A63882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99,4</w:t>
            </w:r>
          </w:p>
        </w:tc>
      </w:tr>
      <w:tr w:rsidR="006F0F0A" w:rsidRPr="0093105F" w14:paraId="67CEA7E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164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920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AC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81FC" w14:textId="38C03613" w:rsidR="006F0F0A" w:rsidRPr="0093105F" w:rsidRDefault="00030FF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51 965,0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D89" w14:textId="17C74031" w:rsidR="006F0F0A" w:rsidRPr="0093105F" w:rsidRDefault="00030FF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52 365,0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6E" w14:textId="72E2C6F4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BC5" w14:textId="5A04ED6B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51 359,6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3957" w14:textId="5640962C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1 005,4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35A" w14:textId="5DD39EE2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98,1</w:t>
            </w:r>
          </w:p>
        </w:tc>
      </w:tr>
      <w:tr w:rsidR="006F0F0A" w:rsidRPr="0093105F" w14:paraId="64F14CA2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216B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D9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1CD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0E5" w14:textId="304FF864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86A" w14:textId="1353FB80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6 551,7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FF54" w14:textId="4E256885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val="en-US" w:eastAsia="en-US"/>
              </w:rPr>
              <w:t>-</w:t>
            </w:r>
            <w:r w:rsidR="00B37035" w:rsidRPr="0093105F">
              <w:rPr>
                <w:color w:val="000000"/>
                <w:sz w:val="18"/>
                <w:szCs w:val="18"/>
                <w:lang w:eastAsia="en-US"/>
              </w:rPr>
              <w:t>303 448,3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04A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514" w14:textId="2BA25F5F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6 551,7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DBC2" w14:textId="1CFAD56D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</w:t>
            </w:r>
            <w:r w:rsidR="00FE3A80" w:rsidRPr="0093105F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6F0F0A" w:rsidRPr="0093105F" w14:paraId="34DF273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5D4A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7A97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BDD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73F1" w14:textId="72CE8E0E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1 210 872,4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847" w14:textId="5B5F79D5" w:rsidR="006F0F0A" w:rsidRPr="0093105F" w:rsidRDefault="00B37035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1 580 471,0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2EE" w14:textId="23D849DF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B37035" w:rsidRPr="0093105F">
              <w:rPr>
                <w:color w:val="000000"/>
                <w:sz w:val="18"/>
                <w:szCs w:val="18"/>
                <w:lang w:eastAsia="en-US"/>
              </w:rPr>
              <w:t>369 598,6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76F6" w14:textId="65A752F1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1 523 097,6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6E52" w14:textId="36B219B3" w:rsidR="006F0F0A" w:rsidRPr="0093105F" w:rsidRDefault="00703EE3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57 373,4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70B" w14:textId="7E4C5090" w:rsidR="006F0F0A" w:rsidRPr="0093105F" w:rsidRDefault="00E57578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96,4</w:t>
            </w:r>
          </w:p>
        </w:tc>
      </w:tr>
      <w:tr w:rsidR="006F0F0A" w:rsidRPr="0093105F" w14:paraId="3B28340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0F46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2. НАЦИОНАЛЬНАЯ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D17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EA0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A42" w14:textId="6921F330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2CF" w14:textId="1C9F1252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16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F0C0" w14:textId="5D4FE284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BA9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C9BD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5FEDEA8B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188C7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FAA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D9F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2BE" w14:textId="0ED797BC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B52" w14:textId="103CB775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300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B44A" w14:textId="1AA22DF8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13 118,1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6B0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85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1DBDD390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BC7B6" w14:textId="3CA6EB51" w:rsidR="006F0F0A" w:rsidRPr="0093105F" w:rsidRDefault="00A6321E" w:rsidP="0093105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 xml:space="preserve">3. </w:t>
            </w:r>
            <w:r w:rsidR="006F0F0A" w:rsidRPr="0093105F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C9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C4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C8B" w14:textId="28C7829A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207 516,3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5A0A" w14:textId="13C37A45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231 984,9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0D7" w14:textId="02C5DD20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+</w:t>
            </w:r>
            <w:r w:rsidR="00FE3A80"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24 468,6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8795" w14:textId="4E1215E2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185 878,0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4116" w14:textId="4B04D301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46 106,9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C4DB" w14:textId="5C22FAA2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80,1</w:t>
            </w:r>
          </w:p>
        </w:tc>
      </w:tr>
      <w:tr w:rsidR="006F0F0A" w:rsidRPr="0093105F" w14:paraId="1D9A4F03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9F22A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Гражданская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73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C88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CED1" w14:textId="456FC28A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141 241,8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22F5" w14:textId="00E70CC4" w:rsidR="006F0F0A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144 777,5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F496" w14:textId="32C4BBD0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FE3A80" w:rsidRPr="0093105F">
              <w:rPr>
                <w:color w:val="000000"/>
                <w:sz w:val="18"/>
                <w:szCs w:val="18"/>
                <w:lang w:eastAsia="en-US"/>
              </w:rPr>
              <w:t>3 535,7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155" w14:textId="4D8A2489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133 776,7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2E41" w14:textId="6D8C6B88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11 000,8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C2E" w14:textId="7E9482CD" w:rsidR="006F0F0A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92,4</w:t>
            </w:r>
          </w:p>
        </w:tc>
      </w:tr>
      <w:tr w:rsidR="00FE3A80" w:rsidRPr="0093105F" w14:paraId="29D228F8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2EB6" w14:textId="0D33102F" w:rsidR="00FE3A80" w:rsidRPr="0093105F" w:rsidRDefault="00FE3A80" w:rsidP="0093105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bookmarkStart w:id="16" w:name="_Hlk196470272"/>
            <w:r w:rsidRPr="0093105F">
              <w:rPr>
                <w:sz w:val="18"/>
                <w:szCs w:val="18"/>
                <w:lang w:eastAsia="en-US"/>
              </w:rPr>
              <w:t xml:space="preserve">Защита населения и территории от чрезвычайных ситуаций </w:t>
            </w:r>
            <w:r w:rsidRPr="0093105F">
              <w:rPr>
                <w:sz w:val="18"/>
                <w:szCs w:val="18"/>
                <w:lang w:eastAsia="en-US"/>
              </w:rPr>
              <w:lastRenderedPageBreak/>
              <w:t>природного и техногенного характера, пожарная безопасность</w:t>
            </w:r>
            <w:bookmarkEnd w:id="16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BF2D" w14:textId="0C9A681D" w:rsidR="00FE3A80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10FD" w14:textId="770F85F8" w:rsidR="00FE3A80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AC79" w14:textId="782CB26B" w:rsidR="00FE3A80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57 828,2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93BE" w14:textId="73704A40" w:rsidR="00FE3A80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57 942,2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E8A" w14:textId="1A29E943" w:rsidR="00FE3A80" w:rsidRPr="0093105F" w:rsidRDefault="00FE3A8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+114,0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143" w14:textId="0DBA6B04" w:rsidR="00FE3A80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23 876,9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E37" w14:textId="113BF5A2" w:rsidR="00FE3A80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34 065,3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CE1" w14:textId="6CB288E3" w:rsidR="00FE3A80" w:rsidRPr="0093105F" w:rsidRDefault="000A4E2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41,2</w:t>
            </w:r>
          </w:p>
        </w:tc>
      </w:tr>
      <w:tr w:rsidR="006F0F0A" w:rsidRPr="0093105F" w14:paraId="57F59768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5F8D0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Миграционная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0B6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E92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67FD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2CF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08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465" w14:textId="38C52EF1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603A" w14:textId="468872B8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C60" w14:textId="44F12236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43,3</w:t>
            </w:r>
          </w:p>
        </w:tc>
      </w:tr>
      <w:tr w:rsidR="006F0F0A" w:rsidRPr="0093105F" w14:paraId="139030D3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4408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92D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05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56DC" w14:textId="72370EFF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8 366,3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B0A" w14:textId="094EA6FD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29 185,2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742F" w14:textId="4C66D530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val="en-US" w:eastAsia="en-US"/>
              </w:rPr>
              <w:t>+</w:t>
            </w:r>
            <w:r w:rsidR="005A5FAD" w:rsidRPr="0093105F">
              <w:rPr>
                <w:color w:val="000000"/>
                <w:sz w:val="18"/>
                <w:szCs w:val="18"/>
                <w:lang w:eastAsia="en-US"/>
              </w:rPr>
              <w:t>20 818,9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5483" w14:textId="093342D7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28 189,8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8C2" w14:textId="38574488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995,4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BB2" w14:textId="54F7E245" w:rsidR="006F0F0A" w:rsidRPr="0093105F" w:rsidRDefault="005A5FAD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96,6</w:t>
            </w:r>
          </w:p>
        </w:tc>
      </w:tr>
      <w:tr w:rsidR="00A6321E" w:rsidRPr="0093105F" w14:paraId="7EFB1662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2626" w14:textId="3A6F6520" w:rsidR="00A6321E" w:rsidRPr="0093105F" w:rsidRDefault="00A6321E" w:rsidP="0093105F">
            <w:pPr>
              <w:jc w:val="both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4.Н</w:t>
            </w:r>
            <w:r w:rsidR="008B0866" w:rsidRPr="0093105F">
              <w:rPr>
                <w:b/>
                <w:bCs/>
                <w:sz w:val="18"/>
                <w:szCs w:val="18"/>
              </w:rPr>
              <w:t>АЦИОНАЛЬНАЯ ЭКОНОМИКА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3C0D" w14:textId="77777777" w:rsidR="00A6321E" w:rsidRPr="0093105F" w:rsidRDefault="00A6321E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73B2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D9C" w14:textId="2714E0C9" w:rsidR="00A6321E" w:rsidRPr="0093105F" w:rsidRDefault="004A07CD" w:rsidP="009310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</w:rPr>
              <w:t>4 027 781,7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23E2" w14:textId="10FD34D7" w:rsidR="00A6321E" w:rsidRPr="0093105F" w:rsidRDefault="00FB7317" w:rsidP="009310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4 475 769,0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5278" w14:textId="67A435D4" w:rsidR="00A6321E" w:rsidRPr="0093105F" w:rsidRDefault="00A6321E" w:rsidP="009310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</w:rPr>
              <w:t>+</w:t>
            </w:r>
            <w:r w:rsidR="004A07CD" w:rsidRPr="0093105F">
              <w:rPr>
                <w:b/>
                <w:bCs/>
                <w:color w:val="000000"/>
                <w:sz w:val="18"/>
                <w:szCs w:val="18"/>
              </w:rPr>
              <w:t>447 987,3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965E" w14:textId="043FBBB8" w:rsidR="00A6321E" w:rsidRPr="0093105F" w:rsidRDefault="00FB7317" w:rsidP="009310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3 986 407,1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7226" w14:textId="46BE2B3D" w:rsidR="00A6321E" w:rsidRPr="0093105F" w:rsidRDefault="004A07CD" w:rsidP="009310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</w:rPr>
              <w:t>489 361,9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D71" w14:textId="0FC0EC37" w:rsidR="00A6321E" w:rsidRPr="0093105F" w:rsidRDefault="004A07CD" w:rsidP="0093105F">
            <w:pPr>
              <w:jc w:val="center"/>
              <w:rPr>
                <w:b/>
                <w:sz w:val="18"/>
                <w:szCs w:val="18"/>
              </w:rPr>
            </w:pPr>
            <w:r w:rsidRPr="0093105F">
              <w:rPr>
                <w:b/>
                <w:sz w:val="18"/>
                <w:szCs w:val="18"/>
              </w:rPr>
              <w:t>89,1</w:t>
            </w:r>
          </w:p>
        </w:tc>
      </w:tr>
      <w:tr w:rsidR="00A6321E" w:rsidRPr="0093105F" w14:paraId="095C8158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1BF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BE7C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40F7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FF43" w14:textId="6C01B067" w:rsidR="00A6321E" w:rsidRPr="0093105F" w:rsidRDefault="004A07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64 663,7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006" w14:textId="4D628ED6" w:rsidR="00A6321E" w:rsidRPr="0093105F" w:rsidRDefault="004A07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64 663,7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3DB3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B580" w14:textId="3FC0B641" w:rsidR="00A6321E" w:rsidRPr="0093105F" w:rsidRDefault="004A07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43 694,5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AF30" w14:textId="6D0CE58D" w:rsidR="00A6321E" w:rsidRPr="0093105F" w:rsidRDefault="004A07CD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20 969,2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AD69" w14:textId="11614A0A" w:rsidR="00A6321E" w:rsidRPr="0093105F" w:rsidRDefault="004A07CD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67,6</w:t>
            </w:r>
          </w:p>
        </w:tc>
      </w:tr>
      <w:tr w:rsidR="00A6321E" w:rsidRPr="0093105F" w14:paraId="6CF09C9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CB89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13F2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0834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6BD6" w14:textId="284F25F5" w:rsidR="00A6321E" w:rsidRPr="0093105F" w:rsidRDefault="004A07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48 183,6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CC62" w14:textId="21452178" w:rsidR="00A6321E" w:rsidRPr="0093105F" w:rsidRDefault="00FB731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20 583,6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4B2" w14:textId="230865DC" w:rsidR="00A6321E" w:rsidRPr="0093105F" w:rsidRDefault="00FB731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-27 600,0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A3D" w14:textId="4875A786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20 378,0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D74" w14:textId="3874DC28" w:rsidR="00A6321E" w:rsidRPr="0093105F" w:rsidRDefault="00FB7317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B612" w14:textId="52D03F81" w:rsidR="00A6321E" w:rsidRPr="0093105F" w:rsidRDefault="00FB7317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99,0</w:t>
            </w:r>
          </w:p>
        </w:tc>
      </w:tr>
      <w:tr w:rsidR="00A6321E" w:rsidRPr="0093105F" w14:paraId="017D121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34B4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D44D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71EE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76C7" w14:textId="3886B44A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633 775,3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66D" w14:textId="6F682BF5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635 275,3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0E09" w14:textId="64BDEFB2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+1 500,0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5253" w14:textId="47574145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626 981,8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18EF" w14:textId="0FD116B2" w:rsidR="00A6321E" w:rsidRPr="0093105F" w:rsidRDefault="006F1876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8 293,5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8069" w14:textId="4FE4FE58" w:rsidR="00A6321E" w:rsidRPr="0093105F" w:rsidRDefault="00A6321E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98,</w:t>
            </w:r>
            <w:r w:rsidR="006F1876" w:rsidRPr="0093105F">
              <w:rPr>
                <w:bCs/>
                <w:sz w:val="18"/>
                <w:szCs w:val="18"/>
              </w:rPr>
              <w:t>7</w:t>
            </w:r>
          </w:p>
        </w:tc>
      </w:tr>
      <w:tr w:rsidR="00A6321E" w:rsidRPr="0093105F" w14:paraId="4C5FC81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BCF2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596B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4A71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275" w14:textId="18A39418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54 082,5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1170" w14:textId="37655137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54 082,5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4D9" w14:textId="4C461AB5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5689" w14:textId="132CBB15" w:rsidR="00A6321E" w:rsidRPr="0093105F" w:rsidRDefault="006F1876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54 082,5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71B" w14:textId="1A807D04" w:rsidR="00A6321E" w:rsidRPr="0093105F" w:rsidRDefault="006F1876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FFA1" w14:textId="4B7E2C31" w:rsidR="00A6321E" w:rsidRPr="0093105F" w:rsidRDefault="006F1876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100,</w:t>
            </w:r>
            <w:r w:rsidR="00ED0E1B" w:rsidRPr="0093105F">
              <w:rPr>
                <w:bCs/>
                <w:sz w:val="18"/>
                <w:szCs w:val="18"/>
              </w:rPr>
              <w:t>0</w:t>
            </w:r>
          </w:p>
        </w:tc>
      </w:tr>
      <w:tr w:rsidR="00A6321E" w:rsidRPr="0093105F" w14:paraId="25F1851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C77F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0723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A5CD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C60" w14:textId="14257189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104 494,0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617" w14:textId="2B5EE64D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104 494,0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C389" w14:textId="6ED46FC2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492" w14:textId="7C0171AD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102 243,8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88C" w14:textId="28FB54E6" w:rsidR="00A6321E" w:rsidRPr="0093105F" w:rsidRDefault="00260079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2 250,2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35F3" w14:textId="57EC03B2" w:rsidR="00A6321E" w:rsidRPr="0093105F" w:rsidRDefault="00260079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97,8</w:t>
            </w:r>
          </w:p>
        </w:tc>
      </w:tr>
      <w:tr w:rsidR="00A6321E" w:rsidRPr="0093105F" w14:paraId="2D2AAE6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A192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Транспорт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376D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452F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0E31" w14:textId="3FB13582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485 166,0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39C6" w14:textId="0CE02EB8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757 666,6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82D" w14:textId="4D116DA1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</w:t>
            </w:r>
            <w:r w:rsidR="00260079" w:rsidRPr="0093105F">
              <w:rPr>
                <w:sz w:val="18"/>
                <w:szCs w:val="18"/>
              </w:rPr>
              <w:t>272 500,6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AF1" w14:textId="1278A87F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701 007,7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C29" w14:textId="46F047EC" w:rsidR="00A6321E" w:rsidRPr="0093105F" w:rsidRDefault="00260079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56 658,9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E37" w14:textId="2F789390" w:rsidR="00A6321E" w:rsidRPr="0093105F" w:rsidRDefault="00260079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92,5</w:t>
            </w:r>
          </w:p>
        </w:tc>
      </w:tr>
      <w:tr w:rsidR="00A6321E" w:rsidRPr="0093105F" w14:paraId="726DB42A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21ED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5FE3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253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019" w14:textId="35C5D882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2 142 868,1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2FAC" w14:textId="6D578489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2 335 170,5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A2FD" w14:textId="1A369044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+192 302,4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505" w14:textId="40884EE8" w:rsidR="00A6321E" w:rsidRPr="0093105F" w:rsidRDefault="00260079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2 056 747,0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73E0" w14:textId="6576F8C6" w:rsidR="00A6321E" w:rsidRPr="0093105F" w:rsidRDefault="00260079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278 423,5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805" w14:textId="381DBF04" w:rsidR="00A6321E" w:rsidRPr="0093105F" w:rsidRDefault="00260079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88,1</w:t>
            </w:r>
          </w:p>
        </w:tc>
      </w:tr>
      <w:tr w:rsidR="00A6321E" w:rsidRPr="0093105F" w14:paraId="2BAA811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2FB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2D9C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F32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462A" w14:textId="4A0FDAB9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161 415,8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7C9E" w14:textId="0F84F9B1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169 420,8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E8C" w14:textId="152F1C3C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</w:t>
            </w:r>
            <w:r w:rsidR="007323CD" w:rsidRPr="0093105F">
              <w:rPr>
                <w:sz w:val="18"/>
                <w:szCs w:val="18"/>
              </w:rPr>
              <w:t>8 005,0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694E" w14:textId="282F82C3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152 907,9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655" w14:textId="5E7AF3DE" w:rsidR="00A6321E" w:rsidRPr="0093105F" w:rsidRDefault="007323CD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16 512,9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247" w14:textId="1DFF46FF" w:rsidR="00A6321E" w:rsidRPr="0093105F" w:rsidRDefault="007323CD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90,3</w:t>
            </w:r>
          </w:p>
        </w:tc>
      </w:tr>
      <w:tr w:rsidR="00A6321E" w:rsidRPr="0093105F" w14:paraId="6C4BA83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78D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27E5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56B5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16B" w14:textId="67B77C55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333 132,7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BA2C" w14:textId="16584343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334 412,1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B95" w14:textId="2B92F109" w:rsidR="00A6321E" w:rsidRPr="0093105F" w:rsidRDefault="007323CD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+1 279,4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558C" w14:textId="1BBE5CD9" w:rsidR="00A6321E" w:rsidRPr="0093105F" w:rsidRDefault="0078565C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228 363,9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D492" w14:textId="1620AAF0" w:rsidR="00A6321E" w:rsidRPr="0093105F" w:rsidRDefault="0078565C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color w:val="000000"/>
                <w:sz w:val="18"/>
                <w:szCs w:val="18"/>
              </w:rPr>
              <w:t>106 048,2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B07F" w14:textId="4679EBD4" w:rsidR="00A6321E" w:rsidRPr="0093105F" w:rsidRDefault="0078565C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68,3</w:t>
            </w:r>
          </w:p>
        </w:tc>
      </w:tr>
      <w:tr w:rsidR="00A6321E" w:rsidRPr="0093105F" w14:paraId="736D45F4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21D87" w14:textId="77777777" w:rsidR="00A6321E" w:rsidRPr="0093105F" w:rsidRDefault="00A6321E" w:rsidP="0093105F">
            <w:pPr>
              <w:tabs>
                <w:tab w:val="left" w:pos="317"/>
                <w:tab w:val="left" w:pos="459"/>
              </w:tabs>
              <w:jc w:val="both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5.</w:t>
            </w:r>
            <w:r w:rsidRPr="0093105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723" w14:textId="77777777" w:rsidR="00A6321E" w:rsidRPr="0093105F" w:rsidRDefault="00A6321E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46A" w14:textId="2631C435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2329" w14:textId="3A4EDE47" w:rsidR="00A6321E" w:rsidRPr="0093105F" w:rsidRDefault="0078565C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1 962 719,1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EC3" w14:textId="2FD9971C" w:rsidR="00A6321E" w:rsidRPr="0093105F" w:rsidRDefault="00A75377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2 015 219,0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6AFF" w14:textId="2F251537" w:rsidR="00A6321E" w:rsidRPr="0093105F" w:rsidRDefault="00A6321E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+</w:t>
            </w:r>
            <w:r w:rsidR="00A75377" w:rsidRPr="0093105F">
              <w:rPr>
                <w:b/>
                <w:bCs/>
                <w:sz w:val="18"/>
                <w:szCs w:val="18"/>
              </w:rPr>
              <w:t>52 499,9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91BB" w14:textId="523BC566" w:rsidR="00A6321E" w:rsidRPr="0093105F" w:rsidRDefault="00A75377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1 982 516,7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549" w14:textId="7BF4104F" w:rsidR="00A6321E" w:rsidRPr="0093105F" w:rsidRDefault="00A75377" w:rsidP="0093105F">
            <w:pPr>
              <w:jc w:val="center"/>
              <w:rPr>
                <w:b/>
                <w:bCs/>
                <w:sz w:val="18"/>
                <w:szCs w:val="18"/>
              </w:rPr>
            </w:pPr>
            <w:r w:rsidRPr="0093105F">
              <w:rPr>
                <w:b/>
                <w:bCs/>
                <w:sz w:val="18"/>
                <w:szCs w:val="18"/>
              </w:rPr>
              <w:t>32 702,3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DC1" w14:textId="6E56DFBF" w:rsidR="00A6321E" w:rsidRPr="0093105F" w:rsidRDefault="00A75377" w:rsidP="0093105F">
            <w:pPr>
              <w:jc w:val="center"/>
              <w:rPr>
                <w:b/>
                <w:sz w:val="18"/>
                <w:szCs w:val="18"/>
              </w:rPr>
            </w:pPr>
            <w:r w:rsidRPr="0093105F">
              <w:rPr>
                <w:b/>
                <w:sz w:val="18"/>
                <w:szCs w:val="18"/>
              </w:rPr>
              <w:t>98,4</w:t>
            </w:r>
          </w:p>
        </w:tc>
      </w:tr>
      <w:tr w:rsidR="00A6321E" w:rsidRPr="0093105F" w14:paraId="0785648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90C2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4AB4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A844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07A" w14:textId="199E4250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81 604,6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81D" w14:textId="110DAD5B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81 604,6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AAAD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607" w14:textId="60EDDC76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77 177,7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9D0" w14:textId="68E0E7D2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4 426,9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D049" w14:textId="5F633128" w:rsidR="00A6321E" w:rsidRPr="0093105F" w:rsidRDefault="00A75377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94,6</w:t>
            </w:r>
          </w:p>
        </w:tc>
      </w:tr>
      <w:tr w:rsidR="00A6321E" w:rsidRPr="0093105F" w14:paraId="484E479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B82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AC3C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7AF9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81FF" w14:textId="490E2125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802 956,3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773" w14:textId="1E473ABD" w:rsidR="00A6321E" w:rsidRPr="0093105F" w:rsidRDefault="00A75377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817 956,3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03C" w14:textId="0C60763F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</w:t>
            </w:r>
            <w:r w:rsidR="00246ADA" w:rsidRPr="0093105F">
              <w:rPr>
                <w:sz w:val="18"/>
                <w:szCs w:val="18"/>
              </w:rPr>
              <w:t>1</w:t>
            </w:r>
            <w:r w:rsidRPr="0093105F">
              <w:rPr>
                <w:sz w:val="18"/>
                <w:szCs w:val="18"/>
              </w:rPr>
              <w:t>5 000,0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D891" w14:textId="6A531E4F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807 956,2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2CA9" w14:textId="11081BA2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10 000,1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E25" w14:textId="5BB11F17" w:rsidR="00A6321E" w:rsidRPr="0093105F" w:rsidRDefault="00A6321E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98,</w:t>
            </w:r>
            <w:r w:rsidR="00246ADA" w:rsidRPr="0093105F">
              <w:rPr>
                <w:bCs/>
                <w:sz w:val="18"/>
                <w:szCs w:val="18"/>
              </w:rPr>
              <w:t>8</w:t>
            </w:r>
          </w:p>
        </w:tc>
      </w:tr>
      <w:tr w:rsidR="00A6321E" w:rsidRPr="0093105F" w14:paraId="00217A12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29" w14:textId="77777777" w:rsidR="00A6321E" w:rsidRPr="0093105F" w:rsidRDefault="00A6321E" w:rsidP="0093105F">
            <w:pPr>
              <w:jc w:val="both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BC3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9A12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366" w14:textId="6FA1E6BF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137 519,4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B83E" w14:textId="0A3E9FCD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137 519,4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1AB5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7915" w14:textId="19F4F2E7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137 519,4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E09D" w14:textId="77777777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389" w14:textId="77777777" w:rsidR="00A6321E" w:rsidRPr="0093105F" w:rsidRDefault="00A6321E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100,0</w:t>
            </w:r>
          </w:p>
        </w:tc>
      </w:tr>
      <w:tr w:rsidR="00A6321E" w:rsidRPr="0093105F" w14:paraId="457E230B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BC37" w14:textId="77777777" w:rsidR="00A6321E" w:rsidRPr="0093105F" w:rsidRDefault="00A6321E" w:rsidP="0093105F">
            <w:pPr>
              <w:jc w:val="both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446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ADA2" w14:textId="77777777" w:rsidR="00A6321E" w:rsidRPr="0093105F" w:rsidRDefault="00A6321E" w:rsidP="0093105F">
            <w:pPr>
              <w:jc w:val="center"/>
              <w:rPr>
                <w:color w:val="000000"/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D022" w14:textId="06BF761D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940 638,8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2125" w14:textId="1FB3CB7C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978 138,7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6461" w14:textId="663D21AA" w:rsidR="00A6321E" w:rsidRPr="0093105F" w:rsidRDefault="00A6321E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+</w:t>
            </w:r>
            <w:r w:rsidR="00246ADA" w:rsidRPr="0093105F">
              <w:rPr>
                <w:sz w:val="18"/>
                <w:szCs w:val="18"/>
              </w:rPr>
              <w:t>37 499,9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458" w14:textId="17D771DA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959 863,4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2CB0" w14:textId="016E414F" w:rsidR="00A6321E" w:rsidRPr="0093105F" w:rsidRDefault="00246ADA" w:rsidP="0093105F">
            <w:pPr>
              <w:jc w:val="center"/>
              <w:rPr>
                <w:sz w:val="18"/>
                <w:szCs w:val="18"/>
              </w:rPr>
            </w:pPr>
            <w:r w:rsidRPr="0093105F">
              <w:rPr>
                <w:sz w:val="18"/>
                <w:szCs w:val="18"/>
              </w:rPr>
              <w:t>18 275,3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11CF" w14:textId="4EFED691" w:rsidR="00A6321E" w:rsidRPr="0093105F" w:rsidRDefault="00A6321E" w:rsidP="0093105F">
            <w:pPr>
              <w:jc w:val="center"/>
              <w:rPr>
                <w:bCs/>
                <w:sz w:val="18"/>
                <w:szCs w:val="18"/>
              </w:rPr>
            </w:pPr>
            <w:r w:rsidRPr="0093105F">
              <w:rPr>
                <w:bCs/>
                <w:sz w:val="18"/>
                <w:szCs w:val="18"/>
              </w:rPr>
              <w:t>98,</w:t>
            </w:r>
            <w:r w:rsidR="00246ADA" w:rsidRPr="0093105F">
              <w:rPr>
                <w:bCs/>
                <w:sz w:val="18"/>
                <w:szCs w:val="18"/>
              </w:rPr>
              <w:t>1</w:t>
            </w:r>
          </w:p>
        </w:tc>
      </w:tr>
      <w:tr w:rsidR="006F0F0A" w:rsidRPr="0093105F" w14:paraId="1077C26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DB3B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6. ОХРАНА ОКРУЖАЮЩЕЙ СРЕДЫ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325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E72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22D" w14:textId="65A0D936" w:rsidR="006F0F0A" w:rsidRPr="0093105F" w:rsidRDefault="00246AD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6 970,5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740" w14:textId="10A0E6DB" w:rsidR="006F0F0A" w:rsidRPr="0093105F" w:rsidRDefault="00246AD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6 970,5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738" w14:textId="6E1510EE" w:rsidR="006F0F0A" w:rsidRPr="0093105F" w:rsidRDefault="00246AD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135" w14:textId="1096DF9E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6 961,4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25A" w14:textId="2172F5B4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8075" w14:textId="277B3D06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val="en-US" w:eastAsia="en-US"/>
              </w:rPr>
              <w:t>99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,</w:t>
            </w:r>
            <w:r w:rsidR="005C7188" w:rsidRPr="0093105F"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6F0F0A" w:rsidRPr="0093105F" w14:paraId="0E58B4D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A92BB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68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F0F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D59" w14:textId="5C444248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6 970,5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A55" w14:textId="506B9590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6 970,5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7D8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592" w14:textId="04BA23D6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6 961,4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4019" w14:textId="13AF832B" w:rsidR="006F0F0A" w:rsidRPr="0093105F" w:rsidRDefault="005C7188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D121" w14:textId="753BFA4F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99,</w:t>
            </w:r>
            <w:r w:rsidR="005C7188" w:rsidRPr="0093105F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B729AD" w:rsidRPr="0093105F" w14:paraId="592339C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D9046" w14:textId="77777777" w:rsidR="00B729AD" w:rsidRPr="0093105F" w:rsidRDefault="00B729AD" w:rsidP="0093105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7.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C923" w14:textId="77777777" w:rsidR="00B729AD" w:rsidRPr="0093105F" w:rsidRDefault="00B729AD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1948" w14:textId="5E40EB63" w:rsidR="00B729AD" w:rsidRPr="0093105F" w:rsidRDefault="00B729AD" w:rsidP="0093105F">
            <w:pPr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C9A1" w14:textId="1855E43E" w:rsidR="00B729AD" w:rsidRPr="0093105F" w:rsidRDefault="00F379E8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15 095 220,3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3AC" w14:textId="399B5EE7" w:rsidR="00B729AD" w:rsidRPr="0093105F" w:rsidRDefault="00F379E8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15 564 472,9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C3AF" w14:textId="2E572D0D" w:rsidR="00B729AD" w:rsidRPr="0093105F" w:rsidRDefault="00B729AD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+</w:t>
            </w:r>
            <w:r w:rsidR="00F379E8"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469 252,6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77D" w14:textId="3E936B66" w:rsidR="00B729AD" w:rsidRPr="0093105F" w:rsidRDefault="00F379E8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15 108 443,2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0400" w14:textId="52C07A99" w:rsidR="00B729AD" w:rsidRPr="0093105F" w:rsidRDefault="00F379E8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456 029,7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9AD" w14:textId="6E767CC2" w:rsidR="00B729AD" w:rsidRPr="0093105F" w:rsidRDefault="00B729AD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97,</w:t>
            </w:r>
            <w:r w:rsidR="00F379E8" w:rsidRPr="0093105F">
              <w:rPr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B729AD" w:rsidRPr="0093105F" w14:paraId="5391772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D8C9F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821D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78D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BB9" w14:textId="730D6FA7" w:rsidR="00B729AD" w:rsidRPr="0093105F" w:rsidRDefault="00F379E8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3 152 209,6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2CB" w14:textId="16CE6D72" w:rsidR="00B729AD" w:rsidRPr="0093105F" w:rsidRDefault="00F379E8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3 376 549,8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46BD" w14:textId="7E2B6E96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+224 340,2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9734" w14:textId="21DE1A45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3 287 776,3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7DD" w14:textId="13994657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88 773,5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82F" w14:textId="7491C5C4" w:rsidR="00B729AD" w:rsidRPr="0093105F" w:rsidRDefault="00645CEA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97,4</w:t>
            </w:r>
          </w:p>
        </w:tc>
      </w:tr>
      <w:tr w:rsidR="00B729AD" w:rsidRPr="0093105F" w14:paraId="1FB68E0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5ECF7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7D9F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17F4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A149" w14:textId="0D299044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10 363 172,9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FD2" w14:textId="472C3AF5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10 591 172,9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055" w14:textId="4B5DC9A3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+228 000,0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CF0" w14:textId="66EBDFE7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10 371 027,6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17C8" w14:textId="5D190042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220 145,3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046" w14:textId="5F4563D7" w:rsidR="00B729AD" w:rsidRPr="0093105F" w:rsidRDefault="00B729A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</w:t>
            </w:r>
            <w:r w:rsidR="00645CEA" w:rsidRPr="0093105F">
              <w:rPr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B729AD" w:rsidRPr="0093105F" w14:paraId="33F6C026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568C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CF9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434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6E1F" w14:textId="4D89AEFD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365 878,5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64B" w14:textId="1977758D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371 152,5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9EF9" w14:textId="2E9CB831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+5 274,0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AD98" w14:textId="3C2559CF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359 253,7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2DE" w14:textId="1A3627D1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11 898,8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6F89" w14:textId="6DBE9412" w:rsidR="00B729AD" w:rsidRPr="0093105F" w:rsidRDefault="00B729A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</w:t>
            </w:r>
            <w:r w:rsidR="00645CEA" w:rsidRPr="0093105F">
              <w:rPr>
                <w:bCs/>
                <w:sz w:val="18"/>
                <w:szCs w:val="18"/>
                <w:lang w:eastAsia="en-US"/>
              </w:rPr>
              <w:t>6</w:t>
            </w:r>
            <w:r w:rsidRPr="0093105F">
              <w:rPr>
                <w:bCs/>
                <w:sz w:val="18"/>
                <w:szCs w:val="18"/>
                <w:lang w:eastAsia="en-US"/>
              </w:rPr>
              <w:t>,</w:t>
            </w:r>
            <w:r w:rsidR="00645CEA" w:rsidRPr="0093105F">
              <w:rPr>
                <w:bCs/>
                <w:sz w:val="18"/>
                <w:szCs w:val="18"/>
                <w:lang w:eastAsia="en-US"/>
              </w:rPr>
              <w:t>8</w:t>
            </w:r>
          </w:p>
        </w:tc>
      </w:tr>
      <w:tr w:rsidR="00B729AD" w:rsidRPr="0093105F" w14:paraId="2FC6FDC5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6426E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Среднее профессиональное 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3A85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E1E0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14E2" w14:textId="357D8C4C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817 463,8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F906" w14:textId="7EEE9125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819 730,8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0344" w14:textId="715D0F4D" w:rsidR="00B729AD" w:rsidRPr="0093105F" w:rsidRDefault="00645CE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+ 2 267,0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85D" w14:textId="4CCFCB0A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718 422,0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767" w14:textId="0D515C5A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101 308,8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610" w14:textId="01672B72" w:rsidR="00B729AD" w:rsidRPr="0093105F" w:rsidRDefault="00B729A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87,</w:t>
            </w:r>
            <w:r w:rsidR="0031426C" w:rsidRPr="0093105F">
              <w:rPr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B729AD" w:rsidRPr="0093105F" w14:paraId="06AAC29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22CC3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DF2C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8CE1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58BF" w14:textId="5DB4BE9D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27 971,5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C65" w14:textId="20409312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27 971,5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DC78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721" w14:textId="23DEAE48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22 165,9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8707" w14:textId="0431BCA0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5 805,6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C733" w14:textId="2537187C" w:rsidR="00B729AD" w:rsidRPr="0093105F" w:rsidRDefault="0031426C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79,2</w:t>
            </w:r>
          </w:p>
        </w:tc>
      </w:tr>
      <w:tr w:rsidR="00B729AD" w:rsidRPr="0093105F" w14:paraId="0184FBC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7C886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E93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401F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D37C" w14:textId="37E2CADD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145 753,6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6F1" w14:textId="55FBF910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154 625,0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4C8C" w14:textId="7A95B331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+8 871,4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7E43" w14:textId="49B287A9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150 425,2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D4B" w14:textId="5537891E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4 199,8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0EA1" w14:textId="665690C6" w:rsidR="00B729AD" w:rsidRPr="0093105F" w:rsidRDefault="0031426C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97,3</w:t>
            </w:r>
          </w:p>
        </w:tc>
      </w:tr>
      <w:tr w:rsidR="00B729AD" w:rsidRPr="0093105F" w14:paraId="6FFFCED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B9F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Прикладные научные исследования в области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0CCA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6126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862" w14:textId="0D50D859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32 596,6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6FAD" w14:textId="3AF87018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32 596,6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2527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2D3" w14:textId="09E3D8E9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28 000,6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155" w14:textId="5B770A78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4 596,0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2B10" w14:textId="5B7D9A2F" w:rsidR="00B729AD" w:rsidRPr="0093105F" w:rsidRDefault="0031426C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85,9</w:t>
            </w:r>
          </w:p>
        </w:tc>
      </w:tr>
      <w:tr w:rsidR="00B729AD" w:rsidRPr="0093105F" w14:paraId="0A238BB5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EF9A1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6224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D1F4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D12" w14:textId="14C26304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190 173,8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E48F" w14:textId="455162EB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190 673,8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ED55" w14:textId="57184656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</w:t>
            </w:r>
            <w:r w:rsidR="0031426C" w:rsidRPr="0093105F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63C" w14:textId="0A97A0B6" w:rsidR="00B729AD" w:rsidRPr="0093105F" w:rsidRDefault="0031426C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171 371,9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C44" w14:textId="7EE898B8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19 301,9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8E8" w14:textId="70C9851D" w:rsidR="00B729AD" w:rsidRPr="0093105F" w:rsidRDefault="0031426C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89,9</w:t>
            </w:r>
          </w:p>
        </w:tc>
      </w:tr>
      <w:tr w:rsidR="00B729AD" w:rsidRPr="0093105F" w14:paraId="4423E0D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366EA" w14:textId="77777777" w:rsidR="00B729AD" w:rsidRPr="0093105F" w:rsidRDefault="00B729AD" w:rsidP="0093105F">
            <w:pPr>
              <w:tabs>
                <w:tab w:val="left" w:pos="317"/>
                <w:tab w:val="left" w:pos="459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8.КУЛЬТУРА И КИНЕМАТОГРАФИЯ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CF69" w14:textId="77777777" w:rsidR="00B729AD" w:rsidRPr="0093105F" w:rsidRDefault="00B729AD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606" w14:textId="54B15E1E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6B7" w14:textId="210005A1" w:rsidR="00B729AD" w:rsidRPr="0093105F" w:rsidRDefault="000F4707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1 334 530,3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5FB5" w14:textId="7637F5E1" w:rsidR="00B729AD" w:rsidRPr="0093105F" w:rsidRDefault="000F4707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1 356 393,6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BCD" w14:textId="6EEE160F" w:rsidR="00B729AD" w:rsidRPr="0093105F" w:rsidRDefault="000F4707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+21 863,3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AC9" w14:textId="7AA9FFD3" w:rsidR="00B729AD" w:rsidRPr="0093105F" w:rsidRDefault="000F4707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1 321 845,4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FD8" w14:textId="57672ED1" w:rsidR="00B729AD" w:rsidRPr="0093105F" w:rsidRDefault="000F4707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34 548,2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776" w14:textId="327C234E" w:rsidR="00B729AD" w:rsidRPr="0093105F" w:rsidRDefault="000F4707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97,5</w:t>
            </w:r>
          </w:p>
        </w:tc>
      </w:tr>
      <w:tr w:rsidR="00B729AD" w:rsidRPr="0093105F" w14:paraId="6977621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6490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BFD4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07D9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5F5" w14:textId="78E5FB1C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891 178,1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7F2" w14:textId="76F326E7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911 682,8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D724" w14:textId="435A3224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+20 504,7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4CF5" w14:textId="6DF7521E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887 888,3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146C" w14:textId="2EDC1B30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23 794,5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64D" w14:textId="65AB1FB0" w:rsidR="00B729AD" w:rsidRPr="0093105F" w:rsidRDefault="000F4707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97,4</w:t>
            </w:r>
          </w:p>
        </w:tc>
      </w:tr>
      <w:tr w:rsidR="00B729AD" w:rsidRPr="0093105F" w14:paraId="57F74A7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BD0B9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090D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1E8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653C" w14:textId="6038E7B7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443 352,1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947A" w14:textId="42F7FE28" w:rsidR="00B729AD" w:rsidRPr="0093105F" w:rsidRDefault="000F4707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444 710,8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287" w14:textId="7300B582" w:rsidR="00B729AD" w:rsidRPr="0093105F" w:rsidRDefault="00096246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+1 358,7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673" w14:textId="6D9A13C7" w:rsidR="00B729AD" w:rsidRPr="0093105F" w:rsidRDefault="00096246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433 957,1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8B7" w14:textId="381FE590" w:rsidR="00B729AD" w:rsidRPr="0093105F" w:rsidRDefault="00096246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10 753,7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D47" w14:textId="47FF122D" w:rsidR="00B729AD" w:rsidRPr="0093105F" w:rsidRDefault="00096246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97,6</w:t>
            </w:r>
          </w:p>
        </w:tc>
      </w:tr>
      <w:tr w:rsidR="00B729AD" w:rsidRPr="0093105F" w14:paraId="16607B0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1B6F0" w14:textId="77777777" w:rsidR="00B729AD" w:rsidRPr="0093105F" w:rsidRDefault="00B729AD" w:rsidP="0093105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9.ЗДРАВООХРАНЕНИЕ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F600" w14:textId="77777777" w:rsidR="00B729AD" w:rsidRPr="0093105F" w:rsidRDefault="00B729AD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531" w14:textId="337483FC" w:rsidR="00B729AD" w:rsidRPr="0093105F" w:rsidRDefault="00B729AD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C34" w14:textId="62E57BAE" w:rsidR="00B729AD" w:rsidRPr="0093105F" w:rsidRDefault="00096246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1 572 597,5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199" w14:textId="71C4F725" w:rsidR="00B729AD" w:rsidRPr="0093105F" w:rsidRDefault="00096246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1 590 994,6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81BB" w14:textId="7C96B37D" w:rsidR="00B729AD" w:rsidRPr="0093105F" w:rsidRDefault="00096246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+18 397,1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B0C9" w14:textId="78FB8E93" w:rsidR="00B729AD" w:rsidRPr="0093105F" w:rsidRDefault="00E655B3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1 568 996,1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E4C" w14:textId="17C50C44" w:rsidR="00B729AD" w:rsidRPr="0093105F" w:rsidRDefault="00E655B3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21 998,5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C3D5" w14:textId="0B3187C2" w:rsidR="00B729AD" w:rsidRPr="0093105F" w:rsidRDefault="00E655B3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98</w:t>
            </w:r>
            <w:r w:rsidR="00B729AD" w:rsidRPr="0093105F">
              <w:rPr>
                <w:b/>
                <w:sz w:val="18"/>
                <w:szCs w:val="18"/>
                <w:lang w:eastAsia="en-US"/>
              </w:rPr>
              <w:t>,</w:t>
            </w:r>
            <w:r w:rsidRPr="0093105F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729AD" w:rsidRPr="0093105F" w14:paraId="31F18029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7B4F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Стационарная медицинская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4F48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3EDE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AFF4" w14:textId="0E9BE4C0" w:rsidR="00B729AD" w:rsidRPr="0093105F" w:rsidRDefault="00E655B3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662 585,7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ED4C" w14:textId="1D7A9EEB" w:rsidR="00B729AD" w:rsidRPr="0093105F" w:rsidRDefault="00E655B3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674 309,3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454B" w14:textId="6FE4D786" w:rsidR="00B729AD" w:rsidRPr="0093105F" w:rsidRDefault="00E655B3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+11 723,6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0911" w14:textId="12E41330" w:rsidR="00B729AD" w:rsidRPr="0093105F" w:rsidRDefault="00673B72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664 573,1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B34" w14:textId="07BCD92C" w:rsidR="00B729AD" w:rsidRPr="0093105F" w:rsidRDefault="00F400D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9 736,2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56A" w14:textId="09E329F9" w:rsidR="00B729AD" w:rsidRPr="0093105F" w:rsidRDefault="00F400DA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98,6</w:t>
            </w:r>
          </w:p>
        </w:tc>
      </w:tr>
      <w:tr w:rsidR="00B729AD" w:rsidRPr="0093105F" w14:paraId="02D2D12C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E77C5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Амбулаторная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6FFF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62A6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26A" w14:textId="1B2BF48C" w:rsidR="00B729AD" w:rsidRPr="0093105F" w:rsidRDefault="00F400D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56 882,6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CF0" w14:textId="68F2F2C5" w:rsidR="00B729AD" w:rsidRPr="0093105F" w:rsidRDefault="00F400D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57 382,7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EAA0" w14:textId="13528691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 xml:space="preserve">+ </w:t>
            </w:r>
            <w:r w:rsidR="00F400DA" w:rsidRPr="0093105F">
              <w:rPr>
                <w:sz w:val="18"/>
                <w:szCs w:val="18"/>
                <w:lang w:eastAsia="en-US"/>
              </w:rPr>
              <w:t>500,1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C422" w14:textId="7859DB7F" w:rsidR="00B729AD" w:rsidRPr="0093105F" w:rsidRDefault="00F400D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56 122,6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52E" w14:textId="631079BA" w:rsidR="00B729AD" w:rsidRPr="0093105F" w:rsidRDefault="00F400DA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1 260,1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4D4" w14:textId="223ED104" w:rsidR="00B729AD" w:rsidRPr="0093105F" w:rsidRDefault="00F400DA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97,8</w:t>
            </w:r>
          </w:p>
        </w:tc>
      </w:tr>
      <w:tr w:rsidR="00B729AD" w:rsidRPr="0093105F" w14:paraId="5D26CB60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2487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Скорая медицинская помощь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3AF2" w14:textId="6BEF88C0" w:rsidR="00B729AD" w:rsidRPr="0093105F" w:rsidRDefault="00A849F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0FAF" w14:textId="6607CBEA" w:rsidR="00B729AD" w:rsidRPr="0093105F" w:rsidRDefault="00A849F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824" w14:textId="7B3BFD18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73 108,5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7F34" w14:textId="52B6D93E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74 508,5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B96" w14:textId="2261D55C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BE0" w14:textId="4355115B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73 460,5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6CF" w14:textId="2AF0F973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1 048,0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F326" w14:textId="0865C64F" w:rsidR="00B729AD" w:rsidRPr="0093105F" w:rsidRDefault="00A849F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98,6</w:t>
            </w:r>
          </w:p>
        </w:tc>
      </w:tr>
      <w:tr w:rsidR="00B729AD" w:rsidRPr="0093105F" w14:paraId="160595EB" w14:textId="77777777" w:rsidTr="0047730A">
        <w:trPr>
          <w:trHeight w:val="24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50229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A208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DD28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0F9C" w14:textId="5A75E8B9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34 311,2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9D6" w14:textId="12CF52E8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34 311,2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B61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A66" w14:textId="14C95E4D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32 241,6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3CE" w14:textId="60259945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2 069,6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D20" w14:textId="7B336ED6" w:rsidR="00B729AD" w:rsidRPr="0093105F" w:rsidRDefault="00A849F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94,0</w:t>
            </w:r>
          </w:p>
        </w:tc>
      </w:tr>
      <w:tr w:rsidR="00B729AD" w:rsidRPr="0093105F" w14:paraId="47840B28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246C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B16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B8A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117" w14:textId="5FF20F5B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33 337,9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EAB" w14:textId="07B10794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33 337,9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A29E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1D5" w14:textId="1827B259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32 615,5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1CD" w14:textId="40D91DB4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3E0B" w14:textId="540478A0" w:rsidR="00B729AD" w:rsidRPr="0093105F" w:rsidRDefault="00A849F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97,8</w:t>
            </w:r>
          </w:p>
        </w:tc>
      </w:tr>
      <w:tr w:rsidR="00B729AD" w:rsidRPr="0093105F" w14:paraId="53A740CA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CB3C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7E23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C72E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E79C" w14:textId="019B1A91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712 371,6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127A" w14:textId="138DFB5F" w:rsidR="00B729AD" w:rsidRPr="0093105F" w:rsidRDefault="00A849F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717 145,0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51D" w14:textId="1FB90991" w:rsidR="00B729AD" w:rsidRPr="0093105F" w:rsidRDefault="009F2B0F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+4 773,4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77F" w14:textId="255D1CAC" w:rsidR="00B729AD" w:rsidRPr="0093105F" w:rsidRDefault="009F2B0F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709 982,8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BA9" w14:textId="4904EA4B" w:rsidR="00B729AD" w:rsidRPr="0093105F" w:rsidRDefault="009F2B0F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7 162,2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F413" w14:textId="1F1A0EE4" w:rsidR="00B729AD" w:rsidRPr="0093105F" w:rsidRDefault="009F2B0F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99,0</w:t>
            </w:r>
          </w:p>
        </w:tc>
      </w:tr>
      <w:tr w:rsidR="00B729AD" w:rsidRPr="0093105F" w14:paraId="1BF1B1A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D5CF9" w14:textId="77777777" w:rsidR="00B729AD" w:rsidRPr="0093105F" w:rsidRDefault="00B729AD" w:rsidP="0093105F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bookmarkStart w:id="17" w:name="_Hlk164957584"/>
            <w:r w:rsidRPr="0093105F">
              <w:rPr>
                <w:b/>
                <w:bCs/>
                <w:sz w:val="18"/>
                <w:szCs w:val="18"/>
                <w:lang w:eastAsia="en-US"/>
              </w:rPr>
              <w:t>10.СОЦИАЛЬНАЯ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A342" w14:textId="77777777" w:rsidR="00B729AD" w:rsidRPr="0093105F" w:rsidRDefault="00B729AD" w:rsidP="0093105F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FCE9" w14:textId="17F82148" w:rsidR="00B729AD" w:rsidRPr="0093105F" w:rsidRDefault="00B729AD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9A2" w14:textId="027D4855" w:rsidR="00B729AD" w:rsidRPr="0093105F" w:rsidRDefault="00B02CBB" w:rsidP="0093105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8 624 268,5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BE2B" w14:textId="15A95C9E" w:rsidR="00B729AD" w:rsidRPr="0093105F" w:rsidRDefault="00B02CBB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8 878 329,1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2195" w14:textId="51C031DD" w:rsidR="00B729AD" w:rsidRPr="0093105F" w:rsidRDefault="00B729AD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+</w:t>
            </w:r>
            <w:r w:rsidR="00B02CBB" w:rsidRPr="0093105F">
              <w:rPr>
                <w:b/>
                <w:sz w:val="18"/>
                <w:szCs w:val="18"/>
                <w:lang w:eastAsia="en-US"/>
              </w:rPr>
              <w:t>254 060,6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02F" w14:textId="5DDA785C" w:rsidR="00B729AD" w:rsidRPr="0093105F" w:rsidRDefault="00B02CBB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8 646 376,0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764" w14:textId="18D16932" w:rsidR="00B729AD" w:rsidRPr="0093105F" w:rsidRDefault="00B02CBB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231 953,1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49A3" w14:textId="02BEAD6D" w:rsidR="00B729AD" w:rsidRPr="0093105F" w:rsidRDefault="00B729AD" w:rsidP="0093105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</w:t>
            </w:r>
            <w:r w:rsidR="00B02CBB" w:rsidRPr="0093105F">
              <w:rPr>
                <w:b/>
                <w:sz w:val="18"/>
                <w:szCs w:val="18"/>
                <w:lang w:eastAsia="en-US"/>
              </w:rPr>
              <w:t>7</w:t>
            </w:r>
            <w:r w:rsidRPr="0093105F">
              <w:rPr>
                <w:b/>
                <w:sz w:val="18"/>
                <w:szCs w:val="18"/>
                <w:lang w:eastAsia="en-US"/>
              </w:rPr>
              <w:t>,</w:t>
            </w:r>
            <w:r w:rsidR="00B02CBB" w:rsidRPr="0093105F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bookmarkEnd w:id="17"/>
      <w:tr w:rsidR="00B729AD" w:rsidRPr="0093105F" w14:paraId="108DDC6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A3448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805B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E081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63D" w14:textId="0CE4A76A" w:rsidR="00B729AD" w:rsidRPr="0093105F" w:rsidRDefault="00B02CBB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187 245,9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26E7" w14:textId="44B89CBD" w:rsidR="00B729AD" w:rsidRPr="0093105F" w:rsidRDefault="00B02CBB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187 245,9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1F65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75D" w14:textId="46782A74" w:rsidR="00B729AD" w:rsidRPr="0093105F" w:rsidRDefault="00B02CBB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185 704,7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FA4" w14:textId="02907069" w:rsidR="00B729AD" w:rsidRPr="0093105F" w:rsidRDefault="00B02CBB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1 541,2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CCA" w14:textId="529E5F9D" w:rsidR="00B729AD" w:rsidRPr="0093105F" w:rsidRDefault="00B729AD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99,</w:t>
            </w:r>
            <w:r w:rsidR="00B02CBB" w:rsidRPr="0093105F">
              <w:rPr>
                <w:bCs/>
                <w:sz w:val="18"/>
                <w:szCs w:val="18"/>
                <w:lang w:eastAsia="en-US"/>
              </w:rPr>
              <w:t>2</w:t>
            </w:r>
          </w:p>
        </w:tc>
      </w:tr>
      <w:tr w:rsidR="00B729AD" w:rsidRPr="0093105F" w14:paraId="5DF21C2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E2089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 xml:space="preserve">Социальное обслуживание </w:t>
            </w:r>
            <w:r w:rsidRPr="0093105F">
              <w:rPr>
                <w:sz w:val="18"/>
                <w:szCs w:val="18"/>
                <w:lang w:eastAsia="en-US"/>
              </w:rPr>
              <w:lastRenderedPageBreak/>
              <w:t>населения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E091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E861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293" w14:textId="6BC3B746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402 834,3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FA39" w14:textId="0422B4D9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402 834,4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167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A0A2" w14:textId="3D9929B8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391 531,9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634" w14:textId="73C73434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11 302,5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2A14" w14:textId="63668B0D" w:rsidR="00B729AD" w:rsidRPr="0093105F" w:rsidRDefault="00404EC9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97,2</w:t>
            </w:r>
          </w:p>
        </w:tc>
      </w:tr>
      <w:tr w:rsidR="00B729AD" w:rsidRPr="0093105F" w14:paraId="3E81E7FF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EEAAC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8E8B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DF8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3E9" w14:textId="56021DFC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6 303 380,3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9B0" w14:textId="3ABB0B22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6 315 464,1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00B" w14:textId="4B8439AC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</w:t>
            </w:r>
            <w:r w:rsidR="00404EC9" w:rsidRPr="0093105F">
              <w:rPr>
                <w:sz w:val="18"/>
                <w:szCs w:val="18"/>
                <w:lang w:eastAsia="en-US"/>
              </w:rPr>
              <w:t>12 083,8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08B" w14:textId="2259C32D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6 103 226,4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993" w14:textId="6985C4A6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212 237,7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C784" w14:textId="715857EE" w:rsidR="00B729AD" w:rsidRPr="0093105F" w:rsidRDefault="00404EC9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96,6</w:t>
            </w:r>
          </w:p>
        </w:tc>
      </w:tr>
      <w:tr w:rsidR="00B729AD" w:rsidRPr="0093105F" w14:paraId="04CA1D9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E01B3" w14:textId="77777777" w:rsidR="00B729AD" w:rsidRPr="0093105F" w:rsidRDefault="00B729AD" w:rsidP="0093105F">
            <w:pPr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DE42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6696" w14:textId="77777777" w:rsidR="00B729AD" w:rsidRPr="0093105F" w:rsidRDefault="00B729AD" w:rsidP="0093105F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5D0" w14:textId="4FEA9BE4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1 231 908,5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8701" w14:textId="1FE9D1F3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1 473 885,2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E0E" w14:textId="5518A478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+241 976,7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DDF" w14:textId="5548ECDB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1 469 526,4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53C" w14:textId="7EC583FE" w:rsidR="00B729AD" w:rsidRPr="0093105F" w:rsidRDefault="00404EC9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4 358,8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4BD" w14:textId="25C31CF4" w:rsidR="00B729AD" w:rsidRPr="0093105F" w:rsidRDefault="00404EC9" w:rsidP="0093105F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99,7</w:t>
            </w:r>
          </w:p>
        </w:tc>
      </w:tr>
      <w:tr w:rsidR="00B729AD" w:rsidRPr="0093105F" w14:paraId="345C279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D98A" w14:textId="77777777" w:rsidR="00B729AD" w:rsidRPr="0093105F" w:rsidRDefault="00B729AD" w:rsidP="0093105F">
            <w:pPr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43D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196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80D9" w14:textId="4CD1BCD8" w:rsidR="00B729AD" w:rsidRPr="0093105F" w:rsidRDefault="00B32935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498 899,5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D800" w14:textId="19A27644" w:rsidR="00B729AD" w:rsidRPr="0093105F" w:rsidRDefault="00B32935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498 899,6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69AA" w14:textId="77777777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8DA7" w14:textId="1F183909" w:rsidR="00B729AD" w:rsidRPr="0093105F" w:rsidRDefault="00B32935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496 386,6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2E9" w14:textId="088A321B" w:rsidR="00B729AD" w:rsidRPr="0093105F" w:rsidRDefault="00B32935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2 513,0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D47" w14:textId="06881CB2" w:rsidR="00B729AD" w:rsidRPr="0093105F" w:rsidRDefault="00B729AD" w:rsidP="0093105F">
            <w:pPr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</w:t>
            </w:r>
            <w:r w:rsidR="00B32935" w:rsidRPr="0093105F"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6F0F0A" w:rsidRPr="0093105F" w14:paraId="5D0BADB8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4647C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11. ФИЗИЧЕСКАЯ КУЛЬТУРА И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C54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BF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49B" w14:textId="79EF1D3B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960 663,3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886" w14:textId="35C76AAA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980 259,1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AAD5" w14:textId="74DCC8C5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val="en-US" w:eastAsia="en-US"/>
              </w:rPr>
              <w:t>+</w:t>
            </w:r>
            <w:r w:rsidR="003E438F" w:rsidRPr="0093105F">
              <w:rPr>
                <w:b/>
                <w:bCs/>
                <w:sz w:val="18"/>
                <w:szCs w:val="18"/>
                <w:lang w:eastAsia="en-US"/>
              </w:rPr>
              <w:t>19 595,8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722B" w14:textId="091DC05A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976 474,3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855B" w14:textId="41C80EDA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3 784,8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D492" w14:textId="2F77E7F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</w:t>
            </w:r>
            <w:r w:rsidR="003E438F" w:rsidRPr="0093105F">
              <w:rPr>
                <w:b/>
                <w:bCs/>
                <w:sz w:val="18"/>
                <w:szCs w:val="18"/>
                <w:lang w:eastAsia="en-US"/>
              </w:rPr>
              <w:t>9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,</w:t>
            </w:r>
            <w:r w:rsidR="003E438F" w:rsidRPr="0093105F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6F0F0A" w:rsidRPr="0093105F" w14:paraId="48534975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44D07" w14:textId="71A26AA0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bookmarkStart w:id="18" w:name="_Hlk164761578"/>
            <w:r w:rsidRPr="0093105F">
              <w:rPr>
                <w:sz w:val="18"/>
                <w:szCs w:val="18"/>
                <w:lang w:eastAsia="en-US"/>
              </w:rPr>
              <w:t>Физическая культура</w:t>
            </w:r>
            <w:bookmarkEnd w:id="18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F9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F90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3E4" w14:textId="7F924343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592 127,7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0DBB" w14:textId="037A4BE1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606 107,7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8D9" w14:textId="78D76DA2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+13 980,0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9578" w14:textId="475A07C9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605 425,4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183A" w14:textId="0F7853DB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682,3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7D1" w14:textId="580FD0EC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</w:t>
            </w:r>
            <w:r w:rsidR="003E438F" w:rsidRPr="0093105F">
              <w:rPr>
                <w:sz w:val="18"/>
                <w:szCs w:val="18"/>
                <w:lang w:eastAsia="en-US"/>
              </w:rPr>
              <w:t>9</w:t>
            </w:r>
            <w:r w:rsidRPr="0093105F">
              <w:rPr>
                <w:sz w:val="18"/>
                <w:szCs w:val="18"/>
                <w:lang w:eastAsia="en-US"/>
              </w:rPr>
              <w:t>,</w:t>
            </w:r>
            <w:r w:rsidR="003E438F" w:rsidRPr="0093105F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6F0F0A" w:rsidRPr="0093105F" w14:paraId="491E303E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5E32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F3E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F1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F4F7" w14:textId="3187F48D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240 880,0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8E0" w14:textId="1C95A53B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243 195,8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EB6" w14:textId="715B2A82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+2 315,8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1756" w14:textId="2D71C7B3" w:rsidR="006F0F0A" w:rsidRPr="0093105F" w:rsidRDefault="003E438F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241 647,8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BAB" w14:textId="2CEDCAF3" w:rsidR="006F0F0A" w:rsidRPr="0093105F" w:rsidRDefault="00584E3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1 548,0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206" w14:textId="55798166" w:rsidR="006F0F0A" w:rsidRPr="0093105F" w:rsidRDefault="00584E3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99,4</w:t>
            </w:r>
          </w:p>
        </w:tc>
      </w:tr>
      <w:tr w:rsidR="006F0F0A" w:rsidRPr="0093105F" w14:paraId="734ACBC6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9FFA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Спорт высших достижений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16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CFF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8D8" w14:textId="3C5535E3" w:rsidR="006F0F0A" w:rsidRPr="0093105F" w:rsidRDefault="00584E3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100 585,0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FD2" w14:textId="7C26621D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103 885,0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1D99" w14:textId="000BA8FE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+3300,0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D45" w14:textId="795198ED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102 706,8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BF1E" w14:textId="64B7FB35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1 178,2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D93" w14:textId="4EF394E0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</w:t>
            </w:r>
            <w:r w:rsidR="00945A50" w:rsidRPr="0093105F">
              <w:rPr>
                <w:sz w:val="18"/>
                <w:szCs w:val="18"/>
                <w:lang w:eastAsia="en-US"/>
              </w:rPr>
              <w:t>8</w:t>
            </w:r>
            <w:r w:rsidRPr="0093105F">
              <w:rPr>
                <w:sz w:val="18"/>
                <w:szCs w:val="18"/>
                <w:lang w:eastAsia="en-US"/>
              </w:rPr>
              <w:t>,</w:t>
            </w:r>
            <w:r w:rsidR="00945A50" w:rsidRPr="0093105F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6F0F0A" w:rsidRPr="0093105F" w14:paraId="0D0A95FB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8500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37E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E80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3C2" w14:textId="29D0C121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27 070,6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3816" w14:textId="54B0C0E5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27 070,6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6B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98F" w14:textId="11B4EC08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26 694,3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F30" w14:textId="52D578D6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376,3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8EEA" w14:textId="17DEC997" w:rsidR="006F0F0A" w:rsidRPr="0093105F" w:rsidRDefault="00945A50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98</w:t>
            </w:r>
            <w:r w:rsidR="006F0F0A" w:rsidRPr="0093105F">
              <w:rPr>
                <w:sz w:val="18"/>
                <w:szCs w:val="18"/>
                <w:lang w:eastAsia="en-US"/>
              </w:rPr>
              <w:t>,</w:t>
            </w:r>
            <w:r w:rsidRPr="0093105F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6F0F0A" w:rsidRPr="0093105F" w14:paraId="2084028D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8721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12.СРЕДСТВА МАССОВОЙ ИНФОРМАЦИИ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14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0AE9" w14:textId="25218C9E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5D1E" w14:textId="20BF19FB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184 272,8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4E3" w14:textId="475DA3A9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184 272,8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DBE7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F2AE" w14:textId="59250445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183 516,8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4CF" w14:textId="182DA61B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A7F" w14:textId="2541A84D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</w:t>
            </w:r>
            <w:r w:rsidR="000723F5" w:rsidRPr="0093105F">
              <w:rPr>
                <w:b/>
                <w:sz w:val="18"/>
                <w:szCs w:val="18"/>
                <w:lang w:eastAsia="en-US"/>
              </w:rPr>
              <w:t>9</w:t>
            </w:r>
            <w:r w:rsidRPr="0093105F">
              <w:rPr>
                <w:b/>
                <w:sz w:val="18"/>
                <w:szCs w:val="18"/>
                <w:lang w:eastAsia="en-US"/>
              </w:rPr>
              <w:t>,</w:t>
            </w:r>
            <w:r w:rsidR="000723F5" w:rsidRPr="0093105F">
              <w:rPr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6F0F0A" w:rsidRPr="0093105F" w14:paraId="099F9293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2A64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Телевидение и радиовещание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B1F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09F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CF7" w14:textId="1AFB2546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136 876,0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512" w14:textId="290E6F2E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136 876,0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D86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981F" w14:textId="36D71F56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136 876,0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B9A6" w14:textId="466A8977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EDB9" w14:textId="7F08CC62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0B99AA1A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6C60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E6F8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AF14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7D30" w14:textId="5337FD36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47 396,8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7BFE" w14:textId="3ED02CC5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47 396,8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AC26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E5C" w14:textId="17B519F3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46 640,8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3DE0" w14:textId="580ADD06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756,0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4AC" w14:textId="1134124E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</w:t>
            </w:r>
            <w:r w:rsidR="000723F5" w:rsidRPr="0093105F">
              <w:rPr>
                <w:bCs/>
                <w:sz w:val="18"/>
                <w:szCs w:val="18"/>
                <w:lang w:eastAsia="en-US"/>
              </w:rPr>
              <w:t>8</w:t>
            </w:r>
            <w:r w:rsidRPr="0093105F">
              <w:rPr>
                <w:bCs/>
                <w:sz w:val="18"/>
                <w:szCs w:val="18"/>
                <w:lang w:eastAsia="en-US"/>
              </w:rPr>
              <w:t>,</w:t>
            </w:r>
            <w:r w:rsidR="000723F5" w:rsidRPr="0093105F">
              <w:rPr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6F0F0A" w:rsidRPr="0093105F" w14:paraId="6223E9BA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F6317" w14:textId="77777777" w:rsidR="006F0F0A" w:rsidRPr="0093105F" w:rsidRDefault="006F0F0A" w:rsidP="0093105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13.ОБСЛУЖИВАНИЕ ГОСУДАРСТВЕННОГО И МУНИЦИПАЛЬНОГО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334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240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84F" w14:textId="383A68BD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3098" w14:textId="0B35CA09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EE4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A22" w14:textId="0521D9D1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6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EACF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332B6AA7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7F4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B0A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851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A4AA" w14:textId="4214CBEE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F468" w14:textId="20C7F1BE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3424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144F" w14:textId="1D7A56D0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25 476,9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DC4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DB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4B2609A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7509A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14.МЕЖБЮДЖЕТНЫЕ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E5C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31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D7AF" w14:textId="05FBBD64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1 099 236,2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F7B8" w14:textId="66B78ABA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1 154 707,8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897" w14:textId="16BDAFD0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+55 471,6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2EB" w14:textId="3966D0FA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1 150 707,8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B7F2" w14:textId="77941091" w:rsidR="006F0F0A" w:rsidRPr="0093105F" w:rsidRDefault="000723F5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4 000,0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262" w14:textId="30539DED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3105F">
              <w:rPr>
                <w:b/>
                <w:bCs/>
                <w:sz w:val="18"/>
                <w:szCs w:val="18"/>
                <w:lang w:eastAsia="en-US"/>
              </w:rPr>
              <w:t>9</w:t>
            </w:r>
            <w:r w:rsidR="000723F5" w:rsidRPr="0093105F">
              <w:rPr>
                <w:b/>
                <w:bCs/>
                <w:sz w:val="18"/>
                <w:szCs w:val="18"/>
                <w:lang w:eastAsia="en-US"/>
              </w:rPr>
              <w:t>9</w:t>
            </w:r>
            <w:r w:rsidRPr="0093105F">
              <w:rPr>
                <w:b/>
                <w:bCs/>
                <w:sz w:val="18"/>
                <w:szCs w:val="18"/>
                <w:lang w:eastAsia="en-US"/>
              </w:rPr>
              <w:t>,</w:t>
            </w:r>
            <w:r w:rsidR="000723F5" w:rsidRPr="0093105F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6F0F0A" w:rsidRPr="0093105F" w14:paraId="524EBCC2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C4FE4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8E9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3AA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50E" w14:textId="25715FC1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869 384,4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AD3" w14:textId="073FBD9E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869 384,4</w:t>
            </w:r>
            <w:r w:rsidR="006F0F0A" w:rsidRPr="0093105F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819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996" w14:textId="06ED79BB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869 384,4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34D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99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35CFDB0B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C4EF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Иные дотации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60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C74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3A6A" w14:textId="2D4E6673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99 200,0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144" w14:textId="125780C4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154 671,6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1D1" w14:textId="7C9C16EB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+55 471,6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E6AB" w14:textId="1069A6D9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150 671,6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3B8" w14:textId="642BFA3E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4 000,0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E97" w14:textId="69AA7EA5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97,4</w:t>
            </w:r>
          </w:p>
        </w:tc>
      </w:tr>
      <w:tr w:rsidR="006F0F0A" w:rsidRPr="0093105F" w14:paraId="544D55B1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2F3B7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683B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747A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93105F">
              <w:rPr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361" w14:textId="297C6597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130 651,8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220" w14:textId="50FC3107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130 651,8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396D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18F" w14:textId="52A62CA6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130 651,8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0EF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  <w:lang w:eastAsia="en-US"/>
              </w:rPr>
            </w:pPr>
            <w:r w:rsidRPr="0093105F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C5E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Cs/>
                <w:sz w:val="18"/>
                <w:szCs w:val="18"/>
                <w:lang w:eastAsia="en-US"/>
              </w:rPr>
            </w:pPr>
            <w:r w:rsidRPr="0093105F">
              <w:rPr>
                <w:bCs/>
                <w:sz w:val="18"/>
                <w:szCs w:val="18"/>
                <w:lang w:eastAsia="en-US"/>
              </w:rPr>
              <w:t>100,0</w:t>
            </w:r>
          </w:p>
        </w:tc>
      </w:tr>
      <w:tr w:rsidR="006F0F0A" w:rsidRPr="0093105F" w14:paraId="7B0DF816" w14:textId="77777777" w:rsidTr="0047730A">
        <w:trPr>
          <w:trHeight w:val="2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5572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bookmarkStart w:id="19" w:name="_Hlk164956431"/>
            <w:r w:rsidRPr="0093105F">
              <w:rPr>
                <w:b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0B5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5E83" w14:textId="77777777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8841" w14:textId="6D6826A3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37 257 575,5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616" w14:textId="2C8E655D" w:rsidR="006F0F0A" w:rsidRPr="0093105F" w:rsidRDefault="00BE2D3D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38 694 804,4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6FA" w14:textId="12ECCB04" w:rsidR="006F0F0A" w:rsidRPr="0093105F" w:rsidRDefault="00FD443D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val="en-US" w:eastAsia="en-US"/>
              </w:rPr>
              <w:t>+</w:t>
            </w:r>
            <w:r w:rsidR="00BE2D3D" w:rsidRPr="0093105F">
              <w:rPr>
                <w:b/>
                <w:sz w:val="18"/>
                <w:szCs w:val="18"/>
                <w:lang w:eastAsia="en-US"/>
              </w:rPr>
              <w:t>1437228</w:t>
            </w:r>
            <w:r w:rsidR="006F0F0A" w:rsidRPr="0093105F">
              <w:rPr>
                <w:b/>
                <w:sz w:val="18"/>
                <w:szCs w:val="18"/>
                <w:lang w:eastAsia="en-US"/>
              </w:rPr>
              <w:t>,</w:t>
            </w:r>
            <w:r w:rsidR="00BE2D3D" w:rsidRPr="0093105F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0E9F" w14:textId="45823129" w:rsidR="006F0F0A" w:rsidRPr="0093105F" w:rsidRDefault="003E594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20" w:name="_Hlk198278951"/>
            <w:r w:rsidRPr="0093105F">
              <w:rPr>
                <w:b/>
                <w:sz w:val="18"/>
                <w:szCs w:val="18"/>
                <w:lang w:eastAsia="en-US"/>
              </w:rPr>
              <w:t>37 304 359,2</w:t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AF85" w14:textId="5CC4726C" w:rsidR="006F0F0A" w:rsidRPr="0093105F" w:rsidRDefault="007C3776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1 390 445,2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F47" w14:textId="76FA44EB" w:rsidR="006F0F0A" w:rsidRPr="0093105F" w:rsidRDefault="006F0F0A" w:rsidP="0093105F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  <w:lang w:eastAsia="en-US"/>
              </w:rPr>
            </w:pPr>
            <w:r w:rsidRPr="0093105F">
              <w:rPr>
                <w:b/>
                <w:sz w:val="18"/>
                <w:szCs w:val="18"/>
                <w:lang w:eastAsia="en-US"/>
              </w:rPr>
              <w:t>9</w:t>
            </w:r>
            <w:r w:rsidR="007C3776" w:rsidRPr="0093105F">
              <w:rPr>
                <w:b/>
                <w:sz w:val="18"/>
                <w:szCs w:val="18"/>
                <w:lang w:eastAsia="en-US"/>
              </w:rPr>
              <w:t>6</w:t>
            </w:r>
            <w:r w:rsidRPr="0093105F">
              <w:rPr>
                <w:b/>
                <w:sz w:val="18"/>
                <w:szCs w:val="18"/>
                <w:lang w:eastAsia="en-US"/>
              </w:rPr>
              <w:t>,</w:t>
            </w:r>
            <w:r w:rsidR="007C3776" w:rsidRPr="0093105F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bookmarkEnd w:id="19"/>
    </w:tbl>
    <w:p w14:paraId="6C6112CB" w14:textId="07C28982" w:rsidR="0050639D" w:rsidRDefault="0050639D" w:rsidP="0093105F">
      <w:pPr>
        <w:jc w:val="center"/>
        <w:rPr>
          <w:sz w:val="28"/>
          <w:szCs w:val="28"/>
        </w:rPr>
      </w:pPr>
    </w:p>
    <w:p w14:paraId="3460A5CE" w14:textId="107BD29F" w:rsidR="00E2288A" w:rsidRPr="00977BAF" w:rsidRDefault="00E2288A" w:rsidP="00E2288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следует, </w:t>
      </w:r>
      <w:r w:rsidR="00C67B3C">
        <w:rPr>
          <w:sz w:val="28"/>
          <w:szCs w:val="28"/>
        </w:rPr>
        <w:t xml:space="preserve">что </w:t>
      </w:r>
      <w:proofErr w:type="gramStart"/>
      <w:r w:rsidR="00C67B3C" w:rsidRPr="00E2288A">
        <w:rPr>
          <w:sz w:val="28"/>
          <w:szCs w:val="28"/>
        </w:rPr>
        <w:t>плановые бюджетные назначения расходной части республиканского бюджета</w:t>
      </w:r>
      <w:proofErr w:type="gramEnd"/>
      <w:r w:rsidR="00C67B3C" w:rsidRPr="00E2288A">
        <w:rPr>
          <w:sz w:val="28"/>
          <w:szCs w:val="28"/>
        </w:rPr>
        <w:t xml:space="preserve"> </w:t>
      </w:r>
      <w:r w:rsidRPr="00E2288A">
        <w:rPr>
          <w:sz w:val="28"/>
          <w:szCs w:val="28"/>
        </w:rPr>
        <w:t xml:space="preserve">предусмотренные </w:t>
      </w:r>
      <w:r>
        <w:rPr>
          <w:sz w:val="28"/>
          <w:szCs w:val="28"/>
        </w:rPr>
        <w:t xml:space="preserve">Законопроектом </w:t>
      </w:r>
      <w:r w:rsidRPr="00E2288A">
        <w:rPr>
          <w:sz w:val="28"/>
          <w:szCs w:val="28"/>
        </w:rPr>
        <w:t xml:space="preserve">«Об исполнении республиканского бюджета за 2024 год», не соответствуют аналогичным показателям, утвержденным </w:t>
      </w:r>
      <w:r w:rsidRPr="008C1C64">
        <w:rPr>
          <w:sz w:val="28"/>
          <w:szCs w:val="28"/>
        </w:rPr>
        <w:t>Законом Республики Ингушетия №</w:t>
      </w:r>
      <w:r w:rsidR="00977BAF">
        <w:rPr>
          <w:sz w:val="28"/>
          <w:szCs w:val="28"/>
        </w:rPr>
        <w:t> </w:t>
      </w:r>
      <w:r w:rsidRPr="008C1C64">
        <w:rPr>
          <w:sz w:val="28"/>
          <w:szCs w:val="28"/>
        </w:rPr>
        <w:t>95-РЗ</w:t>
      </w:r>
      <w:r>
        <w:rPr>
          <w:sz w:val="28"/>
          <w:szCs w:val="28"/>
        </w:rPr>
        <w:t xml:space="preserve">, а также итоговой </w:t>
      </w:r>
      <w:r w:rsidRPr="008C1C64">
        <w:rPr>
          <w:sz w:val="28"/>
          <w:szCs w:val="28"/>
        </w:rPr>
        <w:t>сводной</w:t>
      </w:r>
      <w:r w:rsidRPr="00E2288A">
        <w:rPr>
          <w:sz w:val="28"/>
          <w:szCs w:val="28"/>
        </w:rPr>
        <w:t xml:space="preserve"> бюджетной росписью на </w:t>
      </w:r>
      <w:r>
        <w:rPr>
          <w:sz w:val="28"/>
          <w:szCs w:val="28"/>
        </w:rPr>
        <w:t xml:space="preserve">общую сумму </w:t>
      </w:r>
      <w:r w:rsidRPr="00977BAF">
        <w:rPr>
          <w:sz w:val="28"/>
          <w:szCs w:val="28"/>
        </w:rPr>
        <w:t>1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437</w:t>
      </w:r>
      <w:r w:rsidR="0047730A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228,9 тыс. руб.</w:t>
      </w:r>
    </w:p>
    <w:p w14:paraId="4D21FA5F" w14:textId="7AC59F2F" w:rsidR="00E2288A" w:rsidRPr="0093105F" w:rsidRDefault="00E2288A" w:rsidP="00E2288A">
      <w:pPr>
        <w:jc w:val="both"/>
        <w:rPr>
          <w:sz w:val="28"/>
          <w:szCs w:val="28"/>
        </w:rPr>
      </w:pPr>
    </w:p>
    <w:p w14:paraId="4DD82EE5" w14:textId="7CB950E3" w:rsidR="00833429" w:rsidRPr="0093105F" w:rsidRDefault="00833429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Раздел 0100 «Общегосударственные вопросы»</w:t>
      </w:r>
    </w:p>
    <w:p w14:paraId="798BDEB4" w14:textId="77777777" w:rsidR="00833429" w:rsidRPr="0093105F" w:rsidRDefault="00833429" w:rsidP="0093105F">
      <w:pPr>
        <w:ind w:firstLine="567"/>
        <w:jc w:val="both"/>
        <w:rPr>
          <w:sz w:val="28"/>
          <w:szCs w:val="28"/>
        </w:rPr>
      </w:pPr>
    </w:p>
    <w:p w14:paraId="4646C9D2" w14:textId="6C031892" w:rsidR="003C4207" w:rsidRPr="0093105F" w:rsidRDefault="00833429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Согласно Законопроекту, при утвержденных бюджетных назначениях по разделу </w:t>
      </w:r>
      <w:r w:rsidRPr="0093105F">
        <w:rPr>
          <w:bCs/>
          <w:sz w:val="28"/>
          <w:szCs w:val="28"/>
        </w:rPr>
        <w:t>«Общегосударственные вопросы»</w:t>
      </w:r>
      <w:r w:rsidRPr="0093105F">
        <w:rPr>
          <w:sz w:val="28"/>
          <w:szCs w:val="28"/>
        </w:rPr>
        <w:t xml:space="preserve"> в размере </w:t>
      </w:r>
      <w:r w:rsidR="00DF3AFA" w:rsidRPr="0093105F">
        <w:rPr>
          <w:sz w:val="28"/>
          <w:szCs w:val="28"/>
        </w:rPr>
        <w:t>2</w:t>
      </w:r>
      <w:r w:rsidR="0047730A">
        <w:rPr>
          <w:sz w:val="28"/>
          <w:szCs w:val="28"/>
        </w:rPr>
        <w:t> </w:t>
      </w:r>
      <w:r w:rsidR="00DF3AFA" w:rsidRPr="0093105F">
        <w:rPr>
          <w:sz w:val="28"/>
          <w:szCs w:val="28"/>
        </w:rPr>
        <w:t>216</w:t>
      </w:r>
      <w:r w:rsidR="0047730A">
        <w:rPr>
          <w:sz w:val="28"/>
          <w:szCs w:val="28"/>
        </w:rPr>
        <w:t> </w:t>
      </w:r>
      <w:r w:rsidR="00DF3AFA" w:rsidRPr="0093105F">
        <w:rPr>
          <w:sz w:val="28"/>
          <w:szCs w:val="28"/>
        </w:rPr>
        <w:t>836,0</w:t>
      </w:r>
      <w:r w:rsidRPr="0093105F">
        <w:rPr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руб., фактическое исполнение составило </w:t>
      </w:r>
      <w:r w:rsidR="00DF3AFA" w:rsidRPr="0093105F">
        <w:rPr>
          <w:sz w:val="28"/>
          <w:szCs w:val="28"/>
        </w:rPr>
        <w:t>2</w:t>
      </w:r>
      <w:r w:rsidR="0047730A">
        <w:rPr>
          <w:sz w:val="28"/>
          <w:szCs w:val="28"/>
        </w:rPr>
        <w:t> </w:t>
      </w:r>
      <w:r w:rsidR="00DF3AFA" w:rsidRPr="0093105F">
        <w:rPr>
          <w:sz w:val="28"/>
          <w:szCs w:val="28"/>
        </w:rPr>
        <w:t>147</w:t>
      </w:r>
      <w:r w:rsidR="0047730A">
        <w:rPr>
          <w:sz w:val="28"/>
          <w:szCs w:val="28"/>
        </w:rPr>
        <w:t> </w:t>
      </w:r>
      <w:r w:rsidR="00DF3AFA" w:rsidRPr="0093105F">
        <w:rPr>
          <w:sz w:val="28"/>
          <w:szCs w:val="28"/>
        </w:rPr>
        <w:t>641,4</w:t>
      </w:r>
      <w:r w:rsidRPr="0093105F">
        <w:rPr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>тыс. руб. или 9</w:t>
      </w:r>
      <w:r w:rsidR="00DF3AFA" w:rsidRPr="0093105F">
        <w:rPr>
          <w:sz w:val="28"/>
          <w:szCs w:val="28"/>
        </w:rPr>
        <w:t>6</w:t>
      </w:r>
      <w:r w:rsidRPr="0093105F">
        <w:rPr>
          <w:sz w:val="28"/>
          <w:szCs w:val="28"/>
        </w:rPr>
        <w:t>,9 %.</w:t>
      </w:r>
      <w:r w:rsidR="007879ED" w:rsidRPr="0093105F">
        <w:rPr>
          <w:sz w:val="28"/>
          <w:szCs w:val="28"/>
        </w:rPr>
        <w:t xml:space="preserve"> </w:t>
      </w:r>
      <w:bookmarkStart w:id="21" w:name="_Hlk164760370"/>
      <w:r w:rsidR="003C4207" w:rsidRPr="0093105F">
        <w:rPr>
          <w:sz w:val="28"/>
          <w:szCs w:val="28"/>
        </w:rPr>
        <w:t>При этом объем назначений, согласно Законопроекту, превышает объем запланированных средств, согласно Закону</w:t>
      </w:r>
      <w:r w:rsidR="003A79F7" w:rsidRPr="0093105F">
        <w:t xml:space="preserve"> </w:t>
      </w:r>
      <w:r w:rsidR="003A79F7" w:rsidRPr="0093105F">
        <w:rPr>
          <w:sz w:val="28"/>
          <w:szCs w:val="28"/>
        </w:rPr>
        <w:t>Республики Ингушетия</w:t>
      </w:r>
      <w:r w:rsidR="003C4207" w:rsidRPr="0093105F">
        <w:rPr>
          <w:sz w:val="28"/>
          <w:szCs w:val="28"/>
        </w:rPr>
        <w:t xml:space="preserve"> №</w:t>
      </w:r>
      <w:r w:rsidR="00977BAF">
        <w:rPr>
          <w:sz w:val="28"/>
          <w:szCs w:val="28"/>
        </w:rPr>
        <w:t> </w:t>
      </w:r>
      <w:r w:rsidR="003C4207" w:rsidRPr="0093105F">
        <w:rPr>
          <w:sz w:val="28"/>
          <w:szCs w:val="28"/>
        </w:rPr>
        <w:t>95-РЗ, на 73 631,9 тыс. руб.</w:t>
      </w:r>
    </w:p>
    <w:p w14:paraId="05EBA597" w14:textId="487186A2" w:rsidR="00833429" w:rsidRPr="0093105F" w:rsidRDefault="00833429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Не</w:t>
      </w:r>
      <w:r w:rsidR="006A0A17" w:rsidRPr="0093105F">
        <w:rPr>
          <w:sz w:val="28"/>
          <w:szCs w:val="28"/>
        </w:rPr>
        <w:t xml:space="preserve"> исполнены в полном объеме расходы по следующим </w:t>
      </w:r>
      <w:r w:rsidRPr="0093105F">
        <w:rPr>
          <w:sz w:val="28"/>
          <w:szCs w:val="28"/>
        </w:rPr>
        <w:t>подразделам:</w:t>
      </w:r>
    </w:p>
    <w:bookmarkEnd w:id="21"/>
    <w:p w14:paraId="3C3C519F" w14:textId="791721E9" w:rsidR="00833429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«Функционирование высшего должностного лица субъекта Российской Федерации» - на сумму </w:t>
      </w:r>
      <w:r w:rsidR="00DF3AFA" w:rsidRPr="0093105F">
        <w:rPr>
          <w:sz w:val="28"/>
          <w:szCs w:val="28"/>
        </w:rPr>
        <w:t xml:space="preserve">18,5 </w:t>
      </w:r>
      <w:r w:rsidRPr="0093105F">
        <w:rPr>
          <w:sz w:val="28"/>
          <w:szCs w:val="28"/>
        </w:rPr>
        <w:t xml:space="preserve">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 xml:space="preserve">на </w:t>
      </w:r>
      <w:r w:rsidR="00DF3AFA" w:rsidRPr="0093105F">
        <w:rPr>
          <w:sz w:val="28"/>
          <w:szCs w:val="28"/>
        </w:rPr>
        <w:t>0</w:t>
      </w:r>
      <w:r w:rsidR="006A0A17" w:rsidRPr="0093105F">
        <w:rPr>
          <w:sz w:val="28"/>
          <w:szCs w:val="28"/>
        </w:rPr>
        <w:t>,</w:t>
      </w:r>
      <w:r w:rsidR="00DF3AFA" w:rsidRPr="0093105F">
        <w:rPr>
          <w:sz w:val="28"/>
          <w:szCs w:val="28"/>
        </w:rPr>
        <w:t>6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;</w:t>
      </w:r>
    </w:p>
    <w:p w14:paraId="10B4DECC" w14:textId="5EC5D6EB" w:rsidR="00CF53CC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на сумму </w:t>
      </w:r>
      <w:r w:rsidR="00DF3AFA" w:rsidRPr="0093105F">
        <w:rPr>
          <w:sz w:val="28"/>
          <w:szCs w:val="28"/>
        </w:rPr>
        <w:t>755,4</w:t>
      </w:r>
      <w:r w:rsidRPr="0093105F">
        <w:rPr>
          <w:sz w:val="28"/>
          <w:szCs w:val="28"/>
        </w:rPr>
        <w:t xml:space="preserve"> 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 xml:space="preserve">на </w:t>
      </w:r>
      <w:r w:rsidR="00DF3AFA" w:rsidRPr="0093105F">
        <w:rPr>
          <w:sz w:val="28"/>
          <w:szCs w:val="28"/>
        </w:rPr>
        <w:t>0</w:t>
      </w:r>
      <w:r w:rsidR="006A0A17" w:rsidRPr="0093105F">
        <w:rPr>
          <w:sz w:val="28"/>
          <w:szCs w:val="28"/>
        </w:rPr>
        <w:t>,</w:t>
      </w:r>
      <w:r w:rsidR="00DF3AFA" w:rsidRPr="0093105F">
        <w:rPr>
          <w:sz w:val="28"/>
          <w:szCs w:val="28"/>
        </w:rPr>
        <w:t>5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;</w:t>
      </w:r>
    </w:p>
    <w:p w14:paraId="07BEB863" w14:textId="42E51F73" w:rsidR="00CF53CC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«Функционирование Правительства Российской Федерации, высших </w:t>
      </w:r>
      <w:r w:rsidRPr="0093105F">
        <w:rPr>
          <w:sz w:val="28"/>
          <w:szCs w:val="28"/>
        </w:rPr>
        <w:lastRenderedPageBreak/>
        <w:t xml:space="preserve">исполнительных органов государственной власти субъектов Российской Федерации, местных администраций» - на </w:t>
      </w:r>
      <w:r w:rsidR="003C4207" w:rsidRPr="0093105F">
        <w:rPr>
          <w:sz w:val="28"/>
          <w:szCs w:val="28"/>
        </w:rPr>
        <w:t>сумму 658,3</w:t>
      </w:r>
      <w:r w:rsidR="00DD54E0" w:rsidRPr="0093105F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 xml:space="preserve">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>на 0,</w:t>
      </w:r>
      <w:r w:rsidR="003C4207" w:rsidRPr="0093105F">
        <w:rPr>
          <w:sz w:val="28"/>
          <w:szCs w:val="28"/>
        </w:rPr>
        <w:t>3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;</w:t>
      </w:r>
    </w:p>
    <w:p w14:paraId="1A64268E" w14:textId="3B2954DF" w:rsidR="00CF53CC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«Судебная система» - на сумму </w:t>
      </w:r>
      <w:r w:rsidR="006E76DE" w:rsidRPr="0093105F">
        <w:rPr>
          <w:sz w:val="28"/>
          <w:szCs w:val="28"/>
        </w:rPr>
        <w:t>1</w:t>
      </w:r>
      <w:r w:rsidR="0047730A">
        <w:rPr>
          <w:sz w:val="28"/>
          <w:szCs w:val="28"/>
        </w:rPr>
        <w:t> </w:t>
      </w:r>
      <w:r w:rsidR="006E76DE" w:rsidRPr="0093105F">
        <w:rPr>
          <w:sz w:val="28"/>
          <w:szCs w:val="28"/>
        </w:rPr>
        <w:t>930,5</w:t>
      </w:r>
      <w:r w:rsidRPr="0093105F">
        <w:rPr>
          <w:sz w:val="28"/>
          <w:szCs w:val="28"/>
        </w:rPr>
        <w:t xml:space="preserve"> 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 xml:space="preserve">на </w:t>
      </w:r>
      <w:r w:rsidR="006E76DE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>,</w:t>
      </w:r>
      <w:r w:rsidR="006E76DE" w:rsidRPr="0093105F">
        <w:rPr>
          <w:sz w:val="28"/>
          <w:szCs w:val="28"/>
        </w:rPr>
        <w:t>5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;</w:t>
      </w:r>
    </w:p>
    <w:p w14:paraId="561363F0" w14:textId="7C7C9A00" w:rsidR="00CF53CC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- на сумму </w:t>
      </w:r>
      <w:r w:rsidR="006E76DE" w:rsidRPr="0093105F">
        <w:rPr>
          <w:sz w:val="28"/>
          <w:szCs w:val="28"/>
        </w:rPr>
        <w:t>901,5</w:t>
      </w:r>
      <w:r w:rsidRPr="0093105F">
        <w:rPr>
          <w:sz w:val="28"/>
          <w:szCs w:val="28"/>
        </w:rPr>
        <w:t xml:space="preserve"> 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 xml:space="preserve">на </w:t>
      </w:r>
      <w:r w:rsidR="006E76DE" w:rsidRPr="0093105F">
        <w:rPr>
          <w:sz w:val="28"/>
          <w:szCs w:val="28"/>
        </w:rPr>
        <w:t>0,6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;</w:t>
      </w:r>
    </w:p>
    <w:p w14:paraId="50B93CC2" w14:textId="7E20C8F6" w:rsidR="00CF53CC" w:rsidRPr="0093105F" w:rsidRDefault="00E62C66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«</w:t>
      </w:r>
      <w:r w:rsidR="006E76DE" w:rsidRPr="0093105F">
        <w:rPr>
          <w:sz w:val="28"/>
          <w:szCs w:val="28"/>
        </w:rPr>
        <w:t>Обеспечение проведения выборов и референдумов</w:t>
      </w:r>
      <w:r w:rsidRPr="0093105F">
        <w:rPr>
          <w:sz w:val="28"/>
          <w:szCs w:val="28"/>
        </w:rPr>
        <w:t>»</w:t>
      </w:r>
      <w:r w:rsidR="006E76DE" w:rsidRPr="0093105F">
        <w:rPr>
          <w:sz w:val="28"/>
          <w:szCs w:val="28"/>
        </w:rPr>
        <w:t xml:space="preserve"> - на сумму 1 005,4 тыс. руб. </w:t>
      </w:r>
      <w:r w:rsidR="00454D8F" w:rsidRPr="0093105F">
        <w:rPr>
          <w:sz w:val="28"/>
          <w:szCs w:val="28"/>
        </w:rPr>
        <w:t>(</w:t>
      </w:r>
      <w:r w:rsidR="006E76DE" w:rsidRPr="0093105F">
        <w:rPr>
          <w:sz w:val="28"/>
          <w:szCs w:val="28"/>
        </w:rPr>
        <w:t>на 1,9 %</w:t>
      </w:r>
      <w:r w:rsidR="00454D8F" w:rsidRPr="0093105F">
        <w:rPr>
          <w:sz w:val="28"/>
          <w:szCs w:val="28"/>
        </w:rPr>
        <w:t>)</w:t>
      </w:r>
      <w:r w:rsidR="006E76DE" w:rsidRPr="0093105F">
        <w:rPr>
          <w:sz w:val="28"/>
          <w:szCs w:val="28"/>
        </w:rPr>
        <w:t>;</w:t>
      </w:r>
    </w:p>
    <w:p w14:paraId="512E8FA5" w14:textId="570B5CDB" w:rsidR="00CF53CC" w:rsidRPr="0093105F" w:rsidRDefault="00E62C66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«</w:t>
      </w:r>
      <w:r w:rsidR="006E76DE" w:rsidRPr="0093105F">
        <w:rPr>
          <w:sz w:val="28"/>
          <w:szCs w:val="28"/>
        </w:rPr>
        <w:t>Резервные фонды</w:t>
      </w:r>
      <w:r w:rsidRPr="0093105F">
        <w:rPr>
          <w:sz w:val="28"/>
          <w:szCs w:val="28"/>
        </w:rPr>
        <w:t xml:space="preserve">» </w:t>
      </w:r>
      <w:r w:rsidR="006E76DE" w:rsidRPr="0093105F">
        <w:rPr>
          <w:sz w:val="28"/>
          <w:szCs w:val="28"/>
        </w:rPr>
        <w:t xml:space="preserve">- на сумму 6 551,7 тыс. руб. </w:t>
      </w:r>
      <w:r w:rsidR="00454D8F" w:rsidRPr="0093105F">
        <w:rPr>
          <w:sz w:val="28"/>
          <w:szCs w:val="28"/>
        </w:rPr>
        <w:t>(</w:t>
      </w:r>
      <w:r w:rsidR="006E76DE" w:rsidRPr="0093105F">
        <w:rPr>
          <w:sz w:val="28"/>
          <w:szCs w:val="28"/>
        </w:rPr>
        <w:t xml:space="preserve">на </w:t>
      </w:r>
      <w:r w:rsidR="00DD54E0" w:rsidRPr="0093105F">
        <w:rPr>
          <w:sz w:val="28"/>
          <w:szCs w:val="28"/>
        </w:rPr>
        <w:t>100</w:t>
      </w:r>
      <w:r w:rsidR="006E76DE" w:rsidRPr="0093105F">
        <w:rPr>
          <w:sz w:val="28"/>
          <w:szCs w:val="28"/>
        </w:rPr>
        <w:t xml:space="preserve"> %</w:t>
      </w:r>
      <w:r w:rsidR="00454D8F" w:rsidRPr="0093105F">
        <w:rPr>
          <w:sz w:val="28"/>
          <w:szCs w:val="28"/>
        </w:rPr>
        <w:t>)</w:t>
      </w:r>
      <w:r w:rsidR="006E76DE" w:rsidRPr="0093105F">
        <w:rPr>
          <w:sz w:val="28"/>
          <w:szCs w:val="28"/>
        </w:rPr>
        <w:t>;</w:t>
      </w:r>
    </w:p>
    <w:p w14:paraId="4DF5F0FB" w14:textId="229E8233" w:rsidR="00E62C66" w:rsidRPr="0093105F" w:rsidRDefault="00833429" w:rsidP="00977BAF">
      <w:pPr>
        <w:pStyle w:val="a7"/>
        <w:numPr>
          <w:ilvl w:val="0"/>
          <w:numId w:val="29"/>
        </w:numPr>
        <w:tabs>
          <w:tab w:val="left" w:pos="851"/>
          <w:tab w:val="left" w:pos="993"/>
        </w:tabs>
        <w:ind w:left="28" w:firstLine="68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«Другие общегосударственные вопросы» - на сумму </w:t>
      </w:r>
      <w:r w:rsidR="00DD54E0" w:rsidRPr="0093105F">
        <w:rPr>
          <w:sz w:val="28"/>
          <w:szCs w:val="28"/>
        </w:rPr>
        <w:t>57 373,4</w:t>
      </w:r>
      <w:r w:rsidRPr="0093105F">
        <w:rPr>
          <w:sz w:val="28"/>
          <w:szCs w:val="28"/>
        </w:rPr>
        <w:t xml:space="preserve"> 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 xml:space="preserve">на </w:t>
      </w:r>
      <w:r w:rsidR="00DD54E0" w:rsidRPr="0093105F">
        <w:rPr>
          <w:sz w:val="28"/>
          <w:szCs w:val="28"/>
        </w:rPr>
        <w:t>3,6</w:t>
      </w:r>
      <w:r w:rsidR="007879ED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.</w:t>
      </w:r>
    </w:p>
    <w:p w14:paraId="73E890A1" w14:textId="1BC6A0DB" w:rsidR="00833429" w:rsidRPr="0093105F" w:rsidRDefault="00833429" w:rsidP="0093105F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2" w:name="_Hlk164956014"/>
      <w:r w:rsidRPr="0093105F">
        <w:rPr>
          <w:sz w:val="28"/>
          <w:szCs w:val="28"/>
        </w:rPr>
        <w:t xml:space="preserve">Доля расходов по разделу </w:t>
      </w:r>
      <w:r w:rsidRPr="0093105F">
        <w:rPr>
          <w:bCs/>
          <w:sz w:val="28"/>
          <w:szCs w:val="28"/>
        </w:rPr>
        <w:t xml:space="preserve">«Общегосударственные вопросы» в общей структуре расходов составила </w:t>
      </w:r>
      <w:bookmarkEnd w:id="22"/>
      <w:r w:rsidR="005E4C95" w:rsidRPr="0093105F">
        <w:rPr>
          <w:bCs/>
          <w:sz w:val="28"/>
          <w:szCs w:val="28"/>
        </w:rPr>
        <w:t>5</w:t>
      </w:r>
      <w:r w:rsidR="0031332E" w:rsidRPr="0093105F">
        <w:rPr>
          <w:bCs/>
          <w:sz w:val="28"/>
          <w:szCs w:val="28"/>
        </w:rPr>
        <w:t>,</w:t>
      </w:r>
      <w:r w:rsidR="005E4C95" w:rsidRPr="0093105F">
        <w:rPr>
          <w:bCs/>
          <w:sz w:val="28"/>
          <w:szCs w:val="28"/>
        </w:rPr>
        <w:t>8</w:t>
      </w:r>
      <w:r w:rsidR="007879ED" w:rsidRPr="0093105F">
        <w:rPr>
          <w:bCs/>
          <w:sz w:val="28"/>
          <w:szCs w:val="28"/>
        </w:rPr>
        <w:t> </w:t>
      </w:r>
      <w:r w:rsidRPr="0093105F">
        <w:rPr>
          <w:bCs/>
          <w:sz w:val="28"/>
          <w:szCs w:val="28"/>
        </w:rPr>
        <w:t>% (</w:t>
      </w:r>
      <w:r w:rsidR="0031332E" w:rsidRPr="0093105F">
        <w:rPr>
          <w:bCs/>
          <w:sz w:val="28"/>
          <w:szCs w:val="28"/>
        </w:rPr>
        <w:t>в 202</w:t>
      </w:r>
      <w:r w:rsidR="005E4C95" w:rsidRPr="0093105F">
        <w:rPr>
          <w:bCs/>
          <w:sz w:val="28"/>
          <w:szCs w:val="28"/>
        </w:rPr>
        <w:t>3</w:t>
      </w:r>
      <w:r w:rsidR="0031332E" w:rsidRPr="0093105F">
        <w:rPr>
          <w:bCs/>
          <w:sz w:val="28"/>
          <w:szCs w:val="28"/>
        </w:rPr>
        <w:t xml:space="preserve"> году – 3,</w:t>
      </w:r>
      <w:r w:rsidR="005E4C95" w:rsidRPr="0093105F">
        <w:rPr>
          <w:bCs/>
          <w:sz w:val="28"/>
          <w:szCs w:val="28"/>
        </w:rPr>
        <w:t>7</w:t>
      </w:r>
      <w:r w:rsidR="007879ED" w:rsidRPr="0093105F">
        <w:rPr>
          <w:bCs/>
          <w:sz w:val="28"/>
          <w:szCs w:val="28"/>
        </w:rPr>
        <w:t> </w:t>
      </w:r>
      <w:r w:rsidR="0031332E" w:rsidRPr="0093105F">
        <w:rPr>
          <w:bCs/>
          <w:sz w:val="28"/>
          <w:szCs w:val="28"/>
        </w:rPr>
        <w:t>%</w:t>
      </w:r>
      <w:r w:rsidRPr="0093105F">
        <w:rPr>
          <w:bCs/>
          <w:sz w:val="28"/>
          <w:szCs w:val="28"/>
        </w:rPr>
        <w:t>).</w:t>
      </w:r>
    </w:p>
    <w:p w14:paraId="041E5E84" w14:textId="77777777" w:rsidR="001279FF" w:rsidRPr="0093105F" w:rsidRDefault="001279FF" w:rsidP="0093105F">
      <w:pPr>
        <w:jc w:val="center"/>
        <w:rPr>
          <w:sz w:val="28"/>
          <w:szCs w:val="28"/>
        </w:rPr>
      </w:pPr>
    </w:p>
    <w:p w14:paraId="1C981BB5" w14:textId="33601387" w:rsidR="00833429" w:rsidRPr="0093105F" w:rsidRDefault="00833429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Раздел 0200 «Национальная оборона»</w:t>
      </w:r>
    </w:p>
    <w:p w14:paraId="07D9DE97" w14:textId="77777777" w:rsidR="0045131D" w:rsidRPr="0093105F" w:rsidRDefault="0045131D" w:rsidP="0093105F">
      <w:pPr>
        <w:jc w:val="center"/>
        <w:rPr>
          <w:b/>
          <w:bCs/>
          <w:sz w:val="28"/>
          <w:szCs w:val="28"/>
        </w:rPr>
      </w:pPr>
    </w:p>
    <w:p w14:paraId="45FE191E" w14:textId="77777777" w:rsidR="0016624D" w:rsidRPr="0093105F" w:rsidRDefault="0045131D" w:rsidP="0093105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Бюджетные ассигнования по разделу «Национальная оборона» утверждены Законом Республики Ингушетия № 95-РЗ в сумме </w:t>
      </w:r>
      <w:r w:rsidRPr="0093105F">
        <w:rPr>
          <w:color w:val="000000"/>
          <w:sz w:val="28"/>
          <w:szCs w:val="28"/>
          <w:lang w:eastAsia="en-US"/>
        </w:rPr>
        <w:t xml:space="preserve">13 118,1 </w:t>
      </w:r>
      <w:r w:rsidRPr="0093105F">
        <w:rPr>
          <w:sz w:val="28"/>
          <w:szCs w:val="28"/>
        </w:rPr>
        <w:t>тыс. руб., что соответствует аналогичному показателю, представленному в Законопроекте.</w:t>
      </w:r>
    </w:p>
    <w:p w14:paraId="126BB557" w14:textId="716C7E2F" w:rsidR="00833429" w:rsidRPr="0093105F" w:rsidRDefault="0045131D" w:rsidP="0093105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Фактическое исполнение составило 13</w:t>
      </w:r>
      <w:r w:rsidR="0047730A">
        <w:rPr>
          <w:sz w:val="28"/>
          <w:szCs w:val="28"/>
        </w:rPr>
        <w:t> </w:t>
      </w:r>
      <w:r w:rsidRPr="0093105F">
        <w:rPr>
          <w:sz w:val="28"/>
          <w:szCs w:val="28"/>
        </w:rPr>
        <w:t>118,1 тыс. руб. или 100 %.</w:t>
      </w:r>
    </w:p>
    <w:p w14:paraId="14B6B49C" w14:textId="77777777" w:rsidR="00DA5A84" w:rsidRPr="0093105F" w:rsidRDefault="00DA5A84" w:rsidP="0093105F">
      <w:pPr>
        <w:ind w:left="-120" w:firstLine="240"/>
        <w:jc w:val="both"/>
        <w:rPr>
          <w:rFonts w:eastAsia="Calibri"/>
          <w:sz w:val="28"/>
          <w:szCs w:val="28"/>
          <w:highlight w:val="yellow"/>
        </w:rPr>
      </w:pPr>
    </w:p>
    <w:p w14:paraId="7E31F60B" w14:textId="77777777" w:rsidR="001279FF" w:rsidRPr="0093105F" w:rsidRDefault="00833429" w:rsidP="0093105F">
      <w:pPr>
        <w:jc w:val="center"/>
        <w:rPr>
          <w:rFonts w:eastAsia="Calibri"/>
          <w:b/>
          <w:bCs/>
          <w:sz w:val="28"/>
          <w:szCs w:val="28"/>
        </w:rPr>
      </w:pPr>
      <w:r w:rsidRPr="0093105F">
        <w:rPr>
          <w:rFonts w:eastAsia="Calibri"/>
          <w:b/>
          <w:bCs/>
          <w:sz w:val="28"/>
          <w:szCs w:val="28"/>
        </w:rPr>
        <w:t>Раздел 0300 «Национальная безопасность и</w:t>
      </w:r>
    </w:p>
    <w:p w14:paraId="0CAA6276" w14:textId="762B8248" w:rsidR="00833429" w:rsidRPr="0093105F" w:rsidRDefault="00833429" w:rsidP="0093105F">
      <w:pPr>
        <w:jc w:val="center"/>
        <w:rPr>
          <w:rFonts w:eastAsia="Calibri"/>
          <w:b/>
          <w:bCs/>
          <w:sz w:val="28"/>
          <w:szCs w:val="28"/>
        </w:rPr>
      </w:pPr>
      <w:r w:rsidRPr="0093105F">
        <w:rPr>
          <w:rFonts w:eastAsia="Calibri"/>
          <w:b/>
          <w:bCs/>
          <w:sz w:val="28"/>
          <w:szCs w:val="28"/>
        </w:rPr>
        <w:t>правоохранительная деятельность»</w:t>
      </w:r>
    </w:p>
    <w:p w14:paraId="7F9004F5" w14:textId="77777777" w:rsidR="00833429" w:rsidRPr="0093105F" w:rsidRDefault="00833429" w:rsidP="0093105F">
      <w:pPr>
        <w:ind w:firstLine="708"/>
        <w:jc w:val="center"/>
        <w:rPr>
          <w:rFonts w:eastAsia="Calibri"/>
          <w:bCs/>
          <w:sz w:val="28"/>
          <w:szCs w:val="28"/>
        </w:rPr>
      </w:pPr>
    </w:p>
    <w:p w14:paraId="1A279E59" w14:textId="05F7ACB4" w:rsidR="00C638AA" w:rsidRPr="0093105F" w:rsidRDefault="00C638AA" w:rsidP="0093105F">
      <w:pPr>
        <w:ind w:firstLine="709"/>
        <w:jc w:val="both"/>
        <w:rPr>
          <w:rFonts w:eastAsia="Calibri"/>
          <w:sz w:val="28"/>
          <w:szCs w:val="28"/>
        </w:rPr>
      </w:pPr>
      <w:r w:rsidRPr="0093105F">
        <w:rPr>
          <w:rFonts w:eastAsia="Calibri"/>
          <w:sz w:val="28"/>
          <w:szCs w:val="28"/>
        </w:rPr>
        <w:t>П</w:t>
      </w:r>
      <w:r w:rsidR="00833429" w:rsidRPr="0093105F">
        <w:rPr>
          <w:rFonts w:eastAsia="Calibri"/>
          <w:sz w:val="28"/>
          <w:szCs w:val="28"/>
        </w:rPr>
        <w:t xml:space="preserve">лановые показатели бюджетных обязательств по разделу </w:t>
      </w:r>
      <w:r w:rsidR="00833429" w:rsidRPr="0093105F">
        <w:rPr>
          <w:rFonts w:eastAsia="Calibri"/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 w:rsidR="00833429" w:rsidRPr="0093105F">
        <w:rPr>
          <w:rFonts w:eastAsia="Calibri"/>
          <w:sz w:val="28"/>
          <w:szCs w:val="28"/>
        </w:rPr>
        <w:t xml:space="preserve">утверждены в сумме </w:t>
      </w:r>
      <w:r w:rsidR="00F03F9D" w:rsidRPr="0093105F">
        <w:rPr>
          <w:rFonts w:eastAsia="Calibri"/>
          <w:sz w:val="28"/>
          <w:szCs w:val="28"/>
        </w:rPr>
        <w:t>231 984,9</w:t>
      </w:r>
      <w:r w:rsidR="00833429" w:rsidRPr="0093105F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33429" w:rsidRPr="0093105F">
        <w:rPr>
          <w:rFonts w:eastAsia="Calibri"/>
          <w:sz w:val="28"/>
          <w:szCs w:val="28"/>
        </w:rPr>
        <w:t>тыс. руб., исполнен</w:t>
      </w:r>
      <w:r w:rsidR="00F601C5" w:rsidRPr="0093105F">
        <w:rPr>
          <w:rFonts w:eastAsia="Calibri"/>
          <w:sz w:val="28"/>
          <w:szCs w:val="28"/>
        </w:rPr>
        <w:t xml:space="preserve">ие составило </w:t>
      </w:r>
      <w:r w:rsidR="00F03F9D" w:rsidRPr="0093105F">
        <w:rPr>
          <w:rFonts w:eastAsia="Calibri"/>
          <w:sz w:val="28"/>
          <w:szCs w:val="28"/>
        </w:rPr>
        <w:t>185 878,0</w:t>
      </w:r>
      <w:r w:rsidR="00833429" w:rsidRPr="0093105F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833429" w:rsidRPr="0093105F">
        <w:rPr>
          <w:rFonts w:eastAsia="Calibri"/>
          <w:sz w:val="28"/>
          <w:szCs w:val="28"/>
        </w:rPr>
        <w:t xml:space="preserve">тыс. руб. или </w:t>
      </w:r>
      <w:r w:rsidR="00F03F9D" w:rsidRPr="0093105F">
        <w:rPr>
          <w:rFonts w:eastAsia="Calibri"/>
          <w:sz w:val="28"/>
          <w:szCs w:val="28"/>
        </w:rPr>
        <w:t>80,1</w:t>
      </w:r>
      <w:r w:rsidR="002D6263" w:rsidRPr="0093105F">
        <w:rPr>
          <w:rFonts w:eastAsia="Calibri"/>
          <w:sz w:val="28"/>
          <w:szCs w:val="28"/>
        </w:rPr>
        <w:t> </w:t>
      </w:r>
      <w:r w:rsidR="00833429" w:rsidRPr="0093105F">
        <w:rPr>
          <w:rFonts w:eastAsia="Calibri"/>
          <w:sz w:val="28"/>
          <w:szCs w:val="28"/>
        </w:rPr>
        <w:t>%.</w:t>
      </w:r>
      <w:r w:rsidR="00F601C5" w:rsidRPr="0093105F">
        <w:rPr>
          <w:rFonts w:eastAsia="Calibri"/>
          <w:sz w:val="28"/>
          <w:szCs w:val="28"/>
        </w:rPr>
        <w:t xml:space="preserve"> </w:t>
      </w:r>
      <w:r w:rsidRPr="0093105F">
        <w:rPr>
          <w:rFonts w:eastAsia="Calibri"/>
          <w:sz w:val="28"/>
          <w:szCs w:val="28"/>
        </w:rPr>
        <w:t>При этом объем назначений, согласно Законопроекту, превышает объем запланированных средств, согласно Закону</w:t>
      </w:r>
      <w:r w:rsidR="003A79F7" w:rsidRPr="0093105F">
        <w:t xml:space="preserve"> </w:t>
      </w:r>
      <w:r w:rsidR="003A79F7" w:rsidRPr="0093105F">
        <w:rPr>
          <w:rFonts w:eastAsia="Calibri"/>
          <w:sz w:val="28"/>
          <w:szCs w:val="28"/>
        </w:rPr>
        <w:t>Республики Ингушетия</w:t>
      </w:r>
      <w:r w:rsidRPr="0093105F">
        <w:rPr>
          <w:rFonts w:eastAsia="Calibri"/>
          <w:sz w:val="28"/>
          <w:szCs w:val="28"/>
        </w:rPr>
        <w:t xml:space="preserve"> № </w:t>
      </w:r>
      <w:r w:rsidR="00F03F9D" w:rsidRPr="0093105F">
        <w:rPr>
          <w:rFonts w:eastAsia="Calibri"/>
          <w:sz w:val="28"/>
          <w:szCs w:val="28"/>
        </w:rPr>
        <w:t>95</w:t>
      </w:r>
      <w:r w:rsidRPr="0093105F">
        <w:rPr>
          <w:rFonts w:eastAsia="Calibri"/>
          <w:sz w:val="28"/>
          <w:szCs w:val="28"/>
        </w:rPr>
        <w:t xml:space="preserve">-РЗ, на </w:t>
      </w:r>
      <w:r w:rsidR="00F03F9D" w:rsidRPr="0093105F">
        <w:rPr>
          <w:rFonts w:eastAsia="Calibri"/>
          <w:sz w:val="28"/>
          <w:szCs w:val="28"/>
        </w:rPr>
        <w:t>24 468,6</w:t>
      </w:r>
      <w:r w:rsidRPr="0093105F">
        <w:rPr>
          <w:rFonts w:eastAsia="Calibri"/>
          <w:sz w:val="28"/>
          <w:szCs w:val="28"/>
        </w:rPr>
        <w:t xml:space="preserve"> тыс. руб.</w:t>
      </w:r>
    </w:p>
    <w:p w14:paraId="34DC2055" w14:textId="77777777" w:rsidR="00CF53CC" w:rsidRPr="0093105F" w:rsidRDefault="00925302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Не исполнены</w:t>
      </w:r>
      <w:r w:rsidR="00F601C5" w:rsidRPr="0093105F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>в полном объеме расходы по следующим подразделам:</w:t>
      </w:r>
    </w:p>
    <w:p w14:paraId="159338A6" w14:textId="45534CEA" w:rsidR="00CF53CC" w:rsidRPr="00977BAF" w:rsidRDefault="00833429" w:rsidP="00977BAF">
      <w:pPr>
        <w:pStyle w:val="a7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</w:t>
      </w:r>
      <w:r w:rsidR="00830B63" w:rsidRPr="00977BAF">
        <w:rPr>
          <w:sz w:val="28"/>
          <w:szCs w:val="28"/>
        </w:rPr>
        <w:t>Гражданская оборона</w:t>
      </w:r>
      <w:r w:rsidRPr="00977BAF">
        <w:rPr>
          <w:sz w:val="28"/>
          <w:szCs w:val="28"/>
        </w:rPr>
        <w:t xml:space="preserve">» </w:t>
      </w:r>
      <w:bookmarkStart w:id="23" w:name="_Hlk196470305"/>
      <w:r w:rsidRPr="00977BAF">
        <w:rPr>
          <w:sz w:val="28"/>
          <w:szCs w:val="28"/>
        </w:rPr>
        <w:t xml:space="preserve">- на </w:t>
      </w:r>
      <w:r w:rsidR="00BD5616" w:rsidRPr="00977BAF">
        <w:rPr>
          <w:sz w:val="28"/>
          <w:szCs w:val="28"/>
        </w:rPr>
        <w:t xml:space="preserve">сумму </w:t>
      </w:r>
      <w:r w:rsidR="00F03F9D" w:rsidRPr="00977BAF">
        <w:rPr>
          <w:sz w:val="28"/>
          <w:szCs w:val="28"/>
        </w:rPr>
        <w:t>11 000,8</w:t>
      </w:r>
      <w:r w:rsidRPr="00977BAF">
        <w:rPr>
          <w:sz w:val="28"/>
          <w:szCs w:val="28"/>
        </w:rPr>
        <w:t xml:space="preserve"> тыс. руб. (на </w:t>
      </w:r>
      <w:r w:rsidR="00830B63" w:rsidRPr="00977BAF">
        <w:rPr>
          <w:sz w:val="28"/>
          <w:szCs w:val="28"/>
        </w:rPr>
        <w:t>7,</w:t>
      </w:r>
      <w:r w:rsidR="00F03F9D" w:rsidRPr="00977BAF">
        <w:rPr>
          <w:sz w:val="28"/>
          <w:szCs w:val="28"/>
        </w:rPr>
        <w:t>6</w:t>
      </w:r>
      <w:r w:rsidR="002D6263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%);</w:t>
      </w:r>
      <w:bookmarkEnd w:id="23"/>
    </w:p>
    <w:p w14:paraId="1FC290B4" w14:textId="3BF62BEF" w:rsidR="00CF53CC" w:rsidRPr="00977BAF" w:rsidRDefault="00CF53CC" w:rsidP="00977BAF">
      <w:pPr>
        <w:pStyle w:val="a7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</w:t>
      </w:r>
      <w:r w:rsidR="00F03F9D" w:rsidRPr="00977BAF">
        <w:rPr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977BAF">
        <w:rPr>
          <w:sz w:val="28"/>
          <w:szCs w:val="28"/>
        </w:rPr>
        <w:t>»</w:t>
      </w:r>
      <w:r w:rsidR="00F03F9D" w:rsidRPr="00977BAF">
        <w:rPr>
          <w:sz w:val="28"/>
          <w:szCs w:val="28"/>
        </w:rPr>
        <w:t xml:space="preserve"> - </w:t>
      </w:r>
      <w:r w:rsidR="00BD5616" w:rsidRPr="00977BAF">
        <w:rPr>
          <w:sz w:val="28"/>
          <w:szCs w:val="28"/>
        </w:rPr>
        <w:t>на сумму</w:t>
      </w:r>
      <w:r w:rsidR="00F03F9D" w:rsidRPr="00977BAF">
        <w:rPr>
          <w:sz w:val="28"/>
          <w:szCs w:val="28"/>
        </w:rPr>
        <w:t xml:space="preserve"> </w:t>
      </w:r>
      <w:r w:rsidR="00154BDA" w:rsidRPr="00977BAF">
        <w:rPr>
          <w:sz w:val="28"/>
          <w:szCs w:val="28"/>
        </w:rPr>
        <w:t>34 065,3</w:t>
      </w:r>
      <w:r w:rsidR="00F03F9D" w:rsidRPr="00977BAF">
        <w:rPr>
          <w:sz w:val="28"/>
          <w:szCs w:val="28"/>
        </w:rPr>
        <w:t xml:space="preserve"> тыс. руб. (на </w:t>
      </w:r>
      <w:r w:rsidR="00154BDA" w:rsidRPr="00977BAF">
        <w:rPr>
          <w:sz w:val="28"/>
          <w:szCs w:val="28"/>
        </w:rPr>
        <w:t>58,8</w:t>
      </w:r>
      <w:r w:rsidR="00F03F9D" w:rsidRPr="00977BAF">
        <w:rPr>
          <w:sz w:val="28"/>
          <w:szCs w:val="28"/>
        </w:rPr>
        <w:t xml:space="preserve"> %);</w:t>
      </w:r>
    </w:p>
    <w:p w14:paraId="79E573E0" w14:textId="19A9EC5E" w:rsidR="00CF53CC" w:rsidRPr="00977BAF" w:rsidRDefault="00833429" w:rsidP="00977BAF">
      <w:pPr>
        <w:pStyle w:val="a7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«Миграционная политика» - </w:t>
      </w:r>
      <w:r w:rsidR="00BD5616" w:rsidRPr="00977BAF">
        <w:rPr>
          <w:sz w:val="28"/>
          <w:szCs w:val="28"/>
        </w:rPr>
        <w:t>на сумму</w:t>
      </w:r>
      <w:r w:rsidRPr="00977BAF">
        <w:rPr>
          <w:sz w:val="28"/>
          <w:szCs w:val="28"/>
        </w:rPr>
        <w:t xml:space="preserve"> </w:t>
      </w:r>
      <w:r w:rsidR="00154BDA" w:rsidRPr="00977BAF">
        <w:rPr>
          <w:sz w:val="28"/>
          <w:szCs w:val="28"/>
        </w:rPr>
        <w:t>45,4</w:t>
      </w:r>
      <w:r w:rsidRPr="00977BAF">
        <w:rPr>
          <w:sz w:val="28"/>
          <w:szCs w:val="28"/>
        </w:rPr>
        <w:t xml:space="preserve"> тыс. руб. (</w:t>
      </w:r>
      <w:r w:rsidR="00830B63" w:rsidRPr="00977BAF">
        <w:rPr>
          <w:sz w:val="28"/>
          <w:szCs w:val="28"/>
        </w:rPr>
        <w:t xml:space="preserve">на </w:t>
      </w:r>
      <w:r w:rsidR="00154BDA" w:rsidRPr="00977BAF">
        <w:rPr>
          <w:sz w:val="28"/>
          <w:szCs w:val="28"/>
        </w:rPr>
        <w:t>56,7</w:t>
      </w:r>
      <w:r w:rsidR="002D6263" w:rsidRPr="00977BAF">
        <w:rPr>
          <w:sz w:val="28"/>
          <w:szCs w:val="28"/>
        </w:rPr>
        <w:t> </w:t>
      </w:r>
      <w:r w:rsidR="00830B63" w:rsidRPr="00977BAF">
        <w:rPr>
          <w:sz w:val="28"/>
          <w:szCs w:val="28"/>
        </w:rPr>
        <w:t>%</w:t>
      </w:r>
      <w:r w:rsidRPr="00977BAF">
        <w:rPr>
          <w:sz w:val="28"/>
          <w:szCs w:val="28"/>
        </w:rPr>
        <w:t>)</w:t>
      </w:r>
      <w:r w:rsidR="00154BDA" w:rsidRPr="00977BAF">
        <w:rPr>
          <w:sz w:val="28"/>
          <w:szCs w:val="28"/>
        </w:rPr>
        <w:t>;</w:t>
      </w:r>
    </w:p>
    <w:p w14:paraId="7E84E9C2" w14:textId="1C7B8FDE" w:rsidR="00F03F9D" w:rsidRPr="00977BAF" w:rsidRDefault="00F03F9D" w:rsidP="00977BAF">
      <w:pPr>
        <w:pStyle w:val="a7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77BAF">
        <w:rPr>
          <w:rFonts w:eastAsia="Calibri"/>
          <w:sz w:val="28"/>
          <w:szCs w:val="28"/>
        </w:rPr>
        <w:t xml:space="preserve">«Другие вопросы в области национальной безопасности и правоохранительной деятельности» - </w:t>
      </w:r>
      <w:r w:rsidR="00BD5616" w:rsidRPr="00977BAF">
        <w:rPr>
          <w:rFonts w:eastAsia="Calibri"/>
          <w:sz w:val="28"/>
          <w:szCs w:val="28"/>
        </w:rPr>
        <w:t>на сумму</w:t>
      </w:r>
      <w:r w:rsidRPr="00977BAF">
        <w:rPr>
          <w:rFonts w:eastAsia="Calibri"/>
          <w:sz w:val="28"/>
          <w:szCs w:val="28"/>
        </w:rPr>
        <w:t xml:space="preserve"> </w:t>
      </w:r>
      <w:r w:rsidR="00154BDA" w:rsidRPr="00977BAF">
        <w:rPr>
          <w:rFonts w:eastAsia="Calibri"/>
          <w:sz w:val="28"/>
          <w:szCs w:val="28"/>
        </w:rPr>
        <w:t>995,4</w:t>
      </w:r>
      <w:r w:rsidRPr="00977BAF">
        <w:rPr>
          <w:rFonts w:eastAsia="Calibri"/>
          <w:sz w:val="28"/>
          <w:szCs w:val="28"/>
        </w:rPr>
        <w:t xml:space="preserve"> тыс. руб. (на </w:t>
      </w:r>
      <w:r w:rsidR="00154BDA" w:rsidRPr="00977BAF">
        <w:rPr>
          <w:rFonts w:eastAsia="Calibri"/>
          <w:sz w:val="28"/>
          <w:szCs w:val="28"/>
        </w:rPr>
        <w:t>3,4</w:t>
      </w:r>
      <w:r w:rsidRPr="00977BAF">
        <w:rPr>
          <w:rFonts w:eastAsia="Calibri"/>
          <w:sz w:val="28"/>
          <w:szCs w:val="28"/>
        </w:rPr>
        <w:t xml:space="preserve"> %)</w:t>
      </w:r>
      <w:r w:rsidR="00154BDA" w:rsidRPr="00977BAF">
        <w:rPr>
          <w:rFonts w:eastAsia="Calibri"/>
          <w:sz w:val="28"/>
          <w:szCs w:val="28"/>
        </w:rPr>
        <w:t>.</w:t>
      </w:r>
    </w:p>
    <w:p w14:paraId="7EC423ED" w14:textId="53928C5F" w:rsidR="000E55AF" w:rsidRPr="0093105F" w:rsidRDefault="000E55AF" w:rsidP="0093105F">
      <w:pPr>
        <w:ind w:firstLine="709"/>
        <w:jc w:val="both"/>
        <w:rPr>
          <w:rFonts w:eastAsia="Calibri"/>
          <w:bCs/>
          <w:sz w:val="28"/>
          <w:szCs w:val="28"/>
        </w:rPr>
      </w:pPr>
      <w:r w:rsidRPr="0093105F">
        <w:rPr>
          <w:rFonts w:eastAsia="Calibri"/>
          <w:sz w:val="28"/>
          <w:szCs w:val="28"/>
        </w:rPr>
        <w:t>В общем объеме расходов республиканского бюджета за 202</w:t>
      </w:r>
      <w:r w:rsidR="005E4C95" w:rsidRPr="0093105F">
        <w:rPr>
          <w:rFonts w:eastAsia="Calibri"/>
          <w:sz w:val="28"/>
          <w:szCs w:val="28"/>
        </w:rPr>
        <w:t>4</w:t>
      </w:r>
      <w:r w:rsidRPr="0093105F">
        <w:rPr>
          <w:rFonts w:eastAsia="Calibri"/>
          <w:sz w:val="28"/>
          <w:szCs w:val="28"/>
        </w:rPr>
        <w:t xml:space="preserve"> год расходы по разделу </w:t>
      </w:r>
      <w:r w:rsidRPr="0093105F">
        <w:rPr>
          <w:rFonts w:eastAsia="Calibri"/>
          <w:bCs/>
          <w:sz w:val="28"/>
          <w:szCs w:val="28"/>
        </w:rPr>
        <w:t>составили 0,</w:t>
      </w:r>
      <w:r w:rsidR="005E4C95" w:rsidRPr="0093105F">
        <w:rPr>
          <w:rFonts w:eastAsia="Calibri"/>
          <w:bCs/>
          <w:sz w:val="28"/>
          <w:szCs w:val="28"/>
        </w:rPr>
        <w:t>5</w:t>
      </w:r>
      <w:r w:rsidR="002D6263" w:rsidRPr="0093105F">
        <w:rPr>
          <w:rFonts w:eastAsia="Calibri"/>
          <w:bCs/>
          <w:sz w:val="28"/>
          <w:szCs w:val="28"/>
        </w:rPr>
        <w:t> </w:t>
      </w:r>
      <w:r w:rsidRPr="0093105F">
        <w:rPr>
          <w:rFonts w:eastAsia="Calibri"/>
          <w:bCs/>
          <w:sz w:val="28"/>
          <w:szCs w:val="28"/>
        </w:rPr>
        <w:t>% (в 202</w:t>
      </w:r>
      <w:r w:rsidR="005E4C95" w:rsidRPr="0093105F">
        <w:rPr>
          <w:rFonts w:eastAsia="Calibri"/>
          <w:bCs/>
          <w:sz w:val="28"/>
          <w:szCs w:val="28"/>
        </w:rPr>
        <w:t>3</w:t>
      </w:r>
      <w:r w:rsidRPr="0093105F">
        <w:rPr>
          <w:rFonts w:eastAsia="Calibri"/>
          <w:bCs/>
          <w:sz w:val="28"/>
          <w:szCs w:val="28"/>
        </w:rPr>
        <w:t xml:space="preserve"> году – </w:t>
      </w:r>
      <w:r w:rsidR="005E4C95" w:rsidRPr="0093105F">
        <w:rPr>
          <w:rFonts w:eastAsia="Calibri"/>
          <w:bCs/>
          <w:sz w:val="28"/>
          <w:szCs w:val="28"/>
        </w:rPr>
        <w:t>0</w:t>
      </w:r>
      <w:r w:rsidRPr="0093105F">
        <w:rPr>
          <w:rFonts w:eastAsia="Calibri"/>
          <w:bCs/>
          <w:sz w:val="28"/>
          <w:szCs w:val="28"/>
        </w:rPr>
        <w:t>,</w:t>
      </w:r>
      <w:r w:rsidR="005E4C95" w:rsidRPr="0093105F">
        <w:rPr>
          <w:rFonts w:eastAsia="Calibri"/>
          <w:bCs/>
          <w:sz w:val="28"/>
          <w:szCs w:val="28"/>
        </w:rPr>
        <w:t>6</w:t>
      </w:r>
      <w:r w:rsidR="002D6263" w:rsidRPr="0093105F">
        <w:rPr>
          <w:rFonts w:eastAsia="Calibri"/>
          <w:bCs/>
          <w:sz w:val="28"/>
          <w:szCs w:val="28"/>
        </w:rPr>
        <w:t> </w:t>
      </w:r>
      <w:r w:rsidRPr="0093105F">
        <w:rPr>
          <w:rFonts w:eastAsia="Calibri"/>
          <w:bCs/>
          <w:sz w:val="28"/>
          <w:szCs w:val="28"/>
        </w:rPr>
        <w:t>%).</w:t>
      </w:r>
    </w:p>
    <w:p w14:paraId="4BA92460" w14:textId="77777777" w:rsidR="00BA2E46" w:rsidRPr="0093105F" w:rsidRDefault="00BA2E46" w:rsidP="0093105F">
      <w:pPr>
        <w:widowControl/>
        <w:ind w:firstLine="709"/>
        <w:jc w:val="both"/>
        <w:rPr>
          <w:sz w:val="28"/>
          <w:szCs w:val="28"/>
        </w:rPr>
      </w:pPr>
    </w:p>
    <w:p w14:paraId="3B7A0378" w14:textId="77777777" w:rsidR="001279FF" w:rsidRPr="0093105F" w:rsidRDefault="001279FF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Раздел 0400 «Национальная экономика»</w:t>
      </w:r>
    </w:p>
    <w:p w14:paraId="52E3D428" w14:textId="77777777" w:rsidR="001279FF" w:rsidRPr="0093105F" w:rsidRDefault="001279FF" w:rsidP="0093105F">
      <w:pPr>
        <w:ind w:firstLine="709"/>
        <w:jc w:val="both"/>
        <w:rPr>
          <w:sz w:val="28"/>
          <w:szCs w:val="28"/>
          <w:highlight w:val="yellow"/>
        </w:rPr>
      </w:pPr>
    </w:p>
    <w:p w14:paraId="496B9E6E" w14:textId="4B4AF491" w:rsidR="00C638AA" w:rsidRPr="0093105F" w:rsidRDefault="001279FF" w:rsidP="0093105F">
      <w:pPr>
        <w:ind w:firstLine="709"/>
        <w:jc w:val="both"/>
        <w:rPr>
          <w:sz w:val="28"/>
          <w:szCs w:val="28"/>
        </w:rPr>
      </w:pPr>
      <w:bookmarkStart w:id="24" w:name="_Hlk164955657"/>
      <w:r w:rsidRPr="0093105F">
        <w:rPr>
          <w:sz w:val="28"/>
          <w:szCs w:val="28"/>
        </w:rPr>
        <w:t>Бюджетные ассигнования по разделу «</w:t>
      </w:r>
      <w:r w:rsidR="00C638AA" w:rsidRPr="0093105F">
        <w:rPr>
          <w:sz w:val="28"/>
          <w:szCs w:val="28"/>
        </w:rPr>
        <w:t>Национальная экономика</w:t>
      </w:r>
      <w:r w:rsidRPr="0093105F">
        <w:rPr>
          <w:sz w:val="28"/>
          <w:szCs w:val="28"/>
        </w:rPr>
        <w:t>» Законом</w:t>
      </w:r>
      <w:r w:rsidR="00C638AA" w:rsidRPr="0093105F">
        <w:rPr>
          <w:sz w:val="28"/>
          <w:szCs w:val="28"/>
        </w:rPr>
        <w:t xml:space="preserve"> Республики Ингушетия № </w:t>
      </w:r>
      <w:r w:rsidR="005E4C95" w:rsidRPr="0093105F">
        <w:rPr>
          <w:sz w:val="28"/>
          <w:szCs w:val="28"/>
        </w:rPr>
        <w:t>95</w:t>
      </w:r>
      <w:r w:rsidR="00C638AA" w:rsidRPr="0093105F">
        <w:rPr>
          <w:sz w:val="28"/>
          <w:szCs w:val="28"/>
        </w:rPr>
        <w:t>-РЗ</w:t>
      </w:r>
      <w:r w:rsidRPr="0093105F">
        <w:rPr>
          <w:sz w:val="28"/>
          <w:szCs w:val="28"/>
        </w:rPr>
        <w:t xml:space="preserve"> утверждены в сумме </w:t>
      </w:r>
      <w:r w:rsidR="005E4C95" w:rsidRPr="0093105F">
        <w:rPr>
          <w:color w:val="000000"/>
          <w:sz w:val="28"/>
          <w:szCs w:val="28"/>
          <w:lang w:eastAsia="en-US"/>
        </w:rPr>
        <w:t>4 027 781,7</w:t>
      </w:r>
      <w:r w:rsidRPr="0093105F">
        <w:rPr>
          <w:color w:val="000000"/>
          <w:sz w:val="18"/>
          <w:szCs w:val="18"/>
          <w:lang w:eastAsia="en-US"/>
        </w:rPr>
        <w:t xml:space="preserve"> </w:t>
      </w:r>
      <w:r w:rsidRPr="0093105F">
        <w:rPr>
          <w:sz w:val="28"/>
          <w:szCs w:val="28"/>
        </w:rPr>
        <w:t>тыс. руб., тогда как</w:t>
      </w:r>
      <w:r w:rsidR="00C638AA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согласно Законопроекту</w:t>
      </w:r>
      <w:r w:rsidR="00C638AA" w:rsidRPr="0093105F">
        <w:rPr>
          <w:sz w:val="28"/>
          <w:szCs w:val="28"/>
        </w:rPr>
        <w:t>, данный показатель установлен в размере</w:t>
      </w:r>
      <w:r w:rsidRPr="0093105F">
        <w:rPr>
          <w:sz w:val="28"/>
          <w:szCs w:val="28"/>
        </w:rPr>
        <w:t xml:space="preserve"> </w:t>
      </w:r>
      <w:r w:rsidR="005E4C95" w:rsidRPr="0093105F">
        <w:rPr>
          <w:sz w:val="28"/>
          <w:szCs w:val="28"/>
        </w:rPr>
        <w:t>4 475 769,0</w:t>
      </w:r>
      <w:r w:rsidRPr="0093105F">
        <w:rPr>
          <w:sz w:val="28"/>
          <w:szCs w:val="28"/>
        </w:rPr>
        <w:t xml:space="preserve"> тыс. руб.</w:t>
      </w:r>
      <w:r w:rsidR="00C638AA" w:rsidRPr="0093105F">
        <w:rPr>
          <w:sz w:val="28"/>
          <w:szCs w:val="28"/>
        </w:rPr>
        <w:t xml:space="preserve"> (</w:t>
      </w:r>
      <w:r w:rsidR="00D71F57" w:rsidRPr="0093105F">
        <w:rPr>
          <w:sz w:val="28"/>
          <w:szCs w:val="28"/>
        </w:rPr>
        <w:t>на</w:t>
      </w:r>
      <w:r w:rsidR="00C638AA" w:rsidRPr="0093105F">
        <w:rPr>
          <w:sz w:val="28"/>
          <w:szCs w:val="28"/>
        </w:rPr>
        <w:t xml:space="preserve"> </w:t>
      </w:r>
      <w:r w:rsidR="005E4C95" w:rsidRPr="0093105F">
        <w:rPr>
          <w:color w:val="000000"/>
          <w:sz w:val="28"/>
          <w:szCs w:val="28"/>
          <w:lang w:eastAsia="en-US"/>
        </w:rPr>
        <w:t>447 987,3</w:t>
      </w:r>
      <w:r w:rsidRPr="0093105F">
        <w:rPr>
          <w:sz w:val="28"/>
          <w:szCs w:val="28"/>
        </w:rPr>
        <w:t xml:space="preserve"> тыс. руб.</w:t>
      </w:r>
      <w:r w:rsidR="00D71F57" w:rsidRPr="0093105F">
        <w:rPr>
          <w:sz w:val="28"/>
          <w:szCs w:val="28"/>
        </w:rPr>
        <w:t xml:space="preserve"> больше аналогичного показателя, </w:t>
      </w:r>
      <w:r w:rsidR="00D71F57" w:rsidRPr="0093105F">
        <w:rPr>
          <w:sz w:val="28"/>
          <w:szCs w:val="28"/>
        </w:rPr>
        <w:lastRenderedPageBreak/>
        <w:t>предусмотренного утвержденным бюджетом</w:t>
      </w:r>
      <w:r w:rsidR="00C638AA" w:rsidRPr="0093105F">
        <w:rPr>
          <w:sz w:val="28"/>
          <w:szCs w:val="28"/>
        </w:rPr>
        <w:t>).</w:t>
      </w:r>
    </w:p>
    <w:bookmarkEnd w:id="24"/>
    <w:p w14:paraId="310A1E74" w14:textId="39AABB74" w:rsidR="001279FF" w:rsidRPr="0093105F" w:rsidRDefault="001279F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Фактическое исполнение</w:t>
      </w:r>
      <w:r w:rsidR="00C638AA" w:rsidRPr="0093105F">
        <w:rPr>
          <w:sz w:val="28"/>
          <w:szCs w:val="28"/>
        </w:rPr>
        <w:t xml:space="preserve"> расходов по разделу </w:t>
      </w:r>
      <w:r w:rsidRPr="0093105F">
        <w:rPr>
          <w:sz w:val="28"/>
          <w:szCs w:val="28"/>
        </w:rPr>
        <w:t xml:space="preserve">составляет </w:t>
      </w:r>
      <w:r w:rsidR="005E4C95" w:rsidRPr="0093105F">
        <w:rPr>
          <w:sz w:val="28"/>
          <w:szCs w:val="28"/>
        </w:rPr>
        <w:t>3 986 407,1</w:t>
      </w:r>
      <w:r w:rsidRPr="0093105F">
        <w:rPr>
          <w:color w:val="000000"/>
          <w:sz w:val="28"/>
          <w:szCs w:val="28"/>
          <w:lang w:eastAsia="en-US"/>
        </w:rPr>
        <w:t xml:space="preserve"> тыс.</w:t>
      </w:r>
      <w:r w:rsidRPr="0093105F">
        <w:rPr>
          <w:sz w:val="28"/>
          <w:szCs w:val="28"/>
        </w:rPr>
        <w:t xml:space="preserve"> руб. или </w:t>
      </w:r>
      <w:r w:rsidR="005E4C95" w:rsidRPr="0093105F">
        <w:rPr>
          <w:color w:val="000000"/>
          <w:sz w:val="28"/>
          <w:szCs w:val="28"/>
          <w:lang w:eastAsia="en-US"/>
        </w:rPr>
        <w:t>89</w:t>
      </w:r>
      <w:r w:rsidRPr="0093105F">
        <w:rPr>
          <w:color w:val="000000"/>
          <w:sz w:val="28"/>
          <w:szCs w:val="28"/>
          <w:lang w:eastAsia="en-US"/>
        </w:rPr>
        <w:t>,</w:t>
      </w:r>
      <w:r w:rsidR="005E4C95" w:rsidRPr="0093105F">
        <w:rPr>
          <w:color w:val="000000"/>
          <w:sz w:val="28"/>
          <w:szCs w:val="28"/>
          <w:lang w:eastAsia="en-US"/>
        </w:rPr>
        <w:t>1</w:t>
      </w:r>
      <w:r w:rsidR="00C638AA" w:rsidRPr="0093105F">
        <w:rPr>
          <w:color w:val="000000"/>
          <w:sz w:val="28"/>
          <w:szCs w:val="28"/>
          <w:lang w:eastAsia="en-US"/>
        </w:rPr>
        <w:t> </w:t>
      </w:r>
      <w:r w:rsidRPr="0093105F">
        <w:rPr>
          <w:sz w:val="28"/>
          <w:szCs w:val="28"/>
        </w:rPr>
        <w:t>%.</w:t>
      </w:r>
    </w:p>
    <w:p w14:paraId="527A37ED" w14:textId="77777777" w:rsidR="00EC08AF" w:rsidRPr="0093105F" w:rsidRDefault="001279F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Объем недофинансирования по разделу составляет </w:t>
      </w:r>
      <w:r w:rsidR="005E4C95" w:rsidRPr="0093105F">
        <w:rPr>
          <w:sz w:val="28"/>
          <w:szCs w:val="28"/>
        </w:rPr>
        <w:t>489 361,9</w:t>
      </w:r>
      <w:r w:rsidRPr="0093105F">
        <w:rPr>
          <w:sz w:val="28"/>
          <w:szCs w:val="28"/>
        </w:rPr>
        <w:t xml:space="preserve"> тыс. руб., в том числе по подразделам:</w:t>
      </w:r>
    </w:p>
    <w:p w14:paraId="173A5218" w14:textId="67B0999A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«Общеэкономические вопросы» - на </w:t>
      </w:r>
      <w:r w:rsidR="005E4C95" w:rsidRPr="00977BAF">
        <w:rPr>
          <w:sz w:val="28"/>
          <w:szCs w:val="28"/>
        </w:rPr>
        <w:t xml:space="preserve">сумму 20 </w:t>
      </w:r>
      <w:r w:rsidR="00EC08AF" w:rsidRPr="00977BAF">
        <w:rPr>
          <w:sz w:val="28"/>
          <w:szCs w:val="28"/>
        </w:rPr>
        <w:t>9</w:t>
      </w:r>
      <w:r w:rsidR="005E4C95" w:rsidRPr="00977BAF">
        <w:rPr>
          <w:sz w:val="28"/>
          <w:szCs w:val="28"/>
        </w:rPr>
        <w:t>69,2</w:t>
      </w:r>
      <w:r w:rsidRPr="00977BAF">
        <w:rPr>
          <w:sz w:val="28"/>
          <w:szCs w:val="28"/>
        </w:rPr>
        <w:t xml:space="preserve"> тыс. руб. (на </w:t>
      </w:r>
      <w:r w:rsidR="00D303D0" w:rsidRPr="00977BAF">
        <w:rPr>
          <w:sz w:val="28"/>
          <w:szCs w:val="28"/>
        </w:rPr>
        <w:t>32,4</w:t>
      </w:r>
      <w:r w:rsidRPr="00977BAF">
        <w:rPr>
          <w:sz w:val="28"/>
          <w:szCs w:val="28"/>
        </w:rPr>
        <w:t>%);</w:t>
      </w:r>
    </w:p>
    <w:p w14:paraId="3A19955E" w14:textId="4044F0B2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«Топливно-энергетический комплекс» - на</w:t>
      </w:r>
      <w:r w:rsidR="00D303D0" w:rsidRPr="0093105F">
        <w:t xml:space="preserve"> </w:t>
      </w:r>
      <w:r w:rsidR="00D303D0" w:rsidRPr="00977BAF">
        <w:rPr>
          <w:sz w:val="28"/>
          <w:szCs w:val="28"/>
        </w:rPr>
        <w:t>сумму</w:t>
      </w:r>
      <w:r w:rsidRPr="00977BAF">
        <w:rPr>
          <w:sz w:val="28"/>
          <w:szCs w:val="28"/>
        </w:rPr>
        <w:t xml:space="preserve"> </w:t>
      </w:r>
      <w:r w:rsidR="00D303D0" w:rsidRPr="00977BAF">
        <w:rPr>
          <w:sz w:val="28"/>
          <w:szCs w:val="28"/>
          <w:lang w:eastAsia="en-US"/>
        </w:rPr>
        <w:t>205,6</w:t>
      </w:r>
      <w:r w:rsidRPr="00977BAF">
        <w:rPr>
          <w:sz w:val="28"/>
          <w:szCs w:val="28"/>
        </w:rPr>
        <w:t xml:space="preserve"> тыс. руб. (на </w:t>
      </w:r>
      <w:r w:rsidR="00D303D0" w:rsidRPr="00977BAF">
        <w:rPr>
          <w:sz w:val="28"/>
          <w:szCs w:val="28"/>
        </w:rPr>
        <w:t>1,0</w:t>
      </w:r>
      <w:r w:rsidRPr="00977BAF">
        <w:rPr>
          <w:sz w:val="28"/>
          <w:szCs w:val="28"/>
        </w:rPr>
        <w:t>%);</w:t>
      </w:r>
    </w:p>
    <w:p w14:paraId="4E50F40E" w14:textId="43FAAA27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«Сельское хозяйство и рыболовство» - на </w:t>
      </w:r>
      <w:r w:rsidR="00D303D0" w:rsidRPr="00977BAF">
        <w:rPr>
          <w:sz w:val="28"/>
          <w:szCs w:val="28"/>
        </w:rPr>
        <w:t xml:space="preserve">сумму </w:t>
      </w:r>
      <w:r w:rsidR="00D303D0" w:rsidRPr="00977BAF">
        <w:rPr>
          <w:sz w:val="28"/>
          <w:szCs w:val="28"/>
          <w:lang w:eastAsia="en-US"/>
        </w:rPr>
        <w:t>8 293,5</w:t>
      </w:r>
      <w:r w:rsidRPr="00977BAF">
        <w:rPr>
          <w:sz w:val="28"/>
          <w:szCs w:val="28"/>
        </w:rPr>
        <w:t xml:space="preserve"> тыс. руб. (на </w:t>
      </w:r>
      <w:r w:rsidR="00D303D0" w:rsidRPr="00977BAF">
        <w:rPr>
          <w:sz w:val="28"/>
          <w:szCs w:val="28"/>
        </w:rPr>
        <w:t>1,3</w:t>
      </w:r>
      <w:r w:rsidRPr="00977BAF">
        <w:rPr>
          <w:sz w:val="28"/>
          <w:szCs w:val="28"/>
        </w:rPr>
        <w:t xml:space="preserve">%); </w:t>
      </w:r>
    </w:p>
    <w:p w14:paraId="64CAC4C6" w14:textId="7D027D7B" w:rsidR="00EC08AF" w:rsidRPr="00977BAF" w:rsidRDefault="00D303D0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«Лесное хозяйство» -</w:t>
      </w:r>
      <w:r w:rsidR="001279FF" w:rsidRPr="00977BAF">
        <w:rPr>
          <w:sz w:val="28"/>
          <w:szCs w:val="28"/>
        </w:rPr>
        <w:t xml:space="preserve"> на</w:t>
      </w:r>
      <w:r w:rsidRPr="00977BAF">
        <w:rPr>
          <w:sz w:val="28"/>
          <w:szCs w:val="28"/>
        </w:rPr>
        <w:t xml:space="preserve"> сумму</w:t>
      </w:r>
      <w:r w:rsidR="001279FF" w:rsidRPr="00977BAF">
        <w:rPr>
          <w:sz w:val="28"/>
          <w:szCs w:val="28"/>
        </w:rPr>
        <w:t xml:space="preserve"> </w:t>
      </w:r>
      <w:r w:rsidRPr="00977BAF">
        <w:rPr>
          <w:sz w:val="28"/>
          <w:szCs w:val="28"/>
          <w:lang w:eastAsia="en-US"/>
        </w:rPr>
        <w:t>2 250,2</w:t>
      </w:r>
      <w:r w:rsidR="001279FF" w:rsidRPr="00977BAF">
        <w:rPr>
          <w:sz w:val="28"/>
          <w:szCs w:val="28"/>
        </w:rPr>
        <w:t xml:space="preserve"> тыс. руб. (на </w:t>
      </w:r>
      <w:r w:rsidRPr="00977BAF">
        <w:rPr>
          <w:sz w:val="28"/>
          <w:szCs w:val="28"/>
        </w:rPr>
        <w:t>2,2</w:t>
      </w:r>
      <w:r w:rsidR="001279FF" w:rsidRPr="00977BAF">
        <w:rPr>
          <w:sz w:val="28"/>
          <w:szCs w:val="28"/>
        </w:rPr>
        <w:t xml:space="preserve"> %);</w:t>
      </w:r>
    </w:p>
    <w:p w14:paraId="5D66D177" w14:textId="5FA10E58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«Транспорт» - на </w:t>
      </w:r>
      <w:r w:rsidR="00D303D0" w:rsidRPr="00977BAF">
        <w:rPr>
          <w:sz w:val="28"/>
          <w:szCs w:val="28"/>
        </w:rPr>
        <w:t xml:space="preserve">сумму </w:t>
      </w:r>
      <w:r w:rsidR="00D303D0" w:rsidRPr="00977BAF">
        <w:rPr>
          <w:sz w:val="28"/>
          <w:szCs w:val="28"/>
          <w:lang w:eastAsia="en-US"/>
        </w:rPr>
        <w:t>56 658,9</w:t>
      </w:r>
      <w:r w:rsidRPr="00977BAF">
        <w:rPr>
          <w:sz w:val="28"/>
          <w:szCs w:val="28"/>
        </w:rPr>
        <w:t xml:space="preserve"> тыс. руб. (на </w:t>
      </w:r>
      <w:r w:rsidR="00D303D0" w:rsidRPr="00977BAF">
        <w:rPr>
          <w:sz w:val="28"/>
          <w:szCs w:val="28"/>
        </w:rPr>
        <w:t>7</w:t>
      </w:r>
      <w:r w:rsidRPr="00977BAF">
        <w:rPr>
          <w:sz w:val="28"/>
          <w:szCs w:val="28"/>
        </w:rPr>
        <w:t>,</w:t>
      </w:r>
      <w:r w:rsidR="00D303D0" w:rsidRPr="00977BAF">
        <w:rPr>
          <w:sz w:val="28"/>
          <w:szCs w:val="28"/>
        </w:rPr>
        <w:t>5</w:t>
      </w:r>
      <w:r w:rsidRPr="00977BAF">
        <w:rPr>
          <w:sz w:val="28"/>
          <w:szCs w:val="28"/>
        </w:rPr>
        <w:t xml:space="preserve"> %);</w:t>
      </w:r>
    </w:p>
    <w:p w14:paraId="2238A3F6" w14:textId="44F9BDBC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«Дорожное хозяйство (дорожные фонды)» - на</w:t>
      </w:r>
      <w:r w:rsidR="00D303D0" w:rsidRPr="00977BAF">
        <w:rPr>
          <w:sz w:val="28"/>
          <w:szCs w:val="28"/>
        </w:rPr>
        <w:t xml:space="preserve"> сумму</w:t>
      </w:r>
      <w:r w:rsidRPr="00977BAF">
        <w:rPr>
          <w:sz w:val="28"/>
          <w:szCs w:val="28"/>
        </w:rPr>
        <w:t xml:space="preserve"> </w:t>
      </w:r>
      <w:r w:rsidR="00D303D0" w:rsidRPr="00977BAF">
        <w:rPr>
          <w:sz w:val="28"/>
          <w:szCs w:val="28"/>
          <w:lang w:eastAsia="en-US"/>
        </w:rPr>
        <w:t>278 423,5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 xml:space="preserve">тыс. руб. (на </w:t>
      </w:r>
      <w:r w:rsidR="00D303D0" w:rsidRPr="00977BAF">
        <w:rPr>
          <w:sz w:val="28"/>
          <w:szCs w:val="28"/>
        </w:rPr>
        <w:t>11</w:t>
      </w:r>
      <w:r w:rsidRPr="00977BAF">
        <w:rPr>
          <w:sz w:val="28"/>
          <w:szCs w:val="28"/>
        </w:rPr>
        <w:t>,</w:t>
      </w:r>
      <w:r w:rsidR="00D303D0" w:rsidRPr="00977BAF">
        <w:rPr>
          <w:sz w:val="28"/>
          <w:szCs w:val="28"/>
        </w:rPr>
        <w:t xml:space="preserve">9 </w:t>
      </w:r>
      <w:r w:rsidRPr="00977BAF">
        <w:rPr>
          <w:sz w:val="28"/>
          <w:szCs w:val="28"/>
        </w:rPr>
        <w:t>%);</w:t>
      </w:r>
    </w:p>
    <w:p w14:paraId="0EDF7E86" w14:textId="1BB240EF" w:rsidR="00EC08A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«Связь и информатика» - на</w:t>
      </w:r>
      <w:r w:rsidR="00D303D0" w:rsidRPr="00977BAF">
        <w:rPr>
          <w:sz w:val="28"/>
          <w:szCs w:val="28"/>
        </w:rPr>
        <w:t xml:space="preserve"> сумму</w:t>
      </w:r>
      <w:r w:rsidRPr="00977BAF">
        <w:rPr>
          <w:sz w:val="28"/>
          <w:szCs w:val="28"/>
        </w:rPr>
        <w:t xml:space="preserve"> </w:t>
      </w:r>
      <w:r w:rsidR="00D303D0" w:rsidRPr="00977BAF">
        <w:rPr>
          <w:sz w:val="28"/>
          <w:szCs w:val="28"/>
          <w:lang w:eastAsia="en-US"/>
        </w:rPr>
        <w:t>16 512,9</w:t>
      </w:r>
      <w:r w:rsidRPr="00977BAF">
        <w:rPr>
          <w:sz w:val="28"/>
          <w:szCs w:val="28"/>
          <w:lang w:eastAsia="en-US"/>
        </w:rPr>
        <w:t xml:space="preserve"> </w:t>
      </w:r>
      <w:r w:rsidRPr="00977BAF">
        <w:rPr>
          <w:sz w:val="28"/>
          <w:szCs w:val="28"/>
        </w:rPr>
        <w:t xml:space="preserve">тыс. руб. (на </w:t>
      </w:r>
      <w:r w:rsidR="00D303D0" w:rsidRPr="00977BAF">
        <w:rPr>
          <w:sz w:val="28"/>
          <w:szCs w:val="28"/>
        </w:rPr>
        <w:t>9,7</w:t>
      </w:r>
      <w:r w:rsidRPr="00977BAF">
        <w:rPr>
          <w:sz w:val="28"/>
          <w:szCs w:val="28"/>
        </w:rPr>
        <w:t xml:space="preserve"> %);</w:t>
      </w:r>
    </w:p>
    <w:p w14:paraId="31A492E8" w14:textId="4736F323" w:rsidR="001279FF" w:rsidRPr="00977BAF" w:rsidRDefault="001279FF" w:rsidP="00977BAF">
      <w:pPr>
        <w:pStyle w:val="a7"/>
        <w:numPr>
          <w:ilvl w:val="0"/>
          <w:numId w:val="31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«Другие вопросы в области национальной экономики» - на </w:t>
      </w:r>
      <w:r w:rsidR="00D303D0" w:rsidRPr="00977BAF">
        <w:rPr>
          <w:sz w:val="28"/>
          <w:szCs w:val="28"/>
        </w:rPr>
        <w:t xml:space="preserve">сумму </w:t>
      </w:r>
      <w:r w:rsidR="00D303D0" w:rsidRPr="00977BAF">
        <w:rPr>
          <w:sz w:val="28"/>
          <w:szCs w:val="28"/>
          <w:lang w:eastAsia="en-US"/>
        </w:rPr>
        <w:t>106</w:t>
      </w:r>
      <w:r w:rsidR="004210E0" w:rsidRPr="00977BAF">
        <w:rPr>
          <w:sz w:val="28"/>
          <w:szCs w:val="28"/>
          <w:lang w:eastAsia="en-US"/>
        </w:rPr>
        <w:t> 04</w:t>
      </w:r>
      <w:r w:rsidR="00EC08AF" w:rsidRPr="00977BAF">
        <w:rPr>
          <w:sz w:val="28"/>
          <w:szCs w:val="28"/>
          <w:lang w:eastAsia="en-US"/>
        </w:rPr>
        <w:t>8</w:t>
      </w:r>
      <w:r w:rsidR="004210E0" w:rsidRPr="00977BAF">
        <w:rPr>
          <w:sz w:val="28"/>
          <w:szCs w:val="28"/>
          <w:lang w:eastAsia="en-US"/>
        </w:rPr>
        <w:t>,2</w:t>
      </w:r>
      <w:r w:rsidRPr="00977BAF">
        <w:rPr>
          <w:sz w:val="18"/>
          <w:szCs w:val="18"/>
          <w:lang w:eastAsia="en-US"/>
        </w:rPr>
        <w:t xml:space="preserve"> </w:t>
      </w:r>
      <w:r w:rsidRPr="00977BAF">
        <w:rPr>
          <w:sz w:val="28"/>
          <w:szCs w:val="28"/>
        </w:rPr>
        <w:t xml:space="preserve">тыс. руб. (на </w:t>
      </w:r>
      <w:r w:rsidR="004210E0" w:rsidRPr="00977BAF">
        <w:rPr>
          <w:sz w:val="28"/>
          <w:szCs w:val="28"/>
        </w:rPr>
        <w:t>31,7</w:t>
      </w:r>
      <w:r w:rsidRPr="00977BAF">
        <w:rPr>
          <w:sz w:val="28"/>
          <w:szCs w:val="28"/>
        </w:rPr>
        <w:t xml:space="preserve"> %).</w:t>
      </w:r>
    </w:p>
    <w:p w14:paraId="084C3282" w14:textId="3F32FAB7" w:rsidR="007C3BA4" w:rsidRPr="0093105F" w:rsidRDefault="001279F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Расходы</w:t>
      </w:r>
      <w:r w:rsidRPr="0093105F">
        <w:t xml:space="preserve"> </w:t>
      </w:r>
      <w:r w:rsidRPr="0093105F">
        <w:rPr>
          <w:sz w:val="28"/>
          <w:szCs w:val="28"/>
        </w:rPr>
        <w:t>по</w:t>
      </w:r>
      <w:r w:rsidRPr="0093105F">
        <w:t xml:space="preserve"> </w:t>
      </w:r>
      <w:r w:rsidRPr="0093105F">
        <w:rPr>
          <w:sz w:val="28"/>
          <w:szCs w:val="28"/>
        </w:rPr>
        <w:t>подразделу</w:t>
      </w:r>
      <w:r w:rsidR="00D303D0" w:rsidRPr="0093105F">
        <w:rPr>
          <w:sz w:val="28"/>
          <w:szCs w:val="28"/>
        </w:rPr>
        <w:tab/>
        <w:t>«Водное хозяйство» профинансированы</w:t>
      </w:r>
      <w:r w:rsidRPr="0093105F">
        <w:rPr>
          <w:sz w:val="28"/>
          <w:szCs w:val="28"/>
        </w:rPr>
        <w:t xml:space="preserve"> на 100%.</w:t>
      </w:r>
    </w:p>
    <w:p w14:paraId="5BCC6166" w14:textId="49642DD1" w:rsidR="00C638AA" w:rsidRPr="0093105F" w:rsidRDefault="00C638AA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Удельный вес расходов по разделу «Национальная экономика» </w:t>
      </w:r>
      <w:r w:rsidRPr="0093105F">
        <w:rPr>
          <w:bCs/>
          <w:sz w:val="28"/>
          <w:szCs w:val="28"/>
        </w:rPr>
        <w:t>в общей структуре расходов 202</w:t>
      </w:r>
      <w:r w:rsidR="00D303D0" w:rsidRPr="0093105F">
        <w:rPr>
          <w:bCs/>
          <w:sz w:val="28"/>
          <w:szCs w:val="28"/>
        </w:rPr>
        <w:t>4</w:t>
      </w:r>
      <w:r w:rsidRPr="0093105F">
        <w:rPr>
          <w:bCs/>
          <w:sz w:val="28"/>
          <w:szCs w:val="28"/>
        </w:rPr>
        <w:t xml:space="preserve"> года составил </w:t>
      </w:r>
      <w:r w:rsidRPr="0093105F">
        <w:rPr>
          <w:sz w:val="28"/>
          <w:szCs w:val="28"/>
        </w:rPr>
        <w:t>1</w:t>
      </w:r>
      <w:r w:rsidR="004210E0" w:rsidRPr="0093105F">
        <w:rPr>
          <w:sz w:val="28"/>
          <w:szCs w:val="28"/>
        </w:rPr>
        <w:t>0</w:t>
      </w:r>
      <w:r w:rsidRPr="0093105F">
        <w:rPr>
          <w:sz w:val="28"/>
          <w:szCs w:val="28"/>
        </w:rPr>
        <w:t>,</w:t>
      </w:r>
      <w:r w:rsidR="004210E0" w:rsidRPr="0093105F">
        <w:rPr>
          <w:sz w:val="28"/>
          <w:szCs w:val="28"/>
        </w:rPr>
        <w:t>7</w:t>
      </w:r>
      <w:r w:rsidRPr="0093105F">
        <w:rPr>
          <w:sz w:val="28"/>
          <w:szCs w:val="28"/>
        </w:rPr>
        <w:t> % (в 202</w:t>
      </w:r>
      <w:r w:rsidR="007C3BA4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</w:t>
      </w:r>
      <w:r w:rsidR="00977BAF">
        <w:rPr>
          <w:sz w:val="28"/>
          <w:szCs w:val="28"/>
        </w:rPr>
        <w:t>оду</w:t>
      </w:r>
      <w:r w:rsidRPr="0093105F">
        <w:rPr>
          <w:sz w:val="28"/>
          <w:szCs w:val="28"/>
        </w:rPr>
        <w:t xml:space="preserve"> – </w:t>
      </w:r>
      <w:r w:rsidR="00D303D0" w:rsidRPr="0093105F">
        <w:rPr>
          <w:sz w:val="28"/>
          <w:szCs w:val="28"/>
        </w:rPr>
        <w:t>11,8</w:t>
      </w:r>
      <w:r w:rsidRPr="0093105F">
        <w:rPr>
          <w:sz w:val="28"/>
          <w:szCs w:val="28"/>
        </w:rPr>
        <w:t> %).</w:t>
      </w:r>
    </w:p>
    <w:p w14:paraId="709C8F6E" w14:textId="77777777" w:rsidR="001279FF" w:rsidRPr="0093105F" w:rsidRDefault="001279FF" w:rsidP="0093105F">
      <w:pPr>
        <w:ind w:firstLine="709"/>
        <w:jc w:val="both"/>
        <w:rPr>
          <w:sz w:val="28"/>
          <w:szCs w:val="28"/>
        </w:rPr>
      </w:pPr>
    </w:p>
    <w:p w14:paraId="41375337" w14:textId="77777777" w:rsidR="001279FF" w:rsidRPr="0093105F" w:rsidRDefault="001279FF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Раздел 0500 «Жилищно-коммунальное хозяйство»</w:t>
      </w:r>
    </w:p>
    <w:p w14:paraId="02804052" w14:textId="77777777" w:rsidR="001279FF" w:rsidRPr="0093105F" w:rsidRDefault="001279FF" w:rsidP="0093105F">
      <w:pPr>
        <w:ind w:firstLine="709"/>
        <w:jc w:val="both"/>
        <w:rPr>
          <w:sz w:val="28"/>
          <w:szCs w:val="28"/>
          <w:highlight w:val="yellow"/>
        </w:rPr>
      </w:pPr>
    </w:p>
    <w:p w14:paraId="1410E6DB" w14:textId="233E7F99" w:rsidR="00D71F57" w:rsidRPr="0093105F" w:rsidRDefault="00EC2651" w:rsidP="0093105F">
      <w:pPr>
        <w:ind w:firstLine="709"/>
        <w:jc w:val="both"/>
        <w:rPr>
          <w:sz w:val="28"/>
          <w:szCs w:val="28"/>
        </w:rPr>
      </w:pPr>
      <w:bookmarkStart w:id="25" w:name="_Hlk164956152"/>
      <w:r w:rsidRPr="0093105F">
        <w:rPr>
          <w:sz w:val="28"/>
          <w:szCs w:val="28"/>
        </w:rPr>
        <w:t>Бюджетные ассигнования по разделу «</w:t>
      </w:r>
      <w:r w:rsidR="00D71F57" w:rsidRPr="0093105F">
        <w:rPr>
          <w:sz w:val="28"/>
          <w:szCs w:val="28"/>
        </w:rPr>
        <w:t>Жилищно-коммунальное хозяйство</w:t>
      </w:r>
      <w:r w:rsidRPr="0093105F">
        <w:rPr>
          <w:sz w:val="28"/>
          <w:szCs w:val="28"/>
        </w:rPr>
        <w:t>» Законом Республики Ингушетия № </w:t>
      </w:r>
      <w:r w:rsidR="00BA5017" w:rsidRPr="0093105F">
        <w:rPr>
          <w:sz w:val="28"/>
          <w:szCs w:val="28"/>
        </w:rPr>
        <w:t>95</w:t>
      </w:r>
      <w:r w:rsidRPr="0093105F">
        <w:rPr>
          <w:sz w:val="28"/>
          <w:szCs w:val="28"/>
        </w:rPr>
        <w:t xml:space="preserve">-РЗ утверждены в сумме </w:t>
      </w:r>
      <w:r w:rsidR="00BA5017" w:rsidRPr="0093105F">
        <w:rPr>
          <w:color w:val="000000"/>
          <w:sz w:val="28"/>
          <w:szCs w:val="28"/>
          <w:lang w:eastAsia="en-US"/>
        </w:rPr>
        <w:t>1 962 719,1</w:t>
      </w:r>
      <w:r w:rsidR="00D71F57" w:rsidRPr="0093105F">
        <w:rPr>
          <w:color w:val="000000"/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руб., тогда как, согласно Законопроекту, </w:t>
      </w:r>
      <w:bookmarkStart w:id="26" w:name="_Hlk164957357"/>
      <w:bookmarkEnd w:id="25"/>
      <w:r w:rsidRPr="0093105F">
        <w:rPr>
          <w:sz w:val="28"/>
          <w:szCs w:val="28"/>
        </w:rPr>
        <w:t xml:space="preserve">данный показатель установлен в размере </w:t>
      </w:r>
      <w:bookmarkEnd w:id="26"/>
      <w:r w:rsidR="00BA5017" w:rsidRPr="0093105F">
        <w:rPr>
          <w:sz w:val="28"/>
          <w:szCs w:val="28"/>
        </w:rPr>
        <w:t>2 015 219,0</w:t>
      </w:r>
      <w:r w:rsidR="00D71F57" w:rsidRPr="0093105F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>тыс. руб. (</w:t>
      </w:r>
      <w:r w:rsidR="00D71F57" w:rsidRPr="0093105F">
        <w:rPr>
          <w:sz w:val="28"/>
          <w:szCs w:val="28"/>
        </w:rPr>
        <w:t>на</w:t>
      </w:r>
      <w:r w:rsidRPr="0093105F">
        <w:rPr>
          <w:sz w:val="28"/>
          <w:szCs w:val="28"/>
        </w:rPr>
        <w:t xml:space="preserve"> </w:t>
      </w:r>
      <w:r w:rsidR="00BA5017" w:rsidRPr="0093105F">
        <w:rPr>
          <w:sz w:val="28"/>
          <w:szCs w:val="28"/>
        </w:rPr>
        <w:t>52 499,9</w:t>
      </w:r>
      <w:r w:rsidR="00D71F57" w:rsidRPr="0093105F">
        <w:rPr>
          <w:sz w:val="28"/>
          <w:szCs w:val="28"/>
        </w:rPr>
        <w:t xml:space="preserve"> тыс. руб. больше аналогичного показателя, предусмотренного утвержденным бюджетом).</w:t>
      </w:r>
    </w:p>
    <w:p w14:paraId="3F9105D9" w14:textId="04F9E052" w:rsidR="001279FF" w:rsidRPr="0093105F" w:rsidRDefault="001279F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Фактическое исполнение</w:t>
      </w:r>
      <w:r w:rsidR="00D71F57" w:rsidRPr="0093105F">
        <w:rPr>
          <w:sz w:val="28"/>
          <w:szCs w:val="28"/>
        </w:rPr>
        <w:t xml:space="preserve"> расходов сложилось на уровне </w:t>
      </w:r>
      <w:r w:rsidR="00BA5017" w:rsidRPr="0093105F">
        <w:rPr>
          <w:sz w:val="28"/>
          <w:szCs w:val="28"/>
        </w:rPr>
        <w:t>1 982 516,7</w:t>
      </w:r>
      <w:r w:rsidRPr="0093105F">
        <w:rPr>
          <w:sz w:val="28"/>
          <w:szCs w:val="28"/>
        </w:rPr>
        <w:t xml:space="preserve"> тыс. руб. или 98,4 %. Объем недофинансирования по разделу составляет </w:t>
      </w:r>
      <w:r w:rsidR="00BA5017" w:rsidRPr="0093105F">
        <w:rPr>
          <w:sz w:val="28"/>
          <w:szCs w:val="28"/>
        </w:rPr>
        <w:t>32 702,3</w:t>
      </w:r>
      <w:r w:rsidRPr="0093105F">
        <w:rPr>
          <w:sz w:val="28"/>
          <w:szCs w:val="28"/>
        </w:rPr>
        <w:t xml:space="preserve"> тыс. руб., в том числе по подразделам:</w:t>
      </w:r>
    </w:p>
    <w:p w14:paraId="399A1AD7" w14:textId="38C357BA" w:rsidR="001279FF" w:rsidRPr="00977BAF" w:rsidRDefault="001279FF" w:rsidP="00977BAF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«Жилищное хозяйство» - на</w:t>
      </w:r>
      <w:r w:rsidR="00BA5017" w:rsidRPr="00977BAF">
        <w:rPr>
          <w:sz w:val="28"/>
          <w:szCs w:val="28"/>
        </w:rPr>
        <w:t xml:space="preserve"> сумму</w:t>
      </w:r>
      <w:r w:rsidRPr="00977BAF">
        <w:rPr>
          <w:sz w:val="28"/>
          <w:szCs w:val="28"/>
        </w:rPr>
        <w:t xml:space="preserve"> </w:t>
      </w:r>
      <w:r w:rsidR="00BA5017" w:rsidRPr="00977BAF">
        <w:rPr>
          <w:sz w:val="28"/>
          <w:szCs w:val="28"/>
        </w:rPr>
        <w:t>4 426,9</w:t>
      </w:r>
      <w:r w:rsidRPr="00977BAF">
        <w:rPr>
          <w:sz w:val="28"/>
          <w:szCs w:val="28"/>
        </w:rPr>
        <w:t xml:space="preserve"> тыс. руб. (на </w:t>
      </w:r>
      <w:r w:rsidR="00BA5017" w:rsidRPr="00977BAF">
        <w:rPr>
          <w:sz w:val="28"/>
          <w:szCs w:val="28"/>
        </w:rPr>
        <w:t>5</w:t>
      </w:r>
      <w:r w:rsidRPr="00977BAF">
        <w:rPr>
          <w:sz w:val="28"/>
          <w:szCs w:val="28"/>
        </w:rPr>
        <w:t>,</w:t>
      </w:r>
      <w:r w:rsidR="00BA5017" w:rsidRPr="00977BAF">
        <w:rPr>
          <w:sz w:val="28"/>
          <w:szCs w:val="28"/>
        </w:rPr>
        <w:t>4</w:t>
      </w:r>
      <w:r w:rsidR="00C665B5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%);</w:t>
      </w:r>
    </w:p>
    <w:p w14:paraId="68048F1B" w14:textId="356E1806" w:rsidR="001279FF" w:rsidRPr="00977BAF" w:rsidRDefault="001279FF" w:rsidP="00977BAF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>«Коммунальное хозяйство» - на</w:t>
      </w:r>
      <w:r w:rsidR="00BA5017" w:rsidRPr="00977BAF">
        <w:rPr>
          <w:sz w:val="28"/>
          <w:szCs w:val="28"/>
        </w:rPr>
        <w:t xml:space="preserve"> сумму</w:t>
      </w:r>
      <w:r w:rsidRPr="00977BAF">
        <w:rPr>
          <w:sz w:val="28"/>
          <w:szCs w:val="28"/>
        </w:rPr>
        <w:t xml:space="preserve"> </w:t>
      </w:r>
      <w:r w:rsidR="00BA5017" w:rsidRPr="00977BAF">
        <w:rPr>
          <w:sz w:val="28"/>
          <w:szCs w:val="28"/>
        </w:rPr>
        <w:t>10 000,1</w:t>
      </w:r>
      <w:r w:rsidRPr="00977BAF">
        <w:rPr>
          <w:sz w:val="28"/>
          <w:szCs w:val="28"/>
        </w:rPr>
        <w:t xml:space="preserve"> тыс. руб. (на 1,</w:t>
      </w:r>
      <w:r w:rsidR="00BA5017" w:rsidRPr="00977BAF">
        <w:rPr>
          <w:sz w:val="28"/>
          <w:szCs w:val="28"/>
        </w:rPr>
        <w:t>2</w:t>
      </w:r>
      <w:r w:rsidR="00C665B5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%);</w:t>
      </w:r>
    </w:p>
    <w:p w14:paraId="11F2F952" w14:textId="1D89DFEC" w:rsidR="001279FF" w:rsidRPr="00977BAF" w:rsidRDefault="001279FF" w:rsidP="00977BAF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7BAF">
        <w:rPr>
          <w:sz w:val="28"/>
          <w:szCs w:val="28"/>
        </w:rPr>
        <w:t xml:space="preserve">«Другие вопросы в области жилищно-коммунального хозяйства» - на </w:t>
      </w:r>
      <w:r w:rsidR="00BA5017" w:rsidRPr="00977BAF">
        <w:rPr>
          <w:sz w:val="28"/>
          <w:szCs w:val="28"/>
        </w:rPr>
        <w:t>сумму 18 275,3</w:t>
      </w:r>
      <w:r w:rsidRPr="0093105F">
        <w:t xml:space="preserve"> </w:t>
      </w:r>
      <w:r w:rsidRPr="00977BAF">
        <w:rPr>
          <w:sz w:val="28"/>
          <w:szCs w:val="28"/>
        </w:rPr>
        <w:t>тыс. руб. (на 1,</w:t>
      </w:r>
      <w:r w:rsidR="00BA5017" w:rsidRPr="00977BAF">
        <w:rPr>
          <w:sz w:val="28"/>
          <w:szCs w:val="28"/>
        </w:rPr>
        <w:t>9</w:t>
      </w:r>
      <w:r w:rsidR="00C665B5" w:rsidRPr="00977BAF">
        <w:rPr>
          <w:sz w:val="28"/>
          <w:szCs w:val="28"/>
        </w:rPr>
        <w:t> </w:t>
      </w:r>
      <w:r w:rsidRPr="00977BAF">
        <w:rPr>
          <w:sz w:val="28"/>
          <w:szCs w:val="28"/>
        </w:rPr>
        <w:t>%).</w:t>
      </w:r>
    </w:p>
    <w:p w14:paraId="31537197" w14:textId="65811EA0" w:rsidR="001279FF" w:rsidRPr="0093105F" w:rsidRDefault="001279F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По подразделу «Благоустройство» предусмотренное финансирование осуществлено в полном объеме.</w:t>
      </w:r>
    </w:p>
    <w:p w14:paraId="790DA11F" w14:textId="5B5014C9" w:rsidR="00D71F57" w:rsidRPr="0093105F" w:rsidRDefault="00D71F57" w:rsidP="0093105F">
      <w:pPr>
        <w:ind w:firstLine="709"/>
        <w:jc w:val="both"/>
        <w:rPr>
          <w:sz w:val="28"/>
          <w:szCs w:val="28"/>
        </w:rPr>
      </w:pPr>
      <w:bookmarkStart w:id="27" w:name="_Hlk164957448"/>
      <w:bookmarkStart w:id="28" w:name="_Hlk164956994"/>
      <w:r w:rsidRPr="0093105F">
        <w:rPr>
          <w:sz w:val="28"/>
          <w:szCs w:val="28"/>
        </w:rPr>
        <w:t xml:space="preserve">Доля расходов по разделу </w:t>
      </w:r>
      <w:r w:rsidRPr="0093105F">
        <w:rPr>
          <w:bCs/>
          <w:sz w:val="28"/>
          <w:szCs w:val="28"/>
        </w:rPr>
        <w:t>«Жилищно-коммунальное хозяйство» в общей структуре расходов составила</w:t>
      </w:r>
      <w:bookmarkEnd w:id="27"/>
      <w:r w:rsidRPr="0093105F">
        <w:rPr>
          <w:bCs/>
          <w:sz w:val="28"/>
          <w:szCs w:val="28"/>
        </w:rPr>
        <w:t xml:space="preserve"> </w:t>
      </w:r>
      <w:bookmarkEnd w:id="28"/>
      <w:r w:rsidR="00B879D9" w:rsidRPr="0093105F">
        <w:rPr>
          <w:sz w:val="28"/>
          <w:szCs w:val="28"/>
        </w:rPr>
        <w:t>5,3</w:t>
      </w:r>
      <w:r w:rsidRPr="0093105F">
        <w:rPr>
          <w:sz w:val="28"/>
          <w:szCs w:val="28"/>
        </w:rPr>
        <w:t> % (в 202</w:t>
      </w:r>
      <w:r w:rsidR="00B879D9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</w:t>
      </w:r>
      <w:r w:rsidR="00977BAF">
        <w:rPr>
          <w:sz w:val="28"/>
          <w:szCs w:val="28"/>
        </w:rPr>
        <w:t>оду</w:t>
      </w:r>
      <w:r w:rsidRPr="0093105F">
        <w:rPr>
          <w:sz w:val="28"/>
          <w:szCs w:val="28"/>
        </w:rPr>
        <w:t xml:space="preserve"> – </w:t>
      </w:r>
      <w:r w:rsidR="005824BB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>,</w:t>
      </w:r>
      <w:r w:rsidR="005824BB" w:rsidRPr="0093105F">
        <w:rPr>
          <w:sz w:val="28"/>
          <w:szCs w:val="28"/>
        </w:rPr>
        <w:t>4</w:t>
      </w:r>
      <w:r w:rsidRPr="0093105F">
        <w:rPr>
          <w:sz w:val="28"/>
          <w:szCs w:val="28"/>
        </w:rPr>
        <w:t> %).</w:t>
      </w:r>
    </w:p>
    <w:p w14:paraId="252AAD90" w14:textId="77777777" w:rsidR="00BA2E46" w:rsidRPr="0093105F" w:rsidRDefault="00BA2E46" w:rsidP="0093105F">
      <w:pPr>
        <w:ind w:firstLine="709"/>
        <w:jc w:val="both"/>
        <w:rPr>
          <w:bCs/>
          <w:iCs/>
          <w:sz w:val="28"/>
          <w:szCs w:val="28"/>
        </w:rPr>
      </w:pPr>
    </w:p>
    <w:p w14:paraId="33CCCD34" w14:textId="7C53F028" w:rsidR="00833429" w:rsidRPr="0093105F" w:rsidRDefault="00833429" w:rsidP="0093105F">
      <w:pPr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Раздел 0600 «</w:t>
      </w:r>
      <w:bookmarkStart w:id="29" w:name="_Hlk164760856"/>
      <w:r w:rsidRPr="0093105F">
        <w:rPr>
          <w:b/>
          <w:sz w:val="28"/>
          <w:szCs w:val="28"/>
        </w:rPr>
        <w:t>Охрана окружающей среды</w:t>
      </w:r>
      <w:bookmarkEnd w:id="29"/>
      <w:r w:rsidRPr="0093105F">
        <w:rPr>
          <w:b/>
          <w:sz w:val="28"/>
          <w:szCs w:val="28"/>
        </w:rPr>
        <w:t>»</w:t>
      </w:r>
    </w:p>
    <w:p w14:paraId="2EEE968C" w14:textId="77777777" w:rsidR="00C26C7F" w:rsidRPr="0093105F" w:rsidRDefault="00C26C7F" w:rsidP="0093105F">
      <w:pPr>
        <w:rPr>
          <w:b/>
          <w:sz w:val="28"/>
          <w:szCs w:val="28"/>
        </w:rPr>
      </w:pPr>
    </w:p>
    <w:p w14:paraId="12124511" w14:textId="171DF705" w:rsidR="00C26C7F" w:rsidRPr="0093105F" w:rsidRDefault="00C26C7F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Бюджетные ассигнования по разделу «Охрана окружающей среды» Законом Республики Ингушетия № 95-РЗ утверждены в сумме 6</w:t>
      </w:r>
      <w:r w:rsidR="00977BAF">
        <w:rPr>
          <w:sz w:val="28"/>
          <w:szCs w:val="28"/>
        </w:rPr>
        <w:t> </w:t>
      </w:r>
      <w:r w:rsidRPr="0093105F">
        <w:rPr>
          <w:sz w:val="28"/>
          <w:szCs w:val="28"/>
        </w:rPr>
        <w:t>670,5 тыс. руб., что соответствует аналогичному показателю, представленному в Законопроекте.</w:t>
      </w:r>
    </w:p>
    <w:p w14:paraId="2714F3D5" w14:textId="7DE8D9AA" w:rsidR="0004125C" w:rsidRPr="0093105F" w:rsidRDefault="00C26C7F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Фактическое исполнение составило </w:t>
      </w:r>
      <w:r w:rsidRPr="0093105F">
        <w:rPr>
          <w:color w:val="000000"/>
          <w:sz w:val="28"/>
          <w:szCs w:val="28"/>
          <w:lang w:eastAsia="en-US"/>
        </w:rPr>
        <w:t>6</w:t>
      </w:r>
      <w:r w:rsidR="00977BAF">
        <w:rPr>
          <w:color w:val="000000"/>
          <w:sz w:val="28"/>
          <w:szCs w:val="28"/>
          <w:lang w:eastAsia="en-US"/>
        </w:rPr>
        <w:t> </w:t>
      </w:r>
      <w:r w:rsidRPr="0093105F">
        <w:rPr>
          <w:color w:val="000000"/>
          <w:sz w:val="28"/>
          <w:szCs w:val="28"/>
          <w:lang w:eastAsia="en-US"/>
        </w:rPr>
        <w:t xml:space="preserve">961,4 </w:t>
      </w:r>
      <w:r w:rsidRPr="0093105F">
        <w:rPr>
          <w:sz w:val="28"/>
          <w:szCs w:val="28"/>
        </w:rPr>
        <w:t xml:space="preserve">тыс. руб. или </w:t>
      </w:r>
      <w:r w:rsidRPr="0093105F">
        <w:rPr>
          <w:color w:val="000000"/>
          <w:sz w:val="28"/>
          <w:szCs w:val="28"/>
          <w:lang w:eastAsia="en-US"/>
        </w:rPr>
        <w:t>99,9 </w:t>
      </w:r>
      <w:r w:rsidRPr="0093105F">
        <w:rPr>
          <w:sz w:val="28"/>
          <w:szCs w:val="28"/>
        </w:rPr>
        <w:t>% от плановых назначений.</w:t>
      </w:r>
    </w:p>
    <w:p w14:paraId="54580446" w14:textId="0D0765F6" w:rsidR="0004125C" w:rsidRPr="0093105F" w:rsidRDefault="00062E66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>Не исполнены в полном объеме расходы по подразделу «Охрана объектов растительного и животного мира и среды их обитания»</w:t>
      </w:r>
      <w:r w:rsidR="00C26C7F" w:rsidRPr="0093105F">
        <w:rPr>
          <w:sz w:val="28"/>
          <w:szCs w:val="28"/>
        </w:rPr>
        <w:t xml:space="preserve"> -</w:t>
      </w:r>
      <w:r w:rsidRPr="0093105F">
        <w:rPr>
          <w:sz w:val="28"/>
          <w:szCs w:val="28"/>
        </w:rPr>
        <w:t xml:space="preserve"> на </w:t>
      </w:r>
      <w:r w:rsidR="00C26C7F" w:rsidRPr="0093105F">
        <w:rPr>
          <w:sz w:val="28"/>
          <w:szCs w:val="28"/>
        </w:rPr>
        <w:t>сумму 9,1</w:t>
      </w:r>
      <w:r w:rsidRPr="0093105F">
        <w:rPr>
          <w:sz w:val="28"/>
          <w:szCs w:val="28"/>
        </w:rPr>
        <w:t xml:space="preserve"> </w:t>
      </w:r>
      <w:r w:rsidR="00A023E5" w:rsidRPr="0093105F">
        <w:rPr>
          <w:sz w:val="28"/>
          <w:szCs w:val="28"/>
        </w:rPr>
        <w:t xml:space="preserve">тыс. руб. </w:t>
      </w:r>
      <w:r w:rsidR="00454D8F" w:rsidRPr="0093105F">
        <w:rPr>
          <w:sz w:val="28"/>
          <w:szCs w:val="28"/>
        </w:rPr>
        <w:t>(</w:t>
      </w:r>
      <w:r w:rsidRPr="0093105F">
        <w:rPr>
          <w:sz w:val="28"/>
          <w:szCs w:val="28"/>
        </w:rPr>
        <w:t>на 0,</w:t>
      </w:r>
      <w:r w:rsidR="00C26C7F" w:rsidRPr="0093105F">
        <w:rPr>
          <w:sz w:val="28"/>
          <w:szCs w:val="28"/>
        </w:rPr>
        <w:t>1</w:t>
      </w:r>
      <w:r w:rsidRPr="0093105F">
        <w:rPr>
          <w:sz w:val="28"/>
          <w:szCs w:val="28"/>
        </w:rPr>
        <w:t xml:space="preserve"> %</w:t>
      </w:r>
      <w:r w:rsidR="00454D8F" w:rsidRPr="0093105F">
        <w:rPr>
          <w:sz w:val="28"/>
          <w:szCs w:val="28"/>
        </w:rPr>
        <w:t>)</w:t>
      </w:r>
      <w:r w:rsidRPr="0093105F">
        <w:rPr>
          <w:sz w:val="28"/>
          <w:szCs w:val="28"/>
        </w:rPr>
        <w:t>.</w:t>
      </w:r>
    </w:p>
    <w:p w14:paraId="192B8496" w14:textId="7AED9B8E" w:rsidR="00833429" w:rsidRPr="0093105F" w:rsidRDefault="00833429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Удельный вес расходов раздела в общих расходах бюджета состав</w:t>
      </w:r>
      <w:r w:rsidR="002D4272" w:rsidRPr="0093105F">
        <w:rPr>
          <w:sz w:val="28"/>
          <w:szCs w:val="28"/>
        </w:rPr>
        <w:t>ил</w:t>
      </w:r>
      <w:r w:rsidRPr="0093105F">
        <w:rPr>
          <w:sz w:val="28"/>
          <w:szCs w:val="28"/>
        </w:rPr>
        <w:t xml:space="preserve"> </w:t>
      </w:r>
      <w:r w:rsidR="00062E66" w:rsidRPr="0093105F">
        <w:rPr>
          <w:sz w:val="28"/>
          <w:szCs w:val="28"/>
        </w:rPr>
        <w:t>0,02</w:t>
      </w:r>
      <w:r w:rsidR="00C665B5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 (</w:t>
      </w:r>
      <w:r w:rsidR="00062E66" w:rsidRPr="0093105F">
        <w:rPr>
          <w:sz w:val="28"/>
          <w:szCs w:val="28"/>
        </w:rPr>
        <w:t>в 202</w:t>
      </w:r>
      <w:r w:rsidR="00C26C7F" w:rsidRPr="0093105F">
        <w:rPr>
          <w:sz w:val="28"/>
          <w:szCs w:val="28"/>
        </w:rPr>
        <w:t>3</w:t>
      </w:r>
      <w:r w:rsidR="00062E66" w:rsidRPr="0093105F">
        <w:rPr>
          <w:sz w:val="28"/>
          <w:szCs w:val="28"/>
        </w:rPr>
        <w:t xml:space="preserve"> г. – </w:t>
      </w:r>
      <w:r w:rsidR="00C26C7F" w:rsidRPr="0093105F">
        <w:rPr>
          <w:sz w:val="28"/>
          <w:szCs w:val="28"/>
        </w:rPr>
        <w:t>0,03</w:t>
      </w:r>
      <w:r w:rsidR="00C665B5" w:rsidRPr="0093105F">
        <w:rPr>
          <w:sz w:val="28"/>
          <w:szCs w:val="28"/>
        </w:rPr>
        <w:t> </w:t>
      </w:r>
      <w:r w:rsidRPr="0093105F">
        <w:rPr>
          <w:sz w:val="28"/>
          <w:szCs w:val="28"/>
        </w:rPr>
        <w:t>%).</w:t>
      </w:r>
    </w:p>
    <w:p w14:paraId="180A6EB0" w14:textId="77777777" w:rsidR="0050639D" w:rsidRPr="0093105F" w:rsidRDefault="0050639D" w:rsidP="0093105F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035FCDDA" w14:textId="631AD92D" w:rsidR="007879ED" w:rsidRPr="0093105F" w:rsidRDefault="007879ED" w:rsidP="0093105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Раздел 0700 «Образование»</w:t>
      </w:r>
    </w:p>
    <w:p w14:paraId="0D68C4CB" w14:textId="77777777" w:rsidR="007879ED" w:rsidRPr="0093105F" w:rsidRDefault="007879ED" w:rsidP="0093105F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  <w:highlight w:val="yellow"/>
        </w:rPr>
      </w:pPr>
    </w:p>
    <w:p w14:paraId="0FACDE2C" w14:textId="3DF71FE8" w:rsidR="00083623" w:rsidRPr="0093105F" w:rsidRDefault="00083623" w:rsidP="0093105F">
      <w:pPr>
        <w:ind w:firstLine="709"/>
        <w:jc w:val="both"/>
        <w:rPr>
          <w:sz w:val="28"/>
          <w:szCs w:val="28"/>
        </w:rPr>
      </w:pPr>
      <w:bookmarkStart w:id="30" w:name="_Hlk164957021"/>
      <w:r w:rsidRPr="0093105F">
        <w:rPr>
          <w:sz w:val="28"/>
          <w:szCs w:val="28"/>
        </w:rPr>
        <w:t>Бюджетные ассигнования по разделу «Образование» Законом Республики Ингушетия № </w:t>
      </w:r>
      <w:r w:rsidR="00E60493" w:rsidRPr="0093105F">
        <w:rPr>
          <w:sz w:val="28"/>
          <w:szCs w:val="28"/>
        </w:rPr>
        <w:t>95</w:t>
      </w:r>
      <w:r w:rsidRPr="0093105F">
        <w:rPr>
          <w:sz w:val="28"/>
          <w:szCs w:val="28"/>
        </w:rPr>
        <w:t xml:space="preserve">-РЗ утверждены в сумме </w:t>
      </w:r>
      <w:r w:rsidR="00E60493" w:rsidRPr="0093105F">
        <w:rPr>
          <w:color w:val="000000"/>
          <w:sz w:val="28"/>
          <w:szCs w:val="28"/>
          <w:lang w:eastAsia="en-US"/>
        </w:rPr>
        <w:t>15 095 220,3</w:t>
      </w:r>
      <w:r w:rsidRPr="0093105F">
        <w:rPr>
          <w:color w:val="000000"/>
          <w:sz w:val="18"/>
          <w:szCs w:val="18"/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руб., тогда как, согласно представленному Законопроекту, данный показатель установлен в размере </w:t>
      </w:r>
      <w:r w:rsidR="00E60493" w:rsidRPr="0093105F">
        <w:rPr>
          <w:sz w:val="28"/>
          <w:szCs w:val="28"/>
        </w:rPr>
        <w:t>15 564 472,9</w:t>
      </w:r>
      <w:r w:rsidRPr="0093105F">
        <w:rPr>
          <w:sz w:val="28"/>
          <w:szCs w:val="28"/>
        </w:rPr>
        <w:t xml:space="preserve"> тыс. руб. (на </w:t>
      </w:r>
      <w:r w:rsidR="00E60493" w:rsidRPr="0093105F">
        <w:rPr>
          <w:sz w:val="28"/>
          <w:szCs w:val="28"/>
        </w:rPr>
        <w:t>469 252,6</w:t>
      </w:r>
      <w:r w:rsidR="002D4272" w:rsidRPr="0093105F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>тыс. руб. больше аналогичного показателя, предусмотренного утвержденным бюджетом).</w:t>
      </w:r>
    </w:p>
    <w:bookmarkEnd w:id="30"/>
    <w:p w14:paraId="521A701A" w14:textId="77777777" w:rsidR="002410AE" w:rsidRPr="0093105F" w:rsidRDefault="007879E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Фактическое исполнение составляет </w:t>
      </w:r>
      <w:r w:rsidR="00E60493" w:rsidRPr="0093105F">
        <w:rPr>
          <w:color w:val="000000"/>
          <w:sz w:val="28"/>
          <w:szCs w:val="28"/>
          <w:lang w:eastAsia="en-US"/>
        </w:rPr>
        <w:t>15 108 443,2</w:t>
      </w:r>
      <w:r w:rsidRPr="0093105F">
        <w:rPr>
          <w:color w:val="000000"/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 или </w:t>
      </w:r>
      <w:r w:rsidR="00E60493" w:rsidRPr="0093105F">
        <w:rPr>
          <w:color w:val="000000"/>
          <w:sz w:val="28"/>
          <w:szCs w:val="28"/>
          <w:lang w:eastAsia="en-US"/>
        </w:rPr>
        <w:t>97,1</w:t>
      </w:r>
      <w:r w:rsidRPr="0093105F">
        <w:rPr>
          <w:color w:val="000000"/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>%.</w:t>
      </w:r>
      <w:r w:rsidR="002D4272" w:rsidRPr="0093105F">
        <w:rPr>
          <w:sz w:val="28"/>
          <w:szCs w:val="28"/>
        </w:rPr>
        <w:t xml:space="preserve"> </w:t>
      </w:r>
      <w:r w:rsidRPr="0093105F">
        <w:rPr>
          <w:sz w:val="28"/>
          <w:szCs w:val="28"/>
        </w:rPr>
        <w:t xml:space="preserve">Объем недофинансирования по разделу составляет </w:t>
      </w:r>
      <w:r w:rsidR="00E60493" w:rsidRPr="0093105F">
        <w:rPr>
          <w:sz w:val="28"/>
          <w:szCs w:val="28"/>
        </w:rPr>
        <w:t>456 029,7</w:t>
      </w:r>
      <w:r w:rsidRPr="0093105F">
        <w:rPr>
          <w:sz w:val="28"/>
          <w:szCs w:val="28"/>
        </w:rPr>
        <w:t xml:space="preserve"> тыс. руб., в том числе по подразделам:</w:t>
      </w:r>
    </w:p>
    <w:p w14:paraId="221B4561" w14:textId="0F4CEEE2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«Дошкольное образование» - на </w:t>
      </w:r>
      <w:r w:rsidR="00E60493" w:rsidRPr="00A62B65">
        <w:rPr>
          <w:sz w:val="28"/>
          <w:szCs w:val="28"/>
        </w:rPr>
        <w:t>сумму 88 773,5</w:t>
      </w:r>
      <w:r w:rsidRPr="00A62B65">
        <w:rPr>
          <w:sz w:val="28"/>
          <w:szCs w:val="28"/>
        </w:rPr>
        <w:t xml:space="preserve"> тыс. руб. (на </w:t>
      </w:r>
      <w:r w:rsidR="00E60493" w:rsidRPr="00A62B65">
        <w:rPr>
          <w:sz w:val="28"/>
          <w:szCs w:val="28"/>
        </w:rPr>
        <w:t>2</w:t>
      </w:r>
      <w:r w:rsidRPr="00A62B65">
        <w:rPr>
          <w:sz w:val="28"/>
          <w:szCs w:val="28"/>
        </w:rPr>
        <w:t>,</w:t>
      </w:r>
      <w:r w:rsidR="00E60493" w:rsidRPr="00A62B65">
        <w:rPr>
          <w:sz w:val="28"/>
          <w:szCs w:val="28"/>
        </w:rPr>
        <w:t>6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0B418DAD" w14:textId="46BEBE48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«Общее образование» - </w:t>
      </w:r>
      <w:bookmarkStart w:id="31" w:name="_Hlk196833206"/>
      <w:r w:rsidRPr="00A62B65">
        <w:rPr>
          <w:sz w:val="28"/>
          <w:szCs w:val="28"/>
        </w:rPr>
        <w:t>на</w:t>
      </w:r>
      <w:r w:rsidR="00E60493" w:rsidRPr="00A62B65">
        <w:rPr>
          <w:sz w:val="28"/>
          <w:szCs w:val="28"/>
        </w:rPr>
        <w:t xml:space="preserve"> сумму</w:t>
      </w:r>
      <w:bookmarkEnd w:id="31"/>
      <w:r w:rsidRPr="00A62B65">
        <w:rPr>
          <w:sz w:val="28"/>
          <w:szCs w:val="28"/>
        </w:rPr>
        <w:t xml:space="preserve"> </w:t>
      </w:r>
      <w:r w:rsidR="00E60493" w:rsidRPr="00A62B65">
        <w:rPr>
          <w:sz w:val="28"/>
          <w:szCs w:val="28"/>
        </w:rPr>
        <w:t>220 145,3</w:t>
      </w:r>
      <w:r w:rsidRPr="00A62B65">
        <w:rPr>
          <w:sz w:val="28"/>
          <w:szCs w:val="28"/>
        </w:rPr>
        <w:t xml:space="preserve"> тыс. руб. (2,</w:t>
      </w:r>
      <w:r w:rsidR="00E60493" w:rsidRPr="00A62B65">
        <w:rPr>
          <w:sz w:val="28"/>
          <w:szCs w:val="28"/>
        </w:rPr>
        <w:t>1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6300D7E5" w14:textId="1463748E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«Дополнительное образование детей» -</w:t>
      </w:r>
      <w:r w:rsidR="00E60493" w:rsidRPr="0093105F">
        <w:t xml:space="preserve"> </w:t>
      </w:r>
      <w:r w:rsidR="00E60493" w:rsidRPr="00A62B65">
        <w:rPr>
          <w:sz w:val="28"/>
          <w:szCs w:val="28"/>
        </w:rPr>
        <w:t>на сумму</w:t>
      </w:r>
      <w:r w:rsidRPr="00A62B65">
        <w:rPr>
          <w:sz w:val="28"/>
          <w:szCs w:val="28"/>
        </w:rPr>
        <w:t xml:space="preserve"> </w:t>
      </w:r>
      <w:r w:rsidR="002410AE" w:rsidRPr="00A62B65">
        <w:rPr>
          <w:sz w:val="28"/>
          <w:szCs w:val="28"/>
        </w:rPr>
        <w:t>11 898,8</w:t>
      </w:r>
      <w:r w:rsidRPr="00A62B65">
        <w:rPr>
          <w:sz w:val="28"/>
          <w:szCs w:val="28"/>
        </w:rPr>
        <w:t xml:space="preserve"> тыс. руб. (на </w:t>
      </w:r>
      <w:r w:rsidR="002410AE" w:rsidRPr="00A62B65">
        <w:rPr>
          <w:sz w:val="28"/>
          <w:szCs w:val="28"/>
        </w:rPr>
        <w:t>3</w:t>
      </w:r>
      <w:r w:rsidRPr="00A62B65">
        <w:rPr>
          <w:sz w:val="28"/>
          <w:szCs w:val="28"/>
        </w:rPr>
        <w:t>,</w:t>
      </w:r>
      <w:r w:rsidR="002410AE" w:rsidRPr="00A62B65">
        <w:rPr>
          <w:sz w:val="28"/>
          <w:szCs w:val="28"/>
        </w:rPr>
        <w:t>2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0C449A29" w14:textId="7C693A39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«Среднее профессиональное образование» - </w:t>
      </w:r>
      <w:r w:rsidR="002410AE" w:rsidRPr="00A62B65">
        <w:rPr>
          <w:sz w:val="28"/>
          <w:szCs w:val="28"/>
        </w:rPr>
        <w:t>на сумму</w:t>
      </w:r>
      <w:r w:rsidRPr="00A62B65">
        <w:rPr>
          <w:sz w:val="28"/>
          <w:szCs w:val="28"/>
        </w:rPr>
        <w:t xml:space="preserve"> </w:t>
      </w:r>
      <w:r w:rsidR="002410AE" w:rsidRPr="00A62B65">
        <w:rPr>
          <w:sz w:val="28"/>
          <w:szCs w:val="28"/>
        </w:rPr>
        <w:t>101 308,8</w:t>
      </w:r>
      <w:r w:rsidRPr="00A62B65">
        <w:rPr>
          <w:sz w:val="28"/>
          <w:szCs w:val="28"/>
        </w:rPr>
        <w:t xml:space="preserve"> тыс. руб. (на 1</w:t>
      </w:r>
      <w:r w:rsidR="002410AE" w:rsidRPr="00A62B65">
        <w:rPr>
          <w:sz w:val="28"/>
          <w:szCs w:val="28"/>
        </w:rPr>
        <w:t>2</w:t>
      </w:r>
      <w:r w:rsidRPr="00A62B65">
        <w:rPr>
          <w:sz w:val="28"/>
          <w:szCs w:val="28"/>
        </w:rPr>
        <w:t>,</w:t>
      </w:r>
      <w:r w:rsidR="002410AE" w:rsidRPr="00A62B65">
        <w:rPr>
          <w:sz w:val="28"/>
          <w:szCs w:val="28"/>
        </w:rPr>
        <w:t>4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180A5D01" w14:textId="47A1F765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«Профессиональная подготовка, переподготовка и повышение квалификации» - на</w:t>
      </w:r>
      <w:r w:rsidR="002410AE" w:rsidRPr="00A62B65">
        <w:rPr>
          <w:sz w:val="28"/>
          <w:szCs w:val="28"/>
        </w:rPr>
        <w:t xml:space="preserve"> сумму</w:t>
      </w:r>
      <w:r w:rsidRPr="00A62B65">
        <w:rPr>
          <w:sz w:val="28"/>
          <w:szCs w:val="28"/>
        </w:rPr>
        <w:t xml:space="preserve"> </w:t>
      </w:r>
      <w:r w:rsidR="002410AE" w:rsidRPr="00A62B65">
        <w:rPr>
          <w:sz w:val="28"/>
          <w:szCs w:val="28"/>
        </w:rPr>
        <w:t>5 805,6</w:t>
      </w:r>
      <w:r w:rsidRPr="00A62B65">
        <w:rPr>
          <w:sz w:val="28"/>
          <w:szCs w:val="28"/>
        </w:rPr>
        <w:t xml:space="preserve"> тыс. руб. (на </w:t>
      </w:r>
      <w:r w:rsidR="002410AE" w:rsidRPr="00A62B65">
        <w:rPr>
          <w:sz w:val="28"/>
          <w:szCs w:val="28"/>
        </w:rPr>
        <w:t>20</w:t>
      </w:r>
      <w:r w:rsidRPr="00A62B65">
        <w:rPr>
          <w:sz w:val="28"/>
          <w:szCs w:val="28"/>
        </w:rPr>
        <w:t>,</w:t>
      </w:r>
      <w:r w:rsidR="002410AE" w:rsidRPr="00A62B65">
        <w:rPr>
          <w:sz w:val="28"/>
          <w:szCs w:val="28"/>
        </w:rPr>
        <w:t xml:space="preserve">8 </w:t>
      </w:r>
      <w:r w:rsidRPr="00A62B65">
        <w:rPr>
          <w:sz w:val="28"/>
          <w:szCs w:val="28"/>
        </w:rPr>
        <w:t>%);</w:t>
      </w:r>
    </w:p>
    <w:p w14:paraId="34B92010" w14:textId="341D4664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«Молодёжная политика и оздоровление детей» - на </w:t>
      </w:r>
      <w:r w:rsidR="002410AE" w:rsidRPr="00A62B65">
        <w:rPr>
          <w:sz w:val="28"/>
          <w:szCs w:val="28"/>
        </w:rPr>
        <w:t>сумму 4 199,8</w:t>
      </w:r>
      <w:r w:rsidRPr="00A62B65">
        <w:rPr>
          <w:sz w:val="28"/>
          <w:szCs w:val="28"/>
        </w:rPr>
        <w:t xml:space="preserve"> тыс. руб. (на </w:t>
      </w:r>
      <w:r w:rsidR="002410AE" w:rsidRPr="00A62B65">
        <w:rPr>
          <w:sz w:val="28"/>
          <w:szCs w:val="28"/>
        </w:rPr>
        <w:t>2</w:t>
      </w:r>
      <w:r w:rsidRPr="00A62B65">
        <w:rPr>
          <w:sz w:val="28"/>
          <w:szCs w:val="28"/>
        </w:rPr>
        <w:t>,</w:t>
      </w:r>
      <w:r w:rsidR="002410AE" w:rsidRPr="00A62B65">
        <w:rPr>
          <w:sz w:val="28"/>
          <w:szCs w:val="28"/>
        </w:rPr>
        <w:t>7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2C4F0FF0" w14:textId="58AC2B23" w:rsidR="002410AE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«Прикладные научные исследования в области образования» - на </w:t>
      </w:r>
      <w:r w:rsidR="002410AE" w:rsidRPr="00A62B65">
        <w:rPr>
          <w:sz w:val="28"/>
          <w:szCs w:val="28"/>
        </w:rPr>
        <w:t>сумму 4 596,0</w:t>
      </w:r>
      <w:r w:rsidRPr="00A62B65">
        <w:rPr>
          <w:sz w:val="28"/>
          <w:szCs w:val="28"/>
        </w:rPr>
        <w:t xml:space="preserve"> тыс. руб. (на </w:t>
      </w:r>
      <w:r w:rsidR="002410AE" w:rsidRPr="00A62B65">
        <w:rPr>
          <w:sz w:val="28"/>
          <w:szCs w:val="28"/>
        </w:rPr>
        <w:t>14,1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230E5EAF" w14:textId="6F909B7F" w:rsidR="007879ED" w:rsidRPr="00A62B65" w:rsidRDefault="007879ED" w:rsidP="00A62B65">
      <w:pPr>
        <w:pStyle w:val="a7"/>
        <w:widowControl/>
        <w:numPr>
          <w:ilvl w:val="0"/>
          <w:numId w:val="33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«Другие вопросы в области образования» - на </w:t>
      </w:r>
      <w:r w:rsidR="002410AE" w:rsidRPr="00A62B65">
        <w:rPr>
          <w:sz w:val="28"/>
          <w:szCs w:val="28"/>
        </w:rPr>
        <w:t>сумму 19 301,9</w:t>
      </w:r>
      <w:r w:rsidRPr="00A62B65">
        <w:rPr>
          <w:sz w:val="28"/>
          <w:szCs w:val="28"/>
        </w:rPr>
        <w:t xml:space="preserve"> тыс. руб. (на </w:t>
      </w:r>
      <w:r w:rsidR="002410AE" w:rsidRPr="00A62B65">
        <w:rPr>
          <w:sz w:val="28"/>
          <w:szCs w:val="28"/>
        </w:rPr>
        <w:t>2</w:t>
      </w:r>
      <w:r w:rsidRPr="00A62B65">
        <w:rPr>
          <w:sz w:val="28"/>
          <w:szCs w:val="28"/>
        </w:rPr>
        <w:t>,</w:t>
      </w:r>
      <w:r w:rsidR="002410AE" w:rsidRPr="00A62B65">
        <w:rPr>
          <w:sz w:val="28"/>
          <w:szCs w:val="28"/>
        </w:rPr>
        <w:t>4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%).</w:t>
      </w:r>
    </w:p>
    <w:p w14:paraId="6BD5A194" w14:textId="4E65C0E8" w:rsidR="002D4272" w:rsidRPr="0093105F" w:rsidRDefault="002D4272" w:rsidP="0093105F">
      <w:pPr>
        <w:pStyle w:val="a7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Доля расходов по разделу </w:t>
      </w:r>
      <w:r w:rsidRPr="0093105F">
        <w:rPr>
          <w:bCs/>
          <w:sz w:val="28"/>
          <w:szCs w:val="28"/>
        </w:rPr>
        <w:t xml:space="preserve">«Образование» в общей структуре расходов составила </w:t>
      </w:r>
      <w:r w:rsidRPr="0093105F">
        <w:rPr>
          <w:sz w:val="28"/>
          <w:szCs w:val="28"/>
        </w:rPr>
        <w:t>4</w:t>
      </w:r>
      <w:r w:rsidR="002410AE" w:rsidRPr="0093105F">
        <w:rPr>
          <w:sz w:val="28"/>
          <w:szCs w:val="28"/>
        </w:rPr>
        <w:t>0</w:t>
      </w:r>
      <w:r w:rsidRPr="0093105F">
        <w:rPr>
          <w:sz w:val="28"/>
          <w:szCs w:val="28"/>
        </w:rPr>
        <w:t>,5 % (в 202</w:t>
      </w:r>
      <w:r w:rsidR="002410AE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г. – 4</w:t>
      </w:r>
      <w:r w:rsidR="002410AE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>,</w:t>
      </w:r>
      <w:r w:rsidR="002410AE" w:rsidRPr="0093105F">
        <w:rPr>
          <w:sz w:val="28"/>
          <w:szCs w:val="28"/>
        </w:rPr>
        <w:t>5</w:t>
      </w:r>
      <w:r w:rsidRPr="0093105F">
        <w:rPr>
          <w:sz w:val="28"/>
          <w:szCs w:val="28"/>
        </w:rPr>
        <w:t>%).</w:t>
      </w:r>
    </w:p>
    <w:p w14:paraId="71624FC9" w14:textId="77777777" w:rsidR="003766E9" w:rsidRPr="0093105F" w:rsidRDefault="003766E9" w:rsidP="0093105F">
      <w:pPr>
        <w:widowControl/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</w:p>
    <w:p w14:paraId="04451D6E" w14:textId="77777777" w:rsidR="007879ED" w:rsidRPr="0093105F" w:rsidRDefault="007879ED" w:rsidP="0093105F">
      <w:pPr>
        <w:widowControl/>
        <w:tabs>
          <w:tab w:val="left" w:pos="851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Раздел 0800 «Культура и кинематография»</w:t>
      </w:r>
    </w:p>
    <w:p w14:paraId="6A86C76C" w14:textId="77777777" w:rsidR="007879ED" w:rsidRPr="0093105F" w:rsidRDefault="007879ED" w:rsidP="0093105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51EB1E2C" w14:textId="78870ED5" w:rsidR="0047468C" w:rsidRPr="0093105F" w:rsidRDefault="0047468C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Бюджетные ассигнования по разделу «Культура и кинематография» Законом Республики Ингушетия №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95-РЗ утверждены в сумме 1 334 530,3 тыс. руб., тогда как, согласно Законопроекту, данный показатель установлен в размере 1</w:t>
      </w:r>
      <w:r w:rsidR="00793A1D" w:rsidRPr="0093105F">
        <w:rPr>
          <w:sz w:val="28"/>
          <w:szCs w:val="28"/>
        </w:rPr>
        <w:t> 356 393,6</w:t>
      </w:r>
      <w:r w:rsidRPr="0093105F">
        <w:rPr>
          <w:sz w:val="28"/>
          <w:szCs w:val="28"/>
        </w:rPr>
        <w:t xml:space="preserve"> тыс. руб. (на </w:t>
      </w:r>
      <w:r w:rsidR="00793A1D" w:rsidRPr="0093105F">
        <w:rPr>
          <w:sz w:val="28"/>
          <w:szCs w:val="28"/>
        </w:rPr>
        <w:t>21 863,3</w:t>
      </w:r>
      <w:r w:rsidRPr="0093105F">
        <w:rPr>
          <w:sz w:val="28"/>
          <w:szCs w:val="28"/>
        </w:rPr>
        <w:t xml:space="preserve"> тыс. руб. </w:t>
      </w:r>
      <w:r w:rsidR="00793A1D" w:rsidRPr="0093105F">
        <w:rPr>
          <w:sz w:val="28"/>
          <w:szCs w:val="28"/>
        </w:rPr>
        <w:t>больше</w:t>
      </w:r>
      <w:r w:rsidRPr="0093105F">
        <w:rPr>
          <w:sz w:val="28"/>
          <w:szCs w:val="28"/>
        </w:rPr>
        <w:t xml:space="preserve"> аналогичного показателя, предусмотренного утвержденным бюджетом).</w:t>
      </w:r>
    </w:p>
    <w:p w14:paraId="402E33EF" w14:textId="2AA49153" w:rsidR="007879ED" w:rsidRPr="0093105F" w:rsidRDefault="0047468C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Фактическое исполнение по разделу составило </w:t>
      </w:r>
      <w:r w:rsidR="00793A1D" w:rsidRPr="0093105F">
        <w:rPr>
          <w:sz w:val="28"/>
          <w:szCs w:val="28"/>
        </w:rPr>
        <w:t>1 321 845,4</w:t>
      </w:r>
      <w:r w:rsidRPr="0093105F">
        <w:rPr>
          <w:sz w:val="28"/>
          <w:szCs w:val="28"/>
        </w:rPr>
        <w:t xml:space="preserve"> тыс. руб. или </w:t>
      </w:r>
      <w:r w:rsidR="00793A1D" w:rsidRPr="0093105F">
        <w:rPr>
          <w:sz w:val="28"/>
          <w:szCs w:val="28"/>
        </w:rPr>
        <w:t>97,5</w:t>
      </w:r>
      <w:r w:rsidRPr="0093105F">
        <w:rPr>
          <w:sz w:val="28"/>
          <w:szCs w:val="28"/>
        </w:rPr>
        <w:t xml:space="preserve"> %. Раздел недофинансирован на сумму </w:t>
      </w:r>
      <w:r w:rsidR="00793A1D" w:rsidRPr="0093105F">
        <w:rPr>
          <w:sz w:val="28"/>
          <w:szCs w:val="28"/>
        </w:rPr>
        <w:t>34 548,2</w:t>
      </w:r>
      <w:r w:rsidRPr="0093105F">
        <w:rPr>
          <w:sz w:val="28"/>
          <w:szCs w:val="28"/>
        </w:rPr>
        <w:t xml:space="preserve"> тыс. руб., в том числе по подразделам:</w:t>
      </w:r>
    </w:p>
    <w:p w14:paraId="478B39FC" w14:textId="46353936" w:rsidR="007879ED" w:rsidRPr="00A62B65" w:rsidRDefault="007879ED" w:rsidP="00A62B65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14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«Культура» - на</w:t>
      </w:r>
      <w:r w:rsidR="00793A1D" w:rsidRPr="00A62B65">
        <w:rPr>
          <w:sz w:val="28"/>
          <w:szCs w:val="28"/>
        </w:rPr>
        <w:t xml:space="preserve"> сумму</w:t>
      </w:r>
      <w:r w:rsidRPr="00A62B65">
        <w:rPr>
          <w:sz w:val="28"/>
          <w:szCs w:val="28"/>
        </w:rPr>
        <w:t xml:space="preserve"> </w:t>
      </w:r>
      <w:r w:rsidR="00793A1D" w:rsidRPr="00A62B65">
        <w:rPr>
          <w:sz w:val="28"/>
          <w:szCs w:val="28"/>
        </w:rPr>
        <w:t>23 794,5</w:t>
      </w:r>
      <w:r w:rsidRPr="00A62B65">
        <w:rPr>
          <w:sz w:val="28"/>
          <w:szCs w:val="28"/>
        </w:rPr>
        <w:t xml:space="preserve"> тыс. руб. (на </w:t>
      </w:r>
      <w:r w:rsidR="00793A1D" w:rsidRPr="00A62B65">
        <w:rPr>
          <w:sz w:val="28"/>
          <w:szCs w:val="28"/>
        </w:rPr>
        <w:t>2,6</w:t>
      </w:r>
      <w:r w:rsidRPr="00A62B65">
        <w:rPr>
          <w:sz w:val="28"/>
          <w:szCs w:val="28"/>
        </w:rPr>
        <w:t xml:space="preserve"> %);</w:t>
      </w:r>
    </w:p>
    <w:p w14:paraId="433C4114" w14:textId="7FCEC321" w:rsidR="007879ED" w:rsidRPr="00A62B65" w:rsidRDefault="007879ED" w:rsidP="00A62B65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714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«Другие вопросы в области кинематографии» - </w:t>
      </w:r>
      <w:r w:rsidR="00793A1D" w:rsidRPr="00A62B65">
        <w:rPr>
          <w:sz w:val="28"/>
          <w:szCs w:val="28"/>
        </w:rPr>
        <w:t>на сумму 10 753,7</w:t>
      </w:r>
      <w:r w:rsidRPr="00A62B65">
        <w:rPr>
          <w:sz w:val="28"/>
          <w:szCs w:val="28"/>
        </w:rPr>
        <w:t xml:space="preserve"> тыс. руб. (на </w:t>
      </w:r>
      <w:r w:rsidR="00793A1D" w:rsidRPr="00A62B65">
        <w:rPr>
          <w:sz w:val="28"/>
          <w:szCs w:val="28"/>
        </w:rPr>
        <w:t>2,4</w:t>
      </w:r>
      <w:r w:rsidR="00FC772D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%).</w:t>
      </w:r>
    </w:p>
    <w:p w14:paraId="1C52AA41" w14:textId="474525F5" w:rsidR="002D4272" w:rsidRPr="0093105F" w:rsidRDefault="002D4272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>Удельный вес расходов раздела в общих расходах бюджета 202</w:t>
      </w:r>
      <w:r w:rsidR="00793A1D" w:rsidRPr="0093105F">
        <w:rPr>
          <w:sz w:val="28"/>
          <w:szCs w:val="28"/>
        </w:rPr>
        <w:t>4</w:t>
      </w:r>
      <w:r w:rsidRPr="0093105F">
        <w:rPr>
          <w:sz w:val="28"/>
          <w:szCs w:val="28"/>
        </w:rPr>
        <w:t xml:space="preserve"> года составляет </w:t>
      </w:r>
      <w:r w:rsidR="00793A1D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>,</w:t>
      </w:r>
      <w:r w:rsidR="00793A1D" w:rsidRPr="0093105F">
        <w:rPr>
          <w:sz w:val="28"/>
          <w:szCs w:val="28"/>
        </w:rPr>
        <w:t>5</w:t>
      </w:r>
      <w:r w:rsidRPr="0093105F">
        <w:rPr>
          <w:sz w:val="28"/>
          <w:szCs w:val="28"/>
        </w:rPr>
        <w:t> % (в 202</w:t>
      </w:r>
      <w:r w:rsidR="00793A1D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г. –</w:t>
      </w:r>
      <w:r w:rsidR="00793A1D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>,</w:t>
      </w:r>
      <w:r w:rsidR="00793A1D" w:rsidRPr="0093105F">
        <w:rPr>
          <w:sz w:val="28"/>
          <w:szCs w:val="28"/>
        </w:rPr>
        <w:t>1</w:t>
      </w:r>
      <w:r w:rsidRPr="0093105F">
        <w:rPr>
          <w:sz w:val="28"/>
          <w:szCs w:val="28"/>
        </w:rPr>
        <w:t xml:space="preserve"> %).</w:t>
      </w:r>
    </w:p>
    <w:p w14:paraId="4D90794C" w14:textId="77777777" w:rsidR="00E2288A" w:rsidRDefault="00E2288A" w:rsidP="009310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</w:p>
    <w:p w14:paraId="0E57C6DD" w14:textId="72554DA4" w:rsidR="007879ED" w:rsidRPr="0093105F" w:rsidRDefault="007879ED" w:rsidP="0093105F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93105F">
        <w:rPr>
          <w:rFonts w:eastAsia="Calibri"/>
          <w:b/>
          <w:bCs/>
          <w:sz w:val="28"/>
          <w:szCs w:val="28"/>
        </w:rPr>
        <w:t>Раздел 0900 «Здравоохранение»</w:t>
      </w:r>
    </w:p>
    <w:p w14:paraId="6CF0FD5F" w14:textId="77777777" w:rsidR="0050639D" w:rsidRPr="0093105F" w:rsidRDefault="0050639D" w:rsidP="0093105F">
      <w:pPr>
        <w:ind w:firstLine="709"/>
        <w:jc w:val="both"/>
        <w:rPr>
          <w:sz w:val="28"/>
          <w:szCs w:val="28"/>
        </w:rPr>
      </w:pPr>
    </w:p>
    <w:p w14:paraId="3C75B94C" w14:textId="0E659300" w:rsidR="008D7774" w:rsidRPr="0093105F" w:rsidRDefault="007879ED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Бюджетные ассигнования по разделу «Здравоохранение» </w:t>
      </w:r>
      <w:r w:rsidR="008D7774" w:rsidRPr="0093105F">
        <w:rPr>
          <w:sz w:val="28"/>
          <w:szCs w:val="28"/>
        </w:rPr>
        <w:t>Законом Республики Ингушетия № </w:t>
      </w:r>
      <w:r w:rsidR="00793A1D" w:rsidRPr="0093105F">
        <w:rPr>
          <w:sz w:val="28"/>
          <w:szCs w:val="28"/>
        </w:rPr>
        <w:t>95</w:t>
      </w:r>
      <w:r w:rsidR="008D7774" w:rsidRPr="0093105F">
        <w:rPr>
          <w:sz w:val="28"/>
          <w:szCs w:val="28"/>
        </w:rPr>
        <w:t xml:space="preserve">-РЗ утверждены </w:t>
      </w:r>
      <w:r w:rsidRPr="0093105F">
        <w:rPr>
          <w:sz w:val="28"/>
          <w:szCs w:val="28"/>
        </w:rPr>
        <w:t xml:space="preserve">в сумме </w:t>
      </w:r>
      <w:r w:rsidR="00793A1D" w:rsidRPr="0093105F">
        <w:rPr>
          <w:color w:val="000000"/>
          <w:sz w:val="28"/>
          <w:szCs w:val="28"/>
          <w:lang w:eastAsia="en-US"/>
        </w:rPr>
        <w:t>1 572 597,5</w:t>
      </w:r>
      <w:r w:rsidRPr="0093105F">
        <w:rPr>
          <w:color w:val="000000"/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 xml:space="preserve">тыс. руб., </w:t>
      </w:r>
      <w:bookmarkStart w:id="32" w:name="_Hlk164957506"/>
      <w:r w:rsidRPr="0093105F">
        <w:rPr>
          <w:sz w:val="28"/>
          <w:szCs w:val="28"/>
        </w:rPr>
        <w:t>тогда как</w:t>
      </w:r>
      <w:r w:rsidR="008D7774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согласно представленному Законопроекту</w:t>
      </w:r>
      <w:r w:rsidR="008D7774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</w:t>
      </w:r>
      <w:r w:rsidR="008D7774" w:rsidRPr="0093105F">
        <w:rPr>
          <w:sz w:val="28"/>
          <w:szCs w:val="28"/>
        </w:rPr>
        <w:t xml:space="preserve">данный показатель установлен в размере </w:t>
      </w:r>
      <w:r w:rsidR="00793A1D" w:rsidRPr="0093105F">
        <w:rPr>
          <w:sz w:val="28"/>
          <w:szCs w:val="28"/>
        </w:rPr>
        <w:t>1</w:t>
      </w:r>
      <w:r w:rsidR="00A62B65">
        <w:rPr>
          <w:sz w:val="28"/>
          <w:szCs w:val="28"/>
        </w:rPr>
        <w:t> </w:t>
      </w:r>
      <w:r w:rsidR="00793A1D" w:rsidRPr="0093105F">
        <w:rPr>
          <w:sz w:val="28"/>
          <w:szCs w:val="28"/>
        </w:rPr>
        <w:t>590</w:t>
      </w:r>
      <w:r w:rsidR="00A62B65">
        <w:rPr>
          <w:sz w:val="28"/>
          <w:szCs w:val="28"/>
        </w:rPr>
        <w:t> </w:t>
      </w:r>
      <w:r w:rsidR="00793A1D" w:rsidRPr="0093105F">
        <w:rPr>
          <w:sz w:val="28"/>
          <w:szCs w:val="28"/>
        </w:rPr>
        <w:t>994,6</w:t>
      </w:r>
      <w:r w:rsidRPr="0093105F">
        <w:rPr>
          <w:sz w:val="28"/>
          <w:szCs w:val="28"/>
        </w:rPr>
        <w:t xml:space="preserve"> тыс. руб. </w:t>
      </w:r>
      <w:r w:rsidR="008D7774" w:rsidRPr="0093105F">
        <w:rPr>
          <w:sz w:val="28"/>
          <w:szCs w:val="28"/>
        </w:rPr>
        <w:t xml:space="preserve">(на </w:t>
      </w:r>
      <w:r w:rsidR="00793A1D" w:rsidRPr="0093105F">
        <w:rPr>
          <w:sz w:val="28"/>
          <w:szCs w:val="28"/>
        </w:rPr>
        <w:t>18 397,1</w:t>
      </w:r>
      <w:r w:rsidRPr="0093105F">
        <w:rPr>
          <w:sz w:val="28"/>
          <w:szCs w:val="28"/>
        </w:rPr>
        <w:t xml:space="preserve"> тыс. руб. </w:t>
      </w:r>
      <w:r w:rsidR="00793A1D" w:rsidRPr="0093105F">
        <w:rPr>
          <w:sz w:val="28"/>
          <w:szCs w:val="28"/>
        </w:rPr>
        <w:t>больше</w:t>
      </w:r>
      <w:r w:rsidRPr="0093105F">
        <w:rPr>
          <w:sz w:val="28"/>
          <w:szCs w:val="28"/>
        </w:rPr>
        <w:t xml:space="preserve"> </w:t>
      </w:r>
      <w:r w:rsidR="008D7774" w:rsidRPr="0093105F">
        <w:rPr>
          <w:sz w:val="28"/>
          <w:szCs w:val="28"/>
        </w:rPr>
        <w:t>аналогичного показателя, предусмотренного утвержденным бюджетом).</w:t>
      </w:r>
    </w:p>
    <w:bookmarkEnd w:id="32"/>
    <w:p w14:paraId="59EC2207" w14:textId="5B03E749" w:rsidR="007879ED" w:rsidRPr="0093105F" w:rsidRDefault="007879ED" w:rsidP="0093105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93105F">
        <w:rPr>
          <w:sz w:val="28"/>
          <w:szCs w:val="28"/>
        </w:rPr>
        <w:t>Фактическое исполнение</w:t>
      </w:r>
      <w:r w:rsidR="008D7774" w:rsidRPr="0093105F">
        <w:rPr>
          <w:sz w:val="28"/>
          <w:szCs w:val="28"/>
        </w:rPr>
        <w:t xml:space="preserve"> по разделу составило </w:t>
      </w:r>
      <w:r w:rsidRPr="0093105F">
        <w:rPr>
          <w:color w:val="000000"/>
          <w:sz w:val="28"/>
          <w:szCs w:val="28"/>
          <w:lang w:eastAsia="en-US"/>
        </w:rPr>
        <w:t>1</w:t>
      </w:r>
      <w:r w:rsidR="00793A1D" w:rsidRPr="0093105F">
        <w:rPr>
          <w:color w:val="000000"/>
          <w:sz w:val="28"/>
          <w:szCs w:val="28"/>
          <w:lang w:eastAsia="en-US"/>
        </w:rPr>
        <w:t> 568 996,1</w:t>
      </w:r>
      <w:r w:rsidRPr="0093105F">
        <w:rPr>
          <w:color w:val="000000"/>
          <w:sz w:val="28"/>
          <w:szCs w:val="28"/>
          <w:lang w:eastAsia="en-US"/>
        </w:rPr>
        <w:t xml:space="preserve"> тыс.</w:t>
      </w:r>
      <w:r w:rsidRPr="0093105F">
        <w:rPr>
          <w:sz w:val="28"/>
          <w:szCs w:val="28"/>
        </w:rPr>
        <w:t xml:space="preserve"> руб. или </w:t>
      </w:r>
      <w:r w:rsidRPr="0093105F">
        <w:rPr>
          <w:color w:val="000000"/>
          <w:sz w:val="28"/>
          <w:szCs w:val="28"/>
          <w:lang w:eastAsia="en-US"/>
        </w:rPr>
        <w:t>9</w:t>
      </w:r>
      <w:r w:rsidR="00793A1D" w:rsidRPr="0093105F">
        <w:rPr>
          <w:color w:val="000000"/>
          <w:sz w:val="28"/>
          <w:szCs w:val="28"/>
          <w:lang w:eastAsia="en-US"/>
        </w:rPr>
        <w:t>8</w:t>
      </w:r>
      <w:r w:rsidRPr="0093105F">
        <w:rPr>
          <w:color w:val="000000"/>
          <w:sz w:val="28"/>
          <w:szCs w:val="28"/>
          <w:lang w:eastAsia="en-US"/>
        </w:rPr>
        <w:t>,</w:t>
      </w:r>
      <w:r w:rsidR="00793A1D" w:rsidRPr="0093105F">
        <w:rPr>
          <w:color w:val="000000"/>
          <w:sz w:val="28"/>
          <w:szCs w:val="28"/>
          <w:lang w:eastAsia="en-US"/>
        </w:rPr>
        <w:t>6</w:t>
      </w:r>
      <w:r w:rsidR="00D12895" w:rsidRPr="0093105F">
        <w:rPr>
          <w:color w:val="000000"/>
          <w:sz w:val="28"/>
          <w:szCs w:val="28"/>
          <w:lang w:eastAsia="en-US"/>
        </w:rPr>
        <w:t> </w:t>
      </w:r>
      <w:r w:rsidRPr="0093105F">
        <w:rPr>
          <w:sz w:val="28"/>
          <w:szCs w:val="28"/>
        </w:rPr>
        <w:t>%.</w:t>
      </w:r>
      <w:r w:rsidR="00F860DF" w:rsidRPr="0093105F">
        <w:rPr>
          <w:sz w:val="28"/>
          <w:szCs w:val="28"/>
        </w:rPr>
        <w:t xml:space="preserve"> </w:t>
      </w:r>
      <w:r w:rsidRPr="0093105F">
        <w:rPr>
          <w:rFonts w:eastAsia="Calibri"/>
          <w:sz w:val="28"/>
          <w:szCs w:val="28"/>
        </w:rPr>
        <w:t xml:space="preserve">Раздел недофинансирован на сумму </w:t>
      </w:r>
      <w:r w:rsidR="00793A1D" w:rsidRPr="0093105F">
        <w:rPr>
          <w:rFonts w:eastAsia="Calibri"/>
          <w:sz w:val="28"/>
          <w:szCs w:val="28"/>
        </w:rPr>
        <w:t>21 998,5</w:t>
      </w:r>
      <w:r w:rsidRPr="0093105F">
        <w:rPr>
          <w:rFonts w:eastAsia="Calibri"/>
          <w:sz w:val="28"/>
          <w:szCs w:val="28"/>
        </w:rPr>
        <w:t xml:space="preserve"> тыс. руб., в том числе по подразделам:</w:t>
      </w:r>
    </w:p>
    <w:p w14:paraId="52E24733" w14:textId="11B1DDA9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«Стационарная медицинская помощь» - на сумму </w:t>
      </w:r>
      <w:r w:rsidR="00793A1D" w:rsidRPr="00A62B65">
        <w:rPr>
          <w:rFonts w:eastAsia="Calibri"/>
          <w:sz w:val="28"/>
          <w:szCs w:val="28"/>
        </w:rPr>
        <w:t>9 736,</w:t>
      </w:r>
      <w:r w:rsidR="008A12F6" w:rsidRPr="00A62B65">
        <w:rPr>
          <w:rFonts w:eastAsia="Calibri"/>
          <w:sz w:val="28"/>
          <w:szCs w:val="28"/>
        </w:rPr>
        <w:t>2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1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>4</w:t>
      </w:r>
      <w:r w:rsidR="00D12895" w:rsidRPr="00A62B65">
        <w:rPr>
          <w:rFonts w:eastAsia="Calibri"/>
          <w:sz w:val="28"/>
          <w:szCs w:val="28"/>
        </w:rPr>
        <w:t> </w:t>
      </w:r>
      <w:r w:rsidRPr="00A62B65">
        <w:rPr>
          <w:rFonts w:eastAsia="Calibri"/>
          <w:sz w:val="28"/>
          <w:szCs w:val="28"/>
        </w:rPr>
        <w:t>%);</w:t>
      </w:r>
    </w:p>
    <w:p w14:paraId="4DD25581" w14:textId="3863A523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«Амбулаторная помощь» - на сумму </w:t>
      </w:r>
      <w:r w:rsidR="008A12F6" w:rsidRPr="00A62B65">
        <w:rPr>
          <w:rFonts w:eastAsia="Calibri"/>
          <w:sz w:val="28"/>
          <w:szCs w:val="28"/>
        </w:rPr>
        <w:t>1 260,1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2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>2</w:t>
      </w:r>
      <w:r w:rsidR="00D12895" w:rsidRPr="00A62B65">
        <w:rPr>
          <w:rFonts w:eastAsia="Calibri"/>
          <w:sz w:val="28"/>
          <w:szCs w:val="28"/>
        </w:rPr>
        <w:t> </w:t>
      </w:r>
      <w:r w:rsidRPr="00A62B65">
        <w:rPr>
          <w:rFonts w:eastAsia="Calibri"/>
          <w:sz w:val="28"/>
          <w:szCs w:val="28"/>
        </w:rPr>
        <w:t>%);</w:t>
      </w:r>
    </w:p>
    <w:p w14:paraId="192717DF" w14:textId="104CF58A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«Скорая медицинская помощь» - на сумму </w:t>
      </w:r>
      <w:r w:rsidR="008A12F6" w:rsidRPr="00A62B65">
        <w:rPr>
          <w:rFonts w:eastAsia="Calibri"/>
          <w:sz w:val="28"/>
          <w:szCs w:val="28"/>
        </w:rPr>
        <w:t>1 048,0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1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 xml:space="preserve">4 </w:t>
      </w:r>
      <w:r w:rsidRPr="00A62B65">
        <w:rPr>
          <w:rFonts w:eastAsia="Calibri"/>
          <w:sz w:val="28"/>
          <w:szCs w:val="28"/>
        </w:rPr>
        <w:t>%);</w:t>
      </w:r>
    </w:p>
    <w:p w14:paraId="0BCB8FF8" w14:textId="54D4F6E0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«Заготовка, переработка, хранение и обеспечение безопасности донорской крови и её компонентов» - на сумму </w:t>
      </w:r>
      <w:r w:rsidR="008A12F6" w:rsidRPr="00A62B65">
        <w:rPr>
          <w:rFonts w:eastAsia="Calibri"/>
          <w:sz w:val="28"/>
          <w:szCs w:val="28"/>
        </w:rPr>
        <w:t>2 069,6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6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>0</w:t>
      </w:r>
      <w:r w:rsidR="00D12895" w:rsidRPr="00A62B65">
        <w:rPr>
          <w:rFonts w:eastAsia="Calibri"/>
          <w:sz w:val="28"/>
          <w:szCs w:val="28"/>
        </w:rPr>
        <w:t> </w:t>
      </w:r>
      <w:r w:rsidRPr="00A62B65">
        <w:rPr>
          <w:rFonts w:eastAsia="Calibri"/>
          <w:sz w:val="28"/>
          <w:szCs w:val="28"/>
        </w:rPr>
        <w:t>%);</w:t>
      </w:r>
    </w:p>
    <w:p w14:paraId="1B5EDB49" w14:textId="3E8D0A4F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«Санитарно-эпидемиологическое благополучие» - на сумму </w:t>
      </w:r>
      <w:r w:rsidR="008A12F6" w:rsidRPr="00A62B65">
        <w:rPr>
          <w:rFonts w:eastAsia="Calibri"/>
          <w:sz w:val="28"/>
          <w:szCs w:val="28"/>
        </w:rPr>
        <w:t>722,4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2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>2</w:t>
      </w:r>
      <w:r w:rsidR="00D12895" w:rsidRPr="00A62B65">
        <w:rPr>
          <w:rFonts w:eastAsia="Calibri"/>
          <w:sz w:val="28"/>
          <w:szCs w:val="28"/>
        </w:rPr>
        <w:t> </w:t>
      </w:r>
      <w:r w:rsidRPr="00A62B65">
        <w:rPr>
          <w:rFonts w:eastAsia="Calibri"/>
          <w:sz w:val="28"/>
          <w:szCs w:val="28"/>
        </w:rPr>
        <w:t>%);</w:t>
      </w:r>
    </w:p>
    <w:p w14:paraId="63853FDF" w14:textId="4CDD31E5" w:rsidR="007879ED" w:rsidRPr="00A62B65" w:rsidRDefault="007879ED" w:rsidP="00A62B65">
      <w:pPr>
        <w:pStyle w:val="a7"/>
        <w:widowControl/>
        <w:numPr>
          <w:ilvl w:val="0"/>
          <w:numId w:val="35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 w:rsidRPr="00A62B65">
        <w:rPr>
          <w:rFonts w:eastAsia="Calibri"/>
          <w:sz w:val="28"/>
          <w:szCs w:val="28"/>
        </w:rPr>
        <w:t xml:space="preserve">«Другие вопросы в области здравоохранения» - на сумму </w:t>
      </w:r>
      <w:r w:rsidR="008A12F6" w:rsidRPr="00A62B65">
        <w:rPr>
          <w:rFonts w:eastAsia="Calibri"/>
          <w:sz w:val="28"/>
          <w:szCs w:val="28"/>
        </w:rPr>
        <w:t>7 162,2</w:t>
      </w:r>
      <w:r w:rsidRPr="00A62B65">
        <w:rPr>
          <w:rFonts w:eastAsia="Calibri"/>
          <w:sz w:val="28"/>
          <w:szCs w:val="28"/>
        </w:rPr>
        <w:t xml:space="preserve"> тыс. руб. (на </w:t>
      </w:r>
      <w:r w:rsidR="008A12F6" w:rsidRPr="00A62B65">
        <w:rPr>
          <w:rFonts w:eastAsia="Calibri"/>
          <w:sz w:val="28"/>
          <w:szCs w:val="28"/>
        </w:rPr>
        <w:t>1</w:t>
      </w:r>
      <w:r w:rsidRPr="00A62B65">
        <w:rPr>
          <w:rFonts w:eastAsia="Calibri"/>
          <w:sz w:val="28"/>
          <w:szCs w:val="28"/>
        </w:rPr>
        <w:t>,</w:t>
      </w:r>
      <w:r w:rsidR="008A12F6" w:rsidRPr="00A62B65">
        <w:rPr>
          <w:rFonts w:eastAsia="Calibri"/>
          <w:sz w:val="28"/>
          <w:szCs w:val="28"/>
        </w:rPr>
        <w:t>0</w:t>
      </w:r>
      <w:r w:rsidR="00D12895" w:rsidRPr="00A62B65">
        <w:rPr>
          <w:rFonts w:eastAsia="Calibri"/>
          <w:sz w:val="28"/>
          <w:szCs w:val="28"/>
        </w:rPr>
        <w:t> </w:t>
      </w:r>
      <w:r w:rsidRPr="00A62B65">
        <w:rPr>
          <w:rFonts w:eastAsia="Calibri"/>
          <w:sz w:val="28"/>
          <w:szCs w:val="28"/>
        </w:rPr>
        <w:t>%).</w:t>
      </w:r>
    </w:p>
    <w:p w14:paraId="0C9C0248" w14:textId="646D030A" w:rsidR="008D7774" w:rsidRPr="0093105F" w:rsidRDefault="008D7774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Доля расходов по разделу </w:t>
      </w:r>
      <w:r w:rsidRPr="0093105F">
        <w:rPr>
          <w:bCs/>
          <w:sz w:val="28"/>
          <w:szCs w:val="28"/>
        </w:rPr>
        <w:t>«Здравоохранение» в общей структуре расходов составила</w:t>
      </w:r>
      <w:r w:rsidRPr="0093105F">
        <w:rPr>
          <w:sz w:val="28"/>
          <w:szCs w:val="28"/>
        </w:rPr>
        <w:t xml:space="preserve"> </w:t>
      </w:r>
      <w:r w:rsidR="008A12F6" w:rsidRPr="0093105F">
        <w:rPr>
          <w:sz w:val="28"/>
          <w:szCs w:val="28"/>
        </w:rPr>
        <w:t>4</w:t>
      </w:r>
      <w:r w:rsidRPr="0093105F">
        <w:rPr>
          <w:sz w:val="28"/>
          <w:szCs w:val="28"/>
        </w:rPr>
        <w:t>,</w:t>
      </w:r>
      <w:r w:rsidR="008A12F6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> % (в 202</w:t>
      </w:r>
      <w:r w:rsidR="008A12F6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г. – </w:t>
      </w:r>
      <w:r w:rsidR="008A12F6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>,</w:t>
      </w:r>
      <w:r w:rsidR="008A12F6" w:rsidRPr="0093105F">
        <w:rPr>
          <w:sz w:val="28"/>
          <w:szCs w:val="28"/>
        </w:rPr>
        <w:t>6</w:t>
      </w:r>
      <w:r w:rsidRPr="0093105F">
        <w:rPr>
          <w:sz w:val="28"/>
          <w:szCs w:val="28"/>
        </w:rPr>
        <w:t> %).</w:t>
      </w:r>
    </w:p>
    <w:p w14:paraId="09F02B73" w14:textId="54120457" w:rsidR="007879ED" w:rsidRPr="0093105F" w:rsidRDefault="007879ED" w:rsidP="0093105F">
      <w:pPr>
        <w:widowControl/>
        <w:autoSpaceDE/>
        <w:autoSpaceDN/>
        <w:adjustRightInd/>
        <w:jc w:val="both"/>
        <w:rPr>
          <w:sz w:val="28"/>
          <w:szCs w:val="28"/>
          <w:highlight w:val="yellow"/>
        </w:rPr>
      </w:pPr>
    </w:p>
    <w:p w14:paraId="5DBFA1A8" w14:textId="77777777" w:rsidR="007879ED" w:rsidRPr="0093105F" w:rsidRDefault="007879ED" w:rsidP="0093105F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Раздел 1000 «Социальная политика»</w:t>
      </w:r>
    </w:p>
    <w:p w14:paraId="1BA9A3CB" w14:textId="77777777" w:rsidR="007879ED" w:rsidRPr="0093105F" w:rsidRDefault="007879ED" w:rsidP="0093105F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14:paraId="2F280904" w14:textId="5CD0031E" w:rsidR="00F860DF" w:rsidRPr="0093105F" w:rsidRDefault="007879E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Бюджетные ассигнования по разделу «Социальная политика» </w:t>
      </w:r>
      <w:r w:rsidR="00F860DF" w:rsidRPr="0093105F">
        <w:rPr>
          <w:sz w:val="28"/>
          <w:szCs w:val="28"/>
        </w:rPr>
        <w:t>Законом Республики Ингушетия № </w:t>
      </w:r>
      <w:r w:rsidR="008A12F6" w:rsidRPr="0093105F">
        <w:rPr>
          <w:sz w:val="28"/>
          <w:szCs w:val="28"/>
        </w:rPr>
        <w:t>95</w:t>
      </w:r>
      <w:r w:rsidR="00F860DF" w:rsidRPr="0093105F">
        <w:rPr>
          <w:sz w:val="28"/>
          <w:szCs w:val="28"/>
        </w:rPr>
        <w:t xml:space="preserve">-РЗ утверждены в сумме </w:t>
      </w:r>
      <w:r w:rsidR="008A12F6" w:rsidRPr="0093105F">
        <w:rPr>
          <w:color w:val="000000"/>
          <w:sz w:val="28"/>
          <w:szCs w:val="28"/>
          <w:lang w:eastAsia="en-US"/>
        </w:rPr>
        <w:t>8 624 268,5</w:t>
      </w:r>
      <w:r w:rsidRPr="0093105F">
        <w:rPr>
          <w:color w:val="000000"/>
          <w:sz w:val="28"/>
          <w:szCs w:val="28"/>
          <w:lang w:eastAsia="en-US"/>
        </w:rPr>
        <w:t xml:space="preserve"> </w:t>
      </w:r>
      <w:r w:rsidRPr="0093105F">
        <w:rPr>
          <w:sz w:val="28"/>
          <w:szCs w:val="28"/>
        </w:rPr>
        <w:t>тыс. руб., тогда как</w:t>
      </w:r>
      <w:r w:rsidR="000F323B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согласно Законопроекту</w:t>
      </w:r>
      <w:r w:rsidR="00F860DF" w:rsidRPr="0093105F">
        <w:rPr>
          <w:sz w:val="28"/>
          <w:szCs w:val="28"/>
        </w:rPr>
        <w:t xml:space="preserve">, данный показатель установлен в размере </w:t>
      </w:r>
      <w:r w:rsidR="00C8392A" w:rsidRPr="0093105F">
        <w:rPr>
          <w:sz w:val="28"/>
          <w:szCs w:val="28"/>
        </w:rPr>
        <w:t>8 878 329,1</w:t>
      </w:r>
      <w:r w:rsidRPr="0093105F">
        <w:rPr>
          <w:sz w:val="28"/>
          <w:szCs w:val="28"/>
        </w:rPr>
        <w:t xml:space="preserve"> тыс. руб.</w:t>
      </w:r>
      <w:r w:rsidR="00F860DF" w:rsidRPr="0093105F">
        <w:rPr>
          <w:sz w:val="28"/>
          <w:szCs w:val="28"/>
        </w:rPr>
        <w:t xml:space="preserve"> </w:t>
      </w:r>
      <w:bookmarkStart w:id="33" w:name="_Hlk164958496"/>
      <w:r w:rsidR="00F860DF" w:rsidRPr="0093105F">
        <w:rPr>
          <w:sz w:val="28"/>
          <w:szCs w:val="28"/>
        </w:rPr>
        <w:t xml:space="preserve">(на </w:t>
      </w:r>
      <w:r w:rsidR="00C8392A" w:rsidRPr="0093105F">
        <w:rPr>
          <w:sz w:val="28"/>
          <w:szCs w:val="28"/>
        </w:rPr>
        <w:t>254 060,6</w:t>
      </w:r>
      <w:r w:rsidR="00F860DF" w:rsidRPr="0093105F">
        <w:rPr>
          <w:sz w:val="28"/>
          <w:szCs w:val="28"/>
        </w:rPr>
        <w:t xml:space="preserve"> тыс. руб. больше аналогичного показателя, предусмотренного утвержденным бюджетом).</w:t>
      </w:r>
    </w:p>
    <w:bookmarkEnd w:id="33"/>
    <w:p w14:paraId="44CE1419" w14:textId="332727CF" w:rsidR="007879ED" w:rsidRPr="0093105F" w:rsidRDefault="007879ED" w:rsidP="0093105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Фактическое исполнение</w:t>
      </w:r>
      <w:r w:rsidR="00F860DF" w:rsidRPr="0093105F">
        <w:rPr>
          <w:sz w:val="28"/>
          <w:szCs w:val="28"/>
        </w:rPr>
        <w:t xml:space="preserve"> составило</w:t>
      </w:r>
      <w:r w:rsidRPr="0093105F">
        <w:rPr>
          <w:sz w:val="28"/>
          <w:szCs w:val="28"/>
        </w:rPr>
        <w:t xml:space="preserve"> </w:t>
      </w:r>
      <w:r w:rsidR="00C8392A" w:rsidRPr="0093105F">
        <w:rPr>
          <w:color w:val="000000"/>
          <w:sz w:val="28"/>
          <w:szCs w:val="28"/>
          <w:lang w:eastAsia="en-US"/>
        </w:rPr>
        <w:t>8 646 376,0</w:t>
      </w:r>
      <w:r w:rsidRPr="0093105F">
        <w:rPr>
          <w:color w:val="000000"/>
          <w:sz w:val="28"/>
          <w:szCs w:val="28"/>
          <w:lang w:eastAsia="en-US"/>
        </w:rPr>
        <w:t xml:space="preserve"> тыс.</w:t>
      </w:r>
      <w:r w:rsidRPr="0093105F">
        <w:rPr>
          <w:sz w:val="28"/>
          <w:szCs w:val="28"/>
        </w:rPr>
        <w:t xml:space="preserve"> руб. или </w:t>
      </w:r>
      <w:r w:rsidRPr="0093105F">
        <w:rPr>
          <w:color w:val="000000"/>
          <w:sz w:val="28"/>
          <w:szCs w:val="28"/>
          <w:lang w:eastAsia="en-US"/>
        </w:rPr>
        <w:t>9</w:t>
      </w:r>
      <w:r w:rsidR="00C8392A" w:rsidRPr="0093105F">
        <w:rPr>
          <w:color w:val="000000"/>
          <w:sz w:val="28"/>
          <w:szCs w:val="28"/>
          <w:lang w:eastAsia="en-US"/>
        </w:rPr>
        <w:t>7</w:t>
      </w:r>
      <w:r w:rsidRPr="0093105F">
        <w:rPr>
          <w:color w:val="000000"/>
          <w:sz w:val="28"/>
          <w:szCs w:val="28"/>
          <w:lang w:eastAsia="en-US"/>
        </w:rPr>
        <w:t>,</w:t>
      </w:r>
      <w:r w:rsidR="00C8392A" w:rsidRPr="0093105F">
        <w:rPr>
          <w:color w:val="000000"/>
          <w:sz w:val="28"/>
          <w:szCs w:val="28"/>
          <w:lang w:eastAsia="en-US"/>
        </w:rPr>
        <w:t>4</w:t>
      </w:r>
      <w:r w:rsidR="00F860DF" w:rsidRPr="0093105F">
        <w:rPr>
          <w:color w:val="000000"/>
          <w:sz w:val="28"/>
          <w:szCs w:val="28"/>
          <w:lang w:eastAsia="en-US"/>
        </w:rPr>
        <w:t> </w:t>
      </w:r>
      <w:r w:rsidRPr="0093105F">
        <w:rPr>
          <w:sz w:val="28"/>
          <w:szCs w:val="28"/>
        </w:rPr>
        <w:t>%.</w:t>
      </w:r>
      <w:r w:rsidR="00F860DF" w:rsidRPr="0093105F">
        <w:rPr>
          <w:sz w:val="28"/>
          <w:szCs w:val="28"/>
        </w:rPr>
        <w:t xml:space="preserve"> Н</w:t>
      </w:r>
      <w:r w:rsidRPr="0093105F">
        <w:rPr>
          <w:sz w:val="28"/>
          <w:szCs w:val="28"/>
        </w:rPr>
        <w:t xml:space="preserve">еисполнение расходов по разделу составило </w:t>
      </w:r>
      <w:r w:rsidR="00C8392A" w:rsidRPr="0093105F">
        <w:rPr>
          <w:sz w:val="28"/>
          <w:szCs w:val="28"/>
        </w:rPr>
        <w:t>231 953,1</w:t>
      </w:r>
      <w:r w:rsidRPr="0093105F">
        <w:rPr>
          <w:sz w:val="28"/>
          <w:szCs w:val="28"/>
        </w:rPr>
        <w:t xml:space="preserve"> тыс. руб., в том числе</w:t>
      </w:r>
      <w:r w:rsidR="00F860DF" w:rsidRPr="0093105F">
        <w:rPr>
          <w:sz w:val="28"/>
          <w:szCs w:val="28"/>
        </w:rPr>
        <w:t xml:space="preserve"> по подразделам</w:t>
      </w:r>
      <w:r w:rsidRPr="0093105F">
        <w:rPr>
          <w:sz w:val="28"/>
          <w:szCs w:val="28"/>
        </w:rPr>
        <w:t>:</w:t>
      </w:r>
    </w:p>
    <w:p w14:paraId="30E5E46A" w14:textId="371E9D35" w:rsidR="007879ED" w:rsidRPr="00A62B65" w:rsidRDefault="007879ED" w:rsidP="00A62B65">
      <w:pPr>
        <w:pStyle w:val="a7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«Пенсионное обеспечение» - на</w:t>
      </w:r>
      <w:r w:rsidR="00C8392A" w:rsidRPr="00A62B65">
        <w:rPr>
          <w:sz w:val="28"/>
          <w:szCs w:val="28"/>
        </w:rPr>
        <w:t xml:space="preserve"> сумму</w:t>
      </w:r>
      <w:r w:rsidRPr="00A62B65">
        <w:rPr>
          <w:sz w:val="28"/>
          <w:szCs w:val="28"/>
        </w:rPr>
        <w:t xml:space="preserve"> 1</w:t>
      </w:r>
      <w:r w:rsidR="00C8392A" w:rsidRPr="00A62B65">
        <w:rPr>
          <w:sz w:val="28"/>
          <w:szCs w:val="28"/>
        </w:rPr>
        <w:t> 541,2</w:t>
      </w:r>
      <w:r w:rsidRPr="00A62B65">
        <w:rPr>
          <w:sz w:val="28"/>
          <w:szCs w:val="28"/>
        </w:rPr>
        <w:t xml:space="preserve"> тыс. руб. (на 0,</w:t>
      </w:r>
      <w:r w:rsidR="00C8392A" w:rsidRPr="00A62B65">
        <w:rPr>
          <w:sz w:val="28"/>
          <w:szCs w:val="28"/>
        </w:rPr>
        <w:t>8</w:t>
      </w:r>
      <w:r w:rsidR="00D12895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7E788E78" w14:textId="07A4BD15" w:rsidR="007879ED" w:rsidRPr="00A62B65" w:rsidRDefault="007879ED" w:rsidP="00A62B65">
      <w:pPr>
        <w:pStyle w:val="a7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«Социальное обслуживание населения» - на</w:t>
      </w:r>
      <w:r w:rsidR="00E42005" w:rsidRPr="00A62B65">
        <w:rPr>
          <w:sz w:val="28"/>
          <w:szCs w:val="28"/>
        </w:rPr>
        <w:t xml:space="preserve"> сумму</w:t>
      </w:r>
      <w:r w:rsidRPr="00A62B65">
        <w:rPr>
          <w:sz w:val="28"/>
          <w:szCs w:val="28"/>
        </w:rPr>
        <w:t xml:space="preserve"> </w:t>
      </w:r>
      <w:r w:rsidR="00E42005" w:rsidRPr="00A62B65">
        <w:rPr>
          <w:sz w:val="28"/>
          <w:szCs w:val="28"/>
        </w:rPr>
        <w:t>11</w:t>
      </w:r>
      <w:r w:rsidRPr="00A62B65">
        <w:rPr>
          <w:sz w:val="28"/>
          <w:szCs w:val="28"/>
        </w:rPr>
        <w:t> </w:t>
      </w:r>
      <w:r w:rsidR="00E42005" w:rsidRPr="00A62B65">
        <w:rPr>
          <w:sz w:val="28"/>
          <w:szCs w:val="28"/>
        </w:rPr>
        <w:t>302</w:t>
      </w:r>
      <w:r w:rsidRPr="00A62B65">
        <w:rPr>
          <w:sz w:val="28"/>
          <w:szCs w:val="28"/>
        </w:rPr>
        <w:t>,</w:t>
      </w:r>
      <w:r w:rsidR="00E42005" w:rsidRPr="00A62B65">
        <w:rPr>
          <w:sz w:val="28"/>
          <w:szCs w:val="28"/>
        </w:rPr>
        <w:t>5</w:t>
      </w:r>
      <w:r w:rsidRPr="00A62B65">
        <w:rPr>
          <w:sz w:val="28"/>
          <w:szCs w:val="28"/>
        </w:rPr>
        <w:t xml:space="preserve"> тыс. руб. (на </w:t>
      </w:r>
      <w:r w:rsidR="00E42005" w:rsidRPr="00A62B65">
        <w:rPr>
          <w:sz w:val="28"/>
          <w:szCs w:val="28"/>
        </w:rPr>
        <w:t>2</w:t>
      </w:r>
      <w:r w:rsidRPr="00A62B65">
        <w:rPr>
          <w:sz w:val="28"/>
          <w:szCs w:val="28"/>
        </w:rPr>
        <w:t>,</w:t>
      </w:r>
      <w:r w:rsidR="00E42005" w:rsidRPr="00A62B65">
        <w:rPr>
          <w:sz w:val="28"/>
          <w:szCs w:val="28"/>
        </w:rPr>
        <w:t>8</w:t>
      </w:r>
      <w:r w:rsidR="00D12895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71FE9B3C" w14:textId="6B9406DE" w:rsidR="007879ED" w:rsidRPr="00A62B65" w:rsidRDefault="007879ED" w:rsidP="00A62B65">
      <w:pPr>
        <w:pStyle w:val="a7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«Социальное обеспечение населения» </w:t>
      </w:r>
      <w:r w:rsidR="00E42005" w:rsidRPr="00A62B65">
        <w:rPr>
          <w:sz w:val="28"/>
          <w:szCs w:val="28"/>
        </w:rPr>
        <w:t>-</w:t>
      </w:r>
      <w:r w:rsidRPr="00A62B65">
        <w:rPr>
          <w:sz w:val="28"/>
          <w:szCs w:val="28"/>
        </w:rPr>
        <w:t xml:space="preserve"> на</w:t>
      </w:r>
      <w:r w:rsidR="00E42005" w:rsidRPr="00A62B65">
        <w:rPr>
          <w:sz w:val="28"/>
          <w:szCs w:val="28"/>
        </w:rPr>
        <w:t xml:space="preserve"> сумму</w:t>
      </w:r>
      <w:r w:rsidRPr="00A62B65">
        <w:rPr>
          <w:sz w:val="28"/>
          <w:szCs w:val="28"/>
        </w:rPr>
        <w:t xml:space="preserve"> </w:t>
      </w:r>
      <w:r w:rsidR="00381DCE" w:rsidRPr="00A62B65">
        <w:rPr>
          <w:sz w:val="28"/>
          <w:szCs w:val="28"/>
        </w:rPr>
        <w:t>212 237,7</w:t>
      </w:r>
      <w:r w:rsidRPr="00A62B65">
        <w:rPr>
          <w:sz w:val="28"/>
          <w:szCs w:val="28"/>
        </w:rPr>
        <w:t xml:space="preserve"> тыс. руб. (на </w:t>
      </w:r>
      <w:r w:rsidR="00381DCE" w:rsidRPr="00A62B65">
        <w:rPr>
          <w:sz w:val="28"/>
          <w:szCs w:val="28"/>
        </w:rPr>
        <w:t>3</w:t>
      </w:r>
      <w:r w:rsidRPr="00A62B65">
        <w:rPr>
          <w:sz w:val="28"/>
          <w:szCs w:val="28"/>
        </w:rPr>
        <w:t>,</w:t>
      </w:r>
      <w:r w:rsidR="00381DCE" w:rsidRPr="00A62B65">
        <w:rPr>
          <w:sz w:val="28"/>
          <w:szCs w:val="28"/>
        </w:rPr>
        <w:t>4</w:t>
      </w:r>
      <w:r w:rsidR="00D12895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%);</w:t>
      </w:r>
    </w:p>
    <w:p w14:paraId="4F96408F" w14:textId="116A9627" w:rsidR="007879ED" w:rsidRPr="00A62B65" w:rsidRDefault="007879ED" w:rsidP="00A62B65">
      <w:pPr>
        <w:pStyle w:val="a7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«Охрана семьи и детства» - на </w:t>
      </w:r>
      <w:r w:rsidR="00381DCE" w:rsidRPr="00A62B65">
        <w:rPr>
          <w:sz w:val="28"/>
          <w:szCs w:val="28"/>
        </w:rPr>
        <w:t>сумму 4 358,8</w:t>
      </w:r>
      <w:r w:rsidRPr="00A62B65">
        <w:rPr>
          <w:sz w:val="28"/>
          <w:szCs w:val="28"/>
        </w:rPr>
        <w:t xml:space="preserve"> тыс. руб. (на </w:t>
      </w:r>
      <w:r w:rsidR="00381DCE" w:rsidRPr="00A62B65">
        <w:rPr>
          <w:sz w:val="28"/>
          <w:szCs w:val="28"/>
        </w:rPr>
        <w:t>0,</w:t>
      </w:r>
      <w:r w:rsidRPr="00A62B65">
        <w:rPr>
          <w:sz w:val="28"/>
          <w:szCs w:val="28"/>
        </w:rPr>
        <w:t>3</w:t>
      </w:r>
      <w:r w:rsidR="00381DCE" w:rsidRPr="00A62B65">
        <w:rPr>
          <w:sz w:val="28"/>
          <w:szCs w:val="28"/>
        </w:rPr>
        <w:t xml:space="preserve"> </w:t>
      </w:r>
      <w:r w:rsidRPr="00A62B65">
        <w:rPr>
          <w:sz w:val="28"/>
          <w:szCs w:val="28"/>
        </w:rPr>
        <w:t>%);</w:t>
      </w:r>
    </w:p>
    <w:p w14:paraId="5237A037" w14:textId="787BF5EA" w:rsidR="007879ED" w:rsidRPr="00A62B65" w:rsidRDefault="007879ED" w:rsidP="00A62B65">
      <w:pPr>
        <w:pStyle w:val="a7"/>
        <w:widowControl/>
        <w:numPr>
          <w:ilvl w:val="0"/>
          <w:numId w:val="3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 xml:space="preserve">«Другие вопросы в области социальной политики» - </w:t>
      </w:r>
      <w:r w:rsidR="00381DCE" w:rsidRPr="00A62B65">
        <w:rPr>
          <w:sz w:val="28"/>
          <w:szCs w:val="28"/>
        </w:rPr>
        <w:t>на сумму 2 513,0</w:t>
      </w:r>
      <w:r w:rsidRPr="00A62B65">
        <w:rPr>
          <w:sz w:val="28"/>
          <w:szCs w:val="28"/>
        </w:rPr>
        <w:t xml:space="preserve"> тыс. руб. (на </w:t>
      </w:r>
      <w:r w:rsidR="00381DCE" w:rsidRPr="00A62B65">
        <w:rPr>
          <w:sz w:val="28"/>
          <w:szCs w:val="28"/>
        </w:rPr>
        <w:t>0</w:t>
      </w:r>
      <w:r w:rsidRPr="00A62B65">
        <w:rPr>
          <w:sz w:val="28"/>
          <w:szCs w:val="28"/>
        </w:rPr>
        <w:t>,</w:t>
      </w:r>
      <w:r w:rsidR="00381DCE" w:rsidRPr="00A62B65">
        <w:rPr>
          <w:sz w:val="28"/>
          <w:szCs w:val="28"/>
        </w:rPr>
        <w:t>5</w:t>
      </w:r>
      <w:r w:rsidR="00D12895" w:rsidRPr="00A62B65">
        <w:rPr>
          <w:sz w:val="28"/>
          <w:szCs w:val="28"/>
        </w:rPr>
        <w:t> </w:t>
      </w:r>
      <w:r w:rsidRPr="00A62B65">
        <w:rPr>
          <w:sz w:val="28"/>
          <w:szCs w:val="28"/>
        </w:rPr>
        <w:t>%).</w:t>
      </w:r>
    </w:p>
    <w:p w14:paraId="5E81E94D" w14:textId="3C37FAE6" w:rsidR="00F860DF" w:rsidRDefault="00F860DF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структуре расходной части республиканского бюджета за 202</w:t>
      </w:r>
      <w:r w:rsidR="00381DCE" w:rsidRPr="0093105F">
        <w:rPr>
          <w:sz w:val="28"/>
          <w:szCs w:val="28"/>
        </w:rPr>
        <w:t>4</w:t>
      </w:r>
      <w:r w:rsidRPr="0093105F">
        <w:rPr>
          <w:sz w:val="28"/>
          <w:szCs w:val="28"/>
        </w:rPr>
        <w:t xml:space="preserve"> год расходы по разделу занимают </w:t>
      </w:r>
      <w:r w:rsidR="00381DCE" w:rsidRPr="0093105F">
        <w:rPr>
          <w:sz w:val="28"/>
          <w:szCs w:val="28"/>
        </w:rPr>
        <w:t>23</w:t>
      </w:r>
      <w:r w:rsidRPr="0093105F">
        <w:rPr>
          <w:sz w:val="28"/>
          <w:szCs w:val="28"/>
        </w:rPr>
        <w:t>,</w:t>
      </w:r>
      <w:r w:rsidR="00381DCE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> % (в 202</w:t>
      </w:r>
      <w:r w:rsidR="00381DCE" w:rsidRPr="0093105F">
        <w:rPr>
          <w:sz w:val="28"/>
          <w:szCs w:val="28"/>
        </w:rPr>
        <w:t>3</w:t>
      </w:r>
      <w:r w:rsidRPr="0093105F">
        <w:rPr>
          <w:sz w:val="28"/>
          <w:szCs w:val="28"/>
        </w:rPr>
        <w:t xml:space="preserve"> г. – </w:t>
      </w:r>
      <w:r w:rsidR="00381DCE" w:rsidRPr="0093105F">
        <w:rPr>
          <w:sz w:val="28"/>
          <w:szCs w:val="28"/>
        </w:rPr>
        <w:t>26</w:t>
      </w:r>
      <w:r w:rsidRPr="0093105F">
        <w:rPr>
          <w:sz w:val="28"/>
          <w:szCs w:val="28"/>
        </w:rPr>
        <w:t>,</w:t>
      </w:r>
      <w:r w:rsidR="00381DCE" w:rsidRPr="0093105F">
        <w:rPr>
          <w:sz w:val="28"/>
          <w:szCs w:val="28"/>
        </w:rPr>
        <w:t>8</w:t>
      </w:r>
      <w:r w:rsidRPr="0093105F">
        <w:rPr>
          <w:sz w:val="28"/>
          <w:szCs w:val="28"/>
        </w:rPr>
        <w:t xml:space="preserve"> %).</w:t>
      </w:r>
    </w:p>
    <w:p w14:paraId="1267CB59" w14:textId="77777777" w:rsidR="00F028ED" w:rsidRDefault="00F028ED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14:paraId="71329CED" w14:textId="6DD4A917" w:rsidR="008C1C64" w:rsidRDefault="008C1C64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8C1C64">
        <w:rPr>
          <w:b/>
          <w:bCs/>
          <w:sz w:val="28"/>
          <w:szCs w:val="28"/>
        </w:rPr>
        <w:lastRenderedPageBreak/>
        <w:t>Раздел 1100 «Физическая культура и спорт»</w:t>
      </w:r>
    </w:p>
    <w:p w14:paraId="1CC2F203" w14:textId="77777777" w:rsidR="00F028ED" w:rsidRPr="008C1C64" w:rsidRDefault="00F028ED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14:paraId="4DC65359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Согласно Законопроекту, плановые показатели бюджетных обязательств по разделу «Физическая культура и спорт» утверждены в сумме 980 259,1 тыс. руб., исполнены в сумме 976 474,3 тыс. руб. или на 99,6 %.</w:t>
      </w:r>
    </w:p>
    <w:p w14:paraId="4C7855E6" w14:textId="70E2208F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При этом объем назначений</w:t>
      </w:r>
      <w:r w:rsidR="00A62B65">
        <w:rPr>
          <w:sz w:val="28"/>
          <w:szCs w:val="28"/>
        </w:rPr>
        <w:t xml:space="preserve"> </w:t>
      </w:r>
      <w:r w:rsidRPr="008C1C64">
        <w:rPr>
          <w:sz w:val="28"/>
          <w:szCs w:val="28"/>
        </w:rPr>
        <w:t>превышает объем запланированных средств, согласно Закону Республики Ингушетия № 95-РЗ, на 19 595,8 тыс. руб.</w:t>
      </w:r>
    </w:p>
    <w:p w14:paraId="3F8426DB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Не исполнены в полном объеме расходы по следующим подразделам:</w:t>
      </w:r>
    </w:p>
    <w:p w14:paraId="4BD37247" w14:textId="555164BE" w:rsidR="008C1C64" w:rsidRPr="00A62B65" w:rsidRDefault="008C1C64" w:rsidP="00A62B65">
      <w:pPr>
        <w:pStyle w:val="a7"/>
        <w:widowControl/>
        <w:numPr>
          <w:ilvl w:val="0"/>
          <w:numId w:val="37"/>
        </w:numPr>
        <w:tabs>
          <w:tab w:val="left" w:pos="851"/>
          <w:tab w:val="left" w:pos="993"/>
        </w:tabs>
        <w:autoSpaceDE/>
        <w:autoSpaceDN/>
        <w:adjustRightInd/>
        <w:ind w:left="14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«Физическая культура» - на сумму 682,3 тыс. руб. (на 0,1 %);</w:t>
      </w:r>
    </w:p>
    <w:p w14:paraId="09D3FC04" w14:textId="4B79F98F" w:rsidR="008C1C64" w:rsidRPr="00A62B65" w:rsidRDefault="008C1C64" w:rsidP="00A62B65">
      <w:pPr>
        <w:pStyle w:val="a7"/>
        <w:widowControl/>
        <w:numPr>
          <w:ilvl w:val="0"/>
          <w:numId w:val="37"/>
        </w:numPr>
        <w:tabs>
          <w:tab w:val="left" w:pos="851"/>
          <w:tab w:val="left" w:pos="993"/>
        </w:tabs>
        <w:autoSpaceDE/>
        <w:autoSpaceDN/>
        <w:adjustRightInd/>
        <w:ind w:left="14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«Массовый спорт» - на сумму 1 548,0 тыс. руб. (на 0,6 %);</w:t>
      </w:r>
    </w:p>
    <w:p w14:paraId="2477E059" w14:textId="25B0CCD0" w:rsidR="008C1C64" w:rsidRPr="00A62B65" w:rsidRDefault="008C1C64" w:rsidP="00A62B65">
      <w:pPr>
        <w:pStyle w:val="a7"/>
        <w:widowControl/>
        <w:numPr>
          <w:ilvl w:val="0"/>
          <w:numId w:val="37"/>
        </w:numPr>
        <w:tabs>
          <w:tab w:val="left" w:pos="851"/>
          <w:tab w:val="left" w:pos="993"/>
        </w:tabs>
        <w:autoSpaceDE/>
        <w:autoSpaceDN/>
        <w:adjustRightInd/>
        <w:ind w:left="14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«Спорт высших достижений» - на сумму 1 178,2 тыс. руб. (на 1,1 %);</w:t>
      </w:r>
    </w:p>
    <w:p w14:paraId="25E68755" w14:textId="52759E6C" w:rsidR="008C1C64" w:rsidRPr="00A62B65" w:rsidRDefault="008C1C64" w:rsidP="00A62B65">
      <w:pPr>
        <w:pStyle w:val="a7"/>
        <w:widowControl/>
        <w:numPr>
          <w:ilvl w:val="0"/>
          <w:numId w:val="37"/>
        </w:numPr>
        <w:tabs>
          <w:tab w:val="left" w:pos="851"/>
          <w:tab w:val="left" w:pos="993"/>
        </w:tabs>
        <w:autoSpaceDE/>
        <w:autoSpaceDN/>
        <w:adjustRightInd/>
        <w:ind w:left="14" w:firstLine="709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«Другие вопросы в области физической культуры и спорта» - на сумму 376,3 тыс. руб. (на 1,4 %).</w:t>
      </w:r>
    </w:p>
    <w:p w14:paraId="17E288EB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В общем объеме расходов республиканского бюджета за 2024 год расходы по разделу составили 2,6 % (в 2023 году – 2,5 %).</w:t>
      </w:r>
    </w:p>
    <w:p w14:paraId="68AB6C52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3677489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8C1C64">
        <w:rPr>
          <w:b/>
          <w:bCs/>
          <w:sz w:val="28"/>
          <w:szCs w:val="28"/>
        </w:rPr>
        <w:t>Раздел 1200 «Средства массовой информации»</w:t>
      </w:r>
    </w:p>
    <w:p w14:paraId="02EE7115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1074E6C8" w14:textId="390B07EC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Бюджетные ассигнования по разделу «Средства массовой информации» утверждены Законом Республики Ингушетия №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95-РЗ в сумме 184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272,8 тыс. руб., что соответствует аналогичному показателю, представленному в Законопроекте.</w:t>
      </w:r>
    </w:p>
    <w:p w14:paraId="6FC64A51" w14:textId="78C32F00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Фактическое исполнение составило 183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516,8 тыс. руб. или 99,6 %.</w:t>
      </w:r>
    </w:p>
    <w:p w14:paraId="099D1C54" w14:textId="023BB42D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 xml:space="preserve">Недофинансирование </w:t>
      </w:r>
      <w:r w:rsidR="00A62B65" w:rsidRPr="008C1C64">
        <w:rPr>
          <w:sz w:val="28"/>
          <w:szCs w:val="28"/>
        </w:rPr>
        <w:t>по подразделу</w:t>
      </w:r>
      <w:r w:rsidR="00A62B65">
        <w:rPr>
          <w:sz w:val="28"/>
          <w:szCs w:val="28"/>
        </w:rPr>
        <w:t xml:space="preserve"> </w:t>
      </w:r>
      <w:r w:rsidR="00A62B65" w:rsidRPr="008C1C64">
        <w:rPr>
          <w:sz w:val="28"/>
          <w:szCs w:val="28"/>
        </w:rPr>
        <w:t xml:space="preserve">«Периодическая печать и </w:t>
      </w:r>
      <w:proofErr w:type="spellStart"/>
      <w:r w:rsidR="00A62B65" w:rsidRPr="008C1C64">
        <w:rPr>
          <w:sz w:val="28"/>
          <w:szCs w:val="28"/>
        </w:rPr>
        <w:t>издательства»</w:t>
      </w:r>
      <w:proofErr w:type="spellEnd"/>
      <w:r w:rsidRPr="008C1C64">
        <w:rPr>
          <w:sz w:val="28"/>
          <w:szCs w:val="28"/>
        </w:rPr>
        <w:t xml:space="preserve"> составило 756,0 тыс. руб. (на 1,6 %).</w:t>
      </w:r>
    </w:p>
    <w:p w14:paraId="6B54765D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По подразделу «Телевидение и радиовещание» предусмотренное финансирование осуществлено в полном объеме.</w:t>
      </w:r>
    </w:p>
    <w:p w14:paraId="224DC24D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В структуре расходной части республиканского бюджета за 2024 год расходы по разделу занимают 0,5 % (в 2023 г. – 0,4 %).</w:t>
      </w:r>
    </w:p>
    <w:p w14:paraId="1C23C8D6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23DC6A73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8C1C64">
        <w:rPr>
          <w:b/>
          <w:bCs/>
          <w:sz w:val="28"/>
          <w:szCs w:val="28"/>
        </w:rPr>
        <w:t>Раздел 1300 «Обслуживание государственного и муниципального долга»</w:t>
      </w:r>
    </w:p>
    <w:p w14:paraId="59EC73CD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14:paraId="5F2357E3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Согласно Законопроекту, бюджетные назначения по разделу утверждены в сумме 25 476,9 тыс. руб. Фактическое исполнение составило 100,0 %.</w:t>
      </w:r>
    </w:p>
    <w:p w14:paraId="69EF8630" w14:textId="6A11F013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В соответствии с п</w:t>
      </w:r>
      <w:r w:rsidR="00A62B65">
        <w:rPr>
          <w:sz w:val="28"/>
          <w:szCs w:val="28"/>
        </w:rPr>
        <w:t>унктом</w:t>
      </w:r>
      <w:r w:rsidRPr="008C1C64">
        <w:rPr>
          <w:sz w:val="28"/>
          <w:szCs w:val="28"/>
        </w:rPr>
        <w:t xml:space="preserve"> 4 ст</w:t>
      </w:r>
      <w:r w:rsidR="00A62B65">
        <w:rPr>
          <w:sz w:val="28"/>
          <w:szCs w:val="28"/>
        </w:rPr>
        <w:t>атьи</w:t>
      </w:r>
      <w:r w:rsidRPr="008C1C64">
        <w:rPr>
          <w:sz w:val="28"/>
          <w:szCs w:val="28"/>
        </w:rPr>
        <w:t xml:space="preserve"> 107 Бюджетного кодекса Российской Федерации предельный объем государственного долга не должен превышать 50,0 % утвержденного общего годового объема доходов субъекта без учета утвержденного объема безвозмездных поступлений. </w:t>
      </w:r>
    </w:p>
    <w:p w14:paraId="24FBE0C4" w14:textId="2C32E2C6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Государственный долг Республики Ингушетия по состоянию на 1 января 2025 года, согласно Законопроекту, составляет 2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510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193,3 тыс. руб., что не превышает установленные Бюджетного кодекса Российской Федерации ограничения к размеру государственного долга субъекта.</w:t>
      </w:r>
    </w:p>
    <w:p w14:paraId="6DEA864F" w14:textId="456F8204" w:rsidR="008C1C64" w:rsidRDefault="008C1C64" w:rsidP="008C1C6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A67AE6A" w14:textId="77777777" w:rsidR="00A62B65" w:rsidRDefault="00A62B65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14:paraId="5FDA62D1" w14:textId="77777777" w:rsidR="00A62B65" w:rsidRDefault="00A62B65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14:paraId="2323C4FB" w14:textId="77777777" w:rsidR="00A62B65" w:rsidRDefault="00A62B65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</w:p>
    <w:p w14:paraId="592F6D00" w14:textId="580DC3F7" w:rsidR="008C1C64" w:rsidRPr="008C1C64" w:rsidRDefault="008C1C64" w:rsidP="008C1C64">
      <w:pPr>
        <w:widowControl/>
        <w:autoSpaceDE/>
        <w:autoSpaceDN/>
        <w:adjustRightInd/>
        <w:ind w:firstLine="567"/>
        <w:jc w:val="center"/>
        <w:rPr>
          <w:b/>
          <w:bCs/>
          <w:sz w:val="28"/>
          <w:szCs w:val="28"/>
        </w:rPr>
      </w:pPr>
      <w:r w:rsidRPr="008C1C64">
        <w:rPr>
          <w:b/>
          <w:bCs/>
          <w:sz w:val="28"/>
          <w:szCs w:val="28"/>
        </w:rPr>
        <w:lastRenderedPageBreak/>
        <w:t>Раздел 1400 «Межбюджетные трансферты»</w:t>
      </w:r>
    </w:p>
    <w:p w14:paraId="0B756CD9" w14:textId="77777777" w:rsidR="008C1C64" w:rsidRPr="008C1C64" w:rsidRDefault="008C1C64" w:rsidP="008C1C64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32DD7E20" w14:textId="5EB27885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Бюджетные ассигнования по разделу «Межбюджетные трансферты» Законом Республики Ингушетия №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95-РЗ утверждены в сумме 1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099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236,2 тыс. руб., тогда как, согласно Законопроекту, данный показатель установлен в размере 1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154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707,8 тыс. руб. (на 55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471,6 тыс. руб. больше аналогичного показателя, предусмотренного утвержденным бюджетом).</w:t>
      </w:r>
    </w:p>
    <w:p w14:paraId="763C5B6D" w14:textId="5D5A7B3D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Фактическое исполнение расходов сложилось на уровне 1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150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 xml:space="preserve">707,8 тыс. руб. или 99,7 %. </w:t>
      </w:r>
    </w:p>
    <w:p w14:paraId="048C6195" w14:textId="15B1327E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Не исполнены, согласно Законопроекту, в полном объеме расходы по подразделу «Иные дотации» - на сумму 4</w:t>
      </w:r>
      <w:r w:rsidR="00A62B65">
        <w:rPr>
          <w:sz w:val="28"/>
          <w:szCs w:val="28"/>
        </w:rPr>
        <w:t> </w:t>
      </w:r>
      <w:r w:rsidRPr="008C1C64">
        <w:rPr>
          <w:sz w:val="28"/>
          <w:szCs w:val="28"/>
        </w:rPr>
        <w:t>000,0 тыс. руб. (на 2,6 %).</w:t>
      </w:r>
    </w:p>
    <w:p w14:paraId="188843B5" w14:textId="77777777" w:rsidR="008C1C64" w:rsidRP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По подразделам «Дотации на выравнивание бюджетной обеспеченности субъектов Российской Федерации и муниципальных образований» и «Прочие межбюджетные трансферты общего характера» предусмотренное финансирование осуществлено в полном объеме.</w:t>
      </w:r>
    </w:p>
    <w:p w14:paraId="4AA11681" w14:textId="7A8E5361" w:rsidR="008C1C64" w:rsidRDefault="008C1C64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C1C64">
        <w:rPr>
          <w:sz w:val="28"/>
          <w:szCs w:val="28"/>
        </w:rPr>
        <w:t>Доля расходов по разделу в общей структуре расходов составила 3,1 % (в 2023 году – 2,5 %).</w:t>
      </w:r>
    </w:p>
    <w:p w14:paraId="2A8F330E" w14:textId="52A67A60" w:rsidR="00C665B5" w:rsidRPr="0093105F" w:rsidRDefault="00C665B5" w:rsidP="0093105F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17C30152" w14:textId="474419A2" w:rsidR="00C665B5" w:rsidRPr="0093105F" w:rsidRDefault="00C665B5" w:rsidP="0093105F">
      <w:pPr>
        <w:widowControl/>
        <w:autoSpaceDE/>
        <w:autoSpaceDN/>
        <w:adjustRightInd/>
        <w:jc w:val="center"/>
        <w:rPr>
          <w:b/>
          <w:bCs/>
          <w:i/>
          <w:iCs/>
          <w:sz w:val="28"/>
          <w:szCs w:val="28"/>
        </w:rPr>
      </w:pPr>
      <w:r w:rsidRPr="0093105F">
        <w:rPr>
          <w:b/>
          <w:bCs/>
          <w:i/>
          <w:iCs/>
          <w:sz w:val="28"/>
          <w:szCs w:val="28"/>
        </w:rPr>
        <w:t>Исполнение публичных нормативных обязательств в 202</w:t>
      </w:r>
      <w:r w:rsidR="009112EE" w:rsidRPr="0093105F">
        <w:rPr>
          <w:b/>
          <w:bCs/>
          <w:i/>
          <w:iCs/>
          <w:sz w:val="28"/>
          <w:szCs w:val="28"/>
        </w:rPr>
        <w:t>4</w:t>
      </w:r>
      <w:r w:rsidRPr="0093105F">
        <w:rPr>
          <w:b/>
          <w:bCs/>
          <w:i/>
          <w:iCs/>
          <w:sz w:val="28"/>
          <w:szCs w:val="28"/>
        </w:rPr>
        <w:t xml:space="preserve"> году</w:t>
      </w:r>
    </w:p>
    <w:p w14:paraId="2F165E63" w14:textId="77777777" w:rsidR="00C665B5" w:rsidRPr="0093105F" w:rsidRDefault="00C665B5" w:rsidP="0093105F">
      <w:pPr>
        <w:widowControl/>
        <w:autoSpaceDE/>
        <w:autoSpaceDN/>
        <w:adjustRightInd/>
        <w:ind w:firstLine="567"/>
        <w:jc w:val="center"/>
        <w:rPr>
          <w:highlight w:val="cyan"/>
        </w:rPr>
      </w:pPr>
    </w:p>
    <w:p w14:paraId="1E200ADF" w14:textId="49EABB81" w:rsidR="009112EE" w:rsidRPr="0093105F" w:rsidRDefault="009112EE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В представленном Законопроекте бюджетные назначения на финансирование расходов на исполнение публичных нормативных обязательств на 2024 год утверждены в объеме 3 684 379,0 тыс. руб. что на 236 538,8 тыс. руб. больше утвержденных в Законе о бюджете на 2024 год. В назначении законопроекта увеличение на 236 538,8 тыс. руб. составило по строке «</w:t>
      </w:r>
      <w:r w:rsidRPr="0093105F">
        <w:rPr>
          <w:sz w:val="28"/>
          <w:szCs w:val="28"/>
          <w:lang w:eastAsia="en-US"/>
        </w:rPr>
        <w:t>Субвенции бюджету Фонда пенсионного и социального страхования Российской Федерации на ежемесячную выплату в связи с рождением и воспитанием ребенка».</w:t>
      </w:r>
    </w:p>
    <w:p w14:paraId="4E4DD04C" w14:textId="085F9F85" w:rsidR="009112EE" w:rsidRPr="0093105F" w:rsidRDefault="009112EE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Фактическое исполнение составило 3 489 317,9 тыс. руб., что на 41 477,7 тыс. руб. или на </w:t>
      </w:r>
      <w:r w:rsidR="00D25630" w:rsidRPr="0093105F">
        <w:rPr>
          <w:sz w:val="28"/>
          <w:szCs w:val="28"/>
        </w:rPr>
        <w:t>1</w:t>
      </w:r>
      <w:r w:rsidRPr="0093105F">
        <w:rPr>
          <w:sz w:val="28"/>
          <w:szCs w:val="28"/>
        </w:rPr>
        <w:t>,</w:t>
      </w:r>
      <w:r w:rsidR="00D25630" w:rsidRPr="0093105F">
        <w:rPr>
          <w:sz w:val="28"/>
          <w:szCs w:val="28"/>
        </w:rPr>
        <w:t>2</w:t>
      </w:r>
      <w:r w:rsidRPr="0093105F">
        <w:rPr>
          <w:sz w:val="28"/>
          <w:szCs w:val="28"/>
        </w:rPr>
        <w:t xml:space="preserve"> % больше от утвержденного объема.</w:t>
      </w:r>
    </w:p>
    <w:p w14:paraId="2A493EF3" w14:textId="15564798" w:rsidR="009112EE" w:rsidRPr="0093105F" w:rsidRDefault="009112EE" w:rsidP="00A62B65">
      <w:pPr>
        <w:widowControl/>
        <w:autoSpaceDE/>
        <w:autoSpaceDN/>
        <w:adjustRightInd/>
        <w:ind w:firstLine="709"/>
        <w:jc w:val="both"/>
        <w:rPr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105F">
        <w:rPr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Расходы на исполнение </w:t>
      </w:r>
      <w:r w:rsidRPr="0093105F">
        <w:rPr>
          <w:sz w:val="28"/>
          <w:szCs w:val="28"/>
        </w:rPr>
        <w:t>публичных нормативных обязательств на 2024 год приведены в таблице.</w:t>
      </w:r>
      <w:r w:rsidRPr="0093105F">
        <w:rPr>
          <w:sz w:val="28"/>
          <w:szCs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00C0D3" w14:textId="6A31B2A1" w:rsidR="009112EE" w:rsidRPr="0047730A" w:rsidRDefault="009112EE" w:rsidP="0047730A">
      <w:pPr>
        <w:widowControl/>
        <w:autoSpaceDE/>
        <w:autoSpaceDN/>
        <w:adjustRightInd/>
        <w:jc w:val="right"/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730A">
        <w:rPr>
          <w:color w:val="000000" w:themeColor="text1"/>
          <w:sz w:val="24"/>
          <w:szCs w:val="24"/>
          <w:lang w:eastAsia="x-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397"/>
        <w:gridCol w:w="1985"/>
        <w:gridCol w:w="1555"/>
        <w:gridCol w:w="1417"/>
      </w:tblGrid>
      <w:tr w:rsidR="009112EE" w:rsidRPr="0093105F" w14:paraId="1AA81206" w14:textId="77777777" w:rsidTr="0014309E">
        <w:trPr>
          <w:trHeight w:val="33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5E2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14:paraId="52F2429B" w14:textId="12B53F70" w:rsidR="0014309E" w:rsidRPr="00A62B65" w:rsidRDefault="0014309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19FD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Наименование публичных нормативных обязательств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DBC50C" w14:textId="77777777" w:rsidR="009112EE" w:rsidRPr="00A62B65" w:rsidRDefault="009112EE" w:rsidP="0014309E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Закон РИ №95-РЗ</w:t>
            </w:r>
          </w:p>
          <w:p w14:paraId="6623116F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от 29.12.2023 года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B261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Законопроект</w:t>
            </w:r>
          </w:p>
        </w:tc>
      </w:tr>
      <w:tr w:rsidR="009112EE" w:rsidRPr="0093105F" w14:paraId="479A1965" w14:textId="77777777" w:rsidTr="0014309E">
        <w:trPr>
          <w:trHeight w:val="4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4167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25C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D5CA60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18E61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0059" w14:textId="77777777" w:rsidR="009112EE" w:rsidRPr="00A62B65" w:rsidRDefault="009112EE" w:rsidP="0014309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62B65">
              <w:rPr>
                <w:b/>
                <w:b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9112EE" w:rsidRPr="0093105F" w14:paraId="62899DDD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00F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CA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Субвенции на 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774EE6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42 426,6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1A7650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39 344,0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D41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92,7</w:t>
            </w:r>
          </w:p>
        </w:tc>
      </w:tr>
      <w:tr w:rsidR="009112EE" w:rsidRPr="0093105F" w14:paraId="698D0D85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13A1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A5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4439F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376,0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71A34E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E5F7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28,0</w:t>
            </w:r>
          </w:p>
        </w:tc>
      </w:tr>
      <w:tr w:rsidR="009112EE" w:rsidRPr="0093105F" w14:paraId="45279257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A8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FD0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Социальное пособие на погребение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7A319D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4 976,1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E2AB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4 899,6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17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98,5</w:t>
            </w:r>
          </w:p>
        </w:tc>
      </w:tr>
      <w:tr w:rsidR="009112EE" w:rsidRPr="0093105F" w14:paraId="550CEAF0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F876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8D1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Меры социальной поддержки малоимущих слоев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65F350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3 460,0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33FCA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B20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112EE" w:rsidRPr="0093105F" w14:paraId="0AB2BCFB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EED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53D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Оказание финансовой помощи детям из малообеспеченных семей для подготовки к новому учебному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CFDDE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1 294,0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FEDD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1 285,8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F03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99,3</w:t>
            </w:r>
          </w:p>
        </w:tc>
      </w:tr>
      <w:tr w:rsidR="009112EE" w:rsidRPr="0093105F" w14:paraId="2496CD8C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A49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35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Пенсия за выслугу лет лицам, замещавшим государственные должности и должности государственной гражданской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F2AF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187 245,9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A08866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185 704,7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60C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99,2</w:t>
            </w:r>
          </w:p>
        </w:tc>
      </w:tr>
      <w:tr w:rsidR="009112EE" w:rsidRPr="0093105F" w14:paraId="1E161F61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51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C81D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Субвенции бюджету Фонда пенсионного и социального страхования Российской Федерации на ежемесячную выплату в связи с рождением и воспитанием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C094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1 042 664,9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5CD5A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1 279 203,7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B1AE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122,7</w:t>
            </w:r>
          </w:p>
        </w:tc>
      </w:tr>
      <w:tr w:rsidR="009112EE" w:rsidRPr="0093105F" w14:paraId="070F0C88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846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790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Выплата единовременного денежного пособия семьям при рождении 5-го и 15-го ребенка одновременно двух, трех и более детей согласно Постановлению Правительства Республики Ингушетия от 2 февраля 2009 года № 26 «О дополнительных мерах социальной поддержки многодетных семей»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DFDA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5 120,8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496EF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5 116,0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45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99,9</w:t>
            </w:r>
          </w:p>
        </w:tc>
      </w:tr>
      <w:tr w:rsidR="009112EE" w:rsidRPr="0093105F" w14:paraId="79D40491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7AD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E92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Компенсационные выплаты гражданам при возникновении поствакцинальных осложнений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170BC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158,1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2BAB2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0907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99,4</w:t>
            </w:r>
          </w:p>
        </w:tc>
      </w:tr>
      <w:tr w:rsidR="009112EE" w:rsidRPr="0093105F" w14:paraId="043B3276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234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CA8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Выплаты адресных жилищных субсидий при оплате жилья и коммунальных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07B3A7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147 500,0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83C4E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121 409,9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3A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82,3</w:t>
            </w:r>
          </w:p>
        </w:tc>
      </w:tr>
      <w:tr w:rsidR="009112EE" w:rsidRPr="0093105F" w14:paraId="562CA6C9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937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F15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Субсидии на компенсацию расходов по предоставлению льгот по оплате жилья и коммунальных услуг отдельным категориям граждан, работающим и проживающим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C01A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185 907,6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E85C7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149 299,7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07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80,3</w:t>
            </w:r>
          </w:p>
        </w:tc>
      </w:tr>
      <w:tr w:rsidR="009112EE" w:rsidRPr="0093105F" w14:paraId="59DC637F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630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6F7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Реализация мер социальной поддержки по оплате жилищно-коммунальных услуг отдельным категориям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B2280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315 121,1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174A2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279 135,3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F0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88,6</w:t>
            </w:r>
          </w:p>
        </w:tc>
      </w:tr>
      <w:tr w:rsidR="009112EE" w:rsidRPr="0093105F" w14:paraId="5AC7D42E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EDCE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DC8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5578C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353 623,6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06E0D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276 708,2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98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78,2</w:t>
            </w:r>
          </w:p>
        </w:tc>
      </w:tr>
      <w:tr w:rsidR="009112EE" w:rsidRPr="0093105F" w14:paraId="3C3F0546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D761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8F1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34642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10 908,1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448BA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9 853,5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BF8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90,3</w:t>
            </w:r>
          </w:p>
        </w:tc>
      </w:tr>
      <w:tr w:rsidR="009112EE" w:rsidRPr="0093105F" w14:paraId="5BF92AAA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16B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EF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751A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851,0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639D9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F58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48,7</w:t>
            </w:r>
          </w:p>
        </w:tc>
      </w:tr>
      <w:tr w:rsidR="009112EE" w:rsidRPr="0093105F" w14:paraId="53E40419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30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D6E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ветеранам (инвалидам) боевых действий в Афганистане и членам их семей, а также погибших (умерших) ветеранов боевых действий в Афганистане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91860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10 331,0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CFDAC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8 287,9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DBC6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80,2</w:t>
            </w:r>
          </w:p>
        </w:tc>
      </w:tr>
      <w:tr w:rsidR="009112EE" w:rsidRPr="0093105F" w14:paraId="7E1151D6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80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43D8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ветеранам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65668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5 426,8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BE1B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3 659,3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6061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67,4</w:t>
            </w:r>
          </w:p>
        </w:tc>
      </w:tr>
      <w:tr w:rsidR="009112EE" w:rsidRPr="0093105F" w14:paraId="0C4BDB34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6E75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81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участникам специальной военной операции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23C2E3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1 540,0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F8237B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F52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9,3</w:t>
            </w:r>
          </w:p>
        </w:tc>
      </w:tr>
      <w:tr w:rsidR="009112EE" w:rsidRPr="0093105F" w14:paraId="34054603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062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D3D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84BC2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1 107 262,6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33DAF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1 107 262,6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470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112EE" w:rsidRPr="0093105F" w14:paraId="29435D7B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A799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6F7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Предоставление мер социальной поддержки по оплате жилищно-коммунальных услуг многодетным семьям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774FF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21 646,0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2FDE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17 327,7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9FCD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  <w:r w:rsidRPr="0014309E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9112EE" w:rsidRPr="0093105F" w14:paraId="631D2DE4" w14:textId="77777777" w:rsidTr="0014309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1A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EC5" w14:textId="22A777A3" w:rsidR="009112EE" w:rsidRPr="0014309E" w:rsidRDefault="009112EE" w:rsidP="0093105F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Итого</w:t>
            </w:r>
            <w:r w:rsidR="0014309E" w:rsidRPr="0014309E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928C44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3 447 840,2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1BD83C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3 489 317,9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2CDF" w14:textId="77777777" w:rsidR="009112EE" w:rsidRPr="0014309E" w:rsidRDefault="009112EE" w:rsidP="0093105F">
            <w:pPr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2"/>
                <w:szCs w:val="22"/>
                <w:lang w:eastAsia="en-US"/>
              </w:rPr>
            </w:pPr>
            <w:r w:rsidRPr="0014309E">
              <w:rPr>
                <w:b/>
                <w:bCs/>
                <w:sz w:val="22"/>
                <w:szCs w:val="22"/>
                <w:lang w:eastAsia="en-US"/>
              </w:rPr>
              <w:t>101,2</w:t>
            </w:r>
          </w:p>
        </w:tc>
      </w:tr>
    </w:tbl>
    <w:p w14:paraId="69BCC3B3" w14:textId="1226D781" w:rsidR="009112EE" w:rsidRPr="0093105F" w:rsidRDefault="009112EE" w:rsidP="0093105F">
      <w:pPr>
        <w:widowControl/>
        <w:autoSpaceDE/>
        <w:autoSpaceDN/>
        <w:adjustRightInd/>
        <w:jc w:val="both"/>
        <w:rPr>
          <w:i/>
          <w:iCs/>
          <w:sz w:val="28"/>
          <w:szCs w:val="28"/>
        </w:rPr>
      </w:pPr>
    </w:p>
    <w:p w14:paraId="09AC8C90" w14:textId="77777777" w:rsidR="009112EE" w:rsidRPr="0093105F" w:rsidRDefault="009112EE" w:rsidP="00A62B65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Исполнение плановых назначений по 9 видам публичных нормативных обязательств находится в пределах от 92,0 % до 100,0 %. По 5 видам социальных выплат величина исполнения сложилась в размере от 80,0 % до 88,0 %. По 3 видам социальных выплат величина исполнения сложилась в размере от 48 % до </w:t>
      </w:r>
      <w:r w:rsidRPr="0093105F">
        <w:rPr>
          <w:sz w:val="28"/>
          <w:szCs w:val="28"/>
        </w:rPr>
        <w:lastRenderedPageBreak/>
        <w:t>78,0 %. По 2 видам социальных выплат величина исполнения сложилась в размере от 9 % до 28,0 %. По одному виду величина исполнения равна нулю.</w:t>
      </w:r>
    </w:p>
    <w:p w14:paraId="3B991E52" w14:textId="77777777" w:rsidR="009112EE" w:rsidRPr="0093105F" w:rsidRDefault="009112EE" w:rsidP="00A62B65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Наименьшее исполнение по итогам 2024 года составило по следующим социальным выплатам: </w:t>
      </w:r>
    </w:p>
    <w:p w14:paraId="7C2CF77E" w14:textId="1873379D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</w:rPr>
        <w:t xml:space="preserve">меры социальной поддержки малоимущих слоев населения – 0,0 % </w:t>
      </w:r>
      <w:r w:rsidRPr="00A62B65">
        <w:rPr>
          <w:sz w:val="28"/>
          <w:szCs w:val="28"/>
          <w:lang w:eastAsia="en-US"/>
        </w:rPr>
        <w:t>(недофинансирование составило 3 460,0 тыс. руб.);</w:t>
      </w:r>
    </w:p>
    <w:p w14:paraId="641F9675" w14:textId="231EF274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  <w:lang w:eastAsia="en-US"/>
        </w:rPr>
        <w:t>предоставление мер социальной поддержки по оплате жилищно-коммунальных услуг участникам специальной военной операции – 9,3 % (недофинансирование составило 1 397,1 тыс. руб.);</w:t>
      </w:r>
    </w:p>
    <w:p w14:paraId="2ADBDFBF" w14:textId="68EF01FF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</w:rPr>
      </w:pPr>
      <w:r w:rsidRPr="00A62B65">
        <w:rPr>
          <w:sz w:val="28"/>
          <w:szCs w:val="28"/>
          <w:lang w:eastAsia="en-US"/>
        </w:rPr>
        <w:t xml:space="preserve">субвенции на выплату единовременных пособий при поступлении детей-сирот, находящихся под опекой (попечительством), в высшие и средние профессиональные учебные заведения на территории Республики Ингушетия – 28,0 % </w:t>
      </w:r>
      <w:r w:rsidRPr="00A62B65">
        <w:rPr>
          <w:sz w:val="28"/>
          <w:szCs w:val="28"/>
        </w:rPr>
        <w:t>(недофинансирование составило 270,8 тыс. руб.);</w:t>
      </w:r>
    </w:p>
    <w:p w14:paraId="502362AD" w14:textId="29761BB7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  <w:lang w:eastAsia="en-US"/>
        </w:rPr>
        <w:t>обеспечение мер социальной поддержки тружеников тыла – 48,7 % (недофинансирование 436,2 тыс. руб.);</w:t>
      </w:r>
    </w:p>
    <w:p w14:paraId="788D5AD7" w14:textId="55C9137B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  <w:lang w:eastAsia="en-US"/>
        </w:rPr>
        <w:t>предоставление мер социальной поддержки по оплате жилищно-коммунальных услуг ветеранам Великой Отечественной Войны – 67,4 % (недофинансирование 1 767,5 тыс. руб.);</w:t>
      </w:r>
    </w:p>
    <w:p w14:paraId="61E2DBB2" w14:textId="15B5F21D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709"/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  <w:lang w:eastAsia="en-US"/>
        </w:rPr>
        <w:t>субсидии на предоставление мер социальной поддержки реабилитированных лиц и лиц, признанных пострадавшими от политических репрессий – 78,2 % (недофинансирование 76 915,4 тыс. руб.);</w:t>
      </w:r>
    </w:p>
    <w:p w14:paraId="57132397" w14:textId="65636492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709"/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</w:rPr>
      </w:pPr>
      <w:r w:rsidRPr="00A62B65">
        <w:rPr>
          <w:sz w:val="28"/>
          <w:szCs w:val="28"/>
        </w:rPr>
        <w:t>предоставление мер социальной поддержки по оплате жилищно-коммунальных услуг многодетным семьям – 80,0 % (недофинансирование составило 4 318,3 тыс. руб.);</w:t>
      </w:r>
    </w:p>
    <w:p w14:paraId="14492F3A" w14:textId="391A0C75" w:rsidR="009112EE" w:rsidRPr="00A62B65" w:rsidRDefault="009112EE" w:rsidP="00A62B65">
      <w:pPr>
        <w:pStyle w:val="a7"/>
        <w:widowControl/>
        <w:numPr>
          <w:ilvl w:val="0"/>
          <w:numId w:val="38"/>
        </w:numPr>
        <w:tabs>
          <w:tab w:val="left" w:pos="709"/>
          <w:tab w:val="left" w:pos="851"/>
        </w:tabs>
        <w:autoSpaceDE/>
        <w:autoSpaceDN/>
        <w:adjustRightInd/>
        <w:ind w:left="14" w:firstLine="700"/>
        <w:jc w:val="both"/>
        <w:rPr>
          <w:sz w:val="28"/>
          <w:szCs w:val="28"/>
          <w:lang w:eastAsia="en-US"/>
        </w:rPr>
      </w:pPr>
      <w:r w:rsidRPr="00A62B65">
        <w:rPr>
          <w:sz w:val="28"/>
          <w:szCs w:val="28"/>
          <w:lang w:eastAsia="en-US"/>
        </w:rPr>
        <w:t>предоставление мер социальной поддержки по оплате жилищно-коммунальных услуг ветеранам (инвалидам) боевых действий в Афганистане и членам их семей, а также погибших (умерших) ветеранов боевых действий в Афганистане – 80,2 % (недофинансирование 2 043,1 тыс. руб.).</w:t>
      </w:r>
    </w:p>
    <w:p w14:paraId="10A23BC8" w14:textId="77777777" w:rsidR="003766E9" w:rsidRPr="0093105F" w:rsidRDefault="003766E9" w:rsidP="0093105F">
      <w:pPr>
        <w:widowControl/>
        <w:tabs>
          <w:tab w:val="left" w:pos="709"/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14:paraId="41692851" w14:textId="77777777" w:rsidR="006F27D0" w:rsidRPr="0093105F" w:rsidRDefault="006F27D0" w:rsidP="0093105F">
      <w:pPr>
        <w:ind w:left="-567"/>
        <w:jc w:val="center"/>
        <w:rPr>
          <w:b/>
          <w:sz w:val="28"/>
          <w:szCs w:val="28"/>
        </w:rPr>
      </w:pPr>
      <w:r w:rsidRPr="0093105F">
        <w:rPr>
          <w:b/>
          <w:sz w:val="28"/>
          <w:szCs w:val="28"/>
        </w:rPr>
        <w:t>Государственные программы Республики Ингушетия</w:t>
      </w:r>
    </w:p>
    <w:p w14:paraId="7A3C7A79" w14:textId="77777777" w:rsidR="006F27D0" w:rsidRPr="0093105F" w:rsidRDefault="006F27D0" w:rsidP="0093105F">
      <w:pPr>
        <w:jc w:val="center"/>
        <w:rPr>
          <w:sz w:val="28"/>
          <w:szCs w:val="28"/>
          <w:highlight w:val="cyan"/>
        </w:rPr>
      </w:pPr>
    </w:p>
    <w:p w14:paraId="23EBDC94" w14:textId="6F7F328C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Структура республиканского бюджета сформирована из 25 государственных программ Республики Ингушетия (далее – Госпрограмма). Расходы на реализацию Госпрограмм утверждены в сумме 34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902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052,6 тыс. руб., на непрограммные расходы предусмотрено 3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792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 xml:space="preserve">751,9 тыс. руб.   </w:t>
      </w:r>
    </w:p>
    <w:p w14:paraId="2A79D483" w14:textId="320B7D99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Согласно </w:t>
      </w:r>
      <w:r w:rsidR="005F1FBE" w:rsidRPr="0093105F">
        <w:rPr>
          <w:sz w:val="28"/>
          <w:szCs w:val="28"/>
        </w:rPr>
        <w:t>Законопроекту</w:t>
      </w:r>
      <w:r w:rsidRPr="0093105F">
        <w:rPr>
          <w:sz w:val="28"/>
          <w:szCs w:val="28"/>
        </w:rPr>
        <w:t>, программная часть бюджета в 2024 году исполнена в сумме 33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773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656,6 тыс. руб. или на 96,8 % от годовых бюджетных назначений, утвержденных законом о республиканском бюджете.</w:t>
      </w:r>
    </w:p>
    <w:p w14:paraId="1EDA68A7" w14:textId="3ACD1429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Исполнение непрограммных расходов составило 3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530</w:t>
      </w:r>
      <w:r w:rsidR="00A62B65">
        <w:rPr>
          <w:sz w:val="28"/>
          <w:szCs w:val="28"/>
        </w:rPr>
        <w:t> </w:t>
      </w:r>
      <w:r w:rsidRPr="0093105F">
        <w:rPr>
          <w:sz w:val="28"/>
          <w:szCs w:val="28"/>
        </w:rPr>
        <w:t>702,6 тыс. руб. или 93,1 % от утвержденных назначений.</w:t>
      </w:r>
    </w:p>
    <w:p w14:paraId="355BE01D" w14:textId="77777777" w:rsidR="000B0E59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Наибольшие объемы финансового обеспечения приходятся на следующие Госпрограммы:</w:t>
      </w:r>
    </w:p>
    <w:p w14:paraId="10C86A97" w14:textId="0D397918" w:rsidR="000B0E59" w:rsidRPr="00636308" w:rsidRDefault="00D638B0" w:rsidP="00636308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«Развитие образования» - 40,3 % от общего финансирования программных расходов;</w:t>
      </w:r>
    </w:p>
    <w:p w14:paraId="42E796D6" w14:textId="598BED57" w:rsidR="000B0E59" w:rsidRPr="00636308" w:rsidRDefault="00D638B0" w:rsidP="00636308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«Развитие здравоохранения» – 16,4 %;</w:t>
      </w:r>
    </w:p>
    <w:p w14:paraId="4FBBD954" w14:textId="3ECAA805" w:rsidR="00D638B0" w:rsidRPr="00636308" w:rsidRDefault="00D638B0" w:rsidP="00636308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«Социальная поддержка и содействие занятости населения» – 10,9 %</w:t>
      </w:r>
      <w:r w:rsidR="00A62B65" w:rsidRPr="00636308">
        <w:rPr>
          <w:sz w:val="28"/>
          <w:szCs w:val="28"/>
        </w:rPr>
        <w:t>.</w:t>
      </w:r>
    </w:p>
    <w:p w14:paraId="6A34AB08" w14:textId="00C4CDEF" w:rsidR="00D638B0" w:rsidRPr="0047730A" w:rsidRDefault="00D638B0" w:rsidP="0047730A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Информация об уровне исполнения расходов по государственным </w:t>
      </w:r>
      <w:r w:rsidRPr="0093105F">
        <w:rPr>
          <w:sz w:val="28"/>
          <w:szCs w:val="28"/>
        </w:rPr>
        <w:lastRenderedPageBreak/>
        <w:t xml:space="preserve">программам Республики Ингушетия в 2024 году представлена в </w:t>
      </w:r>
      <w:r w:rsidR="00C74A9C" w:rsidRPr="0093105F">
        <w:rPr>
          <w:sz w:val="28"/>
          <w:szCs w:val="28"/>
        </w:rPr>
        <w:t>т</w:t>
      </w:r>
      <w:r w:rsidRPr="0093105F">
        <w:rPr>
          <w:sz w:val="28"/>
          <w:szCs w:val="28"/>
        </w:rPr>
        <w:t>аблице</w:t>
      </w:r>
      <w:r w:rsidR="00C74A9C" w:rsidRPr="0093105F">
        <w:rPr>
          <w:sz w:val="28"/>
          <w:szCs w:val="28"/>
        </w:rPr>
        <w:t>.</w:t>
      </w:r>
    </w:p>
    <w:p w14:paraId="01923AE3" w14:textId="62A32B1E" w:rsidR="00D638B0" w:rsidRPr="0093105F" w:rsidRDefault="00D638B0" w:rsidP="0093105F">
      <w:pPr>
        <w:ind w:firstLine="709"/>
        <w:jc w:val="right"/>
        <w:rPr>
          <w:bCs/>
          <w:sz w:val="24"/>
          <w:szCs w:val="24"/>
        </w:rPr>
      </w:pPr>
      <w:r w:rsidRPr="0093105F">
        <w:rPr>
          <w:bCs/>
          <w:sz w:val="24"/>
          <w:szCs w:val="24"/>
        </w:rPr>
        <w:t>тыс. руб.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032"/>
        <w:gridCol w:w="2334"/>
        <w:gridCol w:w="1841"/>
        <w:gridCol w:w="847"/>
      </w:tblGrid>
      <w:tr w:rsidR="00C74A9C" w:rsidRPr="0093105F" w14:paraId="1BDB0C20" w14:textId="77777777" w:rsidTr="0047730A">
        <w:trPr>
          <w:trHeight w:val="597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9B5EF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76C1" w14:textId="77777777" w:rsidR="00D638B0" w:rsidRPr="0014309E" w:rsidRDefault="00D638B0" w:rsidP="0047730A">
            <w:pPr>
              <w:ind w:firstLine="20"/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2CD9A2C1" w14:textId="77777777" w:rsidR="00D638B0" w:rsidRPr="0014309E" w:rsidRDefault="00D638B0" w:rsidP="0047730A">
            <w:pPr>
              <w:ind w:firstLine="20"/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государственной программы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59B62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Назначено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6CD33" w14:textId="77777777" w:rsidR="00D638B0" w:rsidRPr="0014309E" w:rsidRDefault="00D638B0" w:rsidP="0047730A">
            <w:pPr>
              <w:ind w:left="-320" w:firstLine="320"/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C74A9C" w:rsidRPr="0093105F" w14:paraId="667B7B35" w14:textId="77777777" w:rsidTr="0047730A">
        <w:trPr>
          <w:trHeight w:val="172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DEFF" w14:textId="77777777" w:rsidR="00D638B0" w:rsidRPr="0014309E" w:rsidRDefault="00D638B0" w:rsidP="004773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F65" w14:textId="77777777" w:rsidR="00D638B0" w:rsidRPr="0014309E" w:rsidRDefault="00D638B0" w:rsidP="0047730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489A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81DA8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6641D" w14:textId="191CFFC6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C74A9C" w:rsidRPr="0093105F" w14:paraId="2623BA80" w14:textId="77777777" w:rsidTr="0047730A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295D1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A4C8A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72D44" w14:textId="268FAF0B" w:rsidR="00D638B0" w:rsidRPr="0014309E" w:rsidRDefault="0014309E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0492B" w14:textId="7EDED4FC" w:rsidR="00D638B0" w:rsidRPr="0014309E" w:rsidRDefault="0014309E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3CAB2" w14:textId="77777777" w:rsidR="00D638B0" w:rsidRPr="0014309E" w:rsidRDefault="00D638B0" w:rsidP="0047730A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74A9C" w:rsidRPr="0093105F" w14:paraId="757DAE01" w14:textId="77777777" w:rsidTr="0014309E">
        <w:trPr>
          <w:trHeight w:val="1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67DF1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bookmarkStart w:id="34" w:name="_Hlk197872875"/>
            <w:r w:rsidRPr="0014309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A5E4B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здравоохранения»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319E" w14:textId="40CFF144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5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569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788,4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C7A74" w14:textId="5009690B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5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540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553,4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277E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bCs/>
                <w:sz w:val="22"/>
                <w:szCs w:val="22"/>
              </w:rPr>
              <w:t>99,5</w:t>
            </w:r>
          </w:p>
        </w:tc>
      </w:tr>
      <w:tr w:rsidR="00C74A9C" w:rsidRPr="0093105F" w14:paraId="7BB4029E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9503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6ADD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C794" w14:textId="0D773DF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327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510,7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054A1" w14:textId="07DCE702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299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557,7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B727D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97,9</w:t>
            </w:r>
          </w:p>
        </w:tc>
      </w:tr>
      <w:tr w:rsidR="00C74A9C" w:rsidRPr="0093105F" w14:paraId="21DE6799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5661A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AD347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образования»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830D8" w14:textId="4B45AD30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14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051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800,4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6B798" w14:textId="0B3B2EF5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13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599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916,2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15F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bCs/>
                <w:sz w:val="22"/>
                <w:szCs w:val="22"/>
              </w:rPr>
              <w:t>96,8</w:t>
            </w:r>
          </w:p>
        </w:tc>
      </w:tr>
      <w:tr w:rsidR="00C74A9C" w:rsidRPr="0093105F" w14:paraId="4C87B511" w14:textId="77777777" w:rsidTr="0014309E">
        <w:trPr>
          <w:trHeight w:val="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92681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71F78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1B21" w14:textId="2835F3E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977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763,2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0A757" w14:textId="28C86300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973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978,4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0931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99,6</w:t>
            </w:r>
          </w:p>
        </w:tc>
      </w:tr>
      <w:tr w:rsidR="00C74A9C" w:rsidRPr="0093105F" w14:paraId="4A0ED78E" w14:textId="77777777" w:rsidTr="0014309E">
        <w:trPr>
          <w:trHeight w:val="5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A339B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A8067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C0BF" w14:textId="19AE64F3" w:rsidR="00D638B0" w:rsidRPr="0014309E" w:rsidRDefault="00D638B0" w:rsidP="0014309E">
            <w:pPr>
              <w:jc w:val="center"/>
              <w:rPr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523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889,9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EBFD" w14:textId="3908FED7" w:rsidR="00D638B0" w:rsidRPr="0014309E" w:rsidRDefault="00D638B0" w:rsidP="0014309E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522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691,5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631BB" w14:textId="6A4C7F2F" w:rsidR="00D638B0" w:rsidRPr="0014309E" w:rsidRDefault="00D638B0" w:rsidP="0014309E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99,8</w:t>
            </w:r>
          </w:p>
        </w:tc>
      </w:tr>
      <w:tr w:rsidR="00C74A9C" w:rsidRPr="0093105F" w14:paraId="7695E596" w14:textId="77777777" w:rsidTr="0014309E">
        <w:trPr>
          <w:trHeight w:val="5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04FE8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651A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«Социальная поддержка и содействие занятости населения»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0308" w14:textId="2BBDD8A1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714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998,1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0672" w14:textId="0DF39DA0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3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671</w:t>
            </w:r>
            <w:r w:rsidR="0014309E">
              <w:rPr>
                <w:sz w:val="22"/>
                <w:szCs w:val="22"/>
              </w:rPr>
              <w:t> </w:t>
            </w:r>
            <w:r w:rsidRPr="0014309E">
              <w:rPr>
                <w:sz w:val="22"/>
                <w:szCs w:val="22"/>
              </w:rPr>
              <w:t>149,5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03A9F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98,8</w:t>
            </w:r>
          </w:p>
        </w:tc>
      </w:tr>
      <w:tr w:rsidR="00C74A9C" w:rsidRPr="0093105F" w14:paraId="0BF41A0F" w14:textId="77777777" w:rsidTr="0014309E">
        <w:trPr>
          <w:trHeight w:val="29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5A732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C252B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промышленности, транспорта и связи»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D424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769 358,7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923AB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697 632,2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A58F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90,7</w:t>
            </w:r>
          </w:p>
        </w:tc>
      </w:tr>
      <w:tr w:rsidR="00C74A9C" w:rsidRPr="0093105F" w14:paraId="311990AE" w14:textId="77777777" w:rsidTr="0014309E">
        <w:trPr>
          <w:trHeight w:val="2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5D82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81693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«Управление государственным имуществом»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D0C8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108 024,9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582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102 801,1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6C5A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95,2</w:t>
            </w:r>
          </w:p>
        </w:tc>
      </w:tr>
      <w:bookmarkEnd w:id="34"/>
      <w:tr w:rsidR="00C74A9C" w:rsidRPr="0093105F" w14:paraId="35CAFE32" w14:textId="77777777" w:rsidTr="0014309E">
        <w:trPr>
          <w:trHeight w:val="5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2419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5B87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«Экономическое развитие и инновационная экономика»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2577E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159 109,4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415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140 439,6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E3B6F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88,3</w:t>
            </w:r>
          </w:p>
        </w:tc>
      </w:tr>
      <w:tr w:rsidR="00C74A9C" w:rsidRPr="0093105F" w14:paraId="0F21A674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69B1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4315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«Управление финансами»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36EB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1 274 261,2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E1B7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1 267 594,0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CE534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99,5</w:t>
            </w:r>
          </w:p>
        </w:tc>
      </w:tr>
      <w:tr w:rsidR="00C74A9C" w:rsidRPr="0093105F" w14:paraId="53F21D37" w14:textId="77777777" w:rsidTr="0014309E">
        <w:trPr>
          <w:trHeight w:val="5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B6A3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66AB2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сферы строительства, архитектуры и жилищно-коммунального хозяйства»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D04E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876 244,7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F2F8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871 457,1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4B8D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99,5</w:t>
            </w:r>
          </w:p>
        </w:tc>
      </w:tr>
      <w:tr w:rsidR="00C74A9C" w:rsidRPr="0093105F" w14:paraId="7DC2B86A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79B47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CB388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архивного дела»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3FD9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37 793,8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40B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34 485,7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4D6D7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91,2</w:t>
            </w:r>
          </w:p>
        </w:tc>
      </w:tr>
      <w:tr w:rsidR="00C74A9C" w:rsidRPr="0093105F" w14:paraId="26144661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9B132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F9A38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«Охрана и защита окружающей среды»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FBA9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227 960,9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476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222 011,7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1F6C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97,4</w:t>
            </w:r>
          </w:p>
        </w:tc>
      </w:tr>
      <w:tr w:rsidR="00C74A9C" w:rsidRPr="0093105F" w14:paraId="04A02A92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CD06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3DF1B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«Молодежная политика»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2C0A4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113 385,0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4FF0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111 301,6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8E39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98,2</w:t>
            </w:r>
          </w:p>
        </w:tc>
      </w:tr>
      <w:tr w:rsidR="00C74A9C" w:rsidRPr="0093105F" w14:paraId="789E7DAC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DC95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16E63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«Развитие туризма»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4A1C3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148 395,6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E687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46 121,6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7B8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31,1</w:t>
            </w:r>
          </w:p>
        </w:tc>
      </w:tr>
      <w:tr w:rsidR="00C74A9C" w:rsidRPr="0093105F" w14:paraId="59DFA029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1FF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E9FD8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F0F8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247 679,7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293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193 745,2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51BF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78,2</w:t>
            </w:r>
          </w:p>
        </w:tc>
      </w:tr>
      <w:tr w:rsidR="00C74A9C" w:rsidRPr="0093105F" w14:paraId="6726B8A4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02A4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2900D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D2DA6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305 419,9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CF47F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302 690,2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C990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99,1</w:t>
            </w:r>
          </w:p>
        </w:tc>
      </w:tr>
      <w:tr w:rsidR="00C74A9C" w:rsidRPr="0093105F" w14:paraId="752CF1C4" w14:textId="77777777" w:rsidTr="0014309E">
        <w:trPr>
          <w:trHeight w:val="25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66064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CBCFC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автомобильных дорог»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F587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1 700 023,5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9F7B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1 416 430,8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FE4E5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83,3</w:t>
            </w:r>
          </w:p>
        </w:tc>
      </w:tr>
      <w:tr w:rsidR="00C74A9C" w:rsidRPr="0093105F" w14:paraId="78DE6C0E" w14:textId="77777777" w:rsidTr="0014309E">
        <w:trPr>
          <w:trHeight w:val="26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3DE78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A7B95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«Культурное наследие»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E2BE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28 682,9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3DC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22 087,7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5FD2D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77,0</w:t>
            </w:r>
          </w:p>
        </w:tc>
      </w:tr>
      <w:tr w:rsidR="00C74A9C" w:rsidRPr="0093105F" w14:paraId="0B98FA61" w14:textId="77777777" w:rsidTr="0014309E">
        <w:trPr>
          <w:trHeight w:val="51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4449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7C665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2E85C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1 421 664,6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8D8D4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1 418 904,5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31AD3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99,8</w:t>
            </w:r>
          </w:p>
        </w:tc>
      </w:tr>
      <w:tr w:rsidR="00C74A9C" w:rsidRPr="0093105F" w14:paraId="34F04F3E" w14:textId="77777777" w:rsidTr="0014309E">
        <w:trPr>
          <w:trHeight w:val="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1A08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560A1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 противодействии коррупции»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AB0C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2 285,0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CBCA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2 140,3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FBE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93,7</w:t>
            </w:r>
          </w:p>
        </w:tc>
      </w:tr>
      <w:tr w:rsidR="00C74A9C" w:rsidRPr="0093105F" w14:paraId="495F3938" w14:textId="77777777" w:rsidTr="0014309E">
        <w:trPr>
          <w:trHeight w:val="5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CC93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F94E7" w14:textId="32266BCA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«Формирование современной городской среды на территории Республики Ингушетия»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208F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431 842,5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F91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431 842,5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A042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100,0</w:t>
            </w:r>
          </w:p>
        </w:tc>
      </w:tr>
      <w:tr w:rsidR="00C74A9C" w:rsidRPr="0093105F" w14:paraId="18A955D7" w14:textId="77777777" w:rsidTr="0014309E">
        <w:trPr>
          <w:trHeight w:val="5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2F162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326DB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«Комплексное развитие сельских территорий»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4267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810 961,8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2EA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810 961,8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9037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100,0</w:t>
            </w:r>
          </w:p>
        </w:tc>
      </w:tr>
      <w:tr w:rsidR="00C74A9C" w:rsidRPr="0093105F" w14:paraId="1D61868F" w14:textId="77777777" w:rsidTr="0014309E">
        <w:trPr>
          <w:trHeight w:val="5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ED400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7D4FF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«Оказание содействия добровольному переселению в Республику Ингушетия соотечественников, проживающих за рубежом, в 2022-2024 гг.»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2209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80,0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DA69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34,6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C90F3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43,3</w:t>
            </w:r>
          </w:p>
        </w:tc>
      </w:tr>
      <w:tr w:rsidR="00C74A9C" w:rsidRPr="0093105F" w14:paraId="289D0338" w14:textId="77777777" w:rsidTr="0014309E">
        <w:trPr>
          <w:trHeight w:val="5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3CBFA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  <w:highlight w:val="green"/>
              </w:rPr>
            </w:pPr>
            <w:r w:rsidRPr="0014309E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52039" w14:textId="77777777" w:rsidR="00D638B0" w:rsidRPr="0014309E" w:rsidRDefault="00D638B0" w:rsidP="0093105F">
            <w:pPr>
              <w:rPr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Региональная адресная программа «Переселение граждан из аварийного жилищного фонда Республики Ингушетия в 2019 - 2024 годах»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DB7C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73127,7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768" w14:textId="77777777" w:rsidR="00D638B0" w:rsidRPr="0014309E" w:rsidRDefault="00D638B0" w:rsidP="0093105F">
            <w:pPr>
              <w:jc w:val="center"/>
              <w:rPr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73 127,7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CEB6" w14:textId="77777777" w:rsidR="00D638B0" w:rsidRPr="0014309E" w:rsidRDefault="00D638B0" w:rsidP="0093105F">
            <w:pPr>
              <w:jc w:val="center"/>
              <w:rPr>
                <w:sz w:val="22"/>
                <w:szCs w:val="22"/>
                <w:highlight w:val="green"/>
              </w:rPr>
            </w:pPr>
            <w:r w:rsidRPr="0014309E">
              <w:rPr>
                <w:sz w:val="22"/>
                <w:szCs w:val="22"/>
              </w:rPr>
              <w:t>100,0</w:t>
            </w:r>
          </w:p>
        </w:tc>
      </w:tr>
      <w:tr w:rsidR="00C74A9C" w:rsidRPr="0093105F" w14:paraId="489FF883" w14:textId="77777777" w:rsidTr="0014309E">
        <w:trPr>
          <w:trHeight w:val="5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52C9" w14:textId="77777777" w:rsidR="00D638B0" w:rsidRPr="0014309E" w:rsidRDefault="00D638B0" w:rsidP="0093105F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1C1E3" w14:textId="77777777" w:rsidR="00D638B0" w:rsidRPr="0014309E" w:rsidRDefault="00D638B0" w:rsidP="0093105F">
            <w:pPr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Итого по программным расходам: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E547" w14:textId="05DA9133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34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902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052,6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9708" w14:textId="428CC52C" w:rsidR="00D638B0" w:rsidRPr="0014309E" w:rsidRDefault="00D638B0" w:rsidP="0093105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4309E">
              <w:rPr>
                <w:b/>
                <w:sz w:val="22"/>
                <w:szCs w:val="22"/>
              </w:rPr>
              <w:t>33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773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656,6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5D743" w14:textId="77777777" w:rsidR="00D638B0" w:rsidRPr="0014309E" w:rsidRDefault="00D638B0" w:rsidP="0093105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14309E">
              <w:rPr>
                <w:b/>
                <w:sz w:val="22"/>
                <w:szCs w:val="22"/>
              </w:rPr>
              <w:t>96,8</w:t>
            </w:r>
          </w:p>
        </w:tc>
      </w:tr>
      <w:tr w:rsidR="00C74A9C" w:rsidRPr="0093105F" w14:paraId="21BDEFE2" w14:textId="77777777" w:rsidTr="0014309E">
        <w:trPr>
          <w:trHeight w:val="26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84E5" w14:textId="77777777" w:rsidR="00D638B0" w:rsidRPr="0014309E" w:rsidRDefault="00D638B0" w:rsidP="0093105F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00DB8" w14:textId="77777777" w:rsidR="00D638B0" w:rsidRPr="0014309E" w:rsidRDefault="00D638B0" w:rsidP="0093105F">
            <w:pPr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4575" w14:textId="7B683E84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3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792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751,9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457D" w14:textId="294FFE2F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3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530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702,6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A97CB" w14:textId="77777777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93,1</w:t>
            </w:r>
          </w:p>
        </w:tc>
      </w:tr>
      <w:tr w:rsidR="00C74A9C" w:rsidRPr="0093105F" w14:paraId="41A90647" w14:textId="77777777" w:rsidTr="0014309E">
        <w:trPr>
          <w:trHeight w:val="34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803B" w14:textId="77777777" w:rsidR="00D638B0" w:rsidRPr="0014309E" w:rsidRDefault="00D638B0" w:rsidP="0093105F">
            <w:pPr>
              <w:ind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C03B7" w14:textId="77777777" w:rsidR="00D638B0" w:rsidRPr="0014309E" w:rsidRDefault="00D638B0" w:rsidP="0093105F">
            <w:pPr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6ABC" w14:textId="16494D9E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38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694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804,4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6D76" w14:textId="140129E1" w:rsidR="00D638B0" w:rsidRPr="0014309E" w:rsidRDefault="00D638B0" w:rsidP="0093105F">
            <w:pPr>
              <w:ind w:left="-27"/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37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304</w:t>
            </w:r>
            <w:r w:rsidR="0014309E">
              <w:rPr>
                <w:b/>
                <w:sz w:val="22"/>
                <w:szCs w:val="22"/>
              </w:rPr>
              <w:t> </w:t>
            </w:r>
            <w:r w:rsidRPr="0014309E">
              <w:rPr>
                <w:b/>
                <w:sz w:val="22"/>
                <w:szCs w:val="22"/>
              </w:rPr>
              <w:t>359,2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2266E" w14:textId="77777777" w:rsidR="00D638B0" w:rsidRPr="0014309E" w:rsidRDefault="00D638B0" w:rsidP="0093105F">
            <w:pPr>
              <w:jc w:val="center"/>
              <w:rPr>
                <w:b/>
                <w:sz w:val="22"/>
                <w:szCs w:val="22"/>
              </w:rPr>
            </w:pPr>
            <w:r w:rsidRPr="0014309E">
              <w:rPr>
                <w:b/>
                <w:sz w:val="22"/>
                <w:szCs w:val="22"/>
              </w:rPr>
              <w:t>96,4</w:t>
            </w:r>
          </w:p>
        </w:tc>
      </w:tr>
    </w:tbl>
    <w:p w14:paraId="0C62B41A" w14:textId="77777777" w:rsidR="00D638B0" w:rsidRPr="0093105F" w:rsidRDefault="00D638B0" w:rsidP="0093105F">
      <w:pPr>
        <w:ind w:firstLine="709"/>
        <w:jc w:val="both"/>
        <w:rPr>
          <w:sz w:val="28"/>
          <w:szCs w:val="28"/>
          <w:highlight w:val="green"/>
        </w:rPr>
      </w:pPr>
    </w:p>
    <w:p w14:paraId="41A408E9" w14:textId="77777777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Как видно из таблицы, уровень финансирования Госпрограмм в 2024 году находится в диапазоне от 31,1 % до 100,0%.  </w:t>
      </w:r>
    </w:p>
    <w:p w14:paraId="4CF6A6B7" w14:textId="519F0174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Так, финансирование </w:t>
      </w:r>
      <w:r w:rsidR="0014309E">
        <w:rPr>
          <w:sz w:val="28"/>
          <w:szCs w:val="28"/>
        </w:rPr>
        <w:t xml:space="preserve">произведено </w:t>
      </w:r>
      <w:r w:rsidRPr="0093105F">
        <w:rPr>
          <w:sz w:val="28"/>
          <w:szCs w:val="28"/>
        </w:rPr>
        <w:t xml:space="preserve">в </w:t>
      </w:r>
      <w:r w:rsidR="0014309E">
        <w:rPr>
          <w:sz w:val="28"/>
          <w:szCs w:val="28"/>
        </w:rPr>
        <w:t xml:space="preserve">следующих </w:t>
      </w:r>
      <w:r w:rsidRPr="0093105F">
        <w:rPr>
          <w:sz w:val="28"/>
          <w:szCs w:val="28"/>
        </w:rPr>
        <w:t>пределах:</w:t>
      </w:r>
    </w:p>
    <w:p w14:paraId="2D668CAE" w14:textId="372EEF51" w:rsidR="00D638B0" w:rsidRPr="00636308" w:rsidRDefault="00D638B0" w:rsidP="00636308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0"/>
        <w:jc w:val="both"/>
        <w:rPr>
          <w:bCs/>
          <w:sz w:val="28"/>
          <w:szCs w:val="28"/>
        </w:rPr>
      </w:pPr>
      <w:r w:rsidRPr="00636308">
        <w:rPr>
          <w:sz w:val="28"/>
          <w:szCs w:val="28"/>
        </w:rPr>
        <w:t xml:space="preserve">от 31,1 до 43,3 % </w:t>
      </w:r>
      <w:r w:rsidR="0014309E" w:rsidRPr="00636308">
        <w:rPr>
          <w:sz w:val="28"/>
          <w:szCs w:val="28"/>
        </w:rPr>
        <w:t>-</w:t>
      </w:r>
      <w:r w:rsidRPr="00636308">
        <w:rPr>
          <w:sz w:val="28"/>
          <w:szCs w:val="28"/>
        </w:rPr>
        <w:t xml:space="preserve"> по 2 Госпрограммам («Развитие туризма», «Оказание содействия добровольному переселению в Республику Ингушетия соотечественников, проживающих за рубежом, в 2022-2024 гг.»,);</w:t>
      </w:r>
    </w:p>
    <w:p w14:paraId="522FACA7" w14:textId="70F7B58D" w:rsidR="00D638B0" w:rsidRPr="00636308" w:rsidRDefault="00D638B0" w:rsidP="00636308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0"/>
        <w:jc w:val="both"/>
        <w:rPr>
          <w:bCs/>
          <w:sz w:val="28"/>
          <w:szCs w:val="28"/>
        </w:rPr>
      </w:pPr>
      <w:r w:rsidRPr="00636308">
        <w:rPr>
          <w:bCs/>
          <w:sz w:val="28"/>
          <w:szCs w:val="28"/>
        </w:rPr>
        <w:t xml:space="preserve">от 43,4 до 88,3 % </w:t>
      </w:r>
      <w:r w:rsidR="0014309E" w:rsidRPr="00636308">
        <w:rPr>
          <w:bCs/>
          <w:sz w:val="28"/>
          <w:szCs w:val="28"/>
        </w:rPr>
        <w:t>-</w:t>
      </w:r>
      <w:r w:rsidRPr="00636308">
        <w:rPr>
          <w:bCs/>
          <w:sz w:val="28"/>
          <w:szCs w:val="28"/>
        </w:rPr>
        <w:t xml:space="preserve"> по 4 Госпрограммам («Экономическое развитие и инновационная экономика», «Защита населения и территорий от чрезвычайных ситуаций и обеспечение пожарной безопасности», </w:t>
      </w:r>
      <w:r w:rsidRPr="00636308">
        <w:rPr>
          <w:sz w:val="28"/>
          <w:szCs w:val="28"/>
        </w:rPr>
        <w:t>«Развитие автомобильных дорог» и «Культурное наследие»</w:t>
      </w:r>
      <w:r w:rsidRPr="00636308">
        <w:rPr>
          <w:bCs/>
          <w:sz w:val="28"/>
          <w:szCs w:val="28"/>
        </w:rPr>
        <w:t>);</w:t>
      </w:r>
    </w:p>
    <w:p w14:paraId="09FF5A6A" w14:textId="20F835DA" w:rsidR="00D638B0" w:rsidRPr="00636308" w:rsidRDefault="00D638B0" w:rsidP="00636308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0"/>
        <w:jc w:val="both"/>
        <w:rPr>
          <w:sz w:val="28"/>
          <w:szCs w:val="28"/>
        </w:rPr>
      </w:pPr>
      <w:r w:rsidRPr="00636308">
        <w:rPr>
          <w:bCs/>
          <w:sz w:val="28"/>
          <w:szCs w:val="28"/>
        </w:rPr>
        <w:t xml:space="preserve">от 88,4 до 100 % </w:t>
      </w:r>
      <w:r w:rsidR="0014309E" w:rsidRPr="00636308">
        <w:rPr>
          <w:bCs/>
          <w:sz w:val="28"/>
          <w:szCs w:val="28"/>
        </w:rPr>
        <w:t>-</w:t>
      </w:r>
      <w:r w:rsidRPr="00636308">
        <w:rPr>
          <w:bCs/>
          <w:sz w:val="28"/>
          <w:szCs w:val="28"/>
        </w:rPr>
        <w:t xml:space="preserve"> по 19 Госпрограммам («Развитие здравоохранения», «Развитие культуры», «Развитие образования», «Развитие физической культуры и спорта», «Развитие сельского хозяйства и регулирование рынков сельскохозяйственной продукции, сырья и продовольствия», «Социальная поддержка и содействие занятости населения», «Развитие промышленности, транспорта и связи», «Управление государственным имуществом», «Управление финансами», «Развитие сферы строительства, архитектуры и жилищно-коммунального хозяйства», «Развитие архивного дела», «Охрана и защита окружающей среды», «Молодежная политика», </w:t>
      </w:r>
      <w:r w:rsidRPr="00636308">
        <w:rPr>
          <w:sz w:val="28"/>
          <w:szCs w:val="28"/>
        </w:rPr>
        <w:t>«Укрепление межнациональных отношений и развитие национальной политики», 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годы», «О противодействии коррупции», «Формирование современной городской среды на территории Республики Ингушетия», «Комплексное развитие сельских территорий», Региональная адресная программа «Переселение граждан из аварийного жилищного фонда Республики Ингушетия в 2019 - 2024 годах»</w:t>
      </w:r>
      <w:r w:rsidRPr="00636308">
        <w:rPr>
          <w:bCs/>
          <w:sz w:val="28"/>
          <w:szCs w:val="28"/>
        </w:rPr>
        <w:t>)</w:t>
      </w:r>
      <w:r w:rsidRPr="00636308">
        <w:rPr>
          <w:sz w:val="28"/>
          <w:szCs w:val="28"/>
        </w:rPr>
        <w:t>.</w:t>
      </w:r>
    </w:p>
    <w:p w14:paraId="243C3C86" w14:textId="77777777" w:rsidR="00D638B0" w:rsidRPr="0093105F" w:rsidRDefault="00D638B0" w:rsidP="0093105F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93105F">
        <w:rPr>
          <w:sz w:val="28"/>
          <w:szCs w:val="28"/>
        </w:rPr>
        <w:t>В соответствии со статьей 179 Бюджетного кодекса Российской Федерации,</w:t>
      </w:r>
      <w:r w:rsidRPr="0093105F">
        <w:rPr>
          <w:color w:val="22272F"/>
          <w:sz w:val="28"/>
          <w:szCs w:val="28"/>
          <w:shd w:val="clear" w:color="auto" w:fill="FFFFFF"/>
        </w:rPr>
        <w:t xml:space="preserve"> объем бюджетных ассигнований на финансовое обеспечение реализации государственных программ утверждается законом о бюджете по соответствующей каждой программе целевой статье расходов бюджета в соответствии с перечнем и структурой государственных программ, определенными высшим исполнительным органом субъекта Российской Федерации. </w:t>
      </w:r>
    </w:p>
    <w:p w14:paraId="35EA9402" w14:textId="4B3AA70A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color w:val="22272F"/>
          <w:sz w:val="28"/>
          <w:szCs w:val="28"/>
          <w:shd w:val="clear" w:color="auto" w:fill="FFFFFF"/>
        </w:rPr>
        <w:t xml:space="preserve">Однако, в нарушение </w:t>
      </w:r>
      <w:r w:rsidRPr="0093105F">
        <w:rPr>
          <w:sz w:val="28"/>
          <w:szCs w:val="28"/>
        </w:rPr>
        <w:t>статьи 179 Бюджетного кодекса Российской Федерации,</w:t>
      </w:r>
      <w:r w:rsidRPr="0093105F">
        <w:rPr>
          <w:color w:val="22272F"/>
          <w:sz w:val="28"/>
          <w:szCs w:val="28"/>
          <w:shd w:val="clear" w:color="auto" w:fill="FFFFFF"/>
        </w:rPr>
        <w:t xml:space="preserve"> в проекте закона об исполнении бюджета за 2024 год, в перечне государственных программ указана государственная программа Республики Ингушетия </w:t>
      </w:r>
      <w:r w:rsidRPr="0093105F">
        <w:rPr>
          <w:sz w:val="28"/>
          <w:szCs w:val="28"/>
        </w:rPr>
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 на сумму 1</w:t>
      </w:r>
      <w:r w:rsidR="00636308">
        <w:rPr>
          <w:sz w:val="28"/>
          <w:szCs w:val="28"/>
        </w:rPr>
        <w:t> </w:t>
      </w:r>
      <w:r w:rsidRPr="0093105F">
        <w:rPr>
          <w:sz w:val="28"/>
          <w:szCs w:val="28"/>
        </w:rPr>
        <w:t>421</w:t>
      </w:r>
      <w:r w:rsidR="00636308">
        <w:rPr>
          <w:sz w:val="28"/>
          <w:szCs w:val="28"/>
        </w:rPr>
        <w:t> </w:t>
      </w:r>
      <w:r w:rsidRPr="0093105F">
        <w:rPr>
          <w:sz w:val="28"/>
          <w:szCs w:val="28"/>
        </w:rPr>
        <w:t>664,6 тыс. руб., которая отсутствует в распоряжении Правительства Республики Ингушетия от 22</w:t>
      </w:r>
      <w:r w:rsidR="00636308">
        <w:rPr>
          <w:sz w:val="28"/>
          <w:szCs w:val="28"/>
        </w:rPr>
        <w:t>.11.</w:t>
      </w:r>
      <w:r w:rsidRPr="0093105F">
        <w:rPr>
          <w:sz w:val="28"/>
          <w:szCs w:val="28"/>
        </w:rPr>
        <w:t>2013 №</w:t>
      </w:r>
      <w:r w:rsidR="00636308">
        <w:rPr>
          <w:sz w:val="28"/>
          <w:szCs w:val="28"/>
        </w:rPr>
        <w:t> </w:t>
      </w:r>
      <w:r w:rsidRPr="0093105F">
        <w:rPr>
          <w:sz w:val="28"/>
          <w:szCs w:val="28"/>
        </w:rPr>
        <w:t>820-р (Об утверждении Перечня</w:t>
      </w:r>
      <w:r w:rsidRPr="0093105F">
        <w:rPr>
          <w:color w:val="22272F"/>
          <w:sz w:val="28"/>
          <w:szCs w:val="28"/>
          <w:shd w:val="clear" w:color="auto" w:fill="FFFFFF"/>
        </w:rPr>
        <w:t xml:space="preserve"> государственных программ Республики Ингушетия). </w:t>
      </w:r>
    </w:p>
    <w:p w14:paraId="033CD477" w14:textId="77777777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 xml:space="preserve">Бюджетные назначения, утвержденные законом о бюджете на реализацию программных мероприятий на очередной финансовый год, должны соответствовать объемам бюджетного финансирования, предусмотренным в государственных программах. </w:t>
      </w:r>
    </w:p>
    <w:p w14:paraId="4FAF9480" w14:textId="106493A3" w:rsidR="00D638B0" w:rsidRPr="0093105F" w:rsidRDefault="00D638B0" w:rsidP="0093105F">
      <w:pPr>
        <w:ind w:firstLine="709"/>
        <w:jc w:val="both"/>
        <w:rPr>
          <w:sz w:val="28"/>
          <w:szCs w:val="28"/>
          <w:highlight w:val="green"/>
        </w:rPr>
      </w:pPr>
      <w:r w:rsidRPr="0093105F">
        <w:rPr>
          <w:sz w:val="28"/>
          <w:szCs w:val="28"/>
        </w:rPr>
        <w:t>Однако</w:t>
      </w:r>
      <w:r w:rsidR="00304D33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проведенный анализ внесенных изменений в государственные программы Республики Ингушетия показал значительные отклонения финансирования предусмотренных республиканским бюджетом и указанных в государственных программах.  Анализ приведен в таблице.</w:t>
      </w:r>
    </w:p>
    <w:p w14:paraId="1DE0BFFB" w14:textId="77777777" w:rsidR="00D638B0" w:rsidRPr="0093105F" w:rsidRDefault="00D638B0" w:rsidP="0093105F">
      <w:pPr>
        <w:jc w:val="both"/>
        <w:rPr>
          <w:sz w:val="28"/>
          <w:szCs w:val="28"/>
          <w:highlight w:val="green"/>
        </w:rPr>
      </w:pPr>
    </w:p>
    <w:p w14:paraId="5231C39E" w14:textId="32B7714E" w:rsidR="00D638B0" w:rsidRPr="0093105F" w:rsidRDefault="00D638B0" w:rsidP="0093105F">
      <w:pPr>
        <w:ind w:left="7230" w:hanging="5104"/>
        <w:jc w:val="right"/>
        <w:rPr>
          <w:bCs/>
          <w:sz w:val="24"/>
          <w:szCs w:val="24"/>
        </w:rPr>
      </w:pPr>
      <w:r w:rsidRPr="0093105F">
        <w:rPr>
          <w:bCs/>
          <w:sz w:val="24"/>
          <w:szCs w:val="24"/>
        </w:rPr>
        <w:t>тыс. руб.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724"/>
        <w:gridCol w:w="1596"/>
        <w:gridCol w:w="1604"/>
        <w:gridCol w:w="2168"/>
      </w:tblGrid>
      <w:tr w:rsidR="00D638B0" w:rsidRPr="0093105F" w14:paraId="40EF8CB9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A7085" w14:textId="77777777" w:rsidR="00D638B0" w:rsidRPr="0014309E" w:rsidRDefault="00D638B0" w:rsidP="0093105F">
            <w:pPr>
              <w:jc w:val="both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B7C47" w14:textId="77777777" w:rsidR="00D638B0" w:rsidRPr="0014309E" w:rsidRDefault="00D638B0" w:rsidP="0093105F">
            <w:pPr>
              <w:ind w:firstLine="709"/>
              <w:jc w:val="both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044B8118" w14:textId="77777777" w:rsidR="00D638B0" w:rsidRPr="0014309E" w:rsidRDefault="00D638B0" w:rsidP="0093105F">
            <w:pPr>
              <w:jc w:val="both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государственной программы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2C44" w14:textId="77777777" w:rsidR="00D638B0" w:rsidRPr="0014309E" w:rsidRDefault="00D638B0" w:rsidP="0093105F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Утверждено законом № 95-РЗ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30F89" w14:textId="77777777" w:rsidR="00D638B0" w:rsidRPr="0014309E" w:rsidRDefault="00D638B0" w:rsidP="0093105F">
            <w:pPr>
              <w:ind w:left="-567" w:right="-480" w:firstLine="172"/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Утверждено</w:t>
            </w:r>
          </w:p>
          <w:p w14:paraId="7FB7C4A5" w14:textId="77777777" w:rsidR="00D638B0" w:rsidRPr="0014309E" w:rsidRDefault="00D638B0" w:rsidP="0093105F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ГП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F1E4" w14:textId="77777777" w:rsidR="00D638B0" w:rsidRPr="0014309E" w:rsidRDefault="00D638B0" w:rsidP="0093105F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Отклонение, (+-)</w:t>
            </w:r>
          </w:p>
        </w:tc>
      </w:tr>
      <w:tr w:rsidR="00D638B0" w:rsidRPr="0093105F" w14:paraId="6013879F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66754" w14:textId="77777777" w:rsidR="00D638B0" w:rsidRPr="0014309E" w:rsidRDefault="00D638B0" w:rsidP="0093105F">
            <w:pPr>
              <w:jc w:val="both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6DE5A" w14:textId="77777777" w:rsidR="00D638B0" w:rsidRPr="0014309E" w:rsidRDefault="00D638B0" w:rsidP="0093105F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FE8E" w14:textId="77777777" w:rsidR="00D638B0" w:rsidRPr="0014309E" w:rsidRDefault="00D638B0" w:rsidP="0093105F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E81F3" w14:textId="77777777" w:rsidR="00D638B0" w:rsidRPr="0014309E" w:rsidRDefault="00D638B0" w:rsidP="0093105F">
            <w:pPr>
              <w:ind w:left="-567" w:right="-480" w:firstLine="172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C2491" w14:textId="77777777" w:rsidR="00D638B0" w:rsidRPr="0014309E" w:rsidRDefault="00D638B0" w:rsidP="0093105F">
            <w:pPr>
              <w:jc w:val="center"/>
              <w:rPr>
                <w:b/>
                <w:bCs/>
                <w:sz w:val="22"/>
                <w:szCs w:val="22"/>
              </w:rPr>
            </w:pPr>
            <w:r w:rsidRPr="0014309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638B0" w:rsidRPr="0093105F" w14:paraId="6C3EED15" w14:textId="77777777" w:rsidTr="00C74A9C">
        <w:trPr>
          <w:trHeight w:val="1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6BA6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9BA83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здравоохранения»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51D2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5 555 664,7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E0B3A" w14:textId="153366FD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4 836 196,6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831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719 468,1</w:t>
            </w:r>
          </w:p>
        </w:tc>
      </w:tr>
      <w:tr w:rsidR="00D638B0" w:rsidRPr="0093105F" w14:paraId="0316EE2D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A35C4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D72DA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BD61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1 305 674,6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225A" w14:textId="34C2E09E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1 288 887,1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9B4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16 787,5</w:t>
            </w:r>
          </w:p>
        </w:tc>
      </w:tr>
      <w:tr w:rsidR="00D638B0" w:rsidRPr="0093105F" w14:paraId="0E69040C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BD47E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3BCB1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образования»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B7C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13 591 419,2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6645" w14:textId="7002C16A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15 436 782,1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27AE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-1 845 362,9</w:t>
            </w:r>
          </w:p>
        </w:tc>
      </w:tr>
      <w:tr w:rsidR="00D638B0" w:rsidRPr="0093105F" w14:paraId="627B8DF2" w14:textId="77777777" w:rsidTr="00C74A9C">
        <w:trPr>
          <w:trHeight w:val="27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D0A6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4637C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7F1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960 483,3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8FE3C" w14:textId="332FD076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232 144,5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E3F3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728 338,8</w:t>
            </w:r>
          </w:p>
        </w:tc>
      </w:tr>
      <w:tr w:rsidR="00D638B0" w:rsidRPr="0093105F" w14:paraId="1016E94C" w14:textId="77777777" w:rsidTr="00C74A9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177DF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082A0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FB14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522 389,9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7A282" w14:textId="4C5D0826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528 726,7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2461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-6 336,8</w:t>
            </w:r>
          </w:p>
        </w:tc>
      </w:tr>
      <w:tr w:rsidR="00D638B0" w:rsidRPr="0093105F" w14:paraId="2B6A2881" w14:textId="77777777" w:rsidTr="00C74A9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0CA6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170F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«Социальная поддержка и содействие занятости населения»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7944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3 478 459,1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3EEC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3 649 475,8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B662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-171 016,7</w:t>
            </w:r>
          </w:p>
        </w:tc>
      </w:tr>
      <w:tr w:rsidR="00D638B0" w:rsidRPr="0093105F" w14:paraId="20CBF30A" w14:textId="77777777" w:rsidTr="00C74A9C">
        <w:trPr>
          <w:trHeight w:val="29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0A3F9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F496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промышленности, транспорта и связи»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F7B8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763 158,8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31A6C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616 644,3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9167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146 514,5</w:t>
            </w:r>
          </w:p>
        </w:tc>
      </w:tr>
      <w:tr w:rsidR="00D638B0" w:rsidRPr="0093105F" w14:paraId="73A16E1F" w14:textId="77777777" w:rsidTr="00C74A9C">
        <w:trPr>
          <w:trHeight w:val="20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7793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1D76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«Управление государственным имуществом»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1222B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108 024,9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8BBB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105 124,9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62B2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2 900,0</w:t>
            </w:r>
          </w:p>
        </w:tc>
      </w:tr>
      <w:tr w:rsidR="00D638B0" w:rsidRPr="0093105F" w14:paraId="2E52187A" w14:textId="77777777" w:rsidTr="00C74A9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A931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90477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«Экономическое развитие и инновационная экономика»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D046D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159 109,3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832B9" w14:textId="280E6602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161 589,3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D80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-2 480,0</w:t>
            </w:r>
          </w:p>
        </w:tc>
      </w:tr>
      <w:tr w:rsidR="00D638B0" w:rsidRPr="0093105F" w14:paraId="5643AA48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1BFF0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D15D4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«Управление финансами»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5655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1 270 683,2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55F7" w14:textId="4B6C2A26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1 205 879,3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0D97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64 803,9</w:t>
            </w:r>
          </w:p>
        </w:tc>
      </w:tr>
      <w:tr w:rsidR="00D638B0" w:rsidRPr="0093105F" w14:paraId="4163373D" w14:textId="77777777" w:rsidTr="00C74A9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7640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D7D3E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</w:t>
            </w:r>
            <w:r w:rsidRPr="0014309E">
              <w:rPr>
                <w:bCs/>
                <w:color w:val="000000"/>
                <w:sz w:val="22"/>
                <w:szCs w:val="22"/>
              </w:rPr>
              <w:t>Развитие сферы строительства и жилищно-коммунального хозяйства</w:t>
            </w:r>
            <w:r w:rsidRPr="0014309E">
              <w:rPr>
                <w:sz w:val="22"/>
                <w:szCs w:val="22"/>
              </w:rPr>
              <w:t>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AA77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872 398,7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905B7" w14:textId="0F99E254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874 834,8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16E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-2 436,1</w:t>
            </w:r>
          </w:p>
        </w:tc>
      </w:tr>
      <w:tr w:rsidR="00D638B0" w:rsidRPr="0093105F" w14:paraId="3D383C35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AEAEA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2DEFC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архивного дела»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14A6D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37 073,8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A6E54" w14:textId="1D8C60EC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38 024,5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75799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-950,7</w:t>
            </w:r>
          </w:p>
        </w:tc>
      </w:tr>
      <w:tr w:rsidR="00D638B0" w:rsidRPr="0093105F" w14:paraId="3EB5157C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A9CDD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09B6E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«Охрана и защита окружающей среды»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7C04D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227 960,9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518B5" w14:textId="2D6EFE40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227 890,9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9604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70,0</w:t>
            </w:r>
          </w:p>
        </w:tc>
      </w:tr>
      <w:tr w:rsidR="00D638B0" w:rsidRPr="0093105F" w14:paraId="127DBFAD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FD9A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EE8B1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«Молодежная политика»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AFC8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112 885,0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E55FC" w14:textId="161C9FCA" w:rsidR="00D638B0" w:rsidRPr="0014309E" w:rsidRDefault="00D638B0" w:rsidP="0014309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113 385,0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59910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-500,0</w:t>
            </w:r>
          </w:p>
        </w:tc>
      </w:tr>
      <w:tr w:rsidR="00D638B0" w:rsidRPr="0093105F" w14:paraId="2A41A183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F008C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4FD9D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«Развитие туризма»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22229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148 395,6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6C97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48 588,1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B3B3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99 807,5</w:t>
            </w:r>
          </w:p>
        </w:tc>
      </w:tr>
      <w:tr w:rsidR="00D638B0" w:rsidRPr="0093105F" w14:paraId="3DE1D2E6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DDD02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454F8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«Защита населения и территорий от чрезвычайных ситуаций и обеспечение пожарной безопасности»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C6D4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247 679,7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5B89" w14:textId="77777777" w:rsidR="00D638B0" w:rsidRPr="0014309E" w:rsidRDefault="00D638B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327 322,50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799A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-79 642,8</w:t>
            </w:r>
          </w:p>
        </w:tc>
      </w:tr>
      <w:tr w:rsidR="00D638B0" w:rsidRPr="0093105F" w14:paraId="0EF89B33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4A61C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550DE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 xml:space="preserve">«Укрепление межнациональных отношений и развитие национальной политики»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468B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305 419,9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51CEC" w14:textId="632AC73F" w:rsidR="00D638B0" w:rsidRPr="0014309E" w:rsidRDefault="00D638B0" w:rsidP="0014309E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274 180,9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5D2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31 239,0</w:t>
            </w:r>
          </w:p>
        </w:tc>
      </w:tr>
      <w:tr w:rsidR="00D638B0" w:rsidRPr="0093105F" w14:paraId="21BAC7DF" w14:textId="77777777" w:rsidTr="00C74A9C">
        <w:trPr>
          <w:trHeight w:val="25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6AFB1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F1408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«Развитие автомобильных дорог»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6521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1 507 721,1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45DE1" w14:textId="77777777" w:rsidR="00D638B0" w:rsidRPr="0014309E" w:rsidRDefault="00D638B0" w:rsidP="0093105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4309E">
              <w:rPr>
                <w:color w:val="000000"/>
                <w:sz w:val="22"/>
                <w:szCs w:val="22"/>
              </w:rPr>
              <w:t>1 621 295,8</w:t>
            </w:r>
          </w:p>
          <w:p w14:paraId="2962781A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3E8F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-113 574,7</w:t>
            </w:r>
          </w:p>
        </w:tc>
      </w:tr>
      <w:tr w:rsidR="00D638B0" w:rsidRPr="0093105F" w14:paraId="24D0003C" w14:textId="77777777" w:rsidTr="00C74A9C">
        <w:trPr>
          <w:trHeight w:val="265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27A4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9951D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«Культурное наследие»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A508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28 655,7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02076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23 245,1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2B6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5 410,6</w:t>
            </w:r>
          </w:p>
        </w:tc>
      </w:tr>
      <w:tr w:rsidR="00D638B0" w:rsidRPr="0093105F" w14:paraId="4D108844" w14:textId="77777777" w:rsidTr="00C74A9C">
        <w:trPr>
          <w:trHeight w:val="51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5D44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CFFB5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95C7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1 421 664,6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B0A8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6142B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1 421 664,6</w:t>
            </w:r>
          </w:p>
        </w:tc>
      </w:tr>
      <w:tr w:rsidR="00D638B0" w:rsidRPr="0093105F" w14:paraId="0F86DC18" w14:textId="77777777" w:rsidTr="00C74A9C">
        <w:trPr>
          <w:trHeight w:val="19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7FF5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9906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 противодействии коррупции»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82570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2 285,0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1249C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2 285,0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563B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</w:t>
            </w:r>
          </w:p>
        </w:tc>
      </w:tr>
      <w:tr w:rsidR="00D638B0" w:rsidRPr="0093105F" w14:paraId="55071E8A" w14:textId="77777777" w:rsidTr="00C74A9C">
        <w:trPr>
          <w:trHeight w:val="5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6433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D34D3" w14:textId="77777777" w:rsidR="00D638B0" w:rsidRPr="0014309E" w:rsidRDefault="00D638B0" w:rsidP="0093105F">
            <w:pPr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«Формирование современной городской среды на территории Республики Ингушетия»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0640F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431 842,5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B7263" w14:textId="77777777" w:rsidR="00D638B0" w:rsidRPr="0014309E" w:rsidRDefault="00D638B0" w:rsidP="0093105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431 842,6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F8C2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-</w:t>
            </w:r>
          </w:p>
        </w:tc>
      </w:tr>
      <w:tr w:rsidR="00D638B0" w:rsidRPr="0093105F" w14:paraId="3D77FA37" w14:textId="77777777" w:rsidTr="00C74A9C">
        <w:trPr>
          <w:trHeight w:val="5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B7BD6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8334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«Комплексное развитие сельских территорий»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4026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810 961,8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1DEFA" w14:textId="77777777" w:rsidR="00D638B0" w:rsidRPr="0014309E" w:rsidRDefault="00D638B0" w:rsidP="0093105F">
            <w:pPr>
              <w:jc w:val="center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810 961,8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E93F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-</w:t>
            </w:r>
          </w:p>
        </w:tc>
      </w:tr>
      <w:tr w:rsidR="00D638B0" w:rsidRPr="0093105F" w14:paraId="324BA72F" w14:textId="77777777" w:rsidTr="00C74A9C">
        <w:trPr>
          <w:trHeight w:val="5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6F223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4009A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«Оказание содействия добровольному переселению в Республику Ингушетия соотечественников, проживающих за рубежом, в 2022-2024 годы»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169E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80,0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8A335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80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131B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-</w:t>
            </w:r>
          </w:p>
        </w:tc>
      </w:tr>
      <w:tr w:rsidR="00D638B0" w:rsidRPr="0093105F" w14:paraId="6137973A" w14:textId="77777777" w:rsidTr="00C74A9C">
        <w:trPr>
          <w:trHeight w:val="57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98EA4" w14:textId="77777777" w:rsidR="00D638B0" w:rsidRPr="0014309E" w:rsidRDefault="00D638B0" w:rsidP="0093105F">
            <w:pPr>
              <w:jc w:val="both"/>
              <w:rPr>
                <w:bCs/>
                <w:sz w:val="22"/>
                <w:szCs w:val="22"/>
              </w:rPr>
            </w:pPr>
            <w:r w:rsidRPr="0014309E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F7E1" w14:textId="77777777" w:rsidR="00D638B0" w:rsidRPr="0014309E" w:rsidRDefault="00D638B0" w:rsidP="0093105F">
            <w:pPr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Региональная адресная программа «Переселение граждан из аварийного жилищного фонда Республики Ингушетия в 2019-2024 годах»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F4576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73 127,7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87B9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color w:val="22272F"/>
                <w:sz w:val="22"/>
                <w:szCs w:val="22"/>
                <w:shd w:val="clear" w:color="auto" w:fill="FFFFFF"/>
              </w:rPr>
              <w:t xml:space="preserve">70 341,3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BA576" w14:textId="77777777" w:rsidR="00D638B0" w:rsidRPr="0014309E" w:rsidRDefault="00D638B0" w:rsidP="0093105F">
            <w:pPr>
              <w:jc w:val="center"/>
              <w:rPr>
                <w:sz w:val="22"/>
                <w:szCs w:val="22"/>
              </w:rPr>
            </w:pPr>
            <w:r w:rsidRPr="0014309E">
              <w:rPr>
                <w:sz w:val="22"/>
                <w:szCs w:val="22"/>
              </w:rPr>
              <w:t>2 786,4</w:t>
            </w:r>
          </w:p>
        </w:tc>
      </w:tr>
    </w:tbl>
    <w:p w14:paraId="2CB1738C" w14:textId="77777777" w:rsidR="00D638B0" w:rsidRPr="0093105F" w:rsidRDefault="00D638B0" w:rsidP="0093105F">
      <w:pPr>
        <w:ind w:firstLine="709"/>
        <w:jc w:val="both"/>
        <w:rPr>
          <w:sz w:val="28"/>
          <w:szCs w:val="28"/>
          <w:highlight w:val="green"/>
        </w:rPr>
      </w:pPr>
    </w:p>
    <w:p w14:paraId="2EAA95C8" w14:textId="24271841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t xml:space="preserve">Как видно из приведенного анализа, имеются отклонения объемов бюджетных ассигнований, установленных </w:t>
      </w:r>
      <w:r w:rsidR="00304D33" w:rsidRPr="0093105F">
        <w:rPr>
          <w:sz w:val="28"/>
          <w:szCs w:val="28"/>
        </w:rPr>
        <w:t>Законом Республики</w:t>
      </w:r>
      <w:r w:rsidR="00E27A1F" w:rsidRPr="0093105F">
        <w:rPr>
          <w:sz w:val="28"/>
          <w:szCs w:val="28"/>
        </w:rPr>
        <w:t xml:space="preserve"> Ингушетия №</w:t>
      </w:r>
      <w:r w:rsidR="00636308">
        <w:rPr>
          <w:sz w:val="28"/>
          <w:szCs w:val="28"/>
        </w:rPr>
        <w:t> </w:t>
      </w:r>
      <w:r w:rsidR="00E27A1F" w:rsidRPr="0093105F">
        <w:rPr>
          <w:sz w:val="28"/>
          <w:szCs w:val="28"/>
        </w:rPr>
        <w:t xml:space="preserve">95-РЗ </w:t>
      </w:r>
      <w:r w:rsidRPr="0093105F">
        <w:rPr>
          <w:sz w:val="28"/>
          <w:szCs w:val="28"/>
        </w:rPr>
        <w:t>от объемов финансового обеспечения программ, согласно паспортам государственных программ, утвержденных Постановлениями Правительства Республики Ингушетия, что является нарушением требований статьи 179 Бюджетного кодекса Российской Федерации.</w:t>
      </w:r>
      <w:r w:rsidRPr="0093105F">
        <w:t xml:space="preserve"> </w:t>
      </w:r>
    </w:p>
    <w:p w14:paraId="6140DDEA" w14:textId="77777777" w:rsidR="00D638B0" w:rsidRPr="0093105F" w:rsidRDefault="00D638B0" w:rsidP="0093105F">
      <w:pPr>
        <w:ind w:firstLine="709"/>
        <w:jc w:val="both"/>
        <w:rPr>
          <w:sz w:val="28"/>
          <w:szCs w:val="28"/>
        </w:rPr>
      </w:pPr>
      <w:bookmarkStart w:id="35" w:name="_Hlk198280943"/>
      <w:r w:rsidRPr="0093105F">
        <w:rPr>
          <w:sz w:val="28"/>
          <w:szCs w:val="28"/>
        </w:rPr>
        <w:t xml:space="preserve">По 21 государственной программе бюджетные ассигнования не соответствуют финансовым объемам, утвержденным в паспортах государственных программ. </w:t>
      </w:r>
    </w:p>
    <w:bookmarkEnd w:id="35"/>
    <w:p w14:paraId="108E460F" w14:textId="6C5D3062" w:rsidR="00D638B0" w:rsidRPr="0093105F" w:rsidRDefault="00D638B0" w:rsidP="0093105F">
      <w:pPr>
        <w:ind w:firstLine="709"/>
        <w:jc w:val="both"/>
        <w:rPr>
          <w:bCs/>
          <w:sz w:val="28"/>
          <w:szCs w:val="28"/>
        </w:rPr>
      </w:pPr>
      <w:r w:rsidRPr="0093105F">
        <w:rPr>
          <w:bCs/>
          <w:sz w:val="28"/>
          <w:szCs w:val="28"/>
        </w:rPr>
        <w:t xml:space="preserve">Вместе с тем, информация о том, по какой причине </w:t>
      </w:r>
      <w:r w:rsidR="00A71482" w:rsidRPr="0093105F">
        <w:rPr>
          <w:bCs/>
          <w:sz w:val="28"/>
          <w:szCs w:val="28"/>
        </w:rPr>
        <w:t>проектом закона</w:t>
      </w:r>
      <w:r w:rsidR="005F1FBE" w:rsidRPr="0093105F">
        <w:rPr>
          <w:bCs/>
          <w:sz w:val="28"/>
          <w:szCs w:val="28"/>
        </w:rPr>
        <w:t xml:space="preserve"> </w:t>
      </w:r>
      <w:r w:rsidRPr="0093105F">
        <w:rPr>
          <w:bCs/>
          <w:sz w:val="28"/>
          <w:szCs w:val="28"/>
        </w:rPr>
        <w:t xml:space="preserve">предусмотрено финансирование по тем или иным Госпрограммам, отличное от утвержденного в самих </w:t>
      </w:r>
      <w:r w:rsidR="00304D33" w:rsidRPr="0093105F">
        <w:rPr>
          <w:bCs/>
          <w:sz w:val="28"/>
          <w:szCs w:val="28"/>
        </w:rPr>
        <w:t>Госпрограммах и</w:t>
      </w:r>
      <w:r w:rsidRPr="0093105F">
        <w:rPr>
          <w:bCs/>
          <w:sz w:val="28"/>
          <w:szCs w:val="28"/>
        </w:rPr>
        <w:t xml:space="preserve"> почему финансирование тех или иных программ произведено не в полном объеме в материалах, приложенных к Законопроекту, отсутству</w:t>
      </w:r>
      <w:r w:rsidR="00304D33" w:rsidRPr="0093105F">
        <w:rPr>
          <w:bCs/>
          <w:sz w:val="28"/>
          <w:szCs w:val="28"/>
        </w:rPr>
        <w:t>е</w:t>
      </w:r>
      <w:r w:rsidRPr="0093105F">
        <w:rPr>
          <w:bCs/>
          <w:sz w:val="28"/>
          <w:szCs w:val="28"/>
        </w:rPr>
        <w:t>т.</w:t>
      </w:r>
    </w:p>
    <w:p w14:paraId="292A476E" w14:textId="77777777" w:rsidR="00160DB4" w:rsidRDefault="00160DB4" w:rsidP="0014309E">
      <w:pPr>
        <w:rPr>
          <w:b/>
          <w:bCs/>
          <w:sz w:val="28"/>
          <w:szCs w:val="28"/>
        </w:rPr>
      </w:pPr>
    </w:p>
    <w:p w14:paraId="76C2FB09" w14:textId="04D2E1BA" w:rsidR="00CB5363" w:rsidRPr="0093105F" w:rsidRDefault="00CB5363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Выводы:</w:t>
      </w:r>
    </w:p>
    <w:p w14:paraId="2DF2AA16" w14:textId="0E836726" w:rsidR="00CB5363" w:rsidRPr="0093105F" w:rsidRDefault="00CB5363" w:rsidP="0093105F">
      <w:pPr>
        <w:rPr>
          <w:sz w:val="28"/>
          <w:szCs w:val="28"/>
        </w:rPr>
      </w:pPr>
    </w:p>
    <w:p w14:paraId="10855DF5" w14:textId="0DF56359" w:rsidR="00EB185F" w:rsidRPr="00636308" w:rsidRDefault="00EB185F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6" w:name="_Hlk165105694"/>
      <w:r w:rsidRPr="00636308">
        <w:rPr>
          <w:sz w:val="28"/>
          <w:szCs w:val="28"/>
        </w:rPr>
        <w:t>Правительством Республики Ингушетия в Контрольно-счетную палату Республики Ингушетия представлен отчет об исполнении республиканского бюджета 21 апреля текущего года, что не соответствует требованиям ст</w:t>
      </w:r>
      <w:r w:rsidR="00636308">
        <w:rPr>
          <w:sz w:val="28"/>
          <w:szCs w:val="28"/>
        </w:rPr>
        <w:t>атьи</w:t>
      </w:r>
      <w:r w:rsidRPr="00636308">
        <w:rPr>
          <w:sz w:val="28"/>
          <w:szCs w:val="28"/>
        </w:rPr>
        <w:t xml:space="preserve"> 31 </w:t>
      </w:r>
      <w:r w:rsidR="00623F15" w:rsidRPr="00636308">
        <w:rPr>
          <w:sz w:val="28"/>
          <w:szCs w:val="28"/>
        </w:rPr>
        <w:t xml:space="preserve">Закона Республики Ингушетия «О бюджетном процессе в Республике Ингушетия» </w:t>
      </w:r>
      <w:r w:rsidR="00636308" w:rsidRPr="00636308">
        <w:rPr>
          <w:sz w:val="28"/>
          <w:szCs w:val="28"/>
        </w:rPr>
        <w:t xml:space="preserve">от 31.12.2008 </w:t>
      </w:r>
      <w:r w:rsidR="00623F15" w:rsidRPr="00636308">
        <w:rPr>
          <w:sz w:val="28"/>
          <w:szCs w:val="28"/>
        </w:rPr>
        <w:t>№</w:t>
      </w:r>
      <w:r w:rsidR="00636308">
        <w:rPr>
          <w:sz w:val="28"/>
          <w:szCs w:val="28"/>
        </w:rPr>
        <w:t> </w:t>
      </w:r>
      <w:r w:rsidR="00623F15" w:rsidRPr="00636308">
        <w:rPr>
          <w:sz w:val="28"/>
          <w:szCs w:val="28"/>
        </w:rPr>
        <w:t xml:space="preserve">40-РЗ </w:t>
      </w:r>
      <w:r w:rsidRPr="00636308">
        <w:rPr>
          <w:sz w:val="28"/>
          <w:szCs w:val="28"/>
        </w:rPr>
        <w:t xml:space="preserve">(утвержденный срок - до 15 апреля текущего года). </w:t>
      </w:r>
    </w:p>
    <w:p w14:paraId="18EE6A37" w14:textId="58A060AC" w:rsidR="00AB7C0A" w:rsidRPr="00636308" w:rsidRDefault="00FE62C3" w:rsidP="00AB7C0A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Состав документов и материалов, представленных одновременно с годовым отчетом об исполнении республиканского бюджета, соответствует перечню, установленному ст</w:t>
      </w:r>
      <w:r w:rsidR="00636308">
        <w:rPr>
          <w:sz w:val="28"/>
          <w:szCs w:val="28"/>
        </w:rPr>
        <w:t xml:space="preserve">атьей </w:t>
      </w:r>
      <w:r w:rsidRPr="00636308">
        <w:rPr>
          <w:sz w:val="28"/>
          <w:szCs w:val="28"/>
        </w:rPr>
        <w:t xml:space="preserve">30 Закона Республики Ингушетия «О бюджетном процессе в Республике Ингушетия» от 31.12.2008 </w:t>
      </w:r>
      <w:r w:rsidR="00636308" w:rsidRPr="00636308">
        <w:rPr>
          <w:sz w:val="28"/>
          <w:szCs w:val="28"/>
        </w:rPr>
        <w:t>№</w:t>
      </w:r>
      <w:r w:rsidR="00636308">
        <w:rPr>
          <w:sz w:val="28"/>
          <w:szCs w:val="28"/>
        </w:rPr>
        <w:t> </w:t>
      </w:r>
      <w:r w:rsidR="00636308" w:rsidRPr="00636308">
        <w:rPr>
          <w:sz w:val="28"/>
          <w:szCs w:val="28"/>
        </w:rPr>
        <w:t>40-РЗ</w:t>
      </w:r>
      <w:r w:rsidR="00636308">
        <w:rPr>
          <w:sz w:val="28"/>
          <w:szCs w:val="28"/>
        </w:rPr>
        <w:t>.</w:t>
      </w:r>
      <w:r w:rsidR="00636308" w:rsidRPr="00636308">
        <w:rPr>
          <w:sz w:val="28"/>
          <w:szCs w:val="28"/>
        </w:rPr>
        <w:t xml:space="preserve"> </w:t>
      </w:r>
      <w:r w:rsidRPr="00636308">
        <w:rPr>
          <w:sz w:val="28"/>
          <w:szCs w:val="28"/>
        </w:rPr>
        <w:t xml:space="preserve">Вместе с отчетом, согласно действующему бюджетному законодательству, представлена пояснительная записка. </w:t>
      </w:r>
    </w:p>
    <w:p w14:paraId="5B95AEA4" w14:textId="0511D0D5" w:rsidR="00AB7C0A" w:rsidRPr="00F028ED" w:rsidRDefault="00AB7C0A" w:rsidP="00AB7C0A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Министерством финансов Республики Ингушетия представлена итоговая Сводная бюджетная роспись республиканского</w:t>
      </w:r>
      <w:r w:rsidRPr="00F028ED">
        <w:rPr>
          <w:sz w:val="28"/>
          <w:szCs w:val="28"/>
        </w:rPr>
        <w:t xml:space="preserve"> бюджета на 2024 год и на плановый период 2025 и 2026 годов, утвержденная приказом Министерства финансов Республики Ингушетия от 28.12.2024 №</w:t>
      </w:r>
      <w:r w:rsidR="00636308">
        <w:rPr>
          <w:sz w:val="28"/>
          <w:szCs w:val="28"/>
        </w:rPr>
        <w:t> </w:t>
      </w:r>
      <w:r w:rsidRPr="00F028ED">
        <w:rPr>
          <w:sz w:val="28"/>
          <w:szCs w:val="28"/>
        </w:rPr>
        <w:t xml:space="preserve">608-п, в которой все бюджетные ассигнования и расходы бюджетополучателей идентична Закону </w:t>
      </w:r>
      <w:bookmarkStart w:id="37" w:name="_Hlk198545678"/>
      <w:r w:rsidRPr="00F028ED">
        <w:rPr>
          <w:sz w:val="28"/>
          <w:szCs w:val="28"/>
        </w:rPr>
        <w:lastRenderedPageBreak/>
        <w:t>Республики Ингушетия от 29.12.2023 №</w:t>
      </w:r>
      <w:r w:rsidR="00636308">
        <w:rPr>
          <w:sz w:val="28"/>
          <w:szCs w:val="28"/>
        </w:rPr>
        <w:t> </w:t>
      </w:r>
      <w:r w:rsidRPr="00F028ED">
        <w:rPr>
          <w:sz w:val="28"/>
          <w:szCs w:val="28"/>
        </w:rPr>
        <w:t xml:space="preserve">95-РЗ </w:t>
      </w:r>
      <w:bookmarkStart w:id="38" w:name="_Hlk198545721"/>
      <w:r w:rsidRPr="00F028ED">
        <w:rPr>
          <w:sz w:val="28"/>
          <w:szCs w:val="28"/>
        </w:rPr>
        <w:t>«О республиканском бюджете на 2024 год и на плановый период 2025 и 2026 годов»</w:t>
      </w:r>
      <w:bookmarkEnd w:id="38"/>
      <w:r w:rsidRPr="00F028ED">
        <w:rPr>
          <w:sz w:val="28"/>
          <w:szCs w:val="28"/>
        </w:rPr>
        <w:t>.</w:t>
      </w:r>
    </w:p>
    <w:bookmarkEnd w:id="37"/>
    <w:p w14:paraId="7BFA4ED6" w14:textId="70C6D736" w:rsidR="00637C46" w:rsidRPr="00F028ED" w:rsidRDefault="00A118F6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П</w:t>
      </w:r>
      <w:r w:rsidR="00637C46" w:rsidRPr="00F028ED">
        <w:rPr>
          <w:sz w:val="28"/>
          <w:szCs w:val="28"/>
        </w:rPr>
        <w:t>лан по поступлению налоговых и неналоговых доход</w:t>
      </w:r>
      <w:r w:rsidRPr="00F028ED">
        <w:rPr>
          <w:sz w:val="28"/>
          <w:szCs w:val="28"/>
        </w:rPr>
        <w:t>ов</w:t>
      </w:r>
      <w:r w:rsidR="00637C46" w:rsidRPr="00F028ED">
        <w:rPr>
          <w:sz w:val="28"/>
          <w:szCs w:val="28"/>
        </w:rPr>
        <w:t xml:space="preserve"> </w:t>
      </w:r>
      <w:r w:rsidR="0052014F" w:rsidRPr="00F028ED">
        <w:rPr>
          <w:sz w:val="28"/>
          <w:szCs w:val="28"/>
        </w:rPr>
        <w:t>исполнен на</w:t>
      </w:r>
      <w:r w:rsidR="00637C46" w:rsidRPr="00F028ED">
        <w:rPr>
          <w:sz w:val="28"/>
          <w:szCs w:val="28"/>
        </w:rPr>
        <w:t xml:space="preserve"> </w:t>
      </w:r>
      <w:r w:rsidR="0052014F" w:rsidRPr="00F028ED">
        <w:rPr>
          <w:sz w:val="28"/>
          <w:szCs w:val="28"/>
        </w:rPr>
        <w:t>100</w:t>
      </w:r>
      <w:r w:rsidR="00637C46" w:rsidRPr="00F028ED">
        <w:rPr>
          <w:sz w:val="28"/>
          <w:szCs w:val="28"/>
        </w:rPr>
        <w:t>,</w:t>
      </w:r>
      <w:r w:rsidR="0052014F" w:rsidRPr="00F028ED">
        <w:rPr>
          <w:sz w:val="28"/>
          <w:szCs w:val="28"/>
        </w:rPr>
        <w:t>3</w:t>
      </w:r>
      <w:r w:rsidRPr="00F028ED">
        <w:rPr>
          <w:sz w:val="28"/>
          <w:szCs w:val="28"/>
        </w:rPr>
        <w:t> </w:t>
      </w:r>
      <w:r w:rsidR="00637C46" w:rsidRPr="00F028ED">
        <w:rPr>
          <w:sz w:val="28"/>
          <w:szCs w:val="28"/>
        </w:rPr>
        <w:t>%</w:t>
      </w:r>
      <w:r w:rsidR="0052014F" w:rsidRPr="00F028ED">
        <w:rPr>
          <w:sz w:val="28"/>
          <w:szCs w:val="28"/>
        </w:rPr>
        <w:t>.</w:t>
      </w:r>
      <w:r w:rsidRPr="00F028ED">
        <w:rPr>
          <w:sz w:val="28"/>
          <w:szCs w:val="28"/>
        </w:rPr>
        <w:t xml:space="preserve"> </w:t>
      </w:r>
    </w:p>
    <w:p w14:paraId="0579F4A9" w14:textId="1B883996" w:rsidR="00A61F9E" w:rsidRPr="00F028ED" w:rsidRDefault="00A61F9E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В 202</w:t>
      </w:r>
      <w:r w:rsidR="004B431B" w:rsidRPr="00F028ED">
        <w:rPr>
          <w:sz w:val="28"/>
          <w:szCs w:val="28"/>
        </w:rPr>
        <w:t>4</w:t>
      </w:r>
      <w:r w:rsidRPr="00F028ED">
        <w:rPr>
          <w:sz w:val="28"/>
          <w:szCs w:val="28"/>
        </w:rPr>
        <w:t xml:space="preserve"> году </w:t>
      </w:r>
      <w:proofErr w:type="spellStart"/>
      <w:r w:rsidRPr="00F028ED">
        <w:rPr>
          <w:sz w:val="28"/>
          <w:szCs w:val="28"/>
        </w:rPr>
        <w:t>дотационность</w:t>
      </w:r>
      <w:proofErr w:type="spellEnd"/>
      <w:r w:rsidRPr="00F028ED">
        <w:rPr>
          <w:sz w:val="28"/>
          <w:szCs w:val="28"/>
        </w:rPr>
        <w:t xml:space="preserve"> бюджета Республики Ингушетия </w:t>
      </w:r>
      <w:r w:rsidR="007726ED" w:rsidRPr="00F028ED">
        <w:rPr>
          <w:sz w:val="28"/>
          <w:szCs w:val="28"/>
        </w:rPr>
        <w:t>составила 77,7 % и уменьшилась по сравнению с 2023 годом на 6,8 % (в 2023 году – 84,5</w:t>
      </w:r>
      <w:r w:rsidR="00D077FB" w:rsidRPr="00F028ED">
        <w:rPr>
          <w:sz w:val="28"/>
          <w:szCs w:val="28"/>
        </w:rPr>
        <w:t>%</w:t>
      </w:r>
      <w:r w:rsidR="007726ED" w:rsidRPr="00F028ED">
        <w:rPr>
          <w:sz w:val="28"/>
          <w:szCs w:val="28"/>
        </w:rPr>
        <w:t xml:space="preserve">). </w:t>
      </w:r>
    </w:p>
    <w:p w14:paraId="48CC64A0" w14:textId="6FD48E29" w:rsidR="002627D0" w:rsidRPr="00636308" w:rsidRDefault="007F414A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2CA4" w:rsidRPr="00932CA4">
        <w:rPr>
          <w:sz w:val="28"/>
          <w:szCs w:val="28"/>
        </w:rPr>
        <w:t>лановые бюджетные назначения расходной части республиканского бюджета, предусмотренные Законопроектом «Об исполнении республиканского бюджета за 2024 год», не соответствуют аналогичным показателям, утвержденным Законом Республики Ингушетия от 29.12.2023 №</w:t>
      </w:r>
      <w:r w:rsidR="00636308">
        <w:rPr>
          <w:sz w:val="28"/>
          <w:szCs w:val="28"/>
        </w:rPr>
        <w:t> </w:t>
      </w:r>
      <w:r w:rsidR="00932CA4" w:rsidRPr="00932CA4">
        <w:rPr>
          <w:sz w:val="28"/>
          <w:szCs w:val="28"/>
        </w:rPr>
        <w:t xml:space="preserve">95-РЗ «О республиканском бюджете на 2024 год и на плановый период 2025 и 2026 годов», а также итоговой сводной бюджетной росписью на общую </w:t>
      </w:r>
      <w:r w:rsidR="00932CA4" w:rsidRPr="00636308">
        <w:rPr>
          <w:sz w:val="28"/>
          <w:szCs w:val="28"/>
        </w:rPr>
        <w:t>сумму 1</w:t>
      </w:r>
      <w:r w:rsidR="00636308" w:rsidRPr="00636308">
        <w:rPr>
          <w:sz w:val="28"/>
          <w:szCs w:val="28"/>
        </w:rPr>
        <w:t> </w:t>
      </w:r>
      <w:r w:rsidR="00932CA4" w:rsidRPr="00636308">
        <w:rPr>
          <w:sz w:val="28"/>
          <w:szCs w:val="28"/>
        </w:rPr>
        <w:t>437</w:t>
      </w:r>
      <w:r w:rsidR="00636308" w:rsidRPr="00636308">
        <w:rPr>
          <w:sz w:val="28"/>
          <w:szCs w:val="28"/>
        </w:rPr>
        <w:t> </w:t>
      </w:r>
      <w:r w:rsidR="00932CA4" w:rsidRPr="00636308">
        <w:rPr>
          <w:sz w:val="28"/>
          <w:szCs w:val="28"/>
        </w:rPr>
        <w:t>228,9 тыс. руб.</w:t>
      </w:r>
    </w:p>
    <w:p w14:paraId="62CC5559" w14:textId="6CD2538D" w:rsidR="003F3176" w:rsidRPr="00F028ED" w:rsidRDefault="003F3176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 xml:space="preserve">В соответствии с представленным </w:t>
      </w:r>
      <w:r w:rsidR="00FB3E9F" w:rsidRPr="00F028ED">
        <w:rPr>
          <w:sz w:val="28"/>
          <w:szCs w:val="28"/>
        </w:rPr>
        <w:t>проектом закона Республики Ингушетия «Об исполнении республиканского бюджета за 2024 год»</w:t>
      </w:r>
      <w:r w:rsidRPr="00F028ED">
        <w:rPr>
          <w:sz w:val="28"/>
          <w:szCs w:val="28"/>
        </w:rPr>
        <w:t xml:space="preserve"> общий объем произведенных расходов составил 3</w:t>
      </w:r>
      <w:r w:rsidR="00FB3E9F" w:rsidRPr="00F028ED">
        <w:rPr>
          <w:sz w:val="28"/>
          <w:szCs w:val="28"/>
        </w:rPr>
        <w:t>7</w:t>
      </w:r>
      <w:r w:rsidRPr="00F028ED">
        <w:rPr>
          <w:sz w:val="28"/>
          <w:szCs w:val="28"/>
        </w:rPr>
        <w:t> </w:t>
      </w:r>
      <w:r w:rsidR="00FB3E9F" w:rsidRPr="00F028ED">
        <w:rPr>
          <w:sz w:val="28"/>
          <w:szCs w:val="28"/>
        </w:rPr>
        <w:t>304 359,2</w:t>
      </w:r>
      <w:r w:rsidRPr="00F028ED">
        <w:rPr>
          <w:sz w:val="28"/>
          <w:szCs w:val="28"/>
        </w:rPr>
        <w:t xml:space="preserve"> тыс. руб. или 9</w:t>
      </w:r>
      <w:r w:rsidR="00FB3E9F" w:rsidRPr="00F028ED">
        <w:rPr>
          <w:sz w:val="28"/>
          <w:szCs w:val="28"/>
        </w:rPr>
        <w:t>6</w:t>
      </w:r>
      <w:r w:rsidRPr="00F028ED">
        <w:rPr>
          <w:sz w:val="28"/>
          <w:szCs w:val="28"/>
        </w:rPr>
        <w:t>,</w:t>
      </w:r>
      <w:r w:rsidR="00FB3E9F" w:rsidRPr="00F028ED">
        <w:rPr>
          <w:sz w:val="28"/>
          <w:szCs w:val="28"/>
        </w:rPr>
        <w:t>4</w:t>
      </w:r>
      <w:r w:rsidRPr="00F028ED">
        <w:rPr>
          <w:sz w:val="28"/>
          <w:szCs w:val="28"/>
        </w:rPr>
        <w:t> % от плановых назначений.</w:t>
      </w:r>
    </w:p>
    <w:p w14:paraId="5062F04C" w14:textId="432F5C40" w:rsidR="00C97722" w:rsidRPr="00F028ED" w:rsidRDefault="009842F0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 xml:space="preserve">Финансирование расходов на исполнение публичных нормативных обязательств составило </w:t>
      </w:r>
      <w:r w:rsidR="005A1B61" w:rsidRPr="00F028ED">
        <w:rPr>
          <w:sz w:val="28"/>
          <w:szCs w:val="28"/>
        </w:rPr>
        <w:t>3 489 317,9</w:t>
      </w:r>
      <w:r w:rsidR="00C97722" w:rsidRPr="00F028ED">
        <w:rPr>
          <w:sz w:val="28"/>
          <w:szCs w:val="28"/>
        </w:rPr>
        <w:t xml:space="preserve"> тыс. руб., что на </w:t>
      </w:r>
      <w:r w:rsidR="005A1B61" w:rsidRPr="00F028ED">
        <w:rPr>
          <w:sz w:val="28"/>
          <w:szCs w:val="28"/>
        </w:rPr>
        <w:t>41 477,7</w:t>
      </w:r>
      <w:r w:rsidR="00C97722" w:rsidRPr="00F028ED">
        <w:rPr>
          <w:sz w:val="28"/>
          <w:szCs w:val="28"/>
        </w:rPr>
        <w:t xml:space="preserve"> тыс. руб. или на </w:t>
      </w:r>
      <w:r w:rsidR="005A1B61" w:rsidRPr="00F028ED">
        <w:rPr>
          <w:sz w:val="28"/>
          <w:szCs w:val="28"/>
        </w:rPr>
        <w:t>1</w:t>
      </w:r>
      <w:r w:rsidR="00C97722" w:rsidRPr="00F028ED">
        <w:rPr>
          <w:sz w:val="28"/>
          <w:szCs w:val="28"/>
        </w:rPr>
        <w:t>,</w:t>
      </w:r>
      <w:r w:rsidR="005A1B61" w:rsidRPr="00F028ED">
        <w:rPr>
          <w:sz w:val="28"/>
          <w:szCs w:val="28"/>
        </w:rPr>
        <w:t>2</w:t>
      </w:r>
      <w:r w:rsidR="00C97722" w:rsidRPr="00F028ED">
        <w:rPr>
          <w:sz w:val="28"/>
          <w:szCs w:val="28"/>
        </w:rPr>
        <w:t xml:space="preserve"> % </w:t>
      </w:r>
      <w:r w:rsidR="005A1B61" w:rsidRPr="00F028ED">
        <w:rPr>
          <w:sz w:val="28"/>
          <w:szCs w:val="28"/>
        </w:rPr>
        <w:t>больше</w:t>
      </w:r>
      <w:r w:rsidR="00C97722" w:rsidRPr="00F028ED">
        <w:rPr>
          <w:sz w:val="28"/>
          <w:szCs w:val="28"/>
        </w:rPr>
        <w:t xml:space="preserve"> от утвержденного объема.</w:t>
      </w:r>
    </w:p>
    <w:p w14:paraId="09C2C99A" w14:textId="3F4F788A" w:rsidR="00156C45" w:rsidRPr="00F028ED" w:rsidRDefault="00156C45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На реализацию 2</w:t>
      </w:r>
      <w:r w:rsidR="005A1B61" w:rsidRPr="00F028ED">
        <w:rPr>
          <w:sz w:val="28"/>
          <w:szCs w:val="28"/>
        </w:rPr>
        <w:t>5</w:t>
      </w:r>
      <w:r w:rsidRPr="00F028ED">
        <w:rPr>
          <w:sz w:val="28"/>
          <w:szCs w:val="28"/>
        </w:rPr>
        <w:t xml:space="preserve"> государственных программ Республики Ингушетия в 202</w:t>
      </w:r>
      <w:r w:rsidR="005A1B61" w:rsidRPr="00F028ED">
        <w:rPr>
          <w:sz w:val="28"/>
          <w:szCs w:val="28"/>
        </w:rPr>
        <w:t>4</w:t>
      </w:r>
      <w:r w:rsidRPr="00F028ED">
        <w:rPr>
          <w:sz w:val="28"/>
          <w:szCs w:val="28"/>
        </w:rPr>
        <w:t xml:space="preserve"> году, согласно Законопроекту, </w:t>
      </w:r>
      <w:r w:rsidRPr="00F028ED">
        <w:rPr>
          <w:bCs/>
          <w:sz w:val="28"/>
          <w:szCs w:val="28"/>
        </w:rPr>
        <w:t xml:space="preserve">направлено </w:t>
      </w:r>
      <w:r w:rsidR="005A1B61" w:rsidRPr="00F028ED">
        <w:rPr>
          <w:bCs/>
          <w:sz w:val="28"/>
          <w:szCs w:val="28"/>
        </w:rPr>
        <w:t>33</w:t>
      </w:r>
      <w:r w:rsidR="00636308">
        <w:rPr>
          <w:bCs/>
          <w:sz w:val="28"/>
          <w:szCs w:val="28"/>
        </w:rPr>
        <w:t> </w:t>
      </w:r>
      <w:r w:rsidR="005A1B61" w:rsidRPr="00F028ED">
        <w:rPr>
          <w:bCs/>
          <w:sz w:val="28"/>
          <w:szCs w:val="28"/>
        </w:rPr>
        <w:t>773</w:t>
      </w:r>
      <w:r w:rsidR="00636308">
        <w:rPr>
          <w:bCs/>
          <w:sz w:val="28"/>
          <w:szCs w:val="28"/>
        </w:rPr>
        <w:t> </w:t>
      </w:r>
      <w:r w:rsidR="005A1B61" w:rsidRPr="00F028ED">
        <w:rPr>
          <w:bCs/>
          <w:sz w:val="28"/>
          <w:szCs w:val="28"/>
        </w:rPr>
        <w:t>656,6</w:t>
      </w:r>
      <w:r w:rsidRPr="00F028ED">
        <w:rPr>
          <w:bCs/>
          <w:sz w:val="28"/>
          <w:szCs w:val="28"/>
        </w:rPr>
        <w:t xml:space="preserve"> тыс. руб. или 9</w:t>
      </w:r>
      <w:r w:rsidR="005A1B61" w:rsidRPr="00F028ED">
        <w:rPr>
          <w:bCs/>
          <w:sz w:val="28"/>
          <w:szCs w:val="28"/>
        </w:rPr>
        <w:t>6</w:t>
      </w:r>
      <w:r w:rsidRPr="00F028ED">
        <w:rPr>
          <w:bCs/>
          <w:sz w:val="28"/>
          <w:szCs w:val="28"/>
        </w:rPr>
        <w:t>,</w:t>
      </w:r>
      <w:r w:rsidR="005A1B61" w:rsidRPr="00F028ED">
        <w:rPr>
          <w:bCs/>
          <w:sz w:val="28"/>
          <w:szCs w:val="28"/>
        </w:rPr>
        <w:t>8</w:t>
      </w:r>
      <w:r w:rsidRPr="00F028ED">
        <w:rPr>
          <w:bCs/>
          <w:sz w:val="28"/>
          <w:szCs w:val="28"/>
        </w:rPr>
        <w:t> % от годовых бюджетных назначений. П</w:t>
      </w:r>
      <w:r w:rsidRPr="00F028ED">
        <w:rPr>
          <w:sz w:val="28"/>
          <w:szCs w:val="28"/>
        </w:rPr>
        <w:t xml:space="preserve">ри этом в полном объеме профинансированы только </w:t>
      </w:r>
      <w:r w:rsidR="005A1B61" w:rsidRPr="00F028ED">
        <w:rPr>
          <w:sz w:val="28"/>
          <w:szCs w:val="28"/>
        </w:rPr>
        <w:t>три</w:t>
      </w:r>
      <w:r w:rsidRPr="00F028ED">
        <w:rPr>
          <w:sz w:val="28"/>
          <w:szCs w:val="28"/>
        </w:rPr>
        <w:t xml:space="preserve"> государственные программы.</w:t>
      </w:r>
      <w:r w:rsidR="00EC1E18" w:rsidRPr="00F028ED">
        <w:rPr>
          <w:sz w:val="28"/>
          <w:szCs w:val="28"/>
        </w:rPr>
        <w:t xml:space="preserve"> </w:t>
      </w:r>
      <w:r w:rsidRPr="00F028ED">
        <w:rPr>
          <w:sz w:val="28"/>
          <w:szCs w:val="28"/>
        </w:rPr>
        <w:t xml:space="preserve">Показатели финансирования остальных государственных программ находятся в пределах от </w:t>
      </w:r>
      <w:r w:rsidR="005A1B61" w:rsidRPr="00F028ED">
        <w:rPr>
          <w:sz w:val="28"/>
          <w:szCs w:val="28"/>
        </w:rPr>
        <w:t>31</w:t>
      </w:r>
      <w:r w:rsidR="00EC1E18" w:rsidRPr="00F028ED">
        <w:rPr>
          <w:sz w:val="28"/>
          <w:szCs w:val="28"/>
        </w:rPr>
        <w:t>,1</w:t>
      </w:r>
      <w:r w:rsidRPr="00F028ED">
        <w:rPr>
          <w:sz w:val="28"/>
          <w:szCs w:val="28"/>
        </w:rPr>
        <w:t xml:space="preserve"> % до 9</w:t>
      </w:r>
      <w:r w:rsidR="00EC1E18" w:rsidRPr="00F028ED">
        <w:rPr>
          <w:sz w:val="28"/>
          <w:szCs w:val="28"/>
        </w:rPr>
        <w:t>9</w:t>
      </w:r>
      <w:r w:rsidRPr="00F028ED">
        <w:rPr>
          <w:sz w:val="28"/>
          <w:szCs w:val="28"/>
        </w:rPr>
        <w:t>,</w:t>
      </w:r>
      <w:r w:rsidR="00EC1E18" w:rsidRPr="00F028ED">
        <w:rPr>
          <w:sz w:val="28"/>
          <w:szCs w:val="28"/>
        </w:rPr>
        <w:t xml:space="preserve">8 </w:t>
      </w:r>
      <w:r w:rsidRPr="00F028ED">
        <w:rPr>
          <w:sz w:val="28"/>
          <w:szCs w:val="28"/>
        </w:rPr>
        <w:t>%.</w:t>
      </w:r>
    </w:p>
    <w:p w14:paraId="57642993" w14:textId="546FF0E1" w:rsidR="001E2D41" w:rsidRPr="00F028ED" w:rsidRDefault="009C0D66" w:rsidP="0093105F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В нарушение ст</w:t>
      </w:r>
      <w:r w:rsidR="00636308">
        <w:rPr>
          <w:sz w:val="28"/>
          <w:szCs w:val="28"/>
        </w:rPr>
        <w:t>атьи</w:t>
      </w:r>
      <w:r w:rsidRPr="00F028ED">
        <w:rPr>
          <w:sz w:val="28"/>
          <w:szCs w:val="28"/>
        </w:rPr>
        <w:t xml:space="preserve"> 179 Бюджетного кодекса Российской Федерации</w:t>
      </w:r>
      <w:r w:rsidR="001E2D41" w:rsidRPr="00F028ED">
        <w:rPr>
          <w:sz w:val="28"/>
          <w:szCs w:val="28"/>
        </w:rPr>
        <w:t>,</w:t>
      </w:r>
      <w:r w:rsidRPr="00F028ED">
        <w:rPr>
          <w:sz w:val="28"/>
          <w:szCs w:val="28"/>
        </w:rPr>
        <w:t xml:space="preserve"> </w:t>
      </w:r>
      <w:r w:rsidR="008E50ED" w:rsidRPr="00F028ED">
        <w:rPr>
          <w:sz w:val="28"/>
          <w:szCs w:val="28"/>
        </w:rPr>
        <w:t>по 21 государственной программе бюджетные ассигнования не соответствуют финансовым объемам, утвержденным в паспортах государственных программ.</w:t>
      </w:r>
      <w:r w:rsidR="00515B38" w:rsidRPr="00F028ED">
        <w:rPr>
          <w:sz w:val="28"/>
          <w:szCs w:val="28"/>
        </w:rPr>
        <w:t xml:space="preserve"> </w:t>
      </w:r>
    </w:p>
    <w:p w14:paraId="7F93A21E" w14:textId="63C63B0A" w:rsidR="009842F0" w:rsidRPr="00F028ED" w:rsidRDefault="001E2D41" w:rsidP="0093105F">
      <w:pPr>
        <w:pStyle w:val="a7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В</w:t>
      </w:r>
      <w:r w:rsidR="00515B38" w:rsidRPr="00F028ED">
        <w:rPr>
          <w:sz w:val="28"/>
          <w:szCs w:val="28"/>
        </w:rPr>
        <w:t xml:space="preserve"> нарушение </w:t>
      </w:r>
      <w:bookmarkStart w:id="39" w:name="_Hlk198296556"/>
      <w:r w:rsidRPr="00F028ED">
        <w:rPr>
          <w:sz w:val="28"/>
          <w:szCs w:val="28"/>
        </w:rPr>
        <w:t>ст</w:t>
      </w:r>
      <w:r w:rsidR="00636308">
        <w:rPr>
          <w:sz w:val="28"/>
          <w:szCs w:val="28"/>
        </w:rPr>
        <w:t>атьи</w:t>
      </w:r>
      <w:r w:rsidRPr="00F028ED">
        <w:rPr>
          <w:sz w:val="28"/>
          <w:szCs w:val="28"/>
        </w:rPr>
        <w:t xml:space="preserve"> 179 Бюджетного кодекса Российской Федерации, </w:t>
      </w:r>
      <w:r w:rsidR="00617279" w:rsidRPr="00F028ED">
        <w:rPr>
          <w:sz w:val="28"/>
          <w:szCs w:val="28"/>
        </w:rPr>
        <w:t>в проекте закона об исполнении бюджета за 2024 год, в перечне государственных программ указана государственная программа Республики Ингушетия «Создание новых мест в общеобразовательных организациях Республики Ингушетия в соответствии с прогнозируемой потребностью и современными условиями обучения на 2016-2025 годы», которая отсутствует в распоряжении Правительства Республики Ингушетия от 22</w:t>
      </w:r>
      <w:r w:rsidR="00636308">
        <w:rPr>
          <w:sz w:val="28"/>
          <w:szCs w:val="28"/>
        </w:rPr>
        <w:t>.11.</w:t>
      </w:r>
      <w:r w:rsidR="00617279" w:rsidRPr="00F028ED">
        <w:rPr>
          <w:sz w:val="28"/>
          <w:szCs w:val="28"/>
        </w:rPr>
        <w:t>2013 №</w:t>
      </w:r>
      <w:r w:rsidR="00636308">
        <w:rPr>
          <w:sz w:val="28"/>
          <w:szCs w:val="28"/>
        </w:rPr>
        <w:t> </w:t>
      </w:r>
      <w:r w:rsidR="00617279" w:rsidRPr="00F028ED">
        <w:rPr>
          <w:sz w:val="28"/>
          <w:szCs w:val="28"/>
        </w:rPr>
        <w:t>820-р.</w:t>
      </w:r>
    </w:p>
    <w:bookmarkEnd w:id="39"/>
    <w:p w14:paraId="4C01F699" w14:textId="1B7AB3EE" w:rsidR="007726ED" w:rsidRPr="00F028ED" w:rsidRDefault="004B431B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color w:val="22272F"/>
          <w:sz w:val="28"/>
          <w:szCs w:val="28"/>
          <w:shd w:val="clear" w:color="auto" w:fill="FFFFFF"/>
        </w:rPr>
        <w:t>В 2024 финансовом году объемы дефицита республиканского бюджета при его формировании, внесении в него изменений и дополнений не превышали законодательно утвержденные ст</w:t>
      </w:r>
      <w:r w:rsidR="00636308">
        <w:rPr>
          <w:color w:val="22272F"/>
          <w:sz w:val="28"/>
          <w:szCs w:val="28"/>
          <w:shd w:val="clear" w:color="auto" w:fill="FFFFFF"/>
        </w:rPr>
        <w:t>атьями</w:t>
      </w:r>
      <w:r w:rsidRPr="00F028ED">
        <w:rPr>
          <w:color w:val="22272F"/>
          <w:sz w:val="28"/>
          <w:szCs w:val="28"/>
          <w:shd w:val="clear" w:color="auto" w:fill="FFFFFF"/>
        </w:rPr>
        <w:t xml:space="preserve"> 92.1, 130 Бюджетного кодекса Российской Федерации ограничения.</w:t>
      </w:r>
    </w:p>
    <w:p w14:paraId="2BB0FC2A" w14:textId="0B941BFA" w:rsidR="007726ED" w:rsidRPr="00F028ED" w:rsidRDefault="007726ED" w:rsidP="0093105F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28ED">
        <w:rPr>
          <w:sz w:val="28"/>
          <w:szCs w:val="28"/>
        </w:rPr>
        <w:t>Государственный долг Республики Ингушетия по состоянию на 1 января 2025 года, согласно представленному Законопроекту,</w:t>
      </w:r>
      <w:r w:rsidRPr="00F028ED">
        <w:t xml:space="preserve"> </w:t>
      </w:r>
      <w:r w:rsidRPr="00F028ED">
        <w:rPr>
          <w:sz w:val="28"/>
          <w:szCs w:val="28"/>
        </w:rPr>
        <w:t>составляет 2 510 193,3 тыс. руб., что не превышает установленные Бюджетного кодекса Российской Федерации ограничения к размеру государственного долга субъекта.</w:t>
      </w:r>
    </w:p>
    <w:p w14:paraId="6E33F1C8" w14:textId="55704232" w:rsidR="00FB3456" w:rsidRPr="00F028ED" w:rsidRDefault="00617279" w:rsidP="0093105F">
      <w:pPr>
        <w:pStyle w:val="a7"/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djustRightInd/>
        <w:ind w:left="0" w:firstLine="708"/>
        <w:jc w:val="both"/>
        <w:rPr>
          <w:sz w:val="28"/>
          <w:szCs w:val="28"/>
        </w:rPr>
      </w:pPr>
      <w:r w:rsidRPr="00F028ED">
        <w:rPr>
          <w:sz w:val="28"/>
          <w:szCs w:val="28"/>
        </w:rPr>
        <w:t xml:space="preserve">По итогам внешней проверки бюджетной отчетности главных администраторов бюджетных средств отмечен рост дебиторской задолженности на </w:t>
      </w:r>
      <w:r w:rsidRPr="00F028ED">
        <w:rPr>
          <w:bCs/>
          <w:sz w:val="28"/>
          <w:szCs w:val="28"/>
        </w:rPr>
        <w:t>1</w:t>
      </w:r>
      <w:r w:rsidRPr="00F028ED">
        <w:rPr>
          <w:bCs/>
          <w:sz w:val="28"/>
          <w:szCs w:val="28"/>
          <w:lang w:val="en-US"/>
        </w:rPr>
        <w:t> </w:t>
      </w:r>
      <w:r w:rsidRPr="00F028ED">
        <w:rPr>
          <w:bCs/>
          <w:sz w:val="28"/>
          <w:szCs w:val="28"/>
        </w:rPr>
        <w:t>289</w:t>
      </w:r>
      <w:r w:rsidRPr="00F028ED">
        <w:rPr>
          <w:bCs/>
          <w:sz w:val="28"/>
          <w:szCs w:val="28"/>
          <w:lang w:val="en-US"/>
        </w:rPr>
        <w:t> </w:t>
      </w:r>
      <w:r w:rsidRPr="00F028ED">
        <w:rPr>
          <w:bCs/>
          <w:sz w:val="28"/>
          <w:szCs w:val="28"/>
        </w:rPr>
        <w:t>565,7</w:t>
      </w:r>
      <w:r w:rsidRPr="00F028ED">
        <w:rPr>
          <w:sz w:val="28"/>
          <w:szCs w:val="28"/>
        </w:rPr>
        <w:t xml:space="preserve"> тыс. руб., </w:t>
      </w:r>
      <w:r w:rsidR="00566905" w:rsidRPr="00F028ED">
        <w:rPr>
          <w:sz w:val="28"/>
          <w:szCs w:val="28"/>
        </w:rPr>
        <w:t xml:space="preserve">по </w:t>
      </w:r>
      <w:r w:rsidRPr="00F028ED">
        <w:rPr>
          <w:sz w:val="28"/>
          <w:szCs w:val="28"/>
        </w:rPr>
        <w:t xml:space="preserve">кредиторской задолженности уменьшение - на </w:t>
      </w:r>
      <w:r w:rsidRPr="00F028ED">
        <w:rPr>
          <w:bCs/>
          <w:sz w:val="28"/>
          <w:szCs w:val="28"/>
        </w:rPr>
        <w:t>288 621,4</w:t>
      </w:r>
      <w:r w:rsidRPr="00F028ED">
        <w:rPr>
          <w:b/>
          <w:bCs/>
          <w:sz w:val="18"/>
          <w:szCs w:val="18"/>
        </w:rPr>
        <w:t xml:space="preserve"> </w:t>
      </w:r>
      <w:r w:rsidRPr="00F028ED">
        <w:rPr>
          <w:sz w:val="28"/>
          <w:szCs w:val="28"/>
        </w:rPr>
        <w:t>тыс. руб.</w:t>
      </w:r>
    </w:p>
    <w:bookmarkEnd w:id="36"/>
    <w:p w14:paraId="53B58859" w14:textId="57C1B35F" w:rsidR="00617279" w:rsidRPr="00F028ED" w:rsidRDefault="00617279" w:rsidP="0093105F">
      <w:pPr>
        <w:widowControl/>
        <w:numPr>
          <w:ilvl w:val="0"/>
          <w:numId w:val="9"/>
        </w:numPr>
        <w:tabs>
          <w:tab w:val="left" w:pos="851"/>
          <w:tab w:val="left" w:pos="1134"/>
        </w:tabs>
        <w:autoSpaceDE/>
        <w:adjustRightInd/>
        <w:ind w:left="0" w:firstLine="708"/>
        <w:contextualSpacing/>
        <w:jc w:val="both"/>
        <w:rPr>
          <w:sz w:val="28"/>
          <w:szCs w:val="28"/>
        </w:rPr>
      </w:pPr>
      <w:r w:rsidRPr="00F028ED">
        <w:rPr>
          <w:sz w:val="28"/>
          <w:szCs w:val="28"/>
        </w:rPr>
        <w:lastRenderedPageBreak/>
        <w:t>В ходе внешней проверки бюджетной отчетности главных администраторов бюджетных средств в</w:t>
      </w:r>
      <w:r w:rsidRPr="00F028ED">
        <w:rPr>
          <w:rFonts w:eastAsia="Calibri"/>
          <w:sz w:val="28"/>
          <w:szCs w:val="28"/>
          <w:lang w:eastAsia="en-US"/>
        </w:rPr>
        <w:t>ыявлен</w:t>
      </w:r>
      <w:r w:rsidR="00636308">
        <w:rPr>
          <w:rFonts w:eastAsia="Calibri"/>
          <w:sz w:val="28"/>
          <w:szCs w:val="28"/>
          <w:lang w:eastAsia="en-US"/>
        </w:rPr>
        <w:t>о следующее</w:t>
      </w:r>
      <w:r w:rsidRPr="00F028ED">
        <w:rPr>
          <w:rFonts w:eastAsia="Calibri"/>
          <w:sz w:val="28"/>
          <w:szCs w:val="28"/>
          <w:lang w:eastAsia="en-US"/>
        </w:rPr>
        <w:t>:</w:t>
      </w:r>
    </w:p>
    <w:p w14:paraId="117DB56E" w14:textId="358A83B3" w:rsidR="00617279" w:rsidRPr="00636308" w:rsidRDefault="00617279" w:rsidP="00636308">
      <w:pPr>
        <w:pStyle w:val="a7"/>
        <w:widowControl/>
        <w:numPr>
          <w:ilvl w:val="0"/>
          <w:numId w:val="41"/>
        </w:numPr>
        <w:tabs>
          <w:tab w:val="left" w:pos="851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636308">
        <w:rPr>
          <w:sz w:val="28"/>
          <w:szCs w:val="28"/>
        </w:rPr>
        <w:t>в нарушение ст</w:t>
      </w:r>
      <w:r w:rsidR="00636308">
        <w:rPr>
          <w:sz w:val="28"/>
          <w:szCs w:val="28"/>
        </w:rPr>
        <w:t>атьи</w:t>
      </w:r>
      <w:r w:rsidRPr="00636308">
        <w:rPr>
          <w:sz w:val="28"/>
          <w:szCs w:val="28"/>
        </w:rPr>
        <w:t xml:space="preserve"> 13 </w:t>
      </w:r>
      <w:r w:rsidR="00F63B5E" w:rsidRPr="00636308">
        <w:rPr>
          <w:sz w:val="28"/>
          <w:szCs w:val="28"/>
        </w:rPr>
        <w:t>Федерального закона «О бухгалтерском учете» от 06.12.2011 №</w:t>
      </w:r>
      <w:r w:rsidR="00636308">
        <w:rPr>
          <w:sz w:val="28"/>
          <w:szCs w:val="28"/>
        </w:rPr>
        <w:t> </w:t>
      </w:r>
      <w:r w:rsidR="00F63B5E" w:rsidRPr="00636308">
        <w:rPr>
          <w:sz w:val="28"/>
          <w:szCs w:val="28"/>
        </w:rPr>
        <w:t xml:space="preserve">402-ФЗ </w:t>
      </w:r>
      <w:r w:rsidRPr="00636308">
        <w:rPr>
          <w:sz w:val="28"/>
          <w:szCs w:val="28"/>
        </w:rPr>
        <w:t>и п</w:t>
      </w:r>
      <w:r w:rsidR="00636308">
        <w:rPr>
          <w:sz w:val="28"/>
          <w:szCs w:val="28"/>
        </w:rPr>
        <w:t>унктов</w:t>
      </w:r>
      <w:r w:rsidRPr="00636308">
        <w:rPr>
          <w:sz w:val="28"/>
          <w:szCs w:val="28"/>
        </w:rPr>
        <w:t xml:space="preserve"> 54-55, 59.1, 70-71 </w:t>
      </w:r>
      <w:r w:rsidR="00566905" w:rsidRPr="00636308">
        <w:rPr>
          <w:sz w:val="28"/>
          <w:szCs w:val="28"/>
        </w:rPr>
        <w:t>приказа Министерства финансов РФ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РФ» от 28.12.2010 №</w:t>
      </w:r>
      <w:r w:rsidR="00636308">
        <w:rPr>
          <w:sz w:val="28"/>
          <w:szCs w:val="28"/>
        </w:rPr>
        <w:t> </w:t>
      </w:r>
      <w:r w:rsidR="00566905" w:rsidRPr="00636308">
        <w:rPr>
          <w:sz w:val="28"/>
          <w:szCs w:val="28"/>
        </w:rPr>
        <w:t>191н</w:t>
      </w:r>
      <w:r w:rsidR="00636308">
        <w:rPr>
          <w:sz w:val="28"/>
          <w:szCs w:val="28"/>
        </w:rPr>
        <w:t>,</w:t>
      </w:r>
      <w:r w:rsidR="00566905" w:rsidRPr="00636308">
        <w:rPr>
          <w:sz w:val="28"/>
          <w:szCs w:val="28"/>
        </w:rPr>
        <w:t xml:space="preserve"> в Министерстве автомобильных дорог Республики Ингушетия, Министерстве финансов Республики Ингушетия, Министерстве природных ресурсов и экологии Республики Ингушетия, Министерстве по делам гражданской обороны и чрезвычайным ситуациям Республики Ингушетия, Министерстве промышленности и цифрового развития Республики Ингушетия допущено</w:t>
      </w:r>
      <w:r w:rsidRPr="00636308">
        <w:rPr>
          <w:sz w:val="28"/>
          <w:szCs w:val="28"/>
        </w:rPr>
        <w:t xml:space="preserve"> </w:t>
      </w:r>
      <w:r w:rsidRPr="00636308">
        <w:rPr>
          <w:rFonts w:eastAsia="Calibri"/>
          <w:sz w:val="28"/>
          <w:szCs w:val="28"/>
          <w:lang w:eastAsia="en-US"/>
        </w:rPr>
        <w:t>искажение годовой бюджетной отчетности</w:t>
      </w:r>
      <w:r w:rsidRPr="00636308">
        <w:rPr>
          <w:sz w:val="28"/>
          <w:szCs w:val="28"/>
        </w:rPr>
        <w:t>;</w:t>
      </w:r>
    </w:p>
    <w:p w14:paraId="1EA5FA08" w14:textId="0CE291EA" w:rsidR="00617279" w:rsidRPr="00636308" w:rsidRDefault="00617279" w:rsidP="00636308">
      <w:pPr>
        <w:pStyle w:val="a7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bCs/>
          <w:sz w:val="28"/>
          <w:szCs w:val="28"/>
        </w:rPr>
      </w:pPr>
      <w:r w:rsidRPr="00636308">
        <w:rPr>
          <w:bCs/>
          <w:sz w:val="28"/>
          <w:szCs w:val="28"/>
        </w:rPr>
        <w:t>в нарушение п</w:t>
      </w:r>
      <w:r w:rsidR="00636308">
        <w:rPr>
          <w:bCs/>
          <w:sz w:val="28"/>
          <w:szCs w:val="28"/>
        </w:rPr>
        <w:t xml:space="preserve">ункта </w:t>
      </w:r>
      <w:r w:rsidRPr="00636308">
        <w:rPr>
          <w:bCs/>
          <w:sz w:val="28"/>
          <w:szCs w:val="28"/>
        </w:rPr>
        <w:t>152</w:t>
      </w:r>
      <w:r w:rsidRPr="00636308">
        <w:rPr>
          <w:sz w:val="28"/>
          <w:szCs w:val="28"/>
        </w:rPr>
        <w:t xml:space="preserve"> </w:t>
      </w:r>
      <w:r w:rsidR="00566905" w:rsidRPr="00636308">
        <w:rPr>
          <w:sz w:val="28"/>
          <w:szCs w:val="28"/>
        </w:rPr>
        <w:t>приказа Министерства финансов РФ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РФ» от 28.12.2010 №</w:t>
      </w:r>
      <w:r w:rsidR="00636308">
        <w:rPr>
          <w:sz w:val="28"/>
          <w:szCs w:val="28"/>
        </w:rPr>
        <w:t> </w:t>
      </w:r>
      <w:r w:rsidR="00566905" w:rsidRPr="00636308">
        <w:rPr>
          <w:sz w:val="28"/>
          <w:szCs w:val="28"/>
        </w:rPr>
        <w:t>191н,</w:t>
      </w:r>
      <w:r w:rsidRPr="00636308">
        <w:rPr>
          <w:sz w:val="28"/>
          <w:szCs w:val="28"/>
        </w:rPr>
        <w:t xml:space="preserve"> </w:t>
      </w:r>
      <w:r w:rsidRPr="00636308">
        <w:rPr>
          <w:bCs/>
          <w:sz w:val="28"/>
          <w:szCs w:val="28"/>
        </w:rPr>
        <w:t>форма 0503160 «Пояснительная записка»</w:t>
      </w:r>
      <w:r w:rsidRPr="00636308">
        <w:rPr>
          <w:sz w:val="28"/>
          <w:szCs w:val="28"/>
        </w:rPr>
        <w:t xml:space="preserve"> заполнена не в полном объеме Комитетом архитектуры и градостроительства Республики Ингушетия и Министерством энергетики и жилищно-коммунального хозяйства Республики Ингушетия</w:t>
      </w:r>
      <w:r w:rsidR="0093105F" w:rsidRPr="00636308">
        <w:rPr>
          <w:sz w:val="28"/>
          <w:szCs w:val="28"/>
        </w:rPr>
        <w:t>;</w:t>
      </w:r>
    </w:p>
    <w:p w14:paraId="6075B9CE" w14:textId="1F8FA4D5" w:rsidR="00617279" w:rsidRPr="00636308" w:rsidRDefault="00617279" w:rsidP="00636308">
      <w:pPr>
        <w:pStyle w:val="a7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36308">
        <w:rPr>
          <w:rFonts w:eastAsia="Calibri"/>
          <w:sz w:val="28"/>
          <w:szCs w:val="28"/>
          <w:lang w:eastAsia="en-US"/>
        </w:rPr>
        <w:t>в нарушение п</w:t>
      </w:r>
      <w:r w:rsidR="00636308">
        <w:rPr>
          <w:rFonts w:eastAsia="Calibri"/>
          <w:sz w:val="28"/>
          <w:szCs w:val="28"/>
          <w:lang w:eastAsia="en-US"/>
        </w:rPr>
        <w:t xml:space="preserve">ункта </w:t>
      </w:r>
      <w:r w:rsidRPr="00636308">
        <w:rPr>
          <w:rFonts w:eastAsia="Calibri"/>
          <w:sz w:val="28"/>
          <w:szCs w:val="28"/>
          <w:lang w:eastAsia="en-US"/>
        </w:rPr>
        <w:t xml:space="preserve">60 </w:t>
      </w:r>
      <w:r w:rsidR="00566905" w:rsidRPr="00636308">
        <w:rPr>
          <w:rFonts w:eastAsia="Calibri"/>
          <w:sz w:val="28"/>
          <w:szCs w:val="28"/>
          <w:lang w:eastAsia="en-US"/>
        </w:rPr>
        <w:t>приказа Министерства финансов РФ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РФ» от 28.12.2010 №</w:t>
      </w:r>
      <w:r w:rsidR="00636308">
        <w:rPr>
          <w:rFonts w:eastAsia="Calibri"/>
          <w:sz w:val="28"/>
          <w:szCs w:val="28"/>
          <w:lang w:eastAsia="en-US"/>
        </w:rPr>
        <w:t> </w:t>
      </w:r>
      <w:r w:rsidR="00566905" w:rsidRPr="00636308">
        <w:rPr>
          <w:rFonts w:eastAsia="Calibri"/>
          <w:sz w:val="28"/>
          <w:szCs w:val="28"/>
          <w:lang w:eastAsia="en-US"/>
        </w:rPr>
        <w:t>191н</w:t>
      </w:r>
      <w:r w:rsidRPr="00636308">
        <w:rPr>
          <w:rFonts w:eastAsia="Calibri"/>
          <w:sz w:val="28"/>
          <w:szCs w:val="28"/>
          <w:lang w:eastAsia="en-US"/>
        </w:rPr>
        <w:t xml:space="preserve">, </w:t>
      </w:r>
      <w:r w:rsidRPr="00636308">
        <w:rPr>
          <w:sz w:val="28"/>
          <w:szCs w:val="28"/>
        </w:rPr>
        <w:t xml:space="preserve">Министерством </w:t>
      </w:r>
      <w:r w:rsidRPr="00636308">
        <w:rPr>
          <w:bCs/>
          <w:sz w:val="28"/>
          <w:szCs w:val="28"/>
        </w:rPr>
        <w:t>автомобильных дорог Республики</w:t>
      </w:r>
      <w:r w:rsidRPr="00636308">
        <w:rPr>
          <w:sz w:val="28"/>
          <w:szCs w:val="28"/>
        </w:rPr>
        <w:t xml:space="preserve"> Ингушетия</w:t>
      </w:r>
      <w:r w:rsidRPr="00636308">
        <w:rPr>
          <w:rFonts w:eastAsia="Calibri"/>
          <w:sz w:val="28"/>
          <w:szCs w:val="28"/>
          <w:lang w:eastAsia="en-US"/>
        </w:rPr>
        <w:t xml:space="preserve"> в отчете ф.0503127 не заполнен раздел «Доходы бюджета» по доходам республиканского бюджета;</w:t>
      </w:r>
    </w:p>
    <w:p w14:paraId="1F65F6D2" w14:textId="466A91EC" w:rsidR="00617279" w:rsidRPr="00636308" w:rsidRDefault="00617279" w:rsidP="00636308">
      <w:pPr>
        <w:pStyle w:val="a7"/>
        <w:widowControl/>
        <w:numPr>
          <w:ilvl w:val="0"/>
          <w:numId w:val="41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636308">
        <w:rPr>
          <w:bCs/>
          <w:sz w:val="28"/>
          <w:szCs w:val="28"/>
        </w:rPr>
        <w:t>в нарушение требований ст</w:t>
      </w:r>
      <w:r w:rsidR="00636308">
        <w:rPr>
          <w:bCs/>
          <w:sz w:val="28"/>
          <w:szCs w:val="28"/>
        </w:rPr>
        <w:t xml:space="preserve">атьи </w:t>
      </w:r>
      <w:r w:rsidRPr="00636308">
        <w:rPr>
          <w:bCs/>
          <w:sz w:val="28"/>
          <w:szCs w:val="28"/>
        </w:rPr>
        <w:t>160.1 Бюджетного кодекса Российской Федерации, Министерством сельского хозяйства и продовольствия Республики Ингушетия не утверждена методика прогнозирования поступлений доходов в бюджет и не формировались плановые значения по доходам на 2024 год.</w:t>
      </w:r>
    </w:p>
    <w:p w14:paraId="40D3E446" w14:textId="77777777" w:rsidR="00204242" w:rsidRPr="0093105F" w:rsidRDefault="00204242" w:rsidP="0093105F">
      <w:pPr>
        <w:tabs>
          <w:tab w:val="left" w:pos="1134"/>
        </w:tabs>
        <w:ind w:firstLine="709"/>
        <w:rPr>
          <w:sz w:val="28"/>
          <w:szCs w:val="28"/>
        </w:rPr>
      </w:pPr>
    </w:p>
    <w:p w14:paraId="5E5D7066" w14:textId="7EB75A95" w:rsidR="00CB5363" w:rsidRPr="0093105F" w:rsidRDefault="00CB5363" w:rsidP="0093105F">
      <w:pPr>
        <w:jc w:val="center"/>
        <w:rPr>
          <w:b/>
          <w:bCs/>
          <w:sz w:val="28"/>
          <w:szCs w:val="28"/>
        </w:rPr>
      </w:pPr>
      <w:r w:rsidRPr="0093105F">
        <w:rPr>
          <w:b/>
          <w:bCs/>
          <w:sz w:val="28"/>
          <w:szCs w:val="28"/>
        </w:rPr>
        <w:t>Предложения:</w:t>
      </w:r>
    </w:p>
    <w:p w14:paraId="5B1B0B5A" w14:textId="02054723" w:rsidR="00CB5363" w:rsidRPr="0093105F" w:rsidRDefault="00CB5363" w:rsidP="0093105F">
      <w:pPr>
        <w:rPr>
          <w:sz w:val="28"/>
          <w:szCs w:val="28"/>
        </w:rPr>
      </w:pPr>
    </w:p>
    <w:p w14:paraId="1098E596" w14:textId="77777777" w:rsidR="006A01F0" w:rsidRPr="0093105F" w:rsidRDefault="006A01F0" w:rsidP="0093105F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pacing w:val="-15"/>
          <w:sz w:val="28"/>
          <w:szCs w:val="28"/>
        </w:rPr>
      </w:pPr>
      <w:r w:rsidRPr="0093105F">
        <w:rPr>
          <w:spacing w:val="-1"/>
          <w:sz w:val="28"/>
          <w:szCs w:val="28"/>
        </w:rPr>
        <w:t>Правительству Республики Ингушетия:</w:t>
      </w:r>
    </w:p>
    <w:p w14:paraId="7A2111C7" w14:textId="16C8CD85" w:rsidR="006A01F0" w:rsidRPr="0093105F" w:rsidRDefault="006A01F0" w:rsidP="0093105F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851"/>
        <w:jc w:val="both"/>
        <w:rPr>
          <w:spacing w:val="-1"/>
          <w:sz w:val="28"/>
          <w:szCs w:val="28"/>
        </w:rPr>
      </w:pPr>
      <w:bookmarkStart w:id="40" w:name="_Hlk165105828"/>
      <w:r w:rsidRPr="0093105F">
        <w:rPr>
          <w:spacing w:val="-1"/>
          <w:sz w:val="28"/>
          <w:szCs w:val="28"/>
        </w:rPr>
        <w:t>обеспечить должный контроль за формированием и исполнением республиканского бюджета;</w:t>
      </w:r>
    </w:p>
    <w:p w14:paraId="61B3F6BA" w14:textId="70888524" w:rsidR="006A01F0" w:rsidRPr="0093105F" w:rsidRDefault="006A01F0" w:rsidP="0093105F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обеспечить принятие своевременных мер, направленных на приведение объемов финансового обеспечения</w:t>
      </w:r>
      <w:r w:rsidR="00DE7A13" w:rsidRPr="0093105F">
        <w:rPr>
          <w:sz w:val="28"/>
          <w:szCs w:val="28"/>
        </w:rPr>
        <w:t>,</w:t>
      </w:r>
      <w:r w:rsidRPr="0093105F">
        <w:rPr>
          <w:sz w:val="28"/>
          <w:szCs w:val="28"/>
        </w:rPr>
        <w:t xml:space="preserve"> утвержденных в паспортах государственных программ, в соответствие с расходами, утвержденными в республиканском бюджете Республики Ингушетия на очередной финансовый год.</w:t>
      </w:r>
    </w:p>
    <w:p w14:paraId="59950DB8" w14:textId="77777777" w:rsidR="006A01F0" w:rsidRPr="0093105F" w:rsidRDefault="006A01F0" w:rsidP="0093105F">
      <w:pPr>
        <w:numPr>
          <w:ilvl w:val="0"/>
          <w:numId w:val="13"/>
        </w:numPr>
        <w:shd w:val="clear" w:color="auto" w:fill="FFFFFF"/>
        <w:tabs>
          <w:tab w:val="left" w:pos="1134"/>
        </w:tabs>
        <w:ind w:left="0" w:right="5" w:firstLine="709"/>
        <w:contextualSpacing/>
        <w:jc w:val="both"/>
        <w:rPr>
          <w:spacing w:val="-26"/>
          <w:sz w:val="28"/>
          <w:szCs w:val="28"/>
        </w:rPr>
      </w:pPr>
      <w:r w:rsidRPr="0093105F">
        <w:rPr>
          <w:sz w:val="28"/>
          <w:szCs w:val="28"/>
        </w:rPr>
        <w:t>Министерству финансов Республики Ингушетия:</w:t>
      </w:r>
    </w:p>
    <w:p w14:paraId="2F22651A" w14:textId="5E17FE0E" w:rsidR="006A01F0" w:rsidRPr="0093105F" w:rsidRDefault="006A01F0" w:rsidP="0093105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3105F">
        <w:rPr>
          <w:sz w:val="28"/>
          <w:szCs w:val="28"/>
        </w:rPr>
        <w:t>обеспечить должную обоснованность расчетных сумм при формировании бюджета по налоговым и неналоговым доходам;</w:t>
      </w:r>
    </w:p>
    <w:p w14:paraId="2B1FCB78" w14:textId="1EE48504" w:rsidR="006A01F0" w:rsidRPr="0093105F" w:rsidRDefault="006A01F0" w:rsidP="0093105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851"/>
        <w:jc w:val="both"/>
        <w:rPr>
          <w:spacing w:val="-1"/>
          <w:sz w:val="28"/>
          <w:szCs w:val="28"/>
        </w:rPr>
      </w:pPr>
      <w:r w:rsidRPr="0093105F">
        <w:rPr>
          <w:spacing w:val="-1"/>
          <w:sz w:val="28"/>
          <w:szCs w:val="28"/>
        </w:rPr>
        <w:t>обеспечить исполнение республиканского бюджета в строгом соответствии с требованиями Закона Республики Ингушетия «О бюджетном процессе в Республике Ингушетия» №40-РЗ от 31.12.2008</w:t>
      </w:r>
      <w:r w:rsidR="001C09A3" w:rsidRPr="0093105F">
        <w:rPr>
          <w:spacing w:val="-1"/>
          <w:sz w:val="28"/>
          <w:szCs w:val="28"/>
        </w:rPr>
        <w:t> </w:t>
      </w:r>
      <w:r w:rsidRPr="0093105F">
        <w:rPr>
          <w:spacing w:val="-1"/>
          <w:sz w:val="28"/>
          <w:szCs w:val="28"/>
        </w:rPr>
        <w:t>г.</w:t>
      </w:r>
    </w:p>
    <w:bookmarkEnd w:id="40"/>
    <w:p w14:paraId="157A6116" w14:textId="2D455DA4" w:rsidR="006A01F0" w:rsidRPr="0093105F" w:rsidRDefault="006A01F0" w:rsidP="0093105F">
      <w:pPr>
        <w:pStyle w:val="a7"/>
        <w:widowControl/>
        <w:numPr>
          <w:ilvl w:val="0"/>
          <w:numId w:val="13"/>
        </w:numPr>
        <w:shd w:val="clear" w:color="auto" w:fill="FFFFFF"/>
        <w:tabs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93105F">
        <w:rPr>
          <w:sz w:val="28"/>
          <w:szCs w:val="28"/>
        </w:rPr>
        <w:lastRenderedPageBreak/>
        <w:t xml:space="preserve">С учетом изложенных замечаний Контрольно-счетная палата Республики Ингушетия считает возможным рассмотрение проекта закона Республики Ингушетия </w:t>
      </w:r>
      <w:r w:rsidRPr="0093105F">
        <w:rPr>
          <w:bCs/>
          <w:spacing w:val="-1"/>
          <w:sz w:val="28"/>
          <w:szCs w:val="28"/>
        </w:rPr>
        <w:t>«Об исполнении республиканского бюджета за 202</w:t>
      </w:r>
      <w:r w:rsidR="0093105F" w:rsidRPr="0093105F">
        <w:rPr>
          <w:bCs/>
          <w:spacing w:val="-1"/>
          <w:sz w:val="28"/>
          <w:szCs w:val="28"/>
        </w:rPr>
        <w:t>4</w:t>
      </w:r>
      <w:r w:rsidRPr="0093105F">
        <w:rPr>
          <w:bCs/>
          <w:spacing w:val="-1"/>
          <w:sz w:val="28"/>
          <w:szCs w:val="28"/>
        </w:rPr>
        <w:t xml:space="preserve"> год»</w:t>
      </w:r>
      <w:r w:rsidRPr="0093105F">
        <w:rPr>
          <w:sz w:val="28"/>
          <w:szCs w:val="28"/>
        </w:rPr>
        <w:t xml:space="preserve"> на заседании Народного Собрания Республики Ингушетия.</w:t>
      </w:r>
    </w:p>
    <w:p w14:paraId="1F86BB19" w14:textId="77777777" w:rsidR="001B3D04" w:rsidRPr="0093105F" w:rsidRDefault="001B3D04" w:rsidP="0093105F">
      <w:pPr>
        <w:rPr>
          <w:sz w:val="28"/>
          <w:szCs w:val="28"/>
        </w:rPr>
      </w:pPr>
    </w:p>
    <w:p w14:paraId="064B246D" w14:textId="77777777" w:rsidR="00FC249F" w:rsidRPr="0093105F" w:rsidRDefault="00FC249F" w:rsidP="0093105F">
      <w:pPr>
        <w:rPr>
          <w:sz w:val="28"/>
          <w:szCs w:val="28"/>
        </w:rPr>
      </w:pPr>
    </w:p>
    <w:p w14:paraId="2845510E" w14:textId="3A80B78F" w:rsidR="00CB5363" w:rsidRPr="0093105F" w:rsidRDefault="00CB5363" w:rsidP="0093105F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 w:rsidRPr="0093105F">
        <w:rPr>
          <w:b/>
          <w:bCs/>
          <w:iCs/>
          <w:sz w:val="28"/>
          <w:szCs w:val="28"/>
        </w:rPr>
        <w:t xml:space="preserve">            Председатель</w:t>
      </w:r>
    </w:p>
    <w:p w14:paraId="0B49FCF6" w14:textId="748EE071" w:rsidR="00CB5363" w:rsidRPr="0093105F" w:rsidRDefault="00CB5363" w:rsidP="0093105F">
      <w:pPr>
        <w:shd w:val="clear" w:color="auto" w:fill="FFFFFF"/>
        <w:tabs>
          <w:tab w:val="left" w:pos="1070"/>
        </w:tabs>
        <w:ind w:right="5"/>
        <w:jc w:val="both"/>
        <w:rPr>
          <w:b/>
          <w:bCs/>
          <w:iCs/>
          <w:sz w:val="28"/>
          <w:szCs w:val="28"/>
        </w:rPr>
      </w:pPr>
      <w:r w:rsidRPr="0093105F">
        <w:rPr>
          <w:b/>
          <w:bCs/>
          <w:iCs/>
          <w:sz w:val="28"/>
          <w:szCs w:val="28"/>
        </w:rPr>
        <w:t xml:space="preserve">Контрольно-счетной палаты </w:t>
      </w:r>
    </w:p>
    <w:p w14:paraId="12A9141C" w14:textId="770EAB08" w:rsidR="00CB5363" w:rsidRPr="0093105F" w:rsidRDefault="00CB5363" w:rsidP="0093105F">
      <w:pPr>
        <w:rPr>
          <w:sz w:val="28"/>
          <w:szCs w:val="28"/>
        </w:rPr>
      </w:pPr>
      <w:r w:rsidRPr="0093105F">
        <w:rPr>
          <w:b/>
          <w:bCs/>
          <w:iCs/>
          <w:sz w:val="28"/>
          <w:szCs w:val="28"/>
        </w:rPr>
        <w:t xml:space="preserve">     Республики Ингушетия</w:t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</w:r>
      <w:r w:rsidRPr="0093105F">
        <w:rPr>
          <w:b/>
          <w:bCs/>
          <w:iCs/>
          <w:sz w:val="28"/>
          <w:szCs w:val="28"/>
        </w:rPr>
        <w:tab/>
        <w:t>Х.Х. Гагиев</w:t>
      </w:r>
    </w:p>
    <w:sectPr w:rsidR="00CB5363" w:rsidRPr="0093105F" w:rsidSect="007021FA">
      <w:footerReference w:type="default" r:id="rId8"/>
      <w:pgSz w:w="11906" w:h="16838"/>
      <w:pgMar w:top="680" w:right="737" w:bottom="62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FDA2E" w14:textId="77777777" w:rsidR="00E369BA" w:rsidRDefault="00E369BA" w:rsidP="0044595C">
      <w:r>
        <w:separator/>
      </w:r>
    </w:p>
  </w:endnote>
  <w:endnote w:type="continuationSeparator" w:id="0">
    <w:p w14:paraId="7361ACC7" w14:textId="77777777" w:rsidR="00E369BA" w:rsidRDefault="00E369BA" w:rsidP="004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491763"/>
      <w:docPartObj>
        <w:docPartGallery w:val="Page Numbers (Bottom of Page)"/>
        <w:docPartUnique/>
      </w:docPartObj>
    </w:sdtPr>
    <w:sdtEndPr/>
    <w:sdtContent>
      <w:p w14:paraId="2AE393AF" w14:textId="0D6E9220" w:rsidR="0044595C" w:rsidRDefault="00E8168D" w:rsidP="00E8168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DB4">
          <w:rPr>
            <w:noProof/>
          </w:rPr>
          <w:t>32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EBFE" w14:textId="77777777" w:rsidR="00E369BA" w:rsidRDefault="00E369BA" w:rsidP="0044595C">
      <w:r>
        <w:separator/>
      </w:r>
    </w:p>
  </w:footnote>
  <w:footnote w:type="continuationSeparator" w:id="0">
    <w:p w14:paraId="128D9670" w14:textId="77777777" w:rsidR="00E369BA" w:rsidRDefault="00E369BA" w:rsidP="0044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1D9"/>
    <w:multiLevelType w:val="hybridMultilevel"/>
    <w:tmpl w:val="B7469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EB6920"/>
    <w:multiLevelType w:val="hybridMultilevel"/>
    <w:tmpl w:val="730C0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AF73E7"/>
    <w:multiLevelType w:val="hybridMultilevel"/>
    <w:tmpl w:val="37DEBB94"/>
    <w:lvl w:ilvl="0" w:tplc="CB1A54B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24A88"/>
    <w:multiLevelType w:val="hybridMultilevel"/>
    <w:tmpl w:val="EE8E5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872C4F"/>
    <w:multiLevelType w:val="hybridMultilevel"/>
    <w:tmpl w:val="036A3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942AA"/>
    <w:multiLevelType w:val="hybridMultilevel"/>
    <w:tmpl w:val="59B84D82"/>
    <w:lvl w:ilvl="0" w:tplc="CB1A54B4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8F2D14"/>
    <w:multiLevelType w:val="hybridMultilevel"/>
    <w:tmpl w:val="3E163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A47E15"/>
    <w:multiLevelType w:val="hybridMultilevel"/>
    <w:tmpl w:val="65E0A0A4"/>
    <w:lvl w:ilvl="0" w:tplc="CB1A54B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5E3B"/>
    <w:multiLevelType w:val="hybridMultilevel"/>
    <w:tmpl w:val="7C564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405576"/>
    <w:multiLevelType w:val="hybridMultilevel"/>
    <w:tmpl w:val="97566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BC0BA4"/>
    <w:multiLevelType w:val="hybridMultilevel"/>
    <w:tmpl w:val="656C6A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081084"/>
    <w:multiLevelType w:val="hybridMultilevel"/>
    <w:tmpl w:val="9B92AC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115257"/>
    <w:multiLevelType w:val="hybridMultilevel"/>
    <w:tmpl w:val="51A6CA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B04"/>
    <w:multiLevelType w:val="hybridMultilevel"/>
    <w:tmpl w:val="ACD29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454679"/>
    <w:multiLevelType w:val="hybridMultilevel"/>
    <w:tmpl w:val="9A44CC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C00196"/>
    <w:multiLevelType w:val="hybridMultilevel"/>
    <w:tmpl w:val="220EF0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2076F8"/>
    <w:multiLevelType w:val="hybridMultilevel"/>
    <w:tmpl w:val="AA786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E773A0"/>
    <w:multiLevelType w:val="hybridMultilevel"/>
    <w:tmpl w:val="20EC4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EC1940"/>
    <w:multiLevelType w:val="hybridMultilevel"/>
    <w:tmpl w:val="AC027AE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9" w15:restartNumberingAfterBreak="0">
    <w:nsid w:val="494E7657"/>
    <w:multiLevelType w:val="hybridMultilevel"/>
    <w:tmpl w:val="D2EC270E"/>
    <w:lvl w:ilvl="0" w:tplc="C25CD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-641" w:hanging="360"/>
      </w:pPr>
    </w:lvl>
    <w:lvl w:ilvl="2" w:tplc="0419001B">
      <w:start w:val="1"/>
      <w:numFmt w:val="lowerRoman"/>
      <w:lvlText w:val="%3."/>
      <w:lvlJc w:val="right"/>
      <w:pPr>
        <w:ind w:left="79" w:hanging="180"/>
      </w:pPr>
    </w:lvl>
    <w:lvl w:ilvl="3" w:tplc="0419000F">
      <w:start w:val="1"/>
      <w:numFmt w:val="decimal"/>
      <w:lvlText w:val="%4."/>
      <w:lvlJc w:val="left"/>
      <w:pPr>
        <w:ind w:left="799" w:hanging="360"/>
      </w:pPr>
    </w:lvl>
    <w:lvl w:ilvl="4" w:tplc="04190019">
      <w:start w:val="1"/>
      <w:numFmt w:val="lowerLetter"/>
      <w:lvlText w:val="%5."/>
      <w:lvlJc w:val="left"/>
      <w:pPr>
        <w:ind w:left="1519" w:hanging="360"/>
      </w:pPr>
    </w:lvl>
    <w:lvl w:ilvl="5" w:tplc="0419001B">
      <w:start w:val="1"/>
      <w:numFmt w:val="lowerRoman"/>
      <w:lvlText w:val="%6."/>
      <w:lvlJc w:val="right"/>
      <w:pPr>
        <w:ind w:left="2239" w:hanging="180"/>
      </w:pPr>
    </w:lvl>
    <w:lvl w:ilvl="6" w:tplc="0419000F">
      <w:start w:val="1"/>
      <w:numFmt w:val="decimal"/>
      <w:lvlText w:val="%7."/>
      <w:lvlJc w:val="left"/>
      <w:pPr>
        <w:ind w:left="2959" w:hanging="360"/>
      </w:pPr>
    </w:lvl>
    <w:lvl w:ilvl="7" w:tplc="04190019">
      <w:start w:val="1"/>
      <w:numFmt w:val="lowerLetter"/>
      <w:lvlText w:val="%8."/>
      <w:lvlJc w:val="left"/>
      <w:pPr>
        <w:ind w:left="3679" w:hanging="360"/>
      </w:pPr>
    </w:lvl>
    <w:lvl w:ilvl="8" w:tplc="0419001B">
      <w:start w:val="1"/>
      <w:numFmt w:val="lowerRoman"/>
      <w:lvlText w:val="%9."/>
      <w:lvlJc w:val="right"/>
      <w:pPr>
        <w:ind w:left="4399" w:hanging="180"/>
      </w:pPr>
    </w:lvl>
  </w:abstractNum>
  <w:abstractNum w:abstractNumId="20" w15:restartNumberingAfterBreak="0">
    <w:nsid w:val="4A2B04F9"/>
    <w:multiLevelType w:val="hybridMultilevel"/>
    <w:tmpl w:val="C7D02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2309D"/>
    <w:multiLevelType w:val="hybridMultilevel"/>
    <w:tmpl w:val="5804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326D"/>
    <w:multiLevelType w:val="hybridMultilevel"/>
    <w:tmpl w:val="761810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0E76E8"/>
    <w:multiLevelType w:val="hybridMultilevel"/>
    <w:tmpl w:val="AC027AE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24" w15:restartNumberingAfterBreak="0">
    <w:nsid w:val="50C26C3A"/>
    <w:multiLevelType w:val="hybridMultilevel"/>
    <w:tmpl w:val="854A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16EF3"/>
    <w:multiLevelType w:val="hybridMultilevel"/>
    <w:tmpl w:val="40241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593D9E"/>
    <w:multiLevelType w:val="hybridMultilevel"/>
    <w:tmpl w:val="4914D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AD67F2"/>
    <w:multiLevelType w:val="hybridMultilevel"/>
    <w:tmpl w:val="F1E20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08615E"/>
    <w:multiLevelType w:val="hybridMultilevel"/>
    <w:tmpl w:val="625A6C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9207C25"/>
    <w:multiLevelType w:val="hybridMultilevel"/>
    <w:tmpl w:val="FA240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734C51"/>
    <w:multiLevelType w:val="hybridMultilevel"/>
    <w:tmpl w:val="F112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F1A81"/>
    <w:multiLevelType w:val="hybridMultilevel"/>
    <w:tmpl w:val="F33003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73B07B4"/>
    <w:multiLevelType w:val="hybridMultilevel"/>
    <w:tmpl w:val="0DCCAA78"/>
    <w:lvl w:ilvl="0" w:tplc="4508C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257EB"/>
    <w:multiLevelType w:val="hybridMultilevel"/>
    <w:tmpl w:val="83B657DA"/>
    <w:lvl w:ilvl="0" w:tplc="029EA29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34" w15:restartNumberingAfterBreak="0">
    <w:nsid w:val="6B9035FD"/>
    <w:multiLevelType w:val="hybridMultilevel"/>
    <w:tmpl w:val="270EB34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B974050"/>
    <w:multiLevelType w:val="hybridMultilevel"/>
    <w:tmpl w:val="E72AC2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D385DAC"/>
    <w:multiLevelType w:val="hybridMultilevel"/>
    <w:tmpl w:val="C1CAD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9852BF"/>
    <w:multiLevelType w:val="hybridMultilevel"/>
    <w:tmpl w:val="53848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A20F83"/>
    <w:multiLevelType w:val="hybridMultilevel"/>
    <w:tmpl w:val="7D78F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630582"/>
    <w:multiLevelType w:val="hybridMultilevel"/>
    <w:tmpl w:val="006C6A3E"/>
    <w:lvl w:ilvl="0" w:tplc="CB1A54B4">
      <w:start w:val="1"/>
      <w:numFmt w:val="bullet"/>
      <w:lvlText w:val="̶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6A61F1"/>
    <w:multiLevelType w:val="hybridMultilevel"/>
    <w:tmpl w:val="39BC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20"/>
  </w:num>
  <w:num w:numId="4">
    <w:abstractNumId w:val="1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9"/>
  </w:num>
  <w:num w:numId="10">
    <w:abstractNumId w:val="33"/>
  </w:num>
  <w:num w:numId="11">
    <w:abstractNumId w:val="23"/>
  </w:num>
  <w:num w:numId="12">
    <w:abstractNumId w:val="18"/>
  </w:num>
  <w:num w:numId="13">
    <w:abstractNumId w:val="32"/>
  </w:num>
  <w:num w:numId="14">
    <w:abstractNumId w:val="28"/>
  </w:num>
  <w:num w:numId="15">
    <w:abstractNumId w:val="9"/>
  </w:num>
  <w:num w:numId="16">
    <w:abstractNumId w:val="14"/>
  </w:num>
  <w:num w:numId="17">
    <w:abstractNumId w:val="35"/>
  </w:num>
  <w:num w:numId="18">
    <w:abstractNumId w:val="36"/>
  </w:num>
  <w:num w:numId="19">
    <w:abstractNumId w:val="27"/>
  </w:num>
  <w:num w:numId="20">
    <w:abstractNumId w:val="30"/>
  </w:num>
  <w:num w:numId="21">
    <w:abstractNumId w:val="37"/>
  </w:num>
  <w:num w:numId="22">
    <w:abstractNumId w:val="6"/>
  </w:num>
  <w:num w:numId="23">
    <w:abstractNumId w:val="34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 w:numId="28">
    <w:abstractNumId w:val="38"/>
  </w:num>
  <w:num w:numId="29">
    <w:abstractNumId w:val="8"/>
  </w:num>
  <w:num w:numId="30">
    <w:abstractNumId w:val="40"/>
  </w:num>
  <w:num w:numId="31">
    <w:abstractNumId w:val="3"/>
  </w:num>
  <w:num w:numId="32">
    <w:abstractNumId w:val="26"/>
  </w:num>
  <w:num w:numId="33">
    <w:abstractNumId w:val="25"/>
  </w:num>
  <w:num w:numId="34">
    <w:abstractNumId w:val="0"/>
  </w:num>
  <w:num w:numId="35">
    <w:abstractNumId w:val="17"/>
  </w:num>
  <w:num w:numId="36">
    <w:abstractNumId w:val="16"/>
  </w:num>
  <w:num w:numId="37">
    <w:abstractNumId w:val="10"/>
  </w:num>
  <w:num w:numId="38">
    <w:abstractNumId w:val="1"/>
  </w:num>
  <w:num w:numId="39">
    <w:abstractNumId w:val="29"/>
  </w:num>
  <w:num w:numId="40">
    <w:abstractNumId w:val="1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FC"/>
    <w:rsid w:val="00001847"/>
    <w:rsid w:val="00030FFF"/>
    <w:rsid w:val="0003795D"/>
    <w:rsid w:val="0004125C"/>
    <w:rsid w:val="00062E66"/>
    <w:rsid w:val="000635E6"/>
    <w:rsid w:val="00066B84"/>
    <w:rsid w:val="00070D83"/>
    <w:rsid w:val="000723F5"/>
    <w:rsid w:val="00080A5B"/>
    <w:rsid w:val="00083623"/>
    <w:rsid w:val="0008530E"/>
    <w:rsid w:val="00091368"/>
    <w:rsid w:val="00096246"/>
    <w:rsid w:val="000A4E2F"/>
    <w:rsid w:val="000B0E59"/>
    <w:rsid w:val="000B5826"/>
    <w:rsid w:val="000D1A5D"/>
    <w:rsid w:val="000D3C4E"/>
    <w:rsid w:val="000E55AF"/>
    <w:rsid w:val="000F323B"/>
    <w:rsid w:val="000F4707"/>
    <w:rsid w:val="001077FC"/>
    <w:rsid w:val="00116DCC"/>
    <w:rsid w:val="001279FF"/>
    <w:rsid w:val="0014309E"/>
    <w:rsid w:val="00146EBE"/>
    <w:rsid w:val="00151961"/>
    <w:rsid w:val="00153BD2"/>
    <w:rsid w:val="00154BDA"/>
    <w:rsid w:val="00156C45"/>
    <w:rsid w:val="00160DB4"/>
    <w:rsid w:val="0016624D"/>
    <w:rsid w:val="00197F66"/>
    <w:rsid w:val="001A0C47"/>
    <w:rsid w:val="001A2825"/>
    <w:rsid w:val="001A2C87"/>
    <w:rsid w:val="001A3DA1"/>
    <w:rsid w:val="001B3D04"/>
    <w:rsid w:val="001B7E6D"/>
    <w:rsid w:val="001C09A3"/>
    <w:rsid w:val="001D1A19"/>
    <w:rsid w:val="001D409E"/>
    <w:rsid w:val="001D5448"/>
    <w:rsid w:val="001E2D41"/>
    <w:rsid w:val="001F1380"/>
    <w:rsid w:val="002040F2"/>
    <w:rsid w:val="00204242"/>
    <w:rsid w:val="00204907"/>
    <w:rsid w:val="00216C9C"/>
    <w:rsid w:val="002229C0"/>
    <w:rsid w:val="00224A60"/>
    <w:rsid w:val="00224E00"/>
    <w:rsid w:val="00227178"/>
    <w:rsid w:val="002341C0"/>
    <w:rsid w:val="002410AE"/>
    <w:rsid w:val="00244FB3"/>
    <w:rsid w:val="00246ADA"/>
    <w:rsid w:val="00254442"/>
    <w:rsid w:val="00260079"/>
    <w:rsid w:val="002627D0"/>
    <w:rsid w:val="00280F69"/>
    <w:rsid w:val="00295F3E"/>
    <w:rsid w:val="002C6B76"/>
    <w:rsid w:val="002D4272"/>
    <w:rsid w:val="002D6263"/>
    <w:rsid w:val="002F070E"/>
    <w:rsid w:val="003028B4"/>
    <w:rsid w:val="0030329B"/>
    <w:rsid w:val="00304D33"/>
    <w:rsid w:val="003079BC"/>
    <w:rsid w:val="0031332E"/>
    <w:rsid w:val="0031426C"/>
    <w:rsid w:val="0032055C"/>
    <w:rsid w:val="00323470"/>
    <w:rsid w:val="0034674E"/>
    <w:rsid w:val="00353B10"/>
    <w:rsid w:val="00354DC1"/>
    <w:rsid w:val="00362B78"/>
    <w:rsid w:val="003766E9"/>
    <w:rsid w:val="00381DCE"/>
    <w:rsid w:val="003A79F7"/>
    <w:rsid w:val="003B0DFF"/>
    <w:rsid w:val="003C4207"/>
    <w:rsid w:val="003E320C"/>
    <w:rsid w:val="003E438F"/>
    <w:rsid w:val="003E594A"/>
    <w:rsid w:val="003F3176"/>
    <w:rsid w:val="00404EC9"/>
    <w:rsid w:val="00413248"/>
    <w:rsid w:val="004210E0"/>
    <w:rsid w:val="00441776"/>
    <w:rsid w:val="00441777"/>
    <w:rsid w:val="00445630"/>
    <w:rsid w:val="0044595C"/>
    <w:rsid w:val="0045131D"/>
    <w:rsid w:val="00454D8F"/>
    <w:rsid w:val="004672BE"/>
    <w:rsid w:val="0047468C"/>
    <w:rsid w:val="0047730A"/>
    <w:rsid w:val="004814F0"/>
    <w:rsid w:val="004949F1"/>
    <w:rsid w:val="00494B4C"/>
    <w:rsid w:val="004A07CD"/>
    <w:rsid w:val="004B431B"/>
    <w:rsid w:val="004B547D"/>
    <w:rsid w:val="004B6D30"/>
    <w:rsid w:val="004C69C4"/>
    <w:rsid w:val="004C77CA"/>
    <w:rsid w:val="0050159D"/>
    <w:rsid w:val="0050639D"/>
    <w:rsid w:val="00515B38"/>
    <w:rsid w:val="0052014F"/>
    <w:rsid w:val="0052268C"/>
    <w:rsid w:val="005250BD"/>
    <w:rsid w:val="00531F69"/>
    <w:rsid w:val="00537F18"/>
    <w:rsid w:val="00547674"/>
    <w:rsid w:val="005523A9"/>
    <w:rsid w:val="005637D6"/>
    <w:rsid w:val="00566040"/>
    <w:rsid w:val="00566905"/>
    <w:rsid w:val="00572360"/>
    <w:rsid w:val="00582103"/>
    <w:rsid w:val="005824BB"/>
    <w:rsid w:val="00584E35"/>
    <w:rsid w:val="005A1810"/>
    <w:rsid w:val="005A1B61"/>
    <w:rsid w:val="005A5FAD"/>
    <w:rsid w:val="005A7504"/>
    <w:rsid w:val="005C2012"/>
    <w:rsid w:val="005C7188"/>
    <w:rsid w:val="005E0656"/>
    <w:rsid w:val="005E320D"/>
    <w:rsid w:val="005E4C95"/>
    <w:rsid w:val="005F190A"/>
    <w:rsid w:val="005F1FBE"/>
    <w:rsid w:val="006055C7"/>
    <w:rsid w:val="00617279"/>
    <w:rsid w:val="00623F15"/>
    <w:rsid w:val="00624E02"/>
    <w:rsid w:val="006315DB"/>
    <w:rsid w:val="00636308"/>
    <w:rsid w:val="00637C46"/>
    <w:rsid w:val="00645CEA"/>
    <w:rsid w:val="006550DF"/>
    <w:rsid w:val="006558D0"/>
    <w:rsid w:val="00664F59"/>
    <w:rsid w:val="0067293C"/>
    <w:rsid w:val="00673B72"/>
    <w:rsid w:val="006879F1"/>
    <w:rsid w:val="0069087E"/>
    <w:rsid w:val="006A01F0"/>
    <w:rsid w:val="006A0A17"/>
    <w:rsid w:val="006A258F"/>
    <w:rsid w:val="006E76DE"/>
    <w:rsid w:val="006F0F0A"/>
    <w:rsid w:val="006F1876"/>
    <w:rsid w:val="006F27D0"/>
    <w:rsid w:val="007021FA"/>
    <w:rsid w:val="00703EE3"/>
    <w:rsid w:val="00715DE5"/>
    <w:rsid w:val="00732159"/>
    <w:rsid w:val="007323CD"/>
    <w:rsid w:val="0073432A"/>
    <w:rsid w:val="007363FC"/>
    <w:rsid w:val="00741E00"/>
    <w:rsid w:val="00751653"/>
    <w:rsid w:val="007640FB"/>
    <w:rsid w:val="00765726"/>
    <w:rsid w:val="007726ED"/>
    <w:rsid w:val="00780B40"/>
    <w:rsid w:val="00780B47"/>
    <w:rsid w:val="0078565C"/>
    <w:rsid w:val="007861F6"/>
    <w:rsid w:val="007879ED"/>
    <w:rsid w:val="00793A1D"/>
    <w:rsid w:val="00794F8D"/>
    <w:rsid w:val="007B0B52"/>
    <w:rsid w:val="007B1114"/>
    <w:rsid w:val="007C0EEF"/>
    <w:rsid w:val="007C2968"/>
    <w:rsid w:val="007C3776"/>
    <w:rsid w:val="007C3BA4"/>
    <w:rsid w:val="007D65CD"/>
    <w:rsid w:val="007E35F7"/>
    <w:rsid w:val="007E7E34"/>
    <w:rsid w:val="007F414A"/>
    <w:rsid w:val="007F7E80"/>
    <w:rsid w:val="008013E6"/>
    <w:rsid w:val="00830B63"/>
    <w:rsid w:val="00833429"/>
    <w:rsid w:val="00845DFA"/>
    <w:rsid w:val="0085791D"/>
    <w:rsid w:val="00861A88"/>
    <w:rsid w:val="00870B72"/>
    <w:rsid w:val="008A12F6"/>
    <w:rsid w:val="008A2423"/>
    <w:rsid w:val="008B0866"/>
    <w:rsid w:val="008B1607"/>
    <w:rsid w:val="008B431E"/>
    <w:rsid w:val="008B627A"/>
    <w:rsid w:val="008C1C64"/>
    <w:rsid w:val="008C2EAD"/>
    <w:rsid w:val="008D7774"/>
    <w:rsid w:val="008E50ED"/>
    <w:rsid w:val="0090040D"/>
    <w:rsid w:val="00907F33"/>
    <w:rsid w:val="009112EE"/>
    <w:rsid w:val="00916A9F"/>
    <w:rsid w:val="00920030"/>
    <w:rsid w:val="00925302"/>
    <w:rsid w:val="0093105F"/>
    <w:rsid w:val="00932CA4"/>
    <w:rsid w:val="009435D5"/>
    <w:rsid w:val="00945A50"/>
    <w:rsid w:val="0095299C"/>
    <w:rsid w:val="00973760"/>
    <w:rsid w:val="00977BAF"/>
    <w:rsid w:val="00981C2C"/>
    <w:rsid w:val="009842F0"/>
    <w:rsid w:val="009C0D66"/>
    <w:rsid w:val="009C0DFA"/>
    <w:rsid w:val="009D6168"/>
    <w:rsid w:val="009E42A2"/>
    <w:rsid w:val="009F2716"/>
    <w:rsid w:val="009F2B0F"/>
    <w:rsid w:val="009F3BBA"/>
    <w:rsid w:val="009F3E9C"/>
    <w:rsid w:val="009F4A1C"/>
    <w:rsid w:val="00A00CB6"/>
    <w:rsid w:val="00A023E5"/>
    <w:rsid w:val="00A101FF"/>
    <w:rsid w:val="00A118F6"/>
    <w:rsid w:val="00A21A5E"/>
    <w:rsid w:val="00A542A7"/>
    <w:rsid w:val="00A54B96"/>
    <w:rsid w:val="00A61F9E"/>
    <w:rsid w:val="00A62B65"/>
    <w:rsid w:val="00A6321E"/>
    <w:rsid w:val="00A706DE"/>
    <w:rsid w:val="00A71482"/>
    <w:rsid w:val="00A73399"/>
    <w:rsid w:val="00A75377"/>
    <w:rsid w:val="00A849FD"/>
    <w:rsid w:val="00AA5B82"/>
    <w:rsid w:val="00AB4833"/>
    <w:rsid w:val="00AB7C0A"/>
    <w:rsid w:val="00B0099A"/>
    <w:rsid w:val="00B02CBB"/>
    <w:rsid w:val="00B23006"/>
    <w:rsid w:val="00B32935"/>
    <w:rsid w:val="00B32EF5"/>
    <w:rsid w:val="00B35E9E"/>
    <w:rsid w:val="00B369C0"/>
    <w:rsid w:val="00B37035"/>
    <w:rsid w:val="00B4264E"/>
    <w:rsid w:val="00B46DB6"/>
    <w:rsid w:val="00B47442"/>
    <w:rsid w:val="00B66A1D"/>
    <w:rsid w:val="00B70653"/>
    <w:rsid w:val="00B729AD"/>
    <w:rsid w:val="00B740E7"/>
    <w:rsid w:val="00B879D9"/>
    <w:rsid w:val="00B965B4"/>
    <w:rsid w:val="00BA2E46"/>
    <w:rsid w:val="00BA5017"/>
    <w:rsid w:val="00BD5616"/>
    <w:rsid w:val="00BD6DA9"/>
    <w:rsid w:val="00BE2D3D"/>
    <w:rsid w:val="00C02B8B"/>
    <w:rsid w:val="00C20FA2"/>
    <w:rsid w:val="00C26C7F"/>
    <w:rsid w:val="00C52B12"/>
    <w:rsid w:val="00C53D93"/>
    <w:rsid w:val="00C638AA"/>
    <w:rsid w:val="00C665B5"/>
    <w:rsid w:val="00C67B3C"/>
    <w:rsid w:val="00C74A9C"/>
    <w:rsid w:val="00C8392A"/>
    <w:rsid w:val="00C92736"/>
    <w:rsid w:val="00C97722"/>
    <w:rsid w:val="00C97C41"/>
    <w:rsid w:val="00CA034F"/>
    <w:rsid w:val="00CA5EC6"/>
    <w:rsid w:val="00CB5363"/>
    <w:rsid w:val="00CC56B0"/>
    <w:rsid w:val="00CE3466"/>
    <w:rsid w:val="00CF53CC"/>
    <w:rsid w:val="00D077FB"/>
    <w:rsid w:val="00D12895"/>
    <w:rsid w:val="00D15925"/>
    <w:rsid w:val="00D21E3B"/>
    <w:rsid w:val="00D25630"/>
    <w:rsid w:val="00D303D0"/>
    <w:rsid w:val="00D30DCF"/>
    <w:rsid w:val="00D365D9"/>
    <w:rsid w:val="00D57F60"/>
    <w:rsid w:val="00D638B0"/>
    <w:rsid w:val="00D71F57"/>
    <w:rsid w:val="00D83148"/>
    <w:rsid w:val="00D94913"/>
    <w:rsid w:val="00DA5A84"/>
    <w:rsid w:val="00DB0949"/>
    <w:rsid w:val="00DB5D08"/>
    <w:rsid w:val="00DD04BE"/>
    <w:rsid w:val="00DD1B0C"/>
    <w:rsid w:val="00DD54E0"/>
    <w:rsid w:val="00DD7F0C"/>
    <w:rsid w:val="00DE7A13"/>
    <w:rsid w:val="00DF3AFA"/>
    <w:rsid w:val="00E03B63"/>
    <w:rsid w:val="00E2288A"/>
    <w:rsid w:val="00E27A1F"/>
    <w:rsid w:val="00E369BA"/>
    <w:rsid w:val="00E3763A"/>
    <w:rsid w:val="00E42005"/>
    <w:rsid w:val="00E4374A"/>
    <w:rsid w:val="00E57578"/>
    <w:rsid w:val="00E60493"/>
    <w:rsid w:val="00E62C66"/>
    <w:rsid w:val="00E655B3"/>
    <w:rsid w:val="00E8168D"/>
    <w:rsid w:val="00EA7F3E"/>
    <w:rsid w:val="00EB185F"/>
    <w:rsid w:val="00EC08AF"/>
    <w:rsid w:val="00EC1E18"/>
    <w:rsid w:val="00EC2651"/>
    <w:rsid w:val="00ED0E1B"/>
    <w:rsid w:val="00EF00B0"/>
    <w:rsid w:val="00F028ED"/>
    <w:rsid w:val="00F03F9D"/>
    <w:rsid w:val="00F3382B"/>
    <w:rsid w:val="00F379E8"/>
    <w:rsid w:val="00F400DA"/>
    <w:rsid w:val="00F47705"/>
    <w:rsid w:val="00F5667F"/>
    <w:rsid w:val="00F601C5"/>
    <w:rsid w:val="00F62EE2"/>
    <w:rsid w:val="00F63B5E"/>
    <w:rsid w:val="00F63D1C"/>
    <w:rsid w:val="00F77443"/>
    <w:rsid w:val="00F860DF"/>
    <w:rsid w:val="00F90D8A"/>
    <w:rsid w:val="00F93F3B"/>
    <w:rsid w:val="00FB3456"/>
    <w:rsid w:val="00FB3E9F"/>
    <w:rsid w:val="00FB7317"/>
    <w:rsid w:val="00FC249F"/>
    <w:rsid w:val="00FC74CC"/>
    <w:rsid w:val="00FC772D"/>
    <w:rsid w:val="00FD443D"/>
    <w:rsid w:val="00FE3A80"/>
    <w:rsid w:val="00FE62C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1BCC"/>
  <w15:chartTrackingRefBased/>
  <w15:docId w15:val="{C35F0140-32E0-4A6E-B186-B9A8DF0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5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5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semiHidden/>
    <w:rsid w:val="00066B84"/>
    <w:pPr>
      <w:ind w:left="720"/>
    </w:pPr>
    <w:rPr>
      <w:rFonts w:eastAsia="Calibri"/>
    </w:rPr>
  </w:style>
  <w:style w:type="paragraph" w:styleId="a7">
    <w:name w:val="List Paragraph"/>
    <w:basedOn w:val="a"/>
    <w:uiPriority w:val="34"/>
    <w:qFormat/>
    <w:rsid w:val="00AA5B82"/>
    <w:pPr>
      <w:ind w:left="720"/>
      <w:contextualSpacing/>
    </w:pPr>
  </w:style>
  <w:style w:type="table" w:styleId="a8">
    <w:name w:val="Table Grid"/>
    <w:basedOn w:val="a1"/>
    <w:uiPriority w:val="39"/>
    <w:rsid w:val="00E8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8168D"/>
    <w:pPr>
      <w:widowControl/>
      <w:autoSpaceDE/>
      <w:autoSpaceDN/>
      <w:adjustRightInd/>
      <w:spacing w:after="120" w:line="360" w:lineRule="auto"/>
      <w:ind w:left="283" w:firstLine="709"/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8168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4C77C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77C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C77C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A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01F0"/>
  </w:style>
  <w:style w:type="character" w:customStyle="1" w:styleId="af">
    <w:name w:val="Текст примечания Знак"/>
    <w:basedOn w:val="a0"/>
    <w:link w:val="ae"/>
    <w:uiPriority w:val="99"/>
    <w:semiHidden/>
    <w:rsid w:val="006A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5114-2841-4192-90F9-7543F129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33</Pages>
  <Words>12110</Words>
  <Characters>69027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 Аушев</dc:creator>
  <cp:keywords/>
  <dc:description/>
  <cp:lastModifiedBy>ОКА</cp:lastModifiedBy>
  <cp:revision>12</cp:revision>
  <cp:lastPrinted>2025-05-16T13:41:00Z</cp:lastPrinted>
  <dcterms:created xsi:type="dcterms:W3CDTF">2025-05-19T07:19:00Z</dcterms:created>
  <dcterms:modified xsi:type="dcterms:W3CDTF">2025-05-22T14:10:00Z</dcterms:modified>
</cp:coreProperties>
</file>