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FCFDA" w14:textId="77777777" w:rsidR="00080A5B" w:rsidRPr="00AA5B82" w:rsidRDefault="00080A5B" w:rsidP="00AA5B82">
      <w:pPr>
        <w:shd w:val="clear" w:color="auto" w:fill="FFFFFF"/>
        <w:ind w:right="5"/>
        <w:jc w:val="center"/>
        <w:rPr>
          <w:b/>
          <w:bCs/>
          <w:spacing w:val="-2"/>
          <w:sz w:val="28"/>
          <w:szCs w:val="28"/>
        </w:rPr>
      </w:pPr>
      <w:r w:rsidRPr="00AA5B82">
        <w:rPr>
          <w:b/>
          <w:bCs/>
          <w:spacing w:val="-2"/>
          <w:sz w:val="28"/>
          <w:szCs w:val="28"/>
        </w:rPr>
        <w:t>Заключение</w:t>
      </w:r>
    </w:p>
    <w:p w14:paraId="55831C2C" w14:textId="77777777" w:rsidR="004C77CA" w:rsidRDefault="00080A5B" w:rsidP="00AA5B82">
      <w:pPr>
        <w:shd w:val="clear" w:color="auto" w:fill="FFFFFF"/>
        <w:ind w:right="5"/>
        <w:jc w:val="center"/>
        <w:rPr>
          <w:b/>
          <w:bCs/>
          <w:spacing w:val="-2"/>
          <w:sz w:val="28"/>
          <w:szCs w:val="28"/>
        </w:rPr>
      </w:pPr>
      <w:r w:rsidRPr="00AA5B82">
        <w:rPr>
          <w:b/>
          <w:bCs/>
          <w:spacing w:val="-2"/>
          <w:sz w:val="28"/>
          <w:szCs w:val="28"/>
        </w:rPr>
        <w:t xml:space="preserve">на </w:t>
      </w:r>
      <w:r w:rsidR="004C77CA">
        <w:rPr>
          <w:b/>
          <w:bCs/>
          <w:spacing w:val="-2"/>
          <w:sz w:val="28"/>
          <w:szCs w:val="28"/>
        </w:rPr>
        <w:t>проект закона Республики Ингушетия</w:t>
      </w:r>
    </w:p>
    <w:p w14:paraId="002F7E59" w14:textId="1657C333" w:rsidR="00080A5B" w:rsidRPr="00AA5B82" w:rsidRDefault="004C77CA" w:rsidP="00AA5B82">
      <w:pPr>
        <w:shd w:val="clear" w:color="auto" w:fill="FFFFFF"/>
        <w:ind w:right="5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«Об</w:t>
      </w:r>
      <w:r w:rsidR="00080A5B" w:rsidRPr="00AA5B82">
        <w:rPr>
          <w:b/>
          <w:bCs/>
          <w:spacing w:val="-1"/>
          <w:sz w:val="28"/>
          <w:szCs w:val="28"/>
        </w:rPr>
        <w:t xml:space="preserve"> исполнении республиканского бюджета за 2023 год</w:t>
      </w:r>
      <w:r>
        <w:rPr>
          <w:b/>
          <w:bCs/>
          <w:spacing w:val="-1"/>
          <w:sz w:val="28"/>
          <w:szCs w:val="28"/>
        </w:rPr>
        <w:t>»</w:t>
      </w:r>
    </w:p>
    <w:p w14:paraId="390EC000" w14:textId="77777777" w:rsidR="00080A5B" w:rsidRPr="00AA5B82" w:rsidRDefault="00080A5B" w:rsidP="00AA5B82">
      <w:pPr>
        <w:shd w:val="clear" w:color="auto" w:fill="FFFFFF"/>
        <w:ind w:left="101"/>
        <w:jc w:val="center"/>
        <w:rPr>
          <w:b/>
          <w:bCs/>
          <w:spacing w:val="-3"/>
          <w:sz w:val="28"/>
          <w:szCs w:val="28"/>
        </w:rPr>
      </w:pPr>
    </w:p>
    <w:p w14:paraId="05E8852A" w14:textId="77777777" w:rsidR="00080A5B" w:rsidRPr="00AA5B82" w:rsidRDefault="00080A5B" w:rsidP="004C69C4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  <w:r w:rsidRPr="00AA5B82">
        <w:rPr>
          <w:b/>
          <w:bCs/>
          <w:spacing w:val="-3"/>
          <w:sz w:val="28"/>
          <w:szCs w:val="28"/>
        </w:rPr>
        <w:t>Общие положения</w:t>
      </w:r>
    </w:p>
    <w:p w14:paraId="444950DC" w14:textId="77777777" w:rsidR="00080A5B" w:rsidRPr="00AA5B82" w:rsidRDefault="00080A5B" w:rsidP="00AA5B82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</w:p>
    <w:p w14:paraId="02FAD99D" w14:textId="572FA028" w:rsidR="004C77CA" w:rsidRPr="004C77CA" w:rsidRDefault="004C77CA" w:rsidP="004814F0">
      <w:pPr>
        <w:shd w:val="clear" w:color="auto" w:fill="FFFFFF"/>
        <w:ind w:firstLine="725"/>
        <w:jc w:val="both"/>
        <w:rPr>
          <w:spacing w:val="-2"/>
          <w:sz w:val="28"/>
          <w:szCs w:val="28"/>
        </w:rPr>
      </w:pPr>
      <w:r w:rsidRPr="004C77CA">
        <w:rPr>
          <w:spacing w:val="-2"/>
          <w:sz w:val="28"/>
          <w:szCs w:val="28"/>
        </w:rPr>
        <w:t xml:space="preserve">Заключение </w:t>
      </w:r>
      <w:bookmarkStart w:id="0" w:name="_Hlk164956565"/>
      <w:r w:rsidRPr="004C77CA">
        <w:rPr>
          <w:spacing w:val="-2"/>
          <w:sz w:val="28"/>
          <w:szCs w:val="28"/>
        </w:rPr>
        <w:t>на проект закона Республики Ингушетия «Об исполнении республиканского бюджета за 20</w:t>
      </w:r>
      <w:r>
        <w:rPr>
          <w:spacing w:val="-2"/>
          <w:sz w:val="28"/>
          <w:szCs w:val="28"/>
        </w:rPr>
        <w:t>23</w:t>
      </w:r>
      <w:r w:rsidRPr="004C77CA">
        <w:rPr>
          <w:spacing w:val="-2"/>
          <w:sz w:val="28"/>
          <w:szCs w:val="28"/>
        </w:rPr>
        <w:t xml:space="preserve"> год» </w:t>
      </w:r>
      <w:bookmarkEnd w:id="0"/>
      <w:r w:rsidRPr="004C77CA">
        <w:rPr>
          <w:spacing w:val="-2"/>
          <w:sz w:val="28"/>
          <w:szCs w:val="28"/>
        </w:rPr>
        <w:t>(далее – Законопроект, проект закона) подготовлено в соответствии с требованиями ст.</w:t>
      </w:r>
      <w:r w:rsidR="00DA5A84">
        <w:rPr>
          <w:spacing w:val="-2"/>
          <w:sz w:val="28"/>
          <w:szCs w:val="28"/>
        </w:rPr>
        <w:t> </w:t>
      </w:r>
      <w:r w:rsidRPr="004C77CA">
        <w:rPr>
          <w:spacing w:val="-2"/>
          <w:sz w:val="28"/>
          <w:szCs w:val="28"/>
        </w:rPr>
        <w:t>264.4 Бюджетного кодекса Российской Федерации, ст.</w:t>
      </w:r>
      <w:r w:rsidR="00DA5A84">
        <w:rPr>
          <w:spacing w:val="-2"/>
          <w:sz w:val="28"/>
          <w:szCs w:val="28"/>
        </w:rPr>
        <w:t> </w:t>
      </w:r>
      <w:r w:rsidRPr="004C77CA">
        <w:rPr>
          <w:spacing w:val="-2"/>
          <w:sz w:val="28"/>
          <w:szCs w:val="28"/>
        </w:rPr>
        <w:t>31 Закона Республики Ингушетия «О бюджетном процессе в Республике Ингушетия» №40-РЗ от 31.12.2008 и ст.</w:t>
      </w:r>
      <w:r w:rsidR="00DA5A84">
        <w:rPr>
          <w:spacing w:val="-2"/>
          <w:sz w:val="28"/>
          <w:szCs w:val="28"/>
        </w:rPr>
        <w:t> </w:t>
      </w:r>
      <w:r w:rsidRPr="004C77CA">
        <w:rPr>
          <w:spacing w:val="-2"/>
          <w:sz w:val="28"/>
          <w:szCs w:val="28"/>
        </w:rPr>
        <w:t xml:space="preserve">8 Закона Республики Ингушетия «О Контрольно-счетной палате Республики Ингушетия» №27-РЗ от 28 сентября </w:t>
      </w:r>
      <w:smartTag w:uri="urn:schemas-microsoft-com:office:smarttags" w:element="metricconverter">
        <w:smartTagPr>
          <w:attr w:name="ProductID" w:val="2011 г"/>
        </w:smartTagPr>
        <w:r w:rsidRPr="004C77CA">
          <w:rPr>
            <w:spacing w:val="-2"/>
            <w:sz w:val="28"/>
            <w:szCs w:val="28"/>
          </w:rPr>
          <w:t>2011 г</w:t>
        </w:r>
      </w:smartTag>
      <w:r w:rsidRPr="004C77CA">
        <w:rPr>
          <w:spacing w:val="-2"/>
          <w:sz w:val="28"/>
          <w:szCs w:val="28"/>
        </w:rPr>
        <w:t>.</w:t>
      </w:r>
    </w:p>
    <w:p w14:paraId="3F91F9A9" w14:textId="77777777" w:rsidR="003028B4" w:rsidRDefault="008C2EAD" w:rsidP="004814F0">
      <w:pPr>
        <w:shd w:val="clear" w:color="auto" w:fill="FFFFFF"/>
        <w:ind w:firstLine="725"/>
        <w:jc w:val="both"/>
        <w:rPr>
          <w:sz w:val="28"/>
          <w:szCs w:val="28"/>
        </w:rPr>
      </w:pPr>
      <w:r>
        <w:rPr>
          <w:sz w:val="28"/>
          <w:szCs w:val="28"/>
        </w:rPr>
        <w:t>Законопроект представлен в Контрольно-счетную палату Р</w:t>
      </w:r>
      <w:r w:rsidR="00E4374A">
        <w:rPr>
          <w:sz w:val="28"/>
          <w:szCs w:val="28"/>
        </w:rPr>
        <w:t>еспублики Ингушетия</w:t>
      </w:r>
      <w:r>
        <w:rPr>
          <w:sz w:val="28"/>
          <w:szCs w:val="28"/>
        </w:rPr>
        <w:t xml:space="preserve"> Правительством Республики Ингушетия 29 марта текущего года, что соответствует требованиям </w:t>
      </w:r>
      <w:r>
        <w:rPr>
          <w:spacing w:val="-1"/>
          <w:sz w:val="28"/>
          <w:szCs w:val="28"/>
        </w:rPr>
        <w:t>ст.</w:t>
      </w:r>
      <w:r w:rsidR="00DA5A84">
        <w:rPr>
          <w:spacing w:val="-1"/>
          <w:sz w:val="28"/>
          <w:szCs w:val="28"/>
        </w:rPr>
        <w:t> </w:t>
      </w:r>
      <w:r>
        <w:rPr>
          <w:spacing w:val="-1"/>
          <w:sz w:val="28"/>
          <w:szCs w:val="28"/>
        </w:rPr>
        <w:t xml:space="preserve">31 </w:t>
      </w:r>
      <w:r>
        <w:rPr>
          <w:sz w:val="28"/>
          <w:szCs w:val="28"/>
        </w:rPr>
        <w:t>Закона Республики Ингушетия «О бюджетном процессе в Республике Ингушетия» №40-РЗ от 31.12.2008 г.</w:t>
      </w:r>
      <w:r w:rsidR="003028B4">
        <w:rPr>
          <w:sz w:val="28"/>
          <w:szCs w:val="28"/>
        </w:rPr>
        <w:t xml:space="preserve"> (далее Закон Республики Ингушетия №40-РЗ </w:t>
      </w:r>
      <w:r>
        <w:rPr>
          <w:sz w:val="28"/>
          <w:szCs w:val="28"/>
        </w:rPr>
        <w:t>(до 15 апреля текущего года)</w:t>
      </w:r>
      <w:r w:rsidR="003028B4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14:paraId="4832B5D8" w14:textId="1F8DF016" w:rsidR="008C2EAD" w:rsidRPr="007861F6" w:rsidRDefault="008C2EAD" w:rsidP="004814F0">
      <w:pPr>
        <w:shd w:val="clear" w:color="auto" w:fill="FFFFFF"/>
        <w:ind w:firstLine="725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8"/>
          <w:szCs w:val="28"/>
        </w:rPr>
        <w:t>В соответствии со ст. 36 Бюджетного кодекса Российской Федерации проект закона размещён в средствах массовой информации, а именно на Интернет-портале Министерства финансов Р</w:t>
      </w:r>
      <w:r w:rsidR="00E4374A">
        <w:rPr>
          <w:sz w:val="28"/>
          <w:szCs w:val="28"/>
        </w:rPr>
        <w:t>еспублики Ингушетия</w:t>
      </w:r>
      <w:r w:rsidR="0050639D">
        <w:rPr>
          <w:sz w:val="28"/>
          <w:szCs w:val="28"/>
        </w:rPr>
        <w:t>.</w:t>
      </w:r>
    </w:p>
    <w:p w14:paraId="2B535D51" w14:textId="77777777" w:rsidR="00080A5B" w:rsidRPr="00AA5B82" w:rsidRDefault="00080A5B" w:rsidP="004814F0">
      <w:pPr>
        <w:shd w:val="clear" w:color="auto" w:fill="FFFFFF"/>
        <w:ind w:firstLine="725"/>
        <w:jc w:val="both"/>
        <w:rPr>
          <w:sz w:val="28"/>
          <w:szCs w:val="28"/>
        </w:rPr>
      </w:pPr>
      <w:r w:rsidRPr="00AA5B82">
        <w:rPr>
          <w:sz w:val="28"/>
          <w:szCs w:val="28"/>
        </w:rPr>
        <w:t>При подготовке Заключения использованы результаты текущего контроля за ходом исполнения республиканского бюджета, материалы проведенных Контрольно-счетной палатой Республики Ингушетия контрольных и экспертно-аналитических мероприятий, а также материалы внешней проверки бюджетной отчётности главных администраторов бюджетных средств за 2023 год.</w:t>
      </w:r>
    </w:p>
    <w:p w14:paraId="382FA9B8" w14:textId="343EE586" w:rsidR="00080A5B" w:rsidRPr="00AA5B82" w:rsidRDefault="00080A5B" w:rsidP="004814F0">
      <w:pPr>
        <w:shd w:val="clear" w:color="auto" w:fill="FFFFFF"/>
        <w:ind w:firstLine="725"/>
        <w:jc w:val="both"/>
        <w:rPr>
          <w:sz w:val="28"/>
          <w:szCs w:val="28"/>
        </w:rPr>
      </w:pPr>
      <w:r w:rsidRPr="00AA5B82">
        <w:rPr>
          <w:sz w:val="28"/>
          <w:szCs w:val="28"/>
        </w:rPr>
        <w:t xml:space="preserve">Республиканский бюджет на 2023 год и на плановый период 2024 и 2025 годов утвержден </w:t>
      </w:r>
      <w:bookmarkStart w:id="1" w:name="_Hlk164956351"/>
      <w:r w:rsidRPr="00AA5B82">
        <w:rPr>
          <w:sz w:val="28"/>
          <w:szCs w:val="28"/>
        </w:rPr>
        <w:t>Законом Республики Ингушетия от 27.12.2022 №</w:t>
      </w:r>
      <w:r w:rsidR="0069087E">
        <w:rPr>
          <w:sz w:val="28"/>
          <w:szCs w:val="28"/>
        </w:rPr>
        <w:t> </w:t>
      </w:r>
      <w:r w:rsidRPr="00AA5B82">
        <w:rPr>
          <w:sz w:val="28"/>
          <w:szCs w:val="28"/>
        </w:rPr>
        <w:t>71-РЗ «О республиканском бюджете на 2023 год и на плановый период 2024 и 2025 годов»</w:t>
      </w:r>
      <w:bookmarkEnd w:id="1"/>
      <w:r w:rsidRPr="00AA5B82">
        <w:rPr>
          <w:sz w:val="28"/>
          <w:szCs w:val="28"/>
        </w:rPr>
        <w:t xml:space="preserve"> (далее - </w:t>
      </w:r>
      <w:r w:rsidRPr="00AA5B82">
        <w:rPr>
          <w:rFonts w:eastAsia="Calibri"/>
          <w:sz w:val="28"/>
          <w:szCs w:val="28"/>
        </w:rPr>
        <w:t xml:space="preserve">Закон </w:t>
      </w:r>
      <w:r w:rsidRPr="00AA5B82">
        <w:rPr>
          <w:sz w:val="28"/>
          <w:szCs w:val="28"/>
        </w:rPr>
        <w:t>Республики Ингушетия</w:t>
      </w:r>
      <w:r w:rsidRPr="00AA5B82">
        <w:rPr>
          <w:bCs/>
          <w:sz w:val="28"/>
          <w:szCs w:val="28"/>
        </w:rPr>
        <w:t xml:space="preserve"> </w:t>
      </w:r>
      <w:r w:rsidRPr="00AA5B82">
        <w:rPr>
          <w:rFonts w:eastAsia="Calibri"/>
          <w:sz w:val="28"/>
          <w:szCs w:val="28"/>
        </w:rPr>
        <w:t>№</w:t>
      </w:r>
      <w:r w:rsidR="0069087E">
        <w:rPr>
          <w:rFonts w:eastAsia="Calibri"/>
          <w:sz w:val="28"/>
          <w:szCs w:val="28"/>
        </w:rPr>
        <w:t> </w:t>
      </w:r>
      <w:r w:rsidRPr="00AA5B82">
        <w:rPr>
          <w:rFonts w:eastAsia="Calibri"/>
          <w:sz w:val="28"/>
          <w:szCs w:val="28"/>
        </w:rPr>
        <w:t>71-РЗ)</w:t>
      </w:r>
      <w:r w:rsidRPr="00AA5B82">
        <w:rPr>
          <w:sz w:val="28"/>
          <w:szCs w:val="28"/>
        </w:rPr>
        <w:t>.</w:t>
      </w:r>
    </w:p>
    <w:p w14:paraId="178EC1A7" w14:textId="52E74EC7" w:rsidR="00080A5B" w:rsidRPr="00AA5B82" w:rsidRDefault="00080A5B" w:rsidP="004814F0">
      <w:pPr>
        <w:shd w:val="clear" w:color="auto" w:fill="FFFFFF"/>
        <w:ind w:firstLine="725"/>
        <w:jc w:val="both"/>
        <w:rPr>
          <w:sz w:val="28"/>
          <w:szCs w:val="28"/>
        </w:rPr>
      </w:pPr>
      <w:r w:rsidRPr="00AA5B82">
        <w:rPr>
          <w:sz w:val="28"/>
          <w:szCs w:val="28"/>
        </w:rPr>
        <w:t>В 2023 году в указанный закон были внесены изменения и дополнения четырьмя Законами Республики Ингушетия «О внесении изменений в Закон Республики Ингушетия «О республиканском бюджете на 2023 год и на плановый период 2024 и 2025 годов»: от 28.02.2023 №</w:t>
      </w:r>
      <w:r w:rsidR="0069087E">
        <w:rPr>
          <w:sz w:val="28"/>
          <w:szCs w:val="28"/>
        </w:rPr>
        <w:t> </w:t>
      </w:r>
      <w:r w:rsidRPr="00AA5B82">
        <w:rPr>
          <w:sz w:val="28"/>
          <w:szCs w:val="28"/>
        </w:rPr>
        <w:t>18-РЗ, от 26.04.2023 №</w:t>
      </w:r>
      <w:r w:rsidR="0069087E">
        <w:rPr>
          <w:sz w:val="28"/>
          <w:szCs w:val="28"/>
        </w:rPr>
        <w:t> </w:t>
      </w:r>
      <w:r w:rsidRPr="00AA5B82">
        <w:rPr>
          <w:sz w:val="28"/>
          <w:szCs w:val="28"/>
        </w:rPr>
        <w:t>40-РЗ,  от 20.09.2023 №</w:t>
      </w:r>
      <w:r w:rsidR="0069087E">
        <w:rPr>
          <w:sz w:val="28"/>
          <w:szCs w:val="28"/>
        </w:rPr>
        <w:t> </w:t>
      </w:r>
      <w:r w:rsidRPr="00AA5B82">
        <w:rPr>
          <w:sz w:val="28"/>
          <w:szCs w:val="28"/>
        </w:rPr>
        <w:t>62-РЗ, от 29.12.2023 №</w:t>
      </w:r>
      <w:r w:rsidR="0069087E">
        <w:rPr>
          <w:sz w:val="28"/>
          <w:szCs w:val="28"/>
        </w:rPr>
        <w:t> </w:t>
      </w:r>
      <w:r w:rsidRPr="00AA5B82">
        <w:rPr>
          <w:sz w:val="28"/>
          <w:szCs w:val="28"/>
        </w:rPr>
        <w:t>93-РЗ.</w:t>
      </w:r>
    </w:p>
    <w:p w14:paraId="5AA7D3EC" w14:textId="77777777" w:rsidR="00080A5B" w:rsidRPr="00AA5B82" w:rsidRDefault="00080A5B" w:rsidP="004814F0">
      <w:pPr>
        <w:shd w:val="clear" w:color="auto" w:fill="FFFFFF"/>
        <w:ind w:firstLine="725"/>
        <w:jc w:val="both"/>
        <w:rPr>
          <w:sz w:val="28"/>
          <w:szCs w:val="28"/>
        </w:rPr>
      </w:pPr>
      <w:r w:rsidRPr="00AA5B82">
        <w:rPr>
          <w:sz w:val="28"/>
          <w:szCs w:val="28"/>
        </w:rPr>
        <w:t>Представленный отчет об исполнении республиканского бюджета за 2023 год содержит плановые и отчетные показатели об исполнении бюджета по доходам, расходам и источникам финансирования дефицита республиканского бюджета в соответствии с бюджетной классификацией Российской Федерации.</w:t>
      </w:r>
    </w:p>
    <w:p w14:paraId="7379DDAC" w14:textId="7FE4698F" w:rsidR="00080A5B" w:rsidRPr="00AA5B82" w:rsidRDefault="00080A5B" w:rsidP="004814F0">
      <w:pPr>
        <w:shd w:val="clear" w:color="auto" w:fill="FFFFFF"/>
        <w:ind w:firstLine="725"/>
        <w:jc w:val="both"/>
        <w:rPr>
          <w:sz w:val="28"/>
          <w:szCs w:val="28"/>
        </w:rPr>
      </w:pPr>
      <w:r w:rsidRPr="00AA5B82">
        <w:rPr>
          <w:sz w:val="28"/>
          <w:szCs w:val="28"/>
        </w:rPr>
        <w:t>В составе материалов годового отчета об исполнении республиканского бюджета за 2023 год представлен проект закона Республики Ингушетия «Об исполнении республиканского бюджета за 2023 год».</w:t>
      </w:r>
    </w:p>
    <w:p w14:paraId="253A00A1" w14:textId="1992FF27" w:rsidR="00080A5B" w:rsidRPr="00AA5B82" w:rsidRDefault="00080A5B" w:rsidP="004814F0">
      <w:pPr>
        <w:shd w:val="clear" w:color="auto" w:fill="FFFFFF"/>
        <w:ind w:firstLine="725"/>
        <w:jc w:val="both"/>
        <w:rPr>
          <w:sz w:val="28"/>
          <w:szCs w:val="28"/>
        </w:rPr>
      </w:pPr>
      <w:r w:rsidRPr="00AA5B82">
        <w:rPr>
          <w:sz w:val="28"/>
          <w:szCs w:val="28"/>
        </w:rPr>
        <w:t>Согласно п.</w:t>
      </w:r>
      <w:r w:rsidR="000D3C4E">
        <w:rPr>
          <w:sz w:val="28"/>
          <w:szCs w:val="28"/>
        </w:rPr>
        <w:t> </w:t>
      </w:r>
      <w:r w:rsidRPr="00AA5B82">
        <w:rPr>
          <w:sz w:val="28"/>
          <w:szCs w:val="28"/>
        </w:rPr>
        <w:t>6 ст.</w:t>
      </w:r>
      <w:r w:rsidR="000D3C4E">
        <w:rPr>
          <w:sz w:val="28"/>
          <w:szCs w:val="28"/>
        </w:rPr>
        <w:t> </w:t>
      </w:r>
      <w:r w:rsidRPr="00AA5B82">
        <w:rPr>
          <w:sz w:val="28"/>
          <w:szCs w:val="28"/>
        </w:rPr>
        <w:t>29 Закона Республики Ингушетия №</w:t>
      </w:r>
      <w:r w:rsidR="0069087E">
        <w:rPr>
          <w:sz w:val="28"/>
          <w:szCs w:val="28"/>
        </w:rPr>
        <w:t> </w:t>
      </w:r>
      <w:r w:rsidRPr="00AA5B82">
        <w:rPr>
          <w:sz w:val="28"/>
          <w:szCs w:val="28"/>
        </w:rPr>
        <w:t>40-РЗ отдельными приложениями к проекту закона представлены:</w:t>
      </w:r>
    </w:p>
    <w:p w14:paraId="3D36DEC1" w14:textId="77777777" w:rsidR="00080A5B" w:rsidRPr="00AA5B82" w:rsidRDefault="00080A5B" w:rsidP="004814F0">
      <w:pPr>
        <w:shd w:val="clear" w:color="auto" w:fill="FFFFFF"/>
        <w:ind w:firstLine="725"/>
        <w:jc w:val="both"/>
        <w:rPr>
          <w:sz w:val="28"/>
          <w:szCs w:val="28"/>
        </w:rPr>
      </w:pPr>
      <w:r w:rsidRPr="00AA5B82">
        <w:rPr>
          <w:sz w:val="28"/>
          <w:szCs w:val="28"/>
        </w:rPr>
        <w:t xml:space="preserve">-доходы республиканского бюджета за 2023 год по кодам классификации </w:t>
      </w:r>
      <w:r w:rsidRPr="00AA5B82">
        <w:rPr>
          <w:sz w:val="28"/>
          <w:szCs w:val="28"/>
        </w:rPr>
        <w:lastRenderedPageBreak/>
        <w:t xml:space="preserve">доходов бюджетов; </w:t>
      </w:r>
    </w:p>
    <w:p w14:paraId="7D0C69C7" w14:textId="77777777" w:rsidR="00080A5B" w:rsidRPr="00AA5B82" w:rsidRDefault="00080A5B" w:rsidP="004814F0">
      <w:pPr>
        <w:shd w:val="clear" w:color="auto" w:fill="FFFFFF"/>
        <w:ind w:firstLine="725"/>
        <w:jc w:val="both"/>
        <w:rPr>
          <w:sz w:val="28"/>
          <w:szCs w:val="28"/>
        </w:rPr>
      </w:pPr>
      <w:r w:rsidRPr="00AA5B82">
        <w:rPr>
          <w:sz w:val="28"/>
          <w:szCs w:val="28"/>
        </w:rPr>
        <w:t xml:space="preserve">-расходы бюджета по разделам и подразделам классификации расходов бюджетов; </w:t>
      </w:r>
    </w:p>
    <w:p w14:paraId="6042E510" w14:textId="77777777" w:rsidR="00080A5B" w:rsidRPr="00AA5B82" w:rsidRDefault="00080A5B" w:rsidP="004814F0">
      <w:pPr>
        <w:shd w:val="clear" w:color="auto" w:fill="FFFFFF"/>
        <w:ind w:firstLine="725"/>
        <w:jc w:val="both"/>
        <w:rPr>
          <w:sz w:val="28"/>
          <w:szCs w:val="28"/>
        </w:rPr>
      </w:pPr>
      <w:r w:rsidRPr="00AA5B82">
        <w:rPr>
          <w:sz w:val="28"/>
          <w:szCs w:val="28"/>
        </w:rPr>
        <w:t xml:space="preserve">-расходы республиканского бюджета по ведомственной структуре расходов; </w:t>
      </w:r>
    </w:p>
    <w:p w14:paraId="015A74B4" w14:textId="77777777" w:rsidR="00080A5B" w:rsidRPr="00AA5B82" w:rsidRDefault="00080A5B" w:rsidP="004814F0">
      <w:pPr>
        <w:shd w:val="clear" w:color="auto" w:fill="FFFFFF"/>
        <w:ind w:firstLine="725"/>
        <w:jc w:val="both"/>
        <w:rPr>
          <w:sz w:val="28"/>
          <w:szCs w:val="28"/>
        </w:rPr>
      </w:pPr>
      <w:r w:rsidRPr="00AA5B82">
        <w:rPr>
          <w:sz w:val="28"/>
          <w:szCs w:val="28"/>
        </w:rPr>
        <w:t xml:space="preserve">-источники финансирования дефицита бюджета за 2023 год по кодам классификации источников финансирования дефицитов бюджетов. </w:t>
      </w:r>
    </w:p>
    <w:p w14:paraId="063BC15C" w14:textId="727CB6AD" w:rsidR="00080A5B" w:rsidRPr="00AA5B82" w:rsidRDefault="00080A5B" w:rsidP="004814F0">
      <w:pPr>
        <w:ind w:firstLine="725"/>
        <w:jc w:val="both"/>
        <w:rPr>
          <w:sz w:val="28"/>
          <w:szCs w:val="28"/>
        </w:rPr>
      </w:pPr>
      <w:r w:rsidRPr="00AA5B82">
        <w:rPr>
          <w:sz w:val="28"/>
          <w:szCs w:val="28"/>
        </w:rPr>
        <w:t>Состав документов и материалов, представленных одновременно с годовым отчетом об исполнении республиканского бюджета, соответствует перечню, установленному ст.</w:t>
      </w:r>
      <w:r w:rsidR="00DA5A84">
        <w:rPr>
          <w:sz w:val="28"/>
          <w:szCs w:val="28"/>
        </w:rPr>
        <w:t> </w:t>
      </w:r>
      <w:r w:rsidRPr="00AA5B82">
        <w:rPr>
          <w:sz w:val="28"/>
          <w:szCs w:val="28"/>
        </w:rPr>
        <w:t>30 Закона Республики Ингушетия №</w:t>
      </w:r>
      <w:r w:rsidR="0069087E">
        <w:rPr>
          <w:sz w:val="28"/>
          <w:szCs w:val="28"/>
        </w:rPr>
        <w:t> </w:t>
      </w:r>
      <w:r w:rsidRPr="00AA5B82">
        <w:rPr>
          <w:sz w:val="28"/>
          <w:szCs w:val="28"/>
        </w:rPr>
        <w:t>40-РЗ.</w:t>
      </w:r>
    </w:p>
    <w:p w14:paraId="64B1DD4E" w14:textId="79BF9297" w:rsidR="00080A5B" w:rsidRPr="00AA5B82" w:rsidRDefault="00080A5B" w:rsidP="004814F0">
      <w:pPr>
        <w:ind w:firstLine="725"/>
        <w:jc w:val="both"/>
        <w:rPr>
          <w:sz w:val="28"/>
          <w:szCs w:val="28"/>
        </w:rPr>
      </w:pPr>
      <w:r w:rsidRPr="00AA5B82">
        <w:rPr>
          <w:sz w:val="28"/>
          <w:szCs w:val="28"/>
        </w:rPr>
        <w:t>Вместе с отчетом, согласно действующему бюджетному законодательству, представлена пояснительная записка на 32 листах. К пояснительной записке прилагаются табличные формы, которые изложены в виде отдельных приложений к представленному Законопроекту.</w:t>
      </w:r>
    </w:p>
    <w:p w14:paraId="1683F425" w14:textId="0503A5EB" w:rsidR="00080A5B" w:rsidRPr="00AA5B82" w:rsidRDefault="00080A5B" w:rsidP="004814F0">
      <w:pPr>
        <w:ind w:firstLine="725"/>
        <w:jc w:val="both"/>
        <w:rPr>
          <w:sz w:val="28"/>
          <w:szCs w:val="28"/>
        </w:rPr>
      </w:pPr>
      <w:r w:rsidRPr="00AA5B82">
        <w:rPr>
          <w:sz w:val="28"/>
          <w:szCs w:val="28"/>
        </w:rPr>
        <w:t>Вместе с тем, пояснительная записка не содержит необходимые пояснения, обосновывающие достигнутые показатели доходов и расходов бюджета.</w:t>
      </w:r>
    </w:p>
    <w:p w14:paraId="4ED69419" w14:textId="70F477CD" w:rsidR="00080A5B" w:rsidRPr="00AA5B82" w:rsidRDefault="00080A5B" w:rsidP="004814F0">
      <w:pPr>
        <w:ind w:firstLine="725"/>
        <w:jc w:val="both"/>
        <w:rPr>
          <w:sz w:val="28"/>
          <w:szCs w:val="28"/>
        </w:rPr>
      </w:pPr>
      <w:r w:rsidRPr="00AA5B82">
        <w:rPr>
          <w:sz w:val="28"/>
          <w:szCs w:val="28"/>
        </w:rPr>
        <w:t>Согласно пояснительной записке, объем налоговых поступлений за 2023 год составляет 5 691 397,6 тыс. руб., что на 21,8</w:t>
      </w:r>
      <w:r w:rsidR="0069087E">
        <w:rPr>
          <w:sz w:val="28"/>
          <w:szCs w:val="28"/>
        </w:rPr>
        <w:t> </w:t>
      </w:r>
      <w:r w:rsidRPr="00AA5B82">
        <w:rPr>
          <w:sz w:val="28"/>
          <w:szCs w:val="28"/>
        </w:rPr>
        <w:t xml:space="preserve">% или на 1 584 717,0 тыс. руб. меньше, чем за 2022 год. В пояснительной записке снижение объясняется разовым поступлением денежных средств по налогу на добавленную стоимость физических лиц от ООО «Группа Акрополь» в 2022 году в размере 1 702 962,0 тыс. руб. и отсутствием таковых в 2023 году. </w:t>
      </w:r>
      <w:r w:rsidR="00D30DCF">
        <w:rPr>
          <w:sz w:val="28"/>
          <w:szCs w:val="28"/>
        </w:rPr>
        <w:t xml:space="preserve">При этом не представлены </w:t>
      </w:r>
      <w:r w:rsidRPr="00AA5B82">
        <w:rPr>
          <w:sz w:val="28"/>
          <w:szCs w:val="28"/>
        </w:rPr>
        <w:t>пояснени</w:t>
      </w:r>
      <w:r w:rsidR="00D30DCF">
        <w:rPr>
          <w:sz w:val="28"/>
          <w:szCs w:val="28"/>
        </w:rPr>
        <w:t>я</w:t>
      </w:r>
      <w:r w:rsidRPr="00AA5B82">
        <w:rPr>
          <w:sz w:val="28"/>
          <w:szCs w:val="28"/>
        </w:rPr>
        <w:t xml:space="preserve"> по фактам снижения поступлений в республиканский бюджет по другим налоговым и неналоговым доходам</w:t>
      </w:r>
      <w:r w:rsidR="002229C0">
        <w:rPr>
          <w:sz w:val="28"/>
          <w:szCs w:val="28"/>
        </w:rPr>
        <w:t>, в том числе</w:t>
      </w:r>
      <w:r w:rsidRPr="00AA5B82">
        <w:rPr>
          <w:sz w:val="28"/>
          <w:szCs w:val="28"/>
        </w:rPr>
        <w:t>:</w:t>
      </w:r>
    </w:p>
    <w:p w14:paraId="18FC5CB3" w14:textId="5301F9F1" w:rsidR="00080A5B" w:rsidRPr="00AA5B82" w:rsidRDefault="00080A5B" w:rsidP="004814F0">
      <w:pPr>
        <w:pStyle w:val="a7"/>
        <w:numPr>
          <w:ilvl w:val="0"/>
          <w:numId w:val="1"/>
        </w:numPr>
        <w:tabs>
          <w:tab w:val="left" w:pos="851"/>
        </w:tabs>
        <w:ind w:left="0" w:firstLine="725"/>
        <w:jc w:val="both"/>
        <w:rPr>
          <w:sz w:val="28"/>
          <w:szCs w:val="28"/>
        </w:rPr>
      </w:pPr>
      <w:r w:rsidRPr="00AA5B82">
        <w:rPr>
          <w:sz w:val="28"/>
          <w:szCs w:val="28"/>
        </w:rPr>
        <w:t>по налогу, взимаемому в связи с применением упрощенной системы налогообложения – на 34 501,8 тыс. руб. (на 12,4</w:t>
      </w:r>
      <w:r w:rsidR="0069087E">
        <w:rPr>
          <w:sz w:val="28"/>
          <w:szCs w:val="28"/>
        </w:rPr>
        <w:t> </w:t>
      </w:r>
      <w:r w:rsidRPr="00AA5B82">
        <w:rPr>
          <w:sz w:val="28"/>
          <w:szCs w:val="28"/>
        </w:rPr>
        <w:t>%);</w:t>
      </w:r>
    </w:p>
    <w:p w14:paraId="247CFBCC" w14:textId="0DDE6294" w:rsidR="00080A5B" w:rsidRPr="00AA5B82" w:rsidRDefault="00080A5B" w:rsidP="004814F0">
      <w:pPr>
        <w:pStyle w:val="a7"/>
        <w:numPr>
          <w:ilvl w:val="0"/>
          <w:numId w:val="1"/>
        </w:numPr>
        <w:tabs>
          <w:tab w:val="left" w:pos="851"/>
        </w:tabs>
        <w:ind w:left="0" w:firstLine="725"/>
        <w:jc w:val="both"/>
        <w:rPr>
          <w:sz w:val="28"/>
          <w:szCs w:val="28"/>
        </w:rPr>
      </w:pPr>
      <w:r w:rsidRPr="00AA5B82">
        <w:rPr>
          <w:sz w:val="28"/>
          <w:szCs w:val="28"/>
        </w:rPr>
        <w:t>по налогу на имущество организаций – на 446 157,2 тыс. руб. (на 38,0</w:t>
      </w:r>
      <w:r w:rsidR="0069087E">
        <w:rPr>
          <w:sz w:val="28"/>
          <w:szCs w:val="28"/>
        </w:rPr>
        <w:t> </w:t>
      </w:r>
      <w:r w:rsidRPr="00AA5B82">
        <w:rPr>
          <w:sz w:val="28"/>
          <w:szCs w:val="28"/>
        </w:rPr>
        <w:t>%);</w:t>
      </w:r>
    </w:p>
    <w:p w14:paraId="69D4807F" w14:textId="54114BB6" w:rsidR="00080A5B" w:rsidRPr="00AA5B82" w:rsidRDefault="00080A5B" w:rsidP="004814F0">
      <w:pPr>
        <w:pStyle w:val="a7"/>
        <w:numPr>
          <w:ilvl w:val="0"/>
          <w:numId w:val="1"/>
        </w:numPr>
        <w:tabs>
          <w:tab w:val="left" w:pos="851"/>
        </w:tabs>
        <w:ind w:left="0" w:firstLine="725"/>
        <w:jc w:val="both"/>
        <w:rPr>
          <w:sz w:val="28"/>
          <w:szCs w:val="28"/>
        </w:rPr>
      </w:pPr>
      <w:r w:rsidRPr="00AA5B82">
        <w:rPr>
          <w:sz w:val="28"/>
          <w:szCs w:val="28"/>
        </w:rPr>
        <w:t>по налогам, сборам и регулярным платежам за пользование природными ресурсами – на 1 432,7 тыс. руб. (на 51,1</w:t>
      </w:r>
      <w:r w:rsidR="0069087E">
        <w:rPr>
          <w:sz w:val="28"/>
          <w:szCs w:val="28"/>
        </w:rPr>
        <w:t> </w:t>
      </w:r>
      <w:r w:rsidRPr="00AA5B82">
        <w:rPr>
          <w:sz w:val="28"/>
          <w:szCs w:val="28"/>
        </w:rPr>
        <w:t>%);</w:t>
      </w:r>
    </w:p>
    <w:p w14:paraId="18527B9B" w14:textId="2AB8D300" w:rsidR="00080A5B" w:rsidRPr="00AA5B82" w:rsidRDefault="00080A5B" w:rsidP="004814F0">
      <w:pPr>
        <w:pStyle w:val="a7"/>
        <w:numPr>
          <w:ilvl w:val="0"/>
          <w:numId w:val="1"/>
        </w:numPr>
        <w:tabs>
          <w:tab w:val="left" w:pos="851"/>
        </w:tabs>
        <w:ind w:left="0" w:firstLine="725"/>
        <w:jc w:val="both"/>
        <w:rPr>
          <w:sz w:val="28"/>
          <w:szCs w:val="28"/>
        </w:rPr>
      </w:pPr>
      <w:r w:rsidRPr="00AA5B82">
        <w:rPr>
          <w:sz w:val="28"/>
          <w:szCs w:val="28"/>
        </w:rPr>
        <w:t>по доходам от использования имущества, находящегося в государственной и муниципальной собственности – на 64 212,5 тыс. руб. (на 33,5</w:t>
      </w:r>
      <w:r w:rsidR="0069087E">
        <w:rPr>
          <w:sz w:val="28"/>
          <w:szCs w:val="28"/>
        </w:rPr>
        <w:t> </w:t>
      </w:r>
      <w:r w:rsidRPr="00AA5B82">
        <w:rPr>
          <w:sz w:val="28"/>
          <w:szCs w:val="28"/>
        </w:rPr>
        <w:t>%);</w:t>
      </w:r>
    </w:p>
    <w:p w14:paraId="2F5C9944" w14:textId="42F289C7" w:rsidR="00080A5B" w:rsidRPr="00AA5B82" w:rsidRDefault="00080A5B" w:rsidP="004814F0">
      <w:pPr>
        <w:pStyle w:val="a7"/>
        <w:numPr>
          <w:ilvl w:val="0"/>
          <w:numId w:val="1"/>
        </w:numPr>
        <w:tabs>
          <w:tab w:val="left" w:pos="851"/>
        </w:tabs>
        <w:ind w:left="0" w:firstLine="725"/>
        <w:jc w:val="both"/>
        <w:rPr>
          <w:sz w:val="28"/>
          <w:szCs w:val="28"/>
        </w:rPr>
      </w:pPr>
      <w:r w:rsidRPr="00AA5B82">
        <w:rPr>
          <w:sz w:val="28"/>
          <w:szCs w:val="28"/>
        </w:rPr>
        <w:t>по доходам от операций по управлению остатками средств на едином казначейском счете, зачисляемым в бюджеты субъектов Российской Федерации – на 80 309,0 тыс. руб. (на 52,6</w:t>
      </w:r>
      <w:r w:rsidR="0069087E">
        <w:rPr>
          <w:sz w:val="28"/>
          <w:szCs w:val="28"/>
        </w:rPr>
        <w:t> </w:t>
      </w:r>
      <w:r w:rsidRPr="00AA5B82">
        <w:rPr>
          <w:sz w:val="28"/>
          <w:szCs w:val="28"/>
        </w:rPr>
        <w:t>%);</w:t>
      </w:r>
    </w:p>
    <w:p w14:paraId="0E7082C6" w14:textId="259BB7CD" w:rsidR="00080A5B" w:rsidRPr="00AA5B82" w:rsidRDefault="00080A5B" w:rsidP="004814F0">
      <w:pPr>
        <w:pStyle w:val="a7"/>
        <w:numPr>
          <w:ilvl w:val="0"/>
          <w:numId w:val="1"/>
        </w:numPr>
        <w:tabs>
          <w:tab w:val="left" w:pos="851"/>
        </w:tabs>
        <w:ind w:left="0" w:firstLine="725"/>
        <w:jc w:val="both"/>
        <w:rPr>
          <w:sz w:val="28"/>
          <w:szCs w:val="28"/>
        </w:rPr>
      </w:pPr>
      <w:r w:rsidRPr="00AA5B82">
        <w:rPr>
          <w:sz w:val="28"/>
          <w:szCs w:val="28"/>
        </w:rPr>
        <w:t>по доходам от оказания платных услуг (работ) и компенсаций затрат государства – на 1 846,9 тыс. руб. (на 9,3</w:t>
      </w:r>
      <w:r w:rsidR="0069087E">
        <w:rPr>
          <w:sz w:val="28"/>
          <w:szCs w:val="28"/>
        </w:rPr>
        <w:t> </w:t>
      </w:r>
      <w:r w:rsidRPr="00AA5B82">
        <w:rPr>
          <w:sz w:val="28"/>
          <w:szCs w:val="28"/>
        </w:rPr>
        <w:t>%);</w:t>
      </w:r>
    </w:p>
    <w:p w14:paraId="0D559AD5" w14:textId="75DA200B" w:rsidR="00080A5B" w:rsidRPr="00AA5B82" w:rsidRDefault="00080A5B" w:rsidP="004814F0">
      <w:pPr>
        <w:pStyle w:val="a7"/>
        <w:numPr>
          <w:ilvl w:val="0"/>
          <w:numId w:val="1"/>
        </w:numPr>
        <w:tabs>
          <w:tab w:val="left" w:pos="851"/>
        </w:tabs>
        <w:ind w:left="0" w:firstLine="725"/>
        <w:jc w:val="both"/>
        <w:rPr>
          <w:sz w:val="28"/>
          <w:szCs w:val="28"/>
        </w:rPr>
      </w:pPr>
      <w:r w:rsidRPr="00AA5B82">
        <w:rPr>
          <w:sz w:val="28"/>
          <w:szCs w:val="28"/>
        </w:rPr>
        <w:t>по прочим доходам от компенсации затрат бюджетов субъектов Российской Федерации – на 2 087,9 тыс. руб. (на 10,9</w:t>
      </w:r>
      <w:r w:rsidR="0069087E">
        <w:rPr>
          <w:sz w:val="28"/>
          <w:szCs w:val="28"/>
        </w:rPr>
        <w:t> </w:t>
      </w:r>
      <w:r w:rsidRPr="00AA5B82">
        <w:rPr>
          <w:sz w:val="28"/>
          <w:szCs w:val="28"/>
        </w:rPr>
        <w:t>%).</w:t>
      </w:r>
    </w:p>
    <w:p w14:paraId="282199FF" w14:textId="0AC92480" w:rsidR="00080A5B" w:rsidRPr="00AA5B82" w:rsidRDefault="00080A5B" w:rsidP="004814F0">
      <w:pPr>
        <w:ind w:firstLine="725"/>
        <w:jc w:val="both"/>
        <w:rPr>
          <w:sz w:val="28"/>
          <w:szCs w:val="28"/>
        </w:rPr>
      </w:pPr>
      <w:r w:rsidRPr="00AA5B82">
        <w:rPr>
          <w:sz w:val="28"/>
          <w:szCs w:val="28"/>
        </w:rPr>
        <w:t xml:space="preserve">В пояснительной записке также </w:t>
      </w:r>
      <w:r w:rsidR="007861F6">
        <w:rPr>
          <w:sz w:val="28"/>
          <w:szCs w:val="28"/>
        </w:rPr>
        <w:t>отсутству</w:t>
      </w:r>
      <w:r w:rsidR="00280F69">
        <w:rPr>
          <w:sz w:val="28"/>
          <w:szCs w:val="28"/>
        </w:rPr>
        <w:t>ю</w:t>
      </w:r>
      <w:r w:rsidR="007861F6">
        <w:rPr>
          <w:sz w:val="28"/>
          <w:szCs w:val="28"/>
        </w:rPr>
        <w:t xml:space="preserve">т </w:t>
      </w:r>
      <w:r w:rsidR="002229C0">
        <w:rPr>
          <w:sz w:val="28"/>
          <w:szCs w:val="28"/>
        </w:rPr>
        <w:t>разъяснени</w:t>
      </w:r>
      <w:r w:rsidR="007861F6">
        <w:rPr>
          <w:sz w:val="28"/>
          <w:szCs w:val="28"/>
        </w:rPr>
        <w:t>я</w:t>
      </w:r>
      <w:r w:rsidR="002229C0">
        <w:rPr>
          <w:sz w:val="28"/>
          <w:szCs w:val="28"/>
        </w:rPr>
        <w:t>, объясняющ</w:t>
      </w:r>
      <w:r w:rsidR="00280F69">
        <w:rPr>
          <w:sz w:val="28"/>
          <w:szCs w:val="28"/>
        </w:rPr>
        <w:t>ие</w:t>
      </w:r>
      <w:r w:rsidR="002229C0">
        <w:rPr>
          <w:sz w:val="28"/>
          <w:szCs w:val="28"/>
        </w:rPr>
        <w:t xml:space="preserve"> отсутствие</w:t>
      </w:r>
      <w:r w:rsidRPr="00AA5B82">
        <w:rPr>
          <w:sz w:val="28"/>
          <w:szCs w:val="28"/>
        </w:rPr>
        <w:t xml:space="preserve"> в доходной части Законопроекта поступлени</w:t>
      </w:r>
      <w:r w:rsidR="002229C0">
        <w:rPr>
          <w:sz w:val="28"/>
          <w:szCs w:val="28"/>
        </w:rPr>
        <w:t>й</w:t>
      </w:r>
      <w:r w:rsidRPr="00AA5B82">
        <w:rPr>
          <w:sz w:val="28"/>
          <w:szCs w:val="28"/>
        </w:rPr>
        <w:t xml:space="preserve"> по следующим видам </w:t>
      </w:r>
      <w:r w:rsidR="002229C0">
        <w:rPr>
          <w:sz w:val="28"/>
          <w:szCs w:val="28"/>
        </w:rPr>
        <w:t>собственных</w:t>
      </w:r>
      <w:r w:rsidRPr="00AA5B82">
        <w:rPr>
          <w:sz w:val="28"/>
          <w:szCs w:val="28"/>
        </w:rPr>
        <w:t xml:space="preserve"> доходов:</w:t>
      </w:r>
    </w:p>
    <w:p w14:paraId="2C1DA374" w14:textId="083A0AA8" w:rsidR="00080A5B" w:rsidRPr="00AA5B82" w:rsidRDefault="00080A5B" w:rsidP="004C69C4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A5B82">
        <w:rPr>
          <w:sz w:val="28"/>
          <w:szCs w:val="28"/>
        </w:rPr>
        <w:t>сборы за пользование объектами животного мира и за пользование объектами водных биологических ресурсов;</w:t>
      </w:r>
    </w:p>
    <w:p w14:paraId="08146E7D" w14:textId="5E864AD5" w:rsidR="00080A5B" w:rsidRPr="00AA5B82" w:rsidRDefault="00080A5B" w:rsidP="004C69C4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A5B82">
        <w:rPr>
          <w:sz w:val="28"/>
          <w:szCs w:val="28"/>
        </w:rPr>
        <w:t xml:space="preserve">доходы от перечисления части прибыли, остающейся после уплаты </w:t>
      </w:r>
      <w:r w:rsidRPr="00AA5B82">
        <w:rPr>
          <w:sz w:val="28"/>
          <w:szCs w:val="28"/>
        </w:rPr>
        <w:lastRenderedPageBreak/>
        <w:t>налогов и иных обязательных платежей государственных унитарных предприятий субъектов Российской Федерации;</w:t>
      </w:r>
    </w:p>
    <w:p w14:paraId="12DF609E" w14:textId="358E5424" w:rsidR="00080A5B" w:rsidRPr="00AA5B82" w:rsidRDefault="00080A5B" w:rsidP="004C69C4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A5B82">
        <w:rPr>
          <w:sz w:val="28"/>
          <w:szCs w:val="28"/>
        </w:rPr>
        <w:t>платежи при пользовании недрами.</w:t>
      </w:r>
    </w:p>
    <w:p w14:paraId="1E8A5183" w14:textId="0EFC181F" w:rsidR="00080A5B" w:rsidRPr="00AA5B82" w:rsidRDefault="00080A5B" w:rsidP="004814F0">
      <w:pPr>
        <w:ind w:firstLine="708"/>
        <w:jc w:val="both"/>
        <w:rPr>
          <w:sz w:val="28"/>
          <w:szCs w:val="28"/>
        </w:rPr>
      </w:pPr>
      <w:r w:rsidRPr="00AA5B82">
        <w:rPr>
          <w:sz w:val="28"/>
          <w:szCs w:val="28"/>
        </w:rPr>
        <w:t>Кроме того, в пояснительной записке не поясняется низкий уровень поступлений доходов от реализации иного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части реализации основных средств по указанному имуществу. Согласно Законопроекту, объем поступлений по данному виду доходов составил 11 156,7 тыс. руб., тогда как запланированный к поступлению в республиканский бюджет объем средств составлял в сумме 542 768,9 тыс. руб. Таким образом, в республиканский бюджет не поступило средств в сумме 531 612,2 тыс. руб. или 97,9</w:t>
      </w:r>
      <w:r w:rsidR="0069087E">
        <w:rPr>
          <w:sz w:val="28"/>
          <w:szCs w:val="28"/>
        </w:rPr>
        <w:t> </w:t>
      </w:r>
      <w:r w:rsidRPr="00AA5B82">
        <w:rPr>
          <w:sz w:val="28"/>
          <w:szCs w:val="28"/>
        </w:rPr>
        <w:t>% от объема запланированных средств.</w:t>
      </w:r>
    </w:p>
    <w:p w14:paraId="3B65C656" w14:textId="3AD22C58" w:rsidR="00080A5B" w:rsidRPr="00AA5B82" w:rsidRDefault="00080A5B" w:rsidP="004814F0">
      <w:pPr>
        <w:ind w:firstLine="708"/>
        <w:jc w:val="both"/>
        <w:rPr>
          <w:sz w:val="28"/>
          <w:szCs w:val="28"/>
        </w:rPr>
      </w:pPr>
      <w:bookmarkStart w:id="2" w:name="_Hlk164950084"/>
      <w:r w:rsidRPr="00AA5B82">
        <w:rPr>
          <w:sz w:val="28"/>
          <w:szCs w:val="28"/>
        </w:rPr>
        <w:t>В пояснительной записке отсутствует анализ исполнения расходной части республиканского бюджета по региональным (национальным) проектам, государственным программам и непрограммной части бюджета, дорожному фонду Республики Ингушетия. Данный анализ должен включать объяснение причин неисполнения утвержденных в бюджете расходов.</w:t>
      </w:r>
    </w:p>
    <w:bookmarkEnd w:id="2"/>
    <w:p w14:paraId="4AB7ABF1" w14:textId="77777777" w:rsidR="0050639D" w:rsidRPr="003766E9" w:rsidRDefault="0050639D" w:rsidP="00E8168D">
      <w:pPr>
        <w:jc w:val="center"/>
        <w:rPr>
          <w:bCs/>
          <w:sz w:val="28"/>
          <w:szCs w:val="28"/>
        </w:rPr>
      </w:pPr>
    </w:p>
    <w:p w14:paraId="31540264" w14:textId="06782888" w:rsidR="00E8168D" w:rsidRDefault="00E8168D" w:rsidP="00E816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Макроэкономические условия</w:t>
      </w:r>
    </w:p>
    <w:p w14:paraId="7EEC9137" w14:textId="77777777" w:rsidR="00E8168D" w:rsidRPr="00B631CC" w:rsidRDefault="00E8168D" w:rsidP="00E8168D">
      <w:pPr>
        <w:jc w:val="center"/>
        <w:rPr>
          <w:b/>
          <w:sz w:val="28"/>
          <w:szCs w:val="28"/>
        </w:rPr>
      </w:pPr>
      <w:r w:rsidRPr="00B631CC">
        <w:rPr>
          <w:b/>
          <w:sz w:val="28"/>
          <w:szCs w:val="28"/>
        </w:rPr>
        <w:t>испо</w:t>
      </w:r>
      <w:r>
        <w:rPr>
          <w:b/>
          <w:sz w:val="28"/>
          <w:szCs w:val="28"/>
        </w:rPr>
        <w:t xml:space="preserve">лнения республиканского бюджета </w:t>
      </w:r>
      <w:r w:rsidRPr="00B631CC">
        <w:rPr>
          <w:b/>
          <w:sz w:val="28"/>
          <w:szCs w:val="28"/>
        </w:rPr>
        <w:t>за 20</w:t>
      </w:r>
      <w:r>
        <w:rPr>
          <w:b/>
          <w:sz w:val="28"/>
          <w:szCs w:val="28"/>
        </w:rPr>
        <w:t>23</w:t>
      </w:r>
      <w:r w:rsidRPr="00B631CC">
        <w:rPr>
          <w:b/>
          <w:sz w:val="28"/>
          <w:szCs w:val="28"/>
        </w:rPr>
        <w:t xml:space="preserve"> год</w:t>
      </w:r>
    </w:p>
    <w:p w14:paraId="548BDFDE" w14:textId="77777777" w:rsidR="00E8168D" w:rsidRPr="00B631CC" w:rsidRDefault="00E8168D" w:rsidP="00E8168D">
      <w:pPr>
        <w:tabs>
          <w:tab w:val="left" w:pos="709"/>
        </w:tabs>
        <w:autoSpaceDE/>
        <w:autoSpaceDN/>
        <w:adjustRightInd/>
        <w:jc w:val="both"/>
        <w:rPr>
          <w:bCs/>
          <w:sz w:val="28"/>
          <w:szCs w:val="28"/>
        </w:rPr>
      </w:pPr>
    </w:p>
    <w:p w14:paraId="15182F47" w14:textId="57D12EB2" w:rsidR="00E8168D" w:rsidRPr="00C14DA6" w:rsidRDefault="00E8168D" w:rsidP="00E8168D">
      <w:pPr>
        <w:tabs>
          <w:tab w:val="left" w:pos="709"/>
        </w:tabs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 w:rsidRPr="00C14DA6">
        <w:rPr>
          <w:bCs/>
          <w:sz w:val="28"/>
          <w:szCs w:val="28"/>
        </w:rPr>
        <w:t>Согласно требованиям ст</w:t>
      </w:r>
      <w:r w:rsidR="000D3C4E">
        <w:rPr>
          <w:bCs/>
          <w:sz w:val="28"/>
          <w:szCs w:val="28"/>
        </w:rPr>
        <w:t>. </w:t>
      </w:r>
      <w:r w:rsidRPr="00C14DA6">
        <w:rPr>
          <w:bCs/>
          <w:sz w:val="28"/>
          <w:szCs w:val="28"/>
        </w:rPr>
        <w:t>172 Бюджетного кодекса Р</w:t>
      </w:r>
      <w:r w:rsidR="007F7E80">
        <w:rPr>
          <w:bCs/>
          <w:sz w:val="28"/>
          <w:szCs w:val="28"/>
        </w:rPr>
        <w:t xml:space="preserve">оссийской </w:t>
      </w:r>
      <w:r w:rsidRPr="00C14DA6">
        <w:rPr>
          <w:bCs/>
          <w:sz w:val="28"/>
          <w:szCs w:val="28"/>
        </w:rPr>
        <w:t>Ф</w:t>
      </w:r>
      <w:r w:rsidR="005E320D">
        <w:rPr>
          <w:bCs/>
          <w:sz w:val="28"/>
          <w:szCs w:val="28"/>
        </w:rPr>
        <w:t>едерации</w:t>
      </w:r>
      <w:r w:rsidRPr="00C14DA6">
        <w:rPr>
          <w:bCs/>
          <w:sz w:val="28"/>
          <w:szCs w:val="28"/>
        </w:rPr>
        <w:t xml:space="preserve"> бюджет Республики Ингушетия сформирован на основе прогноза социально-экономического развития соответствующей территории.</w:t>
      </w:r>
    </w:p>
    <w:p w14:paraId="5BDA7249" w14:textId="77777777" w:rsidR="00E8168D" w:rsidRDefault="00E8168D" w:rsidP="00E8168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14DA6">
        <w:rPr>
          <w:sz w:val="28"/>
          <w:szCs w:val="28"/>
        </w:rPr>
        <w:t>Основные макроэкономические показатели, принятые в расчетах к республиканскому бюджету на 2023 год и фактически сложившиеся по итогам отчетного финансового года, приведены в следующей таблице:</w:t>
      </w:r>
    </w:p>
    <w:p w14:paraId="665F3CE6" w14:textId="77777777" w:rsidR="00E8168D" w:rsidRPr="002C2AFA" w:rsidRDefault="00E8168D" w:rsidP="00E8168D">
      <w:pPr>
        <w:tabs>
          <w:tab w:val="left" w:pos="709"/>
        </w:tabs>
        <w:ind w:firstLine="709"/>
        <w:jc w:val="both"/>
      </w:pP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319"/>
        <w:gridCol w:w="1112"/>
        <w:gridCol w:w="1255"/>
        <w:gridCol w:w="1417"/>
        <w:gridCol w:w="1135"/>
      </w:tblGrid>
      <w:tr w:rsidR="00E8168D" w:rsidRPr="002A02B0" w14:paraId="4A4630EE" w14:textId="77777777" w:rsidTr="00E8168D">
        <w:trPr>
          <w:trHeight w:val="270"/>
          <w:tblHeader/>
        </w:trPr>
        <w:tc>
          <w:tcPr>
            <w:tcW w:w="3402" w:type="dxa"/>
            <w:vMerge w:val="restart"/>
            <w:shd w:val="clear" w:color="auto" w:fill="auto"/>
            <w:noWrap/>
            <w:vAlign w:val="center"/>
            <w:hideMark/>
          </w:tcPr>
          <w:p w14:paraId="6EB03059" w14:textId="77777777" w:rsidR="00E8168D" w:rsidRPr="003C1DE7" w:rsidRDefault="00E8168D" w:rsidP="0094672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</w:t>
            </w:r>
            <w:r w:rsidRPr="003C1DE7">
              <w:rPr>
                <w:b/>
                <w:bCs/>
                <w:sz w:val="22"/>
                <w:szCs w:val="22"/>
              </w:rPr>
              <w:t>оказатели</w:t>
            </w:r>
          </w:p>
        </w:tc>
        <w:tc>
          <w:tcPr>
            <w:tcW w:w="1319" w:type="dxa"/>
            <w:vMerge w:val="restart"/>
            <w:shd w:val="clear" w:color="auto" w:fill="auto"/>
            <w:noWrap/>
            <w:vAlign w:val="center"/>
            <w:hideMark/>
          </w:tcPr>
          <w:p w14:paraId="783BBCA4" w14:textId="77777777" w:rsidR="00E8168D" w:rsidRPr="003C1DE7" w:rsidRDefault="00E8168D" w:rsidP="0094672F">
            <w:pPr>
              <w:jc w:val="center"/>
              <w:rPr>
                <w:b/>
                <w:bCs/>
                <w:sz w:val="22"/>
                <w:szCs w:val="22"/>
              </w:rPr>
            </w:pPr>
            <w:r w:rsidRPr="003C1DE7">
              <w:rPr>
                <w:b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2367" w:type="dxa"/>
            <w:gridSpan w:val="2"/>
            <w:shd w:val="clear" w:color="auto" w:fill="auto"/>
            <w:vAlign w:val="center"/>
            <w:hideMark/>
          </w:tcPr>
          <w:p w14:paraId="26C0D897" w14:textId="77777777" w:rsidR="00E8168D" w:rsidRPr="003C1DE7" w:rsidRDefault="00E8168D" w:rsidP="0094672F">
            <w:pPr>
              <w:jc w:val="center"/>
              <w:rPr>
                <w:b/>
                <w:bCs/>
                <w:sz w:val="22"/>
                <w:szCs w:val="22"/>
              </w:rPr>
            </w:pPr>
            <w:r w:rsidRPr="003C1DE7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14:paraId="4F41D9D1" w14:textId="77777777" w:rsidR="00E8168D" w:rsidRDefault="00E8168D" w:rsidP="0094672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Отклонение оценки</w:t>
            </w:r>
          </w:p>
          <w:p w14:paraId="2C4E1346" w14:textId="77777777" w:rsidR="00E8168D" w:rsidRPr="003C1DE7" w:rsidRDefault="00E8168D" w:rsidP="0094672F">
            <w:pPr>
              <w:jc w:val="center"/>
              <w:rPr>
                <w:b/>
                <w:bCs/>
                <w:sz w:val="22"/>
                <w:szCs w:val="22"/>
              </w:rPr>
            </w:pPr>
            <w:r w:rsidRPr="003C1DE7">
              <w:rPr>
                <w:b/>
                <w:bCs/>
                <w:sz w:val="22"/>
                <w:szCs w:val="22"/>
              </w:rPr>
              <w:t>от прогноза на 20</w:t>
            </w:r>
            <w:r>
              <w:rPr>
                <w:b/>
                <w:bCs/>
                <w:sz w:val="22"/>
                <w:szCs w:val="22"/>
              </w:rPr>
              <w:t>23</w:t>
            </w:r>
            <w:r w:rsidRPr="003C1DE7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E8168D" w:rsidRPr="002A02B0" w14:paraId="12088602" w14:textId="77777777" w:rsidTr="00E8168D">
        <w:trPr>
          <w:trHeight w:val="175"/>
          <w:tblHeader/>
        </w:trPr>
        <w:tc>
          <w:tcPr>
            <w:tcW w:w="3402" w:type="dxa"/>
            <w:vMerge/>
            <w:vAlign w:val="center"/>
            <w:hideMark/>
          </w:tcPr>
          <w:p w14:paraId="01D005C3" w14:textId="77777777" w:rsidR="00E8168D" w:rsidRPr="003C1DE7" w:rsidRDefault="00E8168D" w:rsidP="0094672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19" w:type="dxa"/>
            <w:vMerge/>
            <w:vAlign w:val="center"/>
            <w:hideMark/>
          </w:tcPr>
          <w:p w14:paraId="2479C183" w14:textId="77777777" w:rsidR="00E8168D" w:rsidRPr="003C1DE7" w:rsidRDefault="00E8168D" w:rsidP="0094672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6E0196DB" w14:textId="77777777" w:rsidR="00E8168D" w:rsidRPr="003C1DE7" w:rsidRDefault="00E8168D" w:rsidP="0094672F">
            <w:pPr>
              <w:jc w:val="center"/>
              <w:rPr>
                <w:b/>
                <w:bCs/>
                <w:sz w:val="22"/>
                <w:szCs w:val="22"/>
              </w:rPr>
            </w:pPr>
            <w:r w:rsidRPr="003C1DE7">
              <w:rPr>
                <w:b/>
                <w:bCs/>
                <w:sz w:val="22"/>
                <w:szCs w:val="22"/>
              </w:rPr>
              <w:t>прогноз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4E053F5A" w14:textId="77777777" w:rsidR="00E8168D" w:rsidRPr="003C1DE7" w:rsidRDefault="00E8168D" w:rsidP="0094672F">
            <w:pPr>
              <w:jc w:val="center"/>
              <w:rPr>
                <w:b/>
                <w:bCs/>
                <w:sz w:val="22"/>
                <w:szCs w:val="22"/>
              </w:rPr>
            </w:pPr>
            <w:r w:rsidRPr="003C1DE7">
              <w:rPr>
                <w:b/>
                <w:bCs/>
                <w:sz w:val="22"/>
                <w:szCs w:val="22"/>
              </w:rPr>
              <w:t>факт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A5C39D6" w14:textId="77777777" w:rsidR="00E8168D" w:rsidRPr="003C1DE7" w:rsidRDefault="00E8168D" w:rsidP="0094672F">
            <w:pPr>
              <w:jc w:val="center"/>
              <w:rPr>
                <w:b/>
                <w:bCs/>
                <w:sz w:val="22"/>
                <w:szCs w:val="22"/>
              </w:rPr>
            </w:pPr>
            <w:r w:rsidRPr="003C1DE7">
              <w:rPr>
                <w:b/>
                <w:bCs/>
                <w:sz w:val="22"/>
                <w:szCs w:val="22"/>
              </w:rPr>
              <w:t>абсолютное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7F238DEC" w14:textId="77777777" w:rsidR="00E8168D" w:rsidRPr="003C1DE7" w:rsidRDefault="00E8168D" w:rsidP="0094672F">
            <w:pPr>
              <w:jc w:val="center"/>
              <w:rPr>
                <w:b/>
                <w:bCs/>
                <w:sz w:val="22"/>
                <w:szCs w:val="22"/>
              </w:rPr>
            </w:pPr>
            <w:r w:rsidRPr="003C1DE7">
              <w:rPr>
                <w:b/>
                <w:bCs/>
                <w:sz w:val="22"/>
                <w:szCs w:val="22"/>
              </w:rPr>
              <w:t>в %</w:t>
            </w:r>
          </w:p>
        </w:tc>
      </w:tr>
      <w:tr w:rsidR="00E8168D" w:rsidRPr="00291BB0" w14:paraId="1A76B6A1" w14:textId="77777777" w:rsidTr="00E8168D">
        <w:trPr>
          <w:trHeight w:val="705"/>
        </w:trPr>
        <w:tc>
          <w:tcPr>
            <w:tcW w:w="3402" w:type="dxa"/>
            <w:shd w:val="clear" w:color="FFFFCC" w:fill="FFFFFF"/>
            <w:vAlign w:val="center"/>
          </w:tcPr>
          <w:p w14:paraId="6C09A429" w14:textId="77777777" w:rsidR="00E8168D" w:rsidRPr="00DF6A90" w:rsidRDefault="00E8168D" w:rsidP="0094672F">
            <w:pPr>
              <w:jc w:val="both"/>
            </w:pPr>
            <w:r>
              <w:t>Объем отгруженных товаров собственного производства</w:t>
            </w:r>
          </w:p>
        </w:tc>
        <w:tc>
          <w:tcPr>
            <w:tcW w:w="1319" w:type="dxa"/>
            <w:shd w:val="clear" w:color="FFFFCC" w:fill="FFFFFF"/>
            <w:vAlign w:val="center"/>
          </w:tcPr>
          <w:p w14:paraId="48EBA3E4" w14:textId="77777777" w:rsidR="00E8168D" w:rsidRPr="00DF6A90" w:rsidRDefault="00E8168D" w:rsidP="0094672F">
            <w:pPr>
              <w:jc w:val="center"/>
            </w:pPr>
            <w:r>
              <w:t>млн. руб.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12FB4A5B" w14:textId="77777777" w:rsidR="00E8168D" w:rsidRPr="0074117C" w:rsidRDefault="00E8168D" w:rsidP="0094672F">
            <w:pPr>
              <w:jc w:val="right"/>
              <w:rPr>
                <w:color w:val="000000"/>
              </w:rPr>
            </w:pPr>
            <w:bookmarkStart w:id="3" w:name="_Hlk163483313"/>
            <w:r>
              <w:rPr>
                <w:color w:val="000000"/>
              </w:rPr>
              <w:t>9 692,6</w:t>
            </w:r>
            <w:bookmarkEnd w:id="3"/>
          </w:p>
        </w:tc>
        <w:tc>
          <w:tcPr>
            <w:tcW w:w="1255" w:type="dxa"/>
            <w:shd w:val="clear" w:color="auto" w:fill="FFFFFF"/>
            <w:noWrap/>
            <w:vAlign w:val="center"/>
          </w:tcPr>
          <w:p w14:paraId="4D604772" w14:textId="77777777" w:rsidR="00E8168D" w:rsidRPr="0074117C" w:rsidRDefault="00E8168D" w:rsidP="0094672F">
            <w:pPr>
              <w:jc w:val="right"/>
            </w:pPr>
            <w:r w:rsidRPr="00156ECD">
              <w:t>12 583,5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1A1B7B6" w14:textId="77777777" w:rsidR="00E8168D" w:rsidRPr="00D4267E" w:rsidRDefault="00E8168D" w:rsidP="0094672F">
            <w:pPr>
              <w:jc w:val="right"/>
              <w:rPr>
                <w:color w:val="000000"/>
                <w:highlight w:val="yellow"/>
              </w:rPr>
            </w:pPr>
            <w:r w:rsidRPr="0005128F">
              <w:t>2890,9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41165AF" w14:textId="77777777" w:rsidR="00E8168D" w:rsidRPr="002807BB" w:rsidRDefault="00E8168D" w:rsidP="0094672F">
            <w:pPr>
              <w:jc w:val="center"/>
              <w:rPr>
                <w:color w:val="000000"/>
              </w:rPr>
            </w:pPr>
            <w:r w:rsidRPr="002807BB">
              <w:rPr>
                <w:color w:val="000000"/>
              </w:rPr>
              <w:t>129,8</w:t>
            </w:r>
          </w:p>
        </w:tc>
      </w:tr>
      <w:tr w:rsidR="00E8168D" w:rsidRPr="00291BB0" w14:paraId="384859A5" w14:textId="77777777" w:rsidTr="00E8168D">
        <w:trPr>
          <w:trHeight w:val="450"/>
        </w:trPr>
        <w:tc>
          <w:tcPr>
            <w:tcW w:w="3402" w:type="dxa"/>
            <w:shd w:val="clear" w:color="FFFFCC" w:fill="FFFFFF"/>
            <w:vAlign w:val="center"/>
          </w:tcPr>
          <w:p w14:paraId="57490B7A" w14:textId="77777777" w:rsidR="00E8168D" w:rsidRPr="00DF6A90" w:rsidRDefault="00E8168D" w:rsidP="0094672F">
            <w:pPr>
              <w:jc w:val="both"/>
            </w:pPr>
            <w:r w:rsidRPr="00DF6A90">
              <w:t>Индекс промышленного производства</w:t>
            </w:r>
          </w:p>
        </w:tc>
        <w:tc>
          <w:tcPr>
            <w:tcW w:w="1319" w:type="dxa"/>
            <w:shd w:val="clear" w:color="FFFFCC" w:fill="FFFFFF"/>
            <w:vAlign w:val="center"/>
          </w:tcPr>
          <w:p w14:paraId="284A265E" w14:textId="77777777" w:rsidR="00E8168D" w:rsidRPr="00406417" w:rsidRDefault="00E8168D" w:rsidP="0094672F">
            <w:pPr>
              <w:jc w:val="center"/>
              <w:rPr>
                <w:sz w:val="18"/>
                <w:szCs w:val="18"/>
              </w:rPr>
            </w:pPr>
            <w:r w:rsidRPr="00406417">
              <w:rPr>
                <w:sz w:val="18"/>
                <w:szCs w:val="18"/>
              </w:rPr>
              <w:t>% к предыду</w:t>
            </w:r>
            <w:r>
              <w:rPr>
                <w:sz w:val="18"/>
                <w:szCs w:val="18"/>
                <w:lang w:val="en-US"/>
              </w:rPr>
              <w:t>-</w:t>
            </w:r>
            <w:r w:rsidRPr="00406417">
              <w:rPr>
                <w:sz w:val="18"/>
                <w:szCs w:val="18"/>
              </w:rPr>
              <w:t>щему году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3FAEBA9E" w14:textId="77777777" w:rsidR="00E8168D" w:rsidRDefault="00E8168D" w:rsidP="009467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107,1</w:t>
            </w:r>
          </w:p>
        </w:tc>
        <w:tc>
          <w:tcPr>
            <w:tcW w:w="1255" w:type="dxa"/>
            <w:noWrap/>
            <w:vAlign w:val="center"/>
          </w:tcPr>
          <w:p w14:paraId="2D3A0A67" w14:textId="77777777" w:rsidR="00E8168D" w:rsidRPr="00E41FFE" w:rsidRDefault="00E8168D" w:rsidP="0094672F">
            <w:pPr>
              <w:jc w:val="right"/>
            </w:pPr>
            <w:r w:rsidRPr="00E41FFE">
              <w:t>117,1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6ADE471" w14:textId="77777777" w:rsidR="00E8168D" w:rsidRPr="00D4267E" w:rsidRDefault="00E8168D" w:rsidP="0094672F">
            <w:pPr>
              <w:jc w:val="right"/>
              <w:rPr>
                <w:color w:val="000000"/>
                <w:highlight w:val="yellow"/>
              </w:rPr>
            </w:pPr>
            <w:r w:rsidRPr="0005128F">
              <w:t>10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821806A" w14:textId="77777777" w:rsidR="00E8168D" w:rsidRPr="002807BB" w:rsidRDefault="00E8168D" w:rsidP="0094672F">
            <w:pPr>
              <w:jc w:val="center"/>
              <w:rPr>
                <w:color w:val="000000"/>
              </w:rPr>
            </w:pPr>
            <w:r w:rsidRPr="002807BB">
              <w:rPr>
                <w:color w:val="000000"/>
              </w:rPr>
              <w:t>-</w:t>
            </w:r>
          </w:p>
        </w:tc>
      </w:tr>
      <w:tr w:rsidR="00E8168D" w:rsidRPr="00291BB0" w14:paraId="4B1734F3" w14:textId="77777777" w:rsidTr="00E8168D">
        <w:trPr>
          <w:trHeight w:val="213"/>
        </w:trPr>
        <w:tc>
          <w:tcPr>
            <w:tcW w:w="3402" w:type="dxa"/>
            <w:shd w:val="clear" w:color="FFFFCC" w:fill="FFFFFF"/>
            <w:vAlign w:val="center"/>
          </w:tcPr>
          <w:p w14:paraId="4AA3E196" w14:textId="77777777" w:rsidR="00E8168D" w:rsidRPr="00DF6A90" w:rsidRDefault="00E8168D" w:rsidP="0094672F">
            <w:pPr>
              <w:jc w:val="center"/>
            </w:pPr>
            <w:r w:rsidRPr="00DF6A90">
              <w:t>в том числе:</w:t>
            </w:r>
          </w:p>
        </w:tc>
        <w:tc>
          <w:tcPr>
            <w:tcW w:w="1319" w:type="dxa"/>
            <w:shd w:val="clear" w:color="FFFFCC" w:fill="FFFFFF"/>
            <w:vAlign w:val="center"/>
          </w:tcPr>
          <w:p w14:paraId="0C121EBF" w14:textId="77777777" w:rsidR="00E8168D" w:rsidRPr="00DF6A90" w:rsidRDefault="00E8168D" w:rsidP="0094672F">
            <w:pPr>
              <w:jc w:val="center"/>
            </w:pP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2E324467" w14:textId="77777777" w:rsidR="00E8168D" w:rsidRPr="00B57471" w:rsidRDefault="00E8168D" w:rsidP="0094672F">
            <w:pPr>
              <w:jc w:val="right"/>
              <w:rPr>
                <w:color w:val="000000"/>
              </w:rPr>
            </w:pPr>
          </w:p>
        </w:tc>
        <w:tc>
          <w:tcPr>
            <w:tcW w:w="1255" w:type="dxa"/>
            <w:noWrap/>
            <w:vAlign w:val="center"/>
          </w:tcPr>
          <w:p w14:paraId="5976F40A" w14:textId="77777777" w:rsidR="00E8168D" w:rsidRPr="006633B4" w:rsidRDefault="00E8168D" w:rsidP="0094672F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37D0E8E" w14:textId="77777777" w:rsidR="00E8168D" w:rsidRPr="00D4267E" w:rsidRDefault="00E8168D" w:rsidP="0094672F">
            <w:pPr>
              <w:jc w:val="right"/>
              <w:rPr>
                <w:color w:val="000000"/>
                <w:highlight w:val="yellow"/>
              </w:rPr>
            </w:pPr>
            <w:r w:rsidRPr="0005128F">
              <w:t>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FA43F25" w14:textId="77777777" w:rsidR="00E8168D" w:rsidRPr="002807BB" w:rsidRDefault="00E8168D" w:rsidP="0094672F">
            <w:pPr>
              <w:jc w:val="center"/>
              <w:rPr>
                <w:color w:val="000000"/>
              </w:rPr>
            </w:pPr>
          </w:p>
        </w:tc>
      </w:tr>
      <w:tr w:rsidR="00E8168D" w:rsidRPr="00291BB0" w14:paraId="385B0D3A" w14:textId="77777777" w:rsidTr="00E8168D">
        <w:trPr>
          <w:trHeight w:val="260"/>
        </w:trPr>
        <w:tc>
          <w:tcPr>
            <w:tcW w:w="3402" w:type="dxa"/>
            <w:shd w:val="clear" w:color="FFFFCC" w:fill="FFFFFF"/>
            <w:vAlign w:val="center"/>
          </w:tcPr>
          <w:p w14:paraId="54572531" w14:textId="77777777" w:rsidR="00E8168D" w:rsidRPr="00DF6A90" w:rsidRDefault="00E8168D" w:rsidP="0094672F">
            <w:pPr>
              <w:ind w:left="200"/>
              <w:jc w:val="both"/>
            </w:pPr>
            <w:bookmarkStart w:id="4" w:name="_Hlk163483130"/>
            <w:r w:rsidRPr="00DF6A90">
              <w:t>добыча полезных ископаемых</w:t>
            </w:r>
          </w:p>
        </w:tc>
        <w:tc>
          <w:tcPr>
            <w:tcW w:w="1319" w:type="dxa"/>
            <w:shd w:val="clear" w:color="FFFFCC" w:fill="FFFFFF"/>
            <w:vAlign w:val="center"/>
          </w:tcPr>
          <w:p w14:paraId="2E3ABD9E" w14:textId="77777777" w:rsidR="00E8168D" w:rsidRPr="00406417" w:rsidRDefault="00E8168D" w:rsidP="0094672F">
            <w:pPr>
              <w:jc w:val="center"/>
              <w:rPr>
                <w:sz w:val="18"/>
                <w:szCs w:val="18"/>
              </w:rPr>
            </w:pPr>
            <w:r w:rsidRPr="00406417">
              <w:rPr>
                <w:sz w:val="18"/>
                <w:szCs w:val="18"/>
              </w:rPr>
              <w:t>% к предыду</w:t>
            </w:r>
            <w:r>
              <w:rPr>
                <w:sz w:val="18"/>
                <w:szCs w:val="18"/>
                <w:lang w:val="en-US"/>
              </w:rPr>
              <w:t>-</w:t>
            </w:r>
            <w:r w:rsidRPr="00406417">
              <w:rPr>
                <w:sz w:val="18"/>
                <w:szCs w:val="18"/>
              </w:rPr>
              <w:t>щему году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1E8910B2" w14:textId="77777777" w:rsidR="00E8168D" w:rsidRPr="00B57471" w:rsidRDefault="00E8168D" w:rsidP="009467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96,7</w:t>
            </w:r>
          </w:p>
        </w:tc>
        <w:tc>
          <w:tcPr>
            <w:tcW w:w="1255" w:type="dxa"/>
            <w:noWrap/>
            <w:vAlign w:val="center"/>
          </w:tcPr>
          <w:p w14:paraId="0B523C48" w14:textId="77777777" w:rsidR="00E8168D" w:rsidRPr="006633B4" w:rsidRDefault="00E8168D" w:rsidP="0094672F">
            <w:pPr>
              <w:jc w:val="right"/>
              <w:rPr>
                <w:color w:val="000000"/>
              </w:rPr>
            </w:pPr>
            <w:r w:rsidRPr="00E41FFE">
              <w:t>85,6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CDF51CC" w14:textId="77777777" w:rsidR="00E8168D" w:rsidRPr="00D4267E" w:rsidRDefault="00E8168D" w:rsidP="0094672F">
            <w:pPr>
              <w:jc w:val="right"/>
              <w:rPr>
                <w:color w:val="000000"/>
                <w:highlight w:val="yellow"/>
              </w:rPr>
            </w:pPr>
            <w:r w:rsidRPr="0005128F">
              <w:t>-11,1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E51EF6D" w14:textId="77777777" w:rsidR="00E8168D" w:rsidRPr="002807BB" w:rsidRDefault="00E8168D" w:rsidP="0094672F">
            <w:pPr>
              <w:jc w:val="center"/>
              <w:rPr>
                <w:color w:val="000000"/>
              </w:rPr>
            </w:pPr>
            <w:r w:rsidRPr="002807BB">
              <w:rPr>
                <w:color w:val="000000"/>
              </w:rPr>
              <w:t>-</w:t>
            </w:r>
          </w:p>
        </w:tc>
      </w:tr>
      <w:tr w:rsidR="00E8168D" w:rsidRPr="00291BB0" w14:paraId="6FF94105" w14:textId="77777777" w:rsidTr="00E8168D">
        <w:trPr>
          <w:trHeight w:val="324"/>
        </w:trPr>
        <w:tc>
          <w:tcPr>
            <w:tcW w:w="3402" w:type="dxa"/>
            <w:shd w:val="clear" w:color="FFFFCC" w:fill="FFFFFF"/>
            <w:vAlign w:val="center"/>
          </w:tcPr>
          <w:p w14:paraId="181741BD" w14:textId="77777777" w:rsidR="00E8168D" w:rsidRPr="00DF6A90" w:rsidRDefault="00E8168D" w:rsidP="0094672F">
            <w:pPr>
              <w:ind w:left="200"/>
              <w:jc w:val="both"/>
            </w:pPr>
            <w:r w:rsidRPr="00DF6A90">
              <w:t>обрабатывающие производства</w:t>
            </w:r>
          </w:p>
        </w:tc>
        <w:tc>
          <w:tcPr>
            <w:tcW w:w="1319" w:type="dxa"/>
            <w:shd w:val="clear" w:color="FFFFCC" w:fill="FFFFFF"/>
            <w:vAlign w:val="center"/>
          </w:tcPr>
          <w:p w14:paraId="4F41B711" w14:textId="77777777" w:rsidR="00E8168D" w:rsidRPr="00406417" w:rsidRDefault="00E8168D" w:rsidP="0094672F">
            <w:pPr>
              <w:jc w:val="center"/>
              <w:rPr>
                <w:sz w:val="18"/>
                <w:szCs w:val="18"/>
              </w:rPr>
            </w:pPr>
            <w:r w:rsidRPr="00406417">
              <w:rPr>
                <w:sz w:val="18"/>
                <w:szCs w:val="18"/>
              </w:rPr>
              <w:t>% к предыду</w:t>
            </w:r>
            <w:r>
              <w:rPr>
                <w:sz w:val="18"/>
                <w:szCs w:val="18"/>
                <w:lang w:val="en-US"/>
              </w:rPr>
              <w:t>-</w:t>
            </w:r>
            <w:r w:rsidRPr="00406417">
              <w:rPr>
                <w:sz w:val="18"/>
                <w:szCs w:val="18"/>
              </w:rPr>
              <w:t>щему году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2718E4FD" w14:textId="77777777" w:rsidR="00E8168D" w:rsidRPr="00B57471" w:rsidRDefault="00E8168D" w:rsidP="009467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106,0</w:t>
            </w:r>
          </w:p>
        </w:tc>
        <w:tc>
          <w:tcPr>
            <w:tcW w:w="1255" w:type="dxa"/>
            <w:noWrap/>
            <w:vAlign w:val="center"/>
          </w:tcPr>
          <w:p w14:paraId="01158146" w14:textId="77777777" w:rsidR="00E8168D" w:rsidRPr="006633B4" w:rsidRDefault="00E8168D" w:rsidP="0094672F">
            <w:pPr>
              <w:jc w:val="right"/>
              <w:rPr>
                <w:color w:val="000000"/>
              </w:rPr>
            </w:pPr>
            <w:r w:rsidRPr="00E41FFE">
              <w:t>111,8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10D1939" w14:textId="77777777" w:rsidR="00E8168D" w:rsidRPr="00D4267E" w:rsidRDefault="00E8168D" w:rsidP="0094672F">
            <w:pPr>
              <w:jc w:val="right"/>
              <w:rPr>
                <w:color w:val="000000"/>
                <w:highlight w:val="yellow"/>
              </w:rPr>
            </w:pPr>
            <w:r w:rsidRPr="0005128F">
              <w:t>5,8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E8D5B6D" w14:textId="77777777" w:rsidR="00E8168D" w:rsidRPr="002807BB" w:rsidRDefault="00E8168D" w:rsidP="0094672F">
            <w:pPr>
              <w:jc w:val="center"/>
              <w:rPr>
                <w:color w:val="000000"/>
              </w:rPr>
            </w:pPr>
            <w:r w:rsidRPr="002807BB">
              <w:rPr>
                <w:color w:val="000000"/>
              </w:rPr>
              <w:t>-</w:t>
            </w:r>
          </w:p>
        </w:tc>
      </w:tr>
      <w:tr w:rsidR="00E8168D" w:rsidRPr="00291BB0" w14:paraId="3ACC3A11" w14:textId="77777777" w:rsidTr="00E8168D">
        <w:trPr>
          <w:trHeight w:val="324"/>
        </w:trPr>
        <w:tc>
          <w:tcPr>
            <w:tcW w:w="3402" w:type="dxa"/>
            <w:vAlign w:val="center"/>
          </w:tcPr>
          <w:p w14:paraId="48404BDC" w14:textId="77777777" w:rsidR="00E8168D" w:rsidRPr="00AD3005" w:rsidRDefault="00E8168D" w:rsidP="0094672F">
            <w:pPr>
              <w:ind w:firstLine="252"/>
            </w:pPr>
            <w:r>
              <w:t xml:space="preserve">обеспечение </w:t>
            </w:r>
            <w:r w:rsidRPr="00AD3005">
              <w:t>электроэнерги</w:t>
            </w:r>
            <w:r>
              <w:t>ей</w:t>
            </w:r>
            <w:r w:rsidRPr="00AD3005">
              <w:t>, газ</w:t>
            </w:r>
            <w:r>
              <w:t>ом</w:t>
            </w:r>
            <w:r w:rsidRPr="00AD3005">
              <w:t xml:space="preserve"> и </w:t>
            </w:r>
            <w:r>
              <w:t>паром</w:t>
            </w:r>
          </w:p>
        </w:tc>
        <w:tc>
          <w:tcPr>
            <w:tcW w:w="1319" w:type="dxa"/>
          </w:tcPr>
          <w:p w14:paraId="65AB1840" w14:textId="77777777" w:rsidR="00E8168D" w:rsidRDefault="00E8168D" w:rsidP="0094672F">
            <w:pPr>
              <w:jc w:val="center"/>
            </w:pPr>
            <w:r w:rsidRPr="00F72164">
              <w:rPr>
                <w:sz w:val="18"/>
                <w:szCs w:val="18"/>
              </w:rPr>
              <w:t>% к предыду</w:t>
            </w:r>
            <w:r w:rsidRPr="00F72164">
              <w:rPr>
                <w:sz w:val="18"/>
                <w:szCs w:val="18"/>
                <w:lang w:val="en-US"/>
              </w:rPr>
              <w:t>-</w:t>
            </w:r>
            <w:r w:rsidRPr="00F72164">
              <w:rPr>
                <w:sz w:val="18"/>
                <w:szCs w:val="18"/>
              </w:rPr>
              <w:t>щему году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6FCE4D94" w14:textId="77777777" w:rsidR="00E8168D" w:rsidRPr="00B57471" w:rsidRDefault="00E8168D" w:rsidP="009467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106,7</w:t>
            </w:r>
          </w:p>
        </w:tc>
        <w:tc>
          <w:tcPr>
            <w:tcW w:w="1255" w:type="dxa"/>
            <w:noWrap/>
            <w:vAlign w:val="center"/>
          </w:tcPr>
          <w:p w14:paraId="58830A0B" w14:textId="77777777" w:rsidR="00E8168D" w:rsidRDefault="00E8168D" w:rsidP="0094672F">
            <w:pPr>
              <w:jc w:val="right"/>
              <w:rPr>
                <w:color w:val="000000"/>
              </w:rPr>
            </w:pPr>
            <w:r w:rsidRPr="00E41FFE">
              <w:t>119,6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6253BC3" w14:textId="77777777" w:rsidR="00E8168D" w:rsidRPr="00D4267E" w:rsidRDefault="00E8168D" w:rsidP="0094672F">
            <w:pPr>
              <w:jc w:val="right"/>
              <w:rPr>
                <w:color w:val="000000"/>
                <w:highlight w:val="yellow"/>
              </w:rPr>
            </w:pPr>
            <w:r w:rsidRPr="0005128F">
              <w:t>12,9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D7273AB" w14:textId="77777777" w:rsidR="00E8168D" w:rsidRPr="002807BB" w:rsidRDefault="00E8168D" w:rsidP="0094672F">
            <w:pPr>
              <w:jc w:val="center"/>
              <w:rPr>
                <w:color w:val="000000"/>
              </w:rPr>
            </w:pPr>
            <w:r w:rsidRPr="002807BB">
              <w:rPr>
                <w:color w:val="000000"/>
              </w:rPr>
              <w:t>-</w:t>
            </w:r>
          </w:p>
        </w:tc>
      </w:tr>
      <w:tr w:rsidR="00E8168D" w:rsidRPr="00291BB0" w14:paraId="0A61B08E" w14:textId="77777777" w:rsidTr="00E8168D">
        <w:trPr>
          <w:trHeight w:val="324"/>
        </w:trPr>
        <w:tc>
          <w:tcPr>
            <w:tcW w:w="3402" w:type="dxa"/>
            <w:vAlign w:val="center"/>
          </w:tcPr>
          <w:p w14:paraId="47DC7AF0" w14:textId="77777777" w:rsidR="00E8168D" w:rsidRDefault="00E8168D" w:rsidP="0094672F">
            <w:pPr>
              <w:ind w:firstLine="252"/>
              <w:jc w:val="both"/>
            </w:pPr>
            <w:r>
              <w:t>в</w:t>
            </w:r>
            <w:r w:rsidRPr="008301E0">
              <w:t>одоснабжение; водоотведение, организация сбора и утилизация отходов, деятель</w:t>
            </w:r>
            <w:r>
              <w:t>ности по ликвидации загрязнений</w:t>
            </w:r>
          </w:p>
        </w:tc>
        <w:tc>
          <w:tcPr>
            <w:tcW w:w="1319" w:type="dxa"/>
          </w:tcPr>
          <w:p w14:paraId="70651E14" w14:textId="77777777" w:rsidR="00E8168D" w:rsidRDefault="00E8168D" w:rsidP="0094672F">
            <w:pPr>
              <w:jc w:val="center"/>
            </w:pPr>
            <w:r w:rsidRPr="00F72164">
              <w:rPr>
                <w:sz w:val="18"/>
                <w:szCs w:val="18"/>
              </w:rPr>
              <w:t>% к предыду</w:t>
            </w:r>
            <w:r w:rsidRPr="00F72164">
              <w:rPr>
                <w:sz w:val="18"/>
                <w:szCs w:val="18"/>
                <w:lang w:val="en-US"/>
              </w:rPr>
              <w:t>-</w:t>
            </w:r>
            <w:r w:rsidRPr="00F72164">
              <w:rPr>
                <w:sz w:val="18"/>
                <w:szCs w:val="18"/>
              </w:rPr>
              <w:t>щему году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723FDDBF" w14:textId="77777777" w:rsidR="00E8168D" w:rsidRPr="00B57471" w:rsidRDefault="00E8168D" w:rsidP="009467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101,6</w:t>
            </w:r>
          </w:p>
        </w:tc>
        <w:tc>
          <w:tcPr>
            <w:tcW w:w="1255" w:type="dxa"/>
            <w:noWrap/>
            <w:vAlign w:val="center"/>
          </w:tcPr>
          <w:p w14:paraId="172AEB97" w14:textId="77777777" w:rsidR="00E8168D" w:rsidRDefault="00E8168D" w:rsidP="0094672F">
            <w:pPr>
              <w:jc w:val="right"/>
              <w:rPr>
                <w:color w:val="000000"/>
              </w:rPr>
            </w:pPr>
            <w:r w:rsidRPr="00156ECD">
              <w:t>150,0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49CB56D" w14:textId="77777777" w:rsidR="00E8168D" w:rsidRPr="00D4267E" w:rsidRDefault="00E8168D" w:rsidP="0094672F">
            <w:pPr>
              <w:jc w:val="right"/>
              <w:rPr>
                <w:color w:val="000000"/>
                <w:highlight w:val="yellow"/>
              </w:rPr>
            </w:pPr>
            <w:r w:rsidRPr="0005128F">
              <w:t>48,4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AE911ED" w14:textId="77777777" w:rsidR="00E8168D" w:rsidRPr="002807BB" w:rsidRDefault="00E8168D" w:rsidP="0094672F">
            <w:pPr>
              <w:jc w:val="center"/>
              <w:rPr>
                <w:color w:val="000000"/>
              </w:rPr>
            </w:pPr>
            <w:r w:rsidRPr="002807BB">
              <w:rPr>
                <w:color w:val="000000"/>
              </w:rPr>
              <w:t>-</w:t>
            </w:r>
          </w:p>
        </w:tc>
      </w:tr>
      <w:bookmarkEnd w:id="4"/>
      <w:tr w:rsidR="00E8168D" w:rsidRPr="00DF6A90" w14:paraId="61A27AA5" w14:textId="77777777" w:rsidTr="00E8168D">
        <w:trPr>
          <w:trHeight w:val="157"/>
        </w:trPr>
        <w:tc>
          <w:tcPr>
            <w:tcW w:w="3402" w:type="dxa"/>
            <w:vMerge w:val="restart"/>
            <w:shd w:val="clear" w:color="FFFFCC" w:fill="FFFFFF"/>
            <w:vAlign w:val="center"/>
          </w:tcPr>
          <w:p w14:paraId="60BEEA03" w14:textId="77777777" w:rsidR="00E8168D" w:rsidRDefault="00E8168D" w:rsidP="0094672F">
            <w:pPr>
              <w:jc w:val="both"/>
            </w:pPr>
            <w:r w:rsidRPr="000C09E0">
              <w:t xml:space="preserve">Объем продукции сельского </w:t>
            </w:r>
            <w:r w:rsidRPr="000C09E0">
              <w:lastRenderedPageBreak/>
              <w:t>хозяйства</w:t>
            </w:r>
          </w:p>
        </w:tc>
        <w:tc>
          <w:tcPr>
            <w:tcW w:w="1319" w:type="dxa"/>
            <w:shd w:val="clear" w:color="FFFFCC" w:fill="FFFFFF"/>
            <w:vAlign w:val="center"/>
          </w:tcPr>
          <w:p w14:paraId="1724584C" w14:textId="77777777" w:rsidR="00E8168D" w:rsidRPr="00DF6A90" w:rsidRDefault="00E8168D" w:rsidP="0094672F">
            <w:pPr>
              <w:jc w:val="center"/>
            </w:pPr>
            <w:r>
              <w:lastRenderedPageBreak/>
              <w:t>млн. руб.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685C21F7" w14:textId="77777777" w:rsidR="00E8168D" w:rsidRPr="006633B4" w:rsidRDefault="00E8168D" w:rsidP="0094672F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16 024,1</w:t>
            </w:r>
          </w:p>
        </w:tc>
        <w:tc>
          <w:tcPr>
            <w:tcW w:w="1255" w:type="dxa"/>
            <w:shd w:val="clear" w:color="auto" w:fill="FFFFFF"/>
            <w:noWrap/>
            <w:vAlign w:val="center"/>
          </w:tcPr>
          <w:p w14:paraId="318FF013" w14:textId="77777777" w:rsidR="00E8168D" w:rsidRPr="006633B4" w:rsidRDefault="00E8168D" w:rsidP="0094672F">
            <w:pPr>
              <w:jc w:val="right"/>
            </w:pPr>
            <w:r w:rsidRPr="00156ECD">
              <w:t>20 479,6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9F9DF97" w14:textId="77777777" w:rsidR="00E8168D" w:rsidRPr="00D4267E" w:rsidRDefault="00E8168D" w:rsidP="0094672F">
            <w:pPr>
              <w:jc w:val="right"/>
              <w:rPr>
                <w:color w:val="000000"/>
                <w:highlight w:val="yellow"/>
              </w:rPr>
            </w:pPr>
            <w:r w:rsidRPr="0005128F">
              <w:t>4455,5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203AA22" w14:textId="77777777" w:rsidR="00E8168D" w:rsidRPr="002807BB" w:rsidRDefault="00E8168D" w:rsidP="0094672F">
            <w:pPr>
              <w:jc w:val="center"/>
              <w:rPr>
                <w:color w:val="000000"/>
              </w:rPr>
            </w:pPr>
            <w:r w:rsidRPr="002807BB">
              <w:rPr>
                <w:color w:val="000000"/>
              </w:rPr>
              <w:t>127,8</w:t>
            </w:r>
          </w:p>
        </w:tc>
      </w:tr>
      <w:tr w:rsidR="00E8168D" w:rsidRPr="00DF6A90" w14:paraId="26FF8BC3" w14:textId="77777777" w:rsidTr="00E8168D">
        <w:trPr>
          <w:trHeight w:val="413"/>
        </w:trPr>
        <w:tc>
          <w:tcPr>
            <w:tcW w:w="3402" w:type="dxa"/>
            <w:vMerge/>
            <w:shd w:val="clear" w:color="FFFFCC" w:fill="FFFFFF"/>
            <w:vAlign w:val="center"/>
          </w:tcPr>
          <w:p w14:paraId="3147F0CC" w14:textId="77777777" w:rsidR="00E8168D" w:rsidRDefault="00E8168D" w:rsidP="0094672F">
            <w:pPr>
              <w:jc w:val="both"/>
            </w:pPr>
          </w:p>
        </w:tc>
        <w:tc>
          <w:tcPr>
            <w:tcW w:w="1319" w:type="dxa"/>
            <w:shd w:val="clear" w:color="FFFFCC" w:fill="FFFFFF"/>
            <w:vAlign w:val="center"/>
          </w:tcPr>
          <w:p w14:paraId="2FED9F52" w14:textId="77777777" w:rsidR="00E8168D" w:rsidRPr="00E529F4" w:rsidRDefault="00E8168D" w:rsidP="0094672F">
            <w:pPr>
              <w:jc w:val="center"/>
              <w:rPr>
                <w:sz w:val="18"/>
                <w:szCs w:val="18"/>
              </w:rPr>
            </w:pPr>
            <w:r w:rsidRPr="00E529F4">
              <w:rPr>
                <w:sz w:val="18"/>
                <w:szCs w:val="18"/>
              </w:rPr>
              <w:t>% к предыду</w:t>
            </w:r>
            <w:r>
              <w:rPr>
                <w:sz w:val="18"/>
                <w:szCs w:val="18"/>
                <w:lang w:val="en-US"/>
              </w:rPr>
              <w:t>-</w:t>
            </w:r>
            <w:r w:rsidRPr="00E529F4">
              <w:rPr>
                <w:sz w:val="18"/>
                <w:szCs w:val="18"/>
              </w:rPr>
              <w:t>щему году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4A05E521" w14:textId="77777777" w:rsidR="00E8168D" w:rsidRPr="006633B4" w:rsidRDefault="00E8168D" w:rsidP="0094672F">
            <w:pPr>
              <w:jc w:val="right"/>
              <w:rPr>
                <w:color w:val="000000"/>
                <w:highlight w:val="yellow"/>
                <w:lang w:val="en-US"/>
              </w:rPr>
            </w:pPr>
            <w:r w:rsidRPr="007259A8">
              <w:rPr>
                <w:color w:val="000000"/>
              </w:rPr>
              <w:t>10</w:t>
            </w:r>
            <w:r>
              <w:rPr>
                <w:color w:val="000000"/>
              </w:rPr>
              <w:t>4,2</w:t>
            </w:r>
          </w:p>
        </w:tc>
        <w:tc>
          <w:tcPr>
            <w:tcW w:w="1255" w:type="dxa"/>
            <w:noWrap/>
            <w:vAlign w:val="center"/>
          </w:tcPr>
          <w:p w14:paraId="5F3402BF" w14:textId="77777777" w:rsidR="00E8168D" w:rsidRPr="006633B4" w:rsidRDefault="00E8168D" w:rsidP="0094672F">
            <w:pPr>
              <w:jc w:val="right"/>
            </w:pPr>
            <w:r w:rsidRPr="00156ECD">
              <w:t>97,5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95A3878" w14:textId="77777777" w:rsidR="00E8168D" w:rsidRPr="00D4267E" w:rsidRDefault="00E8168D" w:rsidP="0094672F">
            <w:pPr>
              <w:jc w:val="right"/>
              <w:rPr>
                <w:color w:val="000000"/>
                <w:highlight w:val="yellow"/>
              </w:rPr>
            </w:pPr>
            <w:r w:rsidRPr="0005128F">
              <w:t>-6,7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53540B0" w14:textId="77777777" w:rsidR="00E8168D" w:rsidRPr="002807BB" w:rsidRDefault="00E8168D" w:rsidP="0094672F">
            <w:pPr>
              <w:jc w:val="center"/>
              <w:rPr>
                <w:color w:val="000000"/>
              </w:rPr>
            </w:pPr>
            <w:r w:rsidRPr="002807BB">
              <w:rPr>
                <w:color w:val="000000"/>
              </w:rPr>
              <w:t>-</w:t>
            </w:r>
          </w:p>
        </w:tc>
      </w:tr>
      <w:tr w:rsidR="00E8168D" w:rsidRPr="00DF6A90" w14:paraId="72F21B2A" w14:textId="77777777" w:rsidTr="00E8168D">
        <w:trPr>
          <w:trHeight w:val="156"/>
        </w:trPr>
        <w:tc>
          <w:tcPr>
            <w:tcW w:w="3402" w:type="dxa"/>
            <w:vMerge w:val="restart"/>
            <w:shd w:val="clear" w:color="FFFFCC" w:fill="FFFFFF"/>
            <w:vAlign w:val="center"/>
          </w:tcPr>
          <w:p w14:paraId="34A179ED" w14:textId="77777777" w:rsidR="00E8168D" w:rsidRDefault="00E8168D" w:rsidP="0094672F">
            <w:pPr>
              <w:jc w:val="both"/>
            </w:pPr>
            <w:r>
              <w:t>Объем инвестиций в основной капитал</w:t>
            </w:r>
          </w:p>
        </w:tc>
        <w:tc>
          <w:tcPr>
            <w:tcW w:w="1319" w:type="dxa"/>
            <w:shd w:val="clear" w:color="FFFFCC" w:fill="FFFFFF"/>
            <w:vAlign w:val="center"/>
          </w:tcPr>
          <w:p w14:paraId="31CF5AE1" w14:textId="77777777" w:rsidR="00E8168D" w:rsidRPr="00DF6A90" w:rsidRDefault="00E8168D" w:rsidP="0094672F">
            <w:pPr>
              <w:jc w:val="center"/>
            </w:pPr>
            <w:r>
              <w:t>млн. руб.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7ADE4526" w14:textId="77777777" w:rsidR="00E8168D" w:rsidRPr="00202F0F" w:rsidRDefault="00E8168D" w:rsidP="009467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16 643,4</w:t>
            </w:r>
          </w:p>
        </w:tc>
        <w:tc>
          <w:tcPr>
            <w:tcW w:w="1255" w:type="dxa"/>
            <w:noWrap/>
            <w:vAlign w:val="center"/>
          </w:tcPr>
          <w:p w14:paraId="3C0FB3B9" w14:textId="77777777" w:rsidR="00E8168D" w:rsidRPr="006633B4" w:rsidRDefault="00E8168D" w:rsidP="0094672F">
            <w:pPr>
              <w:jc w:val="right"/>
            </w:pPr>
            <w:r w:rsidRPr="00156ECD">
              <w:t>23 226,0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16E8FDB" w14:textId="77777777" w:rsidR="00E8168D" w:rsidRPr="00D4267E" w:rsidRDefault="00E8168D" w:rsidP="0094672F">
            <w:pPr>
              <w:jc w:val="right"/>
              <w:rPr>
                <w:color w:val="000000"/>
                <w:highlight w:val="yellow"/>
              </w:rPr>
            </w:pPr>
            <w:r w:rsidRPr="0005128F">
              <w:t>6582,6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991A19F" w14:textId="77777777" w:rsidR="00E8168D" w:rsidRPr="002807BB" w:rsidRDefault="00E8168D" w:rsidP="0094672F">
            <w:pPr>
              <w:jc w:val="center"/>
              <w:rPr>
                <w:color w:val="000000"/>
                <w:lang w:val="en-US"/>
              </w:rPr>
            </w:pPr>
            <w:r w:rsidRPr="002807BB">
              <w:rPr>
                <w:color w:val="000000"/>
              </w:rPr>
              <w:t>139,6</w:t>
            </w:r>
          </w:p>
        </w:tc>
      </w:tr>
      <w:tr w:rsidR="00E8168D" w:rsidRPr="00DF6A90" w14:paraId="08351654" w14:textId="77777777" w:rsidTr="00E8168D">
        <w:trPr>
          <w:trHeight w:val="413"/>
        </w:trPr>
        <w:tc>
          <w:tcPr>
            <w:tcW w:w="3402" w:type="dxa"/>
            <w:vMerge/>
            <w:shd w:val="clear" w:color="FFFFCC" w:fill="FFFFFF"/>
            <w:vAlign w:val="center"/>
          </w:tcPr>
          <w:p w14:paraId="4D090242" w14:textId="77777777" w:rsidR="00E8168D" w:rsidRDefault="00E8168D" w:rsidP="0094672F">
            <w:pPr>
              <w:jc w:val="both"/>
            </w:pPr>
          </w:p>
        </w:tc>
        <w:tc>
          <w:tcPr>
            <w:tcW w:w="1319" w:type="dxa"/>
            <w:shd w:val="clear" w:color="FFFFCC" w:fill="FFFFFF"/>
            <w:vAlign w:val="center"/>
          </w:tcPr>
          <w:p w14:paraId="6DA87C4F" w14:textId="77777777" w:rsidR="00E8168D" w:rsidRPr="00E529F4" w:rsidRDefault="00E8168D" w:rsidP="0094672F">
            <w:pPr>
              <w:jc w:val="center"/>
              <w:rPr>
                <w:sz w:val="18"/>
                <w:szCs w:val="18"/>
              </w:rPr>
            </w:pPr>
            <w:r w:rsidRPr="00E529F4">
              <w:rPr>
                <w:sz w:val="18"/>
                <w:szCs w:val="18"/>
              </w:rPr>
              <w:t>% к предыду</w:t>
            </w:r>
            <w:r>
              <w:rPr>
                <w:sz w:val="18"/>
                <w:szCs w:val="18"/>
                <w:lang w:val="en-US"/>
              </w:rPr>
              <w:t>-</w:t>
            </w:r>
            <w:r w:rsidRPr="00E529F4">
              <w:rPr>
                <w:sz w:val="18"/>
                <w:szCs w:val="18"/>
              </w:rPr>
              <w:t>щему году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73B5D6D6" w14:textId="77777777" w:rsidR="00E8168D" w:rsidRPr="00202F0F" w:rsidRDefault="00E8168D" w:rsidP="0094672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85,5</w:t>
            </w:r>
          </w:p>
        </w:tc>
        <w:tc>
          <w:tcPr>
            <w:tcW w:w="1255" w:type="dxa"/>
            <w:noWrap/>
            <w:vAlign w:val="center"/>
          </w:tcPr>
          <w:p w14:paraId="21FFBE90" w14:textId="77777777" w:rsidR="00E8168D" w:rsidRPr="006633B4" w:rsidRDefault="00E8168D" w:rsidP="0094672F">
            <w:pPr>
              <w:jc w:val="right"/>
            </w:pPr>
            <w:r w:rsidRPr="00156ECD">
              <w:t>105,5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B3E66AA" w14:textId="77777777" w:rsidR="00E8168D" w:rsidRPr="00D4267E" w:rsidRDefault="00E8168D" w:rsidP="0094672F">
            <w:pPr>
              <w:jc w:val="right"/>
              <w:rPr>
                <w:color w:val="000000"/>
                <w:highlight w:val="yellow"/>
              </w:rPr>
            </w:pPr>
            <w:r w:rsidRPr="0005128F">
              <w:t>20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3F5651E" w14:textId="77777777" w:rsidR="00E8168D" w:rsidRPr="002807BB" w:rsidRDefault="00E8168D" w:rsidP="0094672F">
            <w:pPr>
              <w:jc w:val="center"/>
              <w:rPr>
                <w:color w:val="000000"/>
                <w:lang w:val="en-US"/>
              </w:rPr>
            </w:pPr>
            <w:r w:rsidRPr="002807BB">
              <w:rPr>
                <w:color w:val="000000"/>
              </w:rPr>
              <w:t>-</w:t>
            </w:r>
          </w:p>
        </w:tc>
      </w:tr>
      <w:tr w:rsidR="00E8168D" w:rsidRPr="00DF6A90" w14:paraId="50B59F82" w14:textId="77777777" w:rsidTr="00E8168D">
        <w:trPr>
          <w:trHeight w:val="160"/>
        </w:trPr>
        <w:tc>
          <w:tcPr>
            <w:tcW w:w="3402" w:type="dxa"/>
            <w:vMerge w:val="restart"/>
            <w:shd w:val="clear" w:color="FFFFCC" w:fill="FFFFFF"/>
            <w:vAlign w:val="center"/>
          </w:tcPr>
          <w:p w14:paraId="77A6539A" w14:textId="77777777" w:rsidR="00E8168D" w:rsidRPr="0008707F" w:rsidRDefault="00E8168D" w:rsidP="0094672F">
            <w:pPr>
              <w:jc w:val="both"/>
            </w:pPr>
            <w:bookmarkStart w:id="5" w:name="_Hlk163484048"/>
            <w:r w:rsidRPr="0008707F">
              <w:t>Объем работ по виду деятельности «строительство»</w:t>
            </w:r>
          </w:p>
        </w:tc>
        <w:tc>
          <w:tcPr>
            <w:tcW w:w="1319" w:type="dxa"/>
            <w:shd w:val="clear" w:color="FFFFCC" w:fill="FFFFFF"/>
            <w:vAlign w:val="center"/>
          </w:tcPr>
          <w:p w14:paraId="42E238E6" w14:textId="77777777" w:rsidR="00E8168D" w:rsidRPr="00DF6A90" w:rsidRDefault="00E8168D" w:rsidP="0094672F">
            <w:pPr>
              <w:jc w:val="center"/>
            </w:pPr>
            <w:r>
              <w:t>млн. руб.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7BADB66E" w14:textId="77777777" w:rsidR="00E8168D" w:rsidRPr="007259A8" w:rsidRDefault="00E8168D" w:rsidP="009467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14 783,3</w:t>
            </w:r>
          </w:p>
        </w:tc>
        <w:tc>
          <w:tcPr>
            <w:tcW w:w="1255" w:type="dxa"/>
            <w:noWrap/>
            <w:vAlign w:val="center"/>
          </w:tcPr>
          <w:p w14:paraId="523C82DC" w14:textId="77777777" w:rsidR="00E8168D" w:rsidRPr="006633B4" w:rsidRDefault="00E8168D" w:rsidP="0094672F">
            <w:pPr>
              <w:jc w:val="right"/>
            </w:pPr>
            <w:r w:rsidRPr="00156ECD">
              <w:t>5 571,0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6751726" w14:textId="77777777" w:rsidR="00E8168D" w:rsidRPr="00D4267E" w:rsidRDefault="00E8168D" w:rsidP="0094672F">
            <w:pPr>
              <w:jc w:val="right"/>
              <w:rPr>
                <w:color w:val="000000"/>
                <w:highlight w:val="yellow"/>
              </w:rPr>
            </w:pPr>
            <w:r w:rsidRPr="0005128F">
              <w:t>-9212,3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505F5DC" w14:textId="77777777" w:rsidR="00E8168D" w:rsidRPr="002807BB" w:rsidRDefault="00E8168D" w:rsidP="0094672F">
            <w:pPr>
              <w:jc w:val="center"/>
              <w:rPr>
                <w:color w:val="000000"/>
              </w:rPr>
            </w:pPr>
            <w:r w:rsidRPr="002807BB">
              <w:rPr>
                <w:color w:val="000000"/>
              </w:rPr>
              <w:t>37,7</w:t>
            </w:r>
          </w:p>
        </w:tc>
      </w:tr>
      <w:tr w:rsidR="00E8168D" w:rsidRPr="00DF6A90" w14:paraId="253D4929" w14:textId="77777777" w:rsidTr="00E8168D">
        <w:trPr>
          <w:trHeight w:val="413"/>
        </w:trPr>
        <w:tc>
          <w:tcPr>
            <w:tcW w:w="3402" w:type="dxa"/>
            <w:vMerge/>
            <w:shd w:val="clear" w:color="FFFFCC" w:fill="FFFFFF"/>
            <w:vAlign w:val="center"/>
          </w:tcPr>
          <w:p w14:paraId="62B52CF8" w14:textId="77777777" w:rsidR="00E8168D" w:rsidRPr="0008707F" w:rsidRDefault="00E8168D" w:rsidP="0094672F">
            <w:pPr>
              <w:jc w:val="both"/>
            </w:pPr>
          </w:p>
        </w:tc>
        <w:tc>
          <w:tcPr>
            <w:tcW w:w="1319" w:type="dxa"/>
            <w:shd w:val="clear" w:color="FFFFCC" w:fill="FFFFFF"/>
            <w:vAlign w:val="center"/>
          </w:tcPr>
          <w:p w14:paraId="5B8B11C4" w14:textId="77777777" w:rsidR="00E8168D" w:rsidRPr="00E529F4" w:rsidRDefault="00E8168D" w:rsidP="0094672F">
            <w:pPr>
              <w:jc w:val="center"/>
              <w:rPr>
                <w:sz w:val="18"/>
                <w:szCs w:val="18"/>
              </w:rPr>
            </w:pPr>
            <w:r w:rsidRPr="00E529F4">
              <w:rPr>
                <w:sz w:val="18"/>
                <w:szCs w:val="18"/>
              </w:rPr>
              <w:t>% к предыду</w:t>
            </w:r>
            <w:r>
              <w:rPr>
                <w:sz w:val="18"/>
                <w:szCs w:val="18"/>
                <w:lang w:val="en-US"/>
              </w:rPr>
              <w:t>-</w:t>
            </w:r>
            <w:r w:rsidRPr="00E529F4">
              <w:rPr>
                <w:sz w:val="18"/>
                <w:szCs w:val="18"/>
              </w:rPr>
              <w:t>щему году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013566B8" w14:textId="77777777" w:rsidR="00E8168D" w:rsidRPr="007259A8" w:rsidRDefault="00E8168D" w:rsidP="009467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126,5</w:t>
            </w:r>
          </w:p>
        </w:tc>
        <w:tc>
          <w:tcPr>
            <w:tcW w:w="1255" w:type="dxa"/>
            <w:noWrap/>
            <w:vAlign w:val="center"/>
          </w:tcPr>
          <w:p w14:paraId="78B26480" w14:textId="77777777" w:rsidR="00E8168D" w:rsidRPr="006633B4" w:rsidRDefault="00E8168D" w:rsidP="0094672F">
            <w:pPr>
              <w:jc w:val="right"/>
            </w:pPr>
            <w:r w:rsidRPr="00156ECD">
              <w:t>30,9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EC68386" w14:textId="77777777" w:rsidR="00E8168D" w:rsidRPr="00D4267E" w:rsidRDefault="00E8168D" w:rsidP="0094672F">
            <w:pPr>
              <w:jc w:val="right"/>
              <w:rPr>
                <w:color w:val="000000"/>
                <w:highlight w:val="yellow"/>
              </w:rPr>
            </w:pPr>
            <w:r w:rsidRPr="0005128F">
              <w:t>-95,6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0B0AF2E" w14:textId="77777777" w:rsidR="00E8168D" w:rsidRPr="002807BB" w:rsidRDefault="00E8168D" w:rsidP="0094672F">
            <w:pPr>
              <w:jc w:val="center"/>
              <w:rPr>
                <w:color w:val="000000"/>
              </w:rPr>
            </w:pPr>
            <w:r w:rsidRPr="002807BB">
              <w:rPr>
                <w:color w:val="000000"/>
              </w:rPr>
              <w:t>-</w:t>
            </w:r>
          </w:p>
        </w:tc>
      </w:tr>
      <w:tr w:rsidR="00E8168D" w:rsidRPr="00DF6A90" w14:paraId="58CC7966" w14:textId="77777777" w:rsidTr="00E8168D">
        <w:trPr>
          <w:trHeight w:val="269"/>
        </w:trPr>
        <w:tc>
          <w:tcPr>
            <w:tcW w:w="3402" w:type="dxa"/>
            <w:vMerge w:val="restart"/>
            <w:shd w:val="clear" w:color="FFFFCC" w:fill="FFFFFF"/>
            <w:vAlign w:val="center"/>
          </w:tcPr>
          <w:p w14:paraId="3B2C6E61" w14:textId="77777777" w:rsidR="00E8168D" w:rsidRPr="0008707F" w:rsidRDefault="00E8168D" w:rsidP="0094672F">
            <w:pPr>
              <w:jc w:val="both"/>
            </w:pPr>
            <w:r w:rsidRPr="0008707F">
              <w:t>Ввод в действие жилых домов</w:t>
            </w:r>
          </w:p>
        </w:tc>
        <w:tc>
          <w:tcPr>
            <w:tcW w:w="1319" w:type="dxa"/>
            <w:vAlign w:val="center"/>
          </w:tcPr>
          <w:p w14:paraId="329359D4" w14:textId="77777777" w:rsidR="00E8168D" w:rsidRPr="0008707F" w:rsidRDefault="00E8168D" w:rsidP="0094672F">
            <w:pPr>
              <w:jc w:val="center"/>
            </w:pPr>
            <w:r w:rsidRPr="0008707F">
              <w:t>тыс. кв.</w:t>
            </w:r>
            <w:r>
              <w:t xml:space="preserve"> </w:t>
            </w:r>
            <w:r w:rsidRPr="0008707F">
              <w:t>м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59E9E4A5" w14:textId="77777777" w:rsidR="00E8168D" w:rsidRPr="007259A8" w:rsidRDefault="00E8168D" w:rsidP="0094672F">
            <w:pPr>
              <w:jc w:val="right"/>
              <w:rPr>
                <w:color w:val="000000"/>
              </w:rPr>
            </w:pPr>
            <w:r w:rsidRPr="007259A8">
              <w:rPr>
                <w:color w:val="000000"/>
              </w:rPr>
              <w:t>190,</w:t>
            </w:r>
            <w:r>
              <w:rPr>
                <w:color w:val="000000"/>
              </w:rPr>
              <w:t>0</w:t>
            </w:r>
          </w:p>
        </w:tc>
        <w:tc>
          <w:tcPr>
            <w:tcW w:w="1255" w:type="dxa"/>
            <w:noWrap/>
            <w:vAlign w:val="center"/>
          </w:tcPr>
          <w:p w14:paraId="7CF5647B" w14:textId="77777777" w:rsidR="00E8168D" w:rsidRPr="006633B4" w:rsidRDefault="00E8168D" w:rsidP="0094672F">
            <w:pPr>
              <w:jc w:val="right"/>
            </w:pPr>
            <w:r w:rsidRPr="00E41FFE">
              <w:t>162,6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D1CBB04" w14:textId="77777777" w:rsidR="00E8168D" w:rsidRPr="00D4267E" w:rsidRDefault="00E8168D" w:rsidP="0094672F">
            <w:pPr>
              <w:jc w:val="right"/>
              <w:rPr>
                <w:color w:val="000000"/>
                <w:highlight w:val="yellow"/>
              </w:rPr>
            </w:pPr>
            <w:r w:rsidRPr="0005128F">
              <w:t>-27,4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23F7DDF" w14:textId="77777777" w:rsidR="00E8168D" w:rsidRPr="002807BB" w:rsidRDefault="00E8168D" w:rsidP="0094672F">
            <w:pPr>
              <w:jc w:val="center"/>
              <w:rPr>
                <w:color w:val="000000"/>
              </w:rPr>
            </w:pPr>
            <w:r w:rsidRPr="002807BB">
              <w:rPr>
                <w:color w:val="000000"/>
              </w:rPr>
              <w:t>85,6</w:t>
            </w:r>
          </w:p>
        </w:tc>
      </w:tr>
      <w:tr w:rsidR="00E8168D" w:rsidRPr="00DF6A90" w14:paraId="13B2F02E" w14:textId="77777777" w:rsidTr="00E8168D">
        <w:trPr>
          <w:trHeight w:val="413"/>
        </w:trPr>
        <w:tc>
          <w:tcPr>
            <w:tcW w:w="3402" w:type="dxa"/>
            <w:vMerge/>
            <w:shd w:val="clear" w:color="FFFFCC" w:fill="FFFFFF"/>
            <w:vAlign w:val="center"/>
          </w:tcPr>
          <w:p w14:paraId="375A3066" w14:textId="77777777" w:rsidR="00E8168D" w:rsidRPr="0008707F" w:rsidRDefault="00E8168D" w:rsidP="0094672F">
            <w:pPr>
              <w:jc w:val="both"/>
            </w:pPr>
          </w:p>
        </w:tc>
        <w:tc>
          <w:tcPr>
            <w:tcW w:w="1319" w:type="dxa"/>
            <w:vAlign w:val="center"/>
          </w:tcPr>
          <w:p w14:paraId="19FF8A94" w14:textId="77777777" w:rsidR="00E8168D" w:rsidRPr="00C67638" w:rsidRDefault="00E8168D" w:rsidP="0094672F">
            <w:pPr>
              <w:jc w:val="center"/>
              <w:rPr>
                <w:sz w:val="18"/>
                <w:szCs w:val="18"/>
              </w:rPr>
            </w:pPr>
            <w:r w:rsidRPr="00C67638">
              <w:rPr>
                <w:sz w:val="18"/>
                <w:szCs w:val="18"/>
              </w:rPr>
              <w:t>% к предыду</w:t>
            </w:r>
            <w:r>
              <w:rPr>
                <w:sz w:val="18"/>
                <w:szCs w:val="18"/>
                <w:lang w:val="en-US"/>
              </w:rPr>
              <w:t>-</w:t>
            </w:r>
            <w:r w:rsidRPr="00C67638">
              <w:rPr>
                <w:sz w:val="18"/>
                <w:szCs w:val="18"/>
              </w:rPr>
              <w:t>щему году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7B741B37" w14:textId="77777777" w:rsidR="00E8168D" w:rsidRPr="007259A8" w:rsidRDefault="00E8168D" w:rsidP="009467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145,3</w:t>
            </w:r>
          </w:p>
        </w:tc>
        <w:tc>
          <w:tcPr>
            <w:tcW w:w="1255" w:type="dxa"/>
            <w:noWrap/>
            <w:vAlign w:val="center"/>
          </w:tcPr>
          <w:p w14:paraId="304509D0" w14:textId="77777777" w:rsidR="00E8168D" w:rsidRPr="006633B4" w:rsidRDefault="00E8168D" w:rsidP="0094672F">
            <w:pPr>
              <w:jc w:val="right"/>
            </w:pPr>
            <w:r w:rsidRPr="00E41FFE">
              <w:t>120,6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3963BB7" w14:textId="77777777" w:rsidR="00E8168D" w:rsidRPr="00D4267E" w:rsidRDefault="00E8168D" w:rsidP="0094672F">
            <w:pPr>
              <w:jc w:val="right"/>
              <w:rPr>
                <w:color w:val="000000"/>
                <w:highlight w:val="yellow"/>
              </w:rPr>
            </w:pPr>
            <w:r w:rsidRPr="0005128F">
              <w:t>25,9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57DBC71" w14:textId="77777777" w:rsidR="00E8168D" w:rsidRPr="002807BB" w:rsidRDefault="00E8168D" w:rsidP="0094672F">
            <w:pPr>
              <w:jc w:val="center"/>
              <w:rPr>
                <w:color w:val="000000"/>
              </w:rPr>
            </w:pPr>
            <w:r w:rsidRPr="002807BB">
              <w:rPr>
                <w:color w:val="000000"/>
              </w:rPr>
              <w:t>-</w:t>
            </w:r>
          </w:p>
        </w:tc>
      </w:tr>
      <w:bookmarkEnd w:id="5"/>
      <w:tr w:rsidR="00E8168D" w:rsidRPr="00DF6A90" w14:paraId="0BAAEFB3" w14:textId="77777777" w:rsidTr="00E8168D">
        <w:trPr>
          <w:trHeight w:val="413"/>
        </w:trPr>
        <w:tc>
          <w:tcPr>
            <w:tcW w:w="3402" w:type="dxa"/>
            <w:shd w:val="clear" w:color="FFFFCC" w:fill="FFFFFF"/>
            <w:vAlign w:val="center"/>
          </w:tcPr>
          <w:p w14:paraId="52B4BFDE" w14:textId="77777777" w:rsidR="00E8168D" w:rsidRPr="0008707F" w:rsidRDefault="00E8168D" w:rsidP="0094672F">
            <w:pPr>
              <w:jc w:val="both"/>
            </w:pPr>
            <w:r w:rsidRPr="00E036FE">
              <w:t>Индекс потребительских цен</w:t>
            </w:r>
          </w:p>
        </w:tc>
        <w:tc>
          <w:tcPr>
            <w:tcW w:w="1319" w:type="dxa"/>
            <w:vAlign w:val="center"/>
          </w:tcPr>
          <w:p w14:paraId="7B319976" w14:textId="77777777" w:rsidR="00E8168D" w:rsidRPr="00C67638" w:rsidRDefault="00E8168D" w:rsidP="0094672F">
            <w:pPr>
              <w:jc w:val="center"/>
              <w:rPr>
                <w:sz w:val="18"/>
                <w:szCs w:val="18"/>
              </w:rPr>
            </w:pPr>
            <w:r w:rsidRPr="00E036FE">
              <w:rPr>
                <w:sz w:val="18"/>
                <w:szCs w:val="18"/>
              </w:rPr>
              <w:t>% к декабрю предыдущего года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38D940B3" w14:textId="77777777" w:rsidR="00E8168D" w:rsidRPr="007259A8" w:rsidRDefault="00E8168D" w:rsidP="009467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106,6</w:t>
            </w:r>
          </w:p>
        </w:tc>
        <w:tc>
          <w:tcPr>
            <w:tcW w:w="1255" w:type="dxa"/>
            <w:noWrap/>
            <w:vAlign w:val="center"/>
          </w:tcPr>
          <w:p w14:paraId="0193DE2F" w14:textId="77777777" w:rsidR="00E8168D" w:rsidRPr="00E41FFE" w:rsidRDefault="00E8168D" w:rsidP="0094672F">
            <w:pPr>
              <w:jc w:val="right"/>
            </w:pPr>
            <w:r w:rsidRPr="00534B65">
              <w:t>1</w:t>
            </w:r>
            <w:r>
              <w:t>07,1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0BF6BAC" w14:textId="77777777" w:rsidR="00E8168D" w:rsidRPr="00D4267E" w:rsidRDefault="00E8168D" w:rsidP="0094672F">
            <w:pPr>
              <w:jc w:val="right"/>
              <w:rPr>
                <w:color w:val="000000"/>
                <w:highlight w:val="yellow"/>
              </w:rPr>
            </w:pPr>
            <w:r w:rsidRPr="0005128F">
              <w:t>0,5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A925A9C" w14:textId="77777777" w:rsidR="00E8168D" w:rsidRPr="002807BB" w:rsidRDefault="00E8168D" w:rsidP="0094672F">
            <w:pPr>
              <w:jc w:val="center"/>
              <w:rPr>
                <w:color w:val="000000"/>
              </w:rPr>
            </w:pPr>
            <w:r w:rsidRPr="002807BB">
              <w:rPr>
                <w:color w:val="000000"/>
              </w:rPr>
              <w:t>-</w:t>
            </w:r>
          </w:p>
        </w:tc>
      </w:tr>
      <w:tr w:rsidR="00E8168D" w:rsidRPr="00DF6A90" w14:paraId="0172D2BF" w14:textId="77777777" w:rsidTr="00E8168D">
        <w:trPr>
          <w:trHeight w:val="207"/>
        </w:trPr>
        <w:tc>
          <w:tcPr>
            <w:tcW w:w="3402" w:type="dxa"/>
            <w:vMerge w:val="restart"/>
            <w:shd w:val="clear" w:color="FFFFCC" w:fill="FFFFFF"/>
            <w:vAlign w:val="center"/>
          </w:tcPr>
          <w:p w14:paraId="37BA59BB" w14:textId="77777777" w:rsidR="00E8168D" w:rsidRDefault="00E8168D" w:rsidP="0094672F">
            <w:pPr>
              <w:jc w:val="both"/>
            </w:pPr>
            <w:bookmarkStart w:id="6" w:name="_Hlk163485695"/>
            <w:r w:rsidRPr="00C67638">
              <w:t>Объем оборота розничной торговли</w:t>
            </w:r>
          </w:p>
        </w:tc>
        <w:tc>
          <w:tcPr>
            <w:tcW w:w="1319" w:type="dxa"/>
            <w:shd w:val="clear" w:color="FFFFCC" w:fill="FFFFFF"/>
            <w:vAlign w:val="center"/>
          </w:tcPr>
          <w:p w14:paraId="03111B27" w14:textId="77777777" w:rsidR="00E8168D" w:rsidRPr="00DF6A90" w:rsidRDefault="00E8168D" w:rsidP="0094672F">
            <w:pPr>
              <w:jc w:val="center"/>
            </w:pPr>
            <w:r>
              <w:t>млн. руб.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424B4DD5" w14:textId="77777777" w:rsidR="00E8168D" w:rsidRPr="00202F0F" w:rsidRDefault="00E8168D" w:rsidP="009467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39 127,9</w:t>
            </w:r>
          </w:p>
        </w:tc>
        <w:tc>
          <w:tcPr>
            <w:tcW w:w="1255" w:type="dxa"/>
            <w:noWrap/>
            <w:vAlign w:val="center"/>
          </w:tcPr>
          <w:p w14:paraId="5DF5B3BB" w14:textId="77777777" w:rsidR="00E8168D" w:rsidRPr="006633B4" w:rsidRDefault="00E8168D" w:rsidP="0094672F">
            <w:pPr>
              <w:jc w:val="right"/>
            </w:pPr>
            <w:r w:rsidRPr="00E41FFE">
              <w:t>48 597,5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5FCE520" w14:textId="77777777" w:rsidR="00E8168D" w:rsidRPr="00D4267E" w:rsidRDefault="00E8168D" w:rsidP="0094672F">
            <w:pPr>
              <w:jc w:val="right"/>
              <w:rPr>
                <w:color w:val="000000"/>
                <w:highlight w:val="yellow"/>
              </w:rPr>
            </w:pPr>
            <w:r w:rsidRPr="0005128F">
              <w:t>9469,6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1EECE72" w14:textId="77777777" w:rsidR="00E8168D" w:rsidRPr="002807BB" w:rsidRDefault="00E8168D" w:rsidP="0094672F">
            <w:pPr>
              <w:jc w:val="center"/>
              <w:rPr>
                <w:color w:val="000000"/>
              </w:rPr>
            </w:pPr>
            <w:r w:rsidRPr="002807BB">
              <w:rPr>
                <w:color w:val="000000"/>
              </w:rPr>
              <w:t>124,2</w:t>
            </w:r>
          </w:p>
        </w:tc>
      </w:tr>
      <w:tr w:rsidR="00E8168D" w:rsidRPr="00DF6A90" w14:paraId="5299C2DF" w14:textId="77777777" w:rsidTr="00E8168D">
        <w:trPr>
          <w:trHeight w:val="413"/>
        </w:trPr>
        <w:tc>
          <w:tcPr>
            <w:tcW w:w="3402" w:type="dxa"/>
            <w:vMerge/>
            <w:shd w:val="clear" w:color="FFFFCC" w:fill="FFFFFF"/>
            <w:vAlign w:val="center"/>
          </w:tcPr>
          <w:p w14:paraId="2D0B8902" w14:textId="77777777" w:rsidR="00E8168D" w:rsidRDefault="00E8168D" w:rsidP="0094672F">
            <w:pPr>
              <w:jc w:val="both"/>
            </w:pPr>
          </w:p>
        </w:tc>
        <w:tc>
          <w:tcPr>
            <w:tcW w:w="1319" w:type="dxa"/>
            <w:shd w:val="clear" w:color="FFFFCC" w:fill="FFFFFF"/>
            <w:vAlign w:val="center"/>
          </w:tcPr>
          <w:p w14:paraId="2E93DE3B" w14:textId="77777777" w:rsidR="00E8168D" w:rsidRPr="00E529F4" w:rsidRDefault="00E8168D" w:rsidP="0094672F">
            <w:pPr>
              <w:jc w:val="center"/>
              <w:rPr>
                <w:sz w:val="18"/>
                <w:szCs w:val="18"/>
              </w:rPr>
            </w:pPr>
            <w:r w:rsidRPr="00E529F4">
              <w:rPr>
                <w:sz w:val="18"/>
                <w:szCs w:val="18"/>
              </w:rPr>
              <w:t>% к предыду</w:t>
            </w:r>
            <w:r>
              <w:rPr>
                <w:sz w:val="18"/>
                <w:szCs w:val="18"/>
                <w:lang w:val="en-US"/>
              </w:rPr>
              <w:t>-</w:t>
            </w:r>
            <w:r w:rsidRPr="00E529F4">
              <w:rPr>
                <w:sz w:val="18"/>
                <w:szCs w:val="18"/>
              </w:rPr>
              <w:t>щему году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79C14DDE" w14:textId="77777777" w:rsidR="00E8168D" w:rsidRPr="00202F0F" w:rsidRDefault="00E8168D" w:rsidP="009467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100,3</w:t>
            </w:r>
          </w:p>
        </w:tc>
        <w:tc>
          <w:tcPr>
            <w:tcW w:w="1255" w:type="dxa"/>
            <w:noWrap/>
            <w:vAlign w:val="center"/>
          </w:tcPr>
          <w:p w14:paraId="07D52A56" w14:textId="77777777" w:rsidR="00E8168D" w:rsidRPr="006633B4" w:rsidRDefault="00E8168D" w:rsidP="0094672F">
            <w:pPr>
              <w:jc w:val="right"/>
            </w:pPr>
            <w:r w:rsidRPr="00E41FFE">
              <w:t>121,2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7C5D7AC" w14:textId="77777777" w:rsidR="00E8168D" w:rsidRPr="00D4267E" w:rsidRDefault="00E8168D" w:rsidP="0094672F">
            <w:pPr>
              <w:jc w:val="right"/>
              <w:rPr>
                <w:color w:val="000000"/>
                <w:highlight w:val="yellow"/>
              </w:rPr>
            </w:pPr>
            <w:r w:rsidRPr="0005128F">
              <w:t>20,9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BEF9E54" w14:textId="77777777" w:rsidR="00E8168D" w:rsidRPr="002807BB" w:rsidRDefault="00E8168D" w:rsidP="0094672F">
            <w:pPr>
              <w:jc w:val="center"/>
              <w:rPr>
                <w:color w:val="000000"/>
              </w:rPr>
            </w:pPr>
            <w:r w:rsidRPr="002807BB">
              <w:rPr>
                <w:color w:val="000000"/>
              </w:rPr>
              <w:t>-</w:t>
            </w:r>
          </w:p>
        </w:tc>
      </w:tr>
      <w:tr w:rsidR="00E8168D" w:rsidRPr="00DF6A90" w14:paraId="28365F71" w14:textId="77777777" w:rsidTr="00E8168D">
        <w:trPr>
          <w:trHeight w:val="104"/>
        </w:trPr>
        <w:tc>
          <w:tcPr>
            <w:tcW w:w="3402" w:type="dxa"/>
            <w:vMerge w:val="restart"/>
            <w:shd w:val="clear" w:color="FFFFCC" w:fill="FFFFFF"/>
            <w:vAlign w:val="center"/>
          </w:tcPr>
          <w:p w14:paraId="6FD5D45A" w14:textId="77777777" w:rsidR="00E8168D" w:rsidRDefault="00E8168D" w:rsidP="0094672F">
            <w:pPr>
              <w:jc w:val="both"/>
            </w:pPr>
            <w:r>
              <w:t>Объем платных услуг населению</w:t>
            </w:r>
          </w:p>
        </w:tc>
        <w:tc>
          <w:tcPr>
            <w:tcW w:w="1319" w:type="dxa"/>
            <w:shd w:val="clear" w:color="FFFFCC" w:fill="FFFFFF"/>
            <w:vAlign w:val="center"/>
          </w:tcPr>
          <w:p w14:paraId="79407DBF" w14:textId="77777777" w:rsidR="00E8168D" w:rsidRPr="00DF6A90" w:rsidRDefault="00E8168D" w:rsidP="0094672F">
            <w:pPr>
              <w:jc w:val="center"/>
            </w:pPr>
            <w:r>
              <w:t>млн. руб.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3A250EBC" w14:textId="77777777" w:rsidR="00E8168D" w:rsidRPr="00202F0F" w:rsidRDefault="00E8168D" w:rsidP="009467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10 393,1</w:t>
            </w:r>
          </w:p>
        </w:tc>
        <w:tc>
          <w:tcPr>
            <w:tcW w:w="1255" w:type="dxa"/>
            <w:noWrap/>
            <w:vAlign w:val="center"/>
          </w:tcPr>
          <w:p w14:paraId="3AB31000" w14:textId="77777777" w:rsidR="00E8168D" w:rsidRPr="006633B4" w:rsidRDefault="00E8168D" w:rsidP="0094672F">
            <w:pPr>
              <w:jc w:val="right"/>
            </w:pPr>
            <w:r w:rsidRPr="00E41FFE">
              <w:t>10 353,1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2799157" w14:textId="77777777" w:rsidR="00E8168D" w:rsidRPr="00D4267E" w:rsidRDefault="00E8168D" w:rsidP="0094672F">
            <w:pPr>
              <w:jc w:val="right"/>
              <w:rPr>
                <w:color w:val="000000"/>
                <w:highlight w:val="yellow"/>
              </w:rPr>
            </w:pPr>
            <w:r w:rsidRPr="0005128F">
              <w:t>-40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CC97912" w14:textId="77777777" w:rsidR="00E8168D" w:rsidRPr="002807BB" w:rsidRDefault="00E8168D" w:rsidP="0094672F">
            <w:pPr>
              <w:jc w:val="center"/>
              <w:rPr>
                <w:color w:val="000000"/>
              </w:rPr>
            </w:pPr>
            <w:r w:rsidRPr="002807BB">
              <w:rPr>
                <w:color w:val="000000"/>
              </w:rPr>
              <w:t>99,6</w:t>
            </w:r>
          </w:p>
        </w:tc>
      </w:tr>
      <w:tr w:rsidR="00E8168D" w:rsidRPr="00DF6A90" w14:paraId="4F54EF46" w14:textId="77777777" w:rsidTr="00E8168D">
        <w:trPr>
          <w:trHeight w:val="413"/>
        </w:trPr>
        <w:tc>
          <w:tcPr>
            <w:tcW w:w="3402" w:type="dxa"/>
            <w:vMerge/>
            <w:shd w:val="clear" w:color="FFFFCC" w:fill="FFFFFF"/>
            <w:vAlign w:val="center"/>
          </w:tcPr>
          <w:p w14:paraId="48F8297D" w14:textId="77777777" w:rsidR="00E8168D" w:rsidRDefault="00E8168D" w:rsidP="0094672F">
            <w:pPr>
              <w:jc w:val="both"/>
            </w:pPr>
          </w:p>
        </w:tc>
        <w:tc>
          <w:tcPr>
            <w:tcW w:w="1319" w:type="dxa"/>
            <w:shd w:val="clear" w:color="FFFFCC" w:fill="FFFFFF"/>
            <w:vAlign w:val="center"/>
          </w:tcPr>
          <w:p w14:paraId="735C7AE2" w14:textId="77777777" w:rsidR="00E8168D" w:rsidRPr="00E529F4" w:rsidRDefault="00E8168D" w:rsidP="0094672F">
            <w:pPr>
              <w:jc w:val="center"/>
              <w:rPr>
                <w:sz w:val="18"/>
                <w:szCs w:val="18"/>
              </w:rPr>
            </w:pPr>
            <w:r w:rsidRPr="00E529F4">
              <w:rPr>
                <w:sz w:val="18"/>
                <w:szCs w:val="18"/>
              </w:rPr>
              <w:t>% к предыду</w:t>
            </w:r>
            <w:r>
              <w:rPr>
                <w:sz w:val="18"/>
                <w:szCs w:val="18"/>
                <w:lang w:val="en-US"/>
              </w:rPr>
              <w:t>-</w:t>
            </w:r>
            <w:r w:rsidRPr="00E529F4">
              <w:rPr>
                <w:sz w:val="18"/>
                <w:szCs w:val="18"/>
              </w:rPr>
              <w:t>щему году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3DE329C9" w14:textId="77777777" w:rsidR="00E8168D" w:rsidRPr="00202F0F" w:rsidRDefault="00E8168D" w:rsidP="009467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106,1</w:t>
            </w:r>
          </w:p>
        </w:tc>
        <w:tc>
          <w:tcPr>
            <w:tcW w:w="1255" w:type="dxa"/>
            <w:noWrap/>
            <w:vAlign w:val="center"/>
          </w:tcPr>
          <w:p w14:paraId="4EC6DD42" w14:textId="77777777" w:rsidR="00E8168D" w:rsidRPr="006633B4" w:rsidRDefault="00E8168D" w:rsidP="0094672F">
            <w:pPr>
              <w:jc w:val="right"/>
            </w:pPr>
            <w:r w:rsidRPr="00E41FFE">
              <w:t>97,7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E2313A1" w14:textId="77777777" w:rsidR="00E8168D" w:rsidRPr="00D4267E" w:rsidRDefault="00E8168D" w:rsidP="0094672F">
            <w:pPr>
              <w:jc w:val="right"/>
              <w:rPr>
                <w:color w:val="000000"/>
                <w:highlight w:val="yellow"/>
              </w:rPr>
            </w:pPr>
            <w:r w:rsidRPr="0005128F">
              <w:t>-8,4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2B4DB7B" w14:textId="77777777" w:rsidR="00E8168D" w:rsidRPr="002807BB" w:rsidRDefault="00E8168D" w:rsidP="0094672F">
            <w:pPr>
              <w:jc w:val="center"/>
              <w:rPr>
                <w:color w:val="000000"/>
                <w:lang w:val="en-US"/>
              </w:rPr>
            </w:pPr>
            <w:r w:rsidRPr="002807BB">
              <w:rPr>
                <w:color w:val="000000"/>
              </w:rPr>
              <w:t>-</w:t>
            </w:r>
          </w:p>
        </w:tc>
      </w:tr>
      <w:bookmarkEnd w:id="6"/>
      <w:tr w:rsidR="00E8168D" w:rsidRPr="00DF6A90" w14:paraId="35D16469" w14:textId="77777777" w:rsidTr="00E8168D">
        <w:trPr>
          <w:trHeight w:val="413"/>
        </w:trPr>
        <w:tc>
          <w:tcPr>
            <w:tcW w:w="3402" w:type="dxa"/>
            <w:shd w:val="clear" w:color="FFFFCC" w:fill="FFFFFF"/>
            <w:vAlign w:val="center"/>
          </w:tcPr>
          <w:p w14:paraId="086C385C" w14:textId="77777777" w:rsidR="00E8168D" w:rsidRDefault="00E8168D" w:rsidP="0094672F">
            <w:pPr>
              <w:jc w:val="both"/>
            </w:pPr>
            <w:r>
              <w:t>Реальные денежные доходы</w:t>
            </w:r>
          </w:p>
        </w:tc>
        <w:tc>
          <w:tcPr>
            <w:tcW w:w="1319" w:type="dxa"/>
            <w:shd w:val="clear" w:color="FFFFCC" w:fill="FFFFFF"/>
            <w:vAlign w:val="center"/>
          </w:tcPr>
          <w:p w14:paraId="3ABAD26D" w14:textId="77777777" w:rsidR="00E8168D" w:rsidRPr="00E529F4" w:rsidRDefault="00E8168D" w:rsidP="009467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к предыду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</w:rPr>
              <w:t>щему году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2C27717F" w14:textId="77777777" w:rsidR="00E8168D" w:rsidRPr="00AA5568" w:rsidRDefault="00E8168D" w:rsidP="0094672F">
            <w:pPr>
              <w:jc w:val="right"/>
              <w:rPr>
                <w:color w:val="000000"/>
              </w:rPr>
            </w:pPr>
            <w:r w:rsidRPr="00AA5568">
              <w:rPr>
                <w:color w:val="000000"/>
              </w:rPr>
              <w:t>10</w:t>
            </w:r>
            <w:r>
              <w:rPr>
                <w:color w:val="000000"/>
              </w:rPr>
              <w:t>0,8</w:t>
            </w:r>
          </w:p>
        </w:tc>
        <w:tc>
          <w:tcPr>
            <w:tcW w:w="1255" w:type="dxa"/>
            <w:noWrap/>
            <w:vAlign w:val="center"/>
          </w:tcPr>
          <w:p w14:paraId="0039DD12" w14:textId="77777777" w:rsidR="00E8168D" w:rsidRPr="006633B4" w:rsidRDefault="00E8168D" w:rsidP="0094672F">
            <w:pPr>
              <w:jc w:val="right"/>
            </w:pPr>
            <w:r w:rsidRPr="006633B4">
              <w:t>10</w:t>
            </w:r>
            <w:r>
              <w:t>8,2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6E2BD67" w14:textId="77777777" w:rsidR="00E8168D" w:rsidRPr="00D4267E" w:rsidRDefault="00E8168D" w:rsidP="0094672F">
            <w:pPr>
              <w:jc w:val="right"/>
              <w:rPr>
                <w:color w:val="000000"/>
                <w:highlight w:val="yellow"/>
              </w:rPr>
            </w:pPr>
            <w:r w:rsidRPr="0005128F">
              <w:t>7,4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388E54D" w14:textId="77777777" w:rsidR="00E8168D" w:rsidRPr="002807BB" w:rsidRDefault="00E8168D" w:rsidP="0094672F">
            <w:pPr>
              <w:jc w:val="center"/>
              <w:rPr>
                <w:color w:val="000000"/>
              </w:rPr>
            </w:pPr>
            <w:r w:rsidRPr="002807BB">
              <w:rPr>
                <w:color w:val="000000"/>
              </w:rPr>
              <w:t>-</w:t>
            </w:r>
          </w:p>
        </w:tc>
      </w:tr>
      <w:tr w:rsidR="00E8168D" w:rsidRPr="00DF6A90" w14:paraId="3F7F3625" w14:textId="77777777" w:rsidTr="00E8168D">
        <w:trPr>
          <w:trHeight w:val="146"/>
        </w:trPr>
        <w:tc>
          <w:tcPr>
            <w:tcW w:w="3402" w:type="dxa"/>
            <w:vMerge w:val="restart"/>
            <w:shd w:val="clear" w:color="FFFFCC" w:fill="FFFFFF"/>
            <w:vAlign w:val="center"/>
          </w:tcPr>
          <w:p w14:paraId="3D05D4C8" w14:textId="77777777" w:rsidR="00E8168D" w:rsidRDefault="00E8168D" w:rsidP="0094672F">
            <w:pPr>
              <w:jc w:val="both"/>
            </w:pPr>
            <w:r w:rsidRPr="008B0AA8">
              <w:t>Среднемесячная номинальная начисленная заработная плата</w:t>
            </w:r>
          </w:p>
        </w:tc>
        <w:tc>
          <w:tcPr>
            <w:tcW w:w="1319" w:type="dxa"/>
            <w:vAlign w:val="center"/>
          </w:tcPr>
          <w:p w14:paraId="23C0BED2" w14:textId="77777777" w:rsidR="00E8168D" w:rsidRPr="00042333" w:rsidRDefault="00E8168D" w:rsidP="0094672F">
            <w:pPr>
              <w:jc w:val="center"/>
            </w:pPr>
            <w:r>
              <w:t xml:space="preserve">тыс. </w:t>
            </w:r>
            <w:r w:rsidRPr="00042333">
              <w:t>руб</w:t>
            </w:r>
            <w:r>
              <w:t>.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346540AD" w14:textId="77777777" w:rsidR="00E8168D" w:rsidRPr="00AA5568" w:rsidRDefault="00E8168D" w:rsidP="009467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36,27</w:t>
            </w:r>
          </w:p>
        </w:tc>
        <w:tc>
          <w:tcPr>
            <w:tcW w:w="1255" w:type="dxa"/>
            <w:noWrap/>
            <w:vAlign w:val="center"/>
          </w:tcPr>
          <w:p w14:paraId="2B6F0424" w14:textId="77777777" w:rsidR="00E8168D" w:rsidRPr="006633B4" w:rsidRDefault="00E8168D" w:rsidP="0094672F">
            <w:pPr>
              <w:jc w:val="right"/>
            </w:pPr>
            <w:r>
              <w:t>35,98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CFEA401" w14:textId="77777777" w:rsidR="00E8168D" w:rsidRPr="00D4267E" w:rsidRDefault="00E8168D" w:rsidP="0094672F">
            <w:pPr>
              <w:jc w:val="right"/>
              <w:rPr>
                <w:color w:val="000000"/>
                <w:highlight w:val="yellow"/>
              </w:rPr>
            </w:pPr>
            <w:r w:rsidRPr="0005128F">
              <w:t>-0,29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FE6ACC8" w14:textId="77777777" w:rsidR="00E8168D" w:rsidRPr="002807BB" w:rsidRDefault="00E8168D" w:rsidP="0094672F">
            <w:pPr>
              <w:jc w:val="center"/>
              <w:rPr>
                <w:color w:val="000000"/>
              </w:rPr>
            </w:pPr>
            <w:r w:rsidRPr="002807BB">
              <w:rPr>
                <w:color w:val="000000"/>
              </w:rPr>
              <w:t>99,2</w:t>
            </w:r>
          </w:p>
        </w:tc>
      </w:tr>
      <w:tr w:rsidR="00E8168D" w:rsidRPr="00DF6A90" w14:paraId="00C11A9A" w14:textId="77777777" w:rsidTr="00E8168D">
        <w:trPr>
          <w:trHeight w:val="413"/>
        </w:trPr>
        <w:tc>
          <w:tcPr>
            <w:tcW w:w="3402" w:type="dxa"/>
            <w:vMerge/>
            <w:shd w:val="clear" w:color="FFFFCC" w:fill="FFFFFF"/>
            <w:vAlign w:val="center"/>
          </w:tcPr>
          <w:p w14:paraId="0E4CF9D8" w14:textId="77777777" w:rsidR="00E8168D" w:rsidRDefault="00E8168D" w:rsidP="0094672F">
            <w:pPr>
              <w:jc w:val="both"/>
            </w:pPr>
          </w:p>
        </w:tc>
        <w:tc>
          <w:tcPr>
            <w:tcW w:w="1319" w:type="dxa"/>
            <w:vAlign w:val="center"/>
          </w:tcPr>
          <w:p w14:paraId="3A198320" w14:textId="77777777" w:rsidR="00E8168D" w:rsidRPr="008B0AA8" w:rsidRDefault="00E8168D" w:rsidP="0094672F">
            <w:pPr>
              <w:jc w:val="center"/>
              <w:rPr>
                <w:sz w:val="18"/>
                <w:szCs w:val="18"/>
              </w:rPr>
            </w:pPr>
            <w:r w:rsidRPr="008B0AA8">
              <w:rPr>
                <w:sz w:val="18"/>
                <w:szCs w:val="18"/>
              </w:rPr>
              <w:t>% к предыду</w:t>
            </w:r>
            <w:r>
              <w:rPr>
                <w:sz w:val="18"/>
                <w:szCs w:val="18"/>
                <w:lang w:val="en-US"/>
              </w:rPr>
              <w:t>-</w:t>
            </w:r>
            <w:r w:rsidRPr="008B0AA8">
              <w:rPr>
                <w:sz w:val="18"/>
                <w:szCs w:val="18"/>
              </w:rPr>
              <w:t>щему году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7FC82A2E" w14:textId="77777777" w:rsidR="00E8168D" w:rsidRPr="00AA5568" w:rsidRDefault="00E8168D" w:rsidP="0094672F">
            <w:pPr>
              <w:jc w:val="right"/>
              <w:rPr>
                <w:color w:val="000000"/>
              </w:rPr>
            </w:pPr>
            <w:r w:rsidRPr="00AA5568">
              <w:rPr>
                <w:color w:val="000000"/>
              </w:rPr>
              <w:t>10</w:t>
            </w:r>
            <w:r>
              <w:rPr>
                <w:color w:val="000000"/>
              </w:rPr>
              <w:t>4,0</w:t>
            </w:r>
          </w:p>
        </w:tc>
        <w:tc>
          <w:tcPr>
            <w:tcW w:w="1255" w:type="dxa"/>
            <w:noWrap/>
            <w:vAlign w:val="center"/>
          </w:tcPr>
          <w:p w14:paraId="3D071275" w14:textId="77777777" w:rsidR="00E8168D" w:rsidRPr="006633B4" w:rsidRDefault="00E8168D" w:rsidP="0094672F">
            <w:pPr>
              <w:jc w:val="right"/>
            </w:pPr>
            <w:r>
              <w:t>109,8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35BF422" w14:textId="77777777" w:rsidR="00E8168D" w:rsidRPr="00D4267E" w:rsidRDefault="00E8168D" w:rsidP="0094672F">
            <w:pPr>
              <w:jc w:val="right"/>
              <w:rPr>
                <w:color w:val="000000"/>
                <w:highlight w:val="yellow"/>
              </w:rPr>
            </w:pPr>
            <w:r w:rsidRPr="0005128F">
              <w:t>5,8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9B1B032" w14:textId="77777777" w:rsidR="00E8168D" w:rsidRPr="002807BB" w:rsidRDefault="00E8168D" w:rsidP="0094672F">
            <w:pPr>
              <w:jc w:val="center"/>
              <w:rPr>
                <w:color w:val="000000"/>
              </w:rPr>
            </w:pPr>
            <w:r w:rsidRPr="002807BB">
              <w:rPr>
                <w:color w:val="000000"/>
              </w:rPr>
              <w:t>-</w:t>
            </w:r>
          </w:p>
        </w:tc>
      </w:tr>
      <w:tr w:rsidR="00E8168D" w:rsidRPr="00DF6A90" w14:paraId="4135E813" w14:textId="77777777" w:rsidTr="00E8168D">
        <w:trPr>
          <w:trHeight w:val="413"/>
        </w:trPr>
        <w:tc>
          <w:tcPr>
            <w:tcW w:w="3402" w:type="dxa"/>
            <w:shd w:val="clear" w:color="FFFFCC" w:fill="FFFFFF"/>
            <w:vAlign w:val="center"/>
          </w:tcPr>
          <w:p w14:paraId="0B262E69" w14:textId="77777777" w:rsidR="00E8168D" w:rsidRDefault="00E8168D" w:rsidP="0094672F">
            <w:pPr>
              <w:jc w:val="both"/>
            </w:pPr>
            <w:r w:rsidRPr="00E036FE">
              <w:t>Реальн</w:t>
            </w:r>
            <w:r>
              <w:t>ая заработная плата</w:t>
            </w:r>
          </w:p>
        </w:tc>
        <w:tc>
          <w:tcPr>
            <w:tcW w:w="1319" w:type="dxa"/>
            <w:vAlign w:val="center"/>
          </w:tcPr>
          <w:p w14:paraId="52CF28EB" w14:textId="77777777" w:rsidR="00E8168D" w:rsidRPr="008B0AA8" w:rsidRDefault="00E8168D" w:rsidP="0094672F">
            <w:pPr>
              <w:jc w:val="center"/>
              <w:rPr>
                <w:sz w:val="18"/>
                <w:szCs w:val="18"/>
              </w:rPr>
            </w:pPr>
            <w:r w:rsidRPr="00E036FE">
              <w:rPr>
                <w:sz w:val="18"/>
                <w:szCs w:val="18"/>
              </w:rPr>
              <w:t>% к предыду</w:t>
            </w:r>
            <w:r w:rsidRPr="00E036FE">
              <w:rPr>
                <w:sz w:val="18"/>
                <w:szCs w:val="18"/>
                <w:lang w:val="en-US"/>
              </w:rPr>
              <w:t>-</w:t>
            </w:r>
            <w:r w:rsidRPr="00E036FE">
              <w:rPr>
                <w:sz w:val="18"/>
                <w:szCs w:val="18"/>
              </w:rPr>
              <w:t>щему году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70619C3E" w14:textId="77777777" w:rsidR="00E8168D" w:rsidRPr="00AA5568" w:rsidRDefault="00E8168D" w:rsidP="009467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94,6</w:t>
            </w:r>
          </w:p>
        </w:tc>
        <w:tc>
          <w:tcPr>
            <w:tcW w:w="1255" w:type="dxa"/>
            <w:noWrap/>
            <w:vAlign w:val="center"/>
          </w:tcPr>
          <w:p w14:paraId="6BB3E903" w14:textId="77777777" w:rsidR="00E8168D" w:rsidRDefault="00E8168D" w:rsidP="0094672F">
            <w:pPr>
              <w:jc w:val="right"/>
            </w:pPr>
            <w:r>
              <w:t>101,9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FFF06E8" w14:textId="77777777" w:rsidR="00E8168D" w:rsidRPr="0005128F" w:rsidRDefault="00E8168D" w:rsidP="0094672F">
            <w:pPr>
              <w:jc w:val="right"/>
            </w:pPr>
            <w:r>
              <w:rPr>
                <w:color w:val="000000"/>
              </w:rPr>
              <w:t>7,3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5B8E500" w14:textId="77777777" w:rsidR="00E8168D" w:rsidRPr="002807BB" w:rsidRDefault="00E8168D" w:rsidP="0094672F">
            <w:pPr>
              <w:jc w:val="center"/>
              <w:rPr>
                <w:color w:val="000000"/>
              </w:rPr>
            </w:pPr>
            <w:r w:rsidRPr="00534B65">
              <w:rPr>
                <w:color w:val="000000"/>
              </w:rPr>
              <w:t>-</w:t>
            </w:r>
          </w:p>
        </w:tc>
      </w:tr>
      <w:tr w:rsidR="00E8168D" w:rsidRPr="00DF6A90" w14:paraId="2ECDFDB9" w14:textId="77777777" w:rsidTr="00E8168D">
        <w:trPr>
          <w:trHeight w:val="413"/>
        </w:trPr>
        <w:tc>
          <w:tcPr>
            <w:tcW w:w="3402" w:type="dxa"/>
            <w:shd w:val="clear" w:color="FFFFCC" w:fill="FFFFFF"/>
            <w:vAlign w:val="center"/>
          </w:tcPr>
          <w:p w14:paraId="4C14E7C9" w14:textId="77777777" w:rsidR="00E8168D" w:rsidRDefault="00E8168D" w:rsidP="0094672F">
            <w:pPr>
              <w:jc w:val="both"/>
            </w:pPr>
            <w:r>
              <w:t>Уровень безработицы</w:t>
            </w:r>
          </w:p>
        </w:tc>
        <w:tc>
          <w:tcPr>
            <w:tcW w:w="1319" w:type="dxa"/>
            <w:vAlign w:val="center"/>
          </w:tcPr>
          <w:p w14:paraId="590CDD6A" w14:textId="77777777" w:rsidR="00E8168D" w:rsidRPr="008B0AA8" w:rsidRDefault="00E8168D" w:rsidP="009467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5D970BB7" w14:textId="77777777" w:rsidR="00E8168D" w:rsidRPr="00AA5568" w:rsidRDefault="00E8168D" w:rsidP="0094672F">
            <w:pPr>
              <w:jc w:val="right"/>
              <w:rPr>
                <w:color w:val="000000"/>
              </w:rPr>
            </w:pPr>
            <w:r w:rsidRPr="00AA5568">
              <w:rPr>
                <w:color w:val="000000"/>
              </w:rPr>
              <w:t>2</w:t>
            </w:r>
            <w:r>
              <w:rPr>
                <w:color w:val="000000"/>
              </w:rPr>
              <w:t>9</w:t>
            </w:r>
            <w:r w:rsidRPr="00AA5568">
              <w:rPr>
                <w:color w:val="000000"/>
              </w:rPr>
              <w:t>,4</w:t>
            </w:r>
          </w:p>
        </w:tc>
        <w:tc>
          <w:tcPr>
            <w:tcW w:w="1255" w:type="dxa"/>
            <w:noWrap/>
            <w:vAlign w:val="center"/>
          </w:tcPr>
          <w:p w14:paraId="06A94E04" w14:textId="77777777" w:rsidR="00E8168D" w:rsidRPr="006633B4" w:rsidRDefault="00E8168D" w:rsidP="009467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8229D76" w14:textId="77777777" w:rsidR="00E8168D" w:rsidRPr="00D4267E" w:rsidRDefault="00E8168D" w:rsidP="0094672F">
            <w:pPr>
              <w:jc w:val="right"/>
              <w:rPr>
                <w:color w:val="000000"/>
                <w:highlight w:val="yellow"/>
              </w:rPr>
            </w:pPr>
            <w:r w:rsidRPr="0005128F">
              <w:t>-1,9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2FF7F93" w14:textId="77777777" w:rsidR="00E8168D" w:rsidRPr="002807BB" w:rsidRDefault="00E8168D" w:rsidP="0094672F">
            <w:pPr>
              <w:jc w:val="center"/>
              <w:rPr>
                <w:color w:val="000000"/>
              </w:rPr>
            </w:pPr>
            <w:r w:rsidRPr="002807BB">
              <w:rPr>
                <w:color w:val="000000"/>
              </w:rPr>
              <w:t>-</w:t>
            </w:r>
          </w:p>
        </w:tc>
      </w:tr>
      <w:tr w:rsidR="00E8168D" w:rsidRPr="00DF6A90" w14:paraId="4ED4C40E" w14:textId="77777777" w:rsidTr="00E8168D">
        <w:trPr>
          <w:trHeight w:val="413"/>
        </w:trPr>
        <w:tc>
          <w:tcPr>
            <w:tcW w:w="3402" w:type="dxa"/>
            <w:shd w:val="clear" w:color="FFFFCC" w:fill="FFFFFF"/>
            <w:vAlign w:val="center"/>
          </w:tcPr>
          <w:p w14:paraId="2F8B7B73" w14:textId="77777777" w:rsidR="00E8168D" w:rsidRDefault="00E8168D" w:rsidP="0094672F">
            <w:pPr>
              <w:jc w:val="both"/>
            </w:pPr>
            <w:r>
              <w:t>Уровень зарегистрированных безработных</w:t>
            </w:r>
          </w:p>
        </w:tc>
        <w:tc>
          <w:tcPr>
            <w:tcW w:w="1319" w:type="dxa"/>
            <w:vAlign w:val="center"/>
          </w:tcPr>
          <w:p w14:paraId="150BAB12" w14:textId="77777777" w:rsidR="00E8168D" w:rsidRPr="008B0AA8" w:rsidRDefault="00E8168D" w:rsidP="009467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7BAE7F2B" w14:textId="77777777" w:rsidR="00E8168D" w:rsidRPr="00AA5568" w:rsidRDefault="00E8168D" w:rsidP="009467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10,8</w:t>
            </w:r>
          </w:p>
        </w:tc>
        <w:tc>
          <w:tcPr>
            <w:tcW w:w="1255" w:type="dxa"/>
            <w:noWrap/>
            <w:vAlign w:val="center"/>
          </w:tcPr>
          <w:p w14:paraId="70518636" w14:textId="77777777" w:rsidR="00E8168D" w:rsidRPr="006633B4" w:rsidRDefault="00E8168D" w:rsidP="009467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296AD8C" w14:textId="77777777" w:rsidR="00E8168D" w:rsidRPr="00D4267E" w:rsidRDefault="00E8168D" w:rsidP="0094672F">
            <w:pPr>
              <w:jc w:val="right"/>
              <w:rPr>
                <w:color w:val="000000"/>
                <w:highlight w:val="yellow"/>
              </w:rPr>
            </w:pPr>
            <w:r w:rsidRPr="0005128F">
              <w:t>-2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98C84EF" w14:textId="77777777" w:rsidR="00E8168D" w:rsidRPr="002807BB" w:rsidRDefault="00E8168D" w:rsidP="0094672F">
            <w:pPr>
              <w:jc w:val="center"/>
              <w:rPr>
                <w:color w:val="000000"/>
              </w:rPr>
            </w:pPr>
            <w:r w:rsidRPr="002807BB">
              <w:rPr>
                <w:color w:val="000000"/>
              </w:rPr>
              <w:t>-</w:t>
            </w:r>
          </w:p>
        </w:tc>
      </w:tr>
      <w:tr w:rsidR="00E8168D" w:rsidRPr="00DF6A90" w14:paraId="66C83E66" w14:textId="77777777" w:rsidTr="00E8168D">
        <w:trPr>
          <w:trHeight w:val="413"/>
        </w:trPr>
        <w:tc>
          <w:tcPr>
            <w:tcW w:w="3402" w:type="dxa"/>
            <w:shd w:val="clear" w:color="FFFFCC" w:fill="FFFFFF"/>
            <w:vAlign w:val="center"/>
          </w:tcPr>
          <w:p w14:paraId="537227E6" w14:textId="77777777" w:rsidR="00E8168D" w:rsidRDefault="00E8168D" w:rsidP="0094672F">
            <w:pPr>
              <w:jc w:val="both"/>
            </w:pPr>
            <w:r>
              <w:t>Численность безработных</w:t>
            </w:r>
          </w:p>
        </w:tc>
        <w:tc>
          <w:tcPr>
            <w:tcW w:w="1319" w:type="dxa"/>
            <w:vAlign w:val="center"/>
          </w:tcPr>
          <w:p w14:paraId="5D718216" w14:textId="77777777" w:rsidR="00E8168D" w:rsidRPr="008B0AA8" w:rsidRDefault="00E8168D" w:rsidP="009467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чел.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66987688" w14:textId="77777777" w:rsidR="00E8168D" w:rsidRPr="002A2721" w:rsidRDefault="00E8168D" w:rsidP="0094672F">
            <w:pPr>
              <w:jc w:val="right"/>
              <w:rPr>
                <w:color w:val="000000"/>
              </w:rPr>
            </w:pPr>
            <w:r w:rsidRPr="002A2721">
              <w:rPr>
                <w:color w:val="000000"/>
              </w:rPr>
              <w:t>80,3</w:t>
            </w:r>
          </w:p>
        </w:tc>
        <w:tc>
          <w:tcPr>
            <w:tcW w:w="1255" w:type="dxa"/>
            <w:noWrap/>
            <w:vAlign w:val="center"/>
          </w:tcPr>
          <w:p w14:paraId="020838DE" w14:textId="77777777" w:rsidR="00E8168D" w:rsidRPr="006633B4" w:rsidRDefault="00E8168D" w:rsidP="009467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07A60FC" w14:textId="77777777" w:rsidR="00E8168D" w:rsidRPr="00D4267E" w:rsidRDefault="00E8168D" w:rsidP="0094672F">
            <w:pPr>
              <w:jc w:val="right"/>
              <w:rPr>
                <w:color w:val="000000"/>
                <w:highlight w:val="yellow"/>
              </w:rPr>
            </w:pPr>
            <w:r w:rsidRPr="0005128F">
              <w:t>-2,8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1E77033" w14:textId="77777777" w:rsidR="00E8168D" w:rsidRPr="002807BB" w:rsidRDefault="00E8168D" w:rsidP="0094672F">
            <w:pPr>
              <w:jc w:val="center"/>
              <w:rPr>
                <w:color w:val="000000"/>
              </w:rPr>
            </w:pPr>
            <w:r w:rsidRPr="002807BB">
              <w:rPr>
                <w:color w:val="000000"/>
              </w:rPr>
              <w:t>96,5</w:t>
            </w:r>
          </w:p>
        </w:tc>
      </w:tr>
      <w:tr w:rsidR="00E8168D" w:rsidRPr="00DF6A90" w14:paraId="115E2B25" w14:textId="77777777" w:rsidTr="00E8168D">
        <w:trPr>
          <w:trHeight w:val="413"/>
        </w:trPr>
        <w:tc>
          <w:tcPr>
            <w:tcW w:w="3402" w:type="dxa"/>
            <w:shd w:val="clear" w:color="FFFFCC" w:fill="FFFFFF"/>
            <w:vAlign w:val="center"/>
          </w:tcPr>
          <w:p w14:paraId="2B0EC225" w14:textId="77777777" w:rsidR="00E8168D" w:rsidRDefault="00E8168D" w:rsidP="0094672F">
            <w:pPr>
              <w:jc w:val="both"/>
            </w:pPr>
            <w:r w:rsidRPr="006D6943">
              <w:t>Численность официально зарегистрированных безработных</w:t>
            </w:r>
          </w:p>
        </w:tc>
        <w:tc>
          <w:tcPr>
            <w:tcW w:w="1319" w:type="dxa"/>
            <w:shd w:val="clear" w:color="FFFFCC" w:fill="FFFFFF"/>
            <w:vAlign w:val="center"/>
          </w:tcPr>
          <w:p w14:paraId="703ADF47" w14:textId="77777777" w:rsidR="00E8168D" w:rsidRPr="00E529F4" w:rsidRDefault="00E8168D" w:rsidP="009467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чел.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1D949ED5" w14:textId="77777777" w:rsidR="00E8168D" w:rsidRPr="002A2721" w:rsidRDefault="00E8168D" w:rsidP="0094672F">
            <w:pPr>
              <w:jc w:val="right"/>
              <w:rPr>
                <w:color w:val="000000"/>
                <w:lang w:val="en-US"/>
              </w:rPr>
            </w:pPr>
            <w:r w:rsidRPr="002A2721">
              <w:rPr>
                <w:color w:val="000000"/>
              </w:rPr>
              <w:t>2</w:t>
            </w:r>
            <w:r w:rsidRPr="002A2721">
              <w:rPr>
                <w:color w:val="000000"/>
                <w:lang w:val="en-US"/>
              </w:rPr>
              <w:t>9</w:t>
            </w:r>
            <w:r w:rsidRPr="002A2721">
              <w:rPr>
                <w:color w:val="000000"/>
              </w:rPr>
              <w:t>,</w:t>
            </w:r>
            <w:r w:rsidRPr="002A2721">
              <w:rPr>
                <w:color w:val="000000"/>
                <w:lang w:val="en-US"/>
              </w:rPr>
              <w:t>5</w:t>
            </w:r>
          </w:p>
        </w:tc>
        <w:tc>
          <w:tcPr>
            <w:tcW w:w="1255" w:type="dxa"/>
            <w:noWrap/>
            <w:vAlign w:val="center"/>
          </w:tcPr>
          <w:p w14:paraId="699E048D" w14:textId="77777777" w:rsidR="00E8168D" w:rsidRPr="006633B4" w:rsidRDefault="00E8168D" w:rsidP="009467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E2197BF" w14:textId="77777777" w:rsidR="00E8168D" w:rsidRPr="00D4267E" w:rsidRDefault="00E8168D" w:rsidP="0094672F">
            <w:pPr>
              <w:jc w:val="right"/>
              <w:rPr>
                <w:color w:val="000000"/>
                <w:highlight w:val="yellow"/>
              </w:rPr>
            </w:pPr>
            <w:r w:rsidRPr="0005128F">
              <w:t>-5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9C76443" w14:textId="77777777" w:rsidR="00E8168D" w:rsidRPr="002807BB" w:rsidRDefault="00E8168D" w:rsidP="0094672F">
            <w:pPr>
              <w:jc w:val="center"/>
              <w:rPr>
                <w:color w:val="000000"/>
              </w:rPr>
            </w:pPr>
            <w:r w:rsidRPr="002807BB">
              <w:rPr>
                <w:color w:val="000000"/>
              </w:rPr>
              <w:t>83,1</w:t>
            </w:r>
          </w:p>
        </w:tc>
      </w:tr>
      <w:tr w:rsidR="00E8168D" w:rsidRPr="00E15FCF" w14:paraId="4C12AEBF" w14:textId="77777777" w:rsidTr="00E8168D">
        <w:trPr>
          <w:trHeight w:val="413"/>
        </w:trPr>
        <w:tc>
          <w:tcPr>
            <w:tcW w:w="3402" w:type="dxa"/>
            <w:shd w:val="clear" w:color="FFFFCC" w:fill="FFFFFF"/>
            <w:vAlign w:val="center"/>
          </w:tcPr>
          <w:p w14:paraId="64A9E4E2" w14:textId="77777777" w:rsidR="00E8168D" w:rsidRPr="003C1DE7" w:rsidRDefault="00E8168D" w:rsidP="0094672F">
            <w:pPr>
              <w:jc w:val="both"/>
            </w:pPr>
            <w:r w:rsidRPr="003C1DE7">
              <w:t xml:space="preserve">Доходы консолидированного бюджета </w:t>
            </w:r>
          </w:p>
        </w:tc>
        <w:tc>
          <w:tcPr>
            <w:tcW w:w="1319" w:type="dxa"/>
            <w:shd w:val="clear" w:color="FFFFCC" w:fill="FFFFFF"/>
            <w:vAlign w:val="center"/>
          </w:tcPr>
          <w:p w14:paraId="64BEA604" w14:textId="77777777" w:rsidR="00E8168D" w:rsidRPr="003C1DE7" w:rsidRDefault="00E8168D" w:rsidP="0094672F">
            <w:pPr>
              <w:jc w:val="center"/>
              <w:rPr>
                <w:sz w:val="18"/>
                <w:szCs w:val="18"/>
              </w:rPr>
            </w:pPr>
            <w:r w:rsidRPr="003C1DE7">
              <w:rPr>
                <w:sz w:val="18"/>
                <w:szCs w:val="18"/>
              </w:rPr>
              <w:t>млн. руб.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00F3C139" w14:textId="77777777" w:rsidR="00E8168D" w:rsidRPr="002A2721" w:rsidRDefault="00E8168D" w:rsidP="0094672F">
            <w:pPr>
              <w:jc w:val="right"/>
              <w:rPr>
                <w:color w:val="000000"/>
              </w:rPr>
            </w:pPr>
            <w:r w:rsidRPr="002A2721">
              <w:rPr>
                <w:color w:val="000000"/>
              </w:rPr>
              <w:t>33</w:t>
            </w:r>
            <w:r>
              <w:rPr>
                <w:color w:val="000000"/>
              </w:rPr>
              <w:t> </w:t>
            </w:r>
            <w:r w:rsidRPr="002A2721">
              <w:rPr>
                <w:color w:val="000000"/>
              </w:rPr>
              <w:t>094,4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22484C0D" w14:textId="77777777" w:rsidR="00E8168D" w:rsidRPr="00D4267E" w:rsidRDefault="00E8168D" w:rsidP="0094672F">
            <w:pPr>
              <w:jc w:val="right"/>
              <w:rPr>
                <w:color w:val="000000"/>
              </w:rPr>
            </w:pPr>
            <w:r w:rsidRPr="00D4267E">
              <w:rPr>
                <w:spacing w:val="-4"/>
              </w:rPr>
              <w:t>40 069,8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A9A45DF" w14:textId="77777777" w:rsidR="00E8168D" w:rsidRPr="00D4267E" w:rsidRDefault="00E8168D" w:rsidP="0094672F">
            <w:pPr>
              <w:jc w:val="right"/>
              <w:rPr>
                <w:color w:val="000000"/>
                <w:highlight w:val="yellow"/>
              </w:rPr>
            </w:pPr>
            <w:r w:rsidRPr="0005128F">
              <w:t>6975,4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B77555E" w14:textId="77777777" w:rsidR="00E8168D" w:rsidRPr="002807BB" w:rsidRDefault="00E8168D" w:rsidP="0094672F">
            <w:pPr>
              <w:jc w:val="center"/>
              <w:rPr>
                <w:color w:val="000000"/>
                <w:lang w:val="en-US"/>
              </w:rPr>
            </w:pPr>
            <w:r w:rsidRPr="002807BB">
              <w:rPr>
                <w:color w:val="000000"/>
              </w:rPr>
              <w:t>121,1</w:t>
            </w:r>
          </w:p>
        </w:tc>
      </w:tr>
      <w:tr w:rsidR="00E8168D" w:rsidRPr="00E15FCF" w14:paraId="6DCA0380" w14:textId="77777777" w:rsidTr="00E8168D">
        <w:trPr>
          <w:trHeight w:val="90"/>
        </w:trPr>
        <w:tc>
          <w:tcPr>
            <w:tcW w:w="3402" w:type="dxa"/>
            <w:shd w:val="clear" w:color="FFFFCC" w:fill="FFFFFF"/>
            <w:vAlign w:val="center"/>
          </w:tcPr>
          <w:p w14:paraId="03C6A6B0" w14:textId="77777777" w:rsidR="00E8168D" w:rsidRPr="003C1DE7" w:rsidRDefault="00E8168D" w:rsidP="0094672F">
            <w:pPr>
              <w:ind w:left="708"/>
              <w:jc w:val="both"/>
            </w:pPr>
            <w:r w:rsidRPr="003C1DE7">
              <w:t>в том числе:</w:t>
            </w:r>
          </w:p>
        </w:tc>
        <w:tc>
          <w:tcPr>
            <w:tcW w:w="1319" w:type="dxa"/>
            <w:shd w:val="clear" w:color="FFFFCC" w:fill="FFFFFF"/>
            <w:vAlign w:val="center"/>
          </w:tcPr>
          <w:p w14:paraId="76F5647B" w14:textId="77777777" w:rsidR="00E8168D" w:rsidRPr="003C1DE7" w:rsidRDefault="00E8168D" w:rsidP="009467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3F1CCBE1" w14:textId="77777777" w:rsidR="00E8168D" w:rsidRPr="002A2721" w:rsidRDefault="00E8168D" w:rsidP="0094672F">
            <w:pPr>
              <w:jc w:val="center"/>
              <w:rPr>
                <w:color w:val="000000"/>
              </w:rPr>
            </w:pP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4EC640B1" w14:textId="77777777" w:rsidR="00E8168D" w:rsidRPr="00D4267E" w:rsidRDefault="00E8168D" w:rsidP="0094672F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6ACAADB" w14:textId="77777777" w:rsidR="00E8168D" w:rsidRPr="00D4267E" w:rsidRDefault="00E8168D" w:rsidP="0094672F">
            <w:pPr>
              <w:jc w:val="right"/>
              <w:rPr>
                <w:color w:val="000000"/>
                <w:highlight w:val="yellow"/>
              </w:rPr>
            </w:pPr>
            <w:r w:rsidRPr="0005128F">
              <w:t>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9236442" w14:textId="77777777" w:rsidR="00E8168D" w:rsidRPr="002807BB" w:rsidRDefault="00E8168D" w:rsidP="0094672F">
            <w:pPr>
              <w:jc w:val="center"/>
              <w:rPr>
                <w:color w:val="000000"/>
              </w:rPr>
            </w:pPr>
          </w:p>
        </w:tc>
      </w:tr>
      <w:tr w:rsidR="00E8168D" w:rsidRPr="00E15FCF" w14:paraId="66D83883" w14:textId="77777777" w:rsidTr="00E8168D">
        <w:trPr>
          <w:trHeight w:val="413"/>
        </w:trPr>
        <w:tc>
          <w:tcPr>
            <w:tcW w:w="3402" w:type="dxa"/>
            <w:shd w:val="clear" w:color="FFFFCC" w:fill="FFFFFF"/>
            <w:vAlign w:val="center"/>
          </w:tcPr>
          <w:p w14:paraId="79F5494C" w14:textId="77777777" w:rsidR="00E8168D" w:rsidRPr="003C1DE7" w:rsidRDefault="00E8168D" w:rsidP="0094672F">
            <w:pPr>
              <w:ind w:left="200"/>
              <w:jc w:val="both"/>
            </w:pPr>
            <w:r>
              <w:t>н</w:t>
            </w:r>
            <w:r w:rsidRPr="003C1DE7">
              <w:t>алоговые и неналоговые доходы</w:t>
            </w:r>
          </w:p>
        </w:tc>
        <w:tc>
          <w:tcPr>
            <w:tcW w:w="1319" w:type="dxa"/>
            <w:shd w:val="clear" w:color="FFFFCC" w:fill="FFFFFF"/>
            <w:vAlign w:val="center"/>
          </w:tcPr>
          <w:p w14:paraId="5209D5EE" w14:textId="77777777" w:rsidR="00E8168D" w:rsidRPr="003C1DE7" w:rsidRDefault="00E8168D" w:rsidP="0094672F">
            <w:pPr>
              <w:jc w:val="center"/>
            </w:pPr>
            <w:r w:rsidRPr="003C1DE7">
              <w:t>млн. руб.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5E60E5E6" w14:textId="77777777" w:rsidR="00E8168D" w:rsidRPr="002A2721" w:rsidRDefault="00E8168D" w:rsidP="0094672F">
            <w:pPr>
              <w:jc w:val="right"/>
              <w:rPr>
                <w:color w:val="000000"/>
              </w:rPr>
            </w:pPr>
            <w:r w:rsidRPr="002A2721">
              <w:rPr>
                <w:color w:val="000000"/>
              </w:rPr>
              <w:t>6764,6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46608B9C" w14:textId="77777777" w:rsidR="00E8168D" w:rsidRPr="00D4267E" w:rsidRDefault="00E8168D" w:rsidP="0094672F">
            <w:pPr>
              <w:jc w:val="right"/>
              <w:rPr>
                <w:color w:val="000000"/>
              </w:rPr>
            </w:pPr>
            <w:r w:rsidRPr="00D4267E">
              <w:t>7 418,7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0D8BE76" w14:textId="77777777" w:rsidR="00E8168D" w:rsidRPr="00D4267E" w:rsidRDefault="00E8168D" w:rsidP="0094672F">
            <w:pPr>
              <w:jc w:val="right"/>
              <w:rPr>
                <w:color w:val="000000"/>
                <w:highlight w:val="yellow"/>
              </w:rPr>
            </w:pPr>
            <w:r w:rsidRPr="0005128F">
              <w:t>654,1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60F5FBB" w14:textId="77777777" w:rsidR="00E8168D" w:rsidRPr="002807BB" w:rsidRDefault="00E8168D" w:rsidP="0094672F">
            <w:pPr>
              <w:jc w:val="center"/>
              <w:rPr>
                <w:color w:val="000000"/>
              </w:rPr>
            </w:pPr>
            <w:r w:rsidRPr="002807BB">
              <w:rPr>
                <w:color w:val="000000"/>
              </w:rPr>
              <w:t>109,7</w:t>
            </w:r>
          </w:p>
        </w:tc>
      </w:tr>
      <w:tr w:rsidR="00E8168D" w:rsidRPr="00E15FCF" w14:paraId="64F3395D" w14:textId="77777777" w:rsidTr="00E8168D">
        <w:trPr>
          <w:trHeight w:val="413"/>
        </w:trPr>
        <w:tc>
          <w:tcPr>
            <w:tcW w:w="3402" w:type="dxa"/>
            <w:shd w:val="clear" w:color="FFFFCC" w:fill="FFFFFF"/>
            <w:vAlign w:val="center"/>
          </w:tcPr>
          <w:p w14:paraId="0FFCEC0C" w14:textId="77777777" w:rsidR="00E8168D" w:rsidRPr="003C1DE7" w:rsidRDefault="00E8168D" w:rsidP="0094672F">
            <w:pPr>
              <w:ind w:left="200"/>
              <w:jc w:val="both"/>
            </w:pPr>
            <w:r>
              <w:t>б</w:t>
            </w:r>
            <w:r w:rsidRPr="003C1DE7">
              <w:t>езвозмездные поступления</w:t>
            </w:r>
          </w:p>
        </w:tc>
        <w:tc>
          <w:tcPr>
            <w:tcW w:w="1319" w:type="dxa"/>
            <w:shd w:val="clear" w:color="FFFFCC" w:fill="FFFFFF"/>
            <w:vAlign w:val="center"/>
          </w:tcPr>
          <w:p w14:paraId="74F83A1C" w14:textId="77777777" w:rsidR="00E8168D" w:rsidRPr="003C1DE7" w:rsidRDefault="00E8168D" w:rsidP="0094672F">
            <w:pPr>
              <w:jc w:val="center"/>
            </w:pPr>
            <w:r w:rsidRPr="003C1DE7">
              <w:t>млн. руб.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71DA3563" w14:textId="77777777" w:rsidR="00E8168D" w:rsidRPr="002A2721" w:rsidRDefault="00E8168D" w:rsidP="0094672F">
            <w:pPr>
              <w:jc w:val="right"/>
              <w:rPr>
                <w:color w:val="000000"/>
              </w:rPr>
            </w:pPr>
            <w:r w:rsidRPr="002A2721">
              <w:rPr>
                <w:color w:val="000000"/>
              </w:rPr>
              <w:t>26</w:t>
            </w:r>
            <w:r>
              <w:rPr>
                <w:color w:val="000000"/>
              </w:rPr>
              <w:t> </w:t>
            </w:r>
            <w:r w:rsidRPr="002A2721">
              <w:rPr>
                <w:color w:val="000000"/>
              </w:rPr>
              <w:t>329,8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5B3F027C" w14:textId="77777777" w:rsidR="00E8168D" w:rsidRPr="00D4267E" w:rsidRDefault="00E8168D" w:rsidP="0094672F">
            <w:pPr>
              <w:jc w:val="right"/>
              <w:rPr>
                <w:color w:val="000000"/>
                <w:lang w:val="en-US"/>
              </w:rPr>
            </w:pPr>
            <w:r w:rsidRPr="00D4267E">
              <w:rPr>
                <w:color w:val="000000"/>
              </w:rPr>
              <w:t>32 651,1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B4F4210" w14:textId="77777777" w:rsidR="00E8168D" w:rsidRPr="00D4267E" w:rsidRDefault="00E8168D" w:rsidP="0094672F">
            <w:pPr>
              <w:jc w:val="right"/>
              <w:rPr>
                <w:color w:val="000000"/>
                <w:highlight w:val="yellow"/>
              </w:rPr>
            </w:pPr>
            <w:r w:rsidRPr="0005128F">
              <w:t>6321,3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AA632AF" w14:textId="77777777" w:rsidR="00E8168D" w:rsidRPr="002807BB" w:rsidRDefault="00E8168D" w:rsidP="0094672F">
            <w:pPr>
              <w:jc w:val="center"/>
              <w:rPr>
                <w:color w:val="000000"/>
              </w:rPr>
            </w:pPr>
            <w:r w:rsidRPr="002807BB">
              <w:rPr>
                <w:color w:val="000000"/>
              </w:rPr>
              <w:t>124,0</w:t>
            </w:r>
          </w:p>
        </w:tc>
      </w:tr>
      <w:tr w:rsidR="00E8168D" w:rsidRPr="00DF6A90" w14:paraId="0B897342" w14:textId="77777777" w:rsidTr="00E8168D">
        <w:trPr>
          <w:trHeight w:val="413"/>
        </w:trPr>
        <w:tc>
          <w:tcPr>
            <w:tcW w:w="3402" w:type="dxa"/>
            <w:shd w:val="clear" w:color="FFFFCC" w:fill="FFFFFF"/>
            <w:vAlign w:val="center"/>
          </w:tcPr>
          <w:p w14:paraId="61ECA429" w14:textId="77777777" w:rsidR="00E8168D" w:rsidRPr="003C1DE7" w:rsidRDefault="00E8168D" w:rsidP="0094672F">
            <w:pPr>
              <w:jc w:val="both"/>
            </w:pPr>
            <w:r w:rsidRPr="003C1DE7">
              <w:t>Расходы консолидированного бюджета</w:t>
            </w:r>
          </w:p>
        </w:tc>
        <w:tc>
          <w:tcPr>
            <w:tcW w:w="1319" w:type="dxa"/>
            <w:shd w:val="clear" w:color="FFFFCC" w:fill="FFFFFF"/>
            <w:vAlign w:val="center"/>
          </w:tcPr>
          <w:p w14:paraId="4E62B101" w14:textId="77777777" w:rsidR="00E8168D" w:rsidRPr="003C1DE7" w:rsidRDefault="00E8168D" w:rsidP="0094672F">
            <w:pPr>
              <w:jc w:val="center"/>
            </w:pPr>
            <w:r w:rsidRPr="003C1DE7">
              <w:t>млн. руб.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3B2D53B9" w14:textId="77777777" w:rsidR="00E8168D" w:rsidRPr="002A2721" w:rsidRDefault="00E8168D" w:rsidP="0094672F">
            <w:pPr>
              <w:jc w:val="right"/>
              <w:rPr>
                <w:color w:val="000000"/>
              </w:rPr>
            </w:pPr>
            <w:r w:rsidRPr="002A2721">
              <w:rPr>
                <w:color w:val="000000"/>
              </w:rPr>
              <w:t>33</w:t>
            </w:r>
            <w:r>
              <w:rPr>
                <w:color w:val="000000"/>
              </w:rPr>
              <w:t> </w:t>
            </w:r>
            <w:r w:rsidRPr="002A2721">
              <w:rPr>
                <w:color w:val="000000"/>
              </w:rPr>
              <w:t>148,5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54F1AA4F" w14:textId="77777777" w:rsidR="00E8168D" w:rsidRPr="00D4267E" w:rsidRDefault="00E8168D" w:rsidP="0094672F">
            <w:pPr>
              <w:jc w:val="right"/>
              <w:rPr>
                <w:color w:val="000000"/>
              </w:rPr>
            </w:pPr>
            <w:r w:rsidRPr="00D4267E">
              <w:rPr>
                <w:color w:val="000000"/>
              </w:rPr>
              <w:t>41 717,6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61F8B30" w14:textId="77777777" w:rsidR="00E8168D" w:rsidRPr="00D4267E" w:rsidRDefault="00E8168D" w:rsidP="0094672F">
            <w:pPr>
              <w:jc w:val="right"/>
              <w:rPr>
                <w:color w:val="000000"/>
                <w:highlight w:val="yellow"/>
              </w:rPr>
            </w:pPr>
            <w:r w:rsidRPr="0005128F">
              <w:t>8569,1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32B9F42" w14:textId="77777777" w:rsidR="00E8168D" w:rsidRPr="002807BB" w:rsidRDefault="00E8168D" w:rsidP="0094672F">
            <w:pPr>
              <w:jc w:val="center"/>
              <w:rPr>
                <w:color w:val="000000"/>
              </w:rPr>
            </w:pPr>
            <w:r w:rsidRPr="002807BB">
              <w:rPr>
                <w:color w:val="000000"/>
              </w:rPr>
              <w:t>125,9</w:t>
            </w:r>
          </w:p>
        </w:tc>
      </w:tr>
      <w:tr w:rsidR="00E8168D" w:rsidRPr="00DF6A90" w14:paraId="0A62FA79" w14:textId="77777777" w:rsidTr="00E8168D">
        <w:trPr>
          <w:trHeight w:val="413"/>
        </w:trPr>
        <w:tc>
          <w:tcPr>
            <w:tcW w:w="3402" w:type="dxa"/>
            <w:shd w:val="clear" w:color="FFFFCC" w:fill="FFFFFF"/>
            <w:vAlign w:val="center"/>
          </w:tcPr>
          <w:p w14:paraId="33175B02" w14:textId="77777777" w:rsidR="00E8168D" w:rsidRPr="003C1DE7" w:rsidRDefault="00E8168D" w:rsidP="0094672F">
            <w:pPr>
              <w:jc w:val="both"/>
            </w:pPr>
            <w:r w:rsidRPr="003C1DE7">
              <w:t>Превышение доходов над расходами (профицит)</w:t>
            </w:r>
          </w:p>
        </w:tc>
        <w:tc>
          <w:tcPr>
            <w:tcW w:w="1319" w:type="dxa"/>
            <w:shd w:val="clear" w:color="FFFFCC" w:fill="FFFFFF"/>
            <w:vAlign w:val="center"/>
          </w:tcPr>
          <w:p w14:paraId="220B1FC3" w14:textId="77777777" w:rsidR="00E8168D" w:rsidRPr="003C1DE7" w:rsidRDefault="00E8168D" w:rsidP="0094672F">
            <w:pPr>
              <w:jc w:val="center"/>
            </w:pPr>
            <w:r>
              <w:t>млн. руб.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1FCE52FC" w14:textId="77777777" w:rsidR="00E8168D" w:rsidRPr="002A2721" w:rsidRDefault="00E8168D" w:rsidP="0094672F">
            <w:pPr>
              <w:jc w:val="right"/>
              <w:rPr>
                <w:color w:val="000000"/>
                <w:lang w:val="en-US"/>
              </w:rPr>
            </w:pPr>
            <w:r w:rsidRPr="002A2721">
              <w:rPr>
                <w:color w:val="000000"/>
              </w:rPr>
              <w:t>-54,1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49524A8A" w14:textId="77777777" w:rsidR="00E8168D" w:rsidRPr="00D4267E" w:rsidRDefault="00E8168D" w:rsidP="0094672F">
            <w:pPr>
              <w:jc w:val="right"/>
              <w:rPr>
                <w:color w:val="000000"/>
                <w:lang w:val="en-US"/>
              </w:rPr>
            </w:pPr>
            <w:r w:rsidRPr="00D4267E">
              <w:rPr>
                <w:color w:val="000000"/>
              </w:rPr>
              <w:t>-1 647,8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502646D" w14:textId="77777777" w:rsidR="00E8168D" w:rsidRPr="00D4267E" w:rsidRDefault="00E8168D" w:rsidP="0094672F">
            <w:pPr>
              <w:jc w:val="right"/>
              <w:rPr>
                <w:color w:val="000000"/>
                <w:highlight w:val="yellow"/>
              </w:rPr>
            </w:pPr>
            <w:r w:rsidRPr="0005128F">
              <w:t>-1593,7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7D390B2" w14:textId="77777777" w:rsidR="00E8168D" w:rsidRPr="002807BB" w:rsidRDefault="00E8168D" w:rsidP="0094672F">
            <w:pPr>
              <w:jc w:val="center"/>
              <w:rPr>
                <w:color w:val="000000"/>
              </w:rPr>
            </w:pPr>
            <w:r w:rsidRPr="002807BB">
              <w:rPr>
                <w:color w:val="000000"/>
              </w:rPr>
              <w:t>в 30,5 р.</w:t>
            </w:r>
          </w:p>
        </w:tc>
      </w:tr>
    </w:tbl>
    <w:p w14:paraId="122FA689" w14:textId="77777777" w:rsidR="00E8168D" w:rsidRPr="00BF0122" w:rsidRDefault="00E8168D" w:rsidP="00E8168D">
      <w:pPr>
        <w:tabs>
          <w:tab w:val="left" w:pos="709"/>
        </w:tabs>
        <w:ind w:firstLine="709"/>
        <w:jc w:val="both"/>
        <w:rPr>
          <w:sz w:val="22"/>
          <w:szCs w:val="22"/>
          <w:highlight w:val="yellow"/>
        </w:rPr>
      </w:pPr>
    </w:p>
    <w:p w14:paraId="4914A08C" w14:textId="77777777" w:rsidR="00E8168D" w:rsidRPr="000855A7" w:rsidRDefault="00E8168D" w:rsidP="00715DE5">
      <w:pPr>
        <w:ind w:firstLine="709"/>
        <w:jc w:val="both"/>
        <w:rPr>
          <w:sz w:val="28"/>
          <w:szCs w:val="28"/>
        </w:rPr>
      </w:pPr>
      <w:r w:rsidRPr="000855A7">
        <w:rPr>
          <w:sz w:val="28"/>
          <w:szCs w:val="28"/>
        </w:rPr>
        <w:t>Согласно данным таблицы по ряду параметров социально-экономического развития отмечаются значительные отклонения прогнозных показателей от фактических значений.</w:t>
      </w:r>
    </w:p>
    <w:p w14:paraId="375FFF57" w14:textId="310A8360" w:rsidR="00E8168D" w:rsidRPr="00C72164" w:rsidRDefault="00E8168D" w:rsidP="00715DE5">
      <w:pPr>
        <w:ind w:firstLine="709"/>
        <w:jc w:val="both"/>
        <w:rPr>
          <w:sz w:val="28"/>
          <w:szCs w:val="28"/>
        </w:rPr>
      </w:pPr>
      <w:r w:rsidRPr="000855A7">
        <w:rPr>
          <w:sz w:val="28"/>
          <w:szCs w:val="28"/>
        </w:rPr>
        <w:t xml:space="preserve">В отчетном году выше прогнозируемых значений сформировались объем </w:t>
      </w:r>
      <w:r>
        <w:rPr>
          <w:sz w:val="28"/>
          <w:szCs w:val="28"/>
        </w:rPr>
        <w:t xml:space="preserve">промышленного и </w:t>
      </w:r>
      <w:r w:rsidRPr="000855A7">
        <w:rPr>
          <w:sz w:val="28"/>
          <w:szCs w:val="28"/>
        </w:rPr>
        <w:t>сельскохозяйственного производства</w:t>
      </w:r>
      <w:r>
        <w:rPr>
          <w:sz w:val="28"/>
          <w:szCs w:val="28"/>
        </w:rPr>
        <w:t>,</w:t>
      </w:r>
      <w:r w:rsidRPr="000855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инвестиций и </w:t>
      </w:r>
      <w:r w:rsidRPr="000855A7">
        <w:rPr>
          <w:sz w:val="28"/>
          <w:szCs w:val="28"/>
        </w:rPr>
        <w:t>оборот</w:t>
      </w:r>
      <w:r>
        <w:rPr>
          <w:sz w:val="28"/>
          <w:szCs w:val="28"/>
        </w:rPr>
        <w:t>а розничной торговли</w:t>
      </w:r>
      <w:r w:rsidRPr="000855A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Достигнуты </w:t>
      </w:r>
      <w:r w:rsidRPr="0020072E">
        <w:rPr>
          <w:sz w:val="28"/>
          <w:szCs w:val="28"/>
        </w:rPr>
        <w:t>более высокие темпы снижения безработицы</w:t>
      </w:r>
      <w:r w:rsidRPr="00FC31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роста реальных денежных доходов. </w:t>
      </w:r>
      <w:r w:rsidRPr="000855A7">
        <w:rPr>
          <w:sz w:val="28"/>
          <w:szCs w:val="28"/>
        </w:rPr>
        <w:t>Основные показатели консолидированного бюджета также превзошли прогнозные значения. Ниже запланированного уровня сложился объем строительных работ</w:t>
      </w:r>
      <w:r>
        <w:rPr>
          <w:sz w:val="28"/>
          <w:szCs w:val="28"/>
        </w:rPr>
        <w:t xml:space="preserve"> и</w:t>
      </w:r>
      <w:r w:rsidRPr="000855A7">
        <w:rPr>
          <w:sz w:val="28"/>
          <w:szCs w:val="28"/>
        </w:rPr>
        <w:t xml:space="preserve"> темпы ввода жилых домов. Кроме того, расхождения наблюдаются по индексам промышленного производства всех основных видов деятельности.</w:t>
      </w:r>
      <w:r w:rsidRPr="00FC31AF">
        <w:rPr>
          <w:sz w:val="28"/>
          <w:szCs w:val="28"/>
        </w:rPr>
        <w:t xml:space="preserve"> </w:t>
      </w:r>
      <w:r w:rsidR="000F323B">
        <w:rPr>
          <w:sz w:val="28"/>
          <w:szCs w:val="28"/>
        </w:rPr>
        <w:t>В</w:t>
      </w:r>
      <w:r>
        <w:rPr>
          <w:sz w:val="28"/>
          <w:szCs w:val="28"/>
        </w:rPr>
        <w:t xml:space="preserve"> целом </w:t>
      </w:r>
      <w:r w:rsidRPr="00C72164">
        <w:rPr>
          <w:sz w:val="28"/>
          <w:szCs w:val="28"/>
        </w:rPr>
        <w:lastRenderedPageBreak/>
        <w:t xml:space="preserve">исполнение ряда вышеуказанных прогнозируемых показателей социально-экономического развития </w:t>
      </w:r>
      <w:r>
        <w:rPr>
          <w:sz w:val="28"/>
          <w:szCs w:val="28"/>
        </w:rPr>
        <w:t>республики</w:t>
      </w:r>
      <w:r w:rsidRPr="00C72164">
        <w:rPr>
          <w:sz w:val="28"/>
          <w:szCs w:val="28"/>
        </w:rPr>
        <w:t xml:space="preserve"> обеспечило </w:t>
      </w:r>
      <w:r>
        <w:rPr>
          <w:sz w:val="28"/>
          <w:szCs w:val="28"/>
        </w:rPr>
        <w:t>поступление</w:t>
      </w:r>
      <w:r w:rsidRPr="00C72164">
        <w:rPr>
          <w:sz w:val="28"/>
          <w:szCs w:val="28"/>
        </w:rPr>
        <w:t xml:space="preserve"> собственных доходов бюджета </w:t>
      </w:r>
      <w:r>
        <w:rPr>
          <w:sz w:val="28"/>
          <w:szCs w:val="28"/>
        </w:rPr>
        <w:t>региона на уровне 7 418,7 млн. руб</w:t>
      </w:r>
      <w:r w:rsidR="00AB4833">
        <w:rPr>
          <w:sz w:val="28"/>
          <w:szCs w:val="28"/>
        </w:rPr>
        <w:t>.</w:t>
      </w:r>
      <w:r>
        <w:rPr>
          <w:sz w:val="28"/>
          <w:szCs w:val="28"/>
        </w:rPr>
        <w:t xml:space="preserve"> или 109,7 % от </w:t>
      </w:r>
      <w:r w:rsidRPr="00C72164">
        <w:rPr>
          <w:sz w:val="28"/>
          <w:szCs w:val="28"/>
        </w:rPr>
        <w:t>намеченного объема</w:t>
      </w:r>
      <w:r>
        <w:rPr>
          <w:sz w:val="28"/>
          <w:szCs w:val="28"/>
        </w:rPr>
        <w:t>.</w:t>
      </w:r>
    </w:p>
    <w:p w14:paraId="78D37655" w14:textId="77777777" w:rsidR="00E8168D" w:rsidRPr="000855A7" w:rsidRDefault="00E8168D" w:rsidP="00715DE5">
      <w:pPr>
        <w:ind w:firstLine="709"/>
        <w:jc w:val="both"/>
        <w:rPr>
          <w:sz w:val="28"/>
          <w:szCs w:val="28"/>
        </w:rPr>
      </w:pPr>
      <w:r w:rsidRPr="000855A7">
        <w:rPr>
          <w:sz w:val="28"/>
          <w:szCs w:val="28"/>
        </w:rPr>
        <w:t>Таким образом, данные таблицы свидетельствует о недостаточной точности прогноза социально-экономического развития Республики Ингушетии.</w:t>
      </w:r>
    </w:p>
    <w:p w14:paraId="636F90E4" w14:textId="77777777" w:rsidR="00E8168D" w:rsidRPr="0010619D" w:rsidRDefault="00E8168D" w:rsidP="00715DE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Следует отметить, что при исполнении республиканского бюджета в</w:t>
      </w:r>
      <w:r w:rsidRPr="0010619D">
        <w:rPr>
          <w:sz w:val="28"/>
          <w:szCs w:val="28"/>
        </w:rPr>
        <w:t xml:space="preserve"> 2023 году тенденции по основным параметрам социально-экономического развития республики были достаточно неравномерны.</w:t>
      </w:r>
      <w:r>
        <w:rPr>
          <w:sz w:val="28"/>
          <w:szCs w:val="28"/>
        </w:rPr>
        <w:t xml:space="preserve"> </w:t>
      </w:r>
      <w:r w:rsidRPr="0010619D">
        <w:rPr>
          <w:sz w:val="28"/>
          <w:szCs w:val="28"/>
        </w:rPr>
        <w:t xml:space="preserve">В республике </w:t>
      </w:r>
      <w:r w:rsidRPr="0010619D">
        <w:rPr>
          <w:color w:val="000000" w:themeColor="text1"/>
          <w:sz w:val="28"/>
          <w:szCs w:val="28"/>
        </w:rPr>
        <w:t xml:space="preserve">наблюдается рост </w:t>
      </w:r>
      <w:r w:rsidRPr="0010619D">
        <w:rPr>
          <w:sz w:val="28"/>
          <w:szCs w:val="28"/>
        </w:rPr>
        <w:t xml:space="preserve">индекса и объема отгруженной продукции, </w:t>
      </w:r>
      <w:r w:rsidRPr="0010619D">
        <w:rPr>
          <w:color w:val="000000" w:themeColor="text1"/>
          <w:sz w:val="28"/>
          <w:szCs w:val="28"/>
        </w:rPr>
        <w:t>увеличение объема инвестиций и темпов жилищного строительства, оборота розничной торговли и реальных доходов населения. Кроме того, п</w:t>
      </w:r>
      <w:r w:rsidRPr="0010619D">
        <w:rPr>
          <w:sz w:val="28"/>
          <w:szCs w:val="28"/>
        </w:rPr>
        <w:t>родолжают снижаться показатели, характеризующие уровень безработицы в республике.</w:t>
      </w:r>
    </w:p>
    <w:p w14:paraId="4A1657F7" w14:textId="5A2F1480" w:rsidR="00E8168D" w:rsidRPr="0010619D" w:rsidRDefault="00E8168D" w:rsidP="00E8168D">
      <w:pPr>
        <w:ind w:firstLine="709"/>
        <w:jc w:val="both"/>
        <w:rPr>
          <w:sz w:val="28"/>
          <w:szCs w:val="28"/>
        </w:rPr>
      </w:pPr>
      <w:r w:rsidRPr="0010619D">
        <w:rPr>
          <w:sz w:val="28"/>
          <w:szCs w:val="28"/>
        </w:rPr>
        <w:t>Вместе с тем, по ряду показателей прослеживается сокращени</w:t>
      </w:r>
      <w:r w:rsidR="0073432A">
        <w:rPr>
          <w:sz w:val="28"/>
          <w:szCs w:val="28"/>
        </w:rPr>
        <w:t>е</w:t>
      </w:r>
      <w:r w:rsidRPr="0010619D">
        <w:rPr>
          <w:sz w:val="28"/>
          <w:szCs w:val="28"/>
        </w:rPr>
        <w:t xml:space="preserve"> темпов экономического развития, в первую очередь, в сфере добычи полезных ископаемых, агропромышленном комплексе и стройиндустрии. Ниже параметров прошлого года сложились объемы платных услуг населению. Несмотря на рост прибыли предприятий, сальдированный финансовый результат деятельности крупных и средних организаций характеризуется</w:t>
      </w:r>
      <w:r>
        <w:rPr>
          <w:sz w:val="28"/>
          <w:szCs w:val="28"/>
        </w:rPr>
        <w:t xml:space="preserve"> значительным </w:t>
      </w:r>
      <w:r w:rsidRPr="0010619D">
        <w:rPr>
          <w:sz w:val="28"/>
          <w:szCs w:val="28"/>
        </w:rPr>
        <w:t>превышением убытков.</w:t>
      </w:r>
    </w:p>
    <w:p w14:paraId="5639701A" w14:textId="77777777" w:rsidR="00E8168D" w:rsidRPr="001A0CD8" w:rsidRDefault="00E8168D" w:rsidP="00E8168D">
      <w:pPr>
        <w:ind w:firstLine="709"/>
        <w:jc w:val="both"/>
        <w:rPr>
          <w:sz w:val="28"/>
          <w:szCs w:val="28"/>
        </w:rPr>
      </w:pPr>
      <w:r w:rsidRPr="001A0CD8">
        <w:rPr>
          <w:sz w:val="28"/>
          <w:szCs w:val="28"/>
        </w:rPr>
        <w:t xml:space="preserve">По итогам прошедшего года в отраслях промышленности отмечен рост показателей. Индекс промышленного производства в республике в январе-декабре 2023 года составил 117,1 % при </w:t>
      </w:r>
      <w:r>
        <w:rPr>
          <w:sz w:val="28"/>
          <w:szCs w:val="28"/>
        </w:rPr>
        <w:t xml:space="preserve">прогнозируемом значении </w:t>
      </w:r>
      <w:r w:rsidRPr="001A0CD8">
        <w:rPr>
          <w:sz w:val="28"/>
          <w:szCs w:val="28"/>
        </w:rPr>
        <w:t>– 10</w:t>
      </w:r>
      <w:r>
        <w:rPr>
          <w:sz w:val="28"/>
          <w:szCs w:val="28"/>
        </w:rPr>
        <w:t>7,1</w:t>
      </w:r>
      <w:r w:rsidRPr="001A0CD8">
        <w:rPr>
          <w:sz w:val="28"/>
          <w:szCs w:val="28"/>
        </w:rPr>
        <w:t> %.</w:t>
      </w:r>
    </w:p>
    <w:p w14:paraId="748E7952" w14:textId="31227A3C" w:rsidR="00E8168D" w:rsidRPr="001A0CD8" w:rsidRDefault="00E8168D" w:rsidP="00E8168D">
      <w:pPr>
        <w:ind w:firstLine="709"/>
        <w:jc w:val="both"/>
        <w:rPr>
          <w:sz w:val="28"/>
          <w:szCs w:val="28"/>
        </w:rPr>
      </w:pPr>
      <w:r w:rsidRPr="001A0CD8">
        <w:rPr>
          <w:sz w:val="28"/>
          <w:szCs w:val="28"/>
        </w:rPr>
        <w:t xml:space="preserve">Сложившаяся </w:t>
      </w:r>
      <w:r w:rsidR="0073432A">
        <w:rPr>
          <w:sz w:val="28"/>
          <w:szCs w:val="28"/>
        </w:rPr>
        <w:t xml:space="preserve">ситуация в </w:t>
      </w:r>
      <w:r w:rsidRPr="001A0CD8">
        <w:rPr>
          <w:sz w:val="28"/>
          <w:szCs w:val="28"/>
        </w:rPr>
        <w:t>промышленно</w:t>
      </w:r>
      <w:r w:rsidR="0073432A">
        <w:rPr>
          <w:sz w:val="28"/>
          <w:szCs w:val="28"/>
        </w:rPr>
        <w:t xml:space="preserve">м </w:t>
      </w:r>
      <w:r w:rsidRPr="001A0CD8">
        <w:rPr>
          <w:sz w:val="28"/>
          <w:szCs w:val="28"/>
        </w:rPr>
        <w:t>производств</w:t>
      </w:r>
      <w:r w:rsidR="0073432A">
        <w:rPr>
          <w:sz w:val="28"/>
          <w:szCs w:val="28"/>
        </w:rPr>
        <w:t>е</w:t>
      </w:r>
      <w:r w:rsidRPr="001A0CD8">
        <w:rPr>
          <w:sz w:val="28"/>
          <w:szCs w:val="28"/>
        </w:rPr>
        <w:t xml:space="preserve"> обусловлена изменениями в основных промышленных видах деятельности:</w:t>
      </w:r>
      <w:r>
        <w:rPr>
          <w:sz w:val="28"/>
          <w:szCs w:val="28"/>
        </w:rPr>
        <w:t xml:space="preserve"> </w:t>
      </w:r>
      <w:r w:rsidRPr="001A0CD8">
        <w:rPr>
          <w:sz w:val="28"/>
          <w:szCs w:val="28"/>
        </w:rPr>
        <w:t>добыча полезных ископаемых – 85,6 % (</w:t>
      </w:r>
      <w:r>
        <w:rPr>
          <w:sz w:val="28"/>
          <w:szCs w:val="28"/>
        </w:rPr>
        <w:t xml:space="preserve">согласно прогнозу </w:t>
      </w:r>
      <w:r w:rsidRPr="001A0CD8">
        <w:rPr>
          <w:sz w:val="28"/>
          <w:szCs w:val="28"/>
        </w:rPr>
        <w:t>– 9</w:t>
      </w:r>
      <w:r>
        <w:rPr>
          <w:sz w:val="28"/>
          <w:szCs w:val="28"/>
        </w:rPr>
        <w:t>6,7</w:t>
      </w:r>
      <w:r w:rsidRPr="001A0CD8">
        <w:rPr>
          <w:sz w:val="28"/>
          <w:szCs w:val="28"/>
        </w:rPr>
        <w:t> %);</w:t>
      </w:r>
      <w:r>
        <w:rPr>
          <w:sz w:val="28"/>
          <w:szCs w:val="28"/>
        </w:rPr>
        <w:t xml:space="preserve"> </w:t>
      </w:r>
      <w:r w:rsidRPr="001A0CD8">
        <w:rPr>
          <w:sz w:val="28"/>
          <w:szCs w:val="28"/>
        </w:rPr>
        <w:t>обрабатывающие производства – 111,8 % (</w:t>
      </w:r>
      <w:r>
        <w:rPr>
          <w:sz w:val="28"/>
          <w:szCs w:val="28"/>
        </w:rPr>
        <w:t>по прогнозу</w:t>
      </w:r>
      <w:r w:rsidRPr="001A0CD8">
        <w:rPr>
          <w:sz w:val="28"/>
          <w:szCs w:val="28"/>
        </w:rPr>
        <w:t xml:space="preserve"> – 10</w:t>
      </w:r>
      <w:r>
        <w:rPr>
          <w:sz w:val="28"/>
          <w:szCs w:val="28"/>
        </w:rPr>
        <w:t>6,0</w:t>
      </w:r>
      <w:r w:rsidRPr="001A0CD8">
        <w:rPr>
          <w:sz w:val="28"/>
          <w:szCs w:val="28"/>
        </w:rPr>
        <w:t> %);</w:t>
      </w:r>
      <w:r>
        <w:rPr>
          <w:sz w:val="28"/>
          <w:szCs w:val="28"/>
        </w:rPr>
        <w:t xml:space="preserve"> </w:t>
      </w:r>
      <w:r w:rsidRPr="001A0CD8">
        <w:rPr>
          <w:sz w:val="28"/>
          <w:szCs w:val="28"/>
        </w:rPr>
        <w:t>обеспечение электроэнергией, газом и паром – 119,6 % (</w:t>
      </w:r>
      <w:r>
        <w:rPr>
          <w:sz w:val="28"/>
          <w:szCs w:val="28"/>
        </w:rPr>
        <w:t xml:space="preserve">по прогнозу </w:t>
      </w:r>
      <w:r w:rsidRPr="001A0CD8">
        <w:rPr>
          <w:sz w:val="28"/>
          <w:szCs w:val="28"/>
        </w:rPr>
        <w:t>– 10</w:t>
      </w:r>
      <w:r>
        <w:rPr>
          <w:sz w:val="28"/>
          <w:szCs w:val="28"/>
        </w:rPr>
        <w:t>6,7</w:t>
      </w:r>
      <w:r w:rsidRPr="001A0CD8">
        <w:rPr>
          <w:sz w:val="28"/>
          <w:szCs w:val="28"/>
        </w:rPr>
        <w:t> %);</w:t>
      </w:r>
      <w:r>
        <w:rPr>
          <w:sz w:val="28"/>
          <w:szCs w:val="28"/>
        </w:rPr>
        <w:t xml:space="preserve"> </w:t>
      </w:r>
      <w:r w:rsidRPr="001A0CD8">
        <w:rPr>
          <w:sz w:val="28"/>
          <w:szCs w:val="28"/>
        </w:rPr>
        <w:t>водоснабжения и водоотведения – 150,0 % (</w:t>
      </w:r>
      <w:r>
        <w:rPr>
          <w:sz w:val="28"/>
          <w:szCs w:val="28"/>
        </w:rPr>
        <w:t xml:space="preserve">согласно прогнозу </w:t>
      </w:r>
      <w:r w:rsidRPr="001A0CD8">
        <w:rPr>
          <w:sz w:val="28"/>
          <w:szCs w:val="28"/>
        </w:rPr>
        <w:t xml:space="preserve">– </w:t>
      </w:r>
      <w:r>
        <w:rPr>
          <w:sz w:val="28"/>
          <w:szCs w:val="28"/>
        </w:rPr>
        <w:t>101,6</w:t>
      </w:r>
      <w:r w:rsidRPr="001A0CD8">
        <w:rPr>
          <w:sz w:val="28"/>
          <w:szCs w:val="28"/>
        </w:rPr>
        <w:t> %).</w:t>
      </w:r>
    </w:p>
    <w:p w14:paraId="18D143DD" w14:textId="2EB861BE" w:rsidR="00E8168D" w:rsidRPr="001A0CD8" w:rsidRDefault="00E8168D" w:rsidP="00E8168D">
      <w:pPr>
        <w:ind w:firstLine="709"/>
        <w:jc w:val="both"/>
        <w:rPr>
          <w:sz w:val="28"/>
          <w:szCs w:val="28"/>
        </w:rPr>
      </w:pPr>
      <w:r w:rsidRPr="001A0CD8">
        <w:rPr>
          <w:sz w:val="28"/>
          <w:szCs w:val="28"/>
        </w:rPr>
        <w:t>В отчетном периоде промышленными производствами отгружено продукции на сумму 12 583,5 млн. руб</w:t>
      </w:r>
      <w:r w:rsidR="00AB4833">
        <w:rPr>
          <w:sz w:val="28"/>
          <w:szCs w:val="28"/>
        </w:rPr>
        <w:t>.</w:t>
      </w:r>
      <w:r w:rsidRPr="001A0CD8">
        <w:rPr>
          <w:sz w:val="28"/>
          <w:szCs w:val="28"/>
        </w:rPr>
        <w:t xml:space="preserve"> или 146,4 % к прошлогоднему уровню</w:t>
      </w:r>
      <w:r>
        <w:rPr>
          <w:sz w:val="28"/>
          <w:szCs w:val="28"/>
        </w:rPr>
        <w:t xml:space="preserve"> (при прогнозе – </w:t>
      </w:r>
      <w:r w:rsidRPr="001A0CD8">
        <w:rPr>
          <w:sz w:val="28"/>
          <w:szCs w:val="28"/>
        </w:rPr>
        <w:t>9 692,6</w:t>
      </w:r>
      <w:r>
        <w:rPr>
          <w:sz w:val="28"/>
          <w:szCs w:val="28"/>
        </w:rPr>
        <w:t xml:space="preserve"> млн. руб</w:t>
      </w:r>
      <w:r w:rsidR="00AB4833">
        <w:rPr>
          <w:sz w:val="28"/>
          <w:szCs w:val="28"/>
        </w:rPr>
        <w:t>.</w:t>
      </w:r>
      <w:r>
        <w:rPr>
          <w:sz w:val="28"/>
          <w:szCs w:val="28"/>
        </w:rPr>
        <w:t>)</w:t>
      </w:r>
      <w:r w:rsidRPr="003C0D6A">
        <w:rPr>
          <w:sz w:val="28"/>
          <w:szCs w:val="28"/>
        </w:rPr>
        <w:t>.</w:t>
      </w:r>
      <w:r w:rsidRPr="001A0CD8">
        <w:rPr>
          <w:sz w:val="28"/>
          <w:szCs w:val="28"/>
        </w:rPr>
        <w:t>, что стало возможным за счет опережающего роста объемов производства предприятий по всем основным видам деятельности.</w:t>
      </w:r>
    </w:p>
    <w:p w14:paraId="2F253F8A" w14:textId="0E4BC774" w:rsidR="00E8168D" w:rsidRPr="009D08C8" w:rsidRDefault="00E8168D" w:rsidP="00E8168D">
      <w:pPr>
        <w:ind w:firstLine="709"/>
        <w:jc w:val="both"/>
        <w:rPr>
          <w:sz w:val="28"/>
          <w:szCs w:val="28"/>
        </w:rPr>
      </w:pPr>
      <w:r w:rsidRPr="001A0CD8">
        <w:rPr>
          <w:sz w:val="28"/>
          <w:szCs w:val="28"/>
        </w:rPr>
        <w:t>В 2023 году предприятиями добывающей промышленности произведено продукции на сумму 2 374,0 млн. руб</w:t>
      </w:r>
      <w:r w:rsidR="00AB4833">
        <w:rPr>
          <w:sz w:val="28"/>
          <w:szCs w:val="28"/>
        </w:rPr>
        <w:t>.</w:t>
      </w:r>
      <w:r w:rsidRPr="001A0CD8">
        <w:rPr>
          <w:sz w:val="28"/>
          <w:szCs w:val="28"/>
        </w:rPr>
        <w:t>, что на 81,0 % больше, чем годом ранее</w:t>
      </w:r>
      <w:r>
        <w:rPr>
          <w:sz w:val="28"/>
          <w:szCs w:val="28"/>
        </w:rPr>
        <w:t>.</w:t>
      </w:r>
    </w:p>
    <w:p w14:paraId="43036B32" w14:textId="5C01F9AC" w:rsidR="00E8168D" w:rsidRPr="001A0CD8" w:rsidRDefault="00E8168D" w:rsidP="00E8168D">
      <w:pPr>
        <w:ind w:firstLine="709"/>
        <w:jc w:val="both"/>
        <w:rPr>
          <w:sz w:val="28"/>
          <w:szCs w:val="28"/>
        </w:rPr>
      </w:pPr>
      <w:r w:rsidRPr="001A0CD8">
        <w:rPr>
          <w:sz w:val="28"/>
          <w:szCs w:val="28"/>
        </w:rPr>
        <w:t>Аналогичная ситуация отмечена в обрабатывающем секторе, где по итогам 2023 года также зафиксирован рост производства. Предприятиями данной отрасли произведено продукции на сумму 5 833 5 млн. руб</w:t>
      </w:r>
      <w:r w:rsidR="00AB4833">
        <w:rPr>
          <w:sz w:val="28"/>
          <w:szCs w:val="28"/>
        </w:rPr>
        <w:t>.</w:t>
      </w:r>
      <w:r w:rsidRPr="001A0CD8">
        <w:rPr>
          <w:sz w:val="28"/>
          <w:szCs w:val="28"/>
        </w:rPr>
        <w:t>, что на 54,2 % превышает показатель 2022 года.</w:t>
      </w:r>
    </w:p>
    <w:p w14:paraId="753443BD" w14:textId="59D3BB30" w:rsidR="00E8168D" w:rsidRDefault="00E8168D" w:rsidP="00E816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</w:t>
      </w:r>
      <w:r w:rsidRPr="00AF7B68">
        <w:rPr>
          <w:sz w:val="28"/>
          <w:szCs w:val="28"/>
        </w:rPr>
        <w:t>стабильна</w:t>
      </w:r>
      <w:r>
        <w:rPr>
          <w:sz w:val="28"/>
          <w:szCs w:val="28"/>
        </w:rPr>
        <w:t>я</w:t>
      </w:r>
      <w:r w:rsidRPr="00AF7B68">
        <w:rPr>
          <w:sz w:val="28"/>
          <w:szCs w:val="28"/>
        </w:rPr>
        <w:t xml:space="preserve"> ситуация в агропромышленном комплексе республики.</w:t>
      </w:r>
      <w:r>
        <w:rPr>
          <w:sz w:val="28"/>
          <w:szCs w:val="28"/>
        </w:rPr>
        <w:t xml:space="preserve"> </w:t>
      </w:r>
      <w:r w:rsidRPr="00E41FFE">
        <w:rPr>
          <w:sz w:val="28"/>
          <w:szCs w:val="28"/>
        </w:rPr>
        <w:t>По итогам 2023 года объем производства продукции сельского хозяйства в стоимостном выражении составил 20 479,6 млн. руб</w:t>
      </w:r>
      <w:r w:rsidR="00AB4833">
        <w:rPr>
          <w:sz w:val="28"/>
          <w:szCs w:val="28"/>
        </w:rPr>
        <w:t>.</w:t>
      </w:r>
      <w:r w:rsidRPr="00E41FFE">
        <w:rPr>
          <w:sz w:val="28"/>
          <w:szCs w:val="28"/>
        </w:rPr>
        <w:t xml:space="preserve"> или 97,5 % к 2022 году </w:t>
      </w:r>
      <w:r w:rsidRPr="00AF7B68">
        <w:rPr>
          <w:sz w:val="28"/>
          <w:szCs w:val="28"/>
        </w:rPr>
        <w:t xml:space="preserve">(по </w:t>
      </w:r>
      <w:r>
        <w:rPr>
          <w:sz w:val="28"/>
          <w:szCs w:val="28"/>
        </w:rPr>
        <w:t>прогнозу</w:t>
      </w:r>
      <w:r w:rsidRPr="00AF7B68">
        <w:rPr>
          <w:sz w:val="28"/>
          <w:szCs w:val="28"/>
        </w:rPr>
        <w:t xml:space="preserve"> – </w:t>
      </w:r>
      <w:r>
        <w:rPr>
          <w:sz w:val="28"/>
          <w:szCs w:val="28"/>
        </w:rPr>
        <w:t>16 024,1 млн. руб</w:t>
      </w:r>
      <w:r w:rsidR="00AB4833">
        <w:rPr>
          <w:sz w:val="28"/>
          <w:szCs w:val="28"/>
        </w:rPr>
        <w:t>.</w:t>
      </w:r>
      <w:r>
        <w:rPr>
          <w:sz w:val="28"/>
          <w:szCs w:val="28"/>
        </w:rPr>
        <w:t xml:space="preserve"> или 104,2 </w:t>
      </w:r>
      <w:r w:rsidRPr="00AF7B68">
        <w:rPr>
          <w:sz w:val="28"/>
          <w:szCs w:val="28"/>
        </w:rPr>
        <w:t>%</w:t>
      </w:r>
      <w:r>
        <w:rPr>
          <w:sz w:val="28"/>
          <w:szCs w:val="28"/>
        </w:rPr>
        <w:t xml:space="preserve"> к уровню предыдущего года</w:t>
      </w:r>
      <w:r w:rsidRPr="00AF7B68">
        <w:rPr>
          <w:sz w:val="28"/>
          <w:szCs w:val="28"/>
        </w:rPr>
        <w:t>)</w:t>
      </w:r>
      <w:r w:rsidRPr="00E41FFE">
        <w:rPr>
          <w:sz w:val="28"/>
          <w:szCs w:val="28"/>
        </w:rPr>
        <w:t>.</w:t>
      </w:r>
      <w:r>
        <w:rPr>
          <w:sz w:val="28"/>
          <w:szCs w:val="28"/>
        </w:rPr>
        <w:t xml:space="preserve"> Следует отметить, что в</w:t>
      </w:r>
      <w:r w:rsidRPr="00EC2D24">
        <w:rPr>
          <w:sz w:val="28"/>
          <w:szCs w:val="28"/>
        </w:rPr>
        <w:t xml:space="preserve"> животноводческом комплексе республики наблюдается рост </w:t>
      </w:r>
      <w:r w:rsidRPr="00EC2D24">
        <w:rPr>
          <w:sz w:val="28"/>
          <w:szCs w:val="28"/>
        </w:rPr>
        <w:lastRenderedPageBreak/>
        <w:t>производства</w:t>
      </w:r>
      <w:r>
        <w:rPr>
          <w:sz w:val="28"/>
          <w:szCs w:val="28"/>
        </w:rPr>
        <w:t xml:space="preserve">, тогда как </w:t>
      </w:r>
      <w:r w:rsidRPr="00E41FFE">
        <w:rPr>
          <w:sz w:val="28"/>
          <w:szCs w:val="28"/>
        </w:rPr>
        <w:t>в растениеводстве отмечено снижение урожая сельскохозяйственных культур.</w:t>
      </w:r>
    </w:p>
    <w:p w14:paraId="71179D0C" w14:textId="1C66DA8C" w:rsidR="00E8168D" w:rsidRPr="00EC2D24" w:rsidRDefault="00E8168D" w:rsidP="00E8168D">
      <w:pPr>
        <w:ind w:firstLine="709"/>
        <w:jc w:val="both"/>
        <w:rPr>
          <w:sz w:val="28"/>
          <w:szCs w:val="28"/>
        </w:rPr>
      </w:pPr>
      <w:r w:rsidRPr="00EC2D24">
        <w:rPr>
          <w:sz w:val="28"/>
          <w:szCs w:val="28"/>
        </w:rPr>
        <w:t>Положительная динамика наблюдается в инвестиционной сфере.</w:t>
      </w:r>
      <w:r>
        <w:rPr>
          <w:sz w:val="28"/>
          <w:szCs w:val="28"/>
        </w:rPr>
        <w:t xml:space="preserve"> </w:t>
      </w:r>
      <w:r w:rsidRPr="00EC2D24">
        <w:rPr>
          <w:sz w:val="28"/>
          <w:szCs w:val="28"/>
        </w:rPr>
        <w:t>В 2023 году объем капитальных вложений в регионе за счет всех источников финансирования составил 23 226,0 млн. руб</w:t>
      </w:r>
      <w:r w:rsidR="00AB4833">
        <w:rPr>
          <w:sz w:val="28"/>
          <w:szCs w:val="28"/>
        </w:rPr>
        <w:t>.</w:t>
      </w:r>
      <w:r w:rsidRPr="00EC2D24">
        <w:rPr>
          <w:sz w:val="28"/>
          <w:szCs w:val="28"/>
        </w:rPr>
        <w:t xml:space="preserve"> или 105,5 % к уровню прошлого года (согласно прогнозу – </w:t>
      </w:r>
      <w:r>
        <w:rPr>
          <w:sz w:val="28"/>
          <w:szCs w:val="28"/>
        </w:rPr>
        <w:t>16 643,4</w:t>
      </w:r>
      <w:r w:rsidRPr="00EC2D24">
        <w:rPr>
          <w:sz w:val="28"/>
          <w:szCs w:val="28"/>
        </w:rPr>
        <w:t xml:space="preserve"> млн. руб</w:t>
      </w:r>
      <w:r w:rsidR="00AB4833">
        <w:rPr>
          <w:sz w:val="28"/>
          <w:szCs w:val="28"/>
        </w:rPr>
        <w:t>.</w:t>
      </w:r>
      <w:r w:rsidRPr="00EC2D24">
        <w:rPr>
          <w:sz w:val="28"/>
          <w:szCs w:val="28"/>
        </w:rPr>
        <w:t xml:space="preserve"> или </w:t>
      </w:r>
      <w:r>
        <w:rPr>
          <w:sz w:val="28"/>
          <w:szCs w:val="28"/>
        </w:rPr>
        <w:t>85,5</w:t>
      </w:r>
      <w:r w:rsidRPr="00EC2D24">
        <w:rPr>
          <w:sz w:val="28"/>
          <w:szCs w:val="28"/>
        </w:rPr>
        <w:t> % от прошлогоднего уровня).</w:t>
      </w:r>
    </w:p>
    <w:p w14:paraId="31F0CB13" w14:textId="0833AA8C" w:rsidR="00E8168D" w:rsidRPr="00E41FFE" w:rsidRDefault="00E8168D" w:rsidP="00E8168D">
      <w:pPr>
        <w:ind w:firstLine="720"/>
        <w:jc w:val="both"/>
        <w:rPr>
          <w:color w:val="000000"/>
          <w:sz w:val="28"/>
          <w:szCs w:val="28"/>
        </w:rPr>
      </w:pPr>
      <w:r w:rsidRPr="00E41FFE">
        <w:rPr>
          <w:sz w:val="28"/>
          <w:szCs w:val="28"/>
        </w:rPr>
        <w:t xml:space="preserve">По итогам 2023 года в республике прослеживается тенденция сокращения объема строительных работ. </w:t>
      </w:r>
      <w:r w:rsidRPr="00E41FFE">
        <w:rPr>
          <w:iCs/>
          <w:color w:val="000000"/>
          <w:sz w:val="28"/>
          <w:szCs w:val="28"/>
        </w:rPr>
        <w:t>В рассматриваемом периоде объем подрядных работ снизился на 69,1 % по сравнению с аналогичным периодом предыдущего года и составил 5 571,0 млн. руб</w:t>
      </w:r>
      <w:r w:rsidR="00AB4833">
        <w:rPr>
          <w:iCs/>
          <w:color w:val="000000"/>
          <w:sz w:val="28"/>
          <w:szCs w:val="28"/>
        </w:rPr>
        <w:t>.</w:t>
      </w:r>
      <w:r w:rsidRPr="00E41FFE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(по прогнозу – 14 783,3 млн. руб</w:t>
      </w:r>
      <w:r w:rsidR="00AB4833">
        <w:rPr>
          <w:iCs/>
          <w:color w:val="000000"/>
          <w:sz w:val="28"/>
          <w:szCs w:val="28"/>
        </w:rPr>
        <w:t>.</w:t>
      </w:r>
      <w:r>
        <w:rPr>
          <w:iCs/>
          <w:color w:val="000000"/>
          <w:sz w:val="28"/>
          <w:szCs w:val="28"/>
        </w:rPr>
        <w:t xml:space="preserve"> или 126,5 %)</w:t>
      </w:r>
      <w:r w:rsidRPr="00E41FFE">
        <w:rPr>
          <w:iCs/>
          <w:color w:val="000000"/>
          <w:sz w:val="28"/>
          <w:szCs w:val="28"/>
        </w:rPr>
        <w:t>.</w:t>
      </w:r>
      <w:r>
        <w:rPr>
          <w:iCs/>
          <w:color w:val="000000"/>
          <w:sz w:val="28"/>
          <w:szCs w:val="28"/>
        </w:rPr>
        <w:t xml:space="preserve"> </w:t>
      </w:r>
      <w:r w:rsidRPr="00E41FFE">
        <w:rPr>
          <w:color w:val="000000"/>
          <w:sz w:val="28"/>
          <w:szCs w:val="28"/>
        </w:rPr>
        <w:t>Субъектами малого предпринимательства выполнено строительных работ на сумму 4 734,6 млн. руб</w:t>
      </w:r>
      <w:r w:rsidR="00AB4833">
        <w:rPr>
          <w:color w:val="000000"/>
          <w:sz w:val="28"/>
          <w:szCs w:val="28"/>
        </w:rPr>
        <w:t>.</w:t>
      </w:r>
      <w:r w:rsidRPr="00E41FFE">
        <w:rPr>
          <w:color w:val="000000"/>
          <w:sz w:val="28"/>
          <w:szCs w:val="28"/>
        </w:rPr>
        <w:t xml:space="preserve"> или 28,5 % к уровню 2022 года. По договорам строительного подряда объем выполненных работ по крупным и средним предприятиям составил 836,4 млн. руб</w:t>
      </w:r>
      <w:r w:rsidR="00AB4833">
        <w:rPr>
          <w:color w:val="000000"/>
          <w:sz w:val="28"/>
          <w:szCs w:val="28"/>
        </w:rPr>
        <w:t>.</w:t>
      </w:r>
      <w:r w:rsidRPr="00E41FFE">
        <w:rPr>
          <w:color w:val="000000"/>
          <w:sz w:val="28"/>
          <w:szCs w:val="28"/>
        </w:rPr>
        <w:t xml:space="preserve"> или 59,0 % к соответствующему периоду прошлого года.</w:t>
      </w:r>
    </w:p>
    <w:p w14:paraId="7DAB5929" w14:textId="77777777" w:rsidR="00E8168D" w:rsidRPr="00C14DA6" w:rsidRDefault="00E8168D" w:rsidP="00E8168D">
      <w:pPr>
        <w:ind w:firstLine="720"/>
        <w:jc w:val="both"/>
        <w:rPr>
          <w:color w:val="000000"/>
          <w:sz w:val="28"/>
          <w:szCs w:val="28"/>
        </w:rPr>
      </w:pPr>
      <w:r w:rsidRPr="00E41FFE">
        <w:rPr>
          <w:color w:val="000000"/>
          <w:sz w:val="28"/>
          <w:szCs w:val="28"/>
        </w:rPr>
        <w:t xml:space="preserve">В то же время в отчетном периоде отмечен рост темпов жилищного строительства. В 2023 году в республике введено 162,6 тыс. кв. м жилья, что на 20,6 % выше прошлогоднего показателя </w:t>
      </w:r>
      <w:r>
        <w:rPr>
          <w:color w:val="000000"/>
          <w:sz w:val="28"/>
          <w:szCs w:val="28"/>
        </w:rPr>
        <w:t>(при прогнозных значениях – 190,0 тыс. кв. м или 145,3 %)</w:t>
      </w:r>
      <w:r w:rsidRPr="00D4567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E41FFE">
        <w:rPr>
          <w:color w:val="000000"/>
          <w:sz w:val="28"/>
          <w:szCs w:val="28"/>
        </w:rPr>
        <w:t>При этом положительная динамика допущена как индивидуальными застройщиками, так и строительными компаниями.</w:t>
      </w:r>
      <w:r>
        <w:rPr>
          <w:color w:val="000000"/>
          <w:sz w:val="28"/>
          <w:szCs w:val="28"/>
        </w:rPr>
        <w:t xml:space="preserve"> </w:t>
      </w:r>
      <w:r w:rsidRPr="00C14DA6">
        <w:rPr>
          <w:color w:val="000000"/>
          <w:sz w:val="28"/>
          <w:szCs w:val="28"/>
        </w:rPr>
        <w:t>В 2023 году объем ввода жилья за счет собственных средств населения увеличился на 33,2 % и составил 102,6 тыс. кв. м. Строительство многоквартирных домов возросло на 3,8 % и составило 60,0 тыс. кв. м.</w:t>
      </w:r>
    </w:p>
    <w:p w14:paraId="3188821E" w14:textId="7CC488F3" w:rsidR="00E8168D" w:rsidRPr="00C51F11" w:rsidRDefault="00E8168D" w:rsidP="00E8168D">
      <w:pPr>
        <w:ind w:firstLine="720"/>
        <w:jc w:val="both"/>
        <w:rPr>
          <w:iCs/>
          <w:color w:val="000000"/>
          <w:sz w:val="28"/>
          <w:szCs w:val="28"/>
        </w:rPr>
      </w:pPr>
      <w:r w:rsidRPr="00C51F11">
        <w:rPr>
          <w:iCs/>
          <w:color w:val="000000"/>
          <w:sz w:val="28"/>
          <w:szCs w:val="28"/>
        </w:rPr>
        <w:t>В 2023 году наблюдается рост денежных доходов населения.</w:t>
      </w:r>
      <w:r>
        <w:rPr>
          <w:iCs/>
          <w:color w:val="000000"/>
          <w:sz w:val="28"/>
          <w:szCs w:val="28"/>
        </w:rPr>
        <w:t xml:space="preserve"> </w:t>
      </w:r>
      <w:r w:rsidRPr="00C51F11">
        <w:rPr>
          <w:iCs/>
          <w:color w:val="000000"/>
          <w:sz w:val="28"/>
          <w:szCs w:val="28"/>
        </w:rPr>
        <w:t>По итогам истекшего года среднедушевые денежные доходы составили 24 037,5 руб</w:t>
      </w:r>
      <w:r w:rsidR="00AB4833">
        <w:rPr>
          <w:iCs/>
          <w:color w:val="000000"/>
          <w:sz w:val="28"/>
          <w:szCs w:val="28"/>
        </w:rPr>
        <w:t>.</w:t>
      </w:r>
      <w:r w:rsidRPr="00C51F11">
        <w:rPr>
          <w:iCs/>
          <w:color w:val="000000"/>
          <w:sz w:val="28"/>
          <w:szCs w:val="28"/>
        </w:rPr>
        <w:t xml:space="preserve"> в месяц и увеличились по сравнению с 2022 годом на 14,9 %. За отчетный период этот показатель в реальном выражении сформировался на уровне 108,2 % к соответствующему периоду предыдущего года (</w:t>
      </w:r>
      <w:r>
        <w:rPr>
          <w:iCs/>
          <w:color w:val="000000"/>
          <w:sz w:val="28"/>
          <w:szCs w:val="28"/>
        </w:rPr>
        <w:t xml:space="preserve">согласно прогнозу </w:t>
      </w:r>
      <w:r w:rsidRPr="00C51F11">
        <w:rPr>
          <w:iCs/>
          <w:color w:val="000000"/>
          <w:sz w:val="28"/>
          <w:szCs w:val="28"/>
        </w:rPr>
        <w:t>– 10</w:t>
      </w:r>
      <w:r>
        <w:rPr>
          <w:iCs/>
          <w:color w:val="000000"/>
          <w:sz w:val="28"/>
          <w:szCs w:val="28"/>
        </w:rPr>
        <w:t>0,8</w:t>
      </w:r>
      <w:r w:rsidRPr="00C51F11">
        <w:rPr>
          <w:iCs/>
          <w:color w:val="000000"/>
          <w:sz w:val="28"/>
          <w:szCs w:val="28"/>
        </w:rPr>
        <w:t> % к предыдущему году). Потребительские расходы увеличились на 24,3 % и сложились в сумме 15 692,0 руб</w:t>
      </w:r>
      <w:r w:rsidR="00AB4833">
        <w:rPr>
          <w:iCs/>
          <w:color w:val="000000"/>
          <w:sz w:val="28"/>
          <w:szCs w:val="28"/>
        </w:rPr>
        <w:t>.</w:t>
      </w:r>
      <w:r w:rsidRPr="00C51F11">
        <w:rPr>
          <w:iCs/>
          <w:color w:val="000000"/>
          <w:sz w:val="28"/>
          <w:szCs w:val="28"/>
        </w:rPr>
        <w:t xml:space="preserve"> в месяц.</w:t>
      </w:r>
    </w:p>
    <w:p w14:paraId="5CF47510" w14:textId="12434225" w:rsidR="00E8168D" w:rsidRPr="00C51F11" w:rsidRDefault="00E8168D" w:rsidP="00E8168D">
      <w:pPr>
        <w:ind w:firstLine="720"/>
        <w:jc w:val="both"/>
        <w:rPr>
          <w:iCs/>
          <w:color w:val="000000"/>
          <w:sz w:val="28"/>
          <w:szCs w:val="28"/>
        </w:rPr>
      </w:pPr>
      <w:r w:rsidRPr="00C51F11">
        <w:rPr>
          <w:iCs/>
          <w:color w:val="000000"/>
          <w:sz w:val="28"/>
          <w:szCs w:val="28"/>
        </w:rPr>
        <w:t>Среднемесячная заработная плата работников организаций в отчетном периоде составила 35 975,1 руб</w:t>
      </w:r>
      <w:r w:rsidR="00AB4833">
        <w:rPr>
          <w:iCs/>
          <w:color w:val="000000"/>
          <w:sz w:val="28"/>
          <w:szCs w:val="28"/>
        </w:rPr>
        <w:t>.</w:t>
      </w:r>
      <w:r w:rsidRPr="00C51F11">
        <w:rPr>
          <w:iCs/>
          <w:color w:val="000000"/>
          <w:sz w:val="28"/>
          <w:szCs w:val="28"/>
        </w:rPr>
        <w:t xml:space="preserve">, что на 9,8 % выше прошлогоднего уровня </w:t>
      </w:r>
      <w:r w:rsidRPr="000A3E68">
        <w:rPr>
          <w:sz w:val="28"/>
          <w:szCs w:val="28"/>
        </w:rPr>
        <w:t>(</w:t>
      </w:r>
      <w:r>
        <w:rPr>
          <w:sz w:val="28"/>
          <w:szCs w:val="28"/>
        </w:rPr>
        <w:t>по прогнозу</w:t>
      </w:r>
      <w:r w:rsidRPr="000A3E68">
        <w:rPr>
          <w:sz w:val="28"/>
          <w:szCs w:val="28"/>
        </w:rPr>
        <w:t xml:space="preserve"> – </w:t>
      </w:r>
      <w:r>
        <w:rPr>
          <w:sz w:val="28"/>
          <w:szCs w:val="28"/>
        </w:rPr>
        <w:t>36 273,8</w:t>
      </w:r>
      <w:r w:rsidRPr="000A3E68">
        <w:rPr>
          <w:sz w:val="28"/>
          <w:szCs w:val="28"/>
        </w:rPr>
        <w:t xml:space="preserve"> руб</w:t>
      </w:r>
      <w:r w:rsidR="00AB4833">
        <w:rPr>
          <w:sz w:val="28"/>
          <w:szCs w:val="28"/>
        </w:rPr>
        <w:t>.</w:t>
      </w:r>
      <w:r w:rsidRPr="000A3E68">
        <w:rPr>
          <w:sz w:val="28"/>
          <w:szCs w:val="28"/>
        </w:rPr>
        <w:t xml:space="preserve"> или 10</w:t>
      </w:r>
      <w:r>
        <w:rPr>
          <w:sz w:val="28"/>
          <w:szCs w:val="28"/>
        </w:rPr>
        <w:t>4,0 </w:t>
      </w:r>
      <w:r w:rsidRPr="000A3E68">
        <w:rPr>
          <w:sz w:val="28"/>
          <w:szCs w:val="28"/>
        </w:rPr>
        <w:t>% к 20</w:t>
      </w:r>
      <w:r>
        <w:rPr>
          <w:sz w:val="28"/>
          <w:szCs w:val="28"/>
        </w:rPr>
        <w:t>22</w:t>
      </w:r>
      <w:r w:rsidRPr="000A3E68">
        <w:rPr>
          <w:sz w:val="28"/>
          <w:szCs w:val="28"/>
        </w:rPr>
        <w:t xml:space="preserve"> году). </w:t>
      </w:r>
      <w:r w:rsidRPr="00C51F11">
        <w:rPr>
          <w:iCs/>
          <w:color w:val="000000"/>
          <w:sz w:val="28"/>
          <w:szCs w:val="28"/>
        </w:rPr>
        <w:t>С учетом темпов инфляции реальное выражение заработной платы сложилось на уровне 101,9 % к соответствующему периоду предыдущего года (</w:t>
      </w:r>
      <w:r>
        <w:rPr>
          <w:iCs/>
          <w:color w:val="000000"/>
          <w:sz w:val="28"/>
          <w:szCs w:val="28"/>
        </w:rPr>
        <w:t>согласно прогнозу 94,6</w:t>
      </w:r>
      <w:r w:rsidRPr="00C51F11">
        <w:rPr>
          <w:iCs/>
          <w:color w:val="000000"/>
          <w:sz w:val="28"/>
          <w:szCs w:val="28"/>
        </w:rPr>
        <w:t> %).</w:t>
      </w:r>
    </w:p>
    <w:p w14:paraId="293BE18C" w14:textId="77777777" w:rsidR="00E8168D" w:rsidRPr="00E41FFE" w:rsidRDefault="00E8168D" w:rsidP="00E8168D">
      <w:pPr>
        <w:pStyle w:val="a9"/>
        <w:spacing w:after="0" w:line="240" w:lineRule="auto"/>
        <w:ind w:left="0"/>
      </w:pPr>
      <w:r w:rsidRPr="00987E05">
        <w:t>Ситуация на рынке труда республики остается достаточно сложной.</w:t>
      </w:r>
      <w:r>
        <w:t xml:space="preserve"> </w:t>
      </w:r>
      <w:r w:rsidRPr="00E41FFE">
        <w:t xml:space="preserve">По состоянию на 1 января 2024 года численность не занятых трудовой деятельностью граждан, состоящих на учете в органах государственной службы занятости, </w:t>
      </w:r>
      <w:r>
        <w:t>сократилась на 9,5 % отно</w:t>
      </w:r>
      <w:r w:rsidRPr="00E41FFE">
        <w:t xml:space="preserve">сительно аналогичной даты прошлого года и составила </w:t>
      </w:r>
      <w:r>
        <w:t>2</w:t>
      </w:r>
      <w:r w:rsidRPr="00E41FFE">
        <w:t>4</w:t>
      </w:r>
      <w:r>
        <w:t>,5</w:t>
      </w:r>
      <w:r w:rsidRPr="00E41FFE">
        <w:t xml:space="preserve"> тыс. человек</w:t>
      </w:r>
      <w:r>
        <w:t xml:space="preserve"> (против 29,5 тыс. человек согласно прогнозу). </w:t>
      </w:r>
      <w:r w:rsidRPr="00E41FFE">
        <w:t>Уровень зарегистрированной безработицы на конец декабря 202</w:t>
      </w:r>
      <w:r>
        <w:t>3</w:t>
      </w:r>
      <w:r w:rsidRPr="00E41FFE">
        <w:t xml:space="preserve"> года составил </w:t>
      </w:r>
      <w:r>
        <w:t>8,8 </w:t>
      </w:r>
      <w:r w:rsidRPr="00E41FFE">
        <w:t xml:space="preserve">% при </w:t>
      </w:r>
      <w:r>
        <w:t xml:space="preserve">прогнозируемом </w:t>
      </w:r>
      <w:r w:rsidRPr="00E41FFE">
        <w:t xml:space="preserve">уровне </w:t>
      </w:r>
      <w:r>
        <w:t>10,8 </w:t>
      </w:r>
      <w:r w:rsidRPr="00E41FFE">
        <w:t>%.</w:t>
      </w:r>
    </w:p>
    <w:p w14:paraId="79487F90" w14:textId="77777777" w:rsidR="00E8168D" w:rsidRDefault="00E8168D" w:rsidP="00E8168D">
      <w:pPr>
        <w:ind w:firstLine="720"/>
        <w:jc w:val="both"/>
        <w:rPr>
          <w:sz w:val="28"/>
          <w:szCs w:val="28"/>
        </w:rPr>
      </w:pPr>
      <w:r w:rsidRPr="00E41FFE">
        <w:rPr>
          <w:sz w:val="28"/>
          <w:szCs w:val="28"/>
        </w:rPr>
        <w:t xml:space="preserve">Общая безработица зафиксирована на уровне </w:t>
      </w:r>
      <w:r>
        <w:rPr>
          <w:sz w:val="28"/>
          <w:szCs w:val="28"/>
        </w:rPr>
        <w:t>27,5 </w:t>
      </w:r>
      <w:r w:rsidRPr="00E41FFE">
        <w:rPr>
          <w:sz w:val="28"/>
          <w:szCs w:val="28"/>
        </w:rPr>
        <w:t xml:space="preserve">% при </w:t>
      </w:r>
      <w:r w:rsidRPr="00431102">
        <w:rPr>
          <w:sz w:val="28"/>
          <w:szCs w:val="28"/>
        </w:rPr>
        <w:t>прогнозируемом значении на уровне 2</w:t>
      </w:r>
      <w:r>
        <w:rPr>
          <w:sz w:val="28"/>
          <w:szCs w:val="28"/>
        </w:rPr>
        <w:t>9,4 </w:t>
      </w:r>
      <w:r w:rsidRPr="00431102">
        <w:rPr>
          <w:sz w:val="28"/>
          <w:szCs w:val="28"/>
        </w:rPr>
        <w:t>%.</w:t>
      </w:r>
      <w:r w:rsidRPr="00E41FFE">
        <w:rPr>
          <w:sz w:val="28"/>
          <w:szCs w:val="28"/>
        </w:rPr>
        <w:t xml:space="preserve"> В отчетном периоде по данным выборочного обследования рабочей силы численность безработных граждан </w:t>
      </w:r>
      <w:r>
        <w:rPr>
          <w:sz w:val="28"/>
          <w:szCs w:val="28"/>
        </w:rPr>
        <w:t xml:space="preserve">снизилась на </w:t>
      </w:r>
      <w:r>
        <w:rPr>
          <w:sz w:val="28"/>
          <w:szCs w:val="28"/>
        </w:rPr>
        <w:lastRenderedPageBreak/>
        <w:t>2,3 </w:t>
      </w:r>
      <w:r w:rsidRPr="00E41FFE">
        <w:rPr>
          <w:sz w:val="28"/>
          <w:szCs w:val="28"/>
        </w:rPr>
        <w:t>% и составила 77,</w:t>
      </w:r>
      <w:r>
        <w:rPr>
          <w:sz w:val="28"/>
          <w:szCs w:val="28"/>
        </w:rPr>
        <w:t>5</w:t>
      </w:r>
      <w:r w:rsidRPr="00E41FFE">
        <w:rPr>
          <w:sz w:val="28"/>
          <w:szCs w:val="28"/>
        </w:rPr>
        <w:t xml:space="preserve"> тыс. человек</w:t>
      </w:r>
      <w:r>
        <w:rPr>
          <w:sz w:val="28"/>
          <w:szCs w:val="28"/>
        </w:rPr>
        <w:t xml:space="preserve"> </w:t>
      </w:r>
      <w:r w:rsidRPr="00431102">
        <w:rPr>
          <w:sz w:val="28"/>
          <w:szCs w:val="28"/>
        </w:rPr>
        <w:t xml:space="preserve">(по прогнозу – </w:t>
      </w:r>
      <w:r>
        <w:rPr>
          <w:sz w:val="28"/>
          <w:szCs w:val="28"/>
        </w:rPr>
        <w:t>80,3</w:t>
      </w:r>
      <w:r w:rsidRPr="00431102">
        <w:rPr>
          <w:sz w:val="28"/>
          <w:szCs w:val="28"/>
        </w:rPr>
        <w:t xml:space="preserve"> тыс. человек).</w:t>
      </w:r>
    </w:p>
    <w:p w14:paraId="6D52B0FE" w14:textId="4C615789" w:rsidR="00E8168D" w:rsidRPr="00431102" w:rsidRDefault="00E8168D" w:rsidP="00E8168D">
      <w:pPr>
        <w:ind w:firstLine="720"/>
        <w:jc w:val="both"/>
        <w:rPr>
          <w:sz w:val="28"/>
          <w:szCs w:val="28"/>
        </w:rPr>
      </w:pPr>
      <w:r w:rsidRPr="00431102">
        <w:rPr>
          <w:sz w:val="28"/>
          <w:szCs w:val="28"/>
        </w:rPr>
        <w:t>Жителям республики в 2023 году реализовано потребительских товаров на сумму 48 597,5 млн. руб</w:t>
      </w:r>
      <w:r w:rsidR="00AB4833">
        <w:rPr>
          <w:sz w:val="28"/>
          <w:szCs w:val="28"/>
        </w:rPr>
        <w:t>.</w:t>
      </w:r>
      <w:r w:rsidRPr="00431102">
        <w:rPr>
          <w:sz w:val="28"/>
          <w:szCs w:val="28"/>
        </w:rPr>
        <w:t xml:space="preserve">, что на 21,2 % выше показателя прошлого года </w:t>
      </w:r>
      <w:r w:rsidRPr="008B0474">
        <w:rPr>
          <w:sz w:val="28"/>
          <w:szCs w:val="28"/>
        </w:rPr>
        <w:t>(</w:t>
      </w:r>
      <w:r>
        <w:rPr>
          <w:sz w:val="28"/>
          <w:szCs w:val="28"/>
        </w:rPr>
        <w:t xml:space="preserve">при прогнозируемых значениях на уровне </w:t>
      </w:r>
      <w:r w:rsidRPr="008B0474">
        <w:rPr>
          <w:sz w:val="28"/>
          <w:szCs w:val="28"/>
        </w:rPr>
        <w:t xml:space="preserve">– </w:t>
      </w:r>
      <w:r>
        <w:rPr>
          <w:sz w:val="28"/>
          <w:szCs w:val="28"/>
        </w:rPr>
        <w:t>39 127,9 млн. руб</w:t>
      </w:r>
      <w:r w:rsidR="00AB4833">
        <w:rPr>
          <w:sz w:val="28"/>
          <w:szCs w:val="28"/>
        </w:rPr>
        <w:t>.</w:t>
      </w:r>
      <w:r>
        <w:rPr>
          <w:sz w:val="28"/>
          <w:szCs w:val="28"/>
        </w:rPr>
        <w:t xml:space="preserve"> или 100,3 % к уровню предыдущего года</w:t>
      </w:r>
      <w:r w:rsidRPr="008B0474">
        <w:rPr>
          <w:sz w:val="28"/>
          <w:szCs w:val="28"/>
        </w:rPr>
        <w:t>).</w:t>
      </w:r>
      <w:r w:rsidRPr="00431102">
        <w:rPr>
          <w:sz w:val="28"/>
          <w:szCs w:val="28"/>
        </w:rPr>
        <w:t xml:space="preserve"> В рассматриваемом периоде сохраняется повышенный спрос населения как на пищевые продукты (119,1 % к уровню 2022 года), так и на непродовольственны</w:t>
      </w:r>
      <w:r w:rsidR="00280F69">
        <w:rPr>
          <w:sz w:val="28"/>
          <w:szCs w:val="28"/>
        </w:rPr>
        <w:t>е</w:t>
      </w:r>
      <w:r w:rsidRPr="00431102">
        <w:rPr>
          <w:sz w:val="28"/>
          <w:szCs w:val="28"/>
        </w:rPr>
        <w:t xml:space="preserve"> товар</w:t>
      </w:r>
      <w:r w:rsidR="00280F69">
        <w:rPr>
          <w:sz w:val="28"/>
          <w:szCs w:val="28"/>
        </w:rPr>
        <w:t>ы</w:t>
      </w:r>
      <w:r w:rsidRPr="00431102">
        <w:rPr>
          <w:sz w:val="28"/>
          <w:szCs w:val="28"/>
        </w:rPr>
        <w:t xml:space="preserve"> (123,7 % к прошлогоднему уровню).</w:t>
      </w:r>
    </w:p>
    <w:p w14:paraId="185CFFE1" w14:textId="25645F2D" w:rsidR="00E8168D" w:rsidRDefault="00E8168D" w:rsidP="00E8168D">
      <w:pPr>
        <w:ind w:firstLine="720"/>
        <w:jc w:val="both"/>
        <w:rPr>
          <w:sz w:val="28"/>
          <w:szCs w:val="28"/>
        </w:rPr>
      </w:pPr>
      <w:r w:rsidRPr="00431102">
        <w:rPr>
          <w:sz w:val="28"/>
          <w:szCs w:val="28"/>
        </w:rPr>
        <w:t>Состояние рынка платных услуг населению характеризуется сокращением объемов. Населению республики в 2023 году оказано платных услуг на</w:t>
      </w:r>
      <w:r>
        <w:rPr>
          <w:sz w:val="28"/>
          <w:szCs w:val="28"/>
        </w:rPr>
        <w:t xml:space="preserve"> сумму </w:t>
      </w:r>
      <w:r w:rsidRPr="00431102">
        <w:rPr>
          <w:sz w:val="28"/>
          <w:szCs w:val="28"/>
        </w:rPr>
        <w:t>10</w:t>
      </w:r>
      <w:r>
        <w:rPr>
          <w:sz w:val="28"/>
          <w:szCs w:val="28"/>
        </w:rPr>
        <w:t> </w:t>
      </w:r>
      <w:r w:rsidRPr="00431102">
        <w:rPr>
          <w:sz w:val="28"/>
          <w:szCs w:val="28"/>
        </w:rPr>
        <w:t>353,1 млн. руб</w:t>
      </w:r>
      <w:r w:rsidR="00AB4833">
        <w:rPr>
          <w:sz w:val="28"/>
          <w:szCs w:val="28"/>
        </w:rPr>
        <w:t>.</w:t>
      </w:r>
      <w:r w:rsidRPr="00431102">
        <w:rPr>
          <w:sz w:val="28"/>
          <w:szCs w:val="28"/>
        </w:rPr>
        <w:t xml:space="preserve"> или 97,7 % к соответствующему периоду предыдущего года (при прогнозе – 1</w:t>
      </w:r>
      <w:r>
        <w:rPr>
          <w:sz w:val="28"/>
          <w:szCs w:val="28"/>
        </w:rPr>
        <w:t>0 393,1</w:t>
      </w:r>
      <w:r w:rsidRPr="00431102">
        <w:rPr>
          <w:sz w:val="28"/>
          <w:szCs w:val="28"/>
        </w:rPr>
        <w:t xml:space="preserve"> млн. руб</w:t>
      </w:r>
      <w:r w:rsidR="00AB4833">
        <w:rPr>
          <w:sz w:val="28"/>
          <w:szCs w:val="28"/>
        </w:rPr>
        <w:t>.</w:t>
      </w:r>
      <w:r w:rsidRPr="00431102">
        <w:rPr>
          <w:sz w:val="28"/>
          <w:szCs w:val="28"/>
        </w:rPr>
        <w:t xml:space="preserve"> или </w:t>
      </w:r>
      <w:r>
        <w:rPr>
          <w:sz w:val="28"/>
          <w:szCs w:val="28"/>
        </w:rPr>
        <w:t>106,1</w:t>
      </w:r>
      <w:r w:rsidRPr="00431102">
        <w:rPr>
          <w:sz w:val="28"/>
          <w:szCs w:val="28"/>
        </w:rPr>
        <w:t> % к прошлогоднему уровню).</w:t>
      </w:r>
    </w:p>
    <w:p w14:paraId="42D11B1A" w14:textId="77777777" w:rsidR="00E8168D" w:rsidRPr="003E2907" w:rsidRDefault="00E8168D" w:rsidP="00E8168D">
      <w:pPr>
        <w:ind w:firstLine="709"/>
        <w:jc w:val="both"/>
        <w:rPr>
          <w:sz w:val="28"/>
          <w:szCs w:val="28"/>
        </w:rPr>
      </w:pPr>
      <w:r w:rsidRPr="003E2907">
        <w:rPr>
          <w:sz w:val="28"/>
          <w:szCs w:val="28"/>
        </w:rPr>
        <w:t>На конец декабря 20</w:t>
      </w:r>
      <w:r>
        <w:rPr>
          <w:sz w:val="28"/>
          <w:szCs w:val="28"/>
        </w:rPr>
        <w:t>23</w:t>
      </w:r>
      <w:r w:rsidRPr="003E2907">
        <w:rPr>
          <w:sz w:val="28"/>
          <w:szCs w:val="28"/>
        </w:rPr>
        <w:t xml:space="preserve"> года инфляция </w:t>
      </w:r>
      <w:r>
        <w:rPr>
          <w:sz w:val="28"/>
          <w:szCs w:val="28"/>
        </w:rPr>
        <w:t xml:space="preserve">в республике </w:t>
      </w:r>
      <w:r w:rsidRPr="003E2907">
        <w:rPr>
          <w:sz w:val="28"/>
          <w:szCs w:val="28"/>
        </w:rPr>
        <w:t>сложилась на уровне 10</w:t>
      </w:r>
      <w:r>
        <w:rPr>
          <w:sz w:val="28"/>
          <w:szCs w:val="28"/>
        </w:rPr>
        <w:t>7,1</w:t>
      </w:r>
      <w:r w:rsidRPr="003E2907">
        <w:rPr>
          <w:sz w:val="28"/>
          <w:szCs w:val="28"/>
        </w:rPr>
        <w:t> % к декабрю предыдущего года, что</w:t>
      </w:r>
      <w:r>
        <w:rPr>
          <w:sz w:val="28"/>
          <w:szCs w:val="28"/>
        </w:rPr>
        <w:t xml:space="preserve"> выше прогнозируемого значения </w:t>
      </w:r>
      <w:r w:rsidRPr="003E2907">
        <w:rPr>
          <w:sz w:val="28"/>
          <w:szCs w:val="28"/>
        </w:rPr>
        <w:t xml:space="preserve">на </w:t>
      </w:r>
      <w:r>
        <w:rPr>
          <w:sz w:val="28"/>
          <w:szCs w:val="28"/>
        </w:rPr>
        <w:t>0,5</w:t>
      </w:r>
      <w:r w:rsidRPr="003E2907">
        <w:rPr>
          <w:sz w:val="28"/>
          <w:szCs w:val="28"/>
        </w:rPr>
        <w:t xml:space="preserve"> процентных пункта.</w:t>
      </w:r>
      <w:r>
        <w:rPr>
          <w:sz w:val="28"/>
          <w:szCs w:val="28"/>
        </w:rPr>
        <w:t xml:space="preserve"> </w:t>
      </w:r>
      <w:r w:rsidRPr="003E2907">
        <w:rPr>
          <w:sz w:val="28"/>
          <w:szCs w:val="28"/>
        </w:rPr>
        <w:t xml:space="preserve">Продовольственные товары за год подорожали в среднем на </w:t>
      </w:r>
      <w:r>
        <w:rPr>
          <w:sz w:val="28"/>
          <w:szCs w:val="28"/>
        </w:rPr>
        <w:t>8,7 </w:t>
      </w:r>
      <w:r w:rsidRPr="003E2907">
        <w:rPr>
          <w:sz w:val="28"/>
          <w:szCs w:val="28"/>
        </w:rPr>
        <w:t>%</w:t>
      </w:r>
      <w:r>
        <w:rPr>
          <w:sz w:val="28"/>
          <w:szCs w:val="28"/>
        </w:rPr>
        <w:t>.</w:t>
      </w:r>
      <w:r w:rsidRPr="003E2907">
        <w:rPr>
          <w:sz w:val="28"/>
          <w:szCs w:val="28"/>
        </w:rPr>
        <w:t xml:space="preserve"> Цены на непродовольственные товары увеличились на </w:t>
      </w:r>
      <w:r>
        <w:rPr>
          <w:sz w:val="28"/>
          <w:szCs w:val="28"/>
        </w:rPr>
        <w:t>7,5 </w:t>
      </w:r>
      <w:r w:rsidRPr="003E2907">
        <w:rPr>
          <w:sz w:val="28"/>
          <w:szCs w:val="28"/>
        </w:rPr>
        <w:t xml:space="preserve">%, платные услуги населению - на </w:t>
      </w:r>
      <w:r>
        <w:rPr>
          <w:sz w:val="28"/>
          <w:szCs w:val="28"/>
        </w:rPr>
        <w:t>2,2 </w:t>
      </w:r>
      <w:r w:rsidRPr="003E2907">
        <w:rPr>
          <w:sz w:val="28"/>
          <w:szCs w:val="28"/>
        </w:rPr>
        <w:t>%.</w:t>
      </w:r>
    </w:p>
    <w:p w14:paraId="535F0D67" w14:textId="77777777" w:rsidR="00B0099A" w:rsidRPr="00AA5B82" w:rsidRDefault="00B0099A" w:rsidP="00E8168D">
      <w:pPr>
        <w:ind w:firstLine="567"/>
        <w:jc w:val="both"/>
        <w:rPr>
          <w:sz w:val="28"/>
          <w:szCs w:val="28"/>
        </w:rPr>
      </w:pPr>
    </w:p>
    <w:p w14:paraId="5E8796CB" w14:textId="77777777" w:rsidR="00E8168D" w:rsidRPr="00E8168D" w:rsidRDefault="00E8168D" w:rsidP="00E8168D">
      <w:pPr>
        <w:jc w:val="center"/>
        <w:rPr>
          <w:b/>
          <w:bCs/>
          <w:sz w:val="28"/>
          <w:szCs w:val="28"/>
        </w:rPr>
      </w:pPr>
      <w:r w:rsidRPr="00E8168D">
        <w:rPr>
          <w:b/>
          <w:bCs/>
          <w:sz w:val="28"/>
          <w:szCs w:val="28"/>
        </w:rPr>
        <w:t>Результаты внешней проверки годовой бюджетной отчетности главных администраторов средств республиканского бюджета за 2023 год</w:t>
      </w:r>
    </w:p>
    <w:p w14:paraId="12B0D186" w14:textId="77777777" w:rsidR="00E8168D" w:rsidRPr="00E8168D" w:rsidRDefault="00E8168D" w:rsidP="00E8168D">
      <w:pPr>
        <w:jc w:val="both"/>
        <w:rPr>
          <w:bCs/>
          <w:sz w:val="28"/>
          <w:szCs w:val="28"/>
        </w:rPr>
      </w:pPr>
    </w:p>
    <w:p w14:paraId="2462CB1D" w14:textId="0D72D16E" w:rsidR="00E8168D" w:rsidRPr="00E8168D" w:rsidRDefault="00E8168D" w:rsidP="00E8168D">
      <w:pPr>
        <w:ind w:firstLine="708"/>
        <w:jc w:val="both"/>
        <w:rPr>
          <w:sz w:val="28"/>
          <w:szCs w:val="28"/>
        </w:rPr>
      </w:pPr>
      <w:r w:rsidRPr="00E8168D">
        <w:rPr>
          <w:sz w:val="28"/>
          <w:szCs w:val="28"/>
        </w:rPr>
        <w:t>Согласно требованиям законодательства (ст.</w:t>
      </w:r>
      <w:r w:rsidR="000D3C4E">
        <w:rPr>
          <w:sz w:val="28"/>
          <w:szCs w:val="28"/>
        </w:rPr>
        <w:t> </w:t>
      </w:r>
      <w:r w:rsidRPr="00E8168D">
        <w:rPr>
          <w:sz w:val="28"/>
          <w:szCs w:val="28"/>
        </w:rPr>
        <w:t>264.4 БК РФ, ст.31 Закона Республики Ингушетия №40-РЗ) в рамках внешней проверки отчета об исполнении республиканского бюджета за 2023 год проведена внешняя проверка бюджетной отчетности главных администраторов бюджетных средств за истекший год, в том числе:</w:t>
      </w:r>
    </w:p>
    <w:p w14:paraId="7D16CB4F" w14:textId="77777777" w:rsidR="00E8168D" w:rsidRPr="00E8168D" w:rsidRDefault="00E8168D" w:rsidP="00E8168D">
      <w:pPr>
        <w:widowControl/>
        <w:numPr>
          <w:ilvl w:val="0"/>
          <w:numId w:val="3"/>
        </w:numPr>
        <w:tabs>
          <w:tab w:val="left" w:pos="142"/>
          <w:tab w:val="left" w:pos="993"/>
        </w:tabs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E8168D">
        <w:rPr>
          <w:bCs/>
          <w:sz w:val="28"/>
          <w:szCs w:val="28"/>
        </w:rPr>
        <w:t>Министерство здравоохранения Республики Ингушетия;</w:t>
      </w:r>
    </w:p>
    <w:p w14:paraId="6E82833E" w14:textId="77777777" w:rsidR="00E8168D" w:rsidRPr="00E8168D" w:rsidRDefault="00E8168D" w:rsidP="00E8168D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E8168D">
        <w:rPr>
          <w:bCs/>
          <w:sz w:val="28"/>
          <w:szCs w:val="28"/>
        </w:rPr>
        <w:t>Министерство образования и науки Республики Ингушетия.</w:t>
      </w:r>
    </w:p>
    <w:p w14:paraId="1FF1D0F2" w14:textId="77777777" w:rsidR="00E8168D" w:rsidRPr="00E8168D" w:rsidRDefault="00E8168D" w:rsidP="00E8168D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E8168D">
        <w:rPr>
          <w:bCs/>
          <w:sz w:val="28"/>
          <w:szCs w:val="28"/>
        </w:rPr>
        <w:t>Министерство труда, занятости и социального развития Республики Ингушетия;</w:t>
      </w:r>
    </w:p>
    <w:p w14:paraId="1AE98B4A" w14:textId="77777777" w:rsidR="00E8168D" w:rsidRPr="00E8168D" w:rsidRDefault="00E8168D" w:rsidP="00E8168D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E8168D">
        <w:rPr>
          <w:bCs/>
          <w:sz w:val="28"/>
          <w:szCs w:val="28"/>
        </w:rPr>
        <w:t>Министерство по внешним связям, национальной политике, печати и информации Республики Ингушетия;</w:t>
      </w:r>
    </w:p>
    <w:p w14:paraId="0C915247" w14:textId="77777777" w:rsidR="00E8168D" w:rsidRPr="00E8168D" w:rsidRDefault="00E8168D" w:rsidP="00E8168D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E8168D">
        <w:rPr>
          <w:bCs/>
          <w:sz w:val="28"/>
          <w:szCs w:val="28"/>
        </w:rPr>
        <w:t>Министерство имущественных и земельных отношений Республики Ингушетия,</w:t>
      </w:r>
    </w:p>
    <w:p w14:paraId="3E0E30B4" w14:textId="77777777" w:rsidR="00E8168D" w:rsidRPr="00E8168D" w:rsidRDefault="00E8168D" w:rsidP="00E8168D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E8168D">
        <w:rPr>
          <w:bCs/>
          <w:sz w:val="28"/>
          <w:szCs w:val="28"/>
        </w:rPr>
        <w:t>Министерство природных ресурсов и экологии Республики Ингушетия,</w:t>
      </w:r>
    </w:p>
    <w:p w14:paraId="416F4B19" w14:textId="77777777" w:rsidR="00E8168D" w:rsidRPr="00E8168D" w:rsidRDefault="00E8168D" w:rsidP="00E8168D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E8168D">
        <w:rPr>
          <w:bCs/>
          <w:sz w:val="28"/>
          <w:szCs w:val="28"/>
        </w:rPr>
        <w:t>Министерство по делам гражданской обороны и чрезвычайным ситуациям Республики Ингушетия,</w:t>
      </w:r>
    </w:p>
    <w:p w14:paraId="65A0D286" w14:textId="77777777" w:rsidR="00E8168D" w:rsidRPr="00E8168D" w:rsidRDefault="00E8168D" w:rsidP="00E8168D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E8168D">
        <w:rPr>
          <w:bCs/>
          <w:sz w:val="28"/>
          <w:szCs w:val="28"/>
        </w:rPr>
        <w:t xml:space="preserve">Министерство строительства Республики Ингушетия; </w:t>
      </w:r>
    </w:p>
    <w:p w14:paraId="65B953B7" w14:textId="77777777" w:rsidR="00E8168D" w:rsidRPr="00E8168D" w:rsidRDefault="00E8168D" w:rsidP="00E8168D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bookmarkStart w:id="7" w:name="_Hlk163560263"/>
      <w:r w:rsidRPr="00E8168D">
        <w:rPr>
          <w:bCs/>
          <w:sz w:val="28"/>
          <w:szCs w:val="28"/>
        </w:rPr>
        <w:t>Министерство</w:t>
      </w:r>
      <w:bookmarkEnd w:id="7"/>
      <w:r w:rsidRPr="00E8168D">
        <w:rPr>
          <w:bCs/>
          <w:sz w:val="28"/>
          <w:szCs w:val="28"/>
        </w:rPr>
        <w:t xml:space="preserve"> автомобильных дорог Республики Ингушетия;</w:t>
      </w:r>
    </w:p>
    <w:p w14:paraId="11CD890C" w14:textId="77777777" w:rsidR="00E8168D" w:rsidRPr="00E8168D" w:rsidRDefault="00E8168D" w:rsidP="00E8168D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E8168D">
        <w:rPr>
          <w:bCs/>
          <w:sz w:val="28"/>
          <w:szCs w:val="28"/>
        </w:rPr>
        <w:t>Министерство</w:t>
      </w:r>
      <w:r w:rsidRPr="00E8168D">
        <w:rPr>
          <w:b/>
          <w:bCs/>
          <w:sz w:val="28"/>
          <w:szCs w:val="28"/>
        </w:rPr>
        <w:t xml:space="preserve"> </w:t>
      </w:r>
      <w:r w:rsidRPr="00E8168D">
        <w:rPr>
          <w:bCs/>
          <w:sz w:val="28"/>
          <w:szCs w:val="28"/>
        </w:rPr>
        <w:t>промышленности и цифрового развития Республики Ингушетия;</w:t>
      </w:r>
    </w:p>
    <w:p w14:paraId="150F449D" w14:textId="77777777" w:rsidR="00E8168D" w:rsidRPr="00E8168D" w:rsidRDefault="00E8168D" w:rsidP="00E8168D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E8168D">
        <w:rPr>
          <w:sz w:val="28"/>
          <w:szCs w:val="28"/>
        </w:rPr>
        <w:t xml:space="preserve">Министерство </w:t>
      </w:r>
      <w:r w:rsidRPr="00E8168D">
        <w:rPr>
          <w:bCs/>
          <w:sz w:val="28"/>
          <w:szCs w:val="28"/>
        </w:rPr>
        <w:t>сельского хозяйства и продовольствия Республики Ингушетия;</w:t>
      </w:r>
    </w:p>
    <w:p w14:paraId="05C7F7CE" w14:textId="77777777" w:rsidR="00E8168D" w:rsidRPr="00E8168D" w:rsidRDefault="00E8168D" w:rsidP="00E8168D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E8168D">
        <w:rPr>
          <w:bCs/>
          <w:sz w:val="28"/>
          <w:szCs w:val="28"/>
        </w:rPr>
        <w:t>Избирательная комиссия Республики Ингушетия;</w:t>
      </w:r>
    </w:p>
    <w:p w14:paraId="637A5939" w14:textId="77777777" w:rsidR="00E8168D" w:rsidRPr="00E8168D" w:rsidRDefault="00E8168D" w:rsidP="00E8168D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E8168D">
        <w:rPr>
          <w:bCs/>
          <w:sz w:val="28"/>
          <w:szCs w:val="28"/>
        </w:rPr>
        <w:lastRenderedPageBreak/>
        <w:t>Управление по организации деятельности мировых судей Республики Ингушетия.</w:t>
      </w:r>
    </w:p>
    <w:p w14:paraId="67BDD32B" w14:textId="77777777" w:rsidR="00E8168D" w:rsidRPr="00E8168D" w:rsidRDefault="00E8168D" w:rsidP="004814F0">
      <w:pPr>
        <w:ind w:firstLine="708"/>
        <w:jc w:val="both"/>
        <w:rPr>
          <w:sz w:val="28"/>
          <w:szCs w:val="28"/>
        </w:rPr>
      </w:pPr>
      <w:r w:rsidRPr="00E8168D">
        <w:rPr>
          <w:sz w:val="28"/>
          <w:szCs w:val="28"/>
        </w:rPr>
        <w:t>Внешняя проверка годовой бюджетной отчетности указанных главных администраторов бюджетных средств осуществлялась в форме выездных проверок.</w:t>
      </w:r>
    </w:p>
    <w:p w14:paraId="785B154C" w14:textId="40D3884C" w:rsidR="00E8168D" w:rsidRPr="00E8168D" w:rsidRDefault="00E8168D" w:rsidP="004814F0">
      <w:pPr>
        <w:tabs>
          <w:tab w:val="left" w:pos="4395"/>
        </w:tabs>
        <w:ind w:firstLine="708"/>
        <w:jc w:val="both"/>
        <w:rPr>
          <w:sz w:val="28"/>
          <w:szCs w:val="28"/>
        </w:rPr>
      </w:pPr>
      <w:r w:rsidRPr="00E8168D">
        <w:rPr>
          <w:sz w:val="28"/>
          <w:szCs w:val="28"/>
        </w:rPr>
        <w:t xml:space="preserve">Бюджетная отчетность исследована на предмет соответствия требованиям </w:t>
      </w:r>
      <w:bookmarkStart w:id="8" w:name="_Hlk164936937"/>
      <w:r w:rsidRPr="00E8168D">
        <w:rPr>
          <w:sz w:val="28"/>
          <w:szCs w:val="28"/>
        </w:rPr>
        <w:t>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 декабря 2010 года №</w:t>
      </w:r>
      <w:r w:rsidR="0069087E">
        <w:rPr>
          <w:sz w:val="28"/>
          <w:szCs w:val="28"/>
        </w:rPr>
        <w:t> </w:t>
      </w:r>
      <w:r w:rsidRPr="00E8168D">
        <w:rPr>
          <w:sz w:val="28"/>
          <w:szCs w:val="28"/>
        </w:rPr>
        <w:t xml:space="preserve">191н </w:t>
      </w:r>
      <w:bookmarkEnd w:id="8"/>
      <w:r w:rsidRPr="00E8168D">
        <w:rPr>
          <w:sz w:val="28"/>
          <w:szCs w:val="28"/>
        </w:rPr>
        <w:t>(далее - Инструкция №</w:t>
      </w:r>
      <w:r w:rsidR="0069087E">
        <w:rPr>
          <w:sz w:val="28"/>
          <w:szCs w:val="28"/>
        </w:rPr>
        <w:t> </w:t>
      </w:r>
      <w:r w:rsidRPr="00E8168D">
        <w:rPr>
          <w:sz w:val="28"/>
          <w:szCs w:val="28"/>
        </w:rPr>
        <w:t xml:space="preserve">191н) в части полноты представленной отчетности, соответствия требованиям нормативных правовых актов, оценки достоверности показателей бюджетной отчетности. При проверке соответствия бюджетной отчетности главных администраторов бюджетных средств (по основным параметрам: доходы, расходы, дебиторская и кредиторская задолженности) Законопроекту, а также </w:t>
      </w:r>
      <w:bookmarkStart w:id="9" w:name="_Hlk164932888"/>
      <w:r w:rsidRPr="00E8168D">
        <w:rPr>
          <w:sz w:val="28"/>
          <w:szCs w:val="28"/>
        </w:rPr>
        <w:t>по результатам внешней проверки бюджетной отчетности главных администраторов бюджетных средств установлено следующее.</w:t>
      </w:r>
    </w:p>
    <w:p w14:paraId="594D0E67" w14:textId="412AB699" w:rsidR="00E8168D" w:rsidRPr="00E8168D" w:rsidRDefault="00E8168D" w:rsidP="004814F0">
      <w:pPr>
        <w:ind w:firstLine="708"/>
        <w:jc w:val="both"/>
        <w:rPr>
          <w:sz w:val="28"/>
          <w:szCs w:val="28"/>
        </w:rPr>
      </w:pPr>
      <w:r w:rsidRPr="00E8168D">
        <w:rPr>
          <w:sz w:val="28"/>
          <w:szCs w:val="28"/>
        </w:rPr>
        <w:t>В</w:t>
      </w:r>
      <w:r w:rsidRPr="00E8168D">
        <w:rPr>
          <w:rFonts w:eastAsia="Calibri"/>
          <w:sz w:val="28"/>
          <w:szCs w:val="28"/>
          <w:lang w:eastAsia="en-US"/>
        </w:rPr>
        <w:t xml:space="preserve">ыявлены расхождения утвержденных размеров бюджетных ассигнований в Законе Республики Ингушетия № 71-РЗ и бюджетной отчетности </w:t>
      </w:r>
      <w:r w:rsidRPr="00E8168D">
        <w:rPr>
          <w:bCs/>
          <w:sz w:val="28"/>
          <w:szCs w:val="28"/>
        </w:rPr>
        <w:t>министерств и ведомств</w:t>
      </w:r>
      <w:r w:rsidRPr="00E8168D">
        <w:rPr>
          <w:rFonts w:eastAsia="Calibri"/>
          <w:sz w:val="28"/>
          <w:szCs w:val="28"/>
          <w:lang w:eastAsia="en-US"/>
        </w:rPr>
        <w:t>, в том числе в:</w:t>
      </w:r>
    </w:p>
    <w:p w14:paraId="7C2E60C1" w14:textId="71A44310" w:rsidR="00E8168D" w:rsidRPr="00E8168D" w:rsidRDefault="00E8168D" w:rsidP="00E8168D">
      <w:pPr>
        <w:widowControl/>
        <w:numPr>
          <w:ilvl w:val="0"/>
          <w:numId w:val="4"/>
        </w:numPr>
        <w:tabs>
          <w:tab w:val="left" w:pos="851"/>
        </w:tabs>
        <w:autoSpaceDE/>
        <w:autoSpaceDN/>
        <w:adjustRightInd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E8168D">
        <w:rPr>
          <w:sz w:val="28"/>
          <w:szCs w:val="28"/>
        </w:rPr>
        <w:t xml:space="preserve">Министерстве </w:t>
      </w:r>
      <w:r w:rsidRPr="00E8168D">
        <w:rPr>
          <w:bCs/>
          <w:sz w:val="28"/>
          <w:szCs w:val="28"/>
        </w:rPr>
        <w:t>строительства Республики Ингушетия</w:t>
      </w:r>
      <w:r w:rsidRPr="00E8168D">
        <w:rPr>
          <w:rFonts w:eastAsia="Calibri"/>
          <w:sz w:val="28"/>
          <w:szCs w:val="28"/>
          <w:lang w:eastAsia="en-US"/>
        </w:rPr>
        <w:t xml:space="preserve"> – в таблице 3.1 приложения 6 к Закону Р</w:t>
      </w:r>
      <w:r>
        <w:rPr>
          <w:rFonts w:eastAsia="Calibri"/>
          <w:sz w:val="28"/>
          <w:szCs w:val="28"/>
          <w:lang w:eastAsia="en-US"/>
        </w:rPr>
        <w:t>еспублики Ингушетия</w:t>
      </w:r>
      <w:r w:rsidRPr="00E8168D">
        <w:rPr>
          <w:rFonts w:eastAsia="Calibri"/>
          <w:sz w:val="28"/>
          <w:szCs w:val="28"/>
          <w:lang w:eastAsia="en-US"/>
        </w:rPr>
        <w:t xml:space="preserve"> № 71-РЗ сумма бюджетных ассигнований составляет 9 440 478,7 тыс. руб., тогда как в бюджетной отчетности утверждены бюджетные ассигнования в размере 9 445 484,0 тыс. руб., отклонение – 5 005,3 тыс. руб.;</w:t>
      </w:r>
    </w:p>
    <w:p w14:paraId="1A42B611" w14:textId="1D545EA7" w:rsidR="00E8168D" w:rsidRPr="00E8168D" w:rsidRDefault="00E8168D" w:rsidP="00E8168D">
      <w:pPr>
        <w:widowControl/>
        <w:numPr>
          <w:ilvl w:val="0"/>
          <w:numId w:val="4"/>
        </w:numPr>
        <w:tabs>
          <w:tab w:val="left" w:pos="851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E8168D">
        <w:rPr>
          <w:sz w:val="28"/>
          <w:szCs w:val="28"/>
        </w:rPr>
        <w:t xml:space="preserve">Министерстве </w:t>
      </w:r>
      <w:r w:rsidRPr="00E8168D">
        <w:rPr>
          <w:bCs/>
          <w:sz w:val="28"/>
          <w:szCs w:val="28"/>
        </w:rPr>
        <w:t>автомобильных дорог Республики</w:t>
      </w:r>
      <w:r w:rsidRPr="00E8168D">
        <w:rPr>
          <w:sz w:val="28"/>
          <w:szCs w:val="28"/>
        </w:rPr>
        <w:t xml:space="preserve"> Ингушетия</w:t>
      </w:r>
      <w:r w:rsidRPr="00E8168D">
        <w:rPr>
          <w:b/>
          <w:sz w:val="28"/>
          <w:szCs w:val="28"/>
        </w:rPr>
        <w:t xml:space="preserve"> </w:t>
      </w:r>
      <w:r w:rsidRPr="00E8168D">
        <w:rPr>
          <w:bCs/>
          <w:sz w:val="28"/>
          <w:szCs w:val="28"/>
        </w:rPr>
        <w:t xml:space="preserve">– в </w:t>
      </w:r>
      <w:r w:rsidRPr="00E8168D">
        <w:rPr>
          <w:sz w:val="28"/>
          <w:szCs w:val="28"/>
        </w:rPr>
        <w:t>таблице 3.1 приложения 6 к Закону Р</w:t>
      </w:r>
      <w:r>
        <w:rPr>
          <w:sz w:val="28"/>
          <w:szCs w:val="28"/>
        </w:rPr>
        <w:t>еспублики Ингушетия</w:t>
      </w:r>
      <w:r w:rsidRPr="00E8168D">
        <w:rPr>
          <w:sz w:val="28"/>
          <w:szCs w:val="28"/>
        </w:rPr>
        <w:t xml:space="preserve"> №</w:t>
      </w:r>
      <w:r>
        <w:rPr>
          <w:sz w:val="28"/>
          <w:szCs w:val="28"/>
        </w:rPr>
        <w:t> </w:t>
      </w:r>
      <w:r w:rsidRPr="00E8168D">
        <w:rPr>
          <w:sz w:val="28"/>
          <w:szCs w:val="28"/>
        </w:rPr>
        <w:t>71-РЗ сумма бюджетных ассигнований составляет 2 572 658,7 тыс. руб., тогда как в бюджетной отчетности утверждены бюджетные ассигнования в размере 2 572 669,5 тыс. руб., отклонение - 10,8 тыс. руб.;</w:t>
      </w:r>
    </w:p>
    <w:p w14:paraId="0C4F57A9" w14:textId="529CF9DC" w:rsidR="00E8168D" w:rsidRPr="00E8168D" w:rsidRDefault="00E8168D" w:rsidP="00E8168D">
      <w:pPr>
        <w:widowControl/>
        <w:numPr>
          <w:ilvl w:val="0"/>
          <w:numId w:val="4"/>
        </w:numPr>
        <w:tabs>
          <w:tab w:val="left" w:pos="851"/>
        </w:tabs>
        <w:autoSpaceDE/>
        <w:autoSpaceDN/>
        <w:adjustRightInd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8168D">
        <w:rPr>
          <w:sz w:val="28"/>
          <w:szCs w:val="28"/>
        </w:rPr>
        <w:t>Министерстве</w:t>
      </w:r>
      <w:r w:rsidRPr="00E8168D">
        <w:rPr>
          <w:sz w:val="22"/>
          <w:szCs w:val="22"/>
        </w:rPr>
        <w:t xml:space="preserve"> </w:t>
      </w:r>
      <w:r w:rsidRPr="00E8168D">
        <w:rPr>
          <w:sz w:val="28"/>
          <w:szCs w:val="28"/>
        </w:rPr>
        <w:t>промышленности и цифрового развития Республики Ингушетия – в т</w:t>
      </w:r>
      <w:r w:rsidRPr="00E8168D">
        <w:rPr>
          <w:rFonts w:eastAsia="Calibri"/>
          <w:bCs/>
          <w:sz w:val="28"/>
          <w:szCs w:val="28"/>
          <w:lang w:eastAsia="en-US"/>
        </w:rPr>
        <w:t>аблице 3.1 приложения 6 к Закону Р</w:t>
      </w:r>
      <w:r>
        <w:rPr>
          <w:rFonts w:eastAsia="Calibri"/>
          <w:bCs/>
          <w:sz w:val="28"/>
          <w:szCs w:val="28"/>
          <w:lang w:eastAsia="en-US"/>
        </w:rPr>
        <w:t xml:space="preserve">еспублики Ингушетия </w:t>
      </w:r>
      <w:r w:rsidRPr="00E8168D">
        <w:rPr>
          <w:rFonts w:eastAsia="Calibri"/>
          <w:bCs/>
          <w:sz w:val="28"/>
          <w:szCs w:val="28"/>
          <w:lang w:eastAsia="en-US"/>
        </w:rPr>
        <w:t>№ 71-РЗ сумма бюджетных ассигнований составляет 1 108 110,5 тыс. руб., тогда как в бюджетной отчетности утверждены бюджетные ассигнования в размере 1 139 864, 9 тыс. руб., отклонение - 31 754,4 тыс. руб.;</w:t>
      </w:r>
    </w:p>
    <w:p w14:paraId="5AE2ABAF" w14:textId="3A65D86D" w:rsidR="00E8168D" w:rsidRPr="00E8168D" w:rsidRDefault="00E8168D" w:rsidP="00E8168D">
      <w:pPr>
        <w:widowControl/>
        <w:numPr>
          <w:ilvl w:val="0"/>
          <w:numId w:val="4"/>
        </w:numPr>
        <w:tabs>
          <w:tab w:val="left" w:pos="851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8168D">
        <w:rPr>
          <w:rFonts w:eastAsia="Calibri"/>
          <w:sz w:val="28"/>
          <w:szCs w:val="28"/>
          <w:lang w:eastAsia="en-US"/>
        </w:rPr>
        <w:t>Министерстве природных ресурсов и экологии Республики Ингушетия –показатели по графе 4-5 в Отчете о бюджетных обязательствах (ф. 0503128) в сумме 198 996,1 тыс. руб. не соответствуют показателям, утвержденным Законом Р</w:t>
      </w:r>
      <w:r>
        <w:rPr>
          <w:rFonts w:eastAsia="Calibri"/>
          <w:sz w:val="28"/>
          <w:szCs w:val="28"/>
          <w:lang w:eastAsia="en-US"/>
        </w:rPr>
        <w:t>еспублики Ингушетия</w:t>
      </w:r>
      <w:r w:rsidRPr="00E8168D">
        <w:rPr>
          <w:rFonts w:eastAsia="Calibri"/>
          <w:sz w:val="28"/>
          <w:szCs w:val="28"/>
          <w:lang w:eastAsia="en-US"/>
        </w:rPr>
        <w:t xml:space="preserve"> № 71-РЗ в сумме 167 230,9 тыс. руб., отклонение - 31 765,2 тыс. руб.;</w:t>
      </w:r>
    </w:p>
    <w:p w14:paraId="44E148BE" w14:textId="39C91247" w:rsidR="00E8168D" w:rsidRPr="00E8168D" w:rsidRDefault="00E8168D" w:rsidP="00E8168D">
      <w:pPr>
        <w:widowControl/>
        <w:numPr>
          <w:ilvl w:val="0"/>
          <w:numId w:val="4"/>
        </w:numPr>
        <w:tabs>
          <w:tab w:val="left" w:pos="851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8168D">
        <w:rPr>
          <w:rFonts w:eastAsia="Calibri"/>
          <w:sz w:val="28"/>
          <w:szCs w:val="28"/>
          <w:lang w:eastAsia="en-US"/>
        </w:rPr>
        <w:t>Министерстве имущественных и земельных отношений Республики Ингушетия – показатели по графе «Утвержденные бюджетные назначения» Отчета об исполнении бюджета (ф.1503127) в сумме 94 314,9 тыс. руб. не соответствуют показателям, утвержденным Законом Р</w:t>
      </w:r>
      <w:r>
        <w:rPr>
          <w:rFonts w:eastAsia="Calibri"/>
          <w:sz w:val="28"/>
          <w:szCs w:val="28"/>
          <w:lang w:eastAsia="en-US"/>
        </w:rPr>
        <w:t>еспублики Ингушетия</w:t>
      </w:r>
      <w:r w:rsidRPr="00E8168D">
        <w:rPr>
          <w:rFonts w:eastAsia="Calibri"/>
          <w:sz w:val="28"/>
          <w:szCs w:val="28"/>
          <w:lang w:eastAsia="en-US"/>
        </w:rPr>
        <w:t xml:space="preserve"> № 71-РЗ в сумме 94 329,6 тыс. руб., отклонение - 14,7 тыс. руб.;</w:t>
      </w:r>
    </w:p>
    <w:p w14:paraId="11B077A5" w14:textId="366ABCE2" w:rsidR="00E8168D" w:rsidRPr="00E8168D" w:rsidRDefault="00E8168D" w:rsidP="00E8168D">
      <w:pPr>
        <w:widowControl/>
        <w:numPr>
          <w:ilvl w:val="0"/>
          <w:numId w:val="4"/>
        </w:numPr>
        <w:tabs>
          <w:tab w:val="left" w:pos="851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E8168D">
        <w:rPr>
          <w:bCs/>
          <w:sz w:val="28"/>
          <w:szCs w:val="28"/>
        </w:rPr>
        <w:lastRenderedPageBreak/>
        <w:t xml:space="preserve">Избирательной комиссии Республики Ингушетия – в </w:t>
      </w:r>
      <w:r w:rsidRPr="00E8168D">
        <w:rPr>
          <w:sz w:val="28"/>
          <w:szCs w:val="28"/>
        </w:rPr>
        <w:t>таблице 3.1 приложения 6 к Закону Р</w:t>
      </w:r>
      <w:r>
        <w:rPr>
          <w:sz w:val="28"/>
          <w:szCs w:val="28"/>
        </w:rPr>
        <w:t>еспублики Ингушетия</w:t>
      </w:r>
      <w:r w:rsidRPr="00E8168D">
        <w:rPr>
          <w:sz w:val="28"/>
          <w:szCs w:val="28"/>
        </w:rPr>
        <w:t xml:space="preserve"> № 71-РЗ сумма бюджетных ассигнований составляет</w:t>
      </w:r>
      <w:r w:rsidR="007F7E80">
        <w:rPr>
          <w:sz w:val="28"/>
          <w:szCs w:val="28"/>
        </w:rPr>
        <w:t xml:space="preserve"> </w:t>
      </w:r>
      <w:r w:rsidRPr="00E8168D">
        <w:rPr>
          <w:sz w:val="28"/>
          <w:szCs w:val="28"/>
        </w:rPr>
        <w:t>17 647,4 тыс. руб., тогда как в бюджетной отчетности утверждены бюджетные ассигнования в размере 17 622,4 тыс. руб., отклонение -</w:t>
      </w:r>
      <w:r w:rsidRPr="00E8168D">
        <w:rPr>
          <w:bCs/>
          <w:sz w:val="28"/>
          <w:szCs w:val="28"/>
        </w:rPr>
        <w:t xml:space="preserve"> 25,0 тыс. руб.</w:t>
      </w:r>
    </w:p>
    <w:p w14:paraId="39EAA785" w14:textId="1C77EC4C" w:rsidR="00E8168D" w:rsidRPr="00E8168D" w:rsidRDefault="00E8168D" w:rsidP="00E8168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168D">
        <w:rPr>
          <w:sz w:val="28"/>
          <w:szCs w:val="28"/>
        </w:rPr>
        <w:t xml:space="preserve">При выборочной сверке данных бюджетного учета с данными бюджетных регистров и показателями годовой отчётности установлено, что </w:t>
      </w:r>
      <w:r w:rsidRPr="00E8168D">
        <w:rPr>
          <w:rFonts w:eastAsia="Calibri"/>
          <w:sz w:val="28"/>
          <w:szCs w:val="28"/>
          <w:lang w:eastAsia="en-US"/>
        </w:rPr>
        <w:t xml:space="preserve">в нарушение </w:t>
      </w:r>
      <w:r w:rsidRPr="00E8168D">
        <w:rPr>
          <w:rFonts w:eastAsia="Calibri"/>
          <w:sz w:val="28"/>
          <w:szCs w:val="28"/>
        </w:rPr>
        <w:t>ст. 13 Федерального закона</w:t>
      </w:r>
      <w:r w:rsidRPr="00E8168D">
        <w:rPr>
          <w:color w:val="000000"/>
          <w:sz w:val="28"/>
          <w:szCs w:val="28"/>
        </w:rPr>
        <w:t xml:space="preserve"> «О бухгалтерском учете» от 06.12.2011 № 402-ФЗ</w:t>
      </w:r>
      <w:r w:rsidRPr="00E8168D">
        <w:rPr>
          <w:sz w:val="28"/>
          <w:szCs w:val="28"/>
          <w:shd w:val="clear" w:color="auto" w:fill="FFFFFF"/>
        </w:rPr>
        <w:t>, ст. 55, 56, 68, 70</w:t>
      </w:r>
      <w:r w:rsidRPr="00E8168D">
        <w:rPr>
          <w:rFonts w:eastAsia="Calibri"/>
          <w:sz w:val="28"/>
          <w:szCs w:val="28"/>
        </w:rPr>
        <w:t xml:space="preserve"> Инструкции № 191н</w:t>
      </w:r>
      <w:r w:rsidRPr="00E8168D">
        <w:rPr>
          <w:rFonts w:eastAsia="Calibri"/>
          <w:sz w:val="28"/>
          <w:szCs w:val="28"/>
          <w:lang w:eastAsia="en-US"/>
        </w:rPr>
        <w:t xml:space="preserve"> в </w:t>
      </w:r>
      <w:bookmarkStart w:id="10" w:name="_Hlk164088288"/>
      <w:r w:rsidRPr="00E8168D">
        <w:rPr>
          <w:rFonts w:eastAsia="Calibri"/>
          <w:sz w:val="28"/>
          <w:szCs w:val="28"/>
          <w:lang w:eastAsia="en-US"/>
        </w:rPr>
        <w:t>Министерстве природных ресурсов и экологии Республики Ингушетия</w:t>
      </w:r>
      <w:bookmarkEnd w:id="10"/>
      <w:r w:rsidRPr="00E8168D">
        <w:rPr>
          <w:rFonts w:eastAsia="Calibri"/>
          <w:sz w:val="28"/>
          <w:szCs w:val="28"/>
          <w:lang w:eastAsia="en-US"/>
        </w:rPr>
        <w:t xml:space="preserve"> допущено расхождение между показателями форм № 0503127 и № 0503128 на сумму 176,1 тыс. руб. (данные формы №0503127 в части исполненных расходов бюджета по графе 9 (182 001,9 тыс. руб.) не соответствуют данным формы № 0503128</w:t>
      </w:r>
      <w:r w:rsidRPr="00E8168D">
        <w:rPr>
          <w:sz w:val="28"/>
          <w:szCs w:val="28"/>
        </w:rPr>
        <w:t xml:space="preserve"> в части </w:t>
      </w:r>
      <w:r w:rsidRPr="00E8168D">
        <w:rPr>
          <w:rFonts w:eastAsia="Calibri"/>
          <w:sz w:val="28"/>
          <w:szCs w:val="28"/>
          <w:lang w:eastAsia="en-US"/>
        </w:rPr>
        <w:t>исполненные денежные обязательства по графе 10 (182 178,0 тыс. руб.).</w:t>
      </w:r>
    </w:p>
    <w:p w14:paraId="7A296417" w14:textId="4006A6AB" w:rsidR="00E8168D" w:rsidRPr="00E8168D" w:rsidRDefault="00E8168D" w:rsidP="00E8168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168D">
        <w:rPr>
          <w:rFonts w:eastAsia="Calibri"/>
          <w:sz w:val="28"/>
          <w:szCs w:val="28"/>
          <w:lang w:eastAsia="en-US"/>
        </w:rPr>
        <w:t>При сопоставлении данных бюджетной отчетности с проектом Закона об исполнении республиканского бюджета за 2023 год выявлены расхождения в:</w:t>
      </w:r>
    </w:p>
    <w:p w14:paraId="20F1D133" w14:textId="77777777" w:rsidR="00E8168D" w:rsidRPr="00E8168D" w:rsidRDefault="00E8168D" w:rsidP="00E8168D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E8168D">
        <w:rPr>
          <w:rFonts w:eastAsia="Calibri"/>
          <w:sz w:val="28"/>
          <w:szCs w:val="28"/>
          <w:lang w:eastAsia="en-US"/>
        </w:rPr>
        <w:t>Министерстве природных ресурсов и экологии Республики Ингушетия (объемы назначенных бюджетных средств в Проекте Закона - 196 629,0 тыс. руб., в Отчете об исполнении бюджета - 198 996,1 тыс. руб., отклонение - 2 367 тыс. руб.; исполненные бюджетные средства в Проекте Закона – 181 727,2 тыс. руб., в Отчете об исполнении бюджета 182 001,9 тыс. руб., расхождение - 274,7 тыс. руб.);</w:t>
      </w:r>
    </w:p>
    <w:p w14:paraId="77F35B54" w14:textId="77777777" w:rsidR="00E8168D" w:rsidRPr="00E8168D" w:rsidRDefault="00E8168D" w:rsidP="00E8168D">
      <w:pPr>
        <w:widowControl/>
        <w:numPr>
          <w:ilvl w:val="0"/>
          <w:numId w:val="4"/>
        </w:numPr>
        <w:tabs>
          <w:tab w:val="left" w:pos="993"/>
          <w:tab w:val="left" w:pos="1134"/>
        </w:tabs>
        <w:autoSpaceDE/>
        <w:autoSpaceDN/>
        <w:adjustRightInd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E8168D">
        <w:rPr>
          <w:rFonts w:eastAsia="Calibri"/>
          <w:sz w:val="28"/>
          <w:szCs w:val="28"/>
          <w:lang w:eastAsia="en-US"/>
        </w:rPr>
        <w:t>Министерстве имущественных и земельных отношений Республики Ингушетия (объемы назначенных бюджетных средств в Проекте Закона – 94 335,0 тыс. руб., в Отчете об исполнении бюджета – 94 314,9 тыс. руб., отклонение - 20,1 тыс. руб.).</w:t>
      </w:r>
    </w:p>
    <w:p w14:paraId="4E03A27F" w14:textId="51C24070" w:rsidR="00E8168D" w:rsidRPr="00E8168D" w:rsidRDefault="00E8168D" w:rsidP="004814F0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168D">
        <w:rPr>
          <w:rFonts w:eastAsia="Calibri"/>
          <w:sz w:val="28"/>
          <w:szCs w:val="28"/>
          <w:lang w:eastAsia="en-US"/>
        </w:rPr>
        <w:t xml:space="preserve">В ходе внешней проверки </w:t>
      </w:r>
      <w:r w:rsidR="000F323B">
        <w:rPr>
          <w:rFonts w:eastAsia="Calibri"/>
          <w:sz w:val="28"/>
          <w:szCs w:val="28"/>
          <w:lang w:eastAsia="en-US"/>
        </w:rPr>
        <w:t xml:space="preserve">отчета </w:t>
      </w:r>
      <w:r w:rsidRPr="00E8168D">
        <w:rPr>
          <w:rFonts w:eastAsia="Calibri"/>
          <w:sz w:val="28"/>
          <w:szCs w:val="28"/>
          <w:lang w:eastAsia="en-US"/>
        </w:rPr>
        <w:t xml:space="preserve">об исполнении бюджета отмечено, что </w:t>
      </w:r>
      <w:r w:rsidRPr="00E8168D">
        <w:rPr>
          <w:bCs/>
          <w:sz w:val="28"/>
          <w:szCs w:val="28"/>
        </w:rPr>
        <w:t>в нарушение требований ст</w:t>
      </w:r>
      <w:r w:rsidR="000D3C4E">
        <w:rPr>
          <w:bCs/>
          <w:sz w:val="28"/>
          <w:szCs w:val="28"/>
        </w:rPr>
        <w:t>. </w:t>
      </w:r>
      <w:r w:rsidRPr="00E8168D">
        <w:rPr>
          <w:bCs/>
          <w:sz w:val="28"/>
          <w:szCs w:val="28"/>
        </w:rPr>
        <w:t>160.1 Бюджетного кодекса РФ, Министерством</w:t>
      </w:r>
      <w:r w:rsidRPr="00E8168D">
        <w:rPr>
          <w:sz w:val="28"/>
          <w:szCs w:val="28"/>
        </w:rPr>
        <w:t xml:space="preserve"> сельского хозяйства и продовольствия Республики Ингушетия</w:t>
      </w:r>
      <w:r w:rsidRPr="00E8168D">
        <w:rPr>
          <w:bCs/>
          <w:sz w:val="28"/>
          <w:szCs w:val="28"/>
        </w:rPr>
        <w:t xml:space="preserve">, </w:t>
      </w:r>
      <w:r w:rsidR="00280F69" w:rsidRPr="00E8168D">
        <w:rPr>
          <w:bCs/>
          <w:sz w:val="28"/>
          <w:szCs w:val="28"/>
        </w:rPr>
        <w:t>явля</w:t>
      </w:r>
      <w:r w:rsidR="00280F69">
        <w:rPr>
          <w:bCs/>
          <w:sz w:val="28"/>
          <w:szCs w:val="28"/>
        </w:rPr>
        <w:t>ющ</w:t>
      </w:r>
      <w:r w:rsidR="000F323B">
        <w:rPr>
          <w:bCs/>
          <w:sz w:val="28"/>
          <w:szCs w:val="28"/>
        </w:rPr>
        <w:t xml:space="preserve">имся </w:t>
      </w:r>
      <w:r w:rsidR="00280F69" w:rsidRPr="00E8168D">
        <w:rPr>
          <w:bCs/>
          <w:sz w:val="28"/>
          <w:szCs w:val="28"/>
        </w:rPr>
        <w:t>главным</w:t>
      </w:r>
      <w:r w:rsidRPr="00E8168D">
        <w:rPr>
          <w:bCs/>
          <w:sz w:val="28"/>
          <w:szCs w:val="28"/>
        </w:rPr>
        <w:t xml:space="preserve"> администратором доходов, не утверждена методика прогнозирования поступлений доходов в бюджет. Более того, в</w:t>
      </w:r>
      <w:r w:rsidRPr="00E8168D">
        <w:rPr>
          <w:sz w:val="28"/>
          <w:szCs w:val="28"/>
        </w:rPr>
        <w:t xml:space="preserve"> нарушени</w:t>
      </w:r>
      <w:r w:rsidR="00280F69">
        <w:rPr>
          <w:sz w:val="28"/>
          <w:szCs w:val="28"/>
        </w:rPr>
        <w:t>е</w:t>
      </w:r>
      <w:r w:rsidRPr="00E8168D">
        <w:rPr>
          <w:sz w:val="28"/>
          <w:szCs w:val="28"/>
        </w:rPr>
        <w:t xml:space="preserve"> п.152 Инструкции 191н, Министерством </w:t>
      </w:r>
      <w:r w:rsidRPr="00E8168D">
        <w:rPr>
          <w:bCs/>
          <w:sz w:val="28"/>
          <w:szCs w:val="28"/>
        </w:rPr>
        <w:t>сельского хозяйства и продовольствия Республики Ингушетия</w:t>
      </w:r>
      <w:r w:rsidRPr="00E8168D">
        <w:rPr>
          <w:sz w:val="28"/>
          <w:szCs w:val="28"/>
        </w:rPr>
        <w:t xml:space="preserve"> не сформирован отчет об исполнении бюджета (ф. 0503164).</w:t>
      </w:r>
    </w:p>
    <w:p w14:paraId="7C7DBB13" w14:textId="77777777" w:rsidR="00E8168D" w:rsidRPr="00E8168D" w:rsidRDefault="00E8168D" w:rsidP="004814F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168D">
        <w:rPr>
          <w:bCs/>
          <w:sz w:val="28"/>
          <w:szCs w:val="28"/>
        </w:rPr>
        <w:t xml:space="preserve">Кроме того, </w:t>
      </w:r>
      <w:r w:rsidRPr="00E8168D">
        <w:rPr>
          <w:rFonts w:eastAsia="Calibri"/>
          <w:sz w:val="28"/>
          <w:szCs w:val="28"/>
          <w:lang w:eastAsia="en-US"/>
        </w:rPr>
        <w:t xml:space="preserve">в нарушение п.60 Инструкции 191н </w:t>
      </w:r>
      <w:r w:rsidRPr="00E8168D">
        <w:rPr>
          <w:sz w:val="28"/>
          <w:szCs w:val="28"/>
        </w:rPr>
        <w:t xml:space="preserve">Министерством </w:t>
      </w:r>
      <w:r w:rsidRPr="00E8168D">
        <w:rPr>
          <w:bCs/>
          <w:sz w:val="28"/>
          <w:szCs w:val="28"/>
        </w:rPr>
        <w:t>автомобильных дорог Республики</w:t>
      </w:r>
      <w:r w:rsidRPr="00E8168D">
        <w:rPr>
          <w:sz w:val="28"/>
          <w:szCs w:val="28"/>
        </w:rPr>
        <w:t xml:space="preserve"> Ингушетия</w:t>
      </w:r>
      <w:r w:rsidRPr="00E8168D">
        <w:rPr>
          <w:rFonts w:eastAsia="Calibri"/>
          <w:sz w:val="28"/>
          <w:szCs w:val="28"/>
          <w:lang w:eastAsia="en-US"/>
        </w:rPr>
        <w:t xml:space="preserve"> представлен к проверке отчет ф.0503127 с незаполненным разделом по доходам республиканского бюджета.</w:t>
      </w:r>
    </w:p>
    <w:bookmarkEnd w:id="9"/>
    <w:p w14:paraId="7E7EB90A" w14:textId="77777777" w:rsidR="00E8168D" w:rsidRPr="00E8168D" w:rsidRDefault="00E8168D" w:rsidP="004814F0">
      <w:pPr>
        <w:ind w:firstLine="709"/>
        <w:jc w:val="both"/>
        <w:rPr>
          <w:sz w:val="28"/>
          <w:szCs w:val="28"/>
        </w:rPr>
      </w:pPr>
      <w:r w:rsidRPr="00E8168D">
        <w:rPr>
          <w:sz w:val="28"/>
          <w:szCs w:val="28"/>
        </w:rPr>
        <w:t>В рамках внешней проверки бюджетной отчетности проведен анализ структуры дебиторской и кредиторской задолженностей, причин и сроков их возникновения.</w:t>
      </w:r>
    </w:p>
    <w:p w14:paraId="5E8DBFA0" w14:textId="7F0B4D47" w:rsidR="00E8168D" w:rsidRDefault="00E8168D" w:rsidP="004814F0">
      <w:pPr>
        <w:ind w:firstLine="709"/>
        <w:jc w:val="both"/>
        <w:rPr>
          <w:sz w:val="28"/>
          <w:szCs w:val="28"/>
        </w:rPr>
      </w:pPr>
      <w:r w:rsidRPr="00E8168D">
        <w:rPr>
          <w:sz w:val="28"/>
          <w:szCs w:val="28"/>
        </w:rPr>
        <w:t>Сведения о дебиторской и кредиторской задолженности объектов контроля представлены в таблице:</w:t>
      </w:r>
    </w:p>
    <w:p w14:paraId="7AE2596D" w14:textId="77777777" w:rsidR="003766E9" w:rsidRPr="00E8168D" w:rsidRDefault="003766E9" w:rsidP="00E8168D">
      <w:pPr>
        <w:ind w:firstLine="708"/>
        <w:jc w:val="both"/>
        <w:rPr>
          <w:sz w:val="28"/>
          <w:szCs w:val="28"/>
        </w:rPr>
      </w:pPr>
    </w:p>
    <w:p w14:paraId="7EFD34DD" w14:textId="77777777" w:rsidR="00E8168D" w:rsidRPr="00E8168D" w:rsidRDefault="00E8168D" w:rsidP="00E8168D">
      <w:pPr>
        <w:ind w:firstLine="708"/>
        <w:jc w:val="right"/>
      </w:pPr>
      <w:r w:rsidRPr="00E8168D">
        <w:t>тыс. руб.</w:t>
      </w:r>
    </w:p>
    <w:tbl>
      <w:tblPr>
        <w:tblStyle w:val="a8"/>
        <w:tblW w:w="9703" w:type="dxa"/>
        <w:tblLook w:val="04A0" w:firstRow="1" w:lastRow="0" w:firstColumn="1" w:lastColumn="0" w:noHBand="0" w:noVBand="1"/>
      </w:tblPr>
      <w:tblGrid>
        <w:gridCol w:w="503"/>
        <w:gridCol w:w="2469"/>
        <w:gridCol w:w="1071"/>
        <w:gridCol w:w="1071"/>
        <w:gridCol w:w="1214"/>
        <w:gridCol w:w="24"/>
        <w:gridCol w:w="1049"/>
        <w:gridCol w:w="1073"/>
        <w:gridCol w:w="1213"/>
        <w:gridCol w:w="16"/>
      </w:tblGrid>
      <w:tr w:rsidR="00E8168D" w:rsidRPr="00E8168D" w14:paraId="10708AB3" w14:textId="77777777" w:rsidTr="00E8168D">
        <w:trPr>
          <w:trHeight w:val="402"/>
        </w:trPr>
        <w:tc>
          <w:tcPr>
            <w:tcW w:w="503" w:type="dxa"/>
            <w:vMerge w:val="restart"/>
            <w:vAlign w:val="center"/>
          </w:tcPr>
          <w:p w14:paraId="52E1F706" w14:textId="77777777" w:rsidR="00E8168D" w:rsidRPr="00E8168D" w:rsidRDefault="00E8168D" w:rsidP="00E8168D">
            <w:pPr>
              <w:jc w:val="center"/>
              <w:rPr>
                <w:b/>
                <w:bCs/>
              </w:rPr>
            </w:pPr>
            <w:r w:rsidRPr="00E8168D">
              <w:rPr>
                <w:b/>
                <w:bCs/>
              </w:rPr>
              <w:t>№ п/п</w:t>
            </w:r>
          </w:p>
        </w:tc>
        <w:tc>
          <w:tcPr>
            <w:tcW w:w="2469" w:type="dxa"/>
            <w:vMerge w:val="restart"/>
            <w:vAlign w:val="center"/>
          </w:tcPr>
          <w:p w14:paraId="41CE7B05" w14:textId="77777777" w:rsidR="00E8168D" w:rsidRPr="00E8168D" w:rsidRDefault="00E8168D" w:rsidP="00E8168D">
            <w:pPr>
              <w:jc w:val="center"/>
              <w:rPr>
                <w:b/>
                <w:bCs/>
              </w:rPr>
            </w:pPr>
            <w:r w:rsidRPr="00E8168D">
              <w:rPr>
                <w:b/>
                <w:bCs/>
              </w:rPr>
              <w:t>Наименование организации</w:t>
            </w:r>
          </w:p>
        </w:tc>
        <w:tc>
          <w:tcPr>
            <w:tcW w:w="3380" w:type="dxa"/>
            <w:gridSpan w:val="4"/>
            <w:vAlign w:val="center"/>
          </w:tcPr>
          <w:p w14:paraId="2952407D" w14:textId="77777777" w:rsidR="00E8168D" w:rsidRPr="00E8168D" w:rsidRDefault="00E8168D" w:rsidP="00E8168D">
            <w:pPr>
              <w:jc w:val="center"/>
              <w:rPr>
                <w:b/>
                <w:bCs/>
              </w:rPr>
            </w:pPr>
            <w:r w:rsidRPr="00E8168D">
              <w:rPr>
                <w:b/>
                <w:bCs/>
              </w:rPr>
              <w:t>Дебиторская задолженность</w:t>
            </w:r>
          </w:p>
        </w:tc>
        <w:tc>
          <w:tcPr>
            <w:tcW w:w="3351" w:type="dxa"/>
            <w:gridSpan w:val="4"/>
            <w:vAlign w:val="center"/>
          </w:tcPr>
          <w:p w14:paraId="5380D4CC" w14:textId="77777777" w:rsidR="00E8168D" w:rsidRPr="00E8168D" w:rsidRDefault="00E8168D" w:rsidP="00E8168D">
            <w:pPr>
              <w:jc w:val="center"/>
              <w:rPr>
                <w:b/>
                <w:bCs/>
              </w:rPr>
            </w:pPr>
            <w:r w:rsidRPr="00E8168D">
              <w:rPr>
                <w:b/>
                <w:bCs/>
              </w:rPr>
              <w:t>Кредиторская задолженность</w:t>
            </w:r>
          </w:p>
        </w:tc>
      </w:tr>
      <w:tr w:rsidR="00E8168D" w:rsidRPr="00E8168D" w14:paraId="59B26C0C" w14:textId="77777777" w:rsidTr="00E8168D">
        <w:trPr>
          <w:gridAfter w:val="1"/>
          <w:wAfter w:w="16" w:type="dxa"/>
        </w:trPr>
        <w:tc>
          <w:tcPr>
            <w:tcW w:w="503" w:type="dxa"/>
            <w:vMerge/>
            <w:vAlign w:val="center"/>
          </w:tcPr>
          <w:p w14:paraId="4885C0C8" w14:textId="77777777" w:rsidR="00E8168D" w:rsidRPr="00E8168D" w:rsidRDefault="00E8168D" w:rsidP="00E8168D">
            <w:pPr>
              <w:jc w:val="center"/>
              <w:rPr>
                <w:b/>
                <w:bCs/>
              </w:rPr>
            </w:pPr>
          </w:p>
        </w:tc>
        <w:tc>
          <w:tcPr>
            <w:tcW w:w="2469" w:type="dxa"/>
            <w:vMerge/>
            <w:vAlign w:val="center"/>
          </w:tcPr>
          <w:p w14:paraId="4E4184A2" w14:textId="77777777" w:rsidR="00E8168D" w:rsidRPr="00E8168D" w:rsidRDefault="00E8168D" w:rsidP="00E8168D">
            <w:pPr>
              <w:jc w:val="center"/>
              <w:rPr>
                <w:b/>
                <w:bCs/>
              </w:rPr>
            </w:pPr>
          </w:p>
        </w:tc>
        <w:tc>
          <w:tcPr>
            <w:tcW w:w="1071" w:type="dxa"/>
            <w:vAlign w:val="center"/>
          </w:tcPr>
          <w:p w14:paraId="428A1BBC" w14:textId="77777777" w:rsidR="00E8168D" w:rsidRPr="00E8168D" w:rsidRDefault="00E8168D" w:rsidP="00E8168D">
            <w:pPr>
              <w:jc w:val="center"/>
              <w:rPr>
                <w:b/>
                <w:bCs/>
                <w:sz w:val="19"/>
                <w:szCs w:val="19"/>
              </w:rPr>
            </w:pPr>
            <w:r w:rsidRPr="00E8168D">
              <w:rPr>
                <w:b/>
                <w:bCs/>
                <w:sz w:val="19"/>
                <w:szCs w:val="19"/>
              </w:rPr>
              <w:t>на 01.01.2023</w:t>
            </w:r>
          </w:p>
        </w:tc>
        <w:tc>
          <w:tcPr>
            <w:tcW w:w="1071" w:type="dxa"/>
            <w:vAlign w:val="center"/>
          </w:tcPr>
          <w:p w14:paraId="4756CFD1" w14:textId="77777777" w:rsidR="00E8168D" w:rsidRPr="00E8168D" w:rsidRDefault="00E8168D" w:rsidP="00E8168D">
            <w:pPr>
              <w:jc w:val="center"/>
              <w:rPr>
                <w:b/>
                <w:bCs/>
                <w:sz w:val="19"/>
                <w:szCs w:val="19"/>
              </w:rPr>
            </w:pPr>
            <w:r w:rsidRPr="00E8168D">
              <w:rPr>
                <w:b/>
                <w:bCs/>
                <w:sz w:val="19"/>
                <w:szCs w:val="19"/>
              </w:rPr>
              <w:t>на 01.01.2024</w:t>
            </w:r>
          </w:p>
        </w:tc>
        <w:tc>
          <w:tcPr>
            <w:tcW w:w="1214" w:type="dxa"/>
            <w:vAlign w:val="center"/>
          </w:tcPr>
          <w:p w14:paraId="686F5A91" w14:textId="77777777" w:rsidR="00E8168D" w:rsidRPr="00E8168D" w:rsidRDefault="00E8168D" w:rsidP="00E8168D">
            <w:pPr>
              <w:jc w:val="center"/>
              <w:rPr>
                <w:b/>
                <w:bCs/>
                <w:sz w:val="19"/>
                <w:szCs w:val="19"/>
              </w:rPr>
            </w:pPr>
            <w:r w:rsidRPr="00E8168D">
              <w:rPr>
                <w:b/>
                <w:bCs/>
                <w:sz w:val="19"/>
                <w:szCs w:val="19"/>
              </w:rPr>
              <w:t>отклонение (+,-)</w:t>
            </w:r>
          </w:p>
        </w:tc>
        <w:tc>
          <w:tcPr>
            <w:tcW w:w="1073" w:type="dxa"/>
            <w:gridSpan w:val="2"/>
            <w:vAlign w:val="center"/>
          </w:tcPr>
          <w:p w14:paraId="12F25E1F" w14:textId="77777777" w:rsidR="00E8168D" w:rsidRPr="00E8168D" w:rsidRDefault="00E8168D" w:rsidP="00E8168D">
            <w:pPr>
              <w:jc w:val="center"/>
              <w:rPr>
                <w:b/>
                <w:bCs/>
                <w:sz w:val="19"/>
                <w:szCs w:val="19"/>
              </w:rPr>
            </w:pPr>
            <w:r w:rsidRPr="00E8168D">
              <w:rPr>
                <w:b/>
                <w:bCs/>
                <w:sz w:val="19"/>
                <w:szCs w:val="19"/>
              </w:rPr>
              <w:t>на 01.01.2023</w:t>
            </w:r>
          </w:p>
        </w:tc>
        <w:tc>
          <w:tcPr>
            <w:tcW w:w="1073" w:type="dxa"/>
            <w:vAlign w:val="center"/>
          </w:tcPr>
          <w:p w14:paraId="77117EE2" w14:textId="77777777" w:rsidR="00E8168D" w:rsidRPr="00E8168D" w:rsidRDefault="00E8168D" w:rsidP="00E8168D">
            <w:pPr>
              <w:jc w:val="center"/>
              <w:rPr>
                <w:b/>
                <w:bCs/>
                <w:sz w:val="19"/>
                <w:szCs w:val="19"/>
              </w:rPr>
            </w:pPr>
            <w:r w:rsidRPr="00E8168D">
              <w:rPr>
                <w:b/>
                <w:bCs/>
                <w:sz w:val="19"/>
                <w:szCs w:val="19"/>
              </w:rPr>
              <w:t>на 01.01.2024</w:t>
            </w:r>
          </w:p>
        </w:tc>
        <w:tc>
          <w:tcPr>
            <w:tcW w:w="1213" w:type="dxa"/>
            <w:vAlign w:val="center"/>
          </w:tcPr>
          <w:p w14:paraId="753DAA12" w14:textId="77777777" w:rsidR="00E8168D" w:rsidRPr="00E8168D" w:rsidRDefault="00E8168D" w:rsidP="00E8168D">
            <w:pPr>
              <w:jc w:val="center"/>
              <w:rPr>
                <w:b/>
                <w:bCs/>
                <w:sz w:val="19"/>
                <w:szCs w:val="19"/>
              </w:rPr>
            </w:pPr>
            <w:r w:rsidRPr="00E8168D">
              <w:rPr>
                <w:b/>
                <w:bCs/>
                <w:sz w:val="19"/>
                <w:szCs w:val="19"/>
              </w:rPr>
              <w:t>отклонение (+,-)</w:t>
            </w:r>
          </w:p>
        </w:tc>
      </w:tr>
      <w:tr w:rsidR="00E8168D" w:rsidRPr="00E8168D" w14:paraId="2C52740C" w14:textId="77777777" w:rsidTr="00E8168D">
        <w:trPr>
          <w:gridAfter w:val="1"/>
          <w:wAfter w:w="16" w:type="dxa"/>
        </w:trPr>
        <w:tc>
          <w:tcPr>
            <w:tcW w:w="503" w:type="dxa"/>
            <w:vAlign w:val="center"/>
          </w:tcPr>
          <w:p w14:paraId="2CE7FDC6" w14:textId="77777777" w:rsidR="00E8168D" w:rsidRPr="00E8168D" w:rsidRDefault="00E8168D" w:rsidP="00E8168D">
            <w:pPr>
              <w:jc w:val="center"/>
            </w:pPr>
            <w:bookmarkStart w:id="11" w:name="_Hlk164849483"/>
            <w:r w:rsidRPr="00E8168D">
              <w:t>1</w:t>
            </w:r>
          </w:p>
        </w:tc>
        <w:tc>
          <w:tcPr>
            <w:tcW w:w="2469" w:type="dxa"/>
            <w:vAlign w:val="center"/>
          </w:tcPr>
          <w:p w14:paraId="5AFF609B" w14:textId="77777777" w:rsidR="00E8168D" w:rsidRPr="00E8168D" w:rsidRDefault="00E8168D" w:rsidP="00E8168D">
            <w:pPr>
              <w:jc w:val="both"/>
            </w:pPr>
            <w:r w:rsidRPr="00E8168D">
              <w:t xml:space="preserve">Министерство </w:t>
            </w:r>
            <w:r w:rsidRPr="00E8168D">
              <w:lastRenderedPageBreak/>
              <w:t>имущественных и земельных отношений РИ</w:t>
            </w:r>
          </w:p>
        </w:tc>
        <w:tc>
          <w:tcPr>
            <w:tcW w:w="1071" w:type="dxa"/>
            <w:vAlign w:val="center"/>
          </w:tcPr>
          <w:p w14:paraId="122A05AF" w14:textId="77777777" w:rsidR="00E8168D" w:rsidRPr="00E8168D" w:rsidRDefault="00E8168D" w:rsidP="00E8168D">
            <w:pPr>
              <w:jc w:val="center"/>
            </w:pPr>
            <w:r w:rsidRPr="00E8168D">
              <w:lastRenderedPageBreak/>
              <w:t>105,3</w:t>
            </w:r>
          </w:p>
        </w:tc>
        <w:tc>
          <w:tcPr>
            <w:tcW w:w="1071" w:type="dxa"/>
            <w:vAlign w:val="center"/>
          </w:tcPr>
          <w:p w14:paraId="7128C936" w14:textId="77777777" w:rsidR="00E8168D" w:rsidRPr="00E8168D" w:rsidRDefault="00E8168D" w:rsidP="00E8168D">
            <w:pPr>
              <w:jc w:val="center"/>
            </w:pPr>
            <w:r w:rsidRPr="00E8168D">
              <w:t>297610,5</w:t>
            </w:r>
          </w:p>
        </w:tc>
        <w:tc>
          <w:tcPr>
            <w:tcW w:w="1214" w:type="dxa"/>
            <w:vAlign w:val="center"/>
          </w:tcPr>
          <w:p w14:paraId="44BC1720" w14:textId="77777777" w:rsidR="00E8168D" w:rsidRPr="00E8168D" w:rsidRDefault="00E8168D" w:rsidP="00E8168D">
            <w:pPr>
              <w:jc w:val="center"/>
            </w:pPr>
            <w:r w:rsidRPr="00E8168D">
              <w:t>+297505,2</w:t>
            </w:r>
          </w:p>
        </w:tc>
        <w:tc>
          <w:tcPr>
            <w:tcW w:w="1073" w:type="dxa"/>
            <w:gridSpan w:val="2"/>
            <w:vAlign w:val="center"/>
          </w:tcPr>
          <w:p w14:paraId="7ECFFFDC" w14:textId="77777777" w:rsidR="00E8168D" w:rsidRPr="00E8168D" w:rsidRDefault="00E8168D" w:rsidP="00E8168D">
            <w:pPr>
              <w:jc w:val="center"/>
            </w:pPr>
            <w:r w:rsidRPr="00E8168D">
              <w:t>7826,7</w:t>
            </w:r>
          </w:p>
        </w:tc>
        <w:tc>
          <w:tcPr>
            <w:tcW w:w="1073" w:type="dxa"/>
            <w:vAlign w:val="center"/>
          </w:tcPr>
          <w:p w14:paraId="0C97A7F1" w14:textId="77777777" w:rsidR="00E8168D" w:rsidRPr="00E8168D" w:rsidRDefault="00E8168D" w:rsidP="00E8168D">
            <w:pPr>
              <w:jc w:val="center"/>
            </w:pPr>
            <w:r w:rsidRPr="00E8168D">
              <w:t>17815,8</w:t>
            </w:r>
          </w:p>
        </w:tc>
        <w:tc>
          <w:tcPr>
            <w:tcW w:w="1213" w:type="dxa"/>
            <w:vAlign w:val="center"/>
          </w:tcPr>
          <w:p w14:paraId="31127655" w14:textId="77777777" w:rsidR="00E8168D" w:rsidRPr="00E8168D" w:rsidRDefault="00E8168D" w:rsidP="00E8168D">
            <w:pPr>
              <w:jc w:val="center"/>
            </w:pPr>
            <w:r w:rsidRPr="00E8168D">
              <w:t>+9989,1</w:t>
            </w:r>
          </w:p>
        </w:tc>
      </w:tr>
      <w:tr w:rsidR="00E8168D" w:rsidRPr="00E8168D" w14:paraId="7C71FC34" w14:textId="77777777" w:rsidTr="00E8168D">
        <w:trPr>
          <w:gridAfter w:val="1"/>
          <w:wAfter w:w="16" w:type="dxa"/>
        </w:trPr>
        <w:tc>
          <w:tcPr>
            <w:tcW w:w="503" w:type="dxa"/>
            <w:vAlign w:val="center"/>
          </w:tcPr>
          <w:p w14:paraId="723AA9AD" w14:textId="77777777" w:rsidR="00E8168D" w:rsidRPr="00E8168D" w:rsidRDefault="00E8168D" w:rsidP="00E8168D">
            <w:pPr>
              <w:jc w:val="center"/>
            </w:pPr>
            <w:r w:rsidRPr="00E8168D">
              <w:t>2</w:t>
            </w:r>
          </w:p>
        </w:tc>
        <w:tc>
          <w:tcPr>
            <w:tcW w:w="2469" w:type="dxa"/>
            <w:vAlign w:val="center"/>
          </w:tcPr>
          <w:p w14:paraId="4F8C5053" w14:textId="77777777" w:rsidR="00E8168D" w:rsidRPr="00E8168D" w:rsidRDefault="00E8168D" w:rsidP="00E8168D">
            <w:pPr>
              <w:jc w:val="both"/>
            </w:pPr>
            <w:r w:rsidRPr="00E8168D">
              <w:t>Министерство природных ресурсов и экологии РИ</w:t>
            </w:r>
          </w:p>
        </w:tc>
        <w:tc>
          <w:tcPr>
            <w:tcW w:w="1071" w:type="dxa"/>
            <w:vAlign w:val="center"/>
          </w:tcPr>
          <w:p w14:paraId="54F2715E" w14:textId="77777777" w:rsidR="00E8168D" w:rsidRPr="00E8168D" w:rsidRDefault="00E8168D" w:rsidP="00E8168D">
            <w:pPr>
              <w:jc w:val="center"/>
            </w:pPr>
            <w:r w:rsidRPr="00E8168D">
              <w:t>263,6</w:t>
            </w:r>
          </w:p>
        </w:tc>
        <w:tc>
          <w:tcPr>
            <w:tcW w:w="1071" w:type="dxa"/>
            <w:vAlign w:val="center"/>
          </w:tcPr>
          <w:p w14:paraId="73F40E98" w14:textId="77777777" w:rsidR="00E8168D" w:rsidRPr="00E8168D" w:rsidRDefault="00E8168D" w:rsidP="00E8168D">
            <w:pPr>
              <w:jc w:val="center"/>
            </w:pPr>
            <w:r w:rsidRPr="00E8168D">
              <w:t>1177,4</w:t>
            </w:r>
          </w:p>
        </w:tc>
        <w:tc>
          <w:tcPr>
            <w:tcW w:w="1214" w:type="dxa"/>
            <w:vAlign w:val="center"/>
          </w:tcPr>
          <w:p w14:paraId="74E0C930" w14:textId="77777777" w:rsidR="00E8168D" w:rsidRPr="00E8168D" w:rsidRDefault="00E8168D" w:rsidP="00E8168D">
            <w:pPr>
              <w:jc w:val="center"/>
            </w:pPr>
            <w:r w:rsidRPr="00E8168D">
              <w:t>+913,8</w:t>
            </w:r>
          </w:p>
        </w:tc>
        <w:tc>
          <w:tcPr>
            <w:tcW w:w="1073" w:type="dxa"/>
            <w:gridSpan w:val="2"/>
            <w:vAlign w:val="center"/>
          </w:tcPr>
          <w:p w14:paraId="6E932CE6" w14:textId="77777777" w:rsidR="00E8168D" w:rsidRPr="00E8168D" w:rsidRDefault="00E8168D" w:rsidP="00E8168D">
            <w:pPr>
              <w:jc w:val="center"/>
            </w:pPr>
            <w:r w:rsidRPr="00E8168D">
              <w:t>27041,4</w:t>
            </w:r>
          </w:p>
        </w:tc>
        <w:tc>
          <w:tcPr>
            <w:tcW w:w="1073" w:type="dxa"/>
            <w:vAlign w:val="center"/>
          </w:tcPr>
          <w:p w14:paraId="1F2E5424" w14:textId="77777777" w:rsidR="00E8168D" w:rsidRPr="00E8168D" w:rsidRDefault="00E8168D" w:rsidP="00E8168D">
            <w:pPr>
              <w:jc w:val="center"/>
            </w:pPr>
            <w:r w:rsidRPr="00E8168D">
              <w:t>19164,3</w:t>
            </w:r>
          </w:p>
        </w:tc>
        <w:tc>
          <w:tcPr>
            <w:tcW w:w="1213" w:type="dxa"/>
            <w:vAlign w:val="center"/>
          </w:tcPr>
          <w:p w14:paraId="4F5EA1CC" w14:textId="77777777" w:rsidR="00E8168D" w:rsidRPr="00E8168D" w:rsidRDefault="00E8168D" w:rsidP="00E8168D">
            <w:pPr>
              <w:jc w:val="center"/>
            </w:pPr>
            <w:r w:rsidRPr="00E8168D">
              <w:t>-7877,1</w:t>
            </w:r>
          </w:p>
        </w:tc>
      </w:tr>
      <w:tr w:rsidR="00E8168D" w:rsidRPr="00E8168D" w14:paraId="391725CD" w14:textId="77777777" w:rsidTr="00E8168D">
        <w:trPr>
          <w:gridAfter w:val="1"/>
          <w:wAfter w:w="16" w:type="dxa"/>
        </w:trPr>
        <w:tc>
          <w:tcPr>
            <w:tcW w:w="503" w:type="dxa"/>
            <w:vAlign w:val="center"/>
          </w:tcPr>
          <w:p w14:paraId="3BE542B7" w14:textId="77777777" w:rsidR="00E8168D" w:rsidRPr="00E8168D" w:rsidRDefault="00E8168D" w:rsidP="00E8168D">
            <w:pPr>
              <w:jc w:val="center"/>
            </w:pPr>
            <w:r w:rsidRPr="00E8168D">
              <w:t>3</w:t>
            </w:r>
          </w:p>
        </w:tc>
        <w:tc>
          <w:tcPr>
            <w:tcW w:w="2469" w:type="dxa"/>
            <w:vAlign w:val="center"/>
          </w:tcPr>
          <w:p w14:paraId="653D28A4" w14:textId="77777777" w:rsidR="00E8168D" w:rsidRPr="00E8168D" w:rsidRDefault="00E8168D" w:rsidP="00E8168D">
            <w:pPr>
              <w:jc w:val="both"/>
            </w:pPr>
            <w:r w:rsidRPr="00E8168D">
              <w:t>Министерство по делам гражданской обороны и чрезвычайным ситуациям РИ</w:t>
            </w:r>
          </w:p>
        </w:tc>
        <w:tc>
          <w:tcPr>
            <w:tcW w:w="1071" w:type="dxa"/>
            <w:vAlign w:val="center"/>
          </w:tcPr>
          <w:p w14:paraId="764D0453" w14:textId="77777777" w:rsidR="00E8168D" w:rsidRPr="00E8168D" w:rsidRDefault="00E8168D" w:rsidP="00E8168D">
            <w:pPr>
              <w:jc w:val="center"/>
            </w:pPr>
            <w:r w:rsidRPr="00E8168D">
              <w:t>155,2</w:t>
            </w:r>
          </w:p>
        </w:tc>
        <w:tc>
          <w:tcPr>
            <w:tcW w:w="1071" w:type="dxa"/>
            <w:vAlign w:val="center"/>
          </w:tcPr>
          <w:p w14:paraId="03ABE1D0" w14:textId="77777777" w:rsidR="00E8168D" w:rsidRPr="00E8168D" w:rsidRDefault="00E8168D" w:rsidP="00E8168D">
            <w:pPr>
              <w:jc w:val="center"/>
            </w:pPr>
            <w:r w:rsidRPr="00E8168D">
              <w:t>0</w:t>
            </w:r>
          </w:p>
        </w:tc>
        <w:tc>
          <w:tcPr>
            <w:tcW w:w="1214" w:type="dxa"/>
            <w:vAlign w:val="center"/>
          </w:tcPr>
          <w:p w14:paraId="74028D33" w14:textId="77777777" w:rsidR="00E8168D" w:rsidRPr="00E8168D" w:rsidRDefault="00E8168D" w:rsidP="00E8168D">
            <w:pPr>
              <w:jc w:val="center"/>
            </w:pPr>
            <w:r w:rsidRPr="00E8168D">
              <w:t>-</w:t>
            </w:r>
          </w:p>
        </w:tc>
        <w:tc>
          <w:tcPr>
            <w:tcW w:w="1073" w:type="dxa"/>
            <w:gridSpan w:val="2"/>
            <w:vAlign w:val="center"/>
          </w:tcPr>
          <w:p w14:paraId="20EFD6EA" w14:textId="77777777" w:rsidR="00E8168D" w:rsidRPr="00E8168D" w:rsidRDefault="00E8168D" w:rsidP="00E8168D">
            <w:pPr>
              <w:jc w:val="center"/>
            </w:pPr>
            <w:r w:rsidRPr="00E8168D">
              <w:t>433324,1</w:t>
            </w:r>
          </w:p>
        </w:tc>
        <w:tc>
          <w:tcPr>
            <w:tcW w:w="1073" w:type="dxa"/>
            <w:vAlign w:val="center"/>
          </w:tcPr>
          <w:p w14:paraId="2C148C60" w14:textId="77777777" w:rsidR="00E8168D" w:rsidRPr="00E8168D" w:rsidRDefault="00E8168D" w:rsidP="00E8168D">
            <w:pPr>
              <w:jc w:val="center"/>
            </w:pPr>
            <w:r w:rsidRPr="00E8168D">
              <w:t>634401,6</w:t>
            </w:r>
          </w:p>
        </w:tc>
        <w:tc>
          <w:tcPr>
            <w:tcW w:w="1213" w:type="dxa"/>
            <w:vAlign w:val="center"/>
          </w:tcPr>
          <w:p w14:paraId="2B5A0FA6" w14:textId="77777777" w:rsidR="00E8168D" w:rsidRPr="00E8168D" w:rsidRDefault="00E8168D" w:rsidP="00E8168D">
            <w:pPr>
              <w:jc w:val="center"/>
            </w:pPr>
            <w:r w:rsidRPr="00E8168D">
              <w:t>+201077,5</w:t>
            </w:r>
          </w:p>
        </w:tc>
      </w:tr>
      <w:tr w:rsidR="00E8168D" w:rsidRPr="00E8168D" w14:paraId="313C970B" w14:textId="77777777" w:rsidTr="00E8168D">
        <w:trPr>
          <w:gridAfter w:val="1"/>
          <w:wAfter w:w="16" w:type="dxa"/>
        </w:trPr>
        <w:tc>
          <w:tcPr>
            <w:tcW w:w="503" w:type="dxa"/>
            <w:vAlign w:val="center"/>
          </w:tcPr>
          <w:p w14:paraId="481202C9" w14:textId="77777777" w:rsidR="00E8168D" w:rsidRPr="00E8168D" w:rsidRDefault="00E8168D" w:rsidP="00E8168D">
            <w:pPr>
              <w:jc w:val="center"/>
            </w:pPr>
            <w:r w:rsidRPr="00E8168D">
              <w:t>4</w:t>
            </w:r>
          </w:p>
        </w:tc>
        <w:tc>
          <w:tcPr>
            <w:tcW w:w="2469" w:type="dxa"/>
            <w:vAlign w:val="center"/>
          </w:tcPr>
          <w:p w14:paraId="7601C6A3" w14:textId="77777777" w:rsidR="00E8168D" w:rsidRPr="00E8168D" w:rsidRDefault="00E8168D" w:rsidP="00E8168D">
            <w:pPr>
              <w:jc w:val="both"/>
            </w:pPr>
            <w:r w:rsidRPr="00E8168D">
              <w:t>Министерство строительства РИ</w:t>
            </w:r>
          </w:p>
        </w:tc>
        <w:tc>
          <w:tcPr>
            <w:tcW w:w="1071" w:type="dxa"/>
            <w:vAlign w:val="center"/>
          </w:tcPr>
          <w:p w14:paraId="3D2E5174" w14:textId="77777777" w:rsidR="00E8168D" w:rsidRPr="00E8168D" w:rsidRDefault="00E8168D" w:rsidP="00E8168D">
            <w:pPr>
              <w:jc w:val="center"/>
            </w:pPr>
            <w:r w:rsidRPr="00E8168D">
              <w:t>1595387,7</w:t>
            </w:r>
          </w:p>
        </w:tc>
        <w:tc>
          <w:tcPr>
            <w:tcW w:w="1071" w:type="dxa"/>
            <w:vAlign w:val="center"/>
          </w:tcPr>
          <w:p w14:paraId="34F79AE5" w14:textId="77777777" w:rsidR="00E8168D" w:rsidRPr="00E8168D" w:rsidRDefault="00E8168D" w:rsidP="00E8168D">
            <w:pPr>
              <w:jc w:val="center"/>
            </w:pPr>
            <w:r w:rsidRPr="00E8168D">
              <w:t>1620222,9</w:t>
            </w:r>
          </w:p>
        </w:tc>
        <w:tc>
          <w:tcPr>
            <w:tcW w:w="1214" w:type="dxa"/>
            <w:vAlign w:val="center"/>
          </w:tcPr>
          <w:p w14:paraId="19FE0F2C" w14:textId="77777777" w:rsidR="00E8168D" w:rsidRPr="00E8168D" w:rsidRDefault="00E8168D" w:rsidP="00E8168D">
            <w:pPr>
              <w:jc w:val="center"/>
            </w:pPr>
            <w:r w:rsidRPr="00E8168D">
              <w:t>+24835,2</w:t>
            </w:r>
          </w:p>
        </w:tc>
        <w:tc>
          <w:tcPr>
            <w:tcW w:w="1073" w:type="dxa"/>
            <w:gridSpan w:val="2"/>
            <w:vAlign w:val="center"/>
          </w:tcPr>
          <w:p w14:paraId="4298C581" w14:textId="77777777" w:rsidR="00E8168D" w:rsidRPr="00E8168D" w:rsidRDefault="00E8168D" w:rsidP="00E8168D">
            <w:pPr>
              <w:jc w:val="center"/>
            </w:pPr>
            <w:r w:rsidRPr="00E8168D">
              <w:t>179894,8</w:t>
            </w:r>
          </w:p>
        </w:tc>
        <w:tc>
          <w:tcPr>
            <w:tcW w:w="1073" w:type="dxa"/>
            <w:vAlign w:val="center"/>
          </w:tcPr>
          <w:p w14:paraId="79DDBA61" w14:textId="77777777" w:rsidR="00E8168D" w:rsidRPr="00E8168D" w:rsidRDefault="00E8168D" w:rsidP="00E8168D">
            <w:pPr>
              <w:jc w:val="center"/>
            </w:pPr>
            <w:r w:rsidRPr="00E8168D">
              <w:t>36452,1</w:t>
            </w:r>
          </w:p>
        </w:tc>
        <w:tc>
          <w:tcPr>
            <w:tcW w:w="1213" w:type="dxa"/>
            <w:vAlign w:val="center"/>
          </w:tcPr>
          <w:p w14:paraId="4A44173F" w14:textId="77777777" w:rsidR="00E8168D" w:rsidRPr="00E8168D" w:rsidRDefault="00E8168D" w:rsidP="00E8168D">
            <w:pPr>
              <w:jc w:val="center"/>
            </w:pPr>
            <w:r w:rsidRPr="00E8168D">
              <w:t>-143442,7</w:t>
            </w:r>
          </w:p>
        </w:tc>
      </w:tr>
      <w:bookmarkEnd w:id="11"/>
      <w:tr w:rsidR="00E8168D" w:rsidRPr="00E8168D" w14:paraId="166BE379" w14:textId="77777777" w:rsidTr="00E8168D">
        <w:trPr>
          <w:gridAfter w:val="1"/>
          <w:wAfter w:w="16" w:type="dxa"/>
        </w:trPr>
        <w:tc>
          <w:tcPr>
            <w:tcW w:w="503" w:type="dxa"/>
            <w:vAlign w:val="center"/>
          </w:tcPr>
          <w:p w14:paraId="7C7B3B96" w14:textId="77777777" w:rsidR="00E8168D" w:rsidRPr="00E8168D" w:rsidRDefault="00E8168D" w:rsidP="00E8168D">
            <w:pPr>
              <w:jc w:val="center"/>
            </w:pPr>
            <w:r w:rsidRPr="00E8168D">
              <w:t>5</w:t>
            </w:r>
          </w:p>
        </w:tc>
        <w:tc>
          <w:tcPr>
            <w:tcW w:w="2469" w:type="dxa"/>
            <w:vAlign w:val="center"/>
          </w:tcPr>
          <w:p w14:paraId="1EA9EB58" w14:textId="77777777" w:rsidR="00E8168D" w:rsidRPr="00E8168D" w:rsidRDefault="00E8168D" w:rsidP="00E8168D">
            <w:pPr>
              <w:jc w:val="both"/>
            </w:pPr>
            <w:r w:rsidRPr="00E8168D">
              <w:t>Министерство промышленности и цифрового развития РИ</w:t>
            </w:r>
          </w:p>
        </w:tc>
        <w:tc>
          <w:tcPr>
            <w:tcW w:w="1071" w:type="dxa"/>
            <w:vAlign w:val="center"/>
          </w:tcPr>
          <w:p w14:paraId="77B66090" w14:textId="77777777" w:rsidR="00E8168D" w:rsidRPr="00E8168D" w:rsidRDefault="00E8168D" w:rsidP="00E8168D">
            <w:pPr>
              <w:jc w:val="center"/>
            </w:pPr>
            <w:r w:rsidRPr="00E8168D">
              <w:t>178,1</w:t>
            </w:r>
          </w:p>
        </w:tc>
        <w:tc>
          <w:tcPr>
            <w:tcW w:w="1071" w:type="dxa"/>
            <w:vAlign w:val="center"/>
          </w:tcPr>
          <w:p w14:paraId="2AA36D19" w14:textId="77777777" w:rsidR="00E8168D" w:rsidRPr="00E8168D" w:rsidRDefault="00E8168D" w:rsidP="00E8168D">
            <w:pPr>
              <w:jc w:val="center"/>
            </w:pPr>
            <w:r w:rsidRPr="00E8168D">
              <w:t>9,5</w:t>
            </w:r>
          </w:p>
        </w:tc>
        <w:tc>
          <w:tcPr>
            <w:tcW w:w="1214" w:type="dxa"/>
            <w:vAlign w:val="center"/>
          </w:tcPr>
          <w:p w14:paraId="5A9D2A6D" w14:textId="77777777" w:rsidR="00E8168D" w:rsidRPr="00E8168D" w:rsidRDefault="00E8168D" w:rsidP="00E8168D">
            <w:pPr>
              <w:jc w:val="center"/>
            </w:pPr>
            <w:r w:rsidRPr="00E8168D">
              <w:t>-168,5</w:t>
            </w:r>
          </w:p>
        </w:tc>
        <w:tc>
          <w:tcPr>
            <w:tcW w:w="1073" w:type="dxa"/>
            <w:gridSpan w:val="2"/>
            <w:vAlign w:val="center"/>
          </w:tcPr>
          <w:p w14:paraId="5A718956" w14:textId="77777777" w:rsidR="00E8168D" w:rsidRPr="00E8168D" w:rsidRDefault="00E8168D" w:rsidP="00E8168D">
            <w:pPr>
              <w:jc w:val="center"/>
            </w:pPr>
            <w:r w:rsidRPr="00E8168D">
              <w:t>183970,2</w:t>
            </w:r>
          </w:p>
        </w:tc>
        <w:tc>
          <w:tcPr>
            <w:tcW w:w="1073" w:type="dxa"/>
            <w:vAlign w:val="center"/>
          </w:tcPr>
          <w:p w14:paraId="50AE9E1B" w14:textId="77777777" w:rsidR="00E8168D" w:rsidRPr="00E8168D" w:rsidRDefault="00E8168D" w:rsidP="00E8168D">
            <w:pPr>
              <w:jc w:val="center"/>
            </w:pPr>
            <w:r w:rsidRPr="00E8168D">
              <w:t>399747,8</w:t>
            </w:r>
          </w:p>
        </w:tc>
        <w:tc>
          <w:tcPr>
            <w:tcW w:w="1213" w:type="dxa"/>
            <w:vAlign w:val="center"/>
          </w:tcPr>
          <w:p w14:paraId="55F440EF" w14:textId="77777777" w:rsidR="00E8168D" w:rsidRPr="00E8168D" w:rsidRDefault="00E8168D" w:rsidP="00E8168D">
            <w:pPr>
              <w:jc w:val="center"/>
            </w:pPr>
            <w:r w:rsidRPr="00E8168D">
              <w:t>+215777,6</w:t>
            </w:r>
          </w:p>
        </w:tc>
      </w:tr>
      <w:tr w:rsidR="00E8168D" w:rsidRPr="00E8168D" w14:paraId="371ECC73" w14:textId="77777777" w:rsidTr="00E8168D">
        <w:trPr>
          <w:gridAfter w:val="1"/>
          <w:wAfter w:w="16" w:type="dxa"/>
        </w:trPr>
        <w:tc>
          <w:tcPr>
            <w:tcW w:w="503" w:type="dxa"/>
            <w:vAlign w:val="center"/>
          </w:tcPr>
          <w:p w14:paraId="440259D8" w14:textId="77777777" w:rsidR="00E8168D" w:rsidRPr="00E8168D" w:rsidRDefault="00E8168D" w:rsidP="00E8168D">
            <w:pPr>
              <w:jc w:val="center"/>
            </w:pPr>
            <w:r w:rsidRPr="00E8168D">
              <w:t>6</w:t>
            </w:r>
          </w:p>
        </w:tc>
        <w:tc>
          <w:tcPr>
            <w:tcW w:w="2469" w:type="dxa"/>
            <w:vAlign w:val="center"/>
          </w:tcPr>
          <w:p w14:paraId="293D98D9" w14:textId="77777777" w:rsidR="00E8168D" w:rsidRPr="00E8168D" w:rsidRDefault="00E8168D" w:rsidP="00E8168D">
            <w:pPr>
              <w:jc w:val="both"/>
            </w:pPr>
            <w:r w:rsidRPr="00E8168D">
              <w:t>Министерство автомобильных дорог РИ</w:t>
            </w:r>
          </w:p>
        </w:tc>
        <w:tc>
          <w:tcPr>
            <w:tcW w:w="1071" w:type="dxa"/>
            <w:vAlign w:val="center"/>
          </w:tcPr>
          <w:p w14:paraId="3B1D8D75" w14:textId="77777777" w:rsidR="00E8168D" w:rsidRPr="00E8168D" w:rsidRDefault="00E8168D" w:rsidP="00E8168D">
            <w:pPr>
              <w:jc w:val="center"/>
            </w:pPr>
            <w:r w:rsidRPr="00E8168D">
              <w:t>0</w:t>
            </w:r>
          </w:p>
        </w:tc>
        <w:tc>
          <w:tcPr>
            <w:tcW w:w="1071" w:type="dxa"/>
            <w:vAlign w:val="center"/>
          </w:tcPr>
          <w:p w14:paraId="77C8860F" w14:textId="77777777" w:rsidR="00E8168D" w:rsidRPr="00E8168D" w:rsidRDefault="00E8168D" w:rsidP="00E8168D">
            <w:pPr>
              <w:jc w:val="center"/>
            </w:pPr>
            <w:r w:rsidRPr="00E8168D">
              <w:t>0</w:t>
            </w:r>
          </w:p>
        </w:tc>
        <w:tc>
          <w:tcPr>
            <w:tcW w:w="1214" w:type="dxa"/>
            <w:vAlign w:val="center"/>
          </w:tcPr>
          <w:p w14:paraId="62CBF55E" w14:textId="77777777" w:rsidR="00E8168D" w:rsidRPr="00E8168D" w:rsidRDefault="00E8168D" w:rsidP="00E8168D">
            <w:pPr>
              <w:jc w:val="center"/>
            </w:pPr>
            <w:r w:rsidRPr="00E8168D">
              <w:t>-</w:t>
            </w:r>
          </w:p>
        </w:tc>
        <w:tc>
          <w:tcPr>
            <w:tcW w:w="1073" w:type="dxa"/>
            <w:gridSpan w:val="2"/>
            <w:vAlign w:val="center"/>
          </w:tcPr>
          <w:p w14:paraId="4591042B" w14:textId="77777777" w:rsidR="00E8168D" w:rsidRPr="00E8168D" w:rsidRDefault="00E8168D" w:rsidP="00E8168D">
            <w:pPr>
              <w:jc w:val="center"/>
            </w:pPr>
            <w:r w:rsidRPr="00E8168D">
              <w:t>57171,9</w:t>
            </w:r>
          </w:p>
        </w:tc>
        <w:tc>
          <w:tcPr>
            <w:tcW w:w="1073" w:type="dxa"/>
            <w:vAlign w:val="center"/>
          </w:tcPr>
          <w:p w14:paraId="6759CA79" w14:textId="77777777" w:rsidR="00E8168D" w:rsidRPr="00E8168D" w:rsidRDefault="00E8168D" w:rsidP="00E8168D">
            <w:pPr>
              <w:jc w:val="center"/>
            </w:pPr>
            <w:r w:rsidRPr="00E8168D">
              <w:t>198176,5</w:t>
            </w:r>
          </w:p>
        </w:tc>
        <w:tc>
          <w:tcPr>
            <w:tcW w:w="1213" w:type="dxa"/>
            <w:vAlign w:val="center"/>
          </w:tcPr>
          <w:p w14:paraId="7AB97086" w14:textId="77777777" w:rsidR="00E8168D" w:rsidRPr="00E8168D" w:rsidRDefault="00E8168D" w:rsidP="00E8168D">
            <w:pPr>
              <w:jc w:val="center"/>
            </w:pPr>
            <w:r w:rsidRPr="00E8168D">
              <w:t>+141004,6</w:t>
            </w:r>
          </w:p>
        </w:tc>
      </w:tr>
      <w:tr w:rsidR="00E8168D" w:rsidRPr="00E8168D" w14:paraId="73FB32E9" w14:textId="77777777" w:rsidTr="00E8168D">
        <w:trPr>
          <w:gridAfter w:val="1"/>
          <w:wAfter w:w="16" w:type="dxa"/>
        </w:trPr>
        <w:tc>
          <w:tcPr>
            <w:tcW w:w="503" w:type="dxa"/>
            <w:vAlign w:val="center"/>
          </w:tcPr>
          <w:p w14:paraId="339636B6" w14:textId="77777777" w:rsidR="00E8168D" w:rsidRPr="00E8168D" w:rsidRDefault="00E8168D" w:rsidP="00E8168D">
            <w:pPr>
              <w:jc w:val="center"/>
            </w:pPr>
            <w:r w:rsidRPr="00E8168D">
              <w:t>7</w:t>
            </w:r>
          </w:p>
        </w:tc>
        <w:tc>
          <w:tcPr>
            <w:tcW w:w="2469" w:type="dxa"/>
            <w:vAlign w:val="center"/>
          </w:tcPr>
          <w:p w14:paraId="24BDC347" w14:textId="77777777" w:rsidR="00E8168D" w:rsidRPr="00E8168D" w:rsidRDefault="00E8168D" w:rsidP="00E8168D">
            <w:pPr>
              <w:jc w:val="both"/>
            </w:pPr>
            <w:r w:rsidRPr="00E8168D">
              <w:t>Министерство сельского хозяйства и продовольствия РИ</w:t>
            </w:r>
          </w:p>
        </w:tc>
        <w:tc>
          <w:tcPr>
            <w:tcW w:w="1071" w:type="dxa"/>
            <w:vAlign w:val="center"/>
          </w:tcPr>
          <w:p w14:paraId="1EF9487F" w14:textId="77777777" w:rsidR="00E8168D" w:rsidRPr="00E8168D" w:rsidRDefault="00E8168D" w:rsidP="00E8168D">
            <w:pPr>
              <w:jc w:val="center"/>
            </w:pPr>
            <w:r w:rsidRPr="00E8168D">
              <w:t>378,4</w:t>
            </w:r>
          </w:p>
        </w:tc>
        <w:tc>
          <w:tcPr>
            <w:tcW w:w="1071" w:type="dxa"/>
            <w:vAlign w:val="center"/>
          </w:tcPr>
          <w:p w14:paraId="5C5EF179" w14:textId="77777777" w:rsidR="00E8168D" w:rsidRPr="00E8168D" w:rsidRDefault="00E8168D" w:rsidP="00E8168D">
            <w:pPr>
              <w:jc w:val="center"/>
            </w:pPr>
            <w:r w:rsidRPr="00E8168D">
              <w:t>271,7</w:t>
            </w:r>
          </w:p>
        </w:tc>
        <w:tc>
          <w:tcPr>
            <w:tcW w:w="1214" w:type="dxa"/>
            <w:vAlign w:val="center"/>
          </w:tcPr>
          <w:p w14:paraId="416297C8" w14:textId="77777777" w:rsidR="00E8168D" w:rsidRPr="00E8168D" w:rsidRDefault="00E8168D" w:rsidP="00E8168D">
            <w:pPr>
              <w:jc w:val="center"/>
            </w:pPr>
            <w:r w:rsidRPr="00E8168D">
              <w:t>-106,7</w:t>
            </w:r>
          </w:p>
        </w:tc>
        <w:tc>
          <w:tcPr>
            <w:tcW w:w="1073" w:type="dxa"/>
            <w:gridSpan w:val="2"/>
            <w:vAlign w:val="center"/>
          </w:tcPr>
          <w:p w14:paraId="7E65B1EA" w14:textId="77777777" w:rsidR="00E8168D" w:rsidRPr="00E8168D" w:rsidRDefault="00E8168D" w:rsidP="00E8168D">
            <w:pPr>
              <w:jc w:val="center"/>
            </w:pPr>
            <w:r w:rsidRPr="00E8168D">
              <w:t>4240,9</w:t>
            </w:r>
          </w:p>
        </w:tc>
        <w:tc>
          <w:tcPr>
            <w:tcW w:w="1073" w:type="dxa"/>
            <w:vAlign w:val="center"/>
          </w:tcPr>
          <w:p w14:paraId="1E674B2E" w14:textId="77777777" w:rsidR="00E8168D" w:rsidRPr="00E8168D" w:rsidRDefault="00E8168D" w:rsidP="00E8168D">
            <w:pPr>
              <w:jc w:val="center"/>
            </w:pPr>
            <w:r w:rsidRPr="00E8168D">
              <w:t>9333,7</w:t>
            </w:r>
          </w:p>
        </w:tc>
        <w:tc>
          <w:tcPr>
            <w:tcW w:w="1213" w:type="dxa"/>
            <w:vAlign w:val="center"/>
          </w:tcPr>
          <w:p w14:paraId="7BBBF036" w14:textId="77777777" w:rsidR="00E8168D" w:rsidRPr="00E8168D" w:rsidRDefault="00E8168D" w:rsidP="00E8168D">
            <w:pPr>
              <w:jc w:val="center"/>
            </w:pPr>
            <w:r w:rsidRPr="00E8168D">
              <w:t>+5092,8</w:t>
            </w:r>
          </w:p>
        </w:tc>
      </w:tr>
      <w:tr w:rsidR="00E8168D" w:rsidRPr="00E8168D" w14:paraId="7F4B7062" w14:textId="77777777" w:rsidTr="00E8168D">
        <w:trPr>
          <w:gridAfter w:val="1"/>
          <w:wAfter w:w="16" w:type="dxa"/>
        </w:trPr>
        <w:tc>
          <w:tcPr>
            <w:tcW w:w="503" w:type="dxa"/>
            <w:vAlign w:val="center"/>
          </w:tcPr>
          <w:p w14:paraId="06DD190C" w14:textId="77777777" w:rsidR="00E8168D" w:rsidRPr="00E8168D" w:rsidRDefault="00E8168D" w:rsidP="00E8168D">
            <w:pPr>
              <w:jc w:val="center"/>
            </w:pPr>
            <w:r w:rsidRPr="00E8168D">
              <w:t>8</w:t>
            </w:r>
          </w:p>
        </w:tc>
        <w:tc>
          <w:tcPr>
            <w:tcW w:w="2469" w:type="dxa"/>
            <w:vAlign w:val="center"/>
          </w:tcPr>
          <w:p w14:paraId="6B169356" w14:textId="77777777" w:rsidR="00E8168D" w:rsidRPr="00E8168D" w:rsidRDefault="00E8168D" w:rsidP="00E8168D">
            <w:pPr>
              <w:jc w:val="both"/>
            </w:pPr>
            <w:r w:rsidRPr="00E8168D">
              <w:t>Министерство по внешним связям, национальной политике, печати и информации РИ</w:t>
            </w:r>
          </w:p>
        </w:tc>
        <w:tc>
          <w:tcPr>
            <w:tcW w:w="1071" w:type="dxa"/>
            <w:vAlign w:val="center"/>
          </w:tcPr>
          <w:p w14:paraId="5C1F2A00" w14:textId="77777777" w:rsidR="00E8168D" w:rsidRPr="00E8168D" w:rsidRDefault="00E8168D" w:rsidP="00E8168D">
            <w:pPr>
              <w:jc w:val="center"/>
            </w:pPr>
            <w:r w:rsidRPr="00E8168D">
              <w:t>576,8</w:t>
            </w:r>
          </w:p>
        </w:tc>
        <w:tc>
          <w:tcPr>
            <w:tcW w:w="1071" w:type="dxa"/>
            <w:vAlign w:val="center"/>
          </w:tcPr>
          <w:p w14:paraId="329B213C" w14:textId="77777777" w:rsidR="00E8168D" w:rsidRPr="00E8168D" w:rsidRDefault="00E8168D" w:rsidP="00E8168D">
            <w:pPr>
              <w:jc w:val="center"/>
            </w:pPr>
            <w:r w:rsidRPr="00E8168D">
              <w:t>0</w:t>
            </w:r>
          </w:p>
        </w:tc>
        <w:tc>
          <w:tcPr>
            <w:tcW w:w="1214" w:type="dxa"/>
            <w:vAlign w:val="center"/>
          </w:tcPr>
          <w:p w14:paraId="0456CF78" w14:textId="77777777" w:rsidR="00E8168D" w:rsidRPr="00E8168D" w:rsidRDefault="00E8168D" w:rsidP="00E8168D">
            <w:pPr>
              <w:jc w:val="center"/>
            </w:pPr>
            <w:r w:rsidRPr="00E8168D">
              <w:t>-</w:t>
            </w:r>
          </w:p>
        </w:tc>
        <w:tc>
          <w:tcPr>
            <w:tcW w:w="1073" w:type="dxa"/>
            <w:gridSpan w:val="2"/>
            <w:vAlign w:val="center"/>
          </w:tcPr>
          <w:p w14:paraId="1161EBD0" w14:textId="77777777" w:rsidR="00E8168D" w:rsidRPr="00E8168D" w:rsidRDefault="00E8168D" w:rsidP="00E8168D">
            <w:pPr>
              <w:jc w:val="center"/>
            </w:pPr>
            <w:r w:rsidRPr="00E8168D">
              <w:t>1310,8</w:t>
            </w:r>
          </w:p>
        </w:tc>
        <w:tc>
          <w:tcPr>
            <w:tcW w:w="1073" w:type="dxa"/>
            <w:vAlign w:val="center"/>
          </w:tcPr>
          <w:p w14:paraId="74A04D65" w14:textId="77777777" w:rsidR="00E8168D" w:rsidRPr="00E8168D" w:rsidRDefault="00E8168D" w:rsidP="00E8168D">
            <w:pPr>
              <w:jc w:val="center"/>
            </w:pPr>
            <w:r w:rsidRPr="00E8168D">
              <w:t>12156,5</w:t>
            </w:r>
          </w:p>
        </w:tc>
        <w:tc>
          <w:tcPr>
            <w:tcW w:w="1213" w:type="dxa"/>
            <w:vAlign w:val="center"/>
          </w:tcPr>
          <w:p w14:paraId="44C61CCB" w14:textId="77777777" w:rsidR="00E8168D" w:rsidRPr="00E8168D" w:rsidRDefault="00E8168D" w:rsidP="00E8168D">
            <w:pPr>
              <w:jc w:val="center"/>
            </w:pPr>
            <w:r w:rsidRPr="00E8168D">
              <w:t>+10845,7</w:t>
            </w:r>
          </w:p>
        </w:tc>
      </w:tr>
      <w:tr w:rsidR="00E8168D" w:rsidRPr="00E8168D" w14:paraId="71BA6D28" w14:textId="77777777" w:rsidTr="00E8168D">
        <w:trPr>
          <w:gridAfter w:val="1"/>
          <w:wAfter w:w="16" w:type="dxa"/>
        </w:trPr>
        <w:tc>
          <w:tcPr>
            <w:tcW w:w="503" w:type="dxa"/>
            <w:vAlign w:val="center"/>
          </w:tcPr>
          <w:p w14:paraId="0C235B3D" w14:textId="77777777" w:rsidR="00E8168D" w:rsidRPr="00E8168D" w:rsidRDefault="00E8168D" w:rsidP="00E8168D">
            <w:pPr>
              <w:jc w:val="center"/>
            </w:pPr>
            <w:r w:rsidRPr="00E8168D">
              <w:t>9</w:t>
            </w:r>
          </w:p>
        </w:tc>
        <w:tc>
          <w:tcPr>
            <w:tcW w:w="2469" w:type="dxa"/>
            <w:vAlign w:val="center"/>
          </w:tcPr>
          <w:p w14:paraId="436FDB8C" w14:textId="77777777" w:rsidR="00E8168D" w:rsidRPr="00E8168D" w:rsidRDefault="00E8168D" w:rsidP="00E8168D">
            <w:pPr>
              <w:jc w:val="both"/>
            </w:pPr>
            <w:r w:rsidRPr="00E8168D">
              <w:t>Министерство труда, занятости и социального развития РИ</w:t>
            </w:r>
          </w:p>
        </w:tc>
        <w:tc>
          <w:tcPr>
            <w:tcW w:w="1071" w:type="dxa"/>
            <w:vAlign w:val="center"/>
          </w:tcPr>
          <w:p w14:paraId="35466007" w14:textId="77777777" w:rsidR="00E8168D" w:rsidRPr="00E8168D" w:rsidRDefault="00E8168D" w:rsidP="00E8168D">
            <w:pPr>
              <w:jc w:val="center"/>
            </w:pPr>
            <w:r w:rsidRPr="00E8168D">
              <w:t>0</w:t>
            </w:r>
          </w:p>
        </w:tc>
        <w:tc>
          <w:tcPr>
            <w:tcW w:w="1071" w:type="dxa"/>
            <w:vAlign w:val="center"/>
          </w:tcPr>
          <w:p w14:paraId="67DEC209" w14:textId="77777777" w:rsidR="00E8168D" w:rsidRPr="00E8168D" w:rsidRDefault="00E8168D" w:rsidP="00E8168D">
            <w:pPr>
              <w:jc w:val="center"/>
            </w:pPr>
            <w:r w:rsidRPr="00E8168D">
              <w:t>0</w:t>
            </w:r>
          </w:p>
        </w:tc>
        <w:tc>
          <w:tcPr>
            <w:tcW w:w="1214" w:type="dxa"/>
            <w:vAlign w:val="center"/>
          </w:tcPr>
          <w:p w14:paraId="67C6B6C6" w14:textId="77777777" w:rsidR="00E8168D" w:rsidRPr="00E8168D" w:rsidRDefault="00E8168D" w:rsidP="00E8168D">
            <w:pPr>
              <w:jc w:val="center"/>
            </w:pPr>
            <w:r w:rsidRPr="00E8168D">
              <w:t>-</w:t>
            </w:r>
          </w:p>
        </w:tc>
        <w:tc>
          <w:tcPr>
            <w:tcW w:w="1073" w:type="dxa"/>
            <w:gridSpan w:val="2"/>
            <w:vAlign w:val="center"/>
          </w:tcPr>
          <w:p w14:paraId="4D5EAC29" w14:textId="77777777" w:rsidR="00E8168D" w:rsidRPr="00E8168D" w:rsidRDefault="00E8168D" w:rsidP="00E8168D">
            <w:pPr>
              <w:jc w:val="center"/>
            </w:pPr>
            <w:r w:rsidRPr="00E8168D">
              <w:t>60232,0</w:t>
            </w:r>
          </w:p>
        </w:tc>
        <w:tc>
          <w:tcPr>
            <w:tcW w:w="1073" w:type="dxa"/>
            <w:vAlign w:val="center"/>
          </w:tcPr>
          <w:p w14:paraId="43FF7FC1" w14:textId="77777777" w:rsidR="00E8168D" w:rsidRPr="00E8168D" w:rsidRDefault="00E8168D" w:rsidP="00E8168D">
            <w:pPr>
              <w:jc w:val="center"/>
            </w:pPr>
            <w:r w:rsidRPr="00E8168D">
              <w:t>175566,5</w:t>
            </w:r>
          </w:p>
        </w:tc>
        <w:tc>
          <w:tcPr>
            <w:tcW w:w="1213" w:type="dxa"/>
            <w:vAlign w:val="center"/>
          </w:tcPr>
          <w:p w14:paraId="3BD4E74E" w14:textId="77777777" w:rsidR="00E8168D" w:rsidRPr="00E8168D" w:rsidRDefault="00E8168D" w:rsidP="00E8168D">
            <w:pPr>
              <w:jc w:val="center"/>
            </w:pPr>
            <w:r w:rsidRPr="00E8168D">
              <w:t>+115334,5</w:t>
            </w:r>
          </w:p>
        </w:tc>
      </w:tr>
      <w:tr w:rsidR="00E8168D" w:rsidRPr="00E8168D" w14:paraId="3A68FF97" w14:textId="77777777" w:rsidTr="00E8168D">
        <w:trPr>
          <w:gridAfter w:val="1"/>
          <w:wAfter w:w="16" w:type="dxa"/>
        </w:trPr>
        <w:tc>
          <w:tcPr>
            <w:tcW w:w="503" w:type="dxa"/>
            <w:vAlign w:val="center"/>
          </w:tcPr>
          <w:p w14:paraId="17FA7EDC" w14:textId="77777777" w:rsidR="00E8168D" w:rsidRPr="00E8168D" w:rsidRDefault="00E8168D" w:rsidP="00E8168D">
            <w:pPr>
              <w:jc w:val="center"/>
            </w:pPr>
            <w:r w:rsidRPr="00E8168D">
              <w:t>10</w:t>
            </w:r>
          </w:p>
        </w:tc>
        <w:tc>
          <w:tcPr>
            <w:tcW w:w="2469" w:type="dxa"/>
            <w:vAlign w:val="center"/>
          </w:tcPr>
          <w:p w14:paraId="7FE183FA" w14:textId="77777777" w:rsidR="00E8168D" w:rsidRPr="00E8168D" w:rsidRDefault="00E8168D" w:rsidP="00E8168D">
            <w:pPr>
              <w:jc w:val="both"/>
            </w:pPr>
            <w:r w:rsidRPr="00E8168D">
              <w:t>Министерство здравоохранения РИ</w:t>
            </w:r>
          </w:p>
        </w:tc>
        <w:tc>
          <w:tcPr>
            <w:tcW w:w="1071" w:type="dxa"/>
            <w:vAlign w:val="center"/>
          </w:tcPr>
          <w:p w14:paraId="099107A8" w14:textId="77777777" w:rsidR="00E8168D" w:rsidRPr="00E8168D" w:rsidRDefault="00E8168D" w:rsidP="00E8168D">
            <w:pPr>
              <w:jc w:val="center"/>
            </w:pPr>
            <w:r w:rsidRPr="00E8168D">
              <w:t>8493,9</w:t>
            </w:r>
          </w:p>
        </w:tc>
        <w:tc>
          <w:tcPr>
            <w:tcW w:w="1071" w:type="dxa"/>
            <w:vAlign w:val="center"/>
          </w:tcPr>
          <w:p w14:paraId="1BDF78FF" w14:textId="77777777" w:rsidR="00E8168D" w:rsidRPr="00E8168D" w:rsidRDefault="00E8168D" w:rsidP="00E8168D">
            <w:pPr>
              <w:jc w:val="center"/>
            </w:pPr>
            <w:r w:rsidRPr="00E8168D">
              <w:t>0</w:t>
            </w:r>
          </w:p>
        </w:tc>
        <w:tc>
          <w:tcPr>
            <w:tcW w:w="1214" w:type="dxa"/>
            <w:vAlign w:val="center"/>
          </w:tcPr>
          <w:p w14:paraId="6731949E" w14:textId="77777777" w:rsidR="00E8168D" w:rsidRPr="00E8168D" w:rsidRDefault="00E8168D" w:rsidP="00E8168D">
            <w:pPr>
              <w:jc w:val="center"/>
            </w:pPr>
            <w:r w:rsidRPr="00E8168D">
              <w:t>-</w:t>
            </w:r>
          </w:p>
        </w:tc>
        <w:tc>
          <w:tcPr>
            <w:tcW w:w="1073" w:type="dxa"/>
            <w:gridSpan w:val="2"/>
            <w:vAlign w:val="center"/>
          </w:tcPr>
          <w:p w14:paraId="741F6443" w14:textId="77777777" w:rsidR="00E8168D" w:rsidRPr="00E8168D" w:rsidRDefault="00E8168D" w:rsidP="00E8168D">
            <w:pPr>
              <w:jc w:val="center"/>
            </w:pPr>
            <w:r w:rsidRPr="00E8168D">
              <w:t>147553,7</w:t>
            </w:r>
          </w:p>
        </w:tc>
        <w:tc>
          <w:tcPr>
            <w:tcW w:w="1073" w:type="dxa"/>
            <w:vAlign w:val="center"/>
          </w:tcPr>
          <w:p w14:paraId="735649A2" w14:textId="77777777" w:rsidR="00E8168D" w:rsidRPr="00E8168D" w:rsidRDefault="00E8168D" w:rsidP="00E8168D">
            <w:pPr>
              <w:jc w:val="center"/>
            </w:pPr>
            <w:r w:rsidRPr="00E8168D">
              <w:t>140533,1</w:t>
            </w:r>
          </w:p>
        </w:tc>
        <w:tc>
          <w:tcPr>
            <w:tcW w:w="1213" w:type="dxa"/>
            <w:vAlign w:val="center"/>
          </w:tcPr>
          <w:p w14:paraId="5053D040" w14:textId="77777777" w:rsidR="00E8168D" w:rsidRPr="00E8168D" w:rsidRDefault="00E8168D" w:rsidP="00E8168D">
            <w:pPr>
              <w:jc w:val="center"/>
            </w:pPr>
            <w:r w:rsidRPr="00E8168D">
              <w:t>-7020,6</w:t>
            </w:r>
          </w:p>
        </w:tc>
      </w:tr>
      <w:tr w:rsidR="00E8168D" w:rsidRPr="00E8168D" w14:paraId="2963D529" w14:textId="77777777" w:rsidTr="00E8168D">
        <w:trPr>
          <w:gridAfter w:val="1"/>
          <w:wAfter w:w="16" w:type="dxa"/>
        </w:trPr>
        <w:tc>
          <w:tcPr>
            <w:tcW w:w="503" w:type="dxa"/>
            <w:vAlign w:val="center"/>
          </w:tcPr>
          <w:p w14:paraId="6922239D" w14:textId="77777777" w:rsidR="00E8168D" w:rsidRPr="00E8168D" w:rsidRDefault="00E8168D" w:rsidP="00E8168D">
            <w:pPr>
              <w:jc w:val="center"/>
            </w:pPr>
            <w:r w:rsidRPr="00E8168D">
              <w:t>11</w:t>
            </w:r>
          </w:p>
        </w:tc>
        <w:tc>
          <w:tcPr>
            <w:tcW w:w="2469" w:type="dxa"/>
            <w:vAlign w:val="center"/>
          </w:tcPr>
          <w:p w14:paraId="5DBD1D1E" w14:textId="77777777" w:rsidR="00E8168D" w:rsidRPr="00E8168D" w:rsidRDefault="00E8168D" w:rsidP="00E8168D">
            <w:pPr>
              <w:jc w:val="both"/>
            </w:pPr>
            <w:r w:rsidRPr="00E8168D">
              <w:t>Министерство образования и науки</w:t>
            </w:r>
          </w:p>
        </w:tc>
        <w:tc>
          <w:tcPr>
            <w:tcW w:w="1071" w:type="dxa"/>
            <w:vAlign w:val="center"/>
          </w:tcPr>
          <w:p w14:paraId="3B12F4FF" w14:textId="77777777" w:rsidR="00E8168D" w:rsidRPr="00E8168D" w:rsidRDefault="00E8168D" w:rsidP="00E8168D">
            <w:pPr>
              <w:jc w:val="center"/>
            </w:pPr>
            <w:r w:rsidRPr="00E8168D">
              <w:t>13645,4</w:t>
            </w:r>
          </w:p>
        </w:tc>
        <w:tc>
          <w:tcPr>
            <w:tcW w:w="1071" w:type="dxa"/>
            <w:vAlign w:val="center"/>
          </w:tcPr>
          <w:p w14:paraId="614DA018" w14:textId="77777777" w:rsidR="00E8168D" w:rsidRPr="00E8168D" w:rsidRDefault="00E8168D" w:rsidP="00E8168D">
            <w:pPr>
              <w:jc w:val="center"/>
            </w:pPr>
            <w:r w:rsidRPr="00E8168D">
              <w:t>9475,6</w:t>
            </w:r>
          </w:p>
        </w:tc>
        <w:tc>
          <w:tcPr>
            <w:tcW w:w="1214" w:type="dxa"/>
            <w:vAlign w:val="center"/>
          </w:tcPr>
          <w:p w14:paraId="7A03A12A" w14:textId="77777777" w:rsidR="00E8168D" w:rsidRPr="00E8168D" w:rsidRDefault="00E8168D" w:rsidP="00E8168D">
            <w:pPr>
              <w:jc w:val="center"/>
            </w:pPr>
            <w:r w:rsidRPr="00E8168D">
              <w:t>-4169,8</w:t>
            </w:r>
          </w:p>
        </w:tc>
        <w:tc>
          <w:tcPr>
            <w:tcW w:w="1073" w:type="dxa"/>
            <w:gridSpan w:val="2"/>
            <w:vAlign w:val="center"/>
          </w:tcPr>
          <w:p w14:paraId="784AD066" w14:textId="77777777" w:rsidR="00E8168D" w:rsidRPr="00E8168D" w:rsidRDefault="00E8168D" w:rsidP="00E8168D">
            <w:pPr>
              <w:jc w:val="center"/>
            </w:pPr>
            <w:r w:rsidRPr="00E8168D">
              <w:t>674607,9</w:t>
            </w:r>
          </w:p>
        </w:tc>
        <w:tc>
          <w:tcPr>
            <w:tcW w:w="1073" w:type="dxa"/>
            <w:vAlign w:val="center"/>
          </w:tcPr>
          <w:p w14:paraId="6929DAE7" w14:textId="77777777" w:rsidR="00E8168D" w:rsidRPr="00E8168D" w:rsidRDefault="00E8168D" w:rsidP="00E8168D">
            <w:pPr>
              <w:jc w:val="center"/>
            </w:pPr>
            <w:r w:rsidRPr="00E8168D">
              <w:t>1282596,6</w:t>
            </w:r>
          </w:p>
        </w:tc>
        <w:tc>
          <w:tcPr>
            <w:tcW w:w="1213" w:type="dxa"/>
            <w:vAlign w:val="center"/>
          </w:tcPr>
          <w:p w14:paraId="05BFC7E2" w14:textId="77777777" w:rsidR="00E8168D" w:rsidRPr="00E8168D" w:rsidRDefault="00E8168D" w:rsidP="00E8168D">
            <w:pPr>
              <w:jc w:val="center"/>
            </w:pPr>
            <w:r w:rsidRPr="00E8168D">
              <w:t>+607988,7</w:t>
            </w:r>
          </w:p>
        </w:tc>
      </w:tr>
      <w:tr w:rsidR="00E8168D" w:rsidRPr="00E8168D" w14:paraId="245E5630" w14:textId="77777777" w:rsidTr="00E8168D">
        <w:trPr>
          <w:gridAfter w:val="1"/>
          <w:wAfter w:w="16" w:type="dxa"/>
        </w:trPr>
        <w:tc>
          <w:tcPr>
            <w:tcW w:w="503" w:type="dxa"/>
            <w:vAlign w:val="center"/>
          </w:tcPr>
          <w:p w14:paraId="75F5583D" w14:textId="77777777" w:rsidR="00E8168D" w:rsidRPr="00E8168D" w:rsidRDefault="00E8168D" w:rsidP="00E8168D">
            <w:pPr>
              <w:jc w:val="center"/>
            </w:pPr>
            <w:r w:rsidRPr="00E8168D">
              <w:t>12</w:t>
            </w:r>
          </w:p>
        </w:tc>
        <w:tc>
          <w:tcPr>
            <w:tcW w:w="2469" w:type="dxa"/>
            <w:vAlign w:val="center"/>
          </w:tcPr>
          <w:p w14:paraId="60470DE6" w14:textId="77777777" w:rsidR="00E8168D" w:rsidRPr="00E8168D" w:rsidRDefault="00E8168D" w:rsidP="00E8168D">
            <w:pPr>
              <w:jc w:val="both"/>
            </w:pPr>
            <w:r w:rsidRPr="00E8168D">
              <w:t>Избирательная комиссия РИ</w:t>
            </w:r>
          </w:p>
        </w:tc>
        <w:tc>
          <w:tcPr>
            <w:tcW w:w="1071" w:type="dxa"/>
            <w:vAlign w:val="center"/>
          </w:tcPr>
          <w:p w14:paraId="20ED2692" w14:textId="77777777" w:rsidR="00E8168D" w:rsidRPr="00E8168D" w:rsidRDefault="00E8168D" w:rsidP="00E8168D">
            <w:pPr>
              <w:jc w:val="center"/>
            </w:pPr>
            <w:r w:rsidRPr="00E8168D">
              <w:t>0</w:t>
            </w:r>
          </w:p>
        </w:tc>
        <w:tc>
          <w:tcPr>
            <w:tcW w:w="1071" w:type="dxa"/>
            <w:vAlign w:val="center"/>
          </w:tcPr>
          <w:p w14:paraId="44ED65BD" w14:textId="77777777" w:rsidR="00E8168D" w:rsidRPr="00E8168D" w:rsidRDefault="00E8168D" w:rsidP="00E8168D">
            <w:pPr>
              <w:jc w:val="center"/>
            </w:pPr>
            <w:r w:rsidRPr="00E8168D">
              <w:t>0</w:t>
            </w:r>
          </w:p>
        </w:tc>
        <w:tc>
          <w:tcPr>
            <w:tcW w:w="1214" w:type="dxa"/>
            <w:vAlign w:val="center"/>
          </w:tcPr>
          <w:p w14:paraId="6264CE10" w14:textId="77777777" w:rsidR="00E8168D" w:rsidRPr="00E8168D" w:rsidRDefault="00E8168D" w:rsidP="00E8168D">
            <w:pPr>
              <w:jc w:val="center"/>
            </w:pPr>
            <w:r w:rsidRPr="00E8168D">
              <w:t>-</w:t>
            </w:r>
          </w:p>
        </w:tc>
        <w:tc>
          <w:tcPr>
            <w:tcW w:w="1073" w:type="dxa"/>
            <w:gridSpan w:val="2"/>
            <w:vAlign w:val="center"/>
          </w:tcPr>
          <w:p w14:paraId="504223D0" w14:textId="77777777" w:rsidR="00E8168D" w:rsidRPr="00E8168D" w:rsidRDefault="00E8168D" w:rsidP="00E8168D">
            <w:pPr>
              <w:jc w:val="center"/>
            </w:pPr>
            <w:r w:rsidRPr="00E8168D">
              <w:t>313,6</w:t>
            </w:r>
          </w:p>
        </w:tc>
        <w:tc>
          <w:tcPr>
            <w:tcW w:w="1073" w:type="dxa"/>
            <w:vAlign w:val="center"/>
          </w:tcPr>
          <w:p w14:paraId="1464C0E6" w14:textId="77777777" w:rsidR="00E8168D" w:rsidRPr="00E8168D" w:rsidRDefault="00E8168D" w:rsidP="00E8168D">
            <w:pPr>
              <w:jc w:val="center"/>
            </w:pPr>
            <w:r w:rsidRPr="00E8168D">
              <w:t>1126,6</w:t>
            </w:r>
          </w:p>
        </w:tc>
        <w:tc>
          <w:tcPr>
            <w:tcW w:w="1213" w:type="dxa"/>
            <w:vAlign w:val="center"/>
          </w:tcPr>
          <w:p w14:paraId="78490554" w14:textId="77777777" w:rsidR="00E8168D" w:rsidRPr="00E8168D" w:rsidRDefault="00E8168D" w:rsidP="00E8168D">
            <w:pPr>
              <w:jc w:val="center"/>
            </w:pPr>
            <w:r w:rsidRPr="00E8168D">
              <w:t>+813,0</w:t>
            </w:r>
          </w:p>
        </w:tc>
      </w:tr>
      <w:tr w:rsidR="00E8168D" w:rsidRPr="00E8168D" w14:paraId="06283813" w14:textId="77777777" w:rsidTr="00E8168D">
        <w:trPr>
          <w:gridAfter w:val="1"/>
          <w:wAfter w:w="16" w:type="dxa"/>
        </w:trPr>
        <w:tc>
          <w:tcPr>
            <w:tcW w:w="503" w:type="dxa"/>
            <w:vAlign w:val="center"/>
          </w:tcPr>
          <w:p w14:paraId="521D2DDA" w14:textId="77777777" w:rsidR="00E8168D" w:rsidRPr="00E8168D" w:rsidRDefault="00E8168D" w:rsidP="00E8168D">
            <w:pPr>
              <w:jc w:val="center"/>
            </w:pPr>
            <w:r w:rsidRPr="00E8168D">
              <w:t>13</w:t>
            </w:r>
          </w:p>
        </w:tc>
        <w:tc>
          <w:tcPr>
            <w:tcW w:w="2469" w:type="dxa"/>
            <w:vAlign w:val="center"/>
          </w:tcPr>
          <w:p w14:paraId="4474E9CC" w14:textId="77777777" w:rsidR="00E8168D" w:rsidRPr="00E8168D" w:rsidRDefault="00E8168D" w:rsidP="00E8168D">
            <w:pPr>
              <w:jc w:val="both"/>
            </w:pPr>
            <w:r w:rsidRPr="00E8168D">
              <w:t>Управление по организации деятельности мировых судей РИ</w:t>
            </w:r>
          </w:p>
        </w:tc>
        <w:tc>
          <w:tcPr>
            <w:tcW w:w="1071" w:type="dxa"/>
            <w:vAlign w:val="center"/>
          </w:tcPr>
          <w:p w14:paraId="543A1CA3" w14:textId="77777777" w:rsidR="00E8168D" w:rsidRPr="00E8168D" w:rsidRDefault="00E8168D" w:rsidP="00E8168D">
            <w:pPr>
              <w:jc w:val="center"/>
            </w:pPr>
            <w:r w:rsidRPr="00E8168D">
              <w:t>171,1</w:t>
            </w:r>
          </w:p>
        </w:tc>
        <w:tc>
          <w:tcPr>
            <w:tcW w:w="1071" w:type="dxa"/>
            <w:vAlign w:val="center"/>
          </w:tcPr>
          <w:p w14:paraId="546977C6" w14:textId="77777777" w:rsidR="00E8168D" w:rsidRPr="00E8168D" w:rsidRDefault="00E8168D" w:rsidP="00E8168D">
            <w:pPr>
              <w:jc w:val="center"/>
            </w:pPr>
            <w:r w:rsidRPr="00E8168D">
              <w:t>0</w:t>
            </w:r>
          </w:p>
        </w:tc>
        <w:tc>
          <w:tcPr>
            <w:tcW w:w="1214" w:type="dxa"/>
            <w:vAlign w:val="center"/>
          </w:tcPr>
          <w:p w14:paraId="6D24C99C" w14:textId="77777777" w:rsidR="00E8168D" w:rsidRPr="00E8168D" w:rsidRDefault="00E8168D" w:rsidP="00E8168D">
            <w:pPr>
              <w:jc w:val="center"/>
            </w:pPr>
            <w:r w:rsidRPr="00E8168D">
              <w:t>-</w:t>
            </w:r>
          </w:p>
        </w:tc>
        <w:tc>
          <w:tcPr>
            <w:tcW w:w="1073" w:type="dxa"/>
            <w:gridSpan w:val="2"/>
            <w:vAlign w:val="center"/>
          </w:tcPr>
          <w:p w14:paraId="375747FB" w14:textId="77777777" w:rsidR="00E8168D" w:rsidRPr="00E8168D" w:rsidRDefault="00E8168D" w:rsidP="00E8168D">
            <w:pPr>
              <w:jc w:val="center"/>
            </w:pPr>
            <w:r w:rsidRPr="00E8168D">
              <w:t>15636,2</w:t>
            </w:r>
          </w:p>
        </w:tc>
        <w:tc>
          <w:tcPr>
            <w:tcW w:w="1073" w:type="dxa"/>
            <w:vAlign w:val="center"/>
          </w:tcPr>
          <w:p w14:paraId="2A7127A6" w14:textId="77777777" w:rsidR="00E8168D" w:rsidRPr="00E8168D" w:rsidRDefault="00E8168D" w:rsidP="00E8168D">
            <w:pPr>
              <w:jc w:val="center"/>
            </w:pPr>
            <w:r w:rsidRPr="00E8168D">
              <w:t>17224,4</w:t>
            </w:r>
          </w:p>
        </w:tc>
        <w:tc>
          <w:tcPr>
            <w:tcW w:w="1213" w:type="dxa"/>
            <w:vAlign w:val="center"/>
          </w:tcPr>
          <w:p w14:paraId="520ADF60" w14:textId="77777777" w:rsidR="00E8168D" w:rsidRPr="00E8168D" w:rsidRDefault="00E8168D" w:rsidP="00E8168D">
            <w:pPr>
              <w:jc w:val="center"/>
            </w:pPr>
            <w:r w:rsidRPr="00E8168D">
              <w:t>+1588,2</w:t>
            </w:r>
          </w:p>
        </w:tc>
      </w:tr>
      <w:tr w:rsidR="00E8168D" w:rsidRPr="00E8168D" w14:paraId="1123A08B" w14:textId="77777777" w:rsidTr="00E8168D">
        <w:trPr>
          <w:gridAfter w:val="1"/>
          <w:wAfter w:w="16" w:type="dxa"/>
          <w:trHeight w:val="450"/>
        </w:trPr>
        <w:tc>
          <w:tcPr>
            <w:tcW w:w="503" w:type="dxa"/>
            <w:vAlign w:val="center"/>
          </w:tcPr>
          <w:p w14:paraId="4FFBEE58" w14:textId="77777777" w:rsidR="00E8168D" w:rsidRPr="00E8168D" w:rsidRDefault="00E8168D" w:rsidP="00E8168D">
            <w:pPr>
              <w:jc w:val="center"/>
              <w:rPr>
                <w:b/>
                <w:bCs/>
              </w:rPr>
            </w:pPr>
            <w:bookmarkStart w:id="12" w:name="_Hlk164846475"/>
          </w:p>
        </w:tc>
        <w:tc>
          <w:tcPr>
            <w:tcW w:w="2469" w:type="dxa"/>
            <w:vAlign w:val="center"/>
          </w:tcPr>
          <w:p w14:paraId="0EF37DB7" w14:textId="77777777" w:rsidR="00E8168D" w:rsidRPr="00E8168D" w:rsidRDefault="00E8168D" w:rsidP="00E8168D">
            <w:pPr>
              <w:jc w:val="center"/>
              <w:rPr>
                <w:b/>
                <w:bCs/>
              </w:rPr>
            </w:pPr>
            <w:r w:rsidRPr="00E8168D">
              <w:rPr>
                <w:b/>
                <w:bCs/>
              </w:rPr>
              <w:t>ИТОГО</w:t>
            </w:r>
          </w:p>
        </w:tc>
        <w:tc>
          <w:tcPr>
            <w:tcW w:w="1071" w:type="dxa"/>
            <w:vAlign w:val="center"/>
          </w:tcPr>
          <w:p w14:paraId="2E2A7D7E" w14:textId="77777777" w:rsidR="00E8168D" w:rsidRPr="00E8168D" w:rsidRDefault="00E8168D" w:rsidP="00E8168D">
            <w:pPr>
              <w:jc w:val="center"/>
              <w:rPr>
                <w:b/>
                <w:bCs/>
              </w:rPr>
            </w:pPr>
            <w:r w:rsidRPr="00E8168D">
              <w:rPr>
                <w:b/>
                <w:bCs/>
              </w:rPr>
              <w:t>1619355,5</w:t>
            </w:r>
          </w:p>
        </w:tc>
        <w:tc>
          <w:tcPr>
            <w:tcW w:w="1071" w:type="dxa"/>
            <w:vAlign w:val="center"/>
          </w:tcPr>
          <w:p w14:paraId="2F1D2477" w14:textId="77777777" w:rsidR="00E8168D" w:rsidRPr="00E8168D" w:rsidRDefault="00E8168D" w:rsidP="00E8168D">
            <w:pPr>
              <w:jc w:val="center"/>
              <w:rPr>
                <w:b/>
                <w:bCs/>
              </w:rPr>
            </w:pPr>
            <w:r w:rsidRPr="00E8168D">
              <w:rPr>
                <w:b/>
                <w:bCs/>
              </w:rPr>
              <w:t>1928767,6</w:t>
            </w:r>
          </w:p>
        </w:tc>
        <w:tc>
          <w:tcPr>
            <w:tcW w:w="1214" w:type="dxa"/>
            <w:vAlign w:val="center"/>
          </w:tcPr>
          <w:p w14:paraId="0C0CACF8" w14:textId="77777777" w:rsidR="00E8168D" w:rsidRPr="00E8168D" w:rsidRDefault="00E8168D" w:rsidP="00E8168D">
            <w:pPr>
              <w:jc w:val="center"/>
              <w:rPr>
                <w:b/>
                <w:bCs/>
              </w:rPr>
            </w:pPr>
            <w:r w:rsidRPr="00E8168D">
              <w:rPr>
                <w:b/>
                <w:bCs/>
              </w:rPr>
              <w:t>+318809,2</w:t>
            </w:r>
          </w:p>
        </w:tc>
        <w:tc>
          <w:tcPr>
            <w:tcW w:w="1073" w:type="dxa"/>
            <w:gridSpan w:val="2"/>
            <w:vAlign w:val="center"/>
          </w:tcPr>
          <w:p w14:paraId="5D54615C" w14:textId="77777777" w:rsidR="00E8168D" w:rsidRPr="00E8168D" w:rsidRDefault="00E8168D" w:rsidP="00E8168D">
            <w:pPr>
              <w:jc w:val="center"/>
              <w:rPr>
                <w:b/>
                <w:bCs/>
              </w:rPr>
            </w:pPr>
            <w:r w:rsidRPr="00E8168D">
              <w:rPr>
                <w:b/>
                <w:bCs/>
              </w:rPr>
              <w:t>1793124,2</w:t>
            </w:r>
          </w:p>
        </w:tc>
        <w:tc>
          <w:tcPr>
            <w:tcW w:w="1073" w:type="dxa"/>
            <w:vAlign w:val="center"/>
          </w:tcPr>
          <w:p w14:paraId="0927FA44" w14:textId="77777777" w:rsidR="00E8168D" w:rsidRPr="00E8168D" w:rsidRDefault="00E8168D" w:rsidP="00E8168D">
            <w:pPr>
              <w:jc w:val="center"/>
              <w:rPr>
                <w:b/>
                <w:bCs/>
              </w:rPr>
            </w:pPr>
            <w:r w:rsidRPr="00E8168D">
              <w:rPr>
                <w:b/>
                <w:bCs/>
              </w:rPr>
              <w:t>2944295,5</w:t>
            </w:r>
          </w:p>
        </w:tc>
        <w:tc>
          <w:tcPr>
            <w:tcW w:w="1213" w:type="dxa"/>
            <w:vAlign w:val="center"/>
          </w:tcPr>
          <w:p w14:paraId="5DB8AF22" w14:textId="77777777" w:rsidR="00E8168D" w:rsidRPr="00E8168D" w:rsidRDefault="00E8168D" w:rsidP="00E8168D">
            <w:pPr>
              <w:jc w:val="center"/>
              <w:rPr>
                <w:b/>
                <w:bCs/>
              </w:rPr>
            </w:pPr>
            <w:r w:rsidRPr="00E8168D">
              <w:rPr>
                <w:b/>
                <w:bCs/>
              </w:rPr>
              <w:t>+1151171,3</w:t>
            </w:r>
          </w:p>
        </w:tc>
      </w:tr>
      <w:bookmarkEnd w:id="12"/>
    </w:tbl>
    <w:p w14:paraId="1ED2AB45" w14:textId="77777777" w:rsidR="00E8168D" w:rsidRPr="00E8168D" w:rsidRDefault="00E8168D" w:rsidP="00E8168D">
      <w:pPr>
        <w:ind w:firstLine="708"/>
        <w:jc w:val="both"/>
        <w:rPr>
          <w:sz w:val="16"/>
          <w:szCs w:val="16"/>
        </w:rPr>
      </w:pPr>
    </w:p>
    <w:p w14:paraId="13014771" w14:textId="270752A9" w:rsidR="00E8168D" w:rsidRPr="00E8168D" w:rsidRDefault="00E8168D" w:rsidP="00E8168D">
      <w:pPr>
        <w:ind w:firstLine="708"/>
        <w:jc w:val="both"/>
        <w:rPr>
          <w:sz w:val="28"/>
          <w:szCs w:val="28"/>
        </w:rPr>
      </w:pPr>
      <w:r w:rsidRPr="00E8168D">
        <w:rPr>
          <w:sz w:val="28"/>
          <w:szCs w:val="28"/>
        </w:rPr>
        <w:t>Согласно данным таблицы</w:t>
      </w:r>
      <w:r w:rsidR="000F323B">
        <w:rPr>
          <w:sz w:val="28"/>
          <w:szCs w:val="28"/>
        </w:rPr>
        <w:t>,</w:t>
      </w:r>
      <w:r w:rsidRPr="00E8168D">
        <w:rPr>
          <w:sz w:val="28"/>
          <w:szCs w:val="28"/>
        </w:rPr>
        <w:t xml:space="preserve"> в отчетном периоде дебиторская задолженность проверенных объектов увеличилась на 318 809,2 тыс. руб. Рост задолженности отмечается в Министерстве имущественных и земельных отношений РИ, Министерстве природных ресурсов и экологии РИ и Министерстве строительства РИ.</w:t>
      </w:r>
    </w:p>
    <w:p w14:paraId="331E7791" w14:textId="77777777" w:rsidR="00E8168D" w:rsidRPr="00E8168D" w:rsidRDefault="00E8168D" w:rsidP="00E8168D">
      <w:pPr>
        <w:ind w:firstLine="708"/>
        <w:jc w:val="both"/>
        <w:rPr>
          <w:sz w:val="28"/>
          <w:szCs w:val="28"/>
        </w:rPr>
      </w:pPr>
      <w:bookmarkStart w:id="13" w:name="_Hlk164935968"/>
      <w:r w:rsidRPr="00E8168D">
        <w:rPr>
          <w:sz w:val="28"/>
          <w:szCs w:val="28"/>
        </w:rPr>
        <w:t xml:space="preserve">На начало текущего года кредиторская задолженность министерств и ведомств возросла на 1 151 171,3 тыс. руб. </w:t>
      </w:r>
      <w:bookmarkEnd w:id="13"/>
      <w:r w:rsidRPr="00E8168D">
        <w:rPr>
          <w:sz w:val="28"/>
          <w:szCs w:val="28"/>
        </w:rPr>
        <w:t>Увеличение показателя наблюдается по всем объектам контроля, за исключением Министерства природных ресурсов и экологии РИ, Министерства строительства РИ и Министерства здравоохранения РИ. Основной причиной образования вышеуказанными министерствами кредиторской задолженности является недофинансирование средств, предусмотренных в республиканском бюджете.</w:t>
      </w:r>
    </w:p>
    <w:p w14:paraId="32DDD463" w14:textId="77777777" w:rsidR="00E8168D" w:rsidRPr="00E8168D" w:rsidRDefault="00E8168D" w:rsidP="00E8168D">
      <w:pPr>
        <w:ind w:firstLine="708"/>
        <w:jc w:val="both"/>
        <w:rPr>
          <w:sz w:val="28"/>
          <w:szCs w:val="28"/>
        </w:rPr>
      </w:pPr>
      <w:r w:rsidRPr="00E8168D">
        <w:rPr>
          <w:sz w:val="28"/>
          <w:szCs w:val="28"/>
        </w:rPr>
        <w:t>По итогам внешних проверок бюджетной отчетности оформлены соответствующие заключения, которые направлены руководителям проверенных министерств и ведомств. По результатам проверок в адрес проверенных объектов направлены представления об устранении выявленных нарушений и недопущению их впредь.</w:t>
      </w:r>
    </w:p>
    <w:p w14:paraId="61885E0F" w14:textId="7800D3C0" w:rsidR="00BA2E46" w:rsidRDefault="00BA2E46" w:rsidP="00AA5B82">
      <w:pPr>
        <w:widowControl/>
        <w:tabs>
          <w:tab w:val="left" w:pos="851"/>
        </w:tabs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52C87378" w14:textId="77777777" w:rsidR="000D3C4E" w:rsidRPr="00AA5B82" w:rsidRDefault="000D3C4E" w:rsidP="00AA5B82">
      <w:pPr>
        <w:widowControl/>
        <w:tabs>
          <w:tab w:val="left" w:pos="851"/>
        </w:tabs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3B5D7179" w14:textId="5763286A" w:rsidR="0044595C" w:rsidRPr="00AA5B82" w:rsidRDefault="0044595C" w:rsidP="003766E9">
      <w:pPr>
        <w:shd w:val="clear" w:color="auto" w:fill="FFFFFF"/>
        <w:ind w:right="26"/>
        <w:jc w:val="center"/>
        <w:rPr>
          <w:b/>
          <w:bCs/>
          <w:spacing w:val="-1"/>
          <w:sz w:val="28"/>
          <w:szCs w:val="28"/>
        </w:rPr>
      </w:pPr>
      <w:r w:rsidRPr="00AA5B82">
        <w:rPr>
          <w:b/>
          <w:bCs/>
          <w:spacing w:val="-1"/>
          <w:sz w:val="28"/>
          <w:szCs w:val="28"/>
        </w:rPr>
        <w:lastRenderedPageBreak/>
        <w:t>Оценка соблюдения законодательства при формировании республиканского бюджета на 2023 год, а также внесени</w:t>
      </w:r>
      <w:r w:rsidR="00280F69">
        <w:rPr>
          <w:b/>
          <w:bCs/>
          <w:spacing w:val="-1"/>
          <w:sz w:val="28"/>
          <w:szCs w:val="28"/>
        </w:rPr>
        <w:t>е</w:t>
      </w:r>
      <w:r w:rsidRPr="00AA5B82">
        <w:rPr>
          <w:b/>
          <w:bCs/>
          <w:spacing w:val="-1"/>
          <w:sz w:val="28"/>
          <w:szCs w:val="28"/>
        </w:rPr>
        <w:t xml:space="preserve"> в него </w:t>
      </w:r>
      <w:r w:rsidRPr="00AA5B82">
        <w:rPr>
          <w:b/>
          <w:bCs/>
          <w:sz w:val="28"/>
          <w:szCs w:val="28"/>
        </w:rPr>
        <w:t>изменений и дополнений</w:t>
      </w:r>
    </w:p>
    <w:p w14:paraId="0AD7159D" w14:textId="77777777" w:rsidR="0044595C" w:rsidRPr="003766E9" w:rsidRDefault="0044595C" w:rsidP="00AA5B82">
      <w:pPr>
        <w:shd w:val="clear" w:color="auto" w:fill="FFFFFF"/>
        <w:ind w:right="274"/>
        <w:jc w:val="center"/>
        <w:rPr>
          <w:spacing w:val="-1"/>
          <w:sz w:val="28"/>
          <w:szCs w:val="28"/>
        </w:rPr>
      </w:pPr>
    </w:p>
    <w:p w14:paraId="7864D5AA" w14:textId="16D98E8C" w:rsidR="0044595C" w:rsidRPr="00AA5B82" w:rsidRDefault="0044595C" w:rsidP="00AA5B82">
      <w:pPr>
        <w:shd w:val="clear" w:color="auto" w:fill="FFFFFF"/>
        <w:ind w:firstLine="708"/>
        <w:jc w:val="both"/>
        <w:rPr>
          <w:rFonts w:eastAsia="Calibri"/>
          <w:sz w:val="28"/>
          <w:szCs w:val="28"/>
        </w:rPr>
      </w:pPr>
      <w:r w:rsidRPr="00AA5B82">
        <w:rPr>
          <w:sz w:val="28"/>
          <w:szCs w:val="28"/>
        </w:rPr>
        <w:t>Республиканский бюджет на 2023 год в первоначальном виде утвержден Законом Республики Ингушетия от 27.12.2022</w:t>
      </w:r>
      <w:r w:rsidRPr="00AA5B82">
        <w:rPr>
          <w:bCs/>
          <w:sz w:val="28"/>
          <w:szCs w:val="28"/>
        </w:rPr>
        <w:t xml:space="preserve"> </w:t>
      </w:r>
      <w:r w:rsidRPr="00AA5B82">
        <w:rPr>
          <w:sz w:val="28"/>
          <w:szCs w:val="28"/>
        </w:rPr>
        <w:t>№</w:t>
      </w:r>
      <w:r w:rsidR="0069087E">
        <w:rPr>
          <w:sz w:val="28"/>
          <w:szCs w:val="28"/>
        </w:rPr>
        <w:t> </w:t>
      </w:r>
      <w:r w:rsidRPr="00AA5B82">
        <w:rPr>
          <w:sz w:val="28"/>
          <w:szCs w:val="28"/>
        </w:rPr>
        <w:t>71-РЗ со следующими основными параметрами: доходы республиканского бюджета на 2023 год – 34</w:t>
      </w:r>
      <w:r w:rsidR="00E03B63">
        <w:rPr>
          <w:sz w:val="28"/>
          <w:szCs w:val="28"/>
        </w:rPr>
        <w:t> </w:t>
      </w:r>
      <w:r w:rsidRPr="00AA5B82">
        <w:rPr>
          <w:sz w:val="28"/>
          <w:szCs w:val="28"/>
        </w:rPr>
        <w:t>275</w:t>
      </w:r>
      <w:r w:rsidR="00E03B63">
        <w:rPr>
          <w:sz w:val="28"/>
          <w:szCs w:val="28"/>
        </w:rPr>
        <w:t> </w:t>
      </w:r>
      <w:r w:rsidRPr="00AA5B82">
        <w:rPr>
          <w:sz w:val="28"/>
          <w:szCs w:val="28"/>
        </w:rPr>
        <w:t>035,9</w:t>
      </w:r>
      <w:r w:rsidRPr="00AA5B82">
        <w:rPr>
          <w:rFonts w:eastAsia="Calibri"/>
          <w:sz w:val="28"/>
          <w:szCs w:val="28"/>
        </w:rPr>
        <w:t xml:space="preserve"> тыс. руб., расходы – 34</w:t>
      </w:r>
      <w:r w:rsidR="00E03B63">
        <w:rPr>
          <w:rFonts w:eastAsia="Calibri"/>
          <w:sz w:val="28"/>
          <w:szCs w:val="28"/>
        </w:rPr>
        <w:t> </w:t>
      </w:r>
      <w:r w:rsidRPr="00AA5B82">
        <w:rPr>
          <w:rFonts w:eastAsia="Calibri"/>
          <w:sz w:val="28"/>
          <w:szCs w:val="28"/>
        </w:rPr>
        <w:t>327</w:t>
      </w:r>
      <w:r w:rsidR="00E03B63">
        <w:rPr>
          <w:rFonts w:eastAsia="Calibri"/>
          <w:sz w:val="28"/>
          <w:szCs w:val="28"/>
        </w:rPr>
        <w:t> </w:t>
      </w:r>
      <w:r w:rsidRPr="00AA5B82">
        <w:rPr>
          <w:rFonts w:eastAsia="Calibri"/>
          <w:sz w:val="28"/>
          <w:szCs w:val="28"/>
        </w:rPr>
        <w:t>859,3 тыс. руб., дефицит бюджета – 52</w:t>
      </w:r>
      <w:r w:rsidR="00E03B63">
        <w:rPr>
          <w:rFonts w:eastAsia="Calibri"/>
          <w:sz w:val="28"/>
          <w:szCs w:val="28"/>
        </w:rPr>
        <w:t> </w:t>
      </w:r>
      <w:r w:rsidRPr="00AA5B82">
        <w:rPr>
          <w:rFonts w:eastAsia="Calibri"/>
          <w:sz w:val="28"/>
          <w:szCs w:val="28"/>
        </w:rPr>
        <w:t>823,4 тыс. руб.</w:t>
      </w:r>
    </w:p>
    <w:p w14:paraId="4F65CC59" w14:textId="69063F02" w:rsidR="0044595C" w:rsidRPr="00AA5B82" w:rsidRDefault="0044595C" w:rsidP="00AA5B82">
      <w:pPr>
        <w:ind w:firstLine="709"/>
        <w:jc w:val="both"/>
        <w:rPr>
          <w:rFonts w:eastAsia="Calibri"/>
          <w:sz w:val="28"/>
          <w:szCs w:val="28"/>
        </w:rPr>
      </w:pPr>
      <w:r w:rsidRPr="00AA5B82">
        <w:rPr>
          <w:rFonts w:eastAsia="Calibri"/>
          <w:sz w:val="28"/>
          <w:szCs w:val="28"/>
        </w:rPr>
        <w:t>При этом, и</w:t>
      </w:r>
      <w:r w:rsidRPr="00AA5B82">
        <w:rPr>
          <w:rFonts w:eastAsia="Calibri"/>
          <w:sz w:val="28"/>
          <w:szCs w:val="28"/>
          <w:lang w:eastAsia="en-US"/>
        </w:rPr>
        <w:t>сточниками покрытия дефицита республиканского бюджета определены остатки на счетах по учету средств республиканского бюджета.</w:t>
      </w:r>
    </w:p>
    <w:p w14:paraId="0F5D5A43" w14:textId="77777777" w:rsidR="0044595C" w:rsidRPr="003766E9" w:rsidRDefault="0044595C" w:rsidP="00AA5B82">
      <w:pPr>
        <w:ind w:firstLine="720"/>
        <w:jc w:val="both"/>
        <w:rPr>
          <w:bCs/>
          <w:sz w:val="28"/>
          <w:szCs w:val="28"/>
        </w:rPr>
      </w:pPr>
    </w:p>
    <w:p w14:paraId="49B1413D" w14:textId="77777777" w:rsidR="00B70653" w:rsidRDefault="0044595C" w:rsidP="00001847">
      <w:pPr>
        <w:jc w:val="center"/>
        <w:rPr>
          <w:b/>
          <w:sz w:val="28"/>
          <w:szCs w:val="28"/>
        </w:rPr>
      </w:pPr>
      <w:r w:rsidRPr="00B70653">
        <w:rPr>
          <w:b/>
          <w:sz w:val="28"/>
          <w:szCs w:val="28"/>
        </w:rPr>
        <w:t>Изменения основных параметров республиканского бюджета</w:t>
      </w:r>
    </w:p>
    <w:p w14:paraId="0B5C6D59" w14:textId="65C82145" w:rsidR="0044595C" w:rsidRPr="00B70653" w:rsidRDefault="0044595C" w:rsidP="00001847">
      <w:pPr>
        <w:jc w:val="center"/>
        <w:rPr>
          <w:b/>
          <w:sz w:val="28"/>
          <w:szCs w:val="28"/>
        </w:rPr>
      </w:pPr>
      <w:r w:rsidRPr="00B70653">
        <w:rPr>
          <w:b/>
          <w:sz w:val="28"/>
          <w:szCs w:val="28"/>
        </w:rPr>
        <w:t>в течение 2023 финансового года</w:t>
      </w:r>
    </w:p>
    <w:p w14:paraId="73DB9ADD" w14:textId="77777777" w:rsidR="0044595C" w:rsidRPr="00AA5B82" w:rsidRDefault="0044595C" w:rsidP="00AA5B82">
      <w:pPr>
        <w:ind w:firstLine="720"/>
        <w:jc w:val="both"/>
        <w:rPr>
          <w:i/>
          <w:sz w:val="28"/>
          <w:szCs w:val="28"/>
        </w:rPr>
      </w:pPr>
    </w:p>
    <w:p w14:paraId="4AD0FE94" w14:textId="49C1368B" w:rsidR="0044595C" w:rsidRPr="00AA5B82" w:rsidRDefault="0044595C" w:rsidP="00AA5B82">
      <w:pPr>
        <w:ind w:firstLine="720"/>
        <w:jc w:val="both"/>
        <w:rPr>
          <w:sz w:val="28"/>
          <w:szCs w:val="28"/>
        </w:rPr>
      </w:pPr>
      <w:r w:rsidRPr="00AA5B82">
        <w:rPr>
          <w:sz w:val="28"/>
          <w:szCs w:val="28"/>
        </w:rPr>
        <w:t>Изменения основных параметров республиканского бюджета приведены в таблице.</w:t>
      </w:r>
    </w:p>
    <w:p w14:paraId="4EC35BFE" w14:textId="60509AD4" w:rsidR="0044595C" w:rsidRPr="004C69C4" w:rsidRDefault="0044595C" w:rsidP="00AA5B82">
      <w:pPr>
        <w:ind w:left="7788"/>
        <w:jc w:val="right"/>
      </w:pPr>
      <w:r w:rsidRPr="004C69C4">
        <w:t>тыс. руб.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4"/>
        <w:gridCol w:w="1913"/>
        <w:gridCol w:w="1914"/>
        <w:gridCol w:w="2694"/>
      </w:tblGrid>
      <w:tr w:rsidR="0044595C" w:rsidRPr="004C69C4" w14:paraId="45E8B416" w14:textId="77777777" w:rsidTr="00001847">
        <w:trPr>
          <w:trHeight w:val="439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C5594" w14:textId="0CC593F9" w:rsidR="0044595C" w:rsidRPr="004C69C4" w:rsidRDefault="0044595C" w:rsidP="00E03B63">
            <w:pPr>
              <w:widowControl/>
              <w:jc w:val="center"/>
              <w:outlineLvl w:val="0"/>
              <w:rPr>
                <w:b/>
                <w:lang w:eastAsia="en-US"/>
              </w:rPr>
            </w:pPr>
            <w:r w:rsidRPr="004C69C4">
              <w:rPr>
                <w:b/>
                <w:bCs/>
                <w:lang w:eastAsia="en-US"/>
              </w:rPr>
              <w:t>Редакция</w:t>
            </w:r>
            <w:r w:rsidR="00E03B63" w:rsidRPr="004C69C4">
              <w:rPr>
                <w:b/>
                <w:bCs/>
                <w:lang w:eastAsia="en-US"/>
              </w:rPr>
              <w:t xml:space="preserve"> </w:t>
            </w:r>
            <w:r w:rsidRPr="004C69C4">
              <w:rPr>
                <w:b/>
                <w:lang w:eastAsia="en-US"/>
              </w:rPr>
              <w:t>Закона РИ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BFE8F" w14:textId="77777777" w:rsidR="0044595C" w:rsidRPr="004C69C4" w:rsidRDefault="0044595C" w:rsidP="00E03B63">
            <w:pPr>
              <w:widowControl/>
              <w:jc w:val="center"/>
              <w:outlineLvl w:val="0"/>
              <w:rPr>
                <w:b/>
                <w:bCs/>
                <w:lang w:eastAsia="en-US"/>
              </w:rPr>
            </w:pPr>
            <w:r w:rsidRPr="004C69C4">
              <w:rPr>
                <w:b/>
                <w:bCs/>
                <w:lang w:eastAsia="en-US"/>
              </w:rPr>
              <w:t>Доходы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18E18" w14:textId="77777777" w:rsidR="0044595C" w:rsidRPr="004C69C4" w:rsidRDefault="0044595C" w:rsidP="00E03B63">
            <w:pPr>
              <w:widowControl/>
              <w:jc w:val="center"/>
              <w:outlineLvl w:val="0"/>
              <w:rPr>
                <w:b/>
                <w:bCs/>
                <w:lang w:eastAsia="en-US"/>
              </w:rPr>
            </w:pPr>
            <w:r w:rsidRPr="004C69C4">
              <w:rPr>
                <w:b/>
                <w:bCs/>
                <w:lang w:eastAsia="en-US"/>
              </w:rPr>
              <w:t>Расходы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A115C" w14:textId="08D16DFE" w:rsidR="0044595C" w:rsidRPr="004C69C4" w:rsidRDefault="0044595C" w:rsidP="00E03B63">
            <w:pPr>
              <w:widowControl/>
              <w:jc w:val="center"/>
              <w:outlineLvl w:val="0"/>
              <w:rPr>
                <w:b/>
                <w:bCs/>
                <w:lang w:eastAsia="en-US"/>
              </w:rPr>
            </w:pPr>
            <w:r w:rsidRPr="004C69C4">
              <w:rPr>
                <w:b/>
                <w:bCs/>
                <w:lang w:eastAsia="en-US"/>
              </w:rPr>
              <w:t>Отклонение доходов</w:t>
            </w:r>
            <w:r w:rsidR="00E03B63" w:rsidRPr="004C69C4">
              <w:rPr>
                <w:b/>
                <w:bCs/>
                <w:lang w:eastAsia="en-US"/>
              </w:rPr>
              <w:t xml:space="preserve"> </w:t>
            </w:r>
            <w:r w:rsidRPr="004C69C4">
              <w:rPr>
                <w:b/>
                <w:bCs/>
                <w:lang w:eastAsia="en-US"/>
              </w:rPr>
              <w:t>от пред</w:t>
            </w:r>
            <w:r w:rsidR="009F2716">
              <w:rPr>
                <w:b/>
                <w:bCs/>
                <w:lang w:eastAsia="en-US"/>
              </w:rPr>
              <w:t>ыдущей</w:t>
            </w:r>
            <w:r w:rsidR="00E03B63" w:rsidRPr="004C69C4">
              <w:rPr>
                <w:b/>
                <w:bCs/>
                <w:lang w:eastAsia="en-US"/>
              </w:rPr>
              <w:t xml:space="preserve"> </w:t>
            </w:r>
            <w:r w:rsidRPr="004C69C4">
              <w:rPr>
                <w:b/>
                <w:bCs/>
                <w:lang w:eastAsia="en-US"/>
              </w:rPr>
              <w:t>редакции</w:t>
            </w:r>
          </w:p>
        </w:tc>
      </w:tr>
      <w:tr w:rsidR="0044595C" w:rsidRPr="004C69C4" w14:paraId="41C9A13C" w14:textId="77777777" w:rsidTr="00DA5A84">
        <w:trPr>
          <w:trHeight w:val="380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19CA5" w14:textId="2B0F4DE5" w:rsidR="0044595C" w:rsidRPr="004C69C4" w:rsidRDefault="0044595C" w:rsidP="00E03B63">
            <w:pPr>
              <w:widowControl/>
              <w:jc w:val="center"/>
              <w:outlineLvl w:val="0"/>
              <w:rPr>
                <w:bCs/>
                <w:lang w:eastAsia="en-US"/>
              </w:rPr>
            </w:pPr>
            <w:r w:rsidRPr="004C69C4">
              <w:rPr>
                <w:bCs/>
                <w:lang w:eastAsia="en-US"/>
              </w:rPr>
              <w:t>№</w:t>
            </w:r>
            <w:r w:rsidR="00E03B63" w:rsidRPr="004C69C4">
              <w:rPr>
                <w:bCs/>
                <w:lang w:eastAsia="en-US"/>
              </w:rPr>
              <w:t> </w:t>
            </w:r>
            <w:r w:rsidRPr="004C69C4">
              <w:rPr>
                <w:bCs/>
                <w:lang w:eastAsia="en-US"/>
              </w:rPr>
              <w:t>71-РЗ от 27.12.2022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30D0E" w14:textId="66D743C2" w:rsidR="0044595C" w:rsidRPr="004C69C4" w:rsidRDefault="0044595C" w:rsidP="00E03B63">
            <w:pPr>
              <w:jc w:val="center"/>
              <w:rPr>
                <w:lang w:eastAsia="en-US"/>
              </w:rPr>
            </w:pPr>
            <w:r w:rsidRPr="004C69C4">
              <w:rPr>
                <w:color w:val="22272F"/>
                <w:shd w:val="clear" w:color="auto" w:fill="FFFFFF"/>
                <w:lang w:eastAsia="en-US"/>
              </w:rPr>
              <w:t>34</w:t>
            </w:r>
            <w:r w:rsidR="00E03B63" w:rsidRPr="004C69C4">
              <w:rPr>
                <w:color w:val="22272F"/>
                <w:shd w:val="clear" w:color="auto" w:fill="FFFFFF"/>
                <w:lang w:eastAsia="en-US"/>
              </w:rPr>
              <w:t> </w:t>
            </w:r>
            <w:r w:rsidRPr="004C69C4">
              <w:rPr>
                <w:color w:val="22272F"/>
                <w:shd w:val="clear" w:color="auto" w:fill="FFFFFF"/>
                <w:lang w:eastAsia="en-US"/>
              </w:rPr>
              <w:t>275</w:t>
            </w:r>
            <w:r w:rsidR="00E03B63" w:rsidRPr="004C69C4">
              <w:rPr>
                <w:color w:val="22272F"/>
                <w:shd w:val="clear" w:color="auto" w:fill="FFFFFF"/>
                <w:lang w:eastAsia="en-US"/>
              </w:rPr>
              <w:t> </w:t>
            </w:r>
            <w:r w:rsidRPr="004C69C4">
              <w:rPr>
                <w:color w:val="22272F"/>
                <w:shd w:val="clear" w:color="auto" w:fill="FFFFFF"/>
                <w:lang w:eastAsia="en-US"/>
              </w:rPr>
              <w:t>035,9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8A4E3" w14:textId="3C262488" w:rsidR="0044595C" w:rsidRPr="004C69C4" w:rsidRDefault="0044595C" w:rsidP="00E03B63">
            <w:pPr>
              <w:jc w:val="center"/>
              <w:rPr>
                <w:lang w:eastAsia="en-US"/>
              </w:rPr>
            </w:pPr>
            <w:r w:rsidRPr="004C69C4">
              <w:rPr>
                <w:color w:val="22272F"/>
                <w:shd w:val="clear" w:color="auto" w:fill="FFFFFF"/>
                <w:lang w:eastAsia="en-US"/>
              </w:rPr>
              <w:t>34</w:t>
            </w:r>
            <w:r w:rsidR="00E03B63" w:rsidRPr="004C69C4">
              <w:rPr>
                <w:color w:val="22272F"/>
                <w:shd w:val="clear" w:color="auto" w:fill="FFFFFF"/>
                <w:lang w:eastAsia="en-US"/>
              </w:rPr>
              <w:t> </w:t>
            </w:r>
            <w:r w:rsidRPr="004C69C4">
              <w:rPr>
                <w:color w:val="22272F"/>
                <w:shd w:val="clear" w:color="auto" w:fill="FFFFFF"/>
                <w:lang w:eastAsia="en-US"/>
              </w:rPr>
              <w:t>327</w:t>
            </w:r>
            <w:r w:rsidR="00E03B63" w:rsidRPr="004C69C4">
              <w:rPr>
                <w:color w:val="22272F"/>
                <w:shd w:val="clear" w:color="auto" w:fill="FFFFFF"/>
                <w:lang w:eastAsia="en-US"/>
              </w:rPr>
              <w:t> </w:t>
            </w:r>
            <w:r w:rsidRPr="004C69C4">
              <w:rPr>
                <w:color w:val="22272F"/>
                <w:shd w:val="clear" w:color="auto" w:fill="FFFFFF"/>
                <w:lang w:eastAsia="en-US"/>
              </w:rPr>
              <w:t>859,3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A40EC" w14:textId="77777777" w:rsidR="0044595C" w:rsidRPr="004C69C4" w:rsidRDefault="0044595C" w:rsidP="00E03B63">
            <w:pPr>
              <w:jc w:val="center"/>
              <w:rPr>
                <w:lang w:eastAsia="en-US"/>
              </w:rPr>
            </w:pPr>
            <w:r w:rsidRPr="004C69C4">
              <w:rPr>
                <w:lang w:eastAsia="en-US"/>
              </w:rPr>
              <w:t>-</w:t>
            </w:r>
          </w:p>
        </w:tc>
      </w:tr>
      <w:tr w:rsidR="0044595C" w:rsidRPr="004C69C4" w14:paraId="72E09739" w14:textId="77777777" w:rsidTr="00DA5A84">
        <w:trPr>
          <w:trHeight w:val="380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B4C3E" w14:textId="068979F3" w:rsidR="0044595C" w:rsidRPr="004C69C4" w:rsidRDefault="0044595C" w:rsidP="00E03B63">
            <w:pPr>
              <w:widowControl/>
              <w:jc w:val="center"/>
              <w:outlineLvl w:val="0"/>
              <w:rPr>
                <w:bCs/>
                <w:lang w:eastAsia="en-US"/>
              </w:rPr>
            </w:pPr>
            <w:r w:rsidRPr="004C69C4">
              <w:rPr>
                <w:bCs/>
                <w:lang w:eastAsia="en-US"/>
              </w:rPr>
              <w:t>№</w:t>
            </w:r>
            <w:r w:rsidR="00E03B63" w:rsidRPr="004C69C4">
              <w:rPr>
                <w:bCs/>
                <w:lang w:eastAsia="en-US"/>
              </w:rPr>
              <w:t> </w:t>
            </w:r>
            <w:r w:rsidRPr="004C69C4">
              <w:rPr>
                <w:bCs/>
                <w:lang w:eastAsia="en-US"/>
              </w:rPr>
              <w:t>18 -РЗ от 28.02.2023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8D15F" w14:textId="6C5F8B66" w:rsidR="0044595C" w:rsidRPr="004C69C4" w:rsidRDefault="0044595C" w:rsidP="00E03B63">
            <w:pPr>
              <w:widowControl/>
              <w:jc w:val="center"/>
              <w:outlineLvl w:val="0"/>
              <w:rPr>
                <w:lang w:eastAsia="en-US"/>
              </w:rPr>
            </w:pPr>
            <w:r w:rsidRPr="004C69C4">
              <w:rPr>
                <w:lang w:eastAsia="en-US"/>
              </w:rPr>
              <w:t>34</w:t>
            </w:r>
            <w:r w:rsidR="00E03B63" w:rsidRPr="004C69C4">
              <w:rPr>
                <w:lang w:eastAsia="en-US"/>
              </w:rPr>
              <w:t> </w:t>
            </w:r>
            <w:r w:rsidRPr="004C69C4">
              <w:rPr>
                <w:lang w:eastAsia="en-US"/>
              </w:rPr>
              <w:t>275</w:t>
            </w:r>
            <w:r w:rsidR="00E03B63" w:rsidRPr="004C69C4">
              <w:rPr>
                <w:lang w:eastAsia="en-US"/>
              </w:rPr>
              <w:t> </w:t>
            </w:r>
            <w:r w:rsidRPr="004C69C4">
              <w:rPr>
                <w:lang w:eastAsia="en-US"/>
              </w:rPr>
              <w:t>035,9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50441" w14:textId="6112BACC" w:rsidR="0044595C" w:rsidRPr="004C69C4" w:rsidRDefault="0044595C" w:rsidP="00E03B63">
            <w:pPr>
              <w:widowControl/>
              <w:jc w:val="center"/>
              <w:outlineLvl w:val="0"/>
              <w:rPr>
                <w:lang w:eastAsia="en-US"/>
              </w:rPr>
            </w:pPr>
            <w:r w:rsidRPr="004C69C4">
              <w:rPr>
                <w:color w:val="22272F"/>
                <w:shd w:val="clear" w:color="auto" w:fill="FFFFFF"/>
                <w:lang w:eastAsia="en-US"/>
              </w:rPr>
              <w:t>35</w:t>
            </w:r>
            <w:r w:rsidR="00E03B63" w:rsidRPr="004C69C4">
              <w:rPr>
                <w:color w:val="22272F"/>
                <w:shd w:val="clear" w:color="auto" w:fill="FFFFFF"/>
                <w:lang w:eastAsia="en-US"/>
              </w:rPr>
              <w:t> </w:t>
            </w:r>
            <w:r w:rsidRPr="004C69C4">
              <w:rPr>
                <w:color w:val="22272F"/>
                <w:shd w:val="clear" w:color="auto" w:fill="FFFFFF"/>
                <w:lang w:eastAsia="en-US"/>
              </w:rPr>
              <w:t>492</w:t>
            </w:r>
            <w:r w:rsidR="00E03B63" w:rsidRPr="004C69C4">
              <w:rPr>
                <w:color w:val="22272F"/>
                <w:shd w:val="clear" w:color="auto" w:fill="FFFFFF"/>
                <w:lang w:eastAsia="en-US"/>
              </w:rPr>
              <w:t> </w:t>
            </w:r>
            <w:r w:rsidRPr="004C69C4">
              <w:rPr>
                <w:color w:val="22272F"/>
                <w:shd w:val="clear" w:color="auto" w:fill="FFFFFF"/>
                <w:lang w:eastAsia="en-US"/>
              </w:rPr>
              <w:t>024,3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0E3D1" w14:textId="77777777" w:rsidR="0044595C" w:rsidRPr="004C69C4" w:rsidRDefault="0044595C" w:rsidP="00E03B63">
            <w:pPr>
              <w:widowControl/>
              <w:jc w:val="center"/>
              <w:outlineLvl w:val="0"/>
              <w:rPr>
                <w:bCs/>
                <w:lang w:eastAsia="en-US"/>
              </w:rPr>
            </w:pPr>
            <w:r w:rsidRPr="004C69C4">
              <w:rPr>
                <w:bCs/>
                <w:lang w:eastAsia="en-US"/>
              </w:rPr>
              <w:t>-</w:t>
            </w:r>
          </w:p>
        </w:tc>
      </w:tr>
      <w:tr w:rsidR="0044595C" w:rsidRPr="004C69C4" w14:paraId="068E54F2" w14:textId="77777777" w:rsidTr="00DA5A84">
        <w:trPr>
          <w:trHeight w:val="380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65ECB" w14:textId="2BDF5B72" w:rsidR="0044595C" w:rsidRPr="004C69C4" w:rsidRDefault="0044595C" w:rsidP="00E03B63">
            <w:pPr>
              <w:widowControl/>
              <w:jc w:val="center"/>
              <w:outlineLvl w:val="0"/>
              <w:rPr>
                <w:bCs/>
                <w:lang w:eastAsia="en-US"/>
              </w:rPr>
            </w:pPr>
            <w:r w:rsidRPr="004C69C4">
              <w:rPr>
                <w:bCs/>
                <w:lang w:eastAsia="en-US"/>
              </w:rPr>
              <w:t>№</w:t>
            </w:r>
            <w:r w:rsidR="00E03B63" w:rsidRPr="004C69C4">
              <w:rPr>
                <w:bCs/>
                <w:lang w:eastAsia="en-US"/>
              </w:rPr>
              <w:t> </w:t>
            </w:r>
            <w:r w:rsidRPr="004C69C4">
              <w:rPr>
                <w:bCs/>
                <w:lang w:eastAsia="en-US"/>
              </w:rPr>
              <w:t>40-РЗ от 26.04.2023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F599A" w14:textId="7E318BEC" w:rsidR="0044595C" w:rsidRPr="004C69C4" w:rsidRDefault="0044595C" w:rsidP="00E03B63">
            <w:pPr>
              <w:widowControl/>
              <w:jc w:val="center"/>
              <w:outlineLvl w:val="0"/>
              <w:rPr>
                <w:lang w:eastAsia="en-US"/>
              </w:rPr>
            </w:pPr>
            <w:r w:rsidRPr="004C69C4">
              <w:rPr>
                <w:lang w:eastAsia="en-US"/>
              </w:rPr>
              <w:t>35</w:t>
            </w:r>
            <w:r w:rsidR="00E03B63" w:rsidRPr="004C69C4">
              <w:rPr>
                <w:lang w:eastAsia="en-US"/>
              </w:rPr>
              <w:t> </w:t>
            </w:r>
            <w:r w:rsidRPr="004C69C4">
              <w:rPr>
                <w:lang w:eastAsia="en-US"/>
              </w:rPr>
              <w:t>644</w:t>
            </w:r>
            <w:r w:rsidR="00E03B63" w:rsidRPr="004C69C4">
              <w:rPr>
                <w:lang w:eastAsia="en-US"/>
              </w:rPr>
              <w:t> </w:t>
            </w:r>
            <w:r w:rsidRPr="004C69C4">
              <w:rPr>
                <w:lang w:eastAsia="en-US"/>
              </w:rPr>
              <w:t>317,5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D4A33" w14:textId="452F2279" w:rsidR="0044595C" w:rsidRPr="004C69C4" w:rsidRDefault="0044595C" w:rsidP="00E03B63">
            <w:pPr>
              <w:widowControl/>
              <w:jc w:val="center"/>
              <w:outlineLvl w:val="0"/>
              <w:rPr>
                <w:lang w:eastAsia="en-US"/>
              </w:rPr>
            </w:pPr>
            <w:r w:rsidRPr="004C69C4">
              <w:rPr>
                <w:lang w:eastAsia="en-US"/>
              </w:rPr>
              <w:t>36</w:t>
            </w:r>
            <w:r w:rsidR="00E03B63" w:rsidRPr="004C69C4">
              <w:rPr>
                <w:lang w:eastAsia="en-US"/>
              </w:rPr>
              <w:t> </w:t>
            </w:r>
            <w:r w:rsidRPr="004C69C4">
              <w:rPr>
                <w:lang w:eastAsia="en-US"/>
              </w:rPr>
              <w:t>861</w:t>
            </w:r>
            <w:r w:rsidR="00E03B63" w:rsidRPr="004C69C4">
              <w:rPr>
                <w:lang w:eastAsia="en-US"/>
              </w:rPr>
              <w:t> </w:t>
            </w:r>
            <w:r w:rsidRPr="004C69C4">
              <w:rPr>
                <w:lang w:eastAsia="en-US"/>
              </w:rPr>
              <w:t>305,9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47DE3" w14:textId="77777777" w:rsidR="0044595C" w:rsidRPr="004C69C4" w:rsidRDefault="0044595C" w:rsidP="00E03B63">
            <w:pPr>
              <w:widowControl/>
              <w:jc w:val="center"/>
              <w:outlineLvl w:val="0"/>
              <w:rPr>
                <w:bCs/>
                <w:lang w:eastAsia="en-US"/>
              </w:rPr>
            </w:pPr>
            <w:r w:rsidRPr="004C69C4">
              <w:rPr>
                <w:bCs/>
                <w:lang w:eastAsia="en-US"/>
              </w:rPr>
              <w:t>1 369 281,6</w:t>
            </w:r>
          </w:p>
        </w:tc>
      </w:tr>
      <w:tr w:rsidR="0044595C" w:rsidRPr="004C69C4" w14:paraId="2928D131" w14:textId="77777777" w:rsidTr="00DA5A84">
        <w:trPr>
          <w:trHeight w:val="380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D7579" w14:textId="200FC28D" w:rsidR="0044595C" w:rsidRPr="004C69C4" w:rsidRDefault="0044595C" w:rsidP="00E03B63">
            <w:pPr>
              <w:widowControl/>
              <w:jc w:val="center"/>
              <w:outlineLvl w:val="0"/>
              <w:rPr>
                <w:bCs/>
                <w:lang w:eastAsia="en-US"/>
              </w:rPr>
            </w:pPr>
            <w:r w:rsidRPr="004C69C4">
              <w:rPr>
                <w:bCs/>
                <w:lang w:eastAsia="en-US"/>
              </w:rPr>
              <w:t>№</w:t>
            </w:r>
            <w:r w:rsidR="00E03B63" w:rsidRPr="004C69C4">
              <w:rPr>
                <w:bCs/>
                <w:lang w:eastAsia="en-US"/>
              </w:rPr>
              <w:t> </w:t>
            </w:r>
            <w:r w:rsidRPr="004C69C4">
              <w:rPr>
                <w:bCs/>
                <w:lang w:eastAsia="en-US"/>
              </w:rPr>
              <w:t>62-РЗ от 20.09.2023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06738" w14:textId="5D6C2DB2" w:rsidR="0044595C" w:rsidRPr="004C69C4" w:rsidRDefault="0044595C" w:rsidP="00E03B63">
            <w:pPr>
              <w:widowControl/>
              <w:jc w:val="center"/>
              <w:outlineLvl w:val="0"/>
              <w:rPr>
                <w:lang w:eastAsia="en-US"/>
              </w:rPr>
            </w:pPr>
            <w:r w:rsidRPr="004C69C4">
              <w:rPr>
                <w:lang w:eastAsia="en-US"/>
              </w:rPr>
              <w:t>38</w:t>
            </w:r>
            <w:r w:rsidR="00E03B63" w:rsidRPr="004C69C4">
              <w:rPr>
                <w:lang w:eastAsia="en-US"/>
              </w:rPr>
              <w:t> </w:t>
            </w:r>
            <w:r w:rsidRPr="004C69C4">
              <w:rPr>
                <w:lang w:eastAsia="en-US"/>
              </w:rPr>
              <w:t>612</w:t>
            </w:r>
            <w:r w:rsidR="00E03B63" w:rsidRPr="004C69C4">
              <w:rPr>
                <w:lang w:eastAsia="en-US"/>
              </w:rPr>
              <w:t> </w:t>
            </w:r>
            <w:r w:rsidRPr="004C69C4">
              <w:rPr>
                <w:lang w:eastAsia="en-US"/>
              </w:rPr>
              <w:t>331,8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49506" w14:textId="14C864E2" w:rsidR="0044595C" w:rsidRPr="004C69C4" w:rsidRDefault="0044595C" w:rsidP="00E03B63">
            <w:pPr>
              <w:widowControl/>
              <w:jc w:val="center"/>
              <w:outlineLvl w:val="0"/>
              <w:rPr>
                <w:lang w:eastAsia="en-US"/>
              </w:rPr>
            </w:pPr>
            <w:r w:rsidRPr="004C69C4">
              <w:rPr>
                <w:lang w:eastAsia="en-US"/>
              </w:rPr>
              <w:t>40</w:t>
            </w:r>
            <w:r w:rsidR="00E03B63" w:rsidRPr="004C69C4">
              <w:rPr>
                <w:lang w:eastAsia="en-US"/>
              </w:rPr>
              <w:t> </w:t>
            </w:r>
            <w:r w:rsidRPr="004C69C4">
              <w:rPr>
                <w:lang w:eastAsia="en-US"/>
              </w:rPr>
              <w:t>215</w:t>
            </w:r>
            <w:r w:rsidR="00E03B63" w:rsidRPr="004C69C4">
              <w:rPr>
                <w:lang w:eastAsia="en-US"/>
              </w:rPr>
              <w:t> </w:t>
            </w:r>
            <w:r w:rsidRPr="004C69C4">
              <w:rPr>
                <w:lang w:eastAsia="en-US"/>
              </w:rPr>
              <w:t>504,2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60489" w14:textId="77777777" w:rsidR="0044595C" w:rsidRPr="004C69C4" w:rsidRDefault="0044595C" w:rsidP="00E03B63">
            <w:pPr>
              <w:widowControl/>
              <w:jc w:val="center"/>
              <w:outlineLvl w:val="0"/>
              <w:rPr>
                <w:bCs/>
                <w:lang w:eastAsia="en-US"/>
              </w:rPr>
            </w:pPr>
            <w:r w:rsidRPr="004C69C4">
              <w:rPr>
                <w:bCs/>
                <w:lang w:eastAsia="en-US"/>
              </w:rPr>
              <w:t>2 968 014,3</w:t>
            </w:r>
          </w:p>
        </w:tc>
      </w:tr>
      <w:tr w:rsidR="0044595C" w:rsidRPr="004C69C4" w14:paraId="117EDAF3" w14:textId="77777777" w:rsidTr="00DA5A84">
        <w:trPr>
          <w:trHeight w:val="380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DFAFA" w14:textId="0BE153E8" w:rsidR="0044595C" w:rsidRPr="004C69C4" w:rsidRDefault="0044595C" w:rsidP="00E03B63">
            <w:pPr>
              <w:widowControl/>
              <w:jc w:val="center"/>
              <w:outlineLvl w:val="0"/>
              <w:rPr>
                <w:bCs/>
                <w:lang w:eastAsia="en-US"/>
              </w:rPr>
            </w:pPr>
            <w:r w:rsidRPr="004C69C4">
              <w:rPr>
                <w:bCs/>
                <w:lang w:eastAsia="en-US"/>
              </w:rPr>
              <w:t>№</w:t>
            </w:r>
            <w:r w:rsidR="00E03B63" w:rsidRPr="004C69C4">
              <w:rPr>
                <w:bCs/>
                <w:lang w:eastAsia="en-US"/>
              </w:rPr>
              <w:t> </w:t>
            </w:r>
            <w:r w:rsidRPr="004C69C4">
              <w:rPr>
                <w:bCs/>
                <w:lang w:eastAsia="en-US"/>
              </w:rPr>
              <w:t>93-РЗ от 29.12.2023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208CF" w14:textId="777B6F8A" w:rsidR="0044595C" w:rsidRPr="004C69C4" w:rsidRDefault="0044595C" w:rsidP="00E03B63">
            <w:pPr>
              <w:widowControl/>
              <w:jc w:val="center"/>
              <w:outlineLvl w:val="0"/>
              <w:rPr>
                <w:lang w:eastAsia="en-US"/>
              </w:rPr>
            </w:pPr>
            <w:r w:rsidRPr="004C69C4">
              <w:rPr>
                <w:lang w:eastAsia="en-US"/>
              </w:rPr>
              <w:t>40</w:t>
            </w:r>
            <w:r w:rsidR="00E03B63" w:rsidRPr="004C69C4">
              <w:rPr>
                <w:lang w:eastAsia="en-US"/>
              </w:rPr>
              <w:t> </w:t>
            </w:r>
            <w:r w:rsidRPr="004C69C4">
              <w:rPr>
                <w:lang w:eastAsia="en-US"/>
              </w:rPr>
              <w:t>599</w:t>
            </w:r>
            <w:r w:rsidR="00E03B63" w:rsidRPr="004C69C4">
              <w:rPr>
                <w:lang w:eastAsia="en-US"/>
              </w:rPr>
              <w:t> </w:t>
            </w:r>
            <w:r w:rsidRPr="004C69C4">
              <w:rPr>
                <w:lang w:eastAsia="en-US"/>
              </w:rPr>
              <w:t>279,7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8CBB0" w14:textId="6FE99122" w:rsidR="0044595C" w:rsidRPr="004C69C4" w:rsidRDefault="0044595C" w:rsidP="00E03B63">
            <w:pPr>
              <w:widowControl/>
              <w:jc w:val="center"/>
              <w:outlineLvl w:val="0"/>
              <w:rPr>
                <w:lang w:eastAsia="en-US"/>
              </w:rPr>
            </w:pPr>
            <w:r w:rsidRPr="004C69C4">
              <w:rPr>
                <w:lang w:eastAsia="en-US"/>
              </w:rPr>
              <w:t>42</w:t>
            </w:r>
            <w:r w:rsidR="00E03B63" w:rsidRPr="004C69C4">
              <w:rPr>
                <w:lang w:eastAsia="en-US"/>
              </w:rPr>
              <w:t> </w:t>
            </w:r>
            <w:r w:rsidRPr="004C69C4">
              <w:rPr>
                <w:lang w:eastAsia="en-US"/>
              </w:rPr>
              <w:t>502</w:t>
            </w:r>
            <w:r w:rsidR="00E03B63" w:rsidRPr="004C69C4">
              <w:rPr>
                <w:lang w:eastAsia="en-US"/>
              </w:rPr>
              <w:t> </w:t>
            </w:r>
            <w:r w:rsidRPr="004C69C4">
              <w:rPr>
                <w:lang w:eastAsia="en-US"/>
              </w:rPr>
              <w:t>452,1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AD449" w14:textId="77777777" w:rsidR="0044595C" w:rsidRPr="004C69C4" w:rsidRDefault="0044595C" w:rsidP="00E03B63">
            <w:pPr>
              <w:widowControl/>
              <w:jc w:val="center"/>
              <w:outlineLvl w:val="0"/>
              <w:rPr>
                <w:bCs/>
                <w:lang w:eastAsia="en-US"/>
              </w:rPr>
            </w:pPr>
            <w:r w:rsidRPr="004C69C4">
              <w:rPr>
                <w:bCs/>
                <w:lang w:eastAsia="en-US"/>
              </w:rPr>
              <w:t>1 986 947,9</w:t>
            </w:r>
          </w:p>
        </w:tc>
      </w:tr>
    </w:tbl>
    <w:p w14:paraId="4AA25B5E" w14:textId="77777777" w:rsidR="0044595C" w:rsidRPr="004C69C4" w:rsidRDefault="0044595C" w:rsidP="00AA5B82">
      <w:pPr>
        <w:ind w:right="-99" w:firstLine="720"/>
        <w:jc w:val="both"/>
      </w:pPr>
    </w:p>
    <w:p w14:paraId="5197FCBD" w14:textId="77777777" w:rsidR="0044595C" w:rsidRPr="00AA5B82" w:rsidRDefault="0044595C" w:rsidP="0069087E">
      <w:pPr>
        <w:ind w:right="-99" w:firstLine="709"/>
        <w:jc w:val="both"/>
        <w:rPr>
          <w:sz w:val="28"/>
          <w:szCs w:val="28"/>
        </w:rPr>
      </w:pPr>
      <w:r w:rsidRPr="00AA5B82">
        <w:rPr>
          <w:sz w:val="28"/>
          <w:szCs w:val="28"/>
        </w:rPr>
        <w:t>Основная цель изменений, внесенных в республиканский бюджет в течение 2023 года — это уточнение доходов в части остатков на счетах по учету средств республиканского бюджета, межбюджетных трансфертов из федерального бюджета, собственных налоговых и неналоговых доходов, а также корректировка показателей расходной части республиканского бюджета.</w:t>
      </w:r>
    </w:p>
    <w:p w14:paraId="60EF21CC" w14:textId="594274A1" w:rsidR="0044595C" w:rsidRPr="00AA5B82" w:rsidRDefault="0044595C" w:rsidP="0069087E">
      <w:pPr>
        <w:widowControl/>
        <w:ind w:firstLine="709"/>
        <w:jc w:val="both"/>
        <w:rPr>
          <w:sz w:val="28"/>
          <w:szCs w:val="28"/>
        </w:rPr>
      </w:pPr>
      <w:r w:rsidRPr="00AA5B82">
        <w:rPr>
          <w:sz w:val="28"/>
          <w:szCs w:val="28"/>
        </w:rPr>
        <w:t>С учетом всех изменений</w:t>
      </w:r>
      <w:r w:rsidR="000F323B">
        <w:rPr>
          <w:sz w:val="28"/>
          <w:szCs w:val="28"/>
        </w:rPr>
        <w:t>,</w:t>
      </w:r>
      <w:r w:rsidRPr="00AA5B82">
        <w:rPr>
          <w:sz w:val="28"/>
          <w:szCs w:val="28"/>
        </w:rPr>
        <w:t xml:space="preserve"> запланированны</w:t>
      </w:r>
      <w:r w:rsidR="00280F69">
        <w:rPr>
          <w:sz w:val="28"/>
          <w:szCs w:val="28"/>
        </w:rPr>
        <w:t>х</w:t>
      </w:r>
      <w:r w:rsidRPr="00AA5B82">
        <w:rPr>
          <w:sz w:val="28"/>
          <w:szCs w:val="28"/>
        </w:rPr>
        <w:t xml:space="preserve"> на 2023 год</w:t>
      </w:r>
      <w:r w:rsidR="000F323B">
        <w:rPr>
          <w:sz w:val="28"/>
          <w:szCs w:val="28"/>
        </w:rPr>
        <w:t>,</w:t>
      </w:r>
      <w:r w:rsidRPr="00AA5B82">
        <w:rPr>
          <w:sz w:val="28"/>
          <w:szCs w:val="28"/>
        </w:rPr>
        <w:t xml:space="preserve"> доходн</w:t>
      </w:r>
      <w:r w:rsidR="00780B47">
        <w:rPr>
          <w:sz w:val="28"/>
          <w:szCs w:val="28"/>
        </w:rPr>
        <w:t>ая</w:t>
      </w:r>
      <w:r w:rsidRPr="00AA5B82">
        <w:rPr>
          <w:sz w:val="28"/>
          <w:szCs w:val="28"/>
        </w:rPr>
        <w:t xml:space="preserve"> част</w:t>
      </w:r>
      <w:r w:rsidR="00780B47">
        <w:rPr>
          <w:sz w:val="28"/>
          <w:szCs w:val="28"/>
        </w:rPr>
        <w:t>ь</w:t>
      </w:r>
      <w:r w:rsidRPr="00AA5B82">
        <w:rPr>
          <w:sz w:val="28"/>
          <w:szCs w:val="28"/>
        </w:rPr>
        <w:t xml:space="preserve"> республиканского бюджета составил</w:t>
      </w:r>
      <w:r w:rsidR="00780B47">
        <w:rPr>
          <w:sz w:val="28"/>
          <w:szCs w:val="28"/>
        </w:rPr>
        <w:t>а</w:t>
      </w:r>
      <w:r w:rsidRPr="00AA5B82">
        <w:rPr>
          <w:sz w:val="28"/>
          <w:szCs w:val="28"/>
        </w:rPr>
        <w:t xml:space="preserve"> 40</w:t>
      </w:r>
      <w:r w:rsidR="0069087E">
        <w:rPr>
          <w:sz w:val="28"/>
          <w:szCs w:val="28"/>
        </w:rPr>
        <w:t> </w:t>
      </w:r>
      <w:r w:rsidRPr="00AA5B82">
        <w:rPr>
          <w:sz w:val="28"/>
          <w:szCs w:val="28"/>
        </w:rPr>
        <w:t>599</w:t>
      </w:r>
      <w:r w:rsidR="0069087E">
        <w:rPr>
          <w:sz w:val="28"/>
          <w:szCs w:val="28"/>
        </w:rPr>
        <w:t> </w:t>
      </w:r>
      <w:r w:rsidRPr="00AA5B82">
        <w:rPr>
          <w:sz w:val="28"/>
          <w:szCs w:val="28"/>
        </w:rPr>
        <w:t>279,7</w:t>
      </w:r>
      <w:r w:rsidRPr="00AA5B82">
        <w:rPr>
          <w:b/>
          <w:bCs/>
          <w:sz w:val="28"/>
          <w:szCs w:val="28"/>
          <w:lang w:eastAsia="en-US"/>
        </w:rPr>
        <w:t xml:space="preserve"> </w:t>
      </w:r>
      <w:r w:rsidRPr="00AA5B82">
        <w:rPr>
          <w:rFonts w:eastAsia="Calibri"/>
          <w:sz w:val="28"/>
          <w:szCs w:val="28"/>
        </w:rPr>
        <w:t>тыс. руб., что</w:t>
      </w:r>
      <w:r w:rsidR="00780B47">
        <w:rPr>
          <w:rFonts w:eastAsia="Calibri"/>
          <w:sz w:val="28"/>
          <w:szCs w:val="28"/>
        </w:rPr>
        <w:t xml:space="preserve"> превышает </w:t>
      </w:r>
      <w:r w:rsidRPr="00AA5B82">
        <w:rPr>
          <w:sz w:val="28"/>
          <w:szCs w:val="28"/>
        </w:rPr>
        <w:t>первоначальн</w:t>
      </w:r>
      <w:r w:rsidR="00780B47">
        <w:rPr>
          <w:sz w:val="28"/>
          <w:szCs w:val="28"/>
        </w:rPr>
        <w:t>ый</w:t>
      </w:r>
      <w:r w:rsidRPr="00AA5B82">
        <w:rPr>
          <w:sz w:val="28"/>
          <w:szCs w:val="28"/>
        </w:rPr>
        <w:t xml:space="preserve"> вариант на 6 324 243,8 тыс. руб. или на 18,5</w:t>
      </w:r>
      <w:r w:rsidR="0069087E">
        <w:rPr>
          <w:sz w:val="28"/>
          <w:szCs w:val="28"/>
        </w:rPr>
        <w:t> </w:t>
      </w:r>
      <w:r w:rsidRPr="00AA5B82">
        <w:rPr>
          <w:sz w:val="28"/>
          <w:szCs w:val="28"/>
        </w:rPr>
        <w:t>%.</w:t>
      </w:r>
      <w:r w:rsidR="00780B47">
        <w:rPr>
          <w:sz w:val="28"/>
          <w:szCs w:val="28"/>
        </w:rPr>
        <w:t xml:space="preserve"> </w:t>
      </w:r>
      <w:r w:rsidRPr="00AA5B82">
        <w:rPr>
          <w:sz w:val="28"/>
          <w:szCs w:val="28"/>
        </w:rPr>
        <w:t>Рост показателя связан с увеличением в течение истекшего финансового года плановых показателей собственных (налоговых и неналоговых) доходов и поступления объемов межбюджетных трансфертов.</w:t>
      </w:r>
    </w:p>
    <w:p w14:paraId="50F07875" w14:textId="77777777" w:rsidR="0044595C" w:rsidRPr="00AA5B82" w:rsidRDefault="0044595C" w:rsidP="00AA5B82">
      <w:pPr>
        <w:widowControl/>
        <w:ind w:firstLine="567"/>
        <w:jc w:val="both"/>
        <w:rPr>
          <w:sz w:val="28"/>
          <w:szCs w:val="28"/>
        </w:rPr>
      </w:pPr>
    </w:p>
    <w:p w14:paraId="344A092E" w14:textId="77777777" w:rsidR="0044595C" w:rsidRPr="00AA5B82" w:rsidRDefault="0044595C" w:rsidP="00AA5B82">
      <w:pPr>
        <w:jc w:val="center"/>
        <w:rPr>
          <w:b/>
          <w:sz w:val="28"/>
          <w:szCs w:val="28"/>
        </w:rPr>
      </w:pPr>
      <w:r w:rsidRPr="00AA5B82">
        <w:rPr>
          <w:b/>
          <w:sz w:val="28"/>
          <w:szCs w:val="28"/>
        </w:rPr>
        <w:t>Динамика показателей налоговых и неналоговых доходов</w:t>
      </w:r>
    </w:p>
    <w:p w14:paraId="174EFA09" w14:textId="77777777" w:rsidR="0044595C" w:rsidRPr="00AA5B82" w:rsidRDefault="0044595C" w:rsidP="00AA5B82">
      <w:pPr>
        <w:jc w:val="center"/>
        <w:rPr>
          <w:b/>
          <w:sz w:val="28"/>
          <w:szCs w:val="28"/>
        </w:rPr>
      </w:pPr>
      <w:r w:rsidRPr="00AA5B82">
        <w:rPr>
          <w:b/>
          <w:sz w:val="28"/>
          <w:szCs w:val="28"/>
        </w:rPr>
        <w:t>республиканского бюджета в 2023 году</w:t>
      </w:r>
    </w:p>
    <w:p w14:paraId="4BDAFA52" w14:textId="77777777" w:rsidR="0044595C" w:rsidRPr="00A00CB6" w:rsidRDefault="0044595C" w:rsidP="00AA5B82">
      <w:pPr>
        <w:jc w:val="both"/>
        <w:rPr>
          <w:bCs/>
          <w:sz w:val="28"/>
          <w:szCs w:val="28"/>
        </w:rPr>
      </w:pPr>
    </w:p>
    <w:p w14:paraId="6BD9AB9A" w14:textId="185BD413" w:rsidR="0044595C" w:rsidRPr="00AA5B82" w:rsidRDefault="0044595C" w:rsidP="00AA5B82">
      <w:pPr>
        <w:shd w:val="clear" w:color="auto" w:fill="FFFFFF"/>
        <w:ind w:firstLine="709"/>
        <w:jc w:val="both"/>
        <w:rPr>
          <w:sz w:val="28"/>
          <w:szCs w:val="28"/>
        </w:rPr>
      </w:pPr>
      <w:r w:rsidRPr="00AA5B82">
        <w:rPr>
          <w:sz w:val="28"/>
          <w:szCs w:val="28"/>
        </w:rPr>
        <w:t>В течение 2023 финансового года предусмотренный в республиканском бюджете объем собственных (налоговых и неналоговых) доходов корректировался 3 раза.</w:t>
      </w:r>
      <w:r w:rsidR="00780B47">
        <w:rPr>
          <w:sz w:val="28"/>
          <w:szCs w:val="28"/>
        </w:rPr>
        <w:t xml:space="preserve"> </w:t>
      </w:r>
      <w:r w:rsidRPr="00AA5B82">
        <w:rPr>
          <w:sz w:val="28"/>
          <w:szCs w:val="28"/>
        </w:rPr>
        <w:t>Все внесенные изменения были направлены на увеличение собственных доходов республиканского бюджета.</w:t>
      </w:r>
    </w:p>
    <w:p w14:paraId="189917F4" w14:textId="77777777" w:rsidR="0044595C" w:rsidRPr="00AA5B82" w:rsidRDefault="0044595C" w:rsidP="00AA5B82">
      <w:pPr>
        <w:shd w:val="clear" w:color="auto" w:fill="FFFFFF"/>
        <w:ind w:firstLine="709"/>
        <w:jc w:val="both"/>
        <w:rPr>
          <w:sz w:val="28"/>
          <w:szCs w:val="28"/>
        </w:rPr>
      </w:pPr>
      <w:r w:rsidRPr="00AA5B82">
        <w:rPr>
          <w:sz w:val="28"/>
          <w:szCs w:val="28"/>
        </w:rPr>
        <w:t xml:space="preserve">Корректировке в сторону увеличения по сравнению с первоначальной </w:t>
      </w:r>
      <w:r w:rsidRPr="00AA5B82">
        <w:rPr>
          <w:sz w:val="28"/>
          <w:szCs w:val="28"/>
        </w:rPr>
        <w:lastRenderedPageBreak/>
        <w:t>редакцией республиканского бюджета подверглись как показатели налоговых, так и неналоговых доходов на общую сумму 1 591 938,9 тыс. руб. или на 30,9%.</w:t>
      </w:r>
    </w:p>
    <w:p w14:paraId="4438996C" w14:textId="32D4FF5A" w:rsidR="0044595C" w:rsidRPr="00AA5B82" w:rsidRDefault="0044595C" w:rsidP="00AA5B82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highlight w:val="yellow"/>
        </w:rPr>
      </w:pPr>
      <w:r w:rsidRPr="00AA5B82">
        <w:rPr>
          <w:sz w:val="28"/>
          <w:szCs w:val="28"/>
        </w:rPr>
        <w:t>Согласно отчету об исполнении республиканского бюджета за 2023 год, при утвержденных объемах налоговых и неналоговых доходов в размере 6 737 218,4 тыс. руб., фактическое исполнение составило 5 691 397,6 тыс. руб. или 8</w:t>
      </w:r>
      <w:r w:rsidRPr="00AA5B82">
        <w:rPr>
          <w:color w:val="000000" w:themeColor="text1"/>
          <w:sz w:val="28"/>
          <w:szCs w:val="28"/>
        </w:rPr>
        <w:t>4,5</w:t>
      </w:r>
      <w:r w:rsidR="00A00CB6">
        <w:rPr>
          <w:color w:val="000000" w:themeColor="text1"/>
          <w:sz w:val="28"/>
          <w:szCs w:val="28"/>
        </w:rPr>
        <w:t> </w:t>
      </w:r>
      <w:r w:rsidRPr="00AA5B82">
        <w:rPr>
          <w:color w:val="000000" w:themeColor="text1"/>
          <w:sz w:val="28"/>
          <w:szCs w:val="28"/>
        </w:rPr>
        <w:t>%.</w:t>
      </w:r>
    </w:p>
    <w:p w14:paraId="4A629D66" w14:textId="478D4415" w:rsidR="0044595C" w:rsidRDefault="0044595C" w:rsidP="00AA5B82">
      <w:pPr>
        <w:shd w:val="clear" w:color="auto" w:fill="FFFFFF"/>
        <w:ind w:firstLine="709"/>
        <w:jc w:val="both"/>
        <w:rPr>
          <w:sz w:val="28"/>
          <w:szCs w:val="28"/>
        </w:rPr>
      </w:pPr>
      <w:r w:rsidRPr="00AA5B82">
        <w:rPr>
          <w:sz w:val="28"/>
          <w:szCs w:val="28"/>
        </w:rPr>
        <w:t>Значительные изменения в сторону увеличения в планируемых объемах налоговых и неналоговых доходов в течение 2023 финансового года противоречат принципу достоверности бюджета (ст.</w:t>
      </w:r>
      <w:r w:rsidR="00B70653">
        <w:rPr>
          <w:sz w:val="28"/>
          <w:szCs w:val="28"/>
        </w:rPr>
        <w:t> </w:t>
      </w:r>
      <w:r w:rsidRPr="00AA5B82">
        <w:rPr>
          <w:sz w:val="28"/>
          <w:szCs w:val="28"/>
        </w:rPr>
        <w:t xml:space="preserve">37 </w:t>
      </w:r>
      <w:r w:rsidRPr="00AA5B82">
        <w:rPr>
          <w:rFonts w:eastAsia="Calibri"/>
          <w:sz w:val="28"/>
          <w:szCs w:val="28"/>
          <w:lang w:eastAsia="en-US"/>
        </w:rPr>
        <w:t>Бюджетного кодекса Российской Федерации</w:t>
      </w:r>
      <w:r w:rsidRPr="00AA5B82">
        <w:rPr>
          <w:sz w:val="28"/>
          <w:szCs w:val="28"/>
        </w:rPr>
        <w:t>).</w:t>
      </w:r>
    </w:p>
    <w:p w14:paraId="1179C348" w14:textId="77777777" w:rsidR="00BA2E46" w:rsidRPr="00AA5B82" w:rsidRDefault="00BA2E46" w:rsidP="00AA5B82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65935825" w14:textId="34E6F5FE" w:rsidR="0044595C" w:rsidRPr="00AA5B82" w:rsidRDefault="0044595C" w:rsidP="00001847">
      <w:pPr>
        <w:jc w:val="center"/>
        <w:rPr>
          <w:b/>
          <w:sz w:val="28"/>
          <w:szCs w:val="28"/>
        </w:rPr>
      </w:pPr>
      <w:r w:rsidRPr="00AA5B82">
        <w:rPr>
          <w:b/>
          <w:sz w:val="28"/>
          <w:szCs w:val="28"/>
        </w:rPr>
        <w:t>Изменения объема дефицита республиканского бюджета</w:t>
      </w:r>
      <w:r w:rsidR="00001847">
        <w:rPr>
          <w:b/>
          <w:sz w:val="28"/>
          <w:szCs w:val="28"/>
        </w:rPr>
        <w:t xml:space="preserve"> </w:t>
      </w:r>
      <w:r w:rsidRPr="00AA5B82">
        <w:rPr>
          <w:b/>
          <w:sz w:val="28"/>
          <w:szCs w:val="28"/>
        </w:rPr>
        <w:t>за 2023 год</w:t>
      </w:r>
    </w:p>
    <w:p w14:paraId="60A96EF6" w14:textId="77777777" w:rsidR="0044595C" w:rsidRPr="00001847" w:rsidRDefault="0044595C" w:rsidP="00AA5B82">
      <w:pPr>
        <w:ind w:firstLine="900"/>
        <w:jc w:val="both"/>
        <w:rPr>
          <w:bCs/>
          <w:sz w:val="28"/>
          <w:szCs w:val="28"/>
        </w:rPr>
      </w:pPr>
    </w:p>
    <w:p w14:paraId="5F12C64E" w14:textId="70C477D2" w:rsidR="0044595C" w:rsidRDefault="0044595C" w:rsidP="00070D83">
      <w:pPr>
        <w:ind w:firstLine="709"/>
        <w:jc w:val="both"/>
        <w:rPr>
          <w:sz w:val="28"/>
          <w:szCs w:val="28"/>
        </w:rPr>
      </w:pPr>
      <w:r w:rsidRPr="00AA5B82">
        <w:rPr>
          <w:sz w:val="28"/>
          <w:szCs w:val="28"/>
        </w:rPr>
        <w:t>Изменения объема дефицита республиканского бюджета приведены в таблице.</w:t>
      </w:r>
    </w:p>
    <w:p w14:paraId="5867F990" w14:textId="0A50468D" w:rsidR="0044595C" w:rsidRPr="00070D83" w:rsidRDefault="0044595C" w:rsidP="00AA5B82">
      <w:pPr>
        <w:ind w:firstLine="900"/>
        <w:jc w:val="right"/>
      </w:pPr>
      <w:r w:rsidRPr="00070D83">
        <w:t>тыс. руб.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417"/>
        <w:gridCol w:w="1701"/>
        <w:gridCol w:w="1276"/>
        <w:gridCol w:w="1559"/>
        <w:gridCol w:w="1559"/>
      </w:tblGrid>
      <w:tr w:rsidR="0044595C" w:rsidRPr="00070D83" w14:paraId="09F2302E" w14:textId="77777777" w:rsidTr="00DA5A84">
        <w:trPr>
          <w:trHeight w:val="40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DDE95" w14:textId="3B09D772" w:rsidR="0044595C" w:rsidRPr="00070D83" w:rsidRDefault="0044595C" w:rsidP="00001847">
            <w:pPr>
              <w:widowControl/>
              <w:jc w:val="center"/>
              <w:outlineLvl w:val="0"/>
              <w:rPr>
                <w:b/>
                <w:bCs/>
                <w:lang w:eastAsia="en-US"/>
              </w:rPr>
            </w:pPr>
            <w:r w:rsidRPr="00070D83">
              <w:rPr>
                <w:b/>
                <w:bCs/>
                <w:lang w:eastAsia="en-US"/>
              </w:rPr>
              <w:t>Редакция</w:t>
            </w:r>
            <w:r w:rsidR="00A00CB6" w:rsidRPr="00070D83">
              <w:rPr>
                <w:b/>
                <w:bCs/>
                <w:lang w:eastAsia="en-US"/>
              </w:rPr>
              <w:t xml:space="preserve"> Закона РИ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0C8BC" w14:textId="1E3174D9" w:rsidR="0044595C" w:rsidRPr="00070D83" w:rsidRDefault="0044595C" w:rsidP="00001847">
            <w:pPr>
              <w:widowControl/>
              <w:jc w:val="center"/>
              <w:outlineLvl w:val="0"/>
              <w:rPr>
                <w:b/>
                <w:bCs/>
                <w:lang w:eastAsia="en-US"/>
              </w:rPr>
            </w:pPr>
            <w:r w:rsidRPr="00070D83">
              <w:rPr>
                <w:b/>
                <w:bCs/>
                <w:lang w:eastAsia="en-US"/>
              </w:rPr>
              <w:t>Дефицит</w:t>
            </w:r>
            <w:r w:rsidR="00A00CB6" w:rsidRPr="00070D83">
              <w:rPr>
                <w:b/>
                <w:bCs/>
                <w:lang w:eastAsia="en-US"/>
              </w:rPr>
              <w:t xml:space="preserve"> </w:t>
            </w:r>
            <w:r w:rsidRPr="00070D83">
              <w:rPr>
                <w:b/>
                <w:bCs/>
                <w:lang w:eastAsia="en-US"/>
              </w:rPr>
              <w:t>(-),</w:t>
            </w:r>
          </w:p>
          <w:p w14:paraId="6A11762A" w14:textId="6A5C6CA4" w:rsidR="0044595C" w:rsidRPr="00070D83" w:rsidRDefault="00A00CB6" w:rsidP="00001847">
            <w:pPr>
              <w:widowControl/>
              <w:jc w:val="center"/>
              <w:outlineLvl w:val="0"/>
              <w:rPr>
                <w:b/>
                <w:bCs/>
                <w:lang w:eastAsia="en-US"/>
              </w:rPr>
            </w:pPr>
            <w:r w:rsidRPr="00070D83">
              <w:rPr>
                <w:b/>
                <w:bCs/>
                <w:lang w:eastAsia="en-US"/>
              </w:rPr>
              <w:t>П</w:t>
            </w:r>
            <w:r w:rsidR="0044595C" w:rsidRPr="00070D83">
              <w:rPr>
                <w:b/>
                <w:bCs/>
                <w:lang w:eastAsia="en-US"/>
              </w:rPr>
              <w:t>рофицит</w:t>
            </w:r>
            <w:r w:rsidRPr="00070D83">
              <w:rPr>
                <w:b/>
                <w:bCs/>
                <w:lang w:eastAsia="en-US"/>
              </w:rPr>
              <w:t xml:space="preserve"> </w:t>
            </w:r>
            <w:r w:rsidR="0044595C" w:rsidRPr="00070D83">
              <w:rPr>
                <w:b/>
                <w:bCs/>
                <w:lang w:eastAsia="en-US"/>
              </w:rPr>
              <w:t>(+)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BF2D1" w14:textId="3EB71437" w:rsidR="0044595C" w:rsidRPr="00070D83" w:rsidRDefault="0044595C" w:rsidP="00001847">
            <w:pPr>
              <w:widowControl/>
              <w:jc w:val="center"/>
              <w:outlineLvl w:val="0"/>
              <w:rPr>
                <w:b/>
                <w:bCs/>
                <w:lang w:eastAsia="en-US"/>
              </w:rPr>
            </w:pPr>
            <w:r w:rsidRPr="00070D83">
              <w:rPr>
                <w:b/>
                <w:bCs/>
                <w:lang w:eastAsia="en-US"/>
              </w:rPr>
              <w:t>Откло</w:t>
            </w:r>
            <w:r w:rsidR="009F2716">
              <w:rPr>
                <w:b/>
                <w:bCs/>
                <w:lang w:eastAsia="en-US"/>
              </w:rPr>
              <w:t>нения</w:t>
            </w:r>
            <w:r w:rsidR="00A00CB6" w:rsidRPr="00070D83">
              <w:rPr>
                <w:b/>
                <w:bCs/>
                <w:lang w:eastAsia="en-US"/>
              </w:rPr>
              <w:t xml:space="preserve"> </w:t>
            </w:r>
            <w:r w:rsidRPr="00070D83">
              <w:rPr>
                <w:b/>
                <w:bCs/>
                <w:lang w:eastAsia="en-US"/>
              </w:rPr>
              <w:t>от пред</w:t>
            </w:r>
            <w:r w:rsidR="009F2716">
              <w:rPr>
                <w:b/>
                <w:bCs/>
                <w:lang w:eastAsia="en-US"/>
              </w:rPr>
              <w:t>ыдущей</w:t>
            </w:r>
            <w:r w:rsidR="00A00CB6" w:rsidRPr="00070D83">
              <w:rPr>
                <w:b/>
                <w:bCs/>
                <w:lang w:eastAsia="en-US"/>
              </w:rPr>
              <w:t xml:space="preserve"> </w:t>
            </w:r>
            <w:r w:rsidRPr="00070D83">
              <w:rPr>
                <w:b/>
                <w:bCs/>
                <w:lang w:eastAsia="en-US"/>
              </w:rPr>
              <w:t>редакции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4A041" w14:textId="77777777" w:rsidR="00070D83" w:rsidRDefault="0044595C" w:rsidP="00001847">
            <w:pPr>
              <w:widowControl/>
              <w:jc w:val="center"/>
              <w:outlineLvl w:val="0"/>
              <w:rPr>
                <w:b/>
                <w:bCs/>
                <w:lang w:eastAsia="en-US"/>
              </w:rPr>
            </w:pPr>
            <w:r w:rsidRPr="00070D83">
              <w:rPr>
                <w:b/>
                <w:bCs/>
                <w:lang w:eastAsia="en-US"/>
              </w:rPr>
              <w:t>Источники</w:t>
            </w:r>
          </w:p>
          <w:p w14:paraId="1C5F1DB6" w14:textId="71A13755" w:rsidR="0044595C" w:rsidRPr="00070D83" w:rsidRDefault="0044595C" w:rsidP="00001847">
            <w:pPr>
              <w:widowControl/>
              <w:jc w:val="center"/>
              <w:outlineLvl w:val="0"/>
              <w:rPr>
                <w:b/>
                <w:bCs/>
                <w:lang w:eastAsia="en-US"/>
              </w:rPr>
            </w:pPr>
            <w:r w:rsidRPr="00070D83">
              <w:rPr>
                <w:b/>
                <w:bCs/>
                <w:lang w:eastAsia="en-US"/>
              </w:rPr>
              <w:t>финансирования дефицита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03842C" w14:textId="77777777" w:rsidR="0044595C" w:rsidRPr="00070D83" w:rsidRDefault="0044595C" w:rsidP="00001847">
            <w:pPr>
              <w:widowControl/>
              <w:ind w:left="-110" w:right="-113"/>
              <w:jc w:val="center"/>
              <w:outlineLvl w:val="0"/>
              <w:rPr>
                <w:b/>
                <w:bCs/>
                <w:lang w:eastAsia="en-US"/>
              </w:rPr>
            </w:pPr>
            <w:r w:rsidRPr="00070D83">
              <w:rPr>
                <w:b/>
                <w:bCs/>
                <w:lang w:eastAsia="en-US"/>
              </w:rPr>
              <w:t>Собственные доходы</w:t>
            </w:r>
          </w:p>
        </w:tc>
      </w:tr>
      <w:tr w:rsidR="0044595C" w:rsidRPr="00070D83" w14:paraId="2B2D69AA" w14:textId="77777777" w:rsidTr="00DA5A84">
        <w:trPr>
          <w:trHeight w:val="36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EFDEC" w14:textId="77777777" w:rsidR="0044595C" w:rsidRPr="00070D83" w:rsidRDefault="0044595C" w:rsidP="00001847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01CD4" w14:textId="77777777" w:rsidR="0044595C" w:rsidRPr="00070D83" w:rsidRDefault="0044595C" w:rsidP="00001847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EBF89" w14:textId="77777777" w:rsidR="0044595C" w:rsidRPr="00070D83" w:rsidRDefault="0044595C" w:rsidP="00001847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6F8C3" w14:textId="10F2C062" w:rsidR="0044595C" w:rsidRPr="00070D83" w:rsidRDefault="00070D83" w:rsidP="00001847">
            <w:pPr>
              <w:widowControl/>
              <w:jc w:val="center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</w:t>
            </w:r>
            <w:r w:rsidR="0044595C" w:rsidRPr="00070D83">
              <w:rPr>
                <w:b/>
                <w:bCs/>
                <w:lang w:eastAsia="en-US"/>
              </w:rPr>
              <w:t>статки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20C68" w14:textId="498C5944" w:rsidR="0044595C" w:rsidRPr="00070D83" w:rsidRDefault="00070D83" w:rsidP="00001847">
            <w:pPr>
              <w:widowControl/>
              <w:ind w:left="-108"/>
              <w:jc w:val="center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</w:t>
            </w:r>
            <w:r w:rsidR="0044595C" w:rsidRPr="00070D83">
              <w:rPr>
                <w:b/>
                <w:bCs/>
                <w:lang w:eastAsia="en-US"/>
              </w:rPr>
              <w:t>редиты кредит. организаций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D2DB21" w14:textId="77777777" w:rsidR="0044595C" w:rsidRPr="00070D83" w:rsidRDefault="0044595C" w:rsidP="00001847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eastAsia="en-US"/>
              </w:rPr>
            </w:pPr>
          </w:p>
        </w:tc>
      </w:tr>
      <w:tr w:rsidR="0044595C" w:rsidRPr="00070D83" w14:paraId="44AED5DE" w14:textId="77777777" w:rsidTr="00DA5A84">
        <w:trPr>
          <w:trHeight w:val="42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B6F16" w14:textId="2D4B33C5" w:rsidR="0044595C" w:rsidRPr="00070D83" w:rsidRDefault="0044595C" w:rsidP="00001847">
            <w:pPr>
              <w:widowControl/>
              <w:jc w:val="center"/>
              <w:outlineLvl w:val="0"/>
              <w:rPr>
                <w:bCs/>
                <w:lang w:eastAsia="en-US"/>
              </w:rPr>
            </w:pPr>
            <w:r w:rsidRPr="00070D83">
              <w:rPr>
                <w:bCs/>
                <w:lang w:eastAsia="en-US"/>
              </w:rPr>
              <w:t>№71-РЗ от 27.12.2022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147AD" w14:textId="6BE497D2" w:rsidR="0044595C" w:rsidRPr="00070D83" w:rsidRDefault="0044595C" w:rsidP="00001847">
            <w:pPr>
              <w:widowControl/>
              <w:jc w:val="center"/>
              <w:outlineLvl w:val="0"/>
              <w:rPr>
                <w:bCs/>
                <w:lang w:eastAsia="en-US"/>
              </w:rPr>
            </w:pPr>
            <w:r w:rsidRPr="00070D83">
              <w:rPr>
                <w:bCs/>
                <w:color w:val="22272F"/>
                <w:shd w:val="clear" w:color="auto" w:fill="FFFFFF"/>
                <w:lang w:eastAsia="en-US"/>
              </w:rPr>
              <w:t>- 52</w:t>
            </w:r>
            <w:r w:rsidR="00B70653">
              <w:rPr>
                <w:bCs/>
                <w:color w:val="22272F"/>
                <w:shd w:val="clear" w:color="auto" w:fill="FFFFFF"/>
                <w:lang w:eastAsia="en-US"/>
              </w:rPr>
              <w:t> </w:t>
            </w:r>
            <w:r w:rsidRPr="00070D83">
              <w:rPr>
                <w:bCs/>
                <w:color w:val="22272F"/>
                <w:shd w:val="clear" w:color="auto" w:fill="FFFFFF"/>
                <w:lang w:eastAsia="en-US"/>
              </w:rPr>
              <w:t>823,4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7A9E3" w14:textId="77777777" w:rsidR="0044595C" w:rsidRPr="00070D83" w:rsidRDefault="0044595C" w:rsidP="00001847">
            <w:pPr>
              <w:widowControl/>
              <w:jc w:val="center"/>
              <w:outlineLvl w:val="0"/>
              <w:rPr>
                <w:bCs/>
                <w:lang w:eastAsia="en-US"/>
              </w:rPr>
            </w:pPr>
            <w:r w:rsidRPr="00070D83">
              <w:rPr>
                <w:bCs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D54FC" w14:textId="70622E69" w:rsidR="0044595C" w:rsidRPr="00070D83" w:rsidRDefault="0044595C" w:rsidP="00001847">
            <w:pPr>
              <w:widowControl/>
              <w:jc w:val="center"/>
              <w:outlineLvl w:val="0"/>
              <w:rPr>
                <w:bCs/>
                <w:lang w:eastAsia="en-US"/>
              </w:rPr>
            </w:pPr>
            <w:r w:rsidRPr="00070D83">
              <w:rPr>
                <w:bCs/>
                <w:lang w:eastAsia="en-US"/>
              </w:rPr>
              <w:t>52</w:t>
            </w:r>
            <w:r w:rsidR="00B70653">
              <w:rPr>
                <w:bCs/>
                <w:lang w:eastAsia="en-US"/>
              </w:rPr>
              <w:t> </w:t>
            </w:r>
            <w:r w:rsidRPr="00070D83">
              <w:rPr>
                <w:bCs/>
                <w:lang w:eastAsia="en-US"/>
              </w:rPr>
              <w:t>823,4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23A90" w14:textId="019B7400" w:rsidR="0044595C" w:rsidRPr="00070D83" w:rsidRDefault="00B70653" w:rsidP="00001847">
            <w:pPr>
              <w:widowControl/>
              <w:jc w:val="center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792E" w14:textId="43BDCF3C" w:rsidR="0044595C" w:rsidRPr="00070D83" w:rsidRDefault="00B70653" w:rsidP="00001847">
            <w:pPr>
              <w:widowControl/>
              <w:jc w:val="center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44595C" w:rsidRPr="00070D83" w14:paraId="7AD1B827" w14:textId="77777777" w:rsidTr="00DA5A84">
        <w:trPr>
          <w:trHeight w:val="42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F7EBE" w14:textId="390DEA14" w:rsidR="0044595C" w:rsidRPr="00070D83" w:rsidRDefault="0044595C" w:rsidP="00001847">
            <w:pPr>
              <w:widowControl/>
              <w:jc w:val="center"/>
              <w:outlineLvl w:val="0"/>
              <w:rPr>
                <w:bCs/>
                <w:lang w:eastAsia="en-US"/>
              </w:rPr>
            </w:pPr>
            <w:r w:rsidRPr="00070D83">
              <w:rPr>
                <w:bCs/>
                <w:lang w:eastAsia="en-US"/>
              </w:rPr>
              <w:t>№18 -РЗ от 28.02.2023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DF160" w14:textId="6DBDA9E8" w:rsidR="0044595C" w:rsidRPr="00070D83" w:rsidRDefault="0044595C" w:rsidP="00001847">
            <w:pPr>
              <w:widowControl/>
              <w:jc w:val="center"/>
              <w:outlineLvl w:val="0"/>
              <w:rPr>
                <w:bCs/>
                <w:lang w:eastAsia="en-US"/>
              </w:rPr>
            </w:pPr>
            <w:r w:rsidRPr="00070D83">
              <w:rPr>
                <w:bCs/>
                <w:color w:val="22272F"/>
                <w:shd w:val="clear" w:color="auto" w:fill="FFFFFF"/>
                <w:lang w:eastAsia="en-US"/>
              </w:rPr>
              <w:t>- 1</w:t>
            </w:r>
            <w:r w:rsidR="00B70653">
              <w:rPr>
                <w:bCs/>
                <w:color w:val="22272F"/>
                <w:shd w:val="clear" w:color="auto" w:fill="FFFFFF"/>
                <w:lang w:eastAsia="en-US"/>
              </w:rPr>
              <w:t> </w:t>
            </w:r>
            <w:r w:rsidRPr="00070D83">
              <w:rPr>
                <w:bCs/>
                <w:color w:val="22272F"/>
                <w:shd w:val="clear" w:color="auto" w:fill="FFFFFF"/>
                <w:lang w:eastAsia="en-US"/>
              </w:rPr>
              <w:t>216</w:t>
            </w:r>
            <w:r w:rsidR="00B70653">
              <w:rPr>
                <w:bCs/>
                <w:color w:val="22272F"/>
                <w:shd w:val="clear" w:color="auto" w:fill="FFFFFF"/>
                <w:lang w:eastAsia="en-US"/>
              </w:rPr>
              <w:t> </w:t>
            </w:r>
            <w:r w:rsidRPr="00070D83">
              <w:rPr>
                <w:bCs/>
                <w:color w:val="22272F"/>
                <w:shd w:val="clear" w:color="auto" w:fill="FFFFFF"/>
                <w:lang w:eastAsia="en-US"/>
              </w:rPr>
              <w:t>988,4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1CC1E" w14:textId="77777777" w:rsidR="0044595C" w:rsidRPr="00070D83" w:rsidRDefault="0044595C" w:rsidP="00001847">
            <w:pPr>
              <w:widowControl/>
              <w:jc w:val="center"/>
              <w:outlineLvl w:val="0"/>
              <w:rPr>
                <w:bCs/>
                <w:lang w:eastAsia="en-US"/>
              </w:rPr>
            </w:pPr>
            <w:r w:rsidRPr="00070D83">
              <w:rPr>
                <w:bCs/>
                <w:lang w:eastAsia="en-US"/>
              </w:rPr>
              <w:t>1 164 165,0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05604" w14:textId="6051FD2C" w:rsidR="0044595C" w:rsidRPr="00070D83" w:rsidRDefault="0044595C" w:rsidP="00001847">
            <w:pPr>
              <w:widowControl/>
              <w:jc w:val="center"/>
              <w:outlineLvl w:val="0"/>
              <w:rPr>
                <w:bCs/>
                <w:lang w:eastAsia="en-US"/>
              </w:rPr>
            </w:pPr>
            <w:r w:rsidRPr="00070D83">
              <w:rPr>
                <w:bCs/>
                <w:lang w:eastAsia="en-US"/>
              </w:rPr>
              <w:t>1</w:t>
            </w:r>
            <w:r w:rsidR="00B70653">
              <w:rPr>
                <w:bCs/>
                <w:lang w:eastAsia="en-US"/>
              </w:rPr>
              <w:t> </w:t>
            </w:r>
            <w:r w:rsidRPr="00070D83">
              <w:rPr>
                <w:bCs/>
                <w:lang w:eastAsia="en-US"/>
              </w:rPr>
              <w:t>216</w:t>
            </w:r>
            <w:r w:rsidR="00B70653">
              <w:rPr>
                <w:bCs/>
                <w:lang w:eastAsia="en-US"/>
              </w:rPr>
              <w:t> </w:t>
            </w:r>
            <w:r w:rsidRPr="00070D83">
              <w:rPr>
                <w:bCs/>
                <w:lang w:eastAsia="en-US"/>
              </w:rPr>
              <w:t>988,4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0BD5C" w14:textId="63C40338" w:rsidR="0044595C" w:rsidRPr="00070D83" w:rsidRDefault="00B70653" w:rsidP="00001847">
            <w:pPr>
              <w:widowControl/>
              <w:jc w:val="center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2719" w14:textId="71BC5927" w:rsidR="0044595C" w:rsidRPr="00070D83" w:rsidRDefault="00B70653" w:rsidP="00001847">
            <w:pPr>
              <w:widowControl/>
              <w:jc w:val="center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44595C" w:rsidRPr="00070D83" w14:paraId="2A6449BF" w14:textId="77777777" w:rsidTr="00DA5A84">
        <w:trPr>
          <w:trHeight w:val="42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BAB6" w14:textId="65D9CF1D" w:rsidR="0044595C" w:rsidRPr="00070D83" w:rsidRDefault="0044595C" w:rsidP="00001847">
            <w:pPr>
              <w:widowControl/>
              <w:jc w:val="center"/>
              <w:outlineLvl w:val="0"/>
              <w:rPr>
                <w:bCs/>
                <w:lang w:eastAsia="en-US"/>
              </w:rPr>
            </w:pPr>
            <w:r w:rsidRPr="00070D83">
              <w:rPr>
                <w:bCs/>
                <w:lang w:eastAsia="en-US"/>
              </w:rPr>
              <w:t>№40-РЗ от 26.04.2023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1AC69" w14:textId="27FA1F17" w:rsidR="0044595C" w:rsidRPr="00070D83" w:rsidRDefault="0044595C" w:rsidP="00001847">
            <w:pPr>
              <w:widowControl/>
              <w:jc w:val="center"/>
              <w:outlineLvl w:val="0"/>
              <w:rPr>
                <w:bCs/>
                <w:lang w:eastAsia="en-US"/>
              </w:rPr>
            </w:pPr>
            <w:r w:rsidRPr="00070D83">
              <w:rPr>
                <w:bCs/>
                <w:color w:val="22272F"/>
                <w:shd w:val="clear" w:color="auto" w:fill="FFFFFF"/>
                <w:lang w:eastAsia="en-US"/>
              </w:rPr>
              <w:t>- 1</w:t>
            </w:r>
            <w:r w:rsidR="00B70653">
              <w:rPr>
                <w:bCs/>
                <w:color w:val="22272F"/>
                <w:shd w:val="clear" w:color="auto" w:fill="FFFFFF"/>
                <w:lang w:eastAsia="en-US"/>
              </w:rPr>
              <w:t> </w:t>
            </w:r>
            <w:r w:rsidRPr="00070D83">
              <w:rPr>
                <w:bCs/>
                <w:color w:val="22272F"/>
                <w:shd w:val="clear" w:color="auto" w:fill="FFFFFF"/>
                <w:lang w:eastAsia="en-US"/>
              </w:rPr>
              <w:t>216</w:t>
            </w:r>
            <w:r w:rsidR="00B70653">
              <w:rPr>
                <w:bCs/>
                <w:color w:val="22272F"/>
                <w:shd w:val="clear" w:color="auto" w:fill="FFFFFF"/>
                <w:lang w:eastAsia="en-US"/>
              </w:rPr>
              <w:t> </w:t>
            </w:r>
            <w:r w:rsidRPr="00070D83">
              <w:rPr>
                <w:bCs/>
                <w:color w:val="22272F"/>
                <w:shd w:val="clear" w:color="auto" w:fill="FFFFFF"/>
                <w:lang w:eastAsia="en-US"/>
              </w:rPr>
              <w:t>988,4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01F3F" w14:textId="77777777" w:rsidR="0044595C" w:rsidRPr="00070D83" w:rsidRDefault="0044595C" w:rsidP="00001847">
            <w:pPr>
              <w:widowControl/>
              <w:jc w:val="center"/>
              <w:outlineLvl w:val="0"/>
              <w:rPr>
                <w:bCs/>
                <w:lang w:eastAsia="en-US"/>
              </w:rPr>
            </w:pPr>
            <w:r w:rsidRPr="00070D83">
              <w:rPr>
                <w:bCs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8B54" w14:textId="28875881" w:rsidR="0044595C" w:rsidRPr="00070D83" w:rsidRDefault="0044595C" w:rsidP="00001847">
            <w:pPr>
              <w:widowControl/>
              <w:jc w:val="center"/>
              <w:outlineLvl w:val="0"/>
              <w:rPr>
                <w:bCs/>
                <w:lang w:eastAsia="en-US"/>
              </w:rPr>
            </w:pPr>
            <w:r w:rsidRPr="00070D83">
              <w:rPr>
                <w:bCs/>
                <w:lang w:eastAsia="en-US"/>
              </w:rPr>
              <w:t>1</w:t>
            </w:r>
            <w:r w:rsidR="00B70653">
              <w:rPr>
                <w:bCs/>
                <w:lang w:eastAsia="en-US"/>
              </w:rPr>
              <w:t> </w:t>
            </w:r>
            <w:r w:rsidRPr="00070D83">
              <w:rPr>
                <w:bCs/>
                <w:lang w:eastAsia="en-US"/>
              </w:rPr>
              <w:t>216</w:t>
            </w:r>
            <w:r w:rsidR="00B70653">
              <w:rPr>
                <w:bCs/>
                <w:lang w:eastAsia="en-US"/>
              </w:rPr>
              <w:t> </w:t>
            </w:r>
            <w:r w:rsidRPr="00070D83">
              <w:rPr>
                <w:bCs/>
                <w:lang w:eastAsia="en-US"/>
              </w:rPr>
              <w:t>988,4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EE61" w14:textId="77777777" w:rsidR="0044595C" w:rsidRPr="00070D83" w:rsidRDefault="0044595C" w:rsidP="00001847">
            <w:pPr>
              <w:widowControl/>
              <w:jc w:val="center"/>
              <w:outlineLvl w:val="0"/>
              <w:rPr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E969" w14:textId="77777777" w:rsidR="0044595C" w:rsidRPr="00070D83" w:rsidRDefault="0044595C" w:rsidP="00001847">
            <w:pPr>
              <w:widowControl/>
              <w:jc w:val="center"/>
              <w:outlineLvl w:val="0"/>
              <w:rPr>
                <w:bCs/>
                <w:lang w:eastAsia="en-US"/>
              </w:rPr>
            </w:pPr>
          </w:p>
        </w:tc>
      </w:tr>
      <w:tr w:rsidR="0044595C" w:rsidRPr="00070D83" w14:paraId="5F6CD9EE" w14:textId="77777777" w:rsidTr="00DA5A84">
        <w:trPr>
          <w:trHeight w:val="42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EDBD" w14:textId="6FEB812C" w:rsidR="0044595C" w:rsidRPr="00070D83" w:rsidRDefault="0044595C" w:rsidP="00001847">
            <w:pPr>
              <w:widowControl/>
              <w:jc w:val="center"/>
              <w:outlineLvl w:val="0"/>
              <w:rPr>
                <w:bCs/>
                <w:lang w:eastAsia="en-US"/>
              </w:rPr>
            </w:pPr>
            <w:r w:rsidRPr="00070D83">
              <w:rPr>
                <w:bCs/>
                <w:lang w:eastAsia="en-US"/>
              </w:rPr>
              <w:t>№62-РЗ от 20.09.2023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66531" w14:textId="14C86DBC" w:rsidR="0044595C" w:rsidRPr="00070D83" w:rsidRDefault="0044595C" w:rsidP="00001847">
            <w:pPr>
              <w:widowControl/>
              <w:jc w:val="center"/>
              <w:outlineLvl w:val="0"/>
              <w:rPr>
                <w:bCs/>
                <w:lang w:eastAsia="en-US"/>
              </w:rPr>
            </w:pPr>
            <w:r w:rsidRPr="00070D83">
              <w:rPr>
                <w:bCs/>
                <w:color w:val="22272F"/>
                <w:shd w:val="clear" w:color="auto" w:fill="FFFFFF"/>
                <w:lang w:eastAsia="en-US"/>
              </w:rPr>
              <w:t>- 1</w:t>
            </w:r>
            <w:r w:rsidR="00B70653">
              <w:rPr>
                <w:bCs/>
                <w:color w:val="22272F"/>
                <w:shd w:val="clear" w:color="auto" w:fill="FFFFFF"/>
                <w:lang w:eastAsia="en-US"/>
              </w:rPr>
              <w:t> </w:t>
            </w:r>
            <w:r w:rsidRPr="00070D83">
              <w:rPr>
                <w:bCs/>
                <w:color w:val="22272F"/>
                <w:shd w:val="clear" w:color="auto" w:fill="FFFFFF"/>
                <w:lang w:eastAsia="en-US"/>
              </w:rPr>
              <w:t>603</w:t>
            </w:r>
            <w:r w:rsidR="00B70653">
              <w:rPr>
                <w:bCs/>
                <w:color w:val="22272F"/>
                <w:shd w:val="clear" w:color="auto" w:fill="FFFFFF"/>
                <w:lang w:eastAsia="en-US"/>
              </w:rPr>
              <w:t> </w:t>
            </w:r>
            <w:r w:rsidRPr="00070D83">
              <w:rPr>
                <w:bCs/>
                <w:color w:val="22272F"/>
                <w:shd w:val="clear" w:color="auto" w:fill="FFFFFF"/>
                <w:lang w:eastAsia="en-US"/>
              </w:rPr>
              <w:t>172,4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4FA77" w14:textId="77777777" w:rsidR="0044595C" w:rsidRPr="00070D83" w:rsidRDefault="0044595C" w:rsidP="00001847">
            <w:pPr>
              <w:widowControl/>
              <w:jc w:val="center"/>
              <w:outlineLvl w:val="0"/>
              <w:rPr>
                <w:bCs/>
                <w:lang w:eastAsia="en-US"/>
              </w:rPr>
            </w:pPr>
            <w:r w:rsidRPr="00070D83">
              <w:rPr>
                <w:bCs/>
                <w:lang w:eastAsia="en-US"/>
              </w:rPr>
              <w:t>386 184,0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99620" w14:textId="21B6D8FB" w:rsidR="0044595C" w:rsidRPr="00070D83" w:rsidRDefault="0044595C" w:rsidP="00001847">
            <w:pPr>
              <w:widowControl/>
              <w:jc w:val="center"/>
              <w:outlineLvl w:val="0"/>
              <w:rPr>
                <w:bCs/>
                <w:lang w:eastAsia="en-US"/>
              </w:rPr>
            </w:pPr>
            <w:r w:rsidRPr="00070D83">
              <w:rPr>
                <w:bCs/>
                <w:lang w:eastAsia="en-US"/>
              </w:rPr>
              <w:t>1</w:t>
            </w:r>
            <w:r w:rsidR="00B70653">
              <w:rPr>
                <w:bCs/>
                <w:lang w:eastAsia="en-US"/>
              </w:rPr>
              <w:t> </w:t>
            </w:r>
            <w:r w:rsidRPr="00070D83">
              <w:rPr>
                <w:bCs/>
                <w:lang w:eastAsia="en-US"/>
              </w:rPr>
              <w:t>603</w:t>
            </w:r>
            <w:r w:rsidR="00B70653">
              <w:rPr>
                <w:bCs/>
                <w:lang w:eastAsia="en-US"/>
              </w:rPr>
              <w:t> </w:t>
            </w:r>
            <w:r w:rsidRPr="00070D83">
              <w:rPr>
                <w:bCs/>
                <w:lang w:eastAsia="en-US"/>
              </w:rPr>
              <w:t>172,4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1CE0" w14:textId="77777777" w:rsidR="0044595C" w:rsidRPr="00070D83" w:rsidRDefault="0044595C" w:rsidP="00001847">
            <w:pPr>
              <w:widowControl/>
              <w:jc w:val="center"/>
              <w:outlineLvl w:val="0"/>
              <w:rPr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6948" w14:textId="77777777" w:rsidR="0044595C" w:rsidRPr="00070D83" w:rsidRDefault="0044595C" w:rsidP="00001847">
            <w:pPr>
              <w:widowControl/>
              <w:jc w:val="center"/>
              <w:outlineLvl w:val="0"/>
              <w:rPr>
                <w:bCs/>
                <w:lang w:eastAsia="en-US"/>
              </w:rPr>
            </w:pPr>
          </w:p>
        </w:tc>
      </w:tr>
      <w:tr w:rsidR="0044595C" w:rsidRPr="00070D83" w14:paraId="4998DE68" w14:textId="77777777" w:rsidTr="00DA5A84">
        <w:trPr>
          <w:trHeight w:val="42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5EB1" w14:textId="38C75591" w:rsidR="0044595C" w:rsidRPr="00070D83" w:rsidRDefault="0044595C" w:rsidP="00001847">
            <w:pPr>
              <w:widowControl/>
              <w:jc w:val="center"/>
              <w:outlineLvl w:val="0"/>
              <w:rPr>
                <w:bCs/>
                <w:lang w:eastAsia="en-US"/>
              </w:rPr>
            </w:pPr>
            <w:r w:rsidRPr="00070D83">
              <w:rPr>
                <w:bCs/>
                <w:lang w:eastAsia="en-US"/>
              </w:rPr>
              <w:t>№93-РЗ от 29.12.2023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AA755" w14:textId="28B560FA" w:rsidR="0044595C" w:rsidRPr="00070D83" w:rsidRDefault="0044595C" w:rsidP="00001847">
            <w:pPr>
              <w:widowControl/>
              <w:jc w:val="center"/>
              <w:outlineLvl w:val="0"/>
              <w:rPr>
                <w:bCs/>
                <w:color w:val="22272F"/>
                <w:shd w:val="clear" w:color="auto" w:fill="FFFFFF"/>
                <w:lang w:eastAsia="en-US"/>
              </w:rPr>
            </w:pPr>
            <w:r w:rsidRPr="00070D83">
              <w:rPr>
                <w:bCs/>
                <w:color w:val="22272F"/>
                <w:shd w:val="clear" w:color="auto" w:fill="FFFFFF"/>
                <w:lang w:eastAsia="en-US"/>
              </w:rPr>
              <w:t>- 1</w:t>
            </w:r>
            <w:r w:rsidR="00B70653">
              <w:rPr>
                <w:bCs/>
                <w:color w:val="22272F"/>
                <w:shd w:val="clear" w:color="auto" w:fill="FFFFFF"/>
                <w:lang w:eastAsia="en-US"/>
              </w:rPr>
              <w:t> </w:t>
            </w:r>
            <w:r w:rsidRPr="00070D83">
              <w:rPr>
                <w:bCs/>
                <w:color w:val="22272F"/>
                <w:shd w:val="clear" w:color="auto" w:fill="FFFFFF"/>
                <w:lang w:eastAsia="en-US"/>
              </w:rPr>
              <w:t>903</w:t>
            </w:r>
            <w:r w:rsidR="00B70653">
              <w:rPr>
                <w:bCs/>
                <w:color w:val="22272F"/>
                <w:shd w:val="clear" w:color="auto" w:fill="FFFFFF"/>
                <w:lang w:eastAsia="en-US"/>
              </w:rPr>
              <w:t> </w:t>
            </w:r>
            <w:r w:rsidRPr="00070D83">
              <w:rPr>
                <w:bCs/>
                <w:color w:val="22272F"/>
                <w:shd w:val="clear" w:color="auto" w:fill="FFFFFF"/>
                <w:lang w:eastAsia="en-US"/>
              </w:rPr>
              <w:t>172,4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24B9B" w14:textId="77777777" w:rsidR="0044595C" w:rsidRPr="00070D83" w:rsidRDefault="0044595C" w:rsidP="00001847">
            <w:pPr>
              <w:widowControl/>
              <w:jc w:val="center"/>
              <w:outlineLvl w:val="0"/>
              <w:rPr>
                <w:bCs/>
                <w:lang w:eastAsia="en-US"/>
              </w:rPr>
            </w:pPr>
            <w:r w:rsidRPr="00070D83">
              <w:rPr>
                <w:bCs/>
                <w:lang w:eastAsia="en-US"/>
              </w:rPr>
              <w:t>300 000,0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7072" w14:textId="21286914" w:rsidR="0044595C" w:rsidRPr="00070D83" w:rsidRDefault="0044595C" w:rsidP="00001847">
            <w:pPr>
              <w:widowControl/>
              <w:jc w:val="center"/>
              <w:outlineLvl w:val="0"/>
              <w:rPr>
                <w:bCs/>
                <w:color w:val="22272F"/>
                <w:shd w:val="clear" w:color="auto" w:fill="FFFFFF"/>
                <w:lang w:eastAsia="en-US"/>
              </w:rPr>
            </w:pPr>
            <w:r w:rsidRPr="00070D83">
              <w:rPr>
                <w:bCs/>
                <w:color w:val="22272F"/>
                <w:shd w:val="clear" w:color="auto" w:fill="FFFFFF"/>
                <w:lang w:eastAsia="en-US"/>
              </w:rPr>
              <w:t>1</w:t>
            </w:r>
            <w:r w:rsidR="00B70653">
              <w:rPr>
                <w:bCs/>
                <w:color w:val="22272F"/>
                <w:shd w:val="clear" w:color="auto" w:fill="FFFFFF"/>
                <w:lang w:eastAsia="en-US"/>
              </w:rPr>
              <w:t> </w:t>
            </w:r>
            <w:r w:rsidRPr="00070D83">
              <w:rPr>
                <w:bCs/>
                <w:color w:val="22272F"/>
                <w:shd w:val="clear" w:color="auto" w:fill="FFFFFF"/>
                <w:lang w:eastAsia="en-US"/>
              </w:rPr>
              <w:t>903</w:t>
            </w:r>
            <w:r w:rsidR="00B70653">
              <w:rPr>
                <w:bCs/>
                <w:color w:val="22272F"/>
                <w:shd w:val="clear" w:color="auto" w:fill="FFFFFF"/>
                <w:lang w:eastAsia="en-US"/>
              </w:rPr>
              <w:t> </w:t>
            </w:r>
            <w:r w:rsidRPr="00070D83">
              <w:rPr>
                <w:bCs/>
                <w:color w:val="22272F"/>
                <w:shd w:val="clear" w:color="auto" w:fill="FFFFFF"/>
                <w:lang w:eastAsia="en-US"/>
              </w:rPr>
              <w:t>172,4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980F" w14:textId="77777777" w:rsidR="0044595C" w:rsidRPr="00070D83" w:rsidRDefault="0044595C" w:rsidP="00001847">
            <w:pPr>
              <w:widowControl/>
              <w:jc w:val="center"/>
              <w:outlineLvl w:val="0"/>
              <w:rPr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5EB4" w14:textId="77777777" w:rsidR="0044595C" w:rsidRPr="00070D83" w:rsidRDefault="0044595C" w:rsidP="00001847">
            <w:pPr>
              <w:widowControl/>
              <w:jc w:val="center"/>
              <w:outlineLvl w:val="0"/>
              <w:rPr>
                <w:bCs/>
                <w:lang w:eastAsia="en-US"/>
              </w:rPr>
            </w:pPr>
          </w:p>
        </w:tc>
      </w:tr>
    </w:tbl>
    <w:p w14:paraId="08990C68" w14:textId="77777777" w:rsidR="0044595C" w:rsidRPr="00070D83" w:rsidRDefault="0044595C" w:rsidP="00AA5B82">
      <w:pPr>
        <w:widowControl/>
        <w:autoSpaceDE/>
        <w:adjustRightInd/>
        <w:ind w:firstLine="708"/>
        <w:jc w:val="both"/>
        <w:rPr>
          <w:rFonts w:eastAsia="Calibri"/>
          <w:highlight w:val="yellow"/>
          <w:lang w:eastAsia="en-US"/>
        </w:rPr>
      </w:pPr>
    </w:p>
    <w:p w14:paraId="727DB656" w14:textId="598AC3DA" w:rsidR="0044595C" w:rsidRPr="00AA5B82" w:rsidRDefault="0044595C" w:rsidP="00AA5B82">
      <w:pPr>
        <w:widowControl/>
        <w:autoSpaceDE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A5B82">
        <w:rPr>
          <w:rFonts w:eastAsia="Calibri"/>
          <w:sz w:val="28"/>
          <w:szCs w:val="28"/>
          <w:lang w:eastAsia="en-US"/>
        </w:rPr>
        <w:t>В соответствии со ст.</w:t>
      </w:r>
      <w:r w:rsidR="00B70653">
        <w:rPr>
          <w:rFonts w:eastAsia="Calibri"/>
          <w:sz w:val="28"/>
          <w:szCs w:val="28"/>
          <w:lang w:eastAsia="en-US"/>
        </w:rPr>
        <w:t> </w:t>
      </w:r>
      <w:r w:rsidRPr="00AA5B82">
        <w:rPr>
          <w:rFonts w:eastAsia="Calibri"/>
          <w:sz w:val="28"/>
          <w:szCs w:val="28"/>
          <w:lang w:eastAsia="en-US"/>
        </w:rPr>
        <w:t>92.1 Бюджетного кодекса Российской Федерации, дефицит бюджета субъекта Российской Федерации, в отношении которого осуществляются меры, предусмотренные п.4. ст.130 Бюджетного кодекса Российской Федерации, не должен превышать 10% от общего годового объема доходов регионального бюджета без учета утвержденного объема безвозмездных поступлений.</w:t>
      </w:r>
    </w:p>
    <w:p w14:paraId="5BC90929" w14:textId="77777777" w:rsidR="0044595C" w:rsidRPr="00AA5B82" w:rsidRDefault="0044595C" w:rsidP="00AA5B82">
      <w:pPr>
        <w:widowControl/>
        <w:autoSpaceDE/>
        <w:adjustRightInd/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 w:rsidRPr="00AA5B82">
        <w:rPr>
          <w:rFonts w:eastAsia="Calibri"/>
          <w:sz w:val="28"/>
          <w:szCs w:val="28"/>
          <w:lang w:eastAsia="en-US"/>
        </w:rPr>
        <w:t xml:space="preserve">При этом, в </w:t>
      </w:r>
      <w:r w:rsidRPr="00AA5B82">
        <w:rPr>
          <w:color w:val="22272F"/>
          <w:sz w:val="28"/>
          <w:szCs w:val="28"/>
          <w:shd w:val="clear" w:color="auto" w:fill="FFFFFF"/>
        </w:rPr>
        <w:t xml:space="preserve">случае утверждения законом субъекта Российской Федерации о бюджете в составе источников финансирования дефицита бюджета субъекта Российской Федерации остатков средств на счетах по учету средств регионального бюджета, дефицит бюджета может превысить ограничения, установленные ст. 92.1 </w:t>
      </w:r>
      <w:r w:rsidRPr="00AA5B82">
        <w:rPr>
          <w:rFonts w:eastAsia="Calibri"/>
          <w:sz w:val="28"/>
          <w:szCs w:val="28"/>
          <w:lang w:eastAsia="en-US"/>
        </w:rPr>
        <w:t>Бюджетного кодекса Российской Федерации</w:t>
      </w:r>
      <w:r w:rsidRPr="00AA5B82">
        <w:rPr>
          <w:color w:val="22272F"/>
          <w:sz w:val="28"/>
          <w:szCs w:val="28"/>
          <w:shd w:val="clear" w:color="auto" w:fill="FFFFFF"/>
        </w:rPr>
        <w:t>, в пределах суммы остатков средств на счетах по учету средств бюджета.</w:t>
      </w:r>
    </w:p>
    <w:p w14:paraId="4A7156EA" w14:textId="08D92F2C" w:rsidR="0044595C" w:rsidRDefault="0044595C" w:rsidP="00AA5B82">
      <w:pPr>
        <w:widowControl/>
        <w:autoSpaceDE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A5B82">
        <w:rPr>
          <w:color w:val="22272F"/>
          <w:sz w:val="28"/>
          <w:szCs w:val="28"/>
          <w:shd w:val="clear" w:color="auto" w:fill="FFFFFF"/>
        </w:rPr>
        <w:t xml:space="preserve">С учетом этого, </w:t>
      </w:r>
      <w:bookmarkStart w:id="14" w:name="_Hlk164941208"/>
      <w:r w:rsidRPr="00AA5B82">
        <w:rPr>
          <w:color w:val="22272F"/>
          <w:sz w:val="28"/>
          <w:szCs w:val="28"/>
          <w:shd w:val="clear" w:color="auto" w:fill="FFFFFF"/>
        </w:rPr>
        <w:t>в</w:t>
      </w:r>
      <w:r w:rsidRPr="00AA5B82">
        <w:rPr>
          <w:rFonts w:eastAsia="Calibri"/>
          <w:sz w:val="28"/>
          <w:szCs w:val="28"/>
          <w:lang w:eastAsia="en-US"/>
        </w:rPr>
        <w:t xml:space="preserve"> 2023 финансовом году объемы дефицита республиканского бюджета при его формировании, внесении в него изменений и дополнений не превышали указанные выше законодательно утвержденные ограничения.</w:t>
      </w:r>
    </w:p>
    <w:p w14:paraId="0EF36608" w14:textId="58BFD01B" w:rsidR="000D3C4E" w:rsidRDefault="000D3C4E" w:rsidP="00AA5B82">
      <w:pPr>
        <w:widowControl/>
        <w:autoSpaceDE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519F8096" w14:textId="238BF586" w:rsidR="000D3C4E" w:rsidRDefault="000D3C4E" w:rsidP="00AA5B82">
      <w:pPr>
        <w:widowControl/>
        <w:autoSpaceDE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4B56D8F7" w14:textId="77777777" w:rsidR="000D3C4E" w:rsidRPr="00AA5B82" w:rsidRDefault="000D3C4E" w:rsidP="00AA5B82">
      <w:pPr>
        <w:widowControl/>
        <w:autoSpaceDE/>
        <w:adjustRightInd/>
        <w:ind w:firstLine="708"/>
        <w:jc w:val="both"/>
        <w:rPr>
          <w:rFonts w:eastAsia="Calibri"/>
          <w:sz w:val="28"/>
          <w:szCs w:val="28"/>
          <w:highlight w:val="yellow"/>
          <w:lang w:eastAsia="en-US"/>
        </w:rPr>
      </w:pPr>
    </w:p>
    <w:bookmarkEnd w:id="14"/>
    <w:p w14:paraId="63726B7E" w14:textId="36666A69" w:rsidR="0044595C" w:rsidRPr="00AA5B82" w:rsidRDefault="0044595C" w:rsidP="00AA5B82">
      <w:pPr>
        <w:ind w:firstLine="142"/>
        <w:jc w:val="center"/>
        <w:rPr>
          <w:b/>
          <w:sz w:val="28"/>
          <w:szCs w:val="28"/>
        </w:rPr>
      </w:pPr>
      <w:r w:rsidRPr="00AA5B82">
        <w:rPr>
          <w:b/>
          <w:sz w:val="28"/>
          <w:szCs w:val="28"/>
        </w:rPr>
        <w:lastRenderedPageBreak/>
        <w:t>Исполнение доходной части республиканского бюджета за 2023 год</w:t>
      </w:r>
    </w:p>
    <w:p w14:paraId="3792A242" w14:textId="77777777" w:rsidR="0044595C" w:rsidRPr="00AA5B82" w:rsidRDefault="0044595C" w:rsidP="00AA5B82">
      <w:pPr>
        <w:ind w:firstLine="567"/>
        <w:jc w:val="both"/>
        <w:rPr>
          <w:sz w:val="28"/>
          <w:szCs w:val="28"/>
        </w:rPr>
      </w:pPr>
    </w:p>
    <w:p w14:paraId="0F677D85" w14:textId="6386C457" w:rsidR="0044595C" w:rsidRPr="00AA5B82" w:rsidRDefault="0044595C" w:rsidP="004C69C4">
      <w:pPr>
        <w:ind w:firstLine="709"/>
        <w:jc w:val="both"/>
        <w:rPr>
          <w:sz w:val="28"/>
          <w:szCs w:val="28"/>
        </w:rPr>
      </w:pPr>
      <w:r w:rsidRPr="00AA5B82">
        <w:rPr>
          <w:sz w:val="28"/>
          <w:szCs w:val="28"/>
        </w:rPr>
        <w:t>Сведения по исполнению доходной части республиканского бюджета 2023 года в сравнении с 2022 годом представлены в таблице</w:t>
      </w:r>
      <w:r w:rsidR="00A00CB6">
        <w:rPr>
          <w:sz w:val="28"/>
          <w:szCs w:val="28"/>
        </w:rPr>
        <w:t>.</w:t>
      </w:r>
    </w:p>
    <w:p w14:paraId="026C3572" w14:textId="36525A02" w:rsidR="0044595C" w:rsidRDefault="0044595C" w:rsidP="00AA5B82">
      <w:pPr>
        <w:jc w:val="right"/>
      </w:pPr>
      <w:r w:rsidRPr="00070D83">
        <w:t>тыс. руб.</w:t>
      </w: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1532"/>
        <w:gridCol w:w="1266"/>
        <w:gridCol w:w="1266"/>
        <w:gridCol w:w="1266"/>
        <w:gridCol w:w="1327"/>
        <w:gridCol w:w="666"/>
        <w:gridCol w:w="1588"/>
        <w:gridCol w:w="865"/>
      </w:tblGrid>
      <w:tr w:rsidR="00070D83" w14:paraId="18167CBD" w14:textId="77777777" w:rsidTr="00070D83">
        <w:tc>
          <w:tcPr>
            <w:tcW w:w="1546" w:type="dxa"/>
            <w:vMerge w:val="restart"/>
            <w:vAlign w:val="center"/>
          </w:tcPr>
          <w:p w14:paraId="7025100F" w14:textId="0D734208" w:rsidR="00070D83" w:rsidRPr="00070D83" w:rsidRDefault="00070D83" w:rsidP="00070D83">
            <w:pPr>
              <w:jc w:val="center"/>
              <w:rPr>
                <w:b/>
                <w:bCs/>
              </w:rPr>
            </w:pPr>
            <w:r w:rsidRPr="00070D83">
              <w:rPr>
                <w:b/>
                <w:bCs/>
              </w:rPr>
              <w:t>Группа доходов</w:t>
            </w:r>
          </w:p>
        </w:tc>
        <w:tc>
          <w:tcPr>
            <w:tcW w:w="1166" w:type="dxa"/>
            <w:vMerge w:val="restart"/>
            <w:vAlign w:val="center"/>
          </w:tcPr>
          <w:p w14:paraId="58E5FAAC" w14:textId="19B8D4C5" w:rsidR="00070D83" w:rsidRPr="00070D83" w:rsidRDefault="00070D83" w:rsidP="00070D83">
            <w:pPr>
              <w:jc w:val="center"/>
              <w:rPr>
                <w:b/>
                <w:bCs/>
              </w:rPr>
            </w:pPr>
            <w:r w:rsidRPr="00070D83">
              <w:rPr>
                <w:b/>
                <w:bCs/>
              </w:rPr>
              <w:t>2022 год, факт</w:t>
            </w:r>
          </w:p>
        </w:tc>
        <w:tc>
          <w:tcPr>
            <w:tcW w:w="2332" w:type="dxa"/>
            <w:gridSpan w:val="2"/>
            <w:vAlign w:val="center"/>
          </w:tcPr>
          <w:p w14:paraId="4F9D307B" w14:textId="67E3391F" w:rsidR="00070D83" w:rsidRPr="00070D83" w:rsidRDefault="00070D83" w:rsidP="00070D83">
            <w:pPr>
              <w:jc w:val="center"/>
              <w:rPr>
                <w:b/>
                <w:bCs/>
              </w:rPr>
            </w:pPr>
            <w:r w:rsidRPr="00070D83">
              <w:rPr>
                <w:b/>
                <w:bCs/>
              </w:rPr>
              <w:t>2023 год</w:t>
            </w:r>
          </w:p>
        </w:tc>
        <w:tc>
          <w:tcPr>
            <w:tcW w:w="2039" w:type="dxa"/>
            <w:gridSpan w:val="2"/>
            <w:vAlign w:val="center"/>
          </w:tcPr>
          <w:p w14:paraId="783407EB" w14:textId="131342F1" w:rsidR="00070D83" w:rsidRPr="00070D83" w:rsidRDefault="00070D83" w:rsidP="00070D83">
            <w:pPr>
              <w:jc w:val="center"/>
              <w:rPr>
                <w:b/>
                <w:bCs/>
              </w:rPr>
            </w:pPr>
            <w:r w:rsidRPr="00070D83">
              <w:rPr>
                <w:b/>
                <w:bCs/>
              </w:rPr>
              <w:t>Исполнение утвержденного бюджета 2023 г.</w:t>
            </w:r>
          </w:p>
        </w:tc>
        <w:tc>
          <w:tcPr>
            <w:tcW w:w="2693" w:type="dxa"/>
            <w:gridSpan w:val="2"/>
            <w:vAlign w:val="center"/>
          </w:tcPr>
          <w:p w14:paraId="2679574A" w14:textId="64FBC182" w:rsidR="00070D83" w:rsidRPr="00070D83" w:rsidRDefault="00070D83" w:rsidP="00070D83">
            <w:pPr>
              <w:jc w:val="center"/>
              <w:rPr>
                <w:b/>
                <w:bCs/>
              </w:rPr>
            </w:pPr>
            <w:r w:rsidRPr="00070D83">
              <w:rPr>
                <w:b/>
                <w:bCs/>
              </w:rPr>
              <w:t>Исполнение утвержденного бюджета 2023г. в сравнении с 2022г.</w:t>
            </w:r>
          </w:p>
        </w:tc>
      </w:tr>
      <w:tr w:rsidR="00B70653" w14:paraId="4D11A6ED" w14:textId="77777777" w:rsidTr="00070D83">
        <w:trPr>
          <w:trHeight w:val="293"/>
        </w:trPr>
        <w:tc>
          <w:tcPr>
            <w:tcW w:w="1546" w:type="dxa"/>
            <w:vMerge/>
          </w:tcPr>
          <w:p w14:paraId="31BC23BF" w14:textId="77777777" w:rsidR="00070D83" w:rsidRPr="00070D83" w:rsidRDefault="00070D83" w:rsidP="00070D83">
            <w:pPr>
              <w:jc w:val="center"/>
              <w:rPr>
                <w:b/>
                <w:bCs/>
              </w:rPr>
            </w:pPr>
          </w:p>
        </w:tc>
        <w:tc>
          <w:tcPr>
            <w:tcW w:w="1166" w:type="dxa"/>
            <w:vMerge/>
          </w:tcPr>
          <w:p w14:paraId="19B41BFF" w14:textId="77777777" w:rsidR="00070D83" w:rsidRPr="00070D83" w:rsidRDefault="00070D83" w:rsidP="00070D83">
            <w:pPr>
              <w:jc w:val="center"/>
              <w:rPr>
                <w:b/>
                <w:bCs/>
              </w:rPr>
            </w:pPr>
          </w:p>
        </w:tc>
        <w:tc>
          <w:tcPr>
            <w:tcW w:w="1166" w:type="dxa"/>
          </w:tcPr>
          <w:p w14:paraId="2DA2D5A9" w14:textId="1E99BD3D" w:rsidR="00070D83" w:rsidRPr="00070D83" w:rsidRDefault="00070D83" w:rsidP="00070D83">
            <w:pPr>
              <w:jc w:val="center"/>
              <w:rPr>
                <w:b/>
                <w:bCs/>
              </w:rPr>
            </w:pPr>
            <w:r w:rsidRPr="00070D83">
              <w:rPr>
                <w:b/>
                <w:bCs/>
              </w:rPr>
              <w:t>План</w:t>
            </w:r>
          </w:p>
        </w:tc>
        <w:tc>
          <w:tcPr>
            <w:tcW w:w="1166" w:type="dxa"/>
          </w:tcPr>
          <w:p w14:paraId="5AEB8DEF" w14:textId="3499DAFF" w:rsidR="00070D83" w:rsidRPr="00070D83" w:rsidRDefault="00070D83" w:rsidP="00070D83">
            <w:pPr>
              <w:jc w:val="center"/>
              <w:rPr>
                <w:b/>
                <w:bCs/>
              </w:rPr>
            </w:pPr>
            <w:r w:rsidRPr="00070D83">
              <w:rPr>
                <w:b/>
                <w:bCs/>
              </w:rPr>
              <w:t>Факт</w:t>
            </w:r>
          </w:p>
        </w:tc>
        <w:tc>
          <w:tcPr>
            <w:tcW w:w="1330" w:type="dxa"/>
          </w:tcPr>
          <w:p w14:paraId="19B0E5FD" w14:textId="14D23298" w:rsidR="00070D83" w:rsidRPr="00070D83" w:rsidRDefault="00070D83" w:rsidP="00070D83">
            <w:pPr>
              <w:jc w:val="center"/>
              <w:rPr>
                <w:b/>
                <w:bCs/>
              </w:rPr>
            </w:pPr>
            <w:r w:rsidRPr="00070D83">
              <w:rPr>
                <w:b/>
                <w:bCs/>
              </w:rPr>
              <w:t>Отклон</w:t>
            </w:r>
            <w:r w:rsidR="009F2716">
              <w:rPr>
                <w:b/>
                <w:bCs/>
              </w:rPr>
              <w:t>ение</w:t>
            </w:r>
          </w:p>
        </w:tc>
        <w:tc>
          <w:tcPr>
            <w:tcW w:w="709" w:type="dxa"/>
          </w:tcPr>
          <w:p w14:paraId="3273DE6C" w14:textId="42AD32DF" w:rsidR="00070D83" w:rsidRPr="00070D83" w:rsidRDefault="00070D83" w:rsidP="00070D83">
            <w:pPr>
              <w:jc w:val="center"/>
              <w:rPr>
                <w:b/>
                <w:bCs/>
              </w:rPr>
            </w:pPr>
            <w:r w:rsidRPr="00070D83">
              <w:rPr>
                <w:b/>
                <w:bCs/>
              </w:rPr>
              <w:t>%</w:t>
            </w:r>
          </w:p>
        </w:tc>
        <w:tc>
          <w:tcPr>
            <w:tcW w:w="1701" w:type="dxa"/>
          </w:tcPr>
          <w:p w14:paraId="2228A1F7" w14:textId="04F95211" w:rsidR="00070D83" w:rsidRPr="00070D83" w:rsidRDefault="00070D83" w:rsidP="00070D83">
            <w:pPr>
              <w:jc w:val="center"/>
              <w:rPr>
                <w:b/>
                <w:bCs/>
              </w:rPr>
            </w:pPr>
            <w:r w:rsidRPr="00070D83">
              <w:rPr>
                <w:b/>
                <w:bCs/>
              </w:rPr>
              <w:t>Отклон</w:t>
            </w:r>
            <w:r w:rsidR="009F2716">
              <w:rPr>
                <w:b/>
                <w:bCs/>
              </w:rPr>
              <w:t>ение</w:t>
            </w:r>
          </w:p>
        </w:tc>
        <w:tc>
          <w:tcPr>
            <w:tcW w:w="992" w:type="dxa"/>
          </w:tcPr>
          <w:p w14:paraId="0BDA3436" w14:textId="5F64CE15" w:rsidR="00070D83" w:rsidRPr="00070D83" w:rsidRDefault="00070D83" w:rsidP="00070D83">
            <w:pPr>
              <w:jc w:val="center"/>
              <w:rPr>
                <w:b/>
                <w:bCs/>
              </w:rPr>
            </w:pPr>
            <w:r w:rsidRPr="00070D83">
              <w:rPr>
                <w:b/>
                <w:bCs/>
              </w:rPr>
              <w:t>%</w:t>
            </w:r>
          </w:p>
        </w:tc>
      </w:tr>
      <w:tr w:rsidR="00070D83" w14:paraId="3B290393" w14:textId="77777777" w:rsidTr="00070D83">
        <w:tc>
          <w:tcPr>
            <w:tcW w:w="1546" w:type="dxa"/>
            <w:vAlign w:val="center"/>
          </w:tcPr>
          <w:p w14:paraId="393DAB7D" w14:textId="70E8EA35" w:rsidR="00070D83" w:rsidRDefault="00070D83" w:rsidP="00070D83">
            <w:r w:rsidRPr="00070D83">
              <w:rPr>
                <w:lang w:eastAsia="en-US"/>
              </w:rPr>
              <w:t>Налоговые и неналоговые доходы</w:t>
            </w:r>
          </w:p>
        </w:tc>
        <w:tc>
          <w:tcPr>
            <w:tcW w:w="1166" w:type="dxa"/>
            <w:vAlign w:val="center"/>
          </w:tcPr>
          <w:p w14:paraId="0DE8A8A4" w14:textId="7B31D28D" w:rsidR="00070D83" w:rsidRDefault="00070D83" w:rsidP="00070D83">
            <w:pPr>
              <w:jc w:val="right"/>
            </w:pPr>
            <w:r w:rsidRPr="00070D83">
              <w:rPr>
                <w:lang w:eastAsia="en-US"/>
              </w:rPr>
              <w:t>7</w:t>
            </w:r>
            <w:r w:rsidR="00B70653">
              <w:rPr>
                <w:lang w:eastAsia="en-US"/>
              </w:rPr>
              <w:t> </w:t>
            </w:r>
            <w:r w:rsidRPr="00070D83">
              <w:rPr>
                <w:lang w:eastAsia="en-US"/>
              </w:rPr>
              <w:t>276</w:t>
            </w:r>
            <w:r w:rsidR="00B70653">
              <w:rPr>
                <w:lang w:eastAsia="en-US"/>
              </w:rPr>
              <w:t> </w:t>
            </w:r>
            <w:r w:rsidRPr="00070D83">
              <w:rPr>
                <w:lang w:eastAsia="en-US"/>
              </w:rPr>
              <w:t>114,6</w:t>
            </w:r>
          </w:p>
        </w:tc>
        <w:tc>
          <w:tcPr>
            <w:tcW w:w="1166" w:type="dxa"/>
            <w:vAlign w:val="center"/>
          </w:tcPr>
          <w:p w14:paraId="319A40F8" w14:textId="171551FC" w:rsidR="00070D83" w:rsidRDefault="00070D83" w:rsidP="00070D83">
            <w:pPr>
              <w:jc w:val="right"/>
            </w:pPr>
            <w:r w:rsidRPr="00070D83">
              <w:rPr>
                <w:lang w:eastAsia="en-US"/>
              </w:rPr>
              <w:t>6</w:t>
            </w:r>
            <w:r w:rsidR="00B70653">
              <w:rPr>
                <w:lang w:eastAsia="en-US"/>
              </w:rPr>
              <w:t> </w:t>
            </w:r>
            <w:r w:rsidRPr="00070D83">
              <w:rPr>
                <w:lang w:eastAsia="en-US"/>
              </w:rPr>
              <w:t>737</w:t>
            </w:r>
            <w:r w:rsidR="00B70653">
              <w:rPr>
                <w:lang w:eastAsia="en-US"/>
              </w:rPr>
              <w:t> </w:t>
            </w:r>
            <w:r w:rsidRPr="00070D83">
              <w:rPr>
                <w:lang w:eastAsia="en-US"/>
              </w:rPr>
              <w:t>218,4</w:t>
            </w:r>
          </w:p>
        </w:tc>
        <w:tc>
          <w:tcPr>
            <w:tcW w:w="1166" w:type="dxa"/>
            <w:vAlign w:val="center"/>
          </w:tcPr>
          <w:p w14:paraId="05BB3613" w14:textId="44F872F7" w:rsidR="00070D83" w:rsidRDefault="00070D83" w:rsidP="00070D83">
            <w:pPr>
              <w:jc w:val="right"/>
            </w:pPr>
            <w:r w:rsidRPr="00070D83">
              <w:rPr>
                <w:lang w:eastAsia="en-US"/>
              </w:rPr>
              <w:t>5</w:t>
            </w:r>
            <w:r w:rsidR="00B70653">
              <w:rPr>
                <w:lang w:eastAsia="en-US"/>
              </w:rPr>
              <w:t> </w:t>
            </w:r>
            <w:r w:rsidRPr="00070D83">
              <w:rPr>
                <w:lang w:eastAsia="en-US"/>
              </w:rPr>
              <w:t>691</w:t>
            </w:r>
            <w:r w:rsidR="00B70653">
              <w:rPr>
                <w:lang w:eastAsia="en-US"/>
              </w:rPr>
              <w:t> </w:t>
            </w:r>
            <w:r w:rsidRPr="00070D83">
              <w:rPr>
                <w:lang w:eastAsia="en-US"/>
              </w:rPr>
              <w:t>397,6</w:t>
            </w:r>
          </w:p>
        </w:tc>
        <w:tc>
          <w:tcPr>
            <w:tcW w:w="1330" w:type="dxa"/>
            <w:vAlign w:val="center"/>
          </w:tcPr>
          <w:p w14:paraId="7A16316B" w14:textId="2337F925" w:rsidR="00070D83" w:rsidRDefault="00070D83" w:rsidP="00070D83">
            <w:pPr>
              <w:jc w:val="right"/>
            </w:pPr>
            <w:r w:rsidRPr="00070D83">
              <w:rPr>
                <w:lang w:eastAsia="en-US"/>
              </w:rPr>
              <w:t>-</w:t>
            </w:r>
            <w:bookmarkStart w:id="15" w:name="_Hlk164406869"/>
            <w:r w:rsidRPr="00070D83">
              <w:rPr>
                <w:lang w:eastAsia="en-US"/>
              </w:rPr>
              <w:t>1 045 820,8</w:t>
            </w:r>
            <w:bookmarkEnd w:id="15"/>
          </w:p>
        </w:tc>
        <w:tc>
          <w:tcPr>
            <w:tcW w:w="709" w:type="dxa"/>
            <w:vAlign w:val="center"/>
          </w:tcPr>
          <w:p w14:paraId="4072D0C1" w14:textId="355DCEF8" w:rsidR="00070D83" w:rsidRDefault="00070D83" w:rsidP="00070D83">
            <w:pPr>
              <w:jc w:val="right"/>
            </w:pPr>
            <w:r w:rsidRPr="00070D83">
              <w:rPr>
                <w:lang w:eastAsia="en-US"/>
              </w:rPr>
              <w:t>84,5</w:t>
            </w:r>
          </w:p>
        </w:tc>
        <w:tc>
          <w:tcPr>
            <w:tcW w:w="1701" w:type="dxa"/>
            <w:vAlign w:val="center"/>
          </w:tcPr>
          <w:p w14:paraId="0FBF51C2" w14:textId="03B12492" w:rsidR="00070D83" w:rsidRDefault="00070D83" w:rsidP="00070D83">
            <w:pPr>
              <w:jc w:val="right"/>
            </w:pPr>
            <w:r w:rsidRPr="00070D83">
              <w:rPr>
                <w:lang w:eastAsia="en-US"/>
              </w:rPr>
              <w:t>-1</w:t>
            </w:r>
            <w:r w:rsidR="00B70653">
              <w:rPr>
                <w:lang w:eastAsia="en-US"/>
              </w:rPr>
              <w:t> </w:t>
            </w:r>
            <w:r w:rsidRPr="00070D83">
              <w:rPr>
                <w:lang w:eastAsia="en-US"/>
              </w:rPr>
              <w:t>584</w:t>
            </w:r>
            <w:r w:rsidR="00B70653">
              <w:rPr>
                <w:lang w:eastAsia="en-US"/>
              </w:rPr>
              <w:t> </w:t>
            </w:r>
            <w:r w:rsidRPr="00070D83">
              <w:rPr>
                <w:lang w:eastAsia="en-US"/>
              </w:rPr>
              <w:t>717,0</w:t>
            </w:r>
          </w:p>
        </w:tc>
        <w:tc>
          <w:tcPr>
            <w:tcW w:w="992" w:type="dxa"/>
            <w:vAlign w:val="center"/>
          </w:tcPr>
          <w:p w14:paraId="39B04A8E" w14:textId="3EDBA1EA" w:rsidR="00070D83" w:rsidRDefault="00070D83" w:rsidP="00070D83">
            <w:pPr>
              <w:jc w:val="right"/>
            </w:pPr>
            <w:r w:rsidRPr="00070D83">
              <w:rPr>
                <w:lang w:eastAsia="en-US"/>
              </w:rPr>
              <w:t>78,2</w:t>
            </w:r>
          </w:p>
        </w:tc>
      </w:tr>
      <w:tr w:rsidR="00070D83" w14:paraId="35F52938" w14:textId="77777777" w:rsidTr="00070D83">
        <w:tc>
          <w:tcPr>
            <w:tcW w:w="1546" w:type="dxa"/>
            <w:vAlign w:val="center"/>
          </w:tcPr>
          <w:p w14:paraId="2F7AFE03" w14:textId="0ADF708B" w:rsidR="00070D83" w:rsidRDefault="00070D83" w:rsidP="00070D83">
            <w:r w:rsidRPr="00070D83">
              <w:rPr>
                <w:lang w:eastAsia="en-US"/>
              </w:rPr>
              <w:t>Безвозмездные поступления</w:t>
            </w:r>
          </w:p>
        </w:tc>
        <w:tc>
          <w:tcPr>
            <w:tcW w:w="1166" w:type="dxa"/>
            <w:vAlign w:val="center"/>
          </w:tcPr>
          <w:p w14:paraId="1C6F8A3D" w14:textId="38154065" w:rsidR="00070D83" w:rsidRDefault="00070D83" w:rsidP="00070D83">
            <w:pPr>
              <w:jc w:val="right"/>
            </w:pPr>
            <w:r w:rsidRPr="00070D83">
              <w:rPr>
                <w:lang w:eastAsia="en-US"/>
              </w:rPr>
              <w:t>39</w:t>
            </w:r>
            <w:r w:rsidR="00B70653">
              <w:rPr>
                <w:lang w:eastAsia="en-US"/>
              </w:rPr>
              <w:t> </w:t>
            </w:r>
            <w:r w:rsidRPr="00070D83">
              <w:rPr>
                <w:lang w:eastAsia="en-US"/>
              </w:rPr>
              <w:t>544</w:t>
            </w:r>
            <w:r w:rsidR="00B70653">
              <w:rPr>
                <w:lang w:eastAsia="en-US"/>
              </w:rPr>
              <w:t> </w:t>
            </w:r>
            <w:r w:rsidRPr="00070D83">
              <w:rPr>
                <w:lang w:eastAsia="en-US"/>
              </w:rPr>
              <w:t>819,3</w:t>
            </w:r>
          </w:p>
        </w:tc>
        <w:tc>
          <w:tcPr>
            <w:tcW w:w="1166" w:type="dxa"/>
            <w:vAlign w:val="center"/>
          </w:tcPr>
          <w:p w14:paraId="7E171522" w14:textId="15F34FF3" w:rsidR="00070D83" w:rsidRDefault="00070D83" w:rsidP="00070D83">
            <w:pPr>
              <w:jc w:val="right"/>
            </w:pPr>
            <w:r w:rsidRPr="00070D83">
              <w:rPr>
                <w:lang w:eastAsia="en-US"/>
              </w:rPr>
              <w:t>33</w:t>
            </w:r>
            <w:r w:rsidR="00B70653">
              <w:rPr>
                <w:lang w:eastAsia="en-US"/>
              </w:rPr>
              <w:t> </w:t>
            </w:r>
            <w:r w:rsidRPr="00070D83">
              <w:rPr>
                <w:lang w:eastAsia="en-US"/>
              </w:rPr>
              <w:t>862</w:t>
            </w:r>
            <w:r w:rsidR="00B70653">
              <w:rPr>
                <w:lang w:eastAsia="en-US"/>
              </w:rPr>
              <w:t> </w:t>
            </w:r>
            <w:r w:rsidRPr="00070D83">
              <w:rPr>
                <w:lang w:eastAsia="en-US"/>
              </w:rPr>
              <w:t>061,3</w:t>
            </w:r>
          </w:p>
        </w:tc>
        <w:tc>
          <w:tcPr>
            <w:tcW w:w="1166" w:type="dxa"/>
            <w:vAlign w:val="center"/>
          </w:tcPr>
          <w:p w14:paraId="5692A46C" w14:textId="2A309521" w:rsidR="00070D83" w:rsidRDefault="00070D83" w:rsidP="00070D83">
            <w:pPr>
              <w:jc w:val="right"/>
            </w:pPr>
            <w:r w:rsidRPr="00070D83">
              <w:rPr>
                <w:lang w:eastAsia="en-US"/>
              </w:rPr>
              <w:t>32</w:t>
            </w:r>
            <w:r w:rsidR="00B70653">
              <w:rPr>
                <w:lang w:eastAsia="en-US"/>
              </w:rPr>
              <w:t> </w:t>
            </w:r>
            <w:r w:rsidRPr="00070D83">
              <w:rPr>
                <w:lang w:eastAsia="en-US"/>
              </w:rPr>
              <w:t>650</w:t>
            </w:r>
            <w:r w:rsidR="00B70653">
              <w:rPr>
                <w:lang w:eastAsia="en-US"/>
              </w:rPr>
              <w:t> </w:t>
            </w:r>
            <w:r w:rsidRPr="00070D83">
              <w:rPr>
                <w:lang w:eastAsia="en-US"/>
              </w:rPr>
              <w:t>602,6</w:t>
            </w:r>
          </w:p>
        </w:tc>
        <w:tc>
          <w:tcPr>
            <w:tcW w:w="1330" w:type="dxa"/>
            <w:vAlign w:val="center"/>
          </w:tcPr>
          <w:p w14:paraId="52BAB2CD" w14:textId="2401FCAA" w:rsidR="00070D83" w:rsidRDefault="00070D83" w:rsidP="00070D83">
            <w:pPr>
              <w:jc w:val="right"/>
            </w:pPr>
            <w:r w:rsidRPr="00070D83">
              <w:rPr>
                <w:lang w:eastAsia="en-US"/>
              </w:rPr>
              <w:t>-1 211 458,7</w:t>
            </w:r>
          </w:p>
        </w:tc>
        <w:tc>
          <w:tcPr>
            <w:tcW w:w="709" w:type="dxa"/>
            <w:vAlign w:val="center"/>
          </w:tcPr>
          <w:p w14:paraId="5F6A4E11" w14:textId="7B46C60B" w:rsidR="00070D83" w:rsidRDefault="00070D83" w:rsidP="00070D83">
            <w:pPr>
              <w:jc w:val="right"/>
            </w:pPr>
            <w:r w:rsidRPr="00070D83">
              <w:rPr>
                <w:lang w:eastAsia="en-US"/>
              </w:rPr>
              <w:t>96,4</w:t>
            </w:r>
          </w:p>
        </w:tc>
        <w:tc>
          <w:tcPr>
            <w:tcW w:w="1701" w:type="dxa"/>
            <w:vAlign w:val="center"/>
          </w:tcPr>
          <w:p w14:paraId="0C41DC16" w14:textId="207D16B5" w:rsidR="00070D83" w:rsidRDefault="00070D83" w:rsidP="00070D83">
            <w:pPr>
              <w:jc w:val="right"/>
            </w:pPr>
            <w:r w:rsidRPr="00070D83">
              <w:rPr>
                <w:lang w:eastAsia="en-US"/>
              </w:rPr>
              <w:t>-</w:t>
            </w:r>
            <w:bookmarkStart w:id="16" w:name="_Hlk164407988"/>
            <w:r w:rsidRPr="00070D83">
              <w:rPr>
                <w:lang w:eastAsia="en-US"/>
              </w:rPr>
              <w:t>6</w:t>
            </w:r>
            <w:r w:rsidR="00B70653">
              <w:rPr>
                <w:lang w:eastAsia="en-US"/>
              </w:rPr>
              <w:t> </w:t>
            </w:r>
            <w:r w:rsidRPr="00070D83">
              <w:rPr>
                <w:lang w:eastAsia="en-US"/>
              </w:rPr>
              <w:t>894</w:t>
            </w:r>
            <w:r w:rsidR="00B70653">
              <w:rPr>
                <w:lang w:eastAsia="en-US"/>
              </w:rPr>
              <w:t> </w:t>
            </w:r>
            <w:r w:rsidRPr="00070D83">
              <w:rPr>
                <w:lang w:eastAsia="en-US"/>
              </w:rPr>
              <w:t>216,7</w:t>
            </w:r>
            <w:bookmarkEnd w:id="16"/>
          </w:p>
        </w:tc>
        <w:tc>
          <w:tcPr>
            <w:tcW w:w="992" w:type="dxa"/>
            <w:vAlign w:val="center"/>
          </w:tcPr>
          <w:p w14:paraId="55A4FFC6" w14:textId="5FEA045C" w:rsidR="00070D83" w:rsidRDefault="00070D83" w:rsidP="00070D83">
            <w:pPr>
              <w:jc w:val="right"/>
            </w:pPr>
            <w:r w:rsidRPr="00070D83">
              <w:rPr>
                <w:lang w:eastAsia="en-US"/>
              </w:rPr>
              <w:t>82,6</w:t>
            </w:r>
          </w:p>
        </w:tc>
      </w:tr>
      <w:tr w:rsidR="00070D83" w14:paraId="1F65FFB9" w14:textId="77777777" w:rsidTr="00DA5A84">
        <w:trPr>
          <w:trHeight w:val="390"/>
        </w:trPr>
        <w:tc>
          <w:tcPr>
            <w:tcW w:w="1546" w:type="dxa"/>
            <w:vAlign w:val="center"/>
          </w:tcPr>
          <w:p w14:paraId="193B1E77" w14:textId="77777777" w:rsidR="00070D83" w:rsidRDefault="00070D83" w:rsidP="00070D83">
            <w:pPr>
              <w:jc w:val="right"/>
            </w:pPr>
          </w:p>
        </w:tc>
        <w:tc>
          <w:tcPr>
            <w:tcW w:w="1166" w:type="dxa"/>
            <w:vAlign w:val="center"/>
          </w:tcPr>
          <w:p w14:paraId="0C0C7BE6" w14:textId="7F5AAB65" w:rsidR="00070D83" w:rsidRDefault="00070D83" w:rsidP="00070D83">
            <w:pPr>
              <w:jc w:val="right"/>
            </w:pPr>
            <w:r w:rsidRPr="00070D83">
              <w:rPr>
                <w:b/>
                <w:bCs/>
                <w:lang w:eastAsia="en-US"/>
              </w:rPr>
              <w:t>46</w:t>
            </w:r>
            <w:r w:rsidR="00B70653">
              <w:rPr>
                <w:b/>
                <w:bCs/>
                <w:lang w:eastAsia="en-US"/>
              </w:rPr>
              <w:t> </w:t>
            </w:r>
            <w:r w:rsidRPr="00070D83">
              <w:rPr>
                <w:b/>
                <w:bCs/>
                <w:lang w:eastAsia="en-US"/>
              </w:rPr>
              <w:t>820</w:t>
            </w:r>
            <w:r w:rsidR="00B70653">
              <w:rPr>
                <w:b/>
                <w:bCs/>
                <w:lang w:eastAsia="en-US"/>
              </w:rPr>
              <w:t> </w:t>
            </w:r>
            <w:r w:rsidRPr="00070D83">
              <w:rPr>
                <w:b/>
                <w:bCs/>
                <w:lang w:eastAsia="en-US"/>
              </w:rPr>
              <w:t>933,9</w:t>
            </w:r>
          </w:p>
        </w:tc>
        <w:tc>
          <w:tcPr>
            <w:tcW w:w="1166" w:type="dxa"/>
            <w:vAlign w:val="center"/>
          </w:tcPr>
          <w:p w14:paraId="55F9D0AA" w14:textId="0494C922" w:rsidR="00070D83" w:rsidRDefault="00070D83" w:rsidP="00070D83">
            <w:pPr>
              <w:jc w:val="right"/>
            </w:pPr>
            <w:r w:rsidRPr="00070D83">
              <w:rPr>
                <w:b/>
                <w:bCs/>
                <w:lang w:eastAsia="en-US"/>
              </w:rPr>
              <w:t>40</w:t>
            </w:r>
            <w:r w:rsidR="00B70653">
              <w:rPr>
                <w:b/>
                <w:bCs/>
                <w:lang w:eastAsia="en-US"/>
              </w:rPr>
              <w:t> </w:t>
            </w:r>
            <w:r w:rsidRPr="00070D83">
              <w:rPr>
                <w:b/>
                <w:bCs/>
                <w:lang w:eastAsia="en-US"/>
              </w:rPr>
              <w:t>364</w:t>
            </w:r>
            <w:r w:rsidR="00B70653">
              <w:rPr>
                <w:b/>
                <w:bCs/>
                <w:lang w:eastAsia="en-US"/>
              </w:rPr>
              <w:t> </w:t>
            </w:r>
            <w:r w:rsidRPr="00070D83">
              <w:rPr>
                <w:b/>
                <w:bCs/>
                <w:lang w:eastAsia="en-US"/>
              </w:rPr>
              <w:t>279,7</w:t>
            </w:r>
          </w:p>
        </w:tc>
        <w:tc>
          <w:tcPr>
            <w:tcW w:w="1166" w:type="dxa"/>
            <w:vAlign w:val="center"/>
          </w:tcPr>
          <w:p w14:paraId="6BC6E6BE" w14:textId="5456A5C3" w:rsidR="00070D83" w:rsidRDefault="00070D83" w:rsidP="00070D83">
            <w:pPr>
              <w:jc w:val="right"/>
            </w:pPr>
            <w:r w:rsidRPr="00070D83">
              <w:rPr>
                <w:b/>
                <w:bCs/>
                <w:lang w:eastAsia="en-US"/>
              </w:rPr>
              <w:t>38</w:t>
            </w:r>
            <w:r w:rsidR="00B70653">
              <w:rPr>
                <w:b/>
                <w:bCs/>
                <w:lang w:eastAsia="en-US"/>
              </w:rPr>
              <w:t> </w:t>
            </w:r>
            <w:r w:rsidRPr="00070D83">
              <w:rPr>
                <w:b/>
                <w:bCs/>
                <w:lang w:eastAsia="en-US"/>
              </w:rPr>
              <w:t>342</w:t>
            </w:r>
            <w:r w:rsidR="00B70653">
              <w:rPr>
                <w:b/>
                <w:bCs/>
                <w:lang w:eastAsia="en-US"/>
              </w:rPr>
              <w:t> </w:t>
            </w:r>
            <w:r w:rsidRPr="00070D83">
              <w:rPr>
                <w:b/>
                <w:bCs/>
                <w:lang w:eastAsia="en-US"/>
              </w:rPr>
              <w:t>000,2</w:t>
            </w:r>
          </w:p>
        </w:tc>
        <w:tc>
          <w:tcPr>
            <w:tcW w:w="1330" w:type="dxa"/>
            <w:vAlign w:val="center"/>
          </w:tcPr>
          <w:p w14:paraId="488EF0D2" w14:textId="75E51108" w:rsidR="00070D83" w:rsidRDefault="00070D83" w:rsidP="00070D83">
            <w:pPr>
              <w:jc w:val="right"/>
            </w:pPr>
            <w:r w:rsidRPr="00070D83">
              <w:rPr>
                <w:b/>
                <w:bCs/>
                <w:lang w:eastAsia="en-US"/>
              </w:rPr>
              <w:t>-2 022 279,5</w:t>
            </w:r>
          </w:p>
        </w:tc>
        <w:tc>
          <w:tcPr>
            <w:tcW w:w="709" w:type="dxa"/>
            <w:vAlign w:val="center"/>
          </w:tcPr>
          <w:p w14:paraId="2EB99469" w14:textId="6FCB67E6" w:rsidR="00070D83" w:rsidRDefault="00070D83" w:rsidP="00070D83">
            <w:pPr>
              <w:jc w:val="right"/>
            </w:pPr>
            <w:r w:rsidRPr="00070D83">
              <w:rPr>
                <w:b/>
                <w:bCs/>
                <w:lang w:eastAsia="en-US"/>
              </w:rPr>
              <w:t>95,0</w:t>
            </w:r>
          </w:p>
        </w:tc>
        <w:tc>
          <w:tcPr>
            <w:tcW w:w="1701" w:type="dxa"/>
            <w:vAlign w:val="center"/>
          </w:tcPr>
          <w:p w14:paraId="207F5E1B" w14:textId="4B26CDDA" w:rsidR="00070D83" w:rsidRDefault="00070D83" w:rsidP="00070D83">
            <w:pPr>
              <w:jc w:val="right"/>
            </w:pPr>
            <w:r w:rsidRPr="00070D83">
              <w:rPr>
                <w:b/>
                <w:bCs/>
                <w:lang w:eastAsia="en-US"/>
              </w:rPr>
              <w:t>-</w:t>
            </w:r>
            <w:bookmarkStart w:id="17" w:name="_Hlk164408020"/>
            <w:r w:rsidRPr="00070D83">
              <w:rPr>
                <w:b/>
                <w:bCs/>
                <w:lang w:eastAsia="en-US"/>
              </w:rPr>
              <w:t>8</w:t>
            </w:r>
            <w:r w:rsidR="00B70653">
              <w:rPr>
                <w:b/>
                <w:bCs/>
                <w:lang w:eastAsia="en-US"/>
              </w:rPr>
              <w:t> </w:t>
            </w:r>
            <w:r w:rsidRPr="00070D83">
              <w:rPr>
                <w:b/>
                <w:bCs/>
                <w:lang w:eastAsia="en-US"/>
              </w:rPr>
              <w:t>478 933,7</w:t>
            </w:r>
            <w:bookmarkEnd w:id="17"/>
          </w:p>
        </w:tc>
        <w:tc>
          <w:tcPr>
            <w:tcW w:w="992" w:type="dxa"/>
            <w:vAlign w:val="center"/>
          </w:tcPr>
          <w:p w14:paraId="514A031B" w14:textId="4FF9936F" w:rsidR="00070D83" w:rsidRDefault="00070D83" w:rsidP="00070D83">
            <w:pPr>
              <w:jc w:val="right"/>
            </w:pPr>
            <w:r w:rsidRPr="00070D83">
              <w:rPr>
                <w:b/>
                <w:bCs/>
                <w:lang w:eastAsia="en-US"/>
              </w:rPr>
              <w:t>81,9</w:t>
            </w:r>
          </w:p>
        </w:tc>
      </w:tr>
    </w:tbl>
    <w:p w14:paraId="4FF8B193" w14:textId="04F6B6D4" w:rsidR="0044595C" w:rsidRPr="00070D83" w:rsidRDefault="0044595C" w:rsidP="00001847">
      <w:pPr>
        <w:jc w:val="center"/>
      </w:pPr>
    </w:p>
    <w:p w14:paraId="2D927521" w14:textId="77777777" w:rsidR="00916A9F" w:rsidRDefault="00916A9F" w:rsidP="00916A9F">
      <w:pPr>
        <w:ind w:firstLine="709"/>
        <w:jc w:val="both"/>
        <w:rPr>
          <w:sz w:val="28"/>
          <w:szCs w:val="28"/>
        </w:rPr>
      </w:pPr>
      <w:r w:rsidRPr="00916A9F">
        <w:rPr>
          <w:sz w:val="28"/>
          <w:szCs w:val="28"/>
        </w:rPr>
        <w:t xml:space="preserve">Согласно Законопроекту, </w:t>
      </w:r>
      <w:r>
        <w:rPr>
          <w:sz w:val="28"/>
          <w:szCs w:val="28"/>
        </w:rPr>
        <w:t xml:space="preserve">в 2023 году исполнение </w:t>
      </w:r>
      <w:r w:rsidRPr="00916A9F">
        <w:rPr>
          <w:sz w:val="28"/>
          <w:szCs w:val="28"/>
        </w:rPr>
        <w:t>доходн</w:t>
      </w:r>
      <w:r>
        <w:rPr>
          <w:sz w:val="28"/>
          <w:szCs w:val="28"/>
        </w:rPr>
        <w:t>ой</w:t>
      </w:r>
      <w:r w:rsidRPr="00916A9F">
        <w:rPr>
          <w:sz w:val="28"/>
          <w:szCs w:val="28"/>
        </w:rPr>
        <w:t xml:space="preserve"> част</w:t>
      </w:r>
      <w:r>
        <w:rPr>
          <w:sz w:val="28"/>
          <w:szCs w:val="28"/>
        </w:rPr>
        <w:t>и</w:t>
      </w:r>
      <w:r w:rsidRPr="00916A9F">
        <w:rPr>
          <w:sz w:val="28"/>
          <w:szCs w:val="28"/>
        </w:rPr>
        <w:t xml:space="preserve"> республиканского бюджета </w:t>
      </w:r>
      <w:r>
        <w:rPr>
          <w:sz w:val="28"/>
          <w:szCs w:val="28"/>
        </w:rPr>
        <w:t>составило</w:t>
      </w:r>
      <w:r w:rsidRPr="00916A9F">
        <w:rPr>
          <w:sz w:val="28"/>
          <w:szCs w:val="28"/>
        </w:rPr>
        <w:t xml:space="preserve"> 38 342 000,2 тыс. руб., что на 2 022 279,5</w:t>
      </w:r>
      <w:r w:rsidRPr="00916A9F">
        <w:rPr>
          <w:bCs/>
          <w:sz w:val="28"/>
          <w:szCs w:val="28"/>
        </w:rPr>
        <w:t xml:space="preserve"> </w:t>
      </w:r>
      <w:r w:rsidRPr="00916A9F">
        <w:rPr>
          <w:sz w:val="28"/>
          <w:szCs w:val="28"/>
        </w:rPr>
        <w:t>тыс. руб.</w:t>
      </w:r>
      <w:r>
        <w:rPr>
          <w:sz w:val="28"/>
          <w:szCs w:val="28"/>
        </w:rPr>
        <w:t xml:space="preserve"> или 5,0 %</w:t>
      </w:r>
      <w:r w:rsidRPr="00916A9F">
        <w:rPr>
          <w:sz w:val="28"/>
          <w:szCs w:val="28"/>
        </w:rPr>
        <w:t xml:space="preserve"> меньше плановых назначений </w:t>
      </w:r>
      <w:r>
        <w:rPr>
          <w:sz w:val="28"/>
          <w:szCs w:val="28"/>
        </w:rPr>
        <w:t xml:space="preserve">(план - </w:t>
      </w:r>
      <w:r w:rsidRPr="00916A9F">
        <w:rPr>
          <w:sz w:val="28"/>
          <w:szCs w:val="28"/>
        </w:rPr>
        <w:t>40 364 279,7 тыс. руб.</w:t>
      </w:r>
      <w:r>
        <w:rPr>
          <w:sz w:val="28"/>
          <w:szCs w:val="28"/>
        </w:rPr>
        <w:t>).</w:t>
      </w:r>
    </w:p>
    <w:p w14:paraId="1ACF72E7" w14:textId="01D623E9" w:rsidR="0044595C" w:rsidRPr="00AA5B82" w:rsidRDefault="0044595C" w:rsidP="004C69C4">
      <w:pPr>
        <w:ind w:firstLine="709"/>
        <w:jc w:val="both"/>
        <w:rPr>
          <w:sz w:val="28"/>
          <w:szCs w:val="28"/>
        </w:rPr>
      </w:pPr>
      <w:r w:rsidRPr="00AA5B82">
        <w:rPr>
          <w:sz w:val="28"/>
          <w:szCs w:val="28"/>
        </w:rPr>
        <w:t>При этом поступления в бюджет налоговых и неналоговых доходов составили только 84,5</w:t>
      </w:r>
      <w:r w:rsidR="00441777">
        <w:rPr>
          <w:sz w:val="28"/>
          <w:szCs w:val="28"/>
        </w:rPr>
        <w:t> </w:t>
      </w:r>
      <w:r w:rsidRPr="00AA5B82">
        <w:rPr>
          <w:sz w:val="28"/>
          <w:szCs w:val="28"/>
        </w:rPr>
        <w:t>% от плановых показателей (на 1</w:t>
      </w:r>
      <w:r w:rsidR="00441777">
        <w:rPr>
          <w:sz w:val="28"/>
          <w:szCs w:val="28"/>
        </w:rPr>
        <w:t> </w:t>
      </w:r>
      <w:r w:rsidRPr="00AA5B82">
        <w:rPr>
          <w:sz w:val="28"/>
          <w:szCs w:val="28"/>
        </w:rPr>
        <w:t>045</w:t>
      </w:r>
      <w:r w:rsidR="00441777">
        <w:rPr>
          <w:sz w:val="28"/>
          <w:szCs w:val="28"/>
        </w:rPr>
        <w:t> </w:t>
      </w:r>
      <w:r w:rsidRPr="00AA5B82">
        <w:rPr>
          <w:sz w:val="28"/>
          <w:szCs w:val="28"/>
        </w:rPr>
        <w:t>820,8</w:t>
      </w:r>
      <w:r w:rsidRPr="00AA5B82">
        <w:rPr>
          <w:sz w:val="28"/>
          <w:szCs w:val="28"/>
          <w:lang w:eastAsia="en-US"/>
        </w:rPr>
        <w:t xml:space="preserve"> </w:t>
      </w:r>
      <w:r w:rsidRPr="00AA5B82">
        <w:rPr>
          <w:sz w:val="28"/>
          <w:szCs w:val="28"/>
        </w:rPr>
        <w:t>тыс. руб. меньше плановых показателей), исполнение плановых показателей безвозмездных поступлений составило 96,4</w:t>
      </w:r>
      <w:r w:rsidR="00441777">
        <w:rPr>
          <w:sz w:val="28"/>
          <w:szCs w:val="28"/>
        </w:rPr>
        <w:t> </w:t>
      </w:r>
      <w:r w:rsidRPr="00AA5B82">
        <w:rPr>
          <w:sz w:val="28"/>
          <w:szCs w:val="28"/>
        </w:rPr>
        <w:t>% (на 1</w:t>
      </w:r>
      <w:r w:rsidR="00441777">
        <w:rPr>
          <w:sz w:val="28"/>
          <w:szCs w:val="28"/>
        </w:rPr>
        <w:t> </w:t>
      </w:r>
      <w:r w:rsidRPr="00AA5B82">
        <w:rPr>
          <w:sz w:val="28"/>
          <w:szCs w:val="28"/>
        </w:rPr>
        <w:t>211</w:t>
      </w:r>
      <w:r w:rsidR="00441777">
        <w:rPr>
          <w:sz w:val="28"/>
          <w:szCs w:val="28"/>
        </w:rPr>
        <w:t> </w:t>
      </w:r>
      <w:r w:rsidRPr="00AA5B82">
        <w:rPr>
          <w:sz w:val="28"/>
          <w:szCs w:val="28"/>
        </w:rPr>
        <w:t>458,7</w:t>
      </w:r>
      <w:r w:rsidRPr="00AA5B82">
        <w:rPr>
          <w:sz w:val="28"/>
          <w:szCs w:val="28"/>
          <w:lang w:eastAsia="en-US"/>
        </w:rPr>
        <w:t xml:space="preserve"> </w:t>
      </w:r>
      <w:r w:rsidRPr="00AA5B82">
        <w:rPr>
          <w:sz w:val="28"/>
          <w:szCs w:val="28"/>
        </w:rPr>
        <w:t>тыс. руб. меньше плановых показателей).</w:t>
      </w:r>
    </w:p>
    <w:p w14:paraId="435163E1" w14:textId="207DA528" w:rsidR="0044595C" w:rsidRPr="00AA5B82" w:rsidRDefault="0044595C" w:rsidP="004C69C4">
      <w:pPr>
        <w:ind w:firstLine="709"/>
        <w:jc w:val="both"/>
        <w:rPr>
          <w:sz w:val="28"/>
          <w:szCs w:val="28"/>
        </w:rPr>
      </w:pPr>
      <w:r w:rsidRPr="00AA5B82">
        <w:rPr>
          <w:sz w:val="28"/>
          <w:szCs w:val="28"/>
        </w:rPr>
        <w:t>По</w:t>
      </w:r>
      <w:r w:rsidR="00916A9F">
        <w:rPr>
          <w:sz w:val="28"/>
          <w:szCs w:val="28"/>
        </w:rPr>
        <w:t xml:space="preserve"> сравнению с предыдущим годом</w:t>
      </w:r>
      <w:r w:rsidR="00916A9F" w:rsidRPr="00916A9F">
        <w:rPr>
          <w:sz w:val="28"/>
          <w:szCs w:val="28"/>
        </w:rPr>
        <w:t xml:space="preserve"> </w:t>
      </w:r>
      <w:r w:rsidR="00916A9F">
        <w:rPr>
          <w:sz w:val="28"/>
          <w:szCs w:val="28"/>
        </w:rPr>
        <w:t xml:space="preserve">объем </w:t>
      </w:r>
      <w:r w:rsidR="00916A9F" w:rsidRPr="00AA5B82">
        <w:rPr>
          <w:sz w:val="28"/>
          <w:szCs w:val="28"/>
        </w:rPr>
        <w:t>доход</w:t>
      </w:r>
      <w:r w:rsidR="00916A9F">
        <w:rPr>
          <w:sz w:val="28"/>
          <w:szCs w:val="28"/>
        </w:rPr>
        <w:t>ов</w:t>
      </w:r>
      <w:r w:rsidR="00916A9F" w:rsidRPr="00AA5B82">
        <w:rPr>
          <w:sz w:val="28"/>
          <w:szCs w:val="28"/>
        </w:rPr>
        <w:t xml:space="preserve"> республиканского бюджета </w:t>
      </w:r>
      <w:r w:rsidR="00916A9F">
        <w:rPr>
          <w:sz w:val="28"/>
          <w:szCs w:val="28"/>
        </w:rPr>
        <w:t xml:space="preserve">в отчетном периоде сократился </w:t>
      </w:r>
      <w:r w:rsidR="00916A9F" w:rsidRPr="00AA5B82">
        <w:rPr>
          <w:sz w:val="28"/>
          <w:szCs w:val="28"/>
        </w:rPr>
        <w:t>на 8</w:t>
      </w:r>
      <w:r w:rsidR="00916A9F">
        <w:rPr>
          <w:sz w:val="28"/>
          <w:szCs w:val="28"/>
        </w:rPr>
        <w:t> </w:t>
      </w:r>
      <w:r w:rsidR="00916A9F" w:rsidRPr="00AA5B82">
        <w:rPr>
          <w:sz w:val="28"/>
          <w:szCs w:val="28"/>
        </w:rPr>
        <w:t>478</w:t>
      </w:r>
      <w:r w:rsidR="00916A9F">
        <w:rPr>
          <w:sz w:val="28"/>
          <w:szCs w:val="28"/>
        </w:rPr>
        <w:t> </w:t>
      </w:r>
      <w:r w:rsidR="00916A9F" w:rsidRPr="00AA5B82">
        <w:rPr>
          <w:sz w:val="28"/>
          <w:szCs w:val="28"/>
        </w:rPr>
        <w:t>933,7 тыс. руб. и составил 81,9</w:t>
      </w:r>
      <w:r w:rsidR="00916A9F">
        <w:rPr>
          <w:sz w:val="28"/>
          <w:szCs w:val="28"/>
        </w:rPr>
        <w:t> </w:t>
      </w:r>
      <w:r w:rsidR="00916A9F" w:rsidRPr="00AA5B82">
        <w:rPr>
          <w:sz w:val="28"/>
          <w:szCs w:val="28"/>
        </w:rPr>
        <w:t>% к уровню 2022 года.</w:t>
      </w:r>
      <w:r w:rsidR="00916A9F">
        <w:rPr>
          <w:sz w:val="28"/>
          <w:szCs w:val="28"/>
        </w:rPr>
        <w:t xml:space="preserve"> При этом по</w:t>
      </w:r>
      <w:r w:rsidRPr="00AA5B82">
        <w:rPr>
          <w:sz w:val="28"/>
          <w:szCs w:val="28"/>
        </w:rPr>
        <w:t xml:space="preserve">ступления собственных доходов (налоговых и неналоговых) в </w:t>
      </w:r>
      <w:r w:rsidR="00916A9F">
        <w:rPr>
          <w:sz w:val="28"/>
          <w:szCs w:val="28"/>
        </w:rPr>
        <w:t>2023</w:t>
      </w:r>
      <w:r w:rsidRPr="00AA5B82">
        <w:rPr>
          <w:sz w:val="28"/>
          <w:szCs w:val="28"/>
        </w:rPr>
        <w:t xml:space="preserve"> году уменьшились на 21,8</w:t>
      </w:r>
      <w:r w:rsidR="00916A9F">
        <w:rPr>
          <w:sz w:val="28"/>
          <w:szCs w:val="28"/>
        </w:rPr>
        <w:t> </w:t>
      </w:r>
      <w:r w:rsidRPr="00AA5B82">
        <w:rPr>
          <w:sz w:val="28"/>
          <w:szCs w:val="28"/>
        </w:rPr>
        <w:t>% или на 1</w:t>
      </w:r>
      <w:r w:rsidR="00441777">
        <w:rPr>
          <w:sz w:val="28"/>
          <w:szCs w:val="28"/>
        </w:rPr>
        <w:t> </w:t>
      </w:r>
      <w:r w:rsidRPr="00AA5B82">
        <w:rPr>
          <w:sz w:val="28"/>
          <w:szCs w:val="28"/>
        </w:rPr>
        <w:t>584</w:t>
      </w:r>
      <w:r w:rsidR="00441777">
        <w:rPr>
          <w:sz w:val="28"/>
          <w:szCs w:val="28"/>
        </w:rPr>
        <w:t> </w:t>
      </w:r>
      <w:r w:rsidRPr="00AA5B82">
        <w:rPr>
          <w:sz w:val="28"/>
          <w:szCs w:val="28"/>
        </w:rPr>
        <w:t>717,0</w:t>
      </w:r>
      <w:r w:rsidRPr="00AA5B82">
        <w:rPr>
          <w:sz w:val="28"/>
          <w:szCs w:val="28"/>
          <w:lang w:eastAsia="en-US"/>
        </w:rPr>
        <w:t xml:space="preserve"> </w:t>
      </w:r>
      <w:r w:rsidRPr="00AA5B82">
        <w:rPr>
          <w:sz w:val="28"/>
          <w:szCs w:val="28"/>
        </w:rPr>
        <w:t>тыс. руб.</w:t>
      </w:r>
      <w:r w:rsidR="00916A9F">
        <w:rPr>
          <w:sz w:val="28"/>
          <w:szCs w:val="28"/>
        </w:rPr>
        <w:t>, о</w:t>
      </w:r>
      <w:r w:rsidRPr="00AA5B82">
        <w:rPr>
          <w:sz w:val="28"/>
          <w:szCs w:val="28"/>
        </w:rPr>
        <w:t xml:space="preserve">бъем безвозмездных поступлений из федерального бюджета </w:t>
      </w:r>
      <w:r w:rsidR="00916A9F">
        <w:rPr>
          <w:sz w:val="28"/>
          <w:szCs w:val="28"/>
        </w:rPr>
        <w:t>- снизился</w:t>
      </w:r>
      <w:r w:rsidRPr="00AA5B82">
        <w:rPr>
          <w:sz w:val="28"/>
          <w:szCs w:val="28"/>
        </w:rPr>
        <w:t xml:space="preserve"> на 17,4</w:t>
      </w:r>
      <w:r w:rsidR="00441777">
        <w:rPr>
          <w:sz w:val="28"/>
          <w:szCs w:val="28"/>
        </w:rPr>
        <w:t> </w:t>
      </w:r>
      <w:r w:rsidRPr="00AA5B82">
        <w:rPr>
          <w:sz w:val="28"/>
          <w:szCs w:val="28"/>
        </w:rPr>
        <w:t>% или на 6</w:t>
      </w:r>
      <w:r w:rsidR="00441777">
        <w:rPr>
          <w:sz w:val="28"/>
          <w:szCs w:val="28"/>
        </w:rPr>
        <w:t> </w:t>
      </w:r>
      <w:r w:rsidRPr="00AA5B82">
        <w:rPr>
          <w:sz w:val="28"/>
          <w:szCs w:val="28"/>
        </w:rPr>
        <w:t>894</w:t>
      </w:r>
      <w:r w:rsidR="00441777">
        <w:rPr>
          <w:sz w:val="28"/>
          <w:szCs w:val="28"/>
        </w:rPr>
        <w:t> </w:t>
      </w:r>
      <w:r w:rsidRPr="00AA5B82">
        <w:rPr>
          <w:sz w:val="28"/>
          <w:szCs w:val="28"/>
        </w:rPr>
        <w:t>216,7</w:t>
      </w:r>
      <w:r w:rsidRPr="00AA5B82">
        <w:rPr>
          <w:sz w:val="28"/>
          <w:szCs w:val="28"/>
          <w:lang w:eastAsia="en-US"/>
        </w:rPr>
        <w:t xml:space="preserve"> </w:t>
      </w:r>
      <w:r w:rsidRPr="00AA5B82">
        <w:rPr>
          <w:sz w:val="28"/>
          <w:szCs w:val="28"/>
        </w:rPr>
        <w:t>тыс. руб. к уровню 2022 года.</w:t>
      </w:r>
    </w:p>
    <w:p w14:paraId="2B360625" w14:textId="77777777" w:rsidR="000E55AF" w:rsidRPr="00AA5B82" w:rsidRDefault="000E55AF" w:rsidP="004C69C4">
      <w:pPr>
        <w:ind w:firstLine="709"/>
        <w:jc w:val="both"/>
        <w:rPr>
          <w:sz w:val="28"/>
          <w:szCs w:val="28"/>
        </w:rPr>
      </w:pPr>
    </w:p>
    <w:p w14:paraId="6D7C58BC" w14:textId="77777777" w:rsidR="003766E9" w:rsidRDefault="00066B84" w:rsidP="00531F69">
      <w:pPr>
        <w:jc w:val="center"/>
        <w:rPr>
          <w:b/>
          <w:bCs/>
          <w:sz w:val="28"/>
          <w:szCs w:val="28"/>
        </w:rPr>
      </w:pPr>
      <w:r w:rsidRPr="00AA5B82">
        <w:rPr>
          <w:b/>
          <w:bCs/>
          <w:sz w:val="28"/>
          <w:szCs w:val="28"/>
        </w:rPr>
        <w:t>Налоговые и неналоговые доходы республиканского бюджета</w:t>
      </w:r>
    </w:p>
    <w:p w14:paraId="77068FC3" w14:textId="35A3F1B4" w:rsidR="00066B84" w:rsidRDefault="00066B84" w:rsidP="00531F69">
      <w:pPr>
        <w:jc w:val="center"/>
        <w:rPr>
          <w:b/>
          <w:bCs/>
          <w:sz w:val="28"/>
          <w:szCs w:val="28"/>
        </w:rPr>
      </w:pPr>
      <w:r w:rsidRPr="00AA5B82">
        <w:rPr>
          <w:b/>
          <w:bCs/>
          <w:sz w:val="28"/>
          <w:szCs w:val="28"/>
        </w:rPr>
        <w:t>за 2023 год</w:t>
      </w:r>
    </w:p>
    <w:p w14:paraId="64C360B7" w14:textId="77777777" w:rsidR="00531F69" w:rsidRPr="003766E9" w:rsidRDefault="00531F69" w:rsidP="00531F69">
      <w:pPr>
        <w:jc w:val="center"/>
        <w:rPr>
          <w:sz w:val="28"/>
          <w:szCs w:val="28"/>
        </w:rPr>
      </w:pPr>
    </w:p>
    <w:p w14:paraId="399A5EEC" w14:textId="0F35A063" w:rsidR="00066B84" w:rsidRPr="00AA5B82" w:rsidRDefault="00066B84" w:rsidP="004C69C4">
      <w:pPr>
        <w:ind w:firstLine="709"/>
        <w:jc w:val="both"/>
        <w:rPr>
          <w:sz w:val="28"/>
          <w:szCs w:val="28"/>
        </w:rPr>
      </w:pPr>
      <w:r w:rsidRPr="00AA5B82">
        <w:rPr>
          <w:spacing w:val="-8"/>
          <w:sz w:val="28"/>
          <w:szCs w:val="28"/>
        </w:rPr>
        <w:t>В соответствии с Законопроектом, объем доходов республиканского бюджета за 2023 год по группе «Налоговые и неналоговые доходы» составил 5 691 397,6</w:t>
      </w:r>
      <w:r w:rsidRPr="00AA5B82">
        <w:rPr>
          <w:b/>
          <w:bCs/>
          <w:sz w:val="28"/>
          <w:szCs w:val="28"/>
        </w:rPr>
        <w:t xml:space="preserve"> </w:t>
      </w:r>
      <w:r w:rsidRPr="00AA5B82">
        <w:rPr>
          <w:spacing w:val="-8"/>
          <w:sz w:val="28"/>
          <w:szCs w:val="28"/>
        </w:rPr>
        <w:t xml:space="preserve">тыс. руб. </w:t>
      </w:r>
      <w:r w:rsidR="00441777">
        <w:rPr>
          <w:sz w:val="28"/>
          <w:szCs w:val="28"/>
        </w:rPr>
        <w:t>Н</w:t>
      </w:r>
      <w:r w:rsidRPr="00AA5B82">
        <w:rPr>
          <w:sz w:val="28"/>
          <w:szCs w:val="28"/>
        </w:rPr>
        <w:t xml:space="preserve">а их долю </w:t>
      </w:r>
      <w:r w:rsidR="00441777">
        <w:rPr>
          <w:sz w:val="28"/>
          <w:szCs w:val="28"/>
        </w:rPr>
        <w:t xml:space="preserve">в 2023 году </w:t>
      </w:r>
      <w:r w:rsidRPr="00AA5B82">
        <w:rPr>
          <w:sz w:val="28"/>
          <w:szCs w:val="28"/>
        </w:rPr>
        <w:t>приходится 14,8</w:t>
      </w:r>
      <w:r w:rsidR="00441777">
        <w:rPr>
          <w:sz w:val="28"/>
          <w:szCs w:val="28"/>
        </w:rPr>
        <w:t> </w:t>
      </w:r>
      <w:r w:rsidRPr="00AA5B82">
        <w:rPr>
          <w:sz w:val="28"/>
          <w:szCs w:val="28"/>
        </w:rPr>
        <w:t xml:space="preserve">% </w:t>
      </w:r>
      <w:r w:rsidR="00441777" w:rsidRPr="00AA5B82">
        <w:rPr>
          <w:sz w:val="28"/>
          <w:szCs w:val="28"/>
        </w:rPr>
        <w:t xml:space="preserve">доходной части республиканского бюджета </w:t>
      </w:r>
      <w:r w:rsidRPr="00AA5B82">
        <w:rPr>
          <w:sz w:val="28"/>
          <w:szCs w:val="28"/>
        </w:rPr>
        <w:t>против 15,5</w:t>
      </w:r>
      <w:r w:rsidR="00441777">
        <w:rPr>
          <w:sz w:val="28"/>
          <w:szCs w:val="28"/>
        </w:rPr>
        <w:t> </w:t>
      </w:r>
      <w:r w:rsidRPr="00AA5B82">
        <w:rPr>
          <w:sz w:val="28"/>
          <w:szCs w:val="28"/>
        </w:rPr>
        <w:t>% в 2022 году</w:t>
      </w:r>
      <w:r w:rsidR="00441777">
        <w:rPr>
          <w:sz w:val="28"/>
          <w:szCs w:val="28"/>
        </w:rPr>
        <w:t>,</w:t>
      </w:r>
      <w:r w:rsidRPr="00AA5B82">
        <w:rPr>
          <w:sz w:val="28"/>
          <w:szCs w:val="28"/>
        </w:rPr>
        <w:t xml:space="preserve"> 12,</w:t>
      </w:r>
      <w:r w:rsidRPr="00AA5B82">
        <w:rPr>
          <w:color w:val="000000" w:themeColor="text1"/>
          <w:sz w:val="28"/>
          <w:szCs w:val="28"/>
        </w:rPr>
        <w:t>1</w:t>
      </w:r>
      <w:r w:rsidR="00441777">
        <w:rPr>
          <w:b/>
          <w:color w:val="000000" w:themeColor="text1"/>
          <w:sz w:val="28"/>
          <w:szCs w:val="28"/>
        </w:rPr>
        <w:t> </w:t>
      </w:r>
      <w:r w:rsidRPr="00AA5B82">
        <w:rPr>
          <w:sz w:val="28"/>
          <w:szCs w:val="28"/>
        </w:rPr>
        <w:t>%</w:t>
      </w:r>
      <w:r w:rsidR="00441777">
        <w:rPr>
          <w:sz w:val="28"/>
          <w:szCs w:val="28"/>
        </w:rPr>
        <w:t xml:space="preserve"> -</w:t>
      </w:r>
      <w:r w:rsidRPr="00AA5B82">
        <w:rPr>
          <w:sz w:val="28"/>
          <w:szCs w:val="28"/>
        </w:rPr>
        <w:t xml:space="preserve"> в 2021 году</w:t>
      </w:r>
      <w:r w:rsidR="00441777">
        <w:rPr>
          <w:sz w:val="28"/>
          <w:szCs w:val="28"/>
        </w:rPr>
        <w:t xml:space="preserve"> и</w:t>
      </w:r>
      <w:r w:rsidRPr="00AA5B82">
        <w:rPr>
          <w:sz w:val="28"/>
          <w:szCs w:val="28"/>
        </w:rPr>
        <w:t xml:space="preserve"> 11,7</w:t>
      </w:r>
      <w:r w:rsidR="00441777">
        <w:rPr>
          <w:sz w:val="28"/>
          <w:szCs w:val="28"/>
        </w:rPr>
        <w:t> </w:t>
      </w:r>
      <w:r w:rsidRPr="00AA5B82">
        <w:rPr>
          <w:sz w:val="28"/>
          <w:szCs w:val="28"/>
        </w:rPr>
        <w:t xml:space="preserve">% </w:t>
      </w:r>
      <w:r w:rsidR="00441777">
        <w:rPr>
          <w:sz w:val="28"/>
          <w:szCs w:val="28"/>
        </w:rPr>
        <w:t xml:space="preserve">- </w:t>
      </w:r>
      <w:r w:rsidRPr="00AA5B82">
        <w:rPr>
          <w:sz w:val="28"/>
          <w:szCs w:val="28"/>
        </w:rPr>
        <w:t>в 2020 году.</w:t>
      </w:r>
    </w:p>
    <w:p w14:paraId="73966E2C" w14:textId="197AE7C9" w:rsidR="00066B84" w:rsidRPr="00AA5B82" w:rsidRDefault="00066B84" w:rsidP="004C69C4">
      <w:pPr>
        <w:ind w:firstLine="709"/>
        <w:jc w:val="both"/>
        <w:rPr>
          <w:spacing w:val="-8"/>
          <w:sz w:val="28"/>
          <w:szCs w:val="28"/>
        </w:rPr>
      </w:pPr>
      <w:r w:rsidRPr="00AA5B82">
        <w:rPr>
          <w:sz w:val="28"/>
          <w:szCs w:val="28"/>
        </w:rPr>
        <w:t>В структуре собственных доходов республиканского бюджета за 2023 год наибольш</w:t>
      </w:r>
      <w:r w:rsidR="00F63D1C">
        <w:rPr>
          <w:sz w:val="28"/>
          <w:szCs w:val="28"/>
        </w:rPr>
        <w:t xml:space="preserve">ий удельный вес </w:t>
      </w:r>
      <w:r w:rsidRPr="00AA5B82">
        <w:rPr>
          <w:sz w:val="28"/>
          <w:szCs w:val="28"/>
        </w:rPr>
        <w:t xml:space="preserve">занимает </w:t>
      </w:r>
      <w:r w:rsidRPr="00AA5B82">
        <w:rPr>
          <w:spacing w:val="-8"/>
          <w:sz w:val="28"/>
          <w:szCs w:val="28"/>
        </w:rPr>
        <w:t>налог на доходы физических лиц – 41,3</w:t>
      </w:r>
      <w:r w:rsidR="00441777">
        <w:rPr>
          <w:spacing w:val="-8"/>
          <w:sz w:val="28"/>
          <w:szCs w:val="28"/>
        </w:rPr>
        <w:t> </w:t>
      </w:r>
      <w:r w:rsidRPr="00AA5B82">
        <w:rPr>
          <w:spacing w:val="-8"/>
          <w:sz w:val="28"/>
          <w:szCs w:val="28"/>
        </w:rPr>
        <w:t xml:space="preserve">%. Доля </w:t>
      </w:r>
      <w:r w:rsidR="00F63D1C">
        <w:rPr>
          <w:spacing w:val="-8"/>
          <w:sz w:val="28"/>
          <w:szCs w:val="28"/>
        </w:rPr>
        <w:t>данного вида</w:t>
      </w:r>
      <w:r w:rsidRPr="00AA5B82">
        <w:rPr>
          <w:spacing w:val="-8"/>
          <w:sz w:val="28"/>
          <w:szCs w:val="28"/>
        </w:rPr>
        <w:t xml:space="preserve"> налога выросла относительно уровня 2022 года</w:t>
      </w:r>
      <w:r w:rsidR="00F63D1C">
        <w:rPr>
          <w:spacing w:val="-8"/>
          <w:sz w:val="28"/>
          <w:szCs w:val="28"/>
        </w:rPr>
        <w:t xml:space="preserve"> на 13,2 процентных пункта</w:t>
      </w:r>
      <w:r w:rsidRPr="00AA5B82">
        <w:rPr>
          <w:spacing w:val="-8"/>
          <w:sz w:val="28"/>
          <w:szCs w:val="28"/>
        </w:rPr>
        <w:t xml:space="preserve"> (в 2022 г. – 28,1</w:t>
      </w:r>
      <w:r w:rsidR="00441777">
        <w:rPr>
          <w:spacing w:val="-8"/>
          <w:sz w:val="28"/>
          <w:szCs w:val="28"/>
        </w:rPr>
        <w:t> </w:t>
      </w:r>
      <w:r w:rsidRPr="00AA5B82">
        <w:rPr>
          <w:spacing w:val="-8"/>
          <w:sz w:val="28"/>
          <w:szCs w:val="28"/>
        </w:rPr>
        <w:t>%).</w:t>
      </w:r>
    </w:p>
    <w:p w14:paraId="6D0D7FA6" w14:textId="716B778C" w:rsidR="00066B84" w:rsidRPr="00AA5B82" w:rsidRDefault="00F63D1C" w:rsidP="004C69C4">
      <w:pPr>
        <w:ind w:firstLine="709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Удельный вес</w:t>
      </w:r>
      <w:r w:rsidR="00066B84" w:rsidRPr="00AA5B82">
        <w:rPr>
          <w:spacing w:val="-8"/>
          <w:sz w:val="28"/>
          <w:szCs w:val="28"/>
        </w:rPr>
        <w:t xml:space="preserve"> поступлений от акцизов по подакцизным товарам </w:t>
      </w:r>
      <w:r>
        <w:rPr>
          <w:spacing w:val="-8"/>
          <w:sz w:val="28"/>
          <w:szCs w:val="28"/>
        </w:rPr>
        <w:t xml:space="preserve">увеличился </w:t>
      </w:r>
      <w:r w:rsidR="00066B84" w:rsidRPr="00AA5B82">
        <w:rPr>
          <w:spacing w:val="-8"/>
          <w:sz w:val="28"/>
          <w:szCs w:val="28"/>
        </w:rPr>
        <w:t xml:space="preserve">по сравнению с 2022 годом </w:t>
      </w:r>
      <w:r>
        <w:rPr>
          <w:spacing w:val="-8"/>
          <w:sz w:val="28"/>
          <w:szCs w:val="28"/>
        </w:rPr>
        <w:t>до</w:t>
      </w:r>
      <w:r w:rsidR="00066B84" w:rsidRPr="00AA5B82">
        <w:rPr>
          <w:spacing w:val="-8"/>
          <w:sz w:val="28"/>
          <w:szCs w:val="28"/>
        </w:rPr>
        <w:t xml:space="preserve"> 21,9</w:t>
      </w:r>
      <w:r>
        <w:rPr>
          <w:spacing w:val="-8"/>
          <w:sz w:val="28"/>
          <w:szCs w:val="28"/>
        </w:rPr>
        <w:t> </w:t>
      </w:r>
      <w:r w:rsidR="00066B84" w:rsidRPr="00AA5B82">
        <w:rPr>
          <w:spacing w:val="-8"/>
          <w:sz w:val="28"/>
          <w:szCs w:val="28"/>
        </w:rPr>
        <w:t>% (в 2022 г. – 15,7</w:t>
      </w:r>
      <w:r>
        <w:rPr>
          <w:spacing w:val="-8"/>
          <w:sz w:val="28"/>
          <w:szCs w:val="28"/>
        </w:rPr>
        <w:t> </w:t>
      </w:r>
      <w:r w:rsidR="00066B84" w:rsidRPr="00AA5B82">
        <w:rPr>
          <w:spacing w:val="-8"/>
          <w:sz w:val="28"/>
          <w:szCs w:val="28"/>
        </w:rPr>
        <w:t>%).</w:t>
      </w:r>
    </w:p>
    <w:p w14:paraId="39E6F246" w14:textId="5491D1F4" w:rsidR="00066B84" w:rsidRPr="00AA5B82" w:rsidRDefault="00F63D1C" w:rsidP="004C69C4">
      <w:pPr>
        <w:ind w:firstLine="709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В 2023 году д</w:t>
      </w:r>
      <w:r w:rsidR="00066B84" w:rsidRPr="00AA5B82">
        <w:rPr>
          <w:spacing w:val="-8"/>
          <w:sz w:val="28"/>
          <w:szCs w:val="28"/>
        </w:rPr>
        <w:t xml:space="preserve">оля поступлений по налогу на имущество организаций снизилась </w:t>
      </w:r>
      <w:r>
        <w:rPr>
          <w:spacing w:val="-8"/>
          <w:sz w:val="28"/>
          <w:szCs w:val="28"/>
        </w:rPr>
        <w:t xml:space="preserve">на 3,3 процентных пункта </w:t>
      </w:r>
      <w:r w:rsidR="00066B84" w:rsidRPr="00AA5B82">
        <w:rPr>
          <w:spacing w:val="-8"/>
          <w:sz w:val="28"/>
          <w:szCs w:val="28"/>
        </w:rPr>
        <w:t>и составила 12,8</w:t>
      </w:r>
      <w:r>
        <w:rPr>
          <w:spacing w:val="-8"/>
          <w:sz w:val="28"/>
          <w:szCs w:val="28"/>
        </w:rPr>
        <w:t> </w:t>
      </w:r>
      <w:r w:rsidR="00066B84" w:rsidRPr="00AA5B82">
        <w:rPr>
          <w:spacing w:val="-8"/>
          <w:sz w:val="28"/>
          <w:szCs w:val="28"/>
        </w:rPr>
        <w:t>% (в 2022 г. – 16,1</w:t>
      </w:r>
      <w:r>
        <w:rPr>
          <w:spacing w:val="-8"/>
          <w:sz w:val="28"/>
          <w:szCs w:val="28"/>
        </w:rPr>
        <w:t> </w:t>
      </w:r>
      <w:r w:rsidR="00066B84" w:rsidRPr="00AA5B82">
        <w:rPr>
          <w:spacing w:val="-8"/>
          <w:sz w:val="28"/>
          <w:szCs w:val="28"/>
        </w:rPr>
        <w:t>%).</w:t>
      </w:r>
    </w:p>
    <w:p w14:paraId="664A3864" w14:textId="07F16205" w:rsidR="00066B84" w:rsidRPr="00AA5B82" w:rsidRDefault="00066B84" w:rsidP="004C69C4">
      <w:pPr>
        <w:ind w:firstLine="709"/>
        <w:jc w:val="both"/>
        <w:rPr>
          <w:sz w:val="28"/>
          <w:szCs w:val="28"/>
        </w:rPr>
      </w:pPr>
      <w:r w:rsidRPr="00AA5B82">
        <w:rPr>
          <w:spacing w:val="-8"/>
          <w:sz w:val="28"/>
          <w:szCs w:val="28"/>
        </w:rPr>
        <w:t>Общий объем налоговых доходов составил 5 302 271,4 тыс. руб.</w:t>
      </w:r>
      <w:r w:rsidR="00F63D1C">
        <w:rPr>
          <w:spacing w:val="-8"/>
          <w:sz w:val="28"/>
          <w:szCs w:val="28"/>
        </w:rPr>
        <w:t xml:space="preserve">, </w:t>
      </w:r>
      <w:r w:rsidRPr="00AA5B82">
        <w:rPr>
          <w:sz w:val="28"/>
          <w:szCs w:val="28"/>
        </w:rPr>
        <w:t xml:space="preserve">неналоговых </w:t>
      </w:r>
      <w:r w:rsidRPr="00AA5B82">
        <w:rPr>
          <w:sz w:val="28"/>
          <w:szCs w:val="28"/>
        </w:rPr>
        <w:lastRenderedPageBreak/>
        <w:t xml:space="preserve">доходов </w:t>
      </w:r>
      <w:r w:rsidR="00F63D1C">
        <w:rPr>
          <w:sz w:val="28"/>
          <w:szCs w:val="28"/>
        </w:rPr>
        <w:t>-</w:t>
      </w:r>
      <w:r w:rsidRPr="00AA5B82">
        <w:rPr>
          <w:sz w:val="28"/>
          <w:szCs w:val="28"/>
        </w:rPr>
        <w:t xml:space="preserve"> 389 126,2 тыс. руб.</w:t>
      </w:r>
      <w:r w:rsidR="00F63D1C">
        <w:rPr>
          <w:sz w:val="28"/>
          <w:szCs w:val="28"/>
        </w:rPr>
        <w:t xml:space="preserve"> При этом у</w:t>
      </w:r>
      <w:r w:rsidRPr="00AA5B82">
        <w:rPr>
          <w:iCs/>
          <w:sz w:val="28"/>
          <w:szCs w:val="28"/>
        </w:rPr>
        <w:t xml:space="preserve">дельный вес неналоговых доходов в общей сумме </w:t>
      </w:r>
      <w:r w:rsidR="00F63D1C">
        <w:rPr>
          <w:iCs/>
          <w:sz w:val="28"/>
          <w:szCs w:val="28"/>
        </w:rPr>
        <w:t>собственных доходов</w:t>
      </w:r>
      <w:r w:rsidRPr="00AA5B82">
        <w:rPr>
          <w:sz w:val="28"/>
          <w:szCs w:val="28"/>
        </w:rPr>
        <w:t xml:space="preserve"> республиканского бюджета в 2023 году составил 6,8</w:t>
      </w:r>
      <w:r w:rsidR="004C69C4">
        <w:rPr>
          <w:sz w:val="28"/>
          <w:szCs w:val="28"/>
        </w:rPr>
        <w:t> </w:t>
      </w:r>
      <w:r w:rsidRPr="00AA5B82">
        <w:rPr>
          <w:sz w:val="28"/>
          <w:szCs w:val="28"/>
        </w:rPr>
        <w:t>%</w:t>
      </w:r>
      <w:r w:rsidR="00F63D1C">
        <w:rPr>
          <w:sz w:val="28"/>
          <w:szCs w:val="28"/>
        </w:rPr>
        <w:t xml:space="preserve">, что на 2,5 процентных пункта превышает показатель 2022 года </w:t>
      </w:r>
      <w:r w:rsidRPr="00AA5B82">
        <w:rPr>
          <w:sz w:val="28"/>
          <w:szCs w:val="28"/>
        </w:rPr>
        <w:t>(4,3</w:t>
      </w:r>
      <w:r w:rsidR="004C69C4">
        <w:rPr>
          <w:sz w:val="28"/>
          <w:szCs w:val="28"/>
        </w:rPr>
        <w:t> </w:t>
      </w:r>
      <w:r w:rsidRPr="00AA5B82">
        <w:rPr>
          <w:sz w:val="28"/>
          <w:szCs w:val="28"/>
        </w:rPr>
        <w:t>%).</w:t>
      </w:r>
    </w:p>
    <w:p w14:paraId="6ABAF7DD" w14:textId="07912B1F" w:rsidR="00531F69" w:rsidRDefault="00066B84" w:rsidP="004C69C4">
      <w:pPr>
        <w:widowControl/>
        <w:autoSpaceDE/>
        <w:adjustRightInd/>
        <w:ind w:firstLine="709"/>
        <w:jc w:val="both"/>
        <w:rPr>
          <w:sz w:val="28"/>
          <w:szCs w:val="28"/>
        </w:rPr>
      </w:pPr>
      <w:r w:rsidRPr="00AA5B82">
        <w:rPr>
          <w:sz w:val="28"/>
          <w:szCs w:val="28"/>
        </w:rPr>
        <w:t>Анализ исполнения назначений по основным налоговым и неналоговым доходам бюджета Республики Ингушетия в 2023 году представлен в таблице</w:t>
      </w:r>
      <w:r w:rsidR="00531F69">
        <w:rPr>
          <w:sz w:val="28"/>
          <w:szCs w:val="28"/>
        </w:rPr>
        <w:t>.</w:t>
      </w:r>
    </w:p>
    <w:p w14:paraId="26F4328B" w14:textId="77777777" w:rsidR="003766E9" w:rsidRDefault="003766E9" w:rsidP="00531F69">
      <w:pPr>
        <w:widowControl/>
        <w:autoSpaceDE/>
        <w:adjustRightInd/>
        <w:ind w:firstLine="567"/>
        <w:jc w:val="right"/>
        <w:rPr>
          <w:sz w:val="24"/>
          <w:szCs w:val="24"/>
        </w:rPr>
      </w:pPr>
    </w:p>
    <w:p w14:paraId="41E961AC" w14:textId="578515E4" w:rsidR="00066B84" w:rsidRPr="00531F69" w:rsidRDefault="00531F69" w:rsidP="00531F69">
      <w:pPr>
        <w:widowControl/>
        <w:autoSpaceDE/>
        <w:adjustRightInd/>
        <w:ind w:firstLine="567"/>
        <w:jc w:val="right"/>
        <w:rPr>
          <w:sz w:val="24"/>
          <w:szCs w:val="24"/>
        </w:rPr>
      </w:pPr>
      <w:r w:rsidRPr="00531F69">
        <w:rPr>
          <w:sz w:val="24"/>
          <w:szCs w:val="24"/>
        </w:rPr>
        <w:t>т</w:t>
      </w:r>
      <w:r w:rsidR="00066B84" w:rsidRPr="00531F69">
        <w:rPr>
          <w:sz w:val="24"/>
          <w:szCs w:val="24"/>
        </w:rPr>
        <w:t>ыс. руб.</w:t>
      </w:r>
    </w:p>
    <w:tbl>
      <w:tblPr>
        <w:tblW w:w="5025" w:type="pct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84"/>
        <w:gridCol w:w="2100"/>
        <w:gridCol w:w="1962"/>
        <w:gridCol w:w="1916"/>
      </w:tblGrid>
      <w:tr w:rsidR="00066B84" w:rsidRPr="00070D83" w14:paraId="50D3546C" w14:textId="77777777" w:rsidTr="004814F0">
        <w:trPr>
          <w:trHeight w:val="418"/>
        </w:trPr>
        <w:tc>
          <w:tcPr>
            <w:tcW w:w="18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4E411" w14:textId="77777777" w:rsidR="00066B84" w:rsidRPr="00070D83" w:rsidRDefault="00066B84" w:rsidP="004C69C4">
            <w:pPr>
              <w:widowControl/>
              <w:autoSpaceDE/>
              <w:adjustRightInd/>
              <w:jc w:val="center"/>
              <w:rPr>
                <w:b/>
                <w:lang w:eastAsia="en-US"/>
              </w:rPr>
            </w:pPr>
            <w:r w:rsidRPr="00070D83">
              <w:rPr>
                <w:b/>
                <w:lang w:eastAsia="en-US"/>
              </w:rPr>
              <w:t>Наименование доходов</w:t>
            </w:r>
          </w:p>
        </w:tc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AD434" w14:textId="46445378" w:rsidR="00066B84" w:rsidRPr="00070D83" w:rsidRDefault="00066B84" w:rsidP="004C69C4">
            <w:pPr>
              <w:widowControl/>
              <w:autoSpaceDE/>
              <w:adjustRightInd/>
              <w:ind w:left="-32" w:firstLine="32"/>
              <w:jc w:val="center"/>
              <w:rPr>
                <w:b/>
                <w:lang w:eastAsia="en-US"/>
              </w:rPr>
            </w:pPr>
            <w:r w:rsidRPr="00070D83">
              <w:rPr>
                <w:b/>
                <w:lang w:eastAsia="en-US"/>
              </w:rPr>
              <w:t>Назначено на 2023 г.</w:t>
            </w:r>
          </w:p>
        </w:tc>
        <w:tc>
          <w:tcPr>
            <w:tcW w:w="2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51BAA" w14:textId="48B8864D" w:rsidR="00066B84" w:rsidRPr="00070D83" w:rsidRDefault="00066B84" w:rsidP="004C69C4">
            <w:pPr>
              <w:widowControl/>
              <w:autoSpaceDE/>
              <w:adjustRightInd/>
              <w:ind w:left="34" w:hanging="2"/>
              <w:jc w:val="center"/>
              <w:rPr>
                <w:b/>
                <w:lang w:eastAsia="en-US"/>
              </w:rPr>
            </w:pPr>
            <w:r w:rsidRPr="00070D83">
              <w:rPr>
                <w:b/>
                <w:lang w:eastAsia="en-US"/>
              </w:rPr>
              <w:t>Исполнено в 2023 г</w:t>
            </w:r>
            <w:r w:rsidR="009F2716">
              <w:rPr>
                <w:b/>
                <w:lang w:eastAsia="en-US"/>
              </w:rPr>
              <w:t>оду</w:t>
            </w:r>
          </w:p>
        </w:tc>
      </w:tr>
      <w:tr w:rsidR="00066B84" w:rsidRPr="00070D83" w14:paraId="46276592" w14:textId="77777777" w:rsidTr="004814F0">
        <w:trPr>
          <w:trHeight w:val="191"/>
        </w:trPr>
        <w:tc>
          <w:tcPr>
            <w:tcW w:w="18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AA340" w14:textId="77777777" w:rsidR="00066B84" w:rsidRPr="00070D83" w:rsidRDefault="00066B84" w:rsidP="004C69C4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5BD4B" w14:textId="77777777" w:rsidR="00066B84" w:rsidRPr="00070D83" w:rsidRDefault="00066B84" w:rsidP="004C69C4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BC76E" w14:textId="77777777" w:rsidR="00066B84" w:rsidRPr="00070D83" w:rsidRDefault="00066B84" w:rsidP="004C69C4">
            <w:pPr>
              <w:widowControl/>
              <w:autoSpaceDE/>
              <w:adjustRightInd/>
              <w:jc w:val="center"/>
              <w:rPr>
                <w:b/>
                <w:lang w:eastAsia="en-US"/>
              </w:rPr>
            </w:pPr>
            <w:r w:rsidRPr="00070D83">
              <w:rPr>
                <w:b/>
                <w:lang w:eastAsia="en-US"/>
              </w:rPr>
              <w:t>Согласно Законопроекту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53E0" w14:textId="77777777" w:rsidR="008A2423" w:rsidRDefault="00066B84" w:rsidP="008A2423">
            <w:pPr>
              <w:widowControl/>
              <w:autoSpaceDE/>
              <w:adjustRightInd/>
              <w:jc w:val="center"/>
              <w:rPr>
                <w:b/>
                <w:lang w:eastAsia="en-US"/>
              </w:rPr>
            </w:pPr>
            <w:r w:rsidRPr="00070D83">
              <w:rPr>
                <w:b/>
                <w:lang w:eastAsia="en-US"/>
              </w:rPr>
              <w:t>К назначениям</w:t>
            </w:r>
          </w:p>
          <w:p w14:paraId="0E48EC3D" w14:textId="244C4EB8" w:rsidR="008A2423" w:rsidRDefault="00066B84" w:rsidP="008A2423">
            <w:pPr>
              <w:widowControl/>
              <w:autoSpaceDE/>
              <w:adjustRightInd/>
              <w:jc w:val="center"/>
              <w:rPr>
                <w:b/>
                <w:lang w:eastAsia="en-US"/>
              </w:rPr>
            </w:pPr>
            <w:r w:rsidRPr="00070D83">
              <w:rPr>
                <w:b/>
                <w:lang w:eastAsia="en-US"/>
              </w:rPr>
              <w:t>на 2023 г</w:t>
            </w:r>
            <w:r w:rsidR="009F2716">
              <w:rPr>
                <w:b/>
                <w:lang w:eastAsia="en-US"/>
              </w:rPr>
              <w:t>од</w:t>
            </w:r>
          </w:p>
          <w:p w14:paraId="6F73BD05" w14:textId="42353542" w:rsidR="00066B84" w:rsidRPr="00070D83" w:rsidRDefault="00066B84" w:rsidP="008A2423">
            <w:pPr>
              <w:widowControl/>
              <w:autoSpaceDE/>
              <w:adjustRightInd/>
              <w:jc w:val="center"/>
              <w:rPr>
                <w:b/>
                <w:lang w:eastAsia="en-US"/>
              </w:rPr>
            </w:pPr>
            <w:r w:rsidRPr="00070D83">
              <w:rPr>
                <w:b/>
                <w:lang w:eastAsia="en-US"/>
              </w:rPr>
              <w:t>(тыс. руб./%)</w:t>
            </w:r>
          </w:p>
        </w:tc>
      </w:tr>
      <w:tr w:rsidR="00066B84" w:rsidRPr="00070D83" w14:paraId="6B9EAC4E" w14:textId="77777777" w:rsidTr="004814F0">
        <w:trPr>
          <w:trHeight w:val="421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07C82" w14:textId="77777777" w:rsidR="00066B84" w:rsidRPr="008A2423" w:rsidRDefault="00066B84" w:rsidP="00AA5B82">
            <w:pPr>
              <w:widowControl/>
              <w:autoSpaceDE/>
              <w:adjustRightInd/>
              <w:jc w:val="both"/>
              <w:rPr>
                <w:i/>
                <w:iCs/>
                <w:lang w:eastAsia="en-US"/>
              </w:rPr>
            </w:pPr>
            <w:r w:rsidRPr="008A2423">
              <w:rPr>
                <w:i/>
                <w:iCs/>
                <w:lang w:eastAsia="en-US"/>
              </w:rPr>
              <w:t>Налоговые и неналоговые доходы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8BB4" w14:textId="516D2244" w:rsidR="00066B84" w:rsidRPr="008A2423" w:rsidRDefault="00066B84" w:rsidP="004C69C4">
            <w:pPr>
              <w:widowControl/>
              <w:autoSpaceDE/>
              <w:adjustRightInd/>
              <w:ind w:left="-32" w:firstLine="32"/>
              <w:jc w:val="center"/>
              <w:rPr>
                <w:i/>
                <w:iCs/>
                <w:lang w:eastAsia="en-US"/>
              </w:rPr>
            </w:pPr>
            <w:r w:rsidRPr="008A2423">
              <w:rPr>
                <w:i/>
                <w:iCs/>
                <w:lang w:eastAsia="en-US"/>
              </w:rPr>
              <w:t>6</w:t>
            </w:r>
            <w:r w:rsidR="00441777">
              <w:rPr>
                <w:i/>
                <w:iCs/>
                <w:lang w:eastAsia="en-US"/>
              </w:rPr>
              <w:t> </w:t>
            </w:r>
            <w:r w:rsidRPr="008A2423">
              <w:rPr>
                <w:i/>
                <w:iCs/>
                <w:lang w:eastAsia="en-US"/>
              </w:rPr>
              <w:t>737</w:t>
            </w:r>
            <w:r w:rsidR="00441777">
              <w:rPr>
                <w:i/>
                <w:iCs/>
                <w:lang w:eastAsia="en-US"/>
              </w:rPr>
              <w:t> </w:t>
            </w:r>
            <w:r w:rsidRPr="008A2423">
              <w:rPr>
                <w:i/>
                <w:iCs/>
                <w:lang w:eastAsia="en-US"/>
              </w:rPr>
              <w:t>218,4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3143" w14:textId="6B28EF65" w:rsidR="00066B84" w:rsidRPr="008A2423" w:rsidRDefault="00066B84" w:rsidP="004C69C4">
            <w:pPr>
              <w:widowControl/>
              <w:autoSpaceDE/>
              <w:adjustRightInd/>
              <w:ind w:left="34" w:hanging="2"/>
              <w:jc w:val="center"/>
              <w:rPr>
                <w:i/>
                <w:iCs/>
                <w:lang w:eastAsia="en-US"/>
              </w:rPr>
            </w:pPr>
            <w:r w:rsidRPr="008A2423">
              <w:rPr>
                <w:i/>
                <w:iCs/>
                <w:lang w:eastAsia="en-US"/>
              </w:rPr>
              <w:t>5</w:t>
            </w:r>
            <w:r w:rsidR="00441777">
              <w:rPr>
                <w:i/>
                <w:iCs/>
                <w:lang w:eastAsia="en-US"/>
              </w:rPr>
              <w:t> </w:t>
            </w:r>
            <w:r w:rsidRPr="008A2423">
              <w:rPr>
                <w:i/>
                <w:iCs/>
                <w:lang w:eastAsia="en-US"/>
              </w:rPr>
              <w:t>691</w:t>
            </w:r>
            <w:r w:rsidR="00441777">
              <w:rPr>
                <w:i/>
                <w:iCs/>
                <w:lang w:eastAsia="en-US"/>
              </w:rPr>
              <w:t> </w:t>
            </w:r>
            <w:r w:rsidRPr="008A2423">
              <w:rPr>
                <w:i/>
                <w:iCs/>
                <w:lang w:eastAsia="en-US"/>
              </w:rPr>
              <w:t>397,6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AC03" w14:textId="1C74E530" w:rsidR="00066B84" w:rsidRPr="008A2423" w:rsidRDefault="00066B84" w:rsidP="004C69C4">
            <w:pPr>
              <w:widowControl/>
              <w:autoSpaceDE/>
              <w:adjustRightInd/>
              <w:ind w:left="34" w:hanging="2"/>
              <w:jc w:val="center"/>
              <w:rPr>
                <w:i/>
                <w:iCs/>
                <w:lang w:eastAsia="en-US"/>
              </w:rPr>
            </w:pPr>
            <w:bookmarkStart w:id="18" w:name="_Hlk164663775"/>
            <w:r w:rsidRPr="008A2423">
              <w:rPr>
                <w:i/>
                <w:iCs/>
                <w:lang w:eastAsia="en-US"/>
              </w:rPr>
              <w:t>-1 045 820,8</w:t>
            </w:r>
            <w:bookmarkEnd w:id="18"/>
            <w:r w:rsidRPr="008A2423">
              <w:rPr>
                <w:i/>
                <w:iCs/>
                <w:lang w:eastAsia="en-US"/>
              </w:rPr>
              <w:t>/84,5</w:t>
            </w:r>
          </w:p>
        </w:tc>
      </w:tr>
      <w:tr w:rsidR="00066B84" w:rsidRPr="00070D83" w14:paraId="14454C7D" w14:textId="77777777" w:rsidTr="004814F0">
        <w:trPr>
          <w:trHeight w:val="191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51589" w14:textId="77777777" w:rsidR="00066B84" w:rsidRPr="00070D83" w:rsidRDefault="00066B84" w:rsidP="00AA5B82">
            <w:pPr>
              <w:widowControl/>
              <w:autoSpaceDE/>
              <w:adjustRightInd/>
              <w:jc w:val="both"/>
              <w:rPr>
                <w:lang w:eastAsia="en-US"/>
              </w:rPr>
            </w:pPr>
            <w:r w:rsidRPr="00070D83">
              <w:rPr>
                <w:lang w:eastAsia="en-US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80383" w14:textId="3F275EC0" w:rsidR="00066B84" w:rsidRPr="00070D83" w:rsidRDefault="00066B84" w:rsidP="004C69C4">
            <w:pPr>
              <w:widowControl/>
              <w:autoSpaceDE/>
              <w:adjustRightInd/>
              <w:ind w:left="-32" w:firstLine="32"/>
              <w:jc w:val="center"/>
              <w:rPr>
                <w:lang w:eastAsia="en-US"/>
              </w:rPr>
            </w:pPr>
            <w:r w:rsidRPr="00070D83">
              <w:rPr>
                <w:lang w:eastAsia="en-US"/>
              </w:rPr>
              <w:t>621</w:t>
            </w:r>
            <w:r w:rsidR="00441777">
              <w:rPr>
                <w:lang w:eastAsia="en-US"/>
              </w:rPr>
              <w:t> </w:t>
            </w:r>
            <w:r w:rsidRPr="00070D83">
              <w:rPr>
                <w:lang w:eastAsia="en-US"/>
              </w:rPr>
              <w:t>068,2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6ACA" w14:textId="37D44206" w:rsidR="00066B84" w:rsidRPr="00070D83" w:rsidRDefault="00066B84" w:rsidP="004C69C4">
            <w:pPr>
              <w:widowControl/>
              <w:autoSpaceDE/>
              <w:adjustRightInd/>
              <w:ind w:left="34" w:hanging="2"/>
              <w:jc w:val="center"/>
              <w:rPr>
                <w:lang w:eastAsia="en-US"/>
              </w:rPr>
            </w:pPr>
            <w:r w:rsidRPr="00070D83">
              <w:rPr>
                <w:lang w:eastAsia="en-US"/>
              </w:rPr>
              <w:t>587 644,2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6EB15" w14:textId="4B8920B4" w:rsidR="00066B84" w:rsidRPr="00070D83" w:rsidRDefault="00066B84" w:rsidP="004C69C4">
            <w:pPr>
              <w:widowControl/>
              <w:autoSpaceDE/>
              <w:adjustRightInd/>
              <w:ind w:left="34" w:hanging="2"/>
              <w:jc w:val="center"/>
              <w:rPr>
                <w:lang w:eastAsia="en-US"/>
              </w:rPr>
            </w:pPr>
            <w:r w:rsidRPr="00070D83">
              <w:rPr>
                <w:lang w:eastAsia="en-US"/>
              </w:rPr>
              <w:t>-</w:t>
            </w:r>
            <w:bookmarkStart w:id="19" w:name="_Hlk164664442"/>
            <w:r w:rsidRPr="00070D83">
              <w:rPr>
                <w:lang w:eastAsia="en-US"/>
              </w:rPr>
              <w:t>33 424,0</w:t>
            </w:r>
            <w:bookmarkEnd w:id="19"/>
            <w:r w:rsidRPr="00070D83">
              <w:rPr>
                <w:lang w:eastAsia="en-US"/>
              </w:rPr>
              <w:t>/94,6</w:t>
            </w:r>
          </w:p>
        </w:tc>
      </w:tr>
      <w:tr w:rsidR="00066B84" w:rsidRPr="00070D83" w14:paraId="60A5D08D" w14:textId="77777777" w:rsidTr="004814F0">
        <w:trPr>
          <w:trHeight w:val="416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4124E" w14:textId="77777777" w:rsidR="00066B84" w:rsidRPr="00070D83" w:rsidRDefault="00066B84" w:rsidP="00AA5B82">
            <w:pPr>
              <w:widowControl/>
              <w:autoSpaceDE/>
              <w:adjustRightInd/>
              <w:jc w:val="both"/>
              <w:rPr>
                <w:lang w:eastAsia="en-US"/>
              </w:rPr>
            </w:pPr>
            <w:r w:rsidRPr="00070D83">
              <w:rPr>
                <w:lang w:eastAsia="en-US"/>
              </w:rPr>
              <w:t>Налог на доходы физических лиц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F0B55" w14:textId="6C6929F0" w:rsidR="00066B84" w:rsidRPr="00070D83" w:rsidRDefault="00066B84" w:rsidP="004C69C4">
            <w:pPr>
              <w:widowControl/>
              <w:autoSpaceDE/>
              <w:adjustRightInd/>
              <w:ind w:left="-32" w:firstLine="32"/>
              <w:jc w:val="center"/>
              <w:rPr>
                <w:lang w:eastAsia="en-US"/>
              </w:rPr>
            </w:pPr>
            <w:r w:rsidRPr="00070D83">
              <w:rPr>
                <w:lang w:eastAsia="en-US"/>
              </w:rPr>
              <w:t>2</w:t>
            </w:r>
            <w:r w:rsidR="00441777">
              <w:rPr>
                <w:lang w:eastAsia="en-US"/>
              </w:rPr>
              <w:t> </w:t>
            </w:r>
            <w:r w:rsidRPr="00070D83">
              <w:rPr>
                <w:lang w:eastAsia="en-US"/>
              </w:rPr>
              <w:t>463</w:t>
            </w:r>
            <w:r w:rsidR="00441777">
              <w:rPr>
                <w:lang w:eastAsia="en-US"/>
              </w:rPr>
              <w:t> </w:t>
            </w:r>
            <w:r w:rsidRPr="00070D83">
              <w:rPr>
                <w:lang w:eastAsia="en-US"/>
              </w:rPr>
              <w:t>315,7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A347" w14:textId="5BFB60EF" w:rsidR="00066B84" w:rsidRPr="00070D83" w:rsidRDefault="00066B84" w:rsidP="004C69C4">
            <w:pPr>
              <w:widowControl/>
              <w:autoSpaceDE/>
              <w:adjustRightInd/>
              <w:ind w:left="34" w:hanging="2"/>
              <w:jc w:val="center"/>
              <w:rPr>
                <w:lang w:eastAsia="en-US"/>
              </w:rPr>
            </w:pPr>
            <w:r w:rsidRPr="00070D83">
              <w:rPr>
                <w:lang w:eastAsia="en-US"/>
              </w:rPr>
              <w:t>2</w:t>
            </w:r>
            <w:r w:rsidR="00441777">
              <w:rPr>
                <w:lang w:eastAsia="en-US"/>
              </w:rPr>
              <w:t> </w:t>
            </w:r>
            <w:r w:rsidRPr="00070D83">
              <w:rPr>
                <w:lang w:eastAsia="en-US"/>
              </w:rPr>
              <w:t>351</w:t>
            </w:r>
            <w:r w:rsidR="00441777">
              <w:rPr>
                <w:lang w:eastAsia="en-US"/>
              </w:rPr>
              <w:t> </w:t>
            </w:r>
            <w:r w:rsidRPr="00070D83">
              <w:rPr>
                <w:lang w:eastAsia="en-US"/>
              </w:rPr>
              <w:t>569,4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CE1C" w14:textId="66B8710E" w:rsidR="00066B84" w:rsidRPr="00070D83" w:rsidRDefault="00066B84" w:rsidP="004C69C4">
            <w:pPr>
              <w:widowControl/>
              <w:autoSpaceDE/>
              <w:adjustRightInd/>
              <w:ind w:left="34" w:hanging="2"/>
              <w:jc w:val="center"/>
              <w:rPr>
                <w:lang w:eastAsia="en-US"/>
              </w:rPr>
            </w:pPr>
            <w:r w:rsidRPr="00070D83">
              <w:rPr>
                <w:lang w:eastAsia="en-US"/>
              </w:rPr>
              <w:t>-111 746,3/95,5</w:t>
            </w:r>
          </w:p>
        </w:tc>
      </w:tr>
      <w:tr w:rsidR="00066B84" w:rsidRPr="00070D83" w14:paraId="0B9B8AD8" w14:textId="77777777" w:rsidTr="004814F0">
        <w:trPr>
          <w:trHeight w:val="611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E9CE5" w14:textId="77777777" w:rsidR="00066B84" w:rsidRPr="00070D83" w:rsidRDefault="00066B84" w:rsidP="00AA5B82">
            <w:pPr>
              <w:widowControl/>
              <w:autoSpaceDE/>
              <w:adjustRightInd/>
              <w:jc w:val="both"/>
              <w:rPr>
                <w:lang w:eastAsia="en-US"/>
              </w:rPr>
            </w:pPr>
            <w:r w:rsidRPr="00070D83">
              <w:rPr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D7B5" w14:textId="1175E86A" w:rsidR="00066B84" w:rsidRPr="00070D83" w:rsidRDefault="00066B84" w:rsidP="004C69C4">
            <w:pPr>
              <w:widowControl/>
              <w:autoSpaceDE/>
              <w:adjustRightInd/>
              <w:ind w:left="-32" w:firstLine="32"/>
              <w:jc w:val="center"/>
              <w:rPr>
                <w:lang w:eastAsia="en-US"/>
              </w:rPr>
            </w:pPr>
            <w:r w:rsidRPr="00070D83">
              <w:rPr>
                <w:lang w:eastAsia="en-US"/>
              </w:rPr>
              <w:t>1</w:t>
            </w:r>
            <w:r w:rsidR="00441777">
              <w:rPr>
                <w:lang w:eastAsia="en-US"/>
              </w:rPr>
              <w:t> </w:t>
            </w:r>
            <w:r w:rsidRPr="00070D83">
              <w:rPr>
                <w:lang w:eastAsia="en-US"/>
              </w:rPr>
              <w:t>214</w:t>
            </w:r>
            <w:r w:rsidR="00441777">
              <w:rPr>
                <w:lang w:eastAsia="en-US"/>
              </w:rPr>
              <w:t> </w:t>
            </w:r>
            <w:r w:rsidRPr="00070D83">
              <w:rPr>
                <w:lang w:eastAsia="en-US"/>
              </w:rPr>
              <w:t>883,0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0FE6A" w14:textId="0CF314BF" w:rsidR="00066B84" w:rsidRPr="00070D83" w:rsidRDefault="00066B84" w:rsidP="004C69C4">
            <w:pPr>
              <w:widowControl/>
              <w:autoSpaceDE/>
              <w:adjustRightInd/>
              <w:ind w:left="34" w:hanging="2"/>
              <w:jc w:val="center"/>
              <w:rPr>
                <w:lang w:eastAsia="en-US"/>
              </w:rPr>
            </w:pPr>
            <w:r w:rsidRPr="00070D83">
              <w:rPr>
                <w:lang w:eastAsia="en-US"/>
              </w:rPr>
              <w:t>1</w:t>
            </w:r>
            <w:r w:rsidR="00441777">
              <w:rPr>
                <w:lang w:eastAsia="en-US"/>
              </w:rPr>
              <w:t> </w:t>
            </w:r>
            <w:r w:rsidRPr="00070D83">
              <w:rPr>
                <w:lang w:eastAsia="en-US"/>
              </w:rPr>
              <w:t>248</w:t>
            </w:r>
            <w:r w:rsidR="00441777">
              <w:rPr>
                <w:lang w:eastAsia="en-US"/>
              </w:rPr>
              <w:t> </w:t>
            </w:r>
            <w:r w:rsidRPr="00070D83">
              <w:rPr>
                <w:lang w:eastAsia="en-US"/>
              </w:rPr>
              <w:t>871,1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C72C4" w14:textId="116B108E" w:rsidR="00066B84" w:rsidRPr="00070D83" w:rsidRDefault="00066B84" w:rsidP="004C69C4">
            <w:pPr>
              <w:widowControl/>
              <w:autoSpaceDE/>
              <w:adjustRightInd/>
              <w:ind w:left="34" w:hanging="2"/>
              <w:jc w:val="center"/>
              <w:rPr>
                <w:lang w:eastAsia="en-US"/>
              </w:rPr>
            </w:pPr>
            <w:bookmarkStart w:id="20" w:name="_Hlk164664916"/>
            <w:r w:rsidRPr="00070D83">
              <w:rPr>
                <w:lang w:eastAsia="en-US"/>
              </w:rPr>
              <w:t>33 988,1</w:t>
            </w:r>
            <w:bookmarkEnd w:id="20"/>
            <w:r w:rsidRPr="00070D83">
              <w:rPr>
                <w:lang w:eastAsia="en-US"/>
              </w:rPr>
              <w:t>/102,8</w:t>
            </w:r>
          </w:p>
        </w:tc>
      </w:tr>
      <w:tr w:rsidR="00066B84" w:rsidRPr="00070D83" w14:paraId="2BA18F69" w14:textId="77777777" w:rsidTr="004814F0">
        <w:trPr>
          <w:trHeight w:val="351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A3870" w14:textId="77777777" w:rsidR="00066B84" w:rsidRPr="00070D83" w:rsidRDefault="00066B84" w:rsidP="00AA5B82">
            <w:pPr>
              <w:widowControl/>
              <w:autoSpaceDE/>
              <w:adjustRightInd/>
              <w:jc w:val="both"/>
              <w:rPr>
                <w:lang w:eastAsia="en-US"/>
              </w:rPr>
            </w:pPr>
            <w:r w:rsidRPr="00070D83">
              <w:rPr>
                <w:lang w:eastAsia="en-US"/>
              </w:rPr>
              <w:t>Налоги на совокупный доход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14D4" w14:textId="6AD37105" w:rsidR="00066B84" w:rsidRPr="00070D83" w:rsidRDefault="00066B84" w:rsidP="004C69C4">
            <w:pPr>
              <w:widowControl/>
              <w:autoSpaceDE/>
              <w:adjustRightInd/>
              <w:ind w:left="-32" w:firstLine="32"/>
              <w:jc w:val="center"/>
              <w:rPr>
                <w:lang w:eastAsia="en-US"/>
              </w:rPr>
            </w:pPr>
            <w:r w:rsidRPr="00070D83">
              <w:rPr>
                <w:lang w:eastAsia="en-US"/>
              </w:rPr>
              <w:t>300</w:t>
            </w:r>
            <w:r w:rsidR="00441777">
              <w:rPr>
                <w:lang w:eastAsia="en-US"/>
              </w:rPr>
              <w:t> </w:t>
            </w:r>
            <w:r w:rsidRPr="00070D83">
              <w:rPr>
                <w:lang w:eastAsia="en-US"/>
              </w:rPr>
              <w:t>579,1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D152" w14:textId="2B3FE853" w:rsidR="00066B84" w:rsidRPr="00070D83" w:rsidRDefault="00066B84" w:rsidP="004C69C4">
            <w:pPr>
              <w:widowControl/>
              <w:autoSpaceDE/>
              <w:adjustRightInd/>
              <w:ind w:left="34" w:hanging="2"/>
              <w:jc w:val="center"/>
              <w:rPr>
                <w:lang w:eastAsia="en-US"/>
              </w:rPr>
            </w:pPr>
            <w:r w:rsidRPr="00070D83">
              <w:rPr>
                <w:lang w:eastAsia="en-US"/>
              </w:rPr>
              <w:t>254</w:t>
            </w:r>
            <w:r w:rsidR="00441777">
              <w:rPr>
                <w:lang w:eastAsia="en-US"/>
              </w:rPr>
              <w:t> </w:t>
            </w:r>
            <w:r w:rsidRPr="00070D83">
              <w:rPr>
                <w:lang w:eastAsia="en-US"/>
              </w:rPr>
              <w:t>019,1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E1B7E" w14:textId="4CD613DB" w:rsidR="00066B84" w:rsidRPr="00070D83" w:rsidRDefault="00066B84" w:rsidP="004C69C4">
            <w:pPr>
              <w:widowControl/>
              <w:autoSpaceDE/>
              <w:adjustRightInd/>
              <w:ind w:left="34" w:hanging="2"/>
              <w:jc w:val="center"/>
              <w:rPr>
                <w:lang w:eastAsia="en-US"/>
              </w:rPr>
            </w:pPr>
            <w:r w:rsidRPr="00070D83">
              <w:rPr>
                <w:lang w:eastAsia="en-US"/>
              </w:rPr>
              <w:t>-</w:t>
            </w:r>
            <w:bookmarkStart w:id="21" w:name="_Hlk164664962"/>
            <w:r w:rsidRPr="00070D83">
              <w:rPr>
                <w:lang w:eastAsia="en-US"/>
              </w:rPr>
              <w:t>46 560,0</w:t>
            </w:r>
            <w:bookmarkEnd w:id="21"/>
            <w:r w:rsidRPr="00070D83">
              <w:rPr>
                <w:lang w:eastAsia="en-US"/>
              </w:rPr>
              <w:t>/84,5</w:t>
            </w:r>
          </w:p>
        </w:tc>
      </w:tr>
      <w:tr w:rsidR="00066B84" w:rsidRPr="00070D83" w14:paraId="7F41B840" w14:textId="77777777" w:rsidTr="004814F0">
        <w:trPr>
          <w:trHeight w:val="421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7726D" w14:textId="77777777" w:rsidR="00066B84" w:rsidRPr="00070D83" w:rsidRDefault="00066B84" w:rsidP="00AA5B82">
            <w:pPr>
              <w:widowControl/>
              <w:autoSpaceDE/>
              <w:adjustRightInd/>
              <w:jc w:val="both"/>
              <w:rPr>
                <w:lang w:eastAsia="en-US"/>
              </w:rPr>
            </w:pPr>
            <w:r w:rsidRPr="00070D83">
              <w:rPr>
                <w:lang w:eastAsia="en-US"/>
              </w:rPr>
              <w:t>Налог на имущество организаций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DC425" w14:textId="10BA5602" w:rsidR="00066B84" w:rsidRPr="00070D83" w:rsidRDefault="00066B84" w:rsidP="004C69C4">
            <w:pPr>
              <w:widowControl/>
              <w:autoSpaceDE/>
              <w:adjustRightInd/>
              <w:ind w:left="-32" w:firstLine="32"/>
              <w:jc w:val="center"/>
              <w:rPr>
                <w:lang w:eastAsia="en-US"/>
              </w:rPr>
            </w:pPr>
            <w:r w:rsidRPr="00070D83">
              <w:rPr>
                <w:lang w:eastAsia="en-US"/>
              </w:rPr>
              <w:t>925</w:t>
            </w:r>
            <w:r w:rsidR="00441777">
              <w:rPr>
                <w:lang w:eastAsia="en-US"/>
              </w:rPr>
              <w:t> </w:t>
            </w:r>
            <w:r w:rsidRPr="00070D83">
              <w:rPr>
                <w:lang w:eastAsia="en-US"/>
              </w:rPr>
              <w:t>227,1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AA5B8" w14:textId="6E1E00EB" w:rsidR="00066B84" w:rsidRPr="00070D83" w:rsidRDefault="00066B84" w:rsidP="00441777">
            <w:pPr>
              <w:jc w:val="center"/>
              <w:rPr>
                <w:lang w:eastAsia="en-US"/>
              </w:rPr>
            </w:pPr>
            <w:r w:rsidRPr="00070D83">
              <w:rPr>
                <w:lang w:eastAsia="en-US"/>
              </w:rPr>
              <w:t>726</w:t>
            </w:r>
            <w:r w:rsidR="00441777">
              <w:rPr>
                <w:lang w:eastAsia="en-US"/>
              </w:rPr>
              <w:t> </w:t>
            </w:r>
            <w:r w:rsidRPr="00070D83">
              <w:rPr>
                <w:lang w:eastAsia="en-US"/>
              </w:rPr>
              <w:t>548,7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45B5C" w14:textId="4BC4965E" w:rsidR="00066B84" w:rsidRPr="00070D83" w:rsidRDefault="00066B84" w:rsidP="004C69C4">
            <w:pPr>
              <w:widowControl/>
              <w:autoSpaceDE/>
              <w:adjustRightInd/>
              <w:jc w:val="center"/>
              <w:rPr>
                <w:lang w:eastAsia="en-US"/>
              </w:rPr>
            </w:pPr>
            <w:r w:rsidRPr="00070D83">
              <w:rPr>
                <w:lang w:eastAsia="en-US"/>
              </w:rPr>
              <w:t>-</w:t>
            </w:r>
            <w:bookmarkStart w:id="22" w:name="_Hlk164665170"/>
            <w:r w:rsidRPr="00070D83">
              <w:rPr>
                <w:lang w:eastAsia="en-US"/>
              </w:rPr>
              <w:t>198 678,4</w:t>
            </w:r>
            <w:bookmarkEnd w:id="22"/>
            <w:r w:rsidRPr="00070D83">
              <w:rPr>
                <w:lang w:eastAsia="en-US"/>
              </w:rPr>
              <w:t>/78,5</w:t>
            </w:r>
          </w:p>
        </w:tc>
      </w:tr>
      <w:tr w:rsidR="00066B84" w:rsidRPr="00070D83" w14:paraId="3F2EB9F4" w14:textId="77777777" w:rsidTr="004814F0">
        <w:trPr>
          <w:trHeight w:val="425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67BAB" w14:textId="77777777" w:rsidR="00066B84" w:rsidRPr="00070D83" w:rsidRDefault="00066B84" w:rsidP="00AA5B82">
            <w:pPr>
              <w:widowControl/>
              <w:autoSpaceDE/>
              <w:adjustRightInd/>
              <w:jc w:val="both"/>
              <w:rPr>
                <w:lang w:eastAsia="en-US"/>
              </w:rPr>
            </w:pPr>
            <w:r w:rsidRPr="00070D83">
              <w:rPr>
                <w:lang w:eastAsia="en-US"/>
              </w:rPr>
              <w:t>Транспортный налог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311E3" w14:textId="101931C6" w:rsidR="00066B84" w:rsidRPr="00070D83" w:rsidRDefault="00066B84" w:rsidP="004C69C4">
            <w:pPr>
              <w:widowControl/>
              <w:autoSpaceDE/>
              <w:adjustRightInd/>
              <w:ind w:left="-32" w:firstLine="32"/>
              <w:jc w:val="center"/>
              <w:rPr>
                <w:lang w:eastAsia="en-US"/>
              </w:rPr>
            </w:pPr>
            <w:r w:rsidRPr="00070D83">
              <w:rPr>
                <w:lang w:eastAsia="en-US"/>
              </w:rPr>
              <w:t>85</w:t>
            </w:r>
            <w:r w:rsidR="00441777">
              <w:rPr>
                <w:lang w:eastAsia="en-US"/>
              </w:rPr>
              <w:t> </w:t>
            </w:r>
            <w:r w:rsidRPr="00070D83">
              <w:rPr>
                <w:lang w:eastAsia="en-US"/>
              </w:rPr>
              <w:t>700,0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DEDF" w14:textId="3EE8F987" w:rsidR="00066B84" w:rsidRPr="00070D83" w:rsidRDefault="00066B84" w:rsidP="004C69C4">
            <w:pPr>
              <w:widowControl/>
              <w:autoSpaceDE/>
              <w:adjustRightInd/>
              <w:ind w:left="34" w:hanging="2"/>
              <w:jc w:val="center"/>
              <w:rPr>
                <w:lang w:eastAsia="en-US"/>
              </w:rPr>
            </w:pPr>
            <w:r w:rsidRPr="00070D83">
              <w:rPr>
                <w:lang w:eastAsia="en-US"/>
              </w:rPr>
              <w:t>112</w:t>
            </w:r>
            <w:r w:rsidR="00441777">
              <w:rPr>
                <w:lang w:eastAsia="en-US"/>
              </w:rPr>
              <w:t> </w:t>
            </w:r>
            <w:r w:rsidRPr="00070D83">
              <w:rPr>
                <w:lang w:eastAsia="en-US"/>
              </w:rPr>
              <w:t>530,8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FEDB3" w14:textId="77777777" w:rsidR="00066B84" w:rsidRPr="00070D83" w:rsidRDefault="00066B84" w:rsidP="004C69C4">
            <w:pPr>
              <w:widowControl/>
              <w:autoSpaceDE/>
              <w:adjustRightInd/>
              <w:ind w:left="34" w:hanging="2"/>
              <w:jc w:val="center"/>
              <w:rPr>
                <w:lang w:eastAsia="en-US"/>
              </w:rPr>
            </w:pPr>
            <w:r w:rsidRPr="00070D83">
              <w:rPr>
                <w:lang w:eastAsia="en-US"/>
              </w:rPr>
              <w:t>26 830,8/131,3</w:t>
            </w:r>
          </w:p>
        </w:tc>
      </w:tr>
      <w:tr w:rsidR="00066B84" w:rsidRPr="00070D83" w14:paraId="0F7A6CAB" w14:textId="77777777" w:rsidTr="004814F0">
        <w:trPr>
          <w:trHeight w:val="191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09BE1" w14:textId="77777777" w:rsidR="00066B84" w:rsidRPr="00070D83" w:rsidRDefault="00066B84" w:rsidP="00AA5B82">
            <w:pPr>
              <w:widowControl/>
              <w:autoSpaceDE/>
              <w:adjustRightInd/>
              <w:jc w:val="both"/>
              <w:rPr>
                <w:lang w:eastAsia="en-US"/>
              </w:rPr>
            </w:pPr>
            <w:r w:rsidRPr="00070D83">
              <w:rPr>
                <w:lang w:eastAsia="en-US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9098F" w14:textId="020C8612" w:rsidR="00066B84" w:rsidRPr="00070D83" w:rsidRDefault="00066B84" w:rsidP="004C69C4">
            <w:pPr>
              <w:widowControl/>
              <w:autoSpaceDE/>
              <w:adjustRightInd/>
              <w:ind w:left="-32" w:firstLine="32"/>
              <w:jc w:val="center"/>
              <w:rPr>
                <w:lang w:eastAsia="en-US"/>
              </w:rPr>
            </w:pPr>
            <w:r w:rsidRPr="00070D83">
              <w:rPr>
                <w:lang w:eastAsia="en-US"/>
              </w:rPr>
              <w:t>3</w:t>
            </w:r>
            <w:r w:rsidR="00441777">
              <w:rPr>
                <w:lang w:eastAsia="en-US"/>
              </w:rPr>
              <w:t> </w:t>
            </w:r>
            <w:r w:rsidRPr="00070D83">
              <w:rPr>
                <w:lang w:eastAsia="en-US"/>
              </w:rPr>
              <w:t>528,0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B8D9" w14:textId="098424F1" w:rsidR="00066B84" w:rsidRPr="00070D83" w:rsidRDefault="00066B84" w:rsidP="004C69C4">
            <w:pPr>
              <w:widowControl/>
              <w:autoSpaceDE/>
              <w:adjustRightInd/>
              <w:ind w:left="34" w:hanging="2"/>
              <w:jc w:val="center"/>
              <w:rPr>
                <w:lang w:eastAsia="en-US"/>
              </w:rPr>
            </w:pPr>
            <w:r w:rsidRPr="00070D83">
              <w:rPr>
                <w:lang w:eastAsia="en-US"/>
              </w:rPr>
              <w:t>1</w:t>
            </w:r>
            <w:r w:rsidR="00441777">
              <w:rPr>
                <w:lang w:eastAsia="en-US"/>
              </w:rPr>
              <w:t> </w:t>
            </w:r>
            <w:r w:rsidRPr="00070D83">
              <w:rPr>
                <w:lang w:eastAsia="en-US"/>
              </w:rPr>
              <w:t>373,1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8510E" w14:textId="4FC97DDF" w:rsidR="00066B84" w:rsidRPr="00070D83" w:rsidRDefault="00066B84" w:rsidP="004C69C4">
            <w:pPr>
              <w:widowControl/>
              <w:autoSpaceDE/>
              <w:adjustRightInd/>
              <w:ind w:left="34" w:hanging="2"/>
              <w:jc w:val="center"/>
              <w:rPr>
                <w:lang w:eastAsia="en-US"/>
              </w:rPr>
            </w:pPr>
            <w:r w:rsidRPr="00070D83">
              <w:rPr>
                <w:lang w:eastAsia="en-US"/>
              </w:rPr>
              <w:t>-2 154,9/38,9</w:t>
            </w:r>
          </w:p>
        </w:tc>
      </w:tr>
      <w:tr w:rsidR="00066B84" w:rsidRPr="00070D83" w14:paraId="0AB814E2" w14:textId="77777777" w:rsidTr="004814F0">
        <w:trPr>
          <w:trHeight w:val="402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782DB" w14:textId="77777777" w:rsidR="00066B84" w:rsidRPr="00070D83" w:rsidRDefault="00066B84" w:rsidP="00AA5B82">
            <w:pPr>
              <w:widowControl/>
              <w:autoSpaceDE/>
              <w:adjustRightInd/>
              <w:jc w:val="both"/>
              <w:rPr>
                <w:lang w:eastAsia="en-US"/>
              </w:rPr>
            </w:pPr>
            <w:r w:rsidRPr="00070D83">
              <w:rPr>
                <w:lang w:eastAsia="en-US"/>
              </w:rPr>
              <w:t>Государственная пошлина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4083D" w14:textId="4AB50A97" w:rsidR="00066B84" w:rsidRPr="00070D83" w:rsidRDefault="00066B84" w:rsidP="004C69C4">
            <w:pPr>
              <w:widowControl/>
              <w:autoSpaceDE/>
              <w:adjustRightInd/>
              <w:ind w:left="-32" w:firstLine="32"/>
              <w:jc w:val="center"/>
              <w:rPr>
                <w:lang w:eastAsia="en-US"/>
              </w:rPr>
            </w:pPr>
            <w:r w:rsidRPr="00070D83">
              <w:rPr>
                <w:lang w:eastAsia="en-US"/>
              </w:rPr>
              <w:t>19</w:t>
            </w:r>
            <w:r w:rsidR="00441777">
              <w:rPr>
                <w:lang w:eastAsia="en-US"/>
              </w:rPr>
              <w:t> </w:t>
            </w:r>
            <w:r w:rsidRPr="00070D83">
              <w:rPr>
                <w:lang w:eastAsia="en-US"/>
              </w:rPr>
              <w:t>929,4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EF98" w14:textId="208853AC" w:rsidR="00066B84" w:rsidRPr="00070D83" w:rsidRDefault="00066B84" w:rsidP="004C69C4">
            <w:pPr>
              <w:widowControl/>
              <w:autoSpaceDE/>
              <w:adjustRightInd/>
              <w:ind w:left="34" w:hanging="2"/>
              <w:jc w:val="center"/>
              <w:rPr>
                <w:lang w:eastAsia="en-US"/>
              </w:rPr>
            </w:pPr>
            <w:r w:rsidRPr="00070D83">
              <w:rPr>
                <w:lang w:eastAsia="en-US"/>
              </w:rPr>
              <w:t>19</w:t>
            </w:r>
            <w:r w:rsidR="00441777">
              <w:rPr>
                <w:lang w:eastAsia="en-US"/>
              </w:rPr>
              <w:t> </w:t>
            </w:r>
            <w:r w:rsidRPr="00070D83">
              <w:rPr>
                <w:lang w:eastAsia="en-US"/>
              </w:rPr>
              <w:t>717,1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04F1F" w14:textId="7FEEB929" w:rsidR="00066B84" w:rsidRPr="00070D83" w:rsidRDefault="00066B84" w:rsidP="004C69C4">
            <w:pPr>
              <w:widowControl/>
              <w:autoSpaceDE/>
              <w:adjustRightInd/>
              <w:ind w:left="34" w:hanging="2"/>
              <w:jc w:val="center"/>
              <w:rPr>
                <w:lang w:eastAsia="en-US"/>
              </w:rPr>
            </w:pPr>
            <w:r w:rsidRPr="00070D83">
              <w:rPr>
                <w:lang w:eastAsia="en-US"/>
              </w:rPr>
              <w:t>-212,3/98,9</w:t>
            </w:r>
          </w:p>
        </w:tc>
      </w:tr>
      <w:tr w:rsidR="00066B84" w:rsidRPr="00070D83" w14:paraId="6A8F81A3" w14:textId="77777777" w:rsidTr="004814F0">
        <w:trPr>
          <w:trHeight w:val="191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5D38E" w14:textId="77777777" w:rsidR="00066B84" w:rsidRPr="00070D83" w:rsidRDefault="00066B84" w:rsidP="00AA5B82">
            <w:pPr>
              <w:widowControl/>
              <w:autoSpaceDE/>
              <w:adjustRightInd/>
              <w:jc w:val="both"/>
              <w:rPr>
                <w:lang w:eastAsia="en-US"/>
              </w:rPr>
            </w:pPr>
            <w:r w:rsidRPr="00070D83">
              <w:rPr>
                <w:lang w:eastAsia="en-US"/>
              </w:rPr>
              <w:t xml:space="preserve">Задолженность и перерасчеты по отмененным налогам, сборам и иным обязательным платежам 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C3EE" w14:textId="6B19A323" w:rsidR="00066B84" w:rsidRPr="00070D83" w:rsidRDefault="00066B84" w:rsidP="004C69C4">
            <w:pPr>
              <w:widowControl/>
              <w:autoSpaceDE/>
              <w:adjustRightInd/>
              <w:ind w:left="-32" w:firstLine="32"/>
              <w:jc w:val="center"/>
              <w:rPr>
                <w:lang w:eastAsia="en-US"/>
              </w:rPr>
            </w:pPr>
            <w:r w:rsidRPr="00070D83">
              <w:rPr>
                <w:lang w:eastAsia="en-US"/>
              </w:rPr>
              <w:t>2,0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5707" w14:textId="5194638F" w:rsidR="00066B84" w:rsidRPr="00070D83" w:rsidRDefault="00066B84" w:rsidP="004C69C4">
            <w:pPr>
              <w:widowControl/>
              <w:autoSpaceDE/>
              <w:adjustRightInd/>
              <w:ind w:left="34" w:hanging="2"/>
              <w:jc w:val="center"/>
              <w:rPr>
                <w:lang w:eastAsia="en-US"/>
              </w:rPr>
            </w:pPr>
            <w:r w:rsidRPr="00070D83">
              <w:rPr>
                <w:lang w:eastAsia="en-US"/>
              </w:rPr>
              <w:t>-2,1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59205" w14:textId="77777777" w:rsidR="00066B84" w:rsidRPr="00070D83" w:rsidRDefault="00066B84" w:rsidP="004C69C4">
            <w:pPr>
              <w:widowControl/>
              <w:autoSpaceDE/>
              <w:adjustRightInd/>
              <w:ind w:left="34" w:hanging="2"/>
              <w:jc w:val="center"/>
              <w:rPr>
                <w:lang w:eastAsia="en-US"/>
              </w:rPr>
            </w:pPr>
          </w:p>
        </w:tc>
      </w:tr>
      <w:tr w:rsidR="00066B84" w:rsidRPr="00070D83" w14:paraId="684DBD87" w14:textId="77777777" w:rsidTr="004814F0">
        <w:trPr>
          <w:trHeight w:val="681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D306B" w14:textId="77777777" w:rsidR="00066B84" w:rsidRPr="00070D83" w:rsidRDefault="00066B84" w:rsidP="00AA5B82">
            <w:pPr>
              <w:widowControl/>
              <w:autoSpaceDE/>
              <w:adjustRightInd/>
              <w:jc w:val="both"/>
              <w:rPr>
                <w:lang w:eastAsia="en-US"/>
              </w:rPr>
            </w:pPr>
            <w:r w:rsidRPr="00070D83">
              <w:rPr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7496B" w14:textId="7D881163" w:rsidR="00066B84" w:rsidRPr="00070D83" w:rsidRDefault="00066B84" w:rsidP="004C69C4">
            <w:pPr>
              <w:widowControl/>
              <w:autoSpaceDE/>
              <w:adjustRightInd/>
              <w:ind w:left="-32" w:firstLine="32"/>
              <w:jc w:val="center"/>
              <w:rPr>
                <w:lang w:eastAsia="en-US"/>
              </w:rPr>
            </w:pPr>
            <w:r w:rsidRPr="00070D83">
              <w:rPr>
                <w:lang w:eastAsia="en-US"/>
              </w:rPr>
              <w:t>192</w:t>
            </w:r>
            <w:r w:rsidR="00441777">
              <w:rPr>
                <w:lang w:eastAsia="en-US"/>
              </w:rPr>
              <w:t> </w:t>
            </w:r>
            <w:r w:rsidRPr="00070D83">
              <w:rPr>
                <w:lang w:eastAsia="en-US"/>
              </w:rPr>
              <w:t>200,0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871D4" w14:textId="4C0FE7ED" w:rsidR="00066B84" w:rsidRPr="00070D83" w:rsidRDefault="00066B84" w:rsidP="004C69C4">
            <w:pPr>
              <w:widowControl/>
              <w:autoSpaceDE/>
              <w:adjustRightInd/>
              <w:ind w:left="34" w:hanging="2"/>
              <w:jc w:val="center"/>
              <w:rPr>
                <w:lang w:eastAsia="en-US"/>
              </w:rPr>
            </w:pPr>
            <w:r w:rsidRPr="00070D83">
              <w:rPr>
                <w:lang w:eastAsia="en-US"/>
              </w:rPr>
              <w:t>127</w:t>
            </w:r>
            <w:r w:rsidR="00441777">
              <w:rPr>
                <w:lang w:eastAsia="en-US"/>
              </w:rPr>
              <w:t> </w:t>
            </w:r>
            <w:r w:rsidRPr="00070D83">
              <w:rPr>
                <w:lang w:eastAsia="en-US"/>
              </w:rPr>
              <w:t>547,2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3002" w14:textId="04426258" w:rsidR="00066B84" w:rsidRPr="00070D83" w:rsidRDefault="00066B84" w:rsidP="004C69C4">
            <w:pPr>
              <w:widowControl/>
              <w:autoSpaceDE/>
              <w:adjustRightInd/>
              <w:ind w:left="34" w:hanging="2"/>
              <w:jc w:val="center"/>
              <w:rPr>
                <w:lang w:eastAsia="en-US"/>
              </w:rPr>
            </w:pPr>
            <w:r w:rsidRPr="00070D83">
              <w:rPr>
                <w:lang w:eastAsia="en-US"/>
              </w:rPr>
              <w:t>-64 652,8/66,4</w:t>
            </w:r>
          </w:p>
        </w:tc>
      </w:tr>
      <w:tr w:rsidR="00066B84" w:rsidRPr="00070D83" w14:paraId="759E1FA0" w14:textId="77777777" w:rsidTr="004814F0">
        <w:trPr>
          <w:trHeight w:val="635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CC72D" w14:textId="77777777" w:rsidR="00066B84" w:rsidRPr="00070D83" w:rsidRDefault="00066B84" w:rsidP="00AA5B82">
            <w:pPr>
              <w:widowControl/>
              <w:autoSpaceDE/>
              <w:adjustRightInd/>
              <w:jc w:val="both"/>
              <w:rPr>
                <w:lang w:eastAsia="en-US"/>
              </w:rPr>
            </w:pPr>
            <w:r w:rsidRPr="00070D83">
              <w:rPr>
                <w:lang w:eastAsia="en-US"/>
              </w:rPr>
              <w:t>Платежи при пользовании природными ресурсами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1C8BD" w14:textId="37236353" w:rsidR="00066B84" w:rsidRPr="00070D83" w:rsidRDefault="00066B84" w:rsidP="004C69C4">
            <w:pPr>
              <w:widowControl/>
              <w:autoSpaceDE/>
              <w:adjustRightInd/>
              <w:ind w:left="-32" w:firstLine="32"/>
              <w:jc w:val="center"/>
              <w:rPr>
                <w:lang w:eastAsia="en-US"/>
              </w:rPr>
            </w:pPr>
            <w:r w:rsidRPr="00070D83">
              <w:rPr>
                <w:lang w:eastAsia="en-US"/>
              </w:rPr>
              <w:t>1</w:t>
            </w:r>
            <w:r w:rsidR="00441777">
              <w:rPr>
                <w:lang w:eastAsia="en-US"/>
              </w:rPr>
              <w:t> </w:t>
            </w:r>
            <w:r w:rsidRPr="00070D83">
              <w:rPr>
                <w:lang w:eastAsia="en-US"/>
              </w:rPr>
              <w:t>850,0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C7C4" w14:textId="790DCB8E" w:rsidR="00066B84" w:rsidRPr="00070D83" w:rsidRDefault="00066B84" w:rsidP="004C69C4">
            <w:pPr>
              <w:widowControl/>
              <w:autoSpaceDE/>
              <w:adjustRightInd/>
              <w:ind w:left="34" w:hanging="2"/>
              <w:jc w:val="center"/>
              <w:rPr>
                <w:lang w:eastAsia="en-US"/>
              </w:rPr>
            </w:pPr>
            <w:r w:rsidRPr="00070D83">
              <w:rPr>
                <w:lang w:eastAsia="en-US"/>
              </w:rPr>
              <w:t>1</w:t>
            </w:r>
            <w:r w:rsidR="00441777">
              <w:rPr>
                <w:lang w:eastAsia="en-US"/>
              </w:rPr>
              <w:t> </w:t>
            </w:r>
            <w:r w:rsidRPr="00070D83">
              <w:rPr>
                <w:lang w:eastAsia="en-US"/>
              </w:rPr>
              <w:t>967,2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993F7" w14:textId="5366C105" w:rsidR="00066B84" w:rsidRPr="00070D83" w:rsidRDefault="00066B84" w:rsidP="004C69C4">
            <w:pPr>
              <w:widowControl/>
              <w:autoSpaceDE/>
              <w:adjustRightInd/>
              <w:ind w:left="34" w:hanging="2"/>
              <w:jc w:val="center"/>
              <w:rPr>
                <w:lang w:eastAsia="en-US"/>
              </w:rPr>
            </w:pPr>
            <w:r w:rsidRPr="00070D83">
              <w:rPr>
                <w:lang w:eastAsia="en-US"/>
              </w:rPr>
              <w:t>117,2/106,3</w:t>
            </w:r>
          </w:p>
        </w:tc>
      </w:tr>
      <w:tr w:rsidR="00066B84" w:rsidRPr="00070D83" w14:paraId="378325BA" w14:textId="77777777" w:rsidTr="004814F0">
        <w:trPr>
          <w:trHeight w:val="191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04678" w14:textId="77777777" w:rsidR="00066B84" w:rsidRPr="00070D83" w:rsidRDefault="00066B84" w:rsidP="00AA5B82">
            <w:pPr>
              <w:widowControl/>
              <w:autoSpaceDE/>
              <w:adjustRightInd/>
              <w:jc w:val="both"/>
              <w:rPr>
                <w:lang w:eastAsia="en-US"/>
              </w:rPr>
            </w:pPr>
            <w:r w:rsidRPr="00070D83">
              <w:rPr>
                <w:lang w:eastAsia="en-US"/>
              </w:rPr>
              <w:t>Доходы от оказания платных услуг (работ) и компенсаций затрат государства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C417C" w14:textId="4EB0C210" w:rsidR="00066B84" w:rsidRPr="00070D83" w:rsidRDefault="00066B84" w:rsidP="004C69C4">
            <w:pPr>
              <w:widowControl/>
              <w:autoSpaceDE/>
              <w:adjustRightInd/>
              <w:jc w:val="center"/>
              <w:rPr>
                <w:lang w:eastAsia="en-US"/>
              </w:rPr>
            </w:pPr>
            <w:r w:rsidRPr="00070D83">
              <w:rPr>
                <w:lang w:eastAsia="en-US"/>
              </w:rPr>
              <w:t>22</w:t>
            </w:r>
            <w:r w:rsidR="00441777">
              <w:rPr>
                <w:lang w:eastAsia="en-US"/>
              </w:rPr>
              <w:t> </w:t>
            </w:r>
            <w:r w:rsidRPr="00070D83">
              <w:rPr>
                <w:lang w:eastAsia="en-US"/>
              </w:rPr>
              <w:t>742,0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90E5C" w14:textId="3A7800C0" w:rsidR="00066B84" w:rsidRPr="00070D83" w:rsidRDefault="00066B84" w:rsidP="004C69C4">
            <w:pPr>
              <w:widowControl/>
              <w:autoSpaceDE/>
              <w:adjustRightInd/>
              <w:ind w:left="34" w:hanging="2"/>
              <w:jc w:val="center"/>
              <w:rPr>
                <w:lang w:eastAsia="en-US"/>
              </w:rPr>
            </w:pPr>
            <w:r w:rsidRPr="00070D83">
              <w:rPr>
                <w:lang w:eastAsia="en-US"/>
              </w:rPr>
              <w:t>17</w:t>
            </w:r>
            <w:r w:rsidR="00441777">
              <w:rPr>
                <w:lang w:eastAsia="en-US"/>
              </w:rPr>
              <w:t> </w:t>
            </w:r>
            <w:r w:rsidRPr="00070D83">
              <w:rPr>
                <w:lang w:eastAsia="en-US"/>
              </w:rPr>
              <w:t>965,7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61F7F" w14:textId="01C3749B" w:rsidR="00066B84" w:rsidRPr="00070D83" w:rsidRDefault="00066B84" w:rsidP="004C69C4">
            <w:pPr>
              <w:widowControl/>
              <w:autoSpaceDE/>
              <w:adjustRightInd/>
              <w:ind w:left="34" w:hanging="2"/>
              <w:jc w:val="center"/>
              <w:rPr>
                <w:lang w:eastAsia="en-US"/>
              </w:rPr>
            </w:pPr>
            <w:r w:rsidRPr="00070D83">
              <w:rPr>
                <w:lang w:eastAsia="en-US"/>
              </w:rPr>
              <w:t>-4 776,3/80,0</w:t>
            </w:r>
          </w:p>
        </w:tc>
      </w:tr>
      <w:tr w:rsidR="00066B84" w:rsidRPr="00070D83" w14:paraId="625E4634" w14:textId="77777777" w:rsidTr="004814F0">
        <w:trPr>
          <w:trHeight w:val="191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B1B33" w14:textId="77777777" w:rsidR="00066B84" w:rsidRPr="00070D83" w:rsidRDefault="00066B84" w:rsidP="00AA5B82">
            <w:pPr>
              <w:widowControl/>
              <w:autoSpaceDE/>
              <w:adjustRightInd/>
              <w:jc w:val="both"/>
              <w:rPr>
                <w:lang w:eastAsia="en-US"/>
              </w:rPr>
            </w:pPr>
            <w:r w:rsidRPr="00070D83">
              <w:rPr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F4A13" w14:textId="51C48C4C" w:rsidR="00066B84" w:rsidRPr="00070D83" w:rsidRDefault="00066B84" w:rsidP="004C69C4">
            <w:pPr>
              <w:widowControl/>
              <w:autoSpaceDE/>
              <w:adjustRightInd/>
              <w:ind w:left="-32" w:firstLine="32"/>
              <w:jc w:val="center"/>
              <w:rPr>
                <w:lang w:eastAsia="en-US"/>
              </w:rPr>
            </w:pPr>
            <w:r w:rsidRPr="00070D83">
              <w:rPr>
                <w:lang w:eastAsia="en-US"/>
              </w:rPr>
              <w:t>542</w:t>
            </w:r>
            <w:r w:rsidR="00441777">
              <w:rPr>
                <w:lang w:eastAsia="en-US"/>
              </w:rPr>
              <w:t> </w:t>
            </w:r>
            <w:r w:rsidRPr="00070D83">
              <w:rPr>
                <w:lang w:eastAsia="en-US"/>
              </w:rPr>
              <w:t>768,9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96683" w14:textId="7FFCB726" w:rsidR="00066B84" w:rsidRPr="00070D83" w:rsidRDefault="00066B84" w:rsidP="004C69C4">
            <w:pPr>
              <w:widowControl/>
              <w:autoSpaceDE/>
              <w:adjustRightInd/>
              <w:ind w:left="34" w:hanging="2"/>
              <w:jc w:val="center"/>
              <w:rPr>
                <w:lang w:eastAsia="en-US"/>
              </w:rPr>
            </w:pPr>
            <w:r w:rsidRPr="00070D83">
              <w:rPr>
                <w:lang w:eastAsia="en-US"/>
              </w:rPr>
              <w:t>11</w:t>
            </w:r>
            <w:r w:rsidR="00441777">
              <w:rPr>
                <w:lang w:eastAsia="en-US"/>
              </w:rPr>
              <w:t> </w:t>
            </w:r>
            <w:r w:rsidRPr="00070D83">
              <w:rPr>
                <w:lang w:eastAsia="en-US"/>
              </w:rPr>
              <w:t>156,7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1B7BE" w14:textId="286A4624" w:rsidR="004C69C4" w:rsidRPr="00070D83" w:rsidRDefault="00066B84" w:rsidP="004C69C4">
            <w:pPr>
              <w:widowControl/>
              <w:autoSpaceDE/>
              <w:adjustRightInd/>
              <w:ind w:left="34" w:hanging="2"/>
              <w:jc w:val="center"/>
              <w:rPr>
                <w:lang w:eastAsia="en-US"/>
              </w:rPr>
            </w:pPr>
            <w:r w:rsidRPr="00070D83">
              <w:rPr>
                <w:lang w:eastAsia="en-US"/>
              </w:rPr>
              <w:t>-531</w:t>
            </w:r>
            <w:r w:rsidR="00441777">
              <w:rPr>
                <w:lang w:eastAsia="en-US"/>
              </w:rPr>
              <w:t> </w:t>
            </w:r>
            <w:r w:rsidRPr="00070D83">
              <w:rPr>
                <w:lang w:eastAsia="en-US"/>
              </w:rPr>
              <w:t>612,2/</w:t>
            </w:r>
          </w:p>
          <w:p w14:paraId="00D76585" w14:textId="4D895F16" w:rsidR="00066B84" w:rsidRPr="00070D83" w:rsidRDefault="00066B84" w:rsidP="004C69C4">
            <w:pPr>
              <w:widowControl/>
              <w:autoSpaceDE/>
              <w:adjustRightInd/>
              <w:ind w:left="34" w:hanging="2"/>
              <w:jc w:val="center"/>
              <w:rPr>
                <w:lang w:eastAsia="en-US"/>
              </w:rPr>
            </w:pPr>
            <w:r w:rsidRPr="00070D83">
              <w:rPr>
                <w:lang w:eastAsia="en-US"/>
              </w:rPr>
              <w:t>в 48,6 раза</w:t>
            </w:r>
          </w:p>
        </w:tc>
      </w:tr>
      <w:tr w:rsidR="00066B84" w:rsidRPr="00070D83" w14:paraId="79F5B5AD" w14:textId="77777777" w:rsidTr="004814F0">
        <w:trPr>
          <w:trHeight w:val="352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81D25" w14:textId="77777777" w:rsidR="00066B84" w:rsidRPr="00070D83" w:rsidRDefault="00066B84" w:rsidP="00AA5B82">
            <w:pPr>
              <w:widowControl/>
              <w:autoSpaceDE/>
              <w:adjustRightInd/>
              <w:jc w:val="both"/>
              <w:rPr>
                <w:lang w:eastAsia="en-US"/>
              </w:rPr>
            </w:pPr>
            <w:r w:rsidRPr="00070D83">
              <w:rPr>
                <w:lang w:eastAsia="en-US"/>
              </w:rPr>
              <w:t>Административные платежи и сборы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FB19" w14:textId="39E45F53" w:rsidR="00066B84" w:rsidRPr="00070D83" w:rsidRDefault="00066B84" w:rsidP="004C69C4">
            <w:pPr>
              <w:widowControl/>
              <w:autoSpaceDE/>
              <w:adjustRightInd/>
              <w:jc w:val="center"/>
              <w:rPr>
                <w:lang w:eastAsia="en-US"/>
              </w:rPr>
            </w:pPr>
            <w:r w:rsidRPr="00070D83">
              <w:rPr>
                <w:lang w:eastAsia="en-US"/>
              </w:rPr>
              <w:t>125,0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9BB8" w14:textId="77777777" w:rsidR="00066B84" w:rsidRPr="00070D83" w:rsidRDefault="00066B84" w:rsidP="004C69C4">
            <w:pPr>
              <w:widowControl/>
              <w:autoSpaceDE/>
              <w:adjustRightInd/>
              <w:ind w:left="34" w:hanging="2"/>
              <w:jc w:val="center"/>
              <w:rPr>
                <w:lang w:eastAsia="en-US"/>
              </w:rPr>
            </w:pPr>
            <w:r w:rsidRPr="00070D83">
              <w:rPr>
                <w:lang w:eastAsia="en-US"/>
              </w:rPr>
              <w:t>0,0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86B6" w14:textId="77777777" w:rsidR="00066B84" w:rsidRPr="00070D83" w:rsidRDefault="00066B84" w:rsidP="004C69C4">
            <w:pPr>
              <w:widowControl/>
              <w:autoSpaceDE/>
              <w:adjustRightInd/>
              <w:ind w:left="34" w:hanging="2"/>
              <w:jc w:val="center"/>
              <w:rPr>
                <w:lang w:eastAsia="en-US"/>
              </w:rPr>
            </w:pPr>
          </w:p>
        </w:tc>
      </w:tr>
      <w:tr w:rsidR="00066B84" w:rsidRPr="00070D83" w14:paraId="2BFF85A6" w14:textId="77777777" w:rsidTr="004814F0">
        <w:trPr>
          <w:trHeight w:val="191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7AB93" w14:textId="77777777" w:rsidR="00066B84" w:rsidRPr="00070D83" w:rsidRDefault="00066B84" w:rsidP="00AA5B82">
            <w:pPr>
              <w:widowControl/>
              <w:autoSpaceDE/>
              <w:adjustRightInd/>
              <w:jc w:val="both"/>
              <w:rPr>
                <w:lang w:eastAsia="en-US"/>
              </w:rPr>
            </w:pPr>
            <w:r w:rsidRPr="00070D83">
              <w:rPr>
                <w:lang w:eastAsia="en-US"/>
              </w:rPr>
              <w:t>Штрафы, санкции, возмещение ущерба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E1ECF" w14:textId="6B048466" w:rsidR="00066B84" w:rsidRPr="00070D83" w:rsidRDefault="00066B84" w:rsidP="004C69C4">
            <w:pPr>
              <w:widowControl/>
              <w:autoSpaceDE/>
              <w:adjustRightInd/>
              <w:ind w:left="-32" w:firstLine="32"/>
              <w:jc w:val="center"/>
              <w:rPr>
                <w:lang w:eastAsia="en-US"/>
              </w:rPr>
            </w:pPr>
            <w:r w:rsidRPr="00070D83">
              <w:rPr>
                <w:lang w:eastAsia="en-US"/>
              </w:rPr>
              <w:t>343</w:t>
            </w:r>
            <w:r w:rsidR="00441777">
              <w:rPr>
                <w:lang w:eastAsia="en-US"/>
              </w:rPr>
              <w:t> </w:t>
            </w:r>
            <w:r w:rsidRPr="00070D83">
              <w:rPr>
                <w:lang w:eastAsia="en-US"/>
              </w:rPr>
              <w:t>300,0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E76E" w14:textId="7E472953" w:rsidR="00066B84" w:rsidRPr="00070D83" w:rsidRDefault="00066B84" w:rsidP="004C69C4">
            <w:pPr>
              <w:widowControl/>
              <w:autoSpaceDE/>
              <w:adjustRightInd/>
              <w:ind w:left="34" w:hanging="2"/>
              <w:jc w:val="center"/>
              <w:rPr>
                <w:lang w:eastAsia="en-US"/>
              </w:rPr>
            </w:pPr>
            <w:r w:rsidRPr="00070D83">
              <w:rPr>
                <w:lang w:eastAsia="en-US"/>
              </w:rPr>
              <w:t>233</w:t>
            </w:r>
            <w:r w:rsidR="00441777">
              <w:rPr>
                <w:lang w:eastAsia="en-US"/>
              </w:rPr>
              <w:t> </w:t>
            </w:r>
            <w:r w:rsidRPr="00070D83">
              <w:rPr>
                <w:lang w:eastAsia="en-US"/>
              </w:rPr>
              <w:t>612,9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3F48" w14:textId="0988664A" w:rsidR="00066B84" w:rsidRPr="00070D83" w:rsidRDefault="00066B84" w:rsidP="004C69C4">
            <w:pPr>
              <w:widowControl/>
              <w:autoSpaceDE/>
              <w:adjustRightInd/>
              <w:ind w:left="34" w:hanging="2"/>
              <w:jc w:val="center"/>
              <w:rPr>
                <w:lang w:eastAsia="en-US"/>
              </w:rPr>
            </w:pPr>
            <w:r w:rsidRPr="00070D83">
              <w:rPr>
                <w:lang w:eastAsia="en-US"/>
              </w:rPr>
              <w:t>-109 687,1/68,0</w:t>
            </w:r>
          </w:p>
        </w:tc>
      </w:tr>
      <w:tr w:rsidR="00066B84" w:rsidRPr="00070D83" w14:paraId="29363E82" w14:textId="77777777" w:rsidTr="004814F0">
        <w:trPr>
          <w:trHeight w:val="555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6F8A4" w14:textId="77777777" w:rsidR="00066B84" w:rsidRPr="00070D83" w:rsidRDefault="00066B84" w:rsidP="00AA5B82">
            <w:pPr>
              <w:widowControl/>
              <w:autoSpaceDE/>
              <w:adjustRightInd/>
              <w:jc w:val="both"/>
              <w:rPr>
                <w:lang w:eastAsia="en-US"/>
              </w:rPr>
            </w:pPr>
            <w:r w:rsidRPr="00070D83">
              <w:rPr>
                <w:color w:val="000000"/>
                <w:lang w:eastAsia="en-US"/>
              </w:rPr>
              <w:t xml:space="preserve">Невыясненные поступления, зачисляемые в бюджеты субъектов Российской Федерации 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5C0E" w14:textId="08C4CD51" w:rsidR="00066B84" w:rsidRPr="00070D83" w:rsidRDefault="00066B84" w:rsidP="004C69C4">
            <w:pPr>
              <w:widowControl/>
              <w:autoSpaceDE/>
              <w:adjustRightInd/>
              <w:ind w:left="-32" w:firstLine="32"/>
              <w:jc w:val="center"/>
              <w:rPr>
                <w:lang w:eastAsia="en-US"/>
              </w:rPr>
            </w:pPr>
            <w:r w:rsidRPr="00070D83">
              <w:rPr>
                <w:lang w:eastAsia="en-US"/>
              </w:rPr>
              <w:t>0,0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172EE" w14:textId="44F5C986" w:rsidR="00066B84" w:rsidRPr="00070D83" w:rsidRDefault="00066B84" w:rsidP="004C69C4">
            <w:pPr>
              <w:widowControl/>
              <w:autoSpaceDE/>
              <w:adjustRightInd/>
              <w:ind w:left="34" w:hanging="2"/>
              <w:jc w:val="center"/>
              <w:rPr>
                <w:lang w:eastAsia="en-US"/>
              </w:rPr>
            </w:pPr>
            <w:r w:rsidRPr="00070D83">
              <w:rPr>
                <w:lang w:eastAsia="en-US"/>
              </w:rPr>
              <w:t>-3</w:t>
            </w:r>
            <w:r w:rsidR="00441777">
              <w:rPr>
                <w:lang w:eastAsia="en-US"/>
              </w:rPr>
              <w:t> </w:t>
            </w:r>
            <w:r w:rsidRPr="00070D83">
              <w:rPr>
                <w:lang w:eastAsia="en-US"/>
              </w:rPr>
              <w:t>123,5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F964" w14:textId="77777777" w:rsidR="00066B84" w:rsidRPr="00070D83" w:rsidRDefault="00066B84" w:rsidP="004C69C4">
            <w:pPr>
              <w:widowControl/>
              <w:autoSpaceDE/>
              <w:adjustRightInd/>
              <w:ind w:left="34" w:hanging="2"/>
              <w:jc w:val="center"/>
              <w:rPr>
                <w:lang w:eastAsia="en-US"/>
              </w:rPr>
            </w:pPr>
          </w:p>
        </w:tc>
      </w:tr>
    </w:tbl>
    <w:p w14:paraId="2108B827" w14:textId="77777777" w:rsidR="00066B84" w:rsidRPr="00531F69" w:rsidRDefault="00066B84" w:rsidP="00AA5B82">
      <w:pPr>
        <w:widowControl/>
        <w:autoSpaceDE/>
        <w:adjustRightInd/>
        <w:jc w:val="both"/>
        <w:rPr>
          <w:sz w:val="24"/>
          <w:szCs w:val="24"/>
        </w:rPr>
      </w:pPr>
    </w:p>
    <w:p w14:paraId="5A0E0918" w14:textId="534BD2F3" w:rsidR="00445630" w:rsidRDefault="00066B84" w:rsidP="004C69C4">
      <w:pPr>
        <w:widowControl/>
        <w:autoSpaceDE/>
        <w:adjustRightInd/>
        <w:ind w:firstLine="709"/>
        <w:jc w:val="both"/>
        <w:rPr>
          <w:sz w:val="28"/>
          <w:szCs w:val="28"/>
        </w:rPr>
      </w:pPr>
      <w:r w:rsidRPr="00AA5B82">
        <w:rPr>
          <w:sz w:val="28"/>
          <w:szCs w:val="28"/>
        </w:rPr>
        <w:t>Общий объем поступивших налоговых и неналоговых доходов в 2023 году, согласно Законопроекту, меньше объема утвержденных плановых назначений на 1</w:t>
      </w:r>
      <w:r w:rsidR="00441777">
        <w:rPr>
          <w:sz w:val="28"/>
          <w:szCs w:val="28"/>
        </w:rPr>
        <w:t> </w:t>
      </w:r>
      <w:r w:rsidRPr="00AA5B82">
        <w:rPr>
          <w:sz w:val="28"/>
          <w:szCs w:val="28"/>
        </w:rPr>
        <w:t>045</w:t>
      </w:r>
      <w:r w:rsidR="00441777">
        <w:rPr>
          <w:sz w:val="28"/>
          <w:szCs w:val="28"/>
        </w:rPr>
        <w:t> </w:t>
      </w:r>
      <w:r w:rsidRPr="00AA5B82">
        <w:rPr>
          <w:sz w:val="28"/>
          <w:szCs w:val="28"/>
        </w:rPr>
        <w:t>820,8 тыс. руб. и</w:t>
      </w:r>
      <w:r w:rsidR="00116DCC">
        <w:rPr>
          <w:sz w:val="28"/>
          <w:szCs w:val="28"/>
        </w:rPr>
        <w:t>ли на 25,5 %</w:t>
      </w:r>
      <w:r w:rsidR="00445630">
        <w:rPr>
          <w:sz w:val="28"/>
          <w:szCs w:val="28"/>
        </w:rPr>
        <w:t>, из них</w:t>
      </w:r>
      <w:r w:rsidR="00445630" w:rsidRPr="00445630">
        <w:rPr>
          <w:sz w:val="28"/>
          <w:szCs w:val="28"/>
        </w:rPr>
        <w:t xml:space="preserve"> </w:t>
      </w:r>
      <w:r w:rsidR="00445630" w:rsidRPr="00AA5B82">
        <w:rPr>
          <w:sz w:val="28"/>
          <w:szCs w:val="28"/>
        </w:rPr>
        <w:t>поступлени</w:t>
      </w:r>
      <w:r w:rsidR="00445630">
        <w:rPr>
          <w:sz w:val="28"/>
          <w:szCs w:val="28"/>
        </w:rPr>
        <w:t>я</w:t>
      </w:r>
      <w:r w:rsidR="00445630" w:rsidRPr="00AA5B82">
        <w:rPr>
          <w:sz w:val="28"/>
          <w:szCs w:val="28"/>
        </w:rPr>
        <w:t xml:space="preserve"> по</w:t>
      </w:r>
      <w:r w:rsidR="00445630">
        <w:rPr>
          <w:sz w:val="28"/>
          <w:szCs w:val="28"/>
        </w:rPr>
        <w:t>:</w:t>
      </w:r>
    </w:p>
    <w:p w14:paraId="5A06592C" w14:textId="5C3A8DDF" w:rsidR="00066B84" w:rsidRPr="00116DCC" w:rsidRDefault="00066B84" w:rsidP="00116DCC">
      <w:pPr>
        <w:pStyle w:val="a7"/>
        <w:widowControl/>
        <w:numPr>
          <w:ilvl w:val="0"/>
          <w:numId w:val="18"/>
        </w:numPr>
        <w:tabs>
          <w:tab w:val="left" w:pos="993"/>
        </w:tabs>
        <w:autoSpaceDE/>
        <w:adjustRightInd/>
        <w:ind w:left="0" w:firstLine="709"/>
        <w:jc w:val="both"/>
        <w:rPr>
          <w:sz w:val="28"/>
          <w:szCs w:val="28"/>
        </w:rPr>
      </w:pPr>
      <w:r w:rsidRPr="00116DCC">
        <w:rPr>
          <w:sz w:val="28"/>
          <w:szCs w:val="28"/>
        </w:rPr>
        <w:t xml:space="preserve">налогу на прибыль организаций </w:t>
      </w:r>
      <w:r w:rsidR="00445630" w:rsidRPr="00116DCC">
        <w:rPr>
          <w:sz w:val="28"/>
          <w:szCs w:val="28"/>
        </w:rPr>
        <w:t>-</w:t>
      </w:r>
      <w:r w:rsidRPr="00116DCC">
        <w:rPr>
          <w:sz w:val="28"/>
          <w:szCs w:val="28"/>
        </w:rPr>
        <w:t xml:space="preserve"> меньше утвержденных плановых назначений на 33</w:t>
      </w:r>
      <w:r w:rsidR="00441777" w:rsidRPr="00116DCC">
        <w:rPr>
          <w:sz w:val="28"/>
          <w:szCs w:val="28"/>
        </w:rPr>
        <w:t> </w:t>
      </w:r>
      <w:r w:rsidRPr="00116DCC">
        <w:rPr>
          <w:sz w:val="28"/>
          <w:szCs w:val="28"/>
        </w:rPr>
        <w:t>424,0</w:t>
      </w:r>
      <w:r w:rsidRPr="00116DCC">
        <w:rPr>
          <w:sz w:val="28"/>
          <w:szCs w:val="28"/>
          <w:lang w:eastAsia="en-US"/>
        </w:rPr>
        <w:t xml:space="preserve"> </w:t>
      </w:r>
      <w:r w:rsidRPr="00116DCC">
        <w:rPr>
          <w:sz w:val="28"/>
          <w:szCs w:val="28"/>
        </w:rPr>
        <w:t>тыс. руб. (</w:t>
      </w:r>
      <w:r w:rsidR="00116DCC">
        <w:rPr>
          <w:sz w:val="28"/>
          <w:szCs w:val="28"/>
        </w:rPr>
        <w:t xml:space="preserve">исполнение - </w:t>
      </w:r>
      <w:r w:rsidRPr="00116DCC">
        <w:rPr>
          <w:sz w:val="28"/>
          <w:szCs w:val="28"/>
        </w:rPr>
        <w:t>94,6</w:t>
      </w:r>
      <w:r w:rsidR="005E0656" w:rsidRPr="00116DCC">
        <w:rPr>
          <w:sz w:val="28"/>
          <w:szCs w:val="28"/>
        </w:rPr>
        <w:t> </w:t>
      </w:r>
      <w:r w:rsidRPr="00116DCC">
        <w:rPr>
          <w:sz w:val="28"/>
          <w:szCs w:val="28"/>
        </w:rPr>
        <w:t>%</w:t>
      </w:r>
      <w:r w:rsidR="00116DCC">
        <w:rPr>
          <w:sz w:val="28"/>
          <w:szCs w:val="28"/>
        </w:rPr>
        <w:t xml:space="preserve"> от плана</w:t>
      </w:r>
      <w:r w:rsidRPr="00116DCC">
        <w:rPr>
          <w:sz w:val="28"/>
          <w:szCs w:val="28"/>
        </w:rPr>
        <w:t>)</w:t>
      </w:r>
      <w:r w:rsidR="00445630" w:rsidRPr="00116DCC">
        <w:rPr>
          <w:sz w:val="28"/>
          <w:szCs w:val="28"/>
        </w:rPr>
        <w:t>;</w:t>
      </w:r>
    </w:p>
    <w:p w14:paraId="4097CC71" w14:textId="1C685DA8" w:rsidR="00066B84" w:rsidRPr="00116DCC" w:rsidRDefault="00066B84" w:rsidP="00116DCC">
      <w:pPr>
        <w:pStyle w:val="a7"/>
        <w:widowControl/>
        <w:numPr>
          <w:ilvl w:val="0"/>
          <w:numId w:val="18"/>
        </w:numPr>
        <w:tabs>
          <w:tab w:val="left" w:pos="993"/>
        </w:tabs>
        <w:autoSpaceDE/>
        <w:adjustRightInd/>
        <w:ind w:left="0" w:firstLine="709"/>
        <w:jc w:val="both"/>
        <w:rPr>
          <w:sz w:val="28"/>
          <w:szCs w:val="28"/>
        </w:rPr>
      </w:pPr>
      <w:r w:rsidRPr="00116DCC">
        <w:rPr>
          <w:sz w:val="28"/>
          <w:szCs w:val="28"/>
        </w:rPr>
        <w:lastRenderedPageBreak/>
        <w:t xml:space="preserve">налогу на доходы физических лиц </w:t>
      </w:r>
      <w:r w:rsidR="00445630" w:rsidRPr="00116DCC">
        <w:rPr>
          <w:sz w:val="28"/>
          <w:szCs w:val="28"/>
        </w:rPr>
        <w:t>-</w:t>
      </w:r>
      <w:r w:rsidRPr="00116DCC">
        <w:rPr>
          <w:sz w:val="28"/>
          <w:szCs w:val="28"/>
        </w:rPr>
        <w:t xml:space="preserve"> меньше утвержденных плановых назначений на 111</w:t>
      </w:r>
      <w:r w:rsidR="00441777" w:rsidRPr="00116DCC">
        <w:rPr>
          <w:sz w:val="28"/>
          <w:szCs w:val="28"/>
        </w:rPr>
        <w:t> </w:t>
      </w:r>
      <w:r w:rsidRPr="00116DCC">
        <w:rPr>
          <w:sz w:val="28"/>
          <w:szCs w:val="28"/>
        </w:rPr>
        <w:t>746,3</w:t>
      </w:r>
      <w:r w:rsidRPr="00116DCC">
        <w:rPr>
          <w:sz w:val="28"/>
          <w:szCs w:val="28"/>
          <w:lang w:eastAsia="en-US"/>
        </w:rPr>
        <w:t xml:space="preserve"> </w:t>
      </w:r>
      <w:r w:rsidRPr="00116DCC">
        <w:rPr>
          <w:sz w:val="28"/>
          <w:szCs w:val="28"/>
        </w:rPr>
        <w:t>тыс. руб. (</w:t>
      </w:r>
      <w:r w:rsidR="00116DCC">
        <w:rPr>
          <w:sz w:val="28"/>
          <w:szCs w:val="28"/>
        </w:rPr>
        <w:t xml:space="preserve">исполнение - </w:t>
      </w:r>
      <w:r w:rsidRPr="00116DCC">
        <w:rPr>
          <w:sz w:val="28"/>
          <w:szCs w:val="28"/>
        </w:rPr>
        <w:t>95,5</w:t>
      </w:r>
      <w:r w:rsidR="005E0656" w:rsidRPr="00116DCC">
        <w:rPr>
          <w:sz w:val="28"/>
          <w:szCs w:val="28"/>
        </w:rPr>
        <w:t> </w:t>
      </w:r>
      <w:r w:rsidRPr="00116DCC">
        <w:rPr>
          <w:sz w:val="28"/>
          <w:szCs w:val="28"/>
        </w:rPr>
        <w:t>%)</w:t>
      </w:r>
      <w:r w:rsidR="00445630" w:rsidRPr="00116DCC">
        <w:rPr>
          <w:sz w:val="28"/>
          <w:szCs w:val="28"/>
        </w:rPr>
        <w:t>;</w:t>
      </w:r>
    </w:p>
    <w:p w14:paraId="1A8AF4A1" w14:textId="3642DCB2" w:rsidR="00066B84" w:rsidRPr="00116DCC" w:rsidRDefault="00066B84" w:rsidP="00116DCC">
      <w:pPr>
        <w:pStyle w:val="a7"/>
        <w:widowControl/>
        <w:numPr>
          <w:ilvl w:val="0"/>
          <w:numId w:val="18"/>
        </w:numPr>
        <w:tabs>
          <w:tab w:val="left" w:pos="993"/>
        </w:tabs>
        <w:autoSpaceDE/>
        <w:adjustRightInd/>
        <w:ind w:left="0" w:firstLine="709"/>
        <w:jc w:val="both"/>
        <w:rPr>
          <w:sz w:val="28"/>
          <w:szCs w:val="28"/>
        </w:rPr>
      </w:pPr>
      <w:r w:rsidRPr="00116DCC">
        <w:rPr>
          <w:sz w:val="28"/>
          <w:szCs w:val="28"/>
        </w:rPr>
        <w:t xml:space="preserve">акцизам </w:t>
      </w:r>
      <w:r w:rsidR="00445630" w:rsidRPr="00116DCC">
        <w:rPr>
          <w:sz w:val="28"/>
          <w:szCs w:val="28"/>
        </w:rPr>
        <w:t>-</w:t>
      </w:r>
      <w:r w:rsidRPr="00116DCC">
        <w:rPr>
          <w:sz w:val="28"/>
          <w:szCs w:val="28"/>
        </w:rPr>
        <w:t xml:space="preserve"> больше утвержденных плановых назначений на 33</w:t>
      </w:r>
      <w:r w:rsidR="005E0656" w:rsidRPr="00116DCC">
        <w:rPr>
          <w:sz w:val="28"/>
          <w:szCs w:val="28"/>
        </w:rPr>
        <w:t> </w:t>
      </w:r>
      <w:r w:rsidRPr="00116DCC">
        <w:rPr>
          <w:sz w:val="28"/>
          <w:szCs w:val="28"/>
        </w:rPr>
        <w:t>988,1</w:t>
      </w:r>
      <w:r w:rsidRPr="00116DCC">
        <w:rPr>
          <w:sz w:val="28"/>
          <w:szCs w:val="28"/>
          <w:lang w:eastAsia="en-US"/>
        </w:rPr>
        <w:t xml:space="preserve"> </w:t>
      </w:r>
      <w:r w:rsidRPr="00116DCC">
        <w:rPr>
          <w:sz w:val="28"/>
          <w:szCs w:val="28"/>
        </w:rPr>
        <w:t>тыс. руб. (</w:t>
      </w:r>
      <w:r w:rsidR="00116DCC">
        <w:rPr>
          <w:sz w:val="28"/>
          <w:szCs w:val="28"/>
        </w:rPr>
        <w:t xml:space="preserve">исполнение - </w:t>
      </w:r>
      <w:r w:rsidRPr="00116DCC">
        <w:rPr>
          <w:sz w:val="28"/>
          <w:szCs w:val="28"/>
        </w:rPr>
        <w:t>102,8</w:t>
      </w:r>
      <w:r w:rsidR="005E0656" w:rsidRPr="00116DCC">
        <w:rPr>
          <w:sz w:val="28"/>
          <w:szCs w:val="28"/>
        </w:rPr>
        <w:t> </w:t>
      </w:r>
      <w:r w:rsidRPr="00116DCC">
        <w:rPr>
          <w:sz w:val="28"/>
          <w:szCs w:val="28"/>
        </w:rPr>
        <w:t>%)</w:t>
      </w:r>
      <w:r w:rsidR="00445630" w:rsidRPr="00116DCC">
        <w:rPr>
          <w:sz w:val="28"/>
          <w:szCs w:val="28"/>
        </w:rPr>
        <w:t>;</w:t>
      </w:r>
    </w:p>
    <w:p w14:paraId="5FD77557" w14:textId="0DEFC398" w:rsidR="00066B84" w:rsidRPr="00116DCC" w:rsidRDefault="00066B84" w:rsidP="00116DCC">
      <w:pPr>
        <w:pStyle w:val="a7"/>
        <w:widowControl/>
        <w:numPr>
          <w:ilvl w:val="0"/>
          <w:numId w:val="18"/>
        </w:numPr>
        <w:tabs>
          <w:tab w:val="left" w:pos="993"/>
        </w:tabs>
        <w:autoSpaceDE/>
        <w:adjustRightInd/>
        <w:ind w:left="0" w:firstLine="709"/>
        <w:jc w:val="both"/>
        <w:rPr>
          <w:sz w:val="28"/>
          <w:szCs w:val="28"/>
        </w:rPr>
      </w:pPr>
      <w:r w:rsidRPr="00116DCC">
        <w:rPr>
          <w:sz w:val="28"/>
          <w:szCs w:val="28"/>
        </w:rPr>
        <w:t xml:space="preserve">налогу на совокупный доход </w:t>
      </w:r>
      <w:r w:rsidR="00445630" w:rsidRPr="00116DCC">
        <w:rPr>
          <w:sz w:val="28"/>
          <w:szCs w:val="28"/>
        </w:rPr>
        <w:t>-</w:t>
      </w:r>
      <w:r w:rsidRPr="00116DCC">
        <w:rPr>
          <w:sz w:val="28"/>
          <w:szCs w:val="28"/>
        </w:rPr>
        <w:t xml:space="preserve"> меньше плановых назначений на 46</w:t>
      </w:r>
      <w:r w:rsidR="005E0656" w:rsidRPr="00116DCC">
        <w:rPr>
          <w:sz w:val="28"/>
          <w:szCs w:val="28"/>
        </w:rPr>
        <w:t> </w:t>
      </w:r>
      <w:r w:rsidRPr="00116DCC">
        <w:rPr>
          <w:sz w:val="28"/>
          <w:szCs w:val="28"/>
        </w:rPr>
        <w:t>560,0</w:t>
      </w:r>
      <w:r w:rsidRPr="00116DCC">
        <w:rPr>
          <w:sz w:val="28"/>
          <w:szCs w:val="28"/>
          <w:lang w:eastAsia="en-US"/>
        </w:rPr>
        <w:t xml:space="preserve"> </w:t>
      </w:r>
      <w:r w:rsidRPr="00116DCC">
        <w:rPr>
          <w:sz w:val="28"/>
          <w:szCs w:val="28"/>
        </w:rPr>
        <w:t>тыс. руб. (</w:t>
      </w:r>
      <w:r w:rsidR="00116DCC">
        <w:rPr>
          <w:sz w:val="28"/>
          <w:szCs w:val="28"/>
        </w:rPr>
        <w:t xml:space="preserve">исполнение - </w:t>
      </w:r>
      <w:r w:rsidRPr="00116DCC">
        <w:rPr>
          <w:sz w:val="28"/>
          <w:szCs w:val="28"/>
        </w:rPr>
        <w:t>84,5</w:t>
      </w:r>
      <w:r w:rsidR="005E0656" w:rsidRPr="00116DCC">
        <w:rPr>
          <w:sz w:val="28"/>
          <w:szCs w:val="28"/>
        </w:rPr>
        <w:t> </w:t>
      </w:r>
      <w:r w:rsidRPr="00116DCC">
        <w:rPr>
          <w:sz w:val="28"/>
          <w:szCs w:val="28"/>
        </w:rPr>
        <w:t>%)</w:t>
      </w:r>
      <w:r w:rsidR="00445630" w:rsidRPr="00116DCC">
        <w:rPr>
          <w:sz w:val="28"/>
          <w:szCs w:val="28"/>
        </w:rPr>
        <w:t>;</w:t>
      </w:r>
    </w:p>
    <w:p w14:paraId="0C419455" w14:textId="4199D9E4" w:rsidR="00066B84" w:rsidRPr="00116DCC" w:rsidRDefault="00066B84" w:rsidP="00116DCC">
      <w:pPr>
        <w:pStyle w:val="a7"/>
        <w:widowControl/>
        <w:numPr>
          <w:ilvl w:val="0"/>
          <w:numId w:val="18"/>
        </w:numPr>
        <w:tabs>
          <w:tab w:val="left" w:pos="993"/>
        </w:tabs>
        <w:autoSpaceDE/>
        <w:adjustRightInd/>
        <w:ind w:left="0" w:firstLine="709"/>
        <w:jc w:val="both"/>
        <w:rPr>
          <w:sz w:val="28"/>
          <w:szCs w:val="28"/>
        </w:rPr>
      </w:pPr>
      <w:r w:rsidRPr="00116DCC">
        <w:rPr>
          <w:sz w:val="28"/>
          <w:szCs w:val="28"/>
        </w:rPr>
        <w:t xml:space="preserve">налогу на имущество организаций </w:t>
      </w:r>
      <w:r w:rsidR="00445630" w:rsidRPr="00116DCC">
        <w:rPr>
          <w:sz w:val="28"/>
          <w:szCs w:val="28"/>
        </w:rPr>
        <w:t>-</w:t>
      </w:r>
      <w:r w:rsidRPr="00116DCC">
        <w:rPr>
          <w:sz w:val="28"/>
          <w:szCs w:val="28"/>
        </w:rPr>
        <w:t xml:space="preserve"> меньше утвержденных плановых назначений на 198</w:t>
      </w:r>
      <w:r w:rsidR="005E0656" w:rsidRPr="00116DCC">
        <w:rPr>
          <w:sz w:val="28"/>
          <w:szCs w:val="28"/>
        </w:rPr>
        <w:t> </w:t>
      </w:r>
      <w:r w:rsidRPr="00116DCC">
        <w:rPr>
          <w:sz w:val="28"/>
          <w:szCs w:val="28"/>
        </w:rPr>
        <w:t>678,4</w:t>
      </w:r>
      <w:r w:rsidRPr="00116DCC">
        <w:rPr>
          <w:sz w:val="28"/>
          <w:szCs w:val="28"/>
          <w:lang w:eastAsia="en-US"/>
        </w:rPr>
        <w:t xml:space="preserve"> тыс.</w:t>
      </w:r>
      <w:r w:rsidRPr="00116DCC">
        <w:rPr>
          <w:sz w:val="28"/>
          <w:szCs w:val="28"/>
        </w:rPr>
        <w:t xml:space="preserve"> руб. (</w:t>
      </w:r>
      <w:r w:rsidR="00D365D9">
        <w:rPr>
          <w:sz w:val="28"/>
          <w:szCs w:val="28"/>
        </w:rPr>
        <w:t xml:space="preserve">исполнение - </w:t>
      </w:r>
      <w:r w:rsidRPr="00116DCC">
        <w:rPr>
          <w:sz w:val="28"/>
          <w:szCs w:val="28"/>
        </w:rPr>
        <w:t>78,5</w:t>
      </w:r>
      <w:r w:rsidR="005E0656" w:rsidRPr="00116DCC">
        <w:rPr>
          <w:sz w:val="28"/>
          <w:szCs w:val="28"/>
        </w:rPr>
        <w:t> </w:t>
      </w:r>
      <w:r w:rsidRPr="00116DCC">
        <w:rPr>
          <w:sz w:val="28"/>
          <w:szCs w:val="28"/>
        </w:rPr>
        <w:t>%)</w:t>
      </w:r>
      <w:r w:rsidR="00116DCC" w:rsidRPr="00116DCC">
        <w:rPr>
          <w:sz w:val="28"/>
          <w:szCs w:val="28"/>
        </w:rPr>
        <w:t>, при этом</w:t>
      </w:r>
      <w:r w:rsidR="00445630" w:rsidRPr="00116DCC">
        <w:rPr>
          <w:sz w:val="28"/>
          <w:szCs w:val="28"/>
        </w:rPr>
        <w:t xml:space="preserve"> п</w:t>
      </w:r>
      <w:r w:rsidRPr="00116DCC">
        <w:rPr>
          <w:sz w:val="28"/>
          <w:szCs w:val="28"/>
        </w:rPr>
        <w:t xml:space="preserve">лан по поступлению доходов по </w:t>
      </w:r>
      <w:r w:rsidR="00116DCC" w:rsidRPr="00116DCC">
        <w:rPr>
          <w:sz w:val="28"/>
          <w:szCs w:val="28"/>
        </w:rPr>
        <w:t xml:space="preserve">данному налогу </w:t>
      </w:r>
      <w:r w:rsidR="00445630" w:rsidRPr="00116DCC">
        <w:rPr>
          <w:sz w:val="28"/>
          <w:szCs w:val="28"/>
        </w:rPr>
        <w:t xml:space="preserve">ежегодно </w:t>
      </w:r>
      <w:r w:rsidRPr="00116DCC">
        <w:rPr>
          <w:sz w:val="28"/>
          <w:szCs w:val="28"/>
        </w:rPr>
        <w:t>не исполняется</w:t>
      </w:r>
      <w:r w:rsidR="00445630" w:rsidRPr="00116DCC">
        <w:rPr>
          <w:sz w:val="28"/>
          <w:szCs w:val="28"/>
        </w:rPr>
        <w:t xml:space="preserve"> (в</w:t>
      </w:r>
      <w:r w:rsidRPr="00116DCC">
        <w:rPr>
          <w:sz w:val="28"/>
          <w:szCs w:val="28"/>
        </w:rPr>
        <w:t xml:space="preserve"> </w:t>
      </w:r>
      <w:r w:rsidR="00445630" w:rsidRPr="00116DCC">
        <w:rPr>
          <w:sz w:val="28"/>
          <w:szCs w:val="28"/>
        </w:rPr>
        <w:t>2022</w:t>
      </w:r>
      <w:r w:rsidRPr="00116DCC">
        <w:rPr>
          <w:sz w:val="28"/>
          <w:szCs w:val="28"/>
        </w:rPr>
        <w:t xml:space="preserve"> году республикански</w:t>
      </w:r>
      <w:r w:rsidR="00445630" w:rsidRPr="00116DCC">
        <w:rPr>
          <w:sz w:val="28"/>
          <w:szCs w:val="28"/>
        </w:rPr>
        <w:t>м</w:t>
      </w:r>
      <w:r w:rsidRPr="00116DCC">
        <w:rPr>
          <w:sz w:val="28"/>
          <w:szCs w:val="28"/>
        </w:rPr>
        <w:t xml:space="preserve"> бюджет</w:t>
      </w:r>
      <w:r w:rsidR="00445630" w:rsidRPr="00116DCC">
        <w:rPr>
          <w:sz w:val="28"/>
          <w:szCs w:val="28"/>
        </w:rPr>
        <w:t>ом</w:t>
      </w:r>
      <w:r w:rsidRPr="00116DCC">
        <w:rPr>
          <w:sz w:val="28"/>
          <w:szCs w:val="28"/>
        </w:rPr>
        <w:t xml:space="preserve"> </w:t>
      </w:r>
      <w:r w:rsidR="00445630" w:rsidRPr="00116DCC">
        <w:rPr>
          <w:sz w:val="28"/>
          <w:szCs w:val="28"/>
        </w:rPr>
        <w:t xml:space="preserve">недополучено </w:t>
      </w:r>
      <w:r w:rsidRPr="00116DCC">
        <w:rPr>
          <w:sz w:val="28"/>
          <w:szCs w:val="28"/>
        </w:rPr>
        <w:t>24</w:t>
      </w:r>
      <w:r w:rsidR="00445630" w:rsidRPr="00116DCC">
        <w:rPr>
          <w:sz w:val="28"/>
          <w:szCs w:val="28"/>
        </w:rPr>
        <w:t> </w:t>
      </w:r>
      <w:r w:rsidRPr="00116DCC">
        <w:rPr>
          <w:sz w:val="28"/>
          <w:szCs w:val="28"/>
        </w:rPr>
        <w:t xml:space="preserve">152,0 тыс. руб. от предусмотренных плановых назначений, в 2021 году </w:t>
      </w:r>
      <w:r w:rsidR="00445630" w:rsidRPr="00116DCC">
        <w:rPr>
          <w:sz w:val="28"/>
          <w:szCs w:val="28"/>
        </w:rPr>
        <w:t>-</w:t>
      </w:r>
      <w:r w:rsidRPr="00116DCC">
        <w:rPr>
          <w:sz w:val="28"/>
          <w:szCs w:val="28"/>
        </w:rPr>
        <w:t xml:space="preserve"> 114</w:t>
      </w:r>
      <w:r w:rsidR="005E0656" w:rsidRPr="00116DCC">
        <w:rPr>
          <w:sz w:val="28"/>
          <w:szCs w:val="28"/>
        </w:rPr>
        <w:t> </w:t>
      </w:r>
      <w:r w:rsidRPr="00116DCC">
        <w:rPr>
          <w:sz w:val="28"/>
          <w:szCs w:val="28"/>
        </w:rPr>
        <w:t>732,8 тыс. руб.</w:t>
      </w:r>
      <w:r w:rsidR="00445630" w:rsidRPr="00116DCC">
        <w:rPr>
          <w:sz w:val="28"/>
          <w:szCs w:val="28"/>
        </w:rPr>
        <w:t>);</w:t>
      </w:r>
    </w:p>
    <w:p w14:paraId="4AE42E6F" w14:textId="247A93E5" w:rsidR="00066B84" w:rsidRPr="00116DCC" w:rsidRDefault="00066B84" w:rsidP="00116DCC">
      <w:pPr>
        <w:pStyle w:val="a7"/>
        <w:widowControl/>
        <w:numPr>
          <w:ilvl w:val="0"/>
          <w:numId w:val="18"/>
        </w:numPr>
        <w:tabs>
          <w:tab w:val="left" w:pos="993"/>
        </w:tabs>
        <w:autoSpaceDE/>
        <w:adjustRightInd/>
        <w:ind w:left="0" w:firstLine="709"/>
        <w:jc w:val="both"/>
        <w:rPr>
          <w:sz w:val="28"/>
          <w:szCs w:val="28"/>
        </w:rPr>
      </w:pPr>
      <w:r w:rsidRPr="00116DCC">
        <w:rPr>
          <w:sz w:val="28"/>
          <w:szCs w:val="28"/>
        </w:rPr>
        <w:t xml:space="preserve">транспортному налогу </w:t>
      </w:r>
      <w:r w:rsidR="00116DCC" w:rsidRPr="00116DCC">
        <w:rPr>
          <w:sz w:val="28"/>
          <w:szCs w:val="28"/>
        </w:rPr>
        <w:t>-</w:t>
      </w:r>
      <w:r w:rsidRPr="00116DCC">
        <w:rPr>
          <w:sz w:val="28"/>
          <w:szCs w:val="28"/>
        </w:rPr>
        <w:t xml:space="preserve"> больше утвержденных плановых назначений на 26</w:t>
      </w:r>
      <w:r w:rsidR="005E0656" w:rsidRPr="00116DCC">
        <w:rPr>
          <w:sz w:val="28"/>
          <w:szCs w:val="28"/>
        </w:rPr>
        <w:t> </w:t>
      </w:r>
      <w:r w:rsidRPr="00116DCC">
        <w:rPr>
          <w:sz w:val="28"/>
          <w:szCs w:val="28"/>
        </w:rPr>
        <w:t>830,8</w:t>
      </w:r>
      <w:r w:rsidRPr="00116DCC">
        <w:rPr>
          <w:sz w:val="28"/>
          <w:szCs w:val="28"/>
          <w:lang w:eastAsia="en-US"/>
        </w:rPr>
        <w:t xml:space="preserve"> </w:t>
      </w:r>
      <w:r w:rsidRPr="00116DCC">
        <w:rPr>
          <w:sz w:val="28"/>
          <w:szCs w:val="28"/>
        </w:rPr>
        <w:t>тыс. руб. (</w:t>
      </w:r>
      <w:r w:rsidR="00D365D9">
        <w:rPr>
          <w:sz w:val="28"/>
          <w:szCs w:val="28"/>
        </w:rPr>
        <w:t xml:space="preserve">исполнение - </w:t>
      </w:r>
      <w:r w:rsidRPr="00116DCC">
        <w:rPr>
          <w:sz w:val="28"/>
          <w:szCs w:val="28"/>
        </w:rPr>
        <w:t>131,3</w:t>
      </w:r>
      <w:r w:rsidR="005E0656" w:rsidRPr="00116DCC">
        <w:rPr>
          <w:sz w:val="28"/>
          <w:szCs w:val="28"/>
        </w:rPr>
        <w:t> </w:t>
      </w:r>
      <w:r w:rsidRPr="00116DCC">
        <w:rPr>
          <w:sz w:val="28"/>
          <w:szCs w:val="28"/>
        </w:rPr>
        <w:t>%)</w:t>
      </w:r>
      <w:r w:rsidR="00116DCC" w:rsidRPr="00116DCC">
        <w:rPr>
          <w:sz w:val="28"/>
          <w:szCs w:val="28"/>
        </w:rPr>
        <w:t>;</w:t>
      </w:r>
    </w:p>
    <w:p w14:paraId="2ED642F3" w14:textId="38F395D9" w:rsidR="00066B84" w:rsidRPr="00116DCC" w:rsidRDefault="00066B84" w:rsidP="00116DCC">
      <w:pPr>
        <w:pStyle w:val="a7"/>
        <w:widowControl/>
        <w:numPr>
          <w:ilvl w:val="0"/>
          <w:numId w:val="18"/>
        </w:numPr>
        <w:tabs>
          <w:tab w:val="left" w:pos="993"/>
        </w:tabs>
        <w:autoSpaceDE/>
        <w:adjustRightInd/>
        <w:ind w:left="0" w:firstLine="709"/>
        <w:jc w:val="both"/>
        <w:rPr>
          <w:sz w:val="28"/>
          <w:szCs w:val="28"/>
        </w:rPr>
      </w:pPr>
      <w:r w:rsidRPr="00116DCC">
        <w:rPr>
          <w:sz w:val="28"/>
          <w:szCs w:val="28"/>
        </w:rPr>
        <w:t xml:space="preserve">налогам, сборам и регулярным платежам за пользование природными ресурсами </w:t>
      </w:r>
      <w:r w:rsidR="00116DCC" w:rsidRPr="00116DCC">
        <w:rPr>
          <w:sz w:val="28"/>
          <w:szCs w:val="28"/>
        </w:rPr>
        <w:t>-</w:t>
      </w:r>
      <w:r w:rsidRPr="00116DCC">
        <w:rPr>
          <w:sz w:val="28"/>
          <w:szCs w:val="28"/>
        </w:rPr>
        <w:t xml:space="preserve"> меньше утвержденных плановых назначений на 2</w:t>
      </w:r>
      <w:r w:rsidR="005E0656" w:rsidRPr="00116DCC">
        <w:rPr>
          <w:sz w:val="28"/>
          <w:szCs w:val="28"/>
        </w:rPr>
        <w:t> </w:t>
      </w:r>
      <w:r w:rsidRPr="00116DCC">
        <w:rPr>
          <w:sz w:val="28"/>
          <w:szCs w:val="28"/>
        </w:rPr>
        <w:t>154,9</w:t>
      </w:r>
      <w:r w:rsidRPr="00116DCC">
        <w:rPr>
          <w:sz w:val="28"/>
          <w:szCs w:val="28"/>
          <w:lang w:eastAsia="en-US"/>
        </w:rPr>
        <w:t xml:space="preserve"> </w:t>
      </w:r>
      <w:r w:rsidRPr="00116DCC">
        <w:rPr>
          <w:sz w:val="28"/>
          <w:szCs w:val="28"/>
        </w:rPr>
        <w:t>тыс. руб. (</w:t>
      </w:r>
      <w:r w:rsidR="00D365D9">
        <w:rPr>
          <w:sz w:val="28"/>
          <w:szCs w:val="28"/>
        </w:rPr>
        <w:t xml:space="preserve">исполнение - </w:t>
      </w:r>
      <w:r w:rsidRPr="00116DCC">
        <w:rPr>
          <w:sz w:val="28"/>
          <w:szCs w:val="28"/>
        </w:rPr>
        <w:t>38,9</w:t>
      </w:r>
      <w:r w:rsidR="005E0656" w:rsidRPr="00116DCC">
        <w:rPr>
          <w:sz w:val="28"/>
          <w:szCs w:val="28"/>
        </w:rPr>
        <w:t> </w:t>
      </w:r>
      <w:r w:rsidRPr="00116DCC">
        <w:rPr>
          <w:sz w:val="28"/>
          <w:szCs w:val="28"/>
        </w:rPr>
        <w:t>%)</w:t>
      </w:r>
      <w:r w:rsidR="00116DCC" w:rsidRPr="00116DCC">
        <w:rPr>
          <w:sz w:val="28"/>
          <w:szCs w:val="28"/>
        </w:rPr>
        <w:t>;</w:t>
      </w:r>
    </w:p>
    <w:p w14:paraId="6CD329F5" w14:textId="5B62C239" w:rsidR="00066B84" w:rsidRPr="00116DCC" w:rsidRDefault="00066B84" w:rsidP="00116DCC">
      <w:pPr>
        <w:pStyle w:val="a7"/>
        <w:widowControl/>
        <w:numPr>
          <w:ilvl w:val="0"/>
          <w:numId w:val="18"/>
        </w:numPr>
        <w:tabs>
          <w:tab w:val="left" w:pos="993"/>
        </w:tabs>
        <w:autoSpaceDE/>
        <w:adjustRightInd/>
        <w:ind w:left="0" w:firstLine="709"/>
        <w:jc w:val="both"/>
        <w:rPr>
          <w:sz w:val="28"/>
          <w:szCs w:val="28"/>
        </w:rPr>
      </w:pPr>
      <w:r w:rsidRPr="00116DCC">
        <w:rPr>
          <w:sz w:val="28"/>
          <w:szCs w:val="28"/>
        </w:rPr>
        <w:t>доход</w:t>
      </w:r>
      <w:r w:rsidR="00116DCC" w:rsidRPr="00116DCC">
        <w:rPr>
          <w:sz w:val="28"/>
          <w:szCs w:val="28"/>
        </w:rPr>
        <w:t>ам</w:t>
      </w:r>
      <w:r w:rsidRPr="00116DCC">
        <w:rPr>
          <w:sz w:val="28"/>
          <w:szCs w:val="28"/>
        </w:rPr>
        <w:t xml:space="preserve"> от уплаты государственных пошлин </w:t>
      </w:r>
      <w:r w:rsidR="00116DCC" w:rsidRPr="00116DCC">
        <w:rPr>
          <w:sz w:val="28"/>
          <w:szCs w:val="28"/>
        </w:rPr>
        <w:t>-</w:t>
      </w:r>
      <w:r w:rsidRPr="00116DCC">
        <w:rPr>
          <w:sz w:val="28"/>
          <w:szCs w:val="28"/>
        </w:rPr>
        <w:t xml:space="preserve"> меньше утвержденных плановых назначений на 212,3</w:t>
      </w:r>
      <w:r w:rsidRPr="00116DCC">
        <w:rPr>
          <w:sz w:val="28"/>
          <w:szCs w:val="28"/>
          <w:lang w:eastAsia="en-US"/>
        </w:rPr>
        <w:t xml:space="preserve"> </w:t>
      </w:r>
      <w:r w:rsidRPr="00116DCC">
        <w:rPr>
          <w:sz w:val="28"/>
          <w:szCs w:val="28"/>
        </w:rPr>
        <w:t>тыс. руб. (</w:t>
      </w:r>
      <w:r w:rsidR="00D365D9">
        <w:rPr>
          <w:sz w:val="28"/>
          <w:szCs w:val="28"/>
        </w:rPr>
        <w:t xml:space="preserve">исполнение - </w:t>
      </w:r>
      <w:r w:rsidRPr="00116DCC">
        <w:rPr>
          <w:sz w:val="28"/>
          <w:szCs w:val="28"/>
        </w:rPr>
        <w:t>98,9 %)</w:t>
      </w:r>
      <w:r w:rsidR="00116DCC" w:rsidRPr="00116DCC">
        <w:rPr>
          <w:sz w:val="28"/>
          <w:szCs w:val="28"/>
        </w:rPr>
        <w:t>;</w:t>
      </w:r>
    </w:p>
    <w:p w14:paraId="7BFD995B" w14:textId="4A7B5F22" w:rsidR="00066B84" w:rsidRPr="00116DCC" w:rsidRDefault="00066B84" w:rsidP="00116DCC">
      <w:pPr>
        <w:pStyle w:val="a7"/>
        <w:widowControl/>
        <w:numPr>
          <w:ilvl w:val="0"/>
          <w:numId w:val="18"/>
        </w:numPr>
        <w:tabs>
          <w:tab w:val="left" w:pos="993"/>
        </w:tabs>
        <w:autoSpaceDE/>
        <w:adjustRightInd/>
        <w:ind w:left="0" w:firstLine="709"/>
        <w:jc w:val="both"/>
        <w:rPr>
          <w:sz w:val="28"/>
          <w:szCs w:val="28"/>
        </w:rPr>
      </w:pPr>
      <w:r w:rsidRPr="00116DCC">
        <w:rPr>
          <w:sz w:val="28"/>
          <w:szCs w:val="28"/>
        </w:rPr>
        <w:t>доход</w:t>
      </w:r>
      <w:r w:rsidR="00116DCC" w:rsidRPr="00116DCC">
        <w:rPr>
          <w:sz w:val="28"/>
          <w:szCs w:val="28"/>
        </w:rPr>
        <w:t>ам</w:t>
      </w:r>
      <w:r w:rsidRPr="00116DCC">
        <w:rPr>
          <w:sz w:val="28"/>
          <w:szCs w:val="28"/>
        </w:rPr>
        <w:t xml:space="preserve"> от использования имущества, находящегося в государственной и муниципальной собственности</w:t>
      </w:r>
      <w:r w:rsidR="00116DCC" w:rsidRPr="00116DCC">
        <w:rPr>
          <w:sz w:val="28"/>
          <w:szCs w:val="28"/>
        </w:rPr>
        <w:t xml:space="preserve"> - м</w:t>
      </w:r>
      <w:r w:rsidRPr="00116DCC">
        <w:rPr>
          <w:sz w:val="28"/>
          <w:szCs w:val="28"/>
        </w:rPr>
        <w:t>еньше утвержденных плановых назначений на 64</w:t>
      </w:r>
      <w:r w:rsidR="005E0656" w:rsidRPr="00116DCC">
        <w:rPr>
          <w:sz w:val="28"/>
          <w:szCs w:val="28"/>
        </w:rPr>
        <w:t> </w:t>
      </w:r>
      <w:r w:rsidRPr="00116DCC">
        <w:rPr>
          <w:sz w:val="28"/>
          <w:szCs w:val="28"/>
        </w:rPr>
        <w:t>652,8 тыс. руб. (</w:t>
      </w:r>
      <w:r w:rsidR="00D365D9">
        <w:rPr>
          <w:sz w:val="28"/>
          <w:szCs w:val="28"/>
        </w:rPr>
        <w:t xml:space="preserve">исполнение - </w:t>
      </w:r>
      <w:r w:rsidRPr="00116DCC">
        <w:rPr>
          <w:sz w:val="28"/>
          <w:szCs w:val="28"/>
        </w:rPr>
        <w:t>66,4</w:t>
      </w:r>
      <w:r w:rsidR="005E0656" w:rsidRPr="00116DCC">
        <w:rPr>
          <w:sz w:val="28"/>
          <w:szCs w:val="28"/>
        </w:rPr>
        <w:t> </w:t>
      </w:r>
      <w:r w:rsidRPr="00116DCC">
        <w:rPr>
          <w:sz w:val="28"/>
          <w:szCs w:val="28"/>
        </w:rPr>
        <w:t>%)</w:t>
      </w:r>
      <w:r w:rsidR="00116DCC" w:rsidRPr="00116DCC">
        <w:rPr>
          <w:sz w:val="28"/>
          <w:szCs w:val="28"/>
        </w:rPr>
        <w:t>;</w:t>
      </w:r>
    </w:p>
    <w:p w14:paraId="4AF133EA" w14:textId="47DAD0E0" w:rsidR="00066B84" w:rsidRPr="00116DCC" w:rsidRDefault="00066B84" w:rsidP="00116DCC">
      <w:pPr>
        <w:pStyle w:val="a7"/>
        <w:widowControl/>
        <w:numPr>
          <w:ilvl w:val="0"/>
          <w:numId w:val="18"/>
        </w:numPr>
        <w:tabs>
          <w:tab w:val="left" w:pos="993"/>
        </w:tabs>
        <w:autoSpaceDE/>
        <w:adjustRightInd/>
        <w:ind w:left="0" w:firstLine="709"/>
        <w:jc w:val="both"/>
        <w:rPr>
          <w:sz w:val="28"/>
          <w:szCs w:val="28"/>
        </w:rPr>
      </w:pPr>
      <w:r w:rsidRPr="00116DCC">
        <w:rPr>
          <w:sz w:val="28"/>
          <w:szCs w:val="28"/>
        </w:rPr>
        <w:t>платеж</w:t>
      </w:r>
      <w:r w:rsidR="00116DCC" w:rsidRPr="00116DCC">
        <w:rPr>
          <w:sz w:val="28"/>
          <w:szCs w:val="28"/>
        </w:rPr>
        <w:t>ам</w:t>
      </w:r>
      <w:r w:rsidRPr="00116DCC">
        <w:rPr>
          <w:sz w:val="28"/>
          <w:szCs w:val="28"/>
        </w:rPr>
        <w:t xml:space="preserve"> за пользование природными ресурсами </w:t>
      </w:r>
      <w:r w:rsidR="00116DCC" w:rsidRPr="00116DCC">
        <w:rPr>
          <w:sz w:val="28"/>
          <w:szCs w:val="28"/>
        </w:rPr>
        <w:t>-</w:t>
      </w:r>
      <w:r w:rsidRPr="00116DCC">
        <w:rPr>
          <w:sz w:val="28"/>
          <w:szCs w:val="28"/>
        </w:rPr>
        <w:t xml:space="preserve"> больше утвержденных плановых назначений на 117,2</w:t>
      </w:r>
      <w:r w:rsidRPr="00116DCC">
        <w:rPr>
          <w:sz w:val="28"/>
          <w:szCs w:val="28"/>
          <w:lang w:eastAsia="en-US"/>
        </w:rPr>
        <w:t xml:space="preserve"> </w:t>
      </w:r>
      <w:r w:rsidRPr="00116DCC">
        <w:rPr>
          <w:sz w:val="28"/>
          <w:szCs w:val="28"/>
        </w:rPr>
        <w:t>тыс. руб. (</w:t>
      </w:r>
      <w:r w:rsidR="00D365D9">
        <w:rPr>
          <w:sz w:val="28"/>
          <w:szCs w:val="28"/>
        </w:rPr>
        <w:t xml:space="preserve">исполнение - </w:t>
      </w:r>
      <w:r w:rsidRPr="00116DCC">
        <w:rPr>
          <w:sz w:val="28"/>
          <w:szCs w:val="28"/>
        </w:rPr>
        <w:t>106,3</w:t>
      </w:r>
      <w:r w:rsidR="005E0656" w:rsidRPr="00116DCC">
        <w:rPr>
          <w:sz w:val="28"/>
          <w:szCs w:val="28"/>
        </w:rPr>
        <w:t> </w:t>
      </w:r>
      <w:r w:rsidRPr="00116DCC">
        <w:rPr>
          <w:sz w:val="28"/>
          <w:szCs w:val="28"/>
        </w:rPr>
        <w:t>%)</w:t>
      </w:r>
      <w:r w:rsidR="00116DCC" w:rsidRPr="00116DCC">
        <w:rPr>
          <w:sz w:val="28"/>
          <w:szCs w:val="28"/>
        </w:rPr>
        <w:t>;</w:t>
      </w:r>
    </w:p>
    <w:p w14:paraId="22617B97" w14:textId="6904F6E6" w:rsidR="00066B84" w:rsidRPr="00116DCC" w:rsidRDefault="00066B84" w:rsidP="00116DCC">
      <w:pPr>
        <w:pStyle w:val="a7"/>
        <w:widowControl/>
        <w:numPr>
          <w:ilvl w:val="0"/>
          <w:numId w:val="18"/>
        </w:numPr>
        <w:tabs>
          <w:tab w:val="left" w:pos="993"/>
        </w:tabs>
        <w:autoSpaceDE/>
        <w:adjustRightInd/>
        <w:ind w:left="0" w:firstLine="709"/>
        <w:jc w:val="both"/>
        <w:rPr>
          <w:sz w:val="28"/>
          <w:szCs w:val="28"/>
        </w:rPr>
      </w:pPr>
      <w:r w:rsidRPr="00116DCC">
        <w:rPr>
          <w:sz w:val="28"/>
          <w:szCs w:val="28"/>
        </w:rPr>
        <w:t>доход</w:t>
      </w:r>
      <w:r w:rsidR="00116DCC" w:rsidRPr="00116DCC">
        <w:rPr>
          <w:sz w:val="28"/>
          <w:szCs w:val="28"/>
        </w:rPr>
        <w:t>ам</w:t>
      </w:r>
      <w:r w:rsidRPr="00116DCC">
        <w:rPr>
          <w:sz w:val="28"/>
          <w:szCs w:val="28"/>
        </w:rPr>
        <w:t xml:space="preserve"> от оказания платных услуг (работ) и компенсаций затрат государства </w:t>
      </w:r>
      <w:r w:rsidR="00116DCC" w:rsidRPr="00116DCC">
        <w:rPr>
          <w:sz w:val="28"/>
          <w:szCs w:val="28"/>
        </w:rPr>
        <w:t>-</w:t>
      </w:r>
      <w:r w:rsidRPr="00116DCC">
        <w:rPr>
          <w:sz w:val="28"/>
          <w:szCs w:val="28"/>
        </w:rPr>
        <w:t xml:space="preserve"> меньше утвержденных плановых назначений на 4</w:t>
      </w:r>
      <w:r w:rsidR="005E0656" w:rsidRPr="00116DCC">
        <w:rPr>
          <w:sz w:val="28"/>
          <w:szCs w:val="28"/>
        </w:rPr>
        <w:t> </w:t>
      </w:r>
      <w:r w:rsidRPr="00116DCC">
        <w:rPr>
          <w:sz w:val="28"/>
          <w:szCs w:val="28"/>
        </w:rPr>
        <w:t>776,3</w:t>
      </w:r>
      <w:r w:rsidRPr="00116DCC">
        <w:rPr>
          <w:sz w:val="28"/>
          <w:szCs w:val="28"/>
          <w:lang w:eastAsia="en-US"/>
        </w:rPr>
        <w:t xml:space="preserve"> </w:t>
      </w:r>
      <w:r w:rsidRPr="00116DCC">
        <w:rPr>
          <w:sz w:val="28"/>
          <w:szCs w:val="28"/>
        </w:rPr>
        <w:t>тыс. руб. (</w:t>
      </w:r>
      <w:r w:rsidR="00D365D9">
        <w:rPr>
          <w:sz w:val="28"/>
          <w:szCs w:val="28"/>
        </w:rPr>
        <w:t xml:space="preserve">исполнение - </w:t>
      </w:r>
      <w:r w:rsidRPr="00116DCC">
        <w:rPr>
          <w:sz w:val="28"/>
          <w:szCs w:val="28"/>
        </w:rPr>
        <w:t>80,0</w:t>
      </w:r>
      <w:r w:rsidR="005E0656" w:rsidRPr="00116DCC">
        <w:rPr>
          <w:sz w:val="28"/>
          <w:szCs w:val="28"/>
        </w:rPr>
        <w:t> </w:t>
      </w:r>
      <w:r w:rsidRPr="00116DCC">
        <w:rPr>
          <w:sz w:val="28"/>
          <w:szCs w:val="28"/>
        </w:rPr>
        <w:t>%)</w:t>
      </w:r>
      <w:r w:rsidR="00116DCC" w:rsidRPr="00116DCC">
        <w:rPr>
          <w:sz w:val="28"/>
          <w:szCs w:val="28"/>
        </w:rPr>
        <w:t>;</w:t>
      </w:r>
    </w:p>
    <w:p w14:paraId="10CF12B2" w14:textId="5EA681D9" w:rsidR="00066B84" w:rsidRPr="00116DCC" w:rsidRDefault="00066B84" w:rsidP="00116DCC">
      <w:pPr>
        <w:pStyle w:val="a7"/>
        <w:widowControl/>
        <w:numPr>
          <w:ilvl w:val="0"/>
          <w:numId w:val="18"/>
        </w:numPr>
        <w:tabs>
          <w:tab w:val="left" w:pos="993"/>
        </w:tabs>
        <w:autoSpaceDE/>
        <w:adjustRightInd/>
        <w:ind w:left="0" w:firstLine="709"/>
        <w:jc w:val="both"/>
        <w:rPr>
          <w:sz w:val="28"/>
          <w:szCs w:val="28"/>
        </w:rPr>
      </w:pPr>
      <w:r w:rsidRPr="00116DCC">
        <w:rPr>
          <w:sz w:val="28"/>
          <w:szCs w:val="28"/>
        </w:rPr>
        <w:t>доход</w:t>
      </w:r>
      <w:r w:rsidR="00116DCC" w:rsidRPr="00116DCC">
        <w:rPr>
          <w:sz w:val="28"/>
          <w:szCs w:val="28"/>
        </w:rPr>
        <w:t>ам</w:t>
      </w:r>
      <w:r w:rsidRPr="00116DCC">
        <w:rPr>
          <w:sz w:val="28"/>
          <w:szCs w:val="28"/>
        </w:rPr>
        <w:t xml:space="preserve"> от продажи материальных и нематериальных активов </w:t>
      </w:r>
      <w:r w:rsidR="00116DCC" w:rsidRPr="00116DCC">
        <w:rPr>
          <w:sz w:val="28"/>
          <w:szCs w:val="28"/>
        </w:rPr>
        <w:t>-</w:t>
      </w:r>
      <w:r w:rsidRPr="00116DCC">
        <w:rPr>
          <w:sz w:val="28"/>
          <w:szCs w:val="28"/>
        </w:rPr>
        <w:t xml:space="preserve"> меньше утвержденных плановых назначений на 531 612,2 тыс. руб. или в 48,6 раза</w:t>
      </w:r>
      <w:r w:rsidR="00116DCC" w:rsidRPr="00116DCC">
        <w:rPr>
          <w:sz w:val="28"/>
          <w:szCs w:val="28"/>
        </w:rPr>
        <w:t>;</w:t>
      </w:r>
    </w:p>
    <w:p w14:paraId="730CEB09" w14:textId="67B01A1C" w:rsidR="00066B84" w:rsidRPr="00116DCC" w:rsidRDefault="00066B84" w:rsidP="00116DCC">
      <w:pPr>
        <w:pStyle w:val="a7"/>
        <w:widowControl/>
        <w:numPr>
          <w:ilvl w:val="0"/>
          <w:numId w:val="18"/>
        </w:numPr>
        <w:tabs>
          <w:tab w:val="left" w:pos="993"/>
        </w:tabs>
        <w:autoSpaceDE/>
        <w:adjustRightInd/>
        <w:ind w:left="0" w:firstLine="709"/>
        <w:jc w:val="both"/>
        <w:rPr>
          <w:sz w:val="28"/>
          <w:szCs w:val="28"/>
        </w:rPr>
      </w:pPr>
      <w:r w:rsidRPr="00116DCC">
        <w:rPr>
          <w:sz w:val="28"/>
          <w:szCs w:val="28"/>
        </w:rPr>
        <w:t>доход</w:t>
      </w:r>
      <w:r w:rsidR="00116DCC" w:rsidRPr="00116DCC">
        <w:rPr>
          <w:sz w:val="28"/>
          <w:szCs w:val="28"/>
        </w:rPr>
        <w:t>ам</w:t>
      </w:r>
      <w:r w:rsidRPr="00116DCC">
        <w:rPr>
          <w:sz w:val="28"/>
          <w:szCs w:val="28"/>
        </w:rPr>
        <w:t xml:space="preserve"> по штрафам, санкциям, возмещениям ущерба </w:t>
      </w:r>
      <w:r w:rsidR="00116DCC" w:rsidRPr="00116DCC">
        <w:rPr>
          <w:sz w:val="28"/>
          <w:szCs w:val="28"/>
        </w:rPr>
        <w:t>-</w:t>
      </w:r>
      <w:r w:rsidRPr="00116DCC">
        <w:rPr>
          <w:sz w:val="28"/>
          <w:szCs w:val="28"/>
        </w:rPr>
        <w:t xml:space="preserve"> меньше утвержденных плановых назначений на 109</w:t>
      </w:r>
      <w:r w:rsidR="005E0656" w:rsidRPr="00116DCC">
        <w:rPr>
          <w:sz w:val="28"/>
          <w:szCs w:val="28"/>
        </w:rPr>
        <w:t> </w:t>
      </w:r>
      <w:r w:rsidRPr="00116DCC">
        <w:rPr>
          <w:sz w:val="28"/>
          <w:szCs w:val="28"/>
        </w:rPr>
        <w:t>687,1</w:t>
      </w:r>
      <w:r w:rsidRPr="00116DCC">
        <w:rPr>
          <w:sz w:val="28"/>
          <w:szCs w:val="28"/>
          <w:lang w:eastAsia="en-US"/>
        </w:rPr>
        <w:t xml:space="preserve"> </w:t>
      </w:r>
      <w:r w:rsidRPr="00116DCC">
        <w:rPr>
          <w:sz w:val="28"/>
          <w:szCs w:val="28"/>
        </w:rPr>
        <w:t>тыс. руб. (</w:t>
      </w:r>
      <w:r w:rsidR="00D365D9">
        <w:rPr>
          <w:sz w:val="28"/>
          <w:szCs w:val="28"/>
        </w:rPr>
        <w:t xml:space="preserve">исполнение - </w:t>
      </w:r>
      <w:r w:rsidRPr="00116DCC">
        <w:rPr>
          <w:sz w:val="28"/>
          <w:szCs w:val="28"/>
        </w:rPr>
        <w:t>68,0</w:t>
      </w:r>
      <w:r w:rsidR="005E0656" w:rsidRPr="00116DCC">
        <w:rPr>
          <w:sz w:val="28"/>
          <w:szCs w:val="28"/>
        </w:rPr>
        <w:t> </w:t>
      </w:r>
      <w:r w:rsidRPr="00116DCC">
        <w:rPr>
          <w:sz w:val="28"/>
          <w:szCs w:val="28"/>
        </w:rPr>
        <w:t>%).</w:t>
      </w:r>
    </w:p>
    <w:p w14:paraId="43FDEDFA" w14:textId="6B303A0E" w:rsidR="00066B84" w:rsidRPr="00AA5B82" w:rsidRDefault="00D365D9" w:rsidP="004C69C4">
      <w:pPr>
        <w:widowControl/>
        <w:autoSpaceDE/>
        <w:adjustRightInd/>
        <w:ind w:firstLine="709"/>
        <w:jc w:val="both"/>
        <w:rPr>
          <w:sz w:val="28"/>
          <w:szCs w:val="28"/>
        </w:rPr>
      </w:pPr>
      <w:r w:rsidRPr="00D365D9">
        <w:rPr>
          <w:sz w:val="28"/>
          <w:szCs w:val="28"/>
        </w:rPr>
        <w:t xml:space="preserve">Как показывает анализ </w:t>
      </w:r>
      <w:r w:rsidR="00066B84" w:rsidRPr="00AA5B82">
        <w:rPr>
          <w:sz w:val="28"/>
          <w:szCs w:val="28"/>
        </w:rPr>
        <w:t>план по поступлению налоговых и неналоговых доход</w:t>
      </w:r>
      <w:r w:rsidR="00116DCC">
        <w:rPr>
          <w:sz w:val="28"/>
          <w:szCs w:val="28"/>
        </w:rPr>
        <w:t>ов</w:t>
      </w:r>
      <w:r w:rsidR="00066B84" w:rsidRPr="00AA5B82">
        <w:rPr>
          <w:sz w:val="28"/>
          <w:szCs w:val="28"/>
        </w:rPr>
        <w:t xml:space="preserve"> исполнен только на 84,5</w:t>
      </w:r>
      <w:r w:rsidR="005E0656">
        <w:rPr>
          <w:sz w:val="28"/>
          <w:szCs w:val="28"/>
        </w:rPr>
        <w:t> </w:t>
      </w:r>
      <w:r w:rsidR="00066B84" w:rsidRPr="00AA5B82">
        <w:rPr>
          <w:sz w:val="28"/>
          <w:szCs w:val="28"/>
        </w:rPr>
        <w:t>%</w:t>
      </w:r>
      <w:r w:rsidR="00116DCC">
        <w:rPr>
          <w:sz w:val="28"/>
          <w:szCs w:val="28"/>
        </w:rPr>
        <w:t xml:space="preserve"> против 94,1 % годом ранее.</w:t>
      </w:r>
      <w:r w:rsidR="00BA2E46">
        <w:rPr>
          <w:sz w:val="28"/>
          <w:szCs w:val="28"/>
        </w:rPr>
        <w:t xml:space="preserve"> Н</w:t>
      </w:r>
      <w:r w:rsidR="00066B84" w:rsidRPr="00AA5B82">
        <w:rPr>
          <w:sz w:val="28"/>
          <w:szCs w:val="28"/>
        </w:rPr>
        <w:t xml:space="preserve">еисполнение планов по поступлению </w:t>
      </w:r>
      <w:r w:rsidR="00116DCC">
        <w:rPr>
          <w:sz w:val="28"/>
          <w:szCs w:val="28"/>
        </w:rPr>
        <w:t>собственных</w:t>
      </w:r>
      <w:r w:rsidR="00066B84" w:rsidRPr="00AA5B82">
        <w:rPr>
          <w:sz w:val="28"/>
          <w:szCs w:val="28"/>
        </w:rPr>
        <w:t xml:space="preserve"> доходов приводит к неисполнению в полном объеме расходов республиканского бюджета и, как следствие, росту кредиторской задолженности органов государственной власти и государственных бюджетных учреждений по принятым бюджетным обязательствам.</w:t>
      </w:r>
    </w:p>
    <w:p w14:paraId="7F9F7079" w14:textId="77777777" w:rsidR="00066B84" w:rsidRPr="008A2423" w:rsidRDefault="00066B84" w:rsidP="00AA5B82">
      <w:pPr>
        <w:jc w:val="center"/>
        <w:outlineLvl w:val="0"/>
        <w:rPr>
          <w:bCs/>
          <w:sz w:val="28"/>
          <w:szCs w:val="28"/>
        </w:rPr>
      </w:pPr>
    </w:p>
    <w:p w14:paraId="22AADE4D" w14:textId="77777777" w:rsidR="00066B84" w:rsidRPr="00AA5B82" w:rsidRDefault="00066B84" w:rsidP="00AA5B82">
      <w:pPr>
        <w:jc w:val="center"/>
        <w:outlineLvl w:val="0"/>
        <w:rPr>
          <w:rFonts w:eastAsia="Calibri"/>
          <w:b/>
          <w:sz w:val="28"/>
          <w:szCs w:val="28"/>
        </w:rPr>
      </w:pPr>
      <w:r w:rsidRPr="00AA5B82">
        <w:rPr>
          <w:b/>
          <w:sz w:val="28"/>
          <w:szCs w:val="28"/>
        </w:rPr>
        <w:t>Безвозмездные поступления из федерального бюджета</w:t>
      </w:r>
    </w:p>
    <w:p w14:paraId="101EEBB2" w14:textId="77777777" w:rsidR="00066B84" w:rsidRPr="00AA5B82" w:rsidRDefault="00066B84" w:rsidP="00AA5B82">
      <w:pPr>
        <w:ind w:firstLine="567"/>
        <w:jc w:val="both"/>
        <w:rPr>
          <w:sz w:val="28"/>
          <w:szCs w:val="28"/>
        </w:rPr>
      </w:pPr>
    </w:p>
    <w:p w14:paraId="0D44B63A" w14:textId="637C640B" w:rsidR="00066B84" w:rsidRPr="00AA5B82" w:rsidRDefault="00066B84" w:rsidP="008A2423">
      <w:pPr>
        <w:ind w:firstLine="709"/>
        <w:jc w:val="both"/>
        <w:rPr>
          <w:sz w:val="28"/>
          <w:szCs w:val="28"/>
        </w:rPr>
      </w:pPr>
      <w:r w:rsidRPr="00AA5B82">
        <w:rPr>
          <w:sz w:val="28"/>
          <w:szCs w:val="28"/>
        </w:rPr>
        <w:t xml:space="preserve">В 2023 году </w:t>
      </w:r>
      <w:r w:rsidR="0085791D" w:rsidRPr="00AA5B82">
        <w:rPr>
          <w:sz w:val="28"/>
          <w:szCs w:val="28"/>
        </w:rPr>
        <w:t>безвозмездны</w:t>
      </w:r>
      <w:r w:rsidR="0085791D">
        <w:rPr>
          <w:sz w:val="28"/>
          <w:szCs w:val="28"/>
        </w:rPr>
        <w:t>е</w:t>
      </w:r>
      <w:r w:rsidR="0085791D" w:rsidRPr="00AA5B82">
        <w:rPr>
          <w:sz w:val="28"/>
          <w:szCs w:val="28"/>
        </w:rPr>
        <w:t xml:space="preserve"> поступлени</w:t>
      </w:r>
      <w:r w:rsidR="0085791D">
        <w:rPr>
          <w:sz w:val="28"/>
          <w:szCs w:val="28"/>
        </w:rPr>
        <w:t xml:space="preserve">я </w:t>
      </w:r>
      <w:r w:rsidRPr="00AA5B82">
        <w:rPr>
          <w:sz w:val="28"/>
          <w:szCs w:val="28"/>
        </w:rPr>
        <w:t>доходн</w:t>
      </w:r>
      <w:r w:rsidR="0085791D">
        <w:rPr>
          <w:sz w:val="28"/>
          <w:szCs w:val="28"/>
        </w:rPr>
        <w:t>ой</w:t>
      </w:r>
      <w:r w:rsidRPr="00AA5B82">
        <w:rPr>
          <w:sz w:val="28"/>
          <w:szCs w:val="28"/>
        </w:rPr>
        <w:t xml:space="preserve"> част</w:t>
      </w:r>
      <w:r w:rsidR="0085791D">
        <w:rPr>
          <w:sz w:val="28"/>
          <w:szCs w:val="28"/>
        </w:rPr>
        <w:t>и</w:t>
      </w:r>
      <w:r w:rsidRPr="00AA5B82">
        <w:rPr>
          <w:sz w:val="28"/>
          <w:szCs w:val="28"/>
        </w:rPr>
        <w:t xml:space="preserve"> республиканского бюджета </w:t>
      </w:r>
      <w:r w:rsidR="0085791D">
        <w:rPr>
          <w:sz w:val="28"/>
          <w:szCs w:val="28"/>
        </w:rPr>
        <w:t>составили</w:t>
      </w:r>
      <w:r w:rsidRPr="00AA5B82">
        <w:rPr>
          <w:sz w:val="28"/>
          <w:szCs w:val="28"/>
        </w:rPr>
        <w:t xml:space="preserve"> 32</w:t>
      </w:r>
      <w:r w:rsidR="005E0656">
        <w:rPr>
          <w:sz w:val="28"/>
          <w:szCs w:val="28"/>
        </w:rPr>
        <w:t> </w:t>
      </w:r>
      <w:r w:rsidRPr="00AA5B82">
        <w:rPr>
          <w:sz w:val="28"/>
          <w:szCs w:val="28"/>
        </w:rPr>
        <w:t>650</w:t>
      </w:r>
      <w:r w:rsidR="005E0656">
        <w:rPr>
          <w:sz w:val="28"/>
          <w:szCs w:val="28"/>
        </w:rPr>
        <w:t> </w:t>
      </w:r>
      <w:r w:rsidRPr="00AA5B82">
        <w:rPr>
          <w:sz w:val="28"/>
          <w:szCs w:val="28"/>
        </w:rPr>
        <w:t>602,6 тыс. руб.</w:t>
      </w:r>
      <w:r w:rsidR="0085791D">
        <w:rPr>
          <w:sz w:val="28"/>
          <w:szCs w:val="28"/>
        </w:rPr>
        <w:t xml:space="preserve"> или </w:t>
      </w:r>
      <w:r w:rsidRPr="00AA5B82">
        <w:rPr>
          <w:sz w:val="28"/>
          <w:szCs w:val="28"/>
        </w:rPr>
        <w:t>96,4</w:t>
      </w:r>
      <w:r w:rsidR="005E0656">
        <w:rPr>
          <w:sz w:val="28"/>
          <w:szCs w:val="28"/>
        </w:rPr>
        <w:t> </w:t>
      </w:r>
      <w:r w:rsidRPr="00AA5B82">
        <w:rPr>
          <w:sz w:val="28"/>
          <w:szCs w:val="28"/>
        </w:rPr>
        <w:t xml:space="preserve">% от утвержденных бюджетных назначений </w:t>
      </w:r>
      <w:r w:rsidR="0085791D">
        <w:rPr>
          <w:sz w:val="28"/>
          <w:szCs w:val="28"/>
        </w:rPr>
        <w:t xml:space="preserve">(план - </w:t>
      </w:r>
      <w:r w:rsidRPr="00AA5B82">
        <w:rPr>
          <w:sz w:val="28"/>
          <w:szCs w:val="28"/>
        </w:rPr>
        <w:t>33</w:t>
      </w:r>
      <w:r w:rsidR="005E0656">
        <w:rPr>
          <w:sz w:val="28"/>
          <w:szCs w:val="28"/>
        </w:rPr>
        <w:t> </w:t>
      </w:r>
      <w:r w:rsidRPr="00AA5B82">
        <w:rPr>
          <w:sz w:val="28"/>
          <w:szCs w:val="28"/>
        </w:rPr>
        <w:t>862</w:t>
      </w:r>
      <w:r w:rsidR="005E0656">
        <w:rPr>
          <w:sz w:val="28"/>
          <w:szCs w:val="28"/>
        </w:rPr>
        <w:t> </w:t>
      </w:r>
      <w:r w:rsidRPr="00AA5B82">
        <w:rPr>
          <w:sz w:val="28"/>
          <w:szCs w:val="28"/>
        </w:rPr>
        <w:t>061,3 тыс. руб.</w:t>
      </w:r>
      <w:r w:rsidR="0085791D">
        <w:rPr>
          <w:sz w:val="28"/>
          <w:szCs w:val="28"/>
        </w:rPr>
        <w:t>)</w:t>
      </w:r>
      <w:r w:rsidRPr="00AA5B82">
        <w:rPr>
          <w:sz w:val="28"/>
          <w:szCs w:val="28"/>
        </w:rPr>
        <w:t>, в том числе:</w:t>
      </w:r>
    </w:p>
    <w:p w14:paraId="200F8924" w14:textId="7FDCC92D" w:rsidR="00066B84" w:rsidRPr="00B729AD" w:rsidRDefault="00066B84" w:rsidP="00B729AD">
      <w:pPr>
        <w:pStyle w:val="a7"/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B729AD">
        <w:rPr>
          <w:sz w:val="28"/>
          <w:szCs w:val="28"/>
        </w:rPr>
        <w:lastRenderedPageBreak/>
        <w:t>дотаций на выравнивание уровня бюджетной обеспеченности – 16 309 067,2 тыс. руб. (100,0</w:t>
      </w:r>
      <w:r w:rsidR="005E0656">
        <w:rPr>
          <w:sz w:val="28"/>
          <w:szCs w:val="28"/>
        </w:rPr>
        <w:t> </w:t>
      </w:r>
      <w:r w:rsidRPr="00B729AD">
        <w:rPr>
          <w:sz w:val="28"/>
          <w:szCs w:val="28"/>
        </w:rPr>
        <w:t>% от бюджетных назначений);</w:t>
      </w:r>
    </w:p>
    <w:p w14:paraId="0F0CFB27" w14:textId="4187E375" w:rsidR="00066B84" w:rsidRPr="00B729AD" w:rsidRDefault="00066B84" w:rsidP="00B729AD">
      <w:pPr>
        <w:pStyle w:val="a7"/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B729AD">
        <w:rPr>
          <w:sz w:val="28"/>
          <w:szCs w:val="28"/>
        </w:rPr>
        <w:t>субсидий – 14</w:t>
      </w:r>
      <w:r w:rsidR="005E0656">
        <w:rPr>
          <w:sz w:val="28"/>
          <w:szCs w:val="28"/>
        </w:rPr>
        <w:t> </w:t>
      </w:r>
      <w:r w:rsidRPr="00B729AD">
        <w:rPr>
          <w:sz w:val="28"/>
          <w:szCs w:val="28"/>
        </w:rPr>
        <w:t>982</w:t>
      </w:r>
      <w:r w:rsidR="005E0656">
        <w:rPr>
          <w:sz w:val="28"/>
          <w:szCs w:val="28"/>
        </w:rPr>
        <w:t> </w:t>
      </w:r>
      <w:r w:rsidRPr="00B729AD">
        <w:rPr>
          <w:sz w:val="28"/>
          <w:szCs w:val="28"/>
        </w:rPr>
        <w:t>106,7 тыс. руб. (97,7</w:t>
      </w:r>
      <w:r w:rsidR="005E0656">
        <w:rPr>
          <w:sz w:val="28"/>
          <w:szCs w:val="28"/>
        </w:rPr>
        <w:t> </w:t>
      </w:r>
      <w:r w:rsidRPr="00B729AD">
        <w:rPr>
          <w:sz w:val="28"/>
          <w:szCs w:val="28"/>
        </w:rPr>
        <w:t>% к плану в сумме 15</w:t>
      </w:r>
      <w:r w:rsidR="005E0656">
        <w:rPr>
          <w:sz w:val="28"/>
          <w:szCs w:val="28"/>
        </w:rPr>
        <w:t> </w:t>
      </w:r>
      <w:r w:rsidRPr="00B729AD">
        <w:rPr>
          <w:sz w:val="28"/>
          <w:szCs w:val="28"/>
        </w:rPr>
        <w:t>328</w:t>
      </w:r>
      <w:r w:rsidR="005E0656">
        <w:rPr>
          <w:sz w:val="28"/>
          <w:szCs w:val="28"/>
        </w:rPr>
        <w:t> </w:t>
      </w:r>
      <w:r w:rsidRPr="00B729AD">
        <w:rPr>
          <w:sz w:val="28"/>
          <w:szCs w:val="28"/>
        </w:rPr>
        <w:t xml:space="preserve">536,4 </w:t>
      </w:r>
      <w:r w:rsidRPr="00B729AD">
        <w:rPr>
          <w:color w:val="000000"/>
          <w:sz w:val="28"/>
          <w:szCs w:val="28"/>
        </w:rPr>
        <w:t>тыс. руб</w:t>
      </w:r>
      <w:r w:rsidRPr="00B729AD">
        <w:rPr>
          <w:bCs/>
          <w:color w:val="000000"/>
          <w:sz w:val="28"/>
          <w:szCs w:val="28"/>
        </w:rPr>
        <w:t>.</w:t>
      </w:r>
      <w:r w:rsidRPr="00B729AD">
        <w:rPr>
          <w:sz w:val="28"/>
          <w:szCs w:val="28"/>
        </w:rPr>
        <w:t xml:space="preserve">); </w:t>
      </w:r>
    </w:p>
    <w:p w14:paraId="000BCF2E" w14:textId="0C8CE274" w:rsidR="00066B84" w:rsidRPr="00B729AD" w:rsidRDefault="00066B84" w:rsidP="00B729AD">
      <w:pPr>
        <w:pStyle w:val="a7"/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B729AD">
        <w:rPr>
          <w:sz w:val="28"/>
          <w:szCs w:val="28"/>
        </w:rPr>
        <w:t>субвенций – 1</w:t>
      </w:r>
      <w:r w:rsidR="005E0656">
        <w:rPr>
          <w:sz w:val="28"/>
          <w:szCs w:val="28"/>
        </w:rPr>
        <w:t> </w:t>
      </w:r>
      <w:r w:rsidRPr="00B729AD">
        <w:rPr>
          <w:sz w:val="28"/>
          <w:szCs w:val="28"/>
        </w:rPr>
        <w:t>494</w:t>
      </w:r>
      <w:r w:rsidR="005E0656">
        <w:rPr>
          <w:sz w:val="28"/>
          <w:szCs w:val="28"/>
        </w:rPr>
        <w:t> </w:t>
      </w:r>
      <w:r w:rsidRPr="00B729AD">
        <w:rPr>
          <w:sz w:val="28"/>
          <w:szCs w:val="28"/>
        </w:rPr>
        <w:t>221,2 тыс. руб. (97,8</w:t>
      </w:r>
      <w:r w:rsidR="005E0656">
        <w:rPr>
          <w:sz w:val="28"/>
          <w:szCs w:val="28"/>
        </w:rPr>
        <w:t> </w:t>
      </w:r>
      <w:r w:rsidRPr="00B729AD">
        <w:rPr>
          <w:sz w:val="28"/>
          <w:szCs w:val="28"/>
        </w:rPr>
        <w:t>% к плану в сумме 1</w:t>
      </w:r>
      <w:r w:rsidR="005E0656">
        <w:rPr>
          <w:sz w:val="28"/>
          <w:szCs w:val="28"/>
        </w:rPr>
        <w:t> </w:t>
      </w:r>
      <w:r w:rsidRPr="00B729AD">
        <w:rPr>
          <w:sz w:val="28"/>
          <w:szCs w:val="28"/>
        </w:rPr>
        <w:t>527</w:t>
      </w:r>
      <w:r w:rsidR="005E0656">
        <w:rPr>
          <w:sz w:val="28"/>
          <w:szCs w:val="28"/>
        </w:rPr>
        <w:t> </w:t>
      </w:r>
      <w:r w:rsidRPr="00B729AD">
        <w:rPr>
          <w:sz w:val="28"/>
          <w:szCs w:val="28"/>
        </w:rPr>
        <w:t>999,5 тыс. руб.);</w:t>
      </w:r>
    </w:p>
    <w:p w14:paraId="6017BA2D" w14:textId="4AD68689" w:rsidR="00066B84" w:rsidRPr="00B729AD" w:rsidRDefault="00066B84" w:rsidP="00B729AD">
      <w:pPr>
        <w:pStyle w:val="a7"/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B729AD">
        <w:rPr>
          <w:sz w:val="28"/>
          <w:szCs w:val="28"/>
        </w:rPr>
        <w:t>иные межбюджетные трансферты – 586</w:t>
      </w:r>
      <w:r w:rsidR="005E0656">
        <w:rPr>
          <w:sz w:val="28"/>
          <w:szCs w:val="28"/>
        </w:rPr>
        <w:t> </w:t>
      </w:r>
      <w:r w:rsidRPr="00B729AD">
        <w:rPr>
          <w:sz w:val="28"/>
          <w:szCs w:val="28"/>
        </w:rPr>
        <w:t>896,1 тыс. руб. (95,2</w:t>
      </w:r>
      <w:r w:rsidR="005E0656">
        <w:rPr>
          <w:sz w:val="28"/>
          <w:szCs w:val="28"/>
        </w:rPr>
        <w:t> </w:t>
      </w:r>
      <w:r w:rsidRPr="00B729AD">
        <w:rPr>
          <w:sz w:val="28"/>
          <w:szCs w:val="28"/>
        </w:rPr>
        <w:t>% к плану в сумме 616</w:t>
      </w:r>
      <w:r w:rsidR="005E0656">
        <w:rPr>
          <w:sz w:val="28"/>
          <w:szCs w:val="28"/>
        </w:rPr>
        <w:t> </w:t>
      </w:r>
      <w:r w:rsidRPr="00B729AD">
        <w:rPr>
          <w:sz w:val="28"/>
          <w:szCs w:val="28"/>
        </w:rPr>
        <w:t>590,7 тыс. руб.).</w:t>
      </w:r>
    </w:p>
    <w:p w14:paraId="19E5AE05" w14:textId="40BD0F8E" w:rsidR="00066B84" w:rsidRPr="00AA5B82" w:rsidRDefault="00066B84" w:rsidP="008A2423">
      <w:pPr>
        <w:ind w:firstLine="709"/>
        <w:jc w:val="both"/>
        <w:rPr>
          <w:sz w:val="28"/>
          <w:szCs w:val="28"/>
        </w:rPr>
      </w:pPr>
      <w:r w:rsidRPr="00AA5B82">
        <w:rPr>
          <w:sz w:val="28"/>
          <w:szCs w:val="28"/>
        </w:rPr>
        <w:t>Объем безвозмездных перечислений из бюджета Российской Федерации, без учета субвенций и возврата остатков субсидий, субвенций и иных межбюджетных трансфертов, имеющих целевое назначение, прошлых лет, в 2023 году составил 31 156 381,4 тыс. руб.</w:t>
      </w:r>
      <w:r w:rsidR="0085791D">
        <w:rPr>
          <w:sz w:val="28"/>
          <w:szCs w:val="28"/>
        </w:rPr>
        <w:t xml:space="preserve"> </w:t>
      </w:r>
      <w:r w:rsidRPr="00AA5B82">
        <w:rPr>
          <w:sz w:val="28"/>
          <w:szCs w:val="28"/>
        </w:rPr>
        <w:t xml:space="preserve">Объем собственных доходов, включая безвозмездные перечисления из бюджета Российской Федерации (без учета субвенций и </w:t>
      </w:r>
      <w:bookmarkStart w:id="23" w:name="_Hlk132296498"/>
      <w:r w:rsidRPr="00AA5B82">
        <w:rPr>
          <w:sz w:val="28"/>
          <w:szCs w:val="28"/>
        </w:rPr>
        <w:t>возврата остатков субсидий, субвенций и иных межбюджетных трансфертов, имеющих целевое назначение, прошлых лет</w:t>
      </w:r>
      <w:bookmarkEnd w:id="23"/>
      <w:r w:rsidRPr="00AA5B82">
        <w:rPr>
          <w:sz w:val="28"/>
          <w:szCs w:val="28"/>
        </w:rPr>
        <w:t>) составил в 2023 году в сумме 36 847 779,0 тыс. руб.</w:t>
      </w:r>
    </w:p>
    <w:p w14:paraId="3012C091" w14:textId="77777777" w:rsidR="005F190A" w:rsidRDefault="00066B84" w:rsidP="008A2423">
      <w:pPr>
        <w:ind w:firstLine="709"/>
        <w:jc w:val="both"/>
        <w:rPr>
          <w:sz w:val="28"/>
          <w:szCs w:val="28"/>
        </w:rPr>
      </w:pPr>
      <w:r w:rsidRPr="00AA5B82">
        <w:rPr>
          <w:sz w:val="28"/>
          <w:szCs w:val="28"/>
        </w:rPr>
        <w:t>Таким образом, дотационность бюджета Республики Ингушетия, определяемая как соотношение двух вышеприведенных значений, в 202</w:t>
      </w:r>
      <w:r w:rsidR="00B729AD">
        <w:rPr>
          <w:sz w:val="28"/>
          <w:szCs w:val="28"/>
        </w:rPr>
        <w:t>3</w:t>
      </w:r>
      <w:r w:rsidRPr="00AA5B82">
        <w:rPr>
          <w:sz w:val="28"/>
          <w:szCs w:val="28"/>
        </w:rPr>
        <w:t xml:space="preserve"> году </w:t>
      </w:r>
      <w:r w:rsidR="005F190A">
        <w:rPr>
          <w:sz w:val="28"/>
          <w:szCs w:val="28"/>
        </w:rPr>
        <w:t xml:space="preserve">увеличилась </w:t>
      </w:r>
      <w:r w:rsidR="005F190A" w:rsidRPr="00AA5B82">
        <w:rPr>
          <w:sz w:val="28"/>
          <w:szCs w:val="28"/>
        </w:rPr>
        <w:t>по сравнению с 2022 годом на 1,3</w:t>
      </w:r>
      <w:r w:rsidR="005F190A">
        <w:rPr>
          <w:sz w:val="28"/>
          <w:szCs w:val="28"/>
        </w:rPr>
        <w:t xml:space="preserve"> процентных пункта и </w:t>
      </w:r>
      <w:r w:rsidRPr="00AA5B82">
        <w:rPr>
          <w:sz w:val="28"/>
          <w:szCs w:val="28"/>
        </w:rPr>
        <w:t>составила 84,5</w:t>
      </w:r>
      <w:r w:rsidR="005F190A">
        <w:rPr>
          <w:sz w:val="28"/>
          <w:szCs w:val="28"/>
        </w:rPr>
        <w:t> </w:t>
      </w:r>
      <w:r w:rsidRPr="00AA5B82">
        <w:rPr>
          <w:sz w:val="28"/>
          <w:szCs w:val="28"/>
        </w:rPr>
        <w:t>% (в 2022 году – 83,2</w:t>
      </w:r>
      <w:r w:rsidR="00B729AD">
        <w:rPr>
          <w:sz w:val="28"/>
          <w:szCs w:val="28"/>
        </w:rPr>
        <w:t> </w:t>
      </w:r>
      <w:r w:rsidRPr="00AA5B82">
        <w:rPr>
          <w:sz w:val="28"/>
          <w:szCs w:val="28"/>
        </w:rPr>
        <w:t>%; в 2021 году - 86,9</w:t>
      </w:r>
      <w:r w:rsidR="00B729AD">
        <w:rPr>
          <w:sz w:val="28"/>
          <w:szCs w:val="28"/>
        </w:rPr>
        <w:t> </w:t>
      </w:r>
      <w:r w:rsidRPr="00AA5B82">
        <w:rPr>
          <w:sz w:val="28"/>
          <w:szCs w:val="28"/>
        </w:rPr>
        <w:t>%; в 2020 году – 84,0</w:t>
      </w:r>
      <w:r w:rsidR="00B729AD">
        <w:rPr>
          <w:sz w:val="28"/>
          <w:szCs w:val="28"/>
        </w:rPr>
        <w:t> </w:t>
      </w:r>
      <w:r w:rsidRPr="00AA5B82">
        <w:rPr>
          <w:sz w:val="28"/>
          <w:szCs w:val="28"/>
        </w:rPr>
        <w:t>%)</w:t>
      </w:r>
      <w:r w:rsidR="005F190A">
        <w:rPr>
          <w:sz w:val="28"/>
          <w:szCs w:val="28"/>
        </w:rPr>
        <w:t>.</w:t>
      </w:r>
    </w:p>
    <w:p w14:paraId="29F1D03A" w14:textId="5A7239EA" w:rsidR="00066B84" w:rsidRDefault="00066B84" w:rsidP="00B729AD">
      <w:pPr>
        <w:ind w:firstLine="709"/>
        <w:jc w:val="both"/>
        <w:rPr>
          <w:sz w:val="28"/>
          <w:szCs w:val="28"/>
        </w:rPr>
      </w:pPr>
    </w:p>
    <w:p w14:paraId="3CCE0196" w14:textId="77777777" w:rsidR="00066B84" w:rsidRPr="00AA5B82" w:rsidRDefault="00066B84" w:rsidP="00B729AD">
      <w:pPr>
        <w:pStyle w:val="3"/>
        <w:ind w:left="0"/>
        <w:jc w:val="center"/>
        <w:rPr>
          <w:b/>
          <w:bCs/>
          <w:sz w:val="28"/>
          <w:szCs w:val="28"/>
        </w:rPr>
      </w:pPr>
      <w:r w:rsidRPr="00AA5B82">
        <w:rPr>
          <w:b/>
          <w:bCs/>
          <w:sz w:val="28"/>
          <w:szCs w:val="28"/>
        </w:rPr>
        <w:t>Исполнение расходов республиканского бюджета за 2023 год</w:t>
      </w:r>
    </w:p>
    <w:p w14:paraId="461F9A07" w14:textId="77777777" w:rsidR="00066B84" w:rsidRPr="00B729AD" w:rsidRDefault="00066B84" w:rsidP="00B729AD">
      <w:pPr>
        <w:pStyle w:val="3"/>
        <w:ind w:left="0" w:firstLine="709"/>
        <w:jc w:val="both"/>
        <w:rPr>
          <w:sz w:val="28"/>
          <w:szCs w:val="28"/>
        </w:rPr>
      </w:pPr>
    </w:p>
    <w:p w14:paraId="4564E3C5" w14:textId="10A9A110" w:rsidR="00066B84" w:rsidRPr="00AA5B82" w:rsidRDefault="00066B84" w:rsidP="00B729AD">
      <w:pPr>
        <w:ind w:firstLine="709"/>
        <w:jc w:val="both"/>
        <w:rPr>
          <w:sz w:val="28"/>
          <w:szCs w:val="28"/>
        </w:rPr>
      </w:pPr>
      <w:r w:rsidRPr="00AA5B82">
        <w:rPr>
          <w:sz w:val="28"/>
          <w:szCs w:val="28"/>
        </w:rPr>
        <w:t>Расходная часть республиканского бюджета за 2023 год в последней редакции утверждена в сумме 42</w:t>
      </w:r>
      <w:r w:rsidR="005E0656">
        <w:rPr>
          <w:sz w:val="28"/>
          <w:szCs w:val="28"/>
        </w:rPr>
        <w:t> </w:t>
      </w:r>
      <w:r w:rsidRPr="00AA5B82">
        <w:rPr>
          <w:sz w:val="28"/>
          <w:szCs w:val="28"/>
        </w:rPr>
        <w:t>255</w:t>
      </w:r>
      <w:r w:rsidR="005E0656">
        <w:rPr>
          <w:sz w:val="28"/>
          <w:szCs w:val="28"/>
        </w:rPr>
        <w:t> </w:t>
      </w:r>
      <w:r w:rsidRPr="00AA5B82">
        <w:rPr>
          <w:sz w:val="28"/>
          <w:szCs w:val="28"/>
        </w:rPr>
        <w:t>083,7 тыс. руб.</w:t>
      </w:r>
    </w:p>
    <w:p w14:paraId="4A82E59E" w14:textId="57128885" w:rsidR="00066B84" w:rsidRPr="00AA5B82" w:rsidRDefault="00066B84" w:rsidP="00B729AD">
      <w:pPr>
        <w:ind w:firstLine="709"/>
        <w:jc w:val="both"/>
        <w:rPr>
          <w:sz w:val="28"/>
          <w:szCs w:val="28"/>
        </w:rPr>
      </w:pPr>
      <w:r w:rsidRPr="00AA5B82">
        <w:rPr>
          <w:sz w:val="28"/>
          <w:szCs w:val="28"/>
        </w:rPr>
        <w:t>В соответствии с представленным Законопроектом общий объем произведенных расходов составил 39</w:t>
      </w:r>
      <w:r w:rsidR="005E0656">
        <w:rPr>
          <w:sz w:val="28"/>
          <w:szCs w:val="28"/>
        </w:rPr>
        <w:t> </w:t>
      </w:r>
      <w:r w:rsidRPr="00AA5B82">
        <w:rPr>
          <w:sz w:val="28"/>
          <w:szCs w:val="28"/>
        </w:rPr>
        <w:t>928</w:t>
      </w:r>
      <w:r w:rsidR="005E0656">
        <w:rPr>
          <w:sz w:val="28"/>
          <w:szCs w:val="28"/>
        </w:rPr>
        <w:t> </w:t>
      </w:r>
      <w:r w:rsidRPr="00AA5B82">
        <w:rPr>
          <w:sz w:val="28"/>
          <w:szCs w:val="28"/>
        </w:rPr>
        <w:t>031,4 тыс. руб., или 94,5</w:t>
      </w:r>
      <w:r w:rsidR="005E0656">
        <w:rPr>
          <w:sz w:val="28"/>
          <w:szCs w:val="28"/>
        </w:rPr>
        <w:t> </w:t>
      </w:r>
      <w:r w:rsidRPr="00AA5B82">
        <w:rPr>
          <w:sz w:val="28"/>
          <w:szCs w:val="28"/>
        </w:rPr>
        <w:t>% от плановых назначений.</w:t>
      </w:r>
    </w:p>
    <w:p w14:paraId="7FFF8685" w14:textId="08D895EE" w:rsidR="00B0099A" w:rsidRPr="00AA5B82" w:rsidRDefault="00B0099A" w:rsidP="00B729AD">
      <w:pPr>
        <w:ind w:firstLine="709"/>
        <w:rPr>
          <w:sz w:val="28"/>
          <w:szCs w:val="28"/>
        </w:rPr>
      </w:pPr>
    </w:p>
    <w:p w14:paraId="73EBE3AD" w14:textId="77777777" w:rsidR="00B729AD" w:rsidRDefault="006F0F0A" w:rsidP="00B729AD">
      <w:pPr>
        <w:jc w:val="center"/>
        <w:rPr>
          <w:b/>
          <w:bCs/>
          <w:sz w:val="28"/>
          <w:szCs w:val="28"/>
        </w:rPr>
      </w:pPr>
      <w:r w:rsidRPr="00AA5B82">
        <w:rPr>
          <w:b/>
          <w:bCs/>
          <w:sz w:val="28"/>
          <w:szCs w:val="28"/>
        </w:rPr>
        <w:t>Распределение расходов республиканского бюджета на 2023 год</w:t>
      </w:r>
    </w:p>
    <w:p w14:paraId="134CB35A" w14:textId="20735C25" w:rsidR="006F0F0A" w:rsidRDefault="006F0F0A" w:rsidP="0050639D">
      <w:pPr>
        <w:jc w:val="center"/>
        <w:rPr>
          <w:b/>
          <w:bCs/>
          <w:sz w:val="28"/>
          <w:szCs w:val="28"/>
        </w:rPr>
      </w:pPr>
      <w:r w:rsidRPr="00AA5B82">
        <w:rPr>
          <w:b/>
          <w:bCs/>
          <w:sz w:val="28"/>
          <w:szCs w:val="28"/>
        </w:rPr>
        <w:t>по разделам и подразделам бюджетной классификации</w:t>
      </w:r>
      <w:r w:rsidR="0050639D">
        <w:rPr>
          <w:b/>
          <w:bCs/>
          <w:sz w:val="28"/>
          <w:szCs w:val="28"/>
        </w:rPr>
        <w:t xml:space="preserve"> РФ </w:t>
      </w:r>
    </w:p>
    <w:p w14:paraId="04A2C0E0" w14:textId="77777777" w:rsidR="0050639D" w:rsidRPr="00B729AD" w:rsidRDefault="0050639D" w:rsidP="0050639D">
      <w:pPr>
        <w:jc w:val="center"/>
        <w:rPr>
          <w:sz w:val="28"/>
          <w:szCs w:val="28"/>
        </w:rPr>
      </w:pPr>
    </w:p>
    <w:p w14:paraId="008941AA" w14:textId="65DA8B35" w:rsidR="006F0F0A" w:rsidRPr="00AA5B82" w:rsidRDefault="006F0F0A" w:rsidP="00B729AD">
      <w:pPr>
        <w:ind w:firstLine="709"/>
        <w:jc w:val="both"/>
        <w:rPr>
          <w:bCs/>
          <w:sz w:val="28"/>
          <w:szCs w:val="28"/>
        </w:rPr>
      </w:pPr>
      <w:r w:rsidRPr="00AA5B82">
        <w:rPr>
          <w:bCs/>
          <w:sz w:val="28"/>
          <w:szCs w:val="28"/>
        </w:rPr>
        <w:t>Распределение расходов республиканского бюджета на 2023 год по разделам и подразделам бюджетной классификации Российской Федерации приведены в таблиц</w:t>
      </w:r>
      <w:r w:rsidR="00B729AD">
        <w:rPr>
          <w:bCs/>
          <w:sz w:val="28"/>
          <w:szCs w:val="28"/>
        </w:rPr>
        <w:t>е</w:t>
      </w:r>
      <w:r w:rsidRPr="00AA5B82">
        <w:rPr>
          <w:bCs/>
          <w:sz w:val="28"/>
          <w:szCs w:val="28"/>
        </w:rPr>
        <w:t>.</w:t>
      </w:r>
    </w:p>
    <w:p w14:paraId="73416F69" w14:textId="69D71411" w:rsidR="006F0F0A" w:rsidRPr="00B729AD" w:rsidRDefault="00C665B5" w:rsidP="00C665B5">
      <w:pPr>
        <w:ind w:left="8496"/>
        <w:jc w:val="both"/>
        <w:rPr>
          <w:b/>
          <w:bCs/>
          <w:sz w:val="18"/>
          <w:szCs w:val="18"/>
        </w:rPr>
      </w:pPr>
      <w:r>
        <w:rPr>
          <w:bCs/>
          <w:sz w:val="18"/>
          <w:szCs w:val="18"/>
        </w:rPr>
        <w:t xml:space="preserve">       </w:t>
      </w:r>
      <w:r w:rsidR="006F0F0A" w:rsidRPr="00B729AD">
        <w:rPr>
          <w:bCs/>
          <w:sz w:val="18"/>
          <w:szCs w:val="18"/>
        </w:rPr>
        <w:t>тыс. руб.</w:t>
      </w: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3"/>
        <w:gridCol w:w="440"/>
        <w:gridCol w:w="425"/>
        <w:gridCol w:w="1276"/>
        <w:gridCol w:w="1276"/>
        <w:gridCol w:w="1134"/>
        <w:gridCol w:w="1275"/>
        <w:gridCol w:w="1134"/>
        <w:gridCol w:w="993"/>
      </w:tblGrid>
      <w:tr w:rsidR="006F0F0A" w:rsidRPr="00B729AD" w14:paraId="38482339" w14:textId="77777777" w:rsidTr="0095299C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BFCB1" w14:textId="77777777" w:rsidR="006F0F0A" w:rsidRPr="00B729AD" w:rsidRDefault="006F0F0A" w:rsidP="00B4264E">
            <w:pPr>
              <w:widowControl/>
              <w:autoSpaceDE/>
              <w:autoSpaceDN/>
              <w:adjustRightInd/>
              <w:ind w:right="25" w:hanging="101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29AD">
              <w:rPr>
                <w:b/>
                <w:bCs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9DB5B" w14:textId="77777777" w:rsidR="006F0F0A" w:rsidRPr="00B729AD" w:rsidRDefault="006F0F0A" w:rsidP="00B4264E">
            <w:pPr>
              <w:widowControl/>
              <w:autoSpaceDE/>
              <w:autoSpaceDN/>
              <w:adjustRightInd/>
              <w:ind w:right="25" w:hanging="101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29AD">
              <w:rPr>
                <w:b/>
                <w:bCs/>
                <w:sz w:val="18"/>
                <w:szCs w:val="18"/>
                <w:lang w:eastAsia="en-US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10FB8" w14:textId="77777777" w:rsidR="006F0F0A" w:rsidRPr="00B729AD" w:rsidRDefault="006F0F0A" w:rsidP="00B4264E">
            <w:pPr>
              <w:widowControl/>
              <w:autoSpaceDE/>
              <w:autoSpaceDN/>
              <w:adjustRightInd/>
              <w:ind w:right="25" w:hanging="101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29AD">
              <w:rPr>
                <w:b/>
                <w:bCs/>
                <w:sz w:val="18"/>
                <w:szCs w:val="18"/>
                <w:lang w:eastAsia="en-US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4E1A2" w14:textId="77777777" w:rsidR="006F0F0A" w:rsidRPr="00B729AD" w:rsidRDefault="006F0F0A" w:rsidP="00B4264E">
            <w:pPr>
              <w:widowControl/>
              <w:autoSpaceDE/>
              <w:autoSpaceDN/>
              <w:adjustRightInd/>
              <w:ind w:right="25" w:hanging="101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29AD">
              <w:rPr>
                <w:b/>
                <w:bCs/>
                <w:sz w:val="18"/>
                <w:szCs w:val="18"/>
                <w:lang w:eastAsia="en-US"/>
              </w:rPr>
              <w:t>Назначено по</w:t>
            </w:r>
          </w:p>
          <w:p w14:paraId="2970CAE3" w14:textId="77777777" w:rsidR="006F0F0A" w:rsidRPr="00B729AD" w:rsidRDefault="006F0F0A" w:rsidP="00B4264E">
            <w:pPr>
              <w:widowControl/>
              <w:autoSpaceDE/>
              <w:autoSpaceDN/>
              <w:adjustRightInd/>
              <w:ind w:right="25" w:hanging="101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29AD">
              <w:rPr>
                <w:b/>
                <w:bCs/>
                <w:sz w:val="18"/>
                <w:szCs w:val="18"/>
                <w:lang w:eastAsia="en-US"/>
              </w:rPr>
              <w:t>71-РЗ от 27.12.2023.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4216E" w14:textId="77777777" w:rsidR="006F0F0A" w:rsidRPr="00B729AD" w:rsidRDefault="006F0F0A" w:rsidP="00B4264E">
            <w:pPr>
              <w:widowControl/>
              <w:autoSpaceDE/>
              <w:autoSpaceDN/>
              <w:adjustRightInd/>
              <w:ind w:right="25" w:hanging="101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29AD">
              <w:rPr>
                <w:b/>
                <w:bCs/>
                <w:sz w:val="18"/>
                <w:szCs w:val="18"/>
                <w:lang w:eastAsia="en-US"/>
              </w:rPr>
              <w:t>Назначено по проекту об исполнении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3774A" w14:textId="77777777" w:rsidR="006F0F0A" w:rsidRPr="00B729AD" w:rsidRDefault="006F0F0A" w:rsidP="00B4264E">
            <w:pPr>
              <w:widowControl/>
              <w:autoSpaceDE/>
              <w:autoSpaceDN/>
              <w:adjustRightInd/>
              <w:ind w:right="25" w:hanging="101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29AD">
              <w:rPr>
                <w:b/>
                <w:bCs/>
                <w:sz w:val="18"/>
                <w:szCs w:val="18"/>
                <w:lang w:eastAsia="en-US"/>
              </w:rPr>
              <w:t>Разница</w:t>
            </w:r>
          </w:p>
          <w:p w14:paraId="1BA4352A" w14:textId="77B121A4" w:rsidR="006F0F0A" w:rsidRPr="00B729AD" w:rsidRDefault="006F0F0A" w:rsidP="00B4264E">
            <w:pPr>
              <w:widowControl/>
              <w:autoSpaceDE/>
              <w:autoSpaceDN/>
              <w:adjustRightInd/>
              <w:ind w:right="25" w:hanging="101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29AD">
              <w:rPr>
                <w:b/>
                <w:bCs/>
                <w:sz w:val="18"/>
                <w:szCs w:val="18"/>
                <w:lang w:eastAsia="en-US"/>
              </w:rPr>
              <w:t xml:space="preserve">(гр. </w:t>
            </w:r>
            <w:r w:rsidR="00FD443D">
              <w:rPr>
                <w:b/>
                <w:bCs/>
                <w:sz w:val="18"/>
                <w:szCs w:val="18"/>
                <w:lang w:val="en-US" w:eastAsia="en-US"/>
              </w:rPr>
              <w:t>5</w:t>
            </w:r>
            <w:r w:rsidRPr="00B729AD">
              <w:rPr>
                <w:b/>
                <w:bCs/>
                <w:sz w:val="18"/>
                <w:szCs w:val="18"/>
                <w:lang w:eastAsia="en-US"/>
              </w:rPr>
              <w:t xml:space="preserve">-гр. </w:t>
            </w:r>
            <w:r w:rsidR="00FD443D">
              <w:rPr>
                <w:b/>
                <w:bCs/>
                <w:sz w:val="18"/>
                <w:szCs w:val="18"/>
                <w:lang w:val="en-US" w:eastAsia="en-US"/>
              </w:rPr>
              <w:t>4</w:t>
            </w:r>
            <w:r w:rsidRPr="00B729AD">
              <w:rPr>
                <w:b/>
                <w:b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859AA" w14:textId="77777777" w:rsidR="006F0F0A" w:rsidRPr="00B729AD" w:rsidRDefault="006F0F0A" w:rsidP="00B4264E">
            <w:pPr>
              <w:widowControl/>
              <w:autoSpaceDE/>
              <w:autoSpaceDN/>
              <w:adjustRightInd/>
              <w:ind w:right="25" w:hanging="101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29AD">
              <w:rPr>
                <w:b/>
                <w:bCs/>
                <w:sz w:val="18"/>
                <w:szCs w:val="18"/>
                <w:lang w:eastAsia="en-US"/>
              </w:rPr>
              <w:t>Исполнено</w:t>
            </w:r>
          </w:p>
          <w:p w14:paraId="65DB81A7" w14:textId="122FDD68" w:rsidR="006F0F0A" w:rsidRPr="00B729AD" w:rsidRDefault="006F0F0A" w:rsidP="00B4264E">
            <w:pPr>
              <w:widowControl/>
              <w:autoSpaceDE/>
              <w:autoSpaceDN/>
              <w:adjustRightInd/>
              <w:ind w:right="25" w:hanging="101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29AD">
              <w:rPr>
                <w:b/>
                <w:bCs/>
                <w:sz w:val="18"/>
                <w:szCs w:val="18"/>
                <w:lang w:eastAsia="en-US"/>
              </w:rPr>
              <w:t>по проекту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10DA" w14:textId="2680D034" w:rsidR="006F0F0A" w:rsidRPr="00B729AD" w:rsidRDefault="006F0F0A" w:rsidP="00B4264E">
            <w:pPr>
              <w:widowControl/>
              <w:autoSpaceDE/>
              <w:autoSpaceDN/>
              <w:adjustRightInd/>
              <w:ind w:right="25" w:hanging="101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29AD">
              <w:rPr>
                <w:b/>
                <w:bCs/>
                <w:sz w:val="18"/>
                <w:szCs w:val="18"/>
                <w:lang w:eastAsia="en-US"/>
              </w:rPr>
              <w:t>Не исполнено</w:t>
            </w:r>
            <w:r w:rsidR="00B729AD" w:rsidRPr="00B729AD">
              <w:rPr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B729AD">
              <w:rPr>
                <w:b/>
                <w:bCs/>
                <w:sz w:val="18"/>
                <w:szCs w:val="18"/>
                <w:lang w:eastAsia="en-US"/>
              </w:rPr>
              <w:t>по проекту</w:t>
            </w:r>
          </w:p>
          <w:p w14:paraId="421B73AE" w14:textId="30B8B5BA" w:rsidR="006F0F0A" w:rsidRPr="00B729AD" w:rsidRDefault="006F0F0A" w:rsidP="00B4264E">
            <w:pPr>
              <w:widowControl/>
              <w:autoSpaceDE/>
              <w:autoSpaceDN/>
              <w:adjustRightInd/>
              <w:ind w:right="25" w:hanging="101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29AD">
              <w:rPr>
                <w:b/>
                <w:bCs/>
                <w:sz w:val="18"/>
                <w:szCs w:val="18"/>
                <w:lang w:eastAsia="en-US"/>
              </w:rPr>
              <w:t>(гр.</w:t>
            </w:r>
            <w:r w:rsidR="009D6168">
              <w:rPr>
                <w:b/>
                <w:bCs/>
                <w:sz w:val="18"/>
                <w:szCs w:val="18"/>
                <w:lang w:eastAsia="en-US"/>
              </w:rPr>
              <w:t>5</w:t>
            </w:r>
            <w:r w:rsidRPr="00B729AD">
              <w:rPr>
                <w:b/>
                <w:bCs/>
                <w:sz w:val="18"/>
                <w:szCs w:val="18"/>
                <w:lang w:eastAsia="en-US"/>
              </w:rPr>
              <w:t xml:space="preserve"> - гр.</w:t>
            </w:r>
            <w:r w:rsidR="009D6168">
              <w:rPr>
                <w:b/>
                <w:bCs/>
                <w:sz w:val="18"/>
                <w:szCs w:val="18"/>
                <w:lang w:eastAsia="en-US"/>
              </w:rPr>
              <w:t>7</w:t>
            </w:r>
            <w:r w:rsidRPr="00B729AD">
              <w:rPr>
                <w:b/>
                <w:b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4F08" w14:textId="32912E8E" w:rsidR="006F0F0A" w:rsidRDefault="006F0F0A" w:rsidP="00B4264E">
            <w:pPr>
              <w:widowControl/>
              <w:autoSpaceDE/>
              <w:autoSpaceDN/>
              <w:adjustRightInd/>
              <w:ind w:right="25" w:hanging="101"/>
              <w:jc w:val="center"/>
              <w:rPr>
                <w:b/>
                <w:sz w:val="18"/>
                <w:szCs w:val="18"/>
                <w:lang w:eastAsia="en-US"/>
              </w:rPr>
            </w:pPr>
            <w:r w:rsidRPr="00B729AD">
              <w:rPr>
                <w:b/>
                <w:sz w:val="18"/>
                <w:szCs w:val="18"/>
                <w:lang w:eastAsia="en-US"/>
              </w:rPr>
              <w:t xml:space="preserve">% </w:t>
            </w:r>
            <w:r w:rsidR="00B729AD" w:rsidRPr="00B729AD">
              <w:rPr>
                <w:b/>
                <w:sz w:val="18"/>
                <w:szCs w:val="18"/>
                <w:lang w:eastAsia="en-US"/>
              </w:rPr>
              <w:t>и</w:t>
            </w:r>
            <w:r w:rsidRPr="00B729AD">
              <w:rPr>
                <w:b/>
                <w:sz w:val="18"/>
                <w:szCs w:val="18"/>
                <w:lang w:eastAsia="en-US"/>
              </w:rPr>
              <w:t>сполнения</w:t>
            </w:r>
          </w:p>
          <w:p w14:paraId="3231B70C" w14:textId="34E3711D" w:rsidR="00FD443D" w:rsidRPr="00FD443D" w:rsidRDefault="00FD443D" w:rsidP="00B4264E">
            <w:pPr>
              <w:widowControl/>
              <w:autoSpaceDE/>
              <w:autoSpaceDN/>
              <w:adjustRightInd/>
              <w:ind w:right="25" w:hanging="101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val="en-US" w:eastAsia="en-US"/>
              </w:rPr>
              <w:t>(</w:t>
            </w:r>
            <w:r>
              <w:rPr>
                <w:b/>
                <w:sz w:val="18"/>
                <w:szCs w:val="18"/>
                <w:lang w:eastAsia="en-US"/>
              </w:rPr>
              <w:t>гр.7/гр.5)</w:t>
            </w:r>
          </w:p>
        </w:tc>
      </w:tr>
      <w:tr w:rsidR="006F0F0A" w:rsidRPr="00B729AD" w14:paraId="376EB4FF" w14:textId="77777777" w:rsidTr="0095299C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C0FB5" w14:textId="77777777" w:rsidR="006F0F0A" w:rsidRPr="00B729AD" w:rsidRDefault="006F0F0A" w:rsidP="00AA5B8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29AD">
              <w:rPr>
                <w:b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36FF7" w14:textId="77777777" w:rsidR="006F0F0A" w:rsidRPr="00B729AD" w:rsidRDefault="006F0F0A" w:rsidP="00AA5B8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29AD">
              <w:rPr>
                <w:b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2F12" w14:textId="77777777" w:rsidR="006F0F0A" w:rsidRPr="00B729AD" w:rsidRDefault="006F0F0A" w:rsidP="00AA5B82">
            <w:pPr>
              <w:widowControl/>
              <w:autoSpaceDE/>
              <w:autoSpaceDN/>
              <w:adjustRightInd/>
              <w:jc w:val="center"/>
              <w:rPr>
                <w:b/>
                <w:sz w:val="18"/>
                <w:szCs w:val="18"/>
                <w:lang w:eastAsia="en-US"/>
              </w:rPr>
            </w:pPr>
            <w:r w:rsidRPr="00B729AD">
              <w:rPr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9A54C" w14:textId="77777777" w:rsidR="006F0F0A" w:rsidRPr="00B729AD" w:rsidRDefault="006F0F0A" w:rsidP="00AA5B8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729AD">
              <w:rPr>
                <w:b/>
                <w:bCs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33B2" w14:textId="77777777" w:rsidR="006F0F0A" w:rsidRPr="00B729AD" w:rsidRDefault="006F0F0A" w:rsidP="00AA5B8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729AD">
              <w:rPr>
                <w:b/>
                <w:bCs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FA66" w14:textId="77777777" w:rsidR="006F0F0A" w:rsidRPr="00B729AD" w:rsidRDefault="006F0F0A" w:rsidP="00AA5B8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729AD">
              <w:rPr>
                <w:b/>
                <w:bCs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E083" w14:textId="77777777" w:rsidR="006F0F0A" w:rsidRPr="00B729AD" w:rsidRDefault="006F0F0A" w:rsidP="00AA5B8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729AD">
              <w:rPr>
                <w:b/>
                <w:bCs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EA09" w14:textId="77777777" w:rsidR="006F0F0A" w:rsidRPr="00B729AD" w:rsidRDefault="006F0F0A" w:rsidP="00AA5B8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729AD">
              <w:rPr>
                <w:b/>
                <w:bCs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C6369" w14:textId="77777777" w:rsidR="006F0F0A" w:rsidRPr="00B729AD" w:rsidRDefault="006F0F0A" w:rsidP="00AA5B82">
            <w:pPr>
              <w:widowControl/>
              <w:autoSpaceDE/>
              <w:autoSpaceDN/>
              <w:adjustRightInd/>
              <w:jc w:val="center"/>
              <w:rPr>
                <w:b/>
                <w:sz w:val="18"/>
                <w:szCs w:val="18"/>
                <w:lang w:eastAsia="en-US"/>
              </w:rPr>
            </w:pPr>
            <w:r w:rsidRPr="00B729AD">
              <w:rPr>
                <w:b/>
                <w:sz w:val="18"/>
                <w:szCs w:val="18"/>
                <w:lang w:eastAsia="en-US"/>
              </w:rPr>
              <w:t>9</w:t>
            </w:r>
          </w:p>
        </w:tc>
      </w:tr>
      <w:tr w:rsidR="006F0F0A" w:rsidRPr="00B729AD" w14:paraId="52097F31" w14:textId="77777777" w:rsidTr="0095299C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226C3C" w14:textId="77777777" w:rsidR="006F0F0A" w:rsidRPr="00B729AD" w:rsidRDefault="006F0F0A" w:rsidP="00AA5B8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B729AD">
              <w:rPr>
                <w:b/>
                <w:bCs/>
                <w:sz w:val="18"/>
                <w:szCs w:val="18"/>
                <w:lang w:eastAsia="en-US"/>
              </w:rPr>
              <w:t>1. ОБЩЕГОСУДАРСТВЕННЫЕ ВОПРОСЫ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F0C38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29AD"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92B1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5BAD" w14:textId="4D0ED842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729AD">
              <w:rPr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  <w:r w:rsidR="005E0656"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  <w:r w:rsidRPr="00B729AD">
              <w:rPr>
                <w:b/>
                <w:bCs/>
                <w:color w:val="000000"/>
                <w:sz w:val="18"/>
                <w:szCs w:val="18"/>
                <w:lang w:eastAsia="en-US"/>
              </w:rPr>
              <w:t>760</w:t>
            </w:r>
            <w:r w:rsidR="005E0656"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  <w:r w:rsidRPr="00B729AD">
              <w:rPr>
                <w:b/>
                <w:bCs/>
                <w:color w:val="000000"/>
                <w:sz w:val="18"/>
                <w:szCs w:val="18"/>
                <w:lang w:eastAsia="en-US"/>
              </w:rPr>
              <w:t>629,8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F1B6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bookmarkStart w:id="24" w:name="_Hlk164757152"/>
            <w:r w:rsidRPr="00B729AD">
              <w:rPr>
                <w:b/>
                <w:bCs/>
                <w:color w:val="000000"/>
                <w:sz w:val="18"/>
                <w:szCs w:val="18"/>
                <w:lang w:eastAsia="en-US"/>
              </w:rPr>
              <w:t>1 633 328,8</w:t>
            </w:r>
            <w:bookmarkEnd w:id="2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A250" w14:textId="61648B3C" w:rsidR="006F0F0A" w:rsidRPr="00B729AD" w:rsidRDefault="00FD443D" w:rsidP="00B4264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-</w:t>
            </w:r>
            <w:r w:rsidR="006F0F0A" w:rsidRPr="00B729AD">
              <w:rPr>
                <w:b/>
                <w:bCs/>
                <w:color w:val="000000"/>
                <w:sz w:val="18"/>
                <w:szCs w:val="18"/>
                <w:lang w:eastAsia="en-US"/>
              </w:rPr>
              <w:t>127 301,0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DD70A" w14:textId="13E775BF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729AD">
              <w:rPr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  <w:r w:rsidR="007879ED"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  <w:r w:rsidRPr="00B729AD">
              <w:rPr>
                <w:b/>
                <w:bCs/>
                <w:color w:val="000000"/>
                <w:sz w:val="18"/>
                <w:szCs w:val="18"/>
                <w:lang w:eastAsia="en-US"/>
              </w:rPr>
              <w:t>484</w:t>
            </w:r>
            <w:r w:rsidR="007879ED"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  <w:r w:rsidRPr="00B729AD">
              <w:rPr>
                <w:b/>
                <w:bCs/>
                <w:color w:val="000000"/>
                <w:sz w:val="18"/>
                <w:szCs w:val="18"/>
                <w:lang w:eastAsia="en-US"/>
              </w:rPr>
              <w:t>917,7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F7DC4" w14:textId="6DFE32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729AD">
              <w:rPr>
                <w:b/>
                <w:bCs/>
                <w:color w:val="000000"/>
                <w:sz w:val="18"/>
                <w:szCs w:val="18"/>
                <w:lang w:eastAsia="en-US"/>
              </w:rPr>
              <w:t>148 411,1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87AB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b/>
                <w:sz w:val="18"/>
                <w:szCs w:val="18"/>
                <w:lang w:eastAsia="en-US"/>
              </w:rPr>
            </w:pPr>
            <w:r w:rsidRPr="00B729AD">
              <w:rPr>
                <w:b/>
                <w:sz w:val="18"/>
                <w:szCs w:val="18"/>
                <w:lang w:eastAsia="en-US"/>
              </w:rPr>
              <w:t>90,9</w:t>
            </w:r>
          </w:p>
        </w:tc>
      </w:tr>
      <w:tr w:rsidR="006F0F0A" w:rsidRPr="00B729AD" w14:paraId="67853541" w14:textId="77777777" w:rsidTr="0095299C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614CFF" w14:textId="77777777" w:rsidR="006F0F0A" w:rsidRPr="00B729AD" w:rsidRDefault="006F0F0A" w:rsidP="00AA5B82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  <w:lang w:eastAsia="en-US"/>
              </w:rPr>
            </w:pPr>
            <w:r w:rsidRPr="00B729AD">
              <w:rPr>
                <w:sz w:val="18"/>
                <w:szCs w:val="18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3B672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B729AD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E4CC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B729AD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0E20" w14:textId="73DDFF1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729AD">
              <w:rPr>
                <w:color w:val="000000"/>
                <w:sz w:val="18"/>
                <w:szCs w:val="18"/>
                <w:lang w:eastAsia="en-US"/>
              </w:rPr>
              <w:t>2</w:t>
            </w:r>
            <w:r w:rsidR="005E0656">
              <w:rPr>
                <w:color w:val="000000"/>
                <w:sz w:val="18"/>
                <w:szCs w:val="18"/>
                <w:lang w:eastAsia="en-US"/>
              </w:rPr>
              <w:t> </w:t>
            </w:r>
            <w:r w:rsidRPr="00B729AD">
              <w:rPr>
                <w:color w:val="000000"/>
                <w:sz w:val="18"/>
                <w:szCs w:val="18"/>
                <w:lang w:eastAsia="en-US"/>
              </w:rPr>
              <w:t>632,3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94F3" w14:textId="7930F6AA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729AD">
              <w:rPr>
                <w:color w:val="000000"/>
                <w:sz w:val="18"/>
                <w:szCs w:val="18"/>
                <w:lang w:eastAsia="en-US"/>
              </w:rPr>
              <w:t>2</w:t>
            </w:r>
            <w:r w:rsidR="007879ED">
              <w:rPr>
                <w:color w:val="000000"/>
                <w:sz w:val="18"/>
                <w:szCs w:val="18"/>
                <w:lang w:eastAsia="en-US"/>
              </w:rPr>
              <w:t> </w:t>
            </w:r>
            <w:r w:rsidRPr="00B729AD">
              <w:rPr>
                <w:color w:val="000000"/>
                <w:sz w:val="18"/>
                <w:szCs w:val="18"/>
                <w:lang w:eastAsia="en-US"/>
              </w:rPr>
              <w:t>632,3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2389E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729AD">
              <w:rPr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BDD4" w14:textId="69FF855E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729AD">
              <w:rPr>
                <w:color w:val="000000"/>
                <w:sz w:val="18"/>
                <w:szCs w:val="18"/>
                <w:lang w:eastAsia="en-US"/>
              </w:rPr>
              <w:t>2</w:t>
            </w:r>
            <w:r w:rsidR="007879ED">
              <w:rPr>
                <w:color w:val="000000"/>
                <w:sz w:val="18"/>
                <w:szCs w:val="18"/>
                <w:lang w:eastAsia="en-US"/>
              </w:rPr>
              <w:t> </w:t>
            </w:r>
            <w:r w:rsidRPr="00B729AD">
              <w:rPr>
                <w:color w:val="000000"/>
                <w:sz w:val="18"/>
                <w:szCs w:val="18"/>
                <w:lang w:eastAsia="en-US"/>
              </w:rPr>
              <w:t>601,2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73333" w14:textId="4BE2E608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729AD">
              <w:rPr>
                <w:color w:val="000000"/>
                <w:sz w:val="18"/>
                <w:szCs w:val="18"/>
                <w:lang w:eastAsia="en-US"/>
              </w:rPr>
              <w:t>31,1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19F9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B729AD">
              <w:rPr>
                <w:sz w:val="18"/>
                <w:szCs w:val="18"/>
                <w:lang w:eastAsia="en-US"/>
              </w:rPr>
              <w:t>98,8</w:t>
            </w:r>
          </w:p>
        </w:tc>
      </w:tr>
      <w:tr w:rsidR="006F0F0A" w:rsidRPr="00B729AD" w14:paraId="41F6ADAF" w14:textId="77777777" w:rsidTr="0095299C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58E99C" w14:textId="77777777" w:rsidR="006F0F0A" w:rsidRPr="00B729AD" w:rsidRDefault="006F0F0A" w:rsidP="00AA5B82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  <w:lang w:eastAsia="en-US"/>
              </w:rPr>
            </w:pPr>
            <w:r w:rsidRPr="00B729AD">
              <w:rPr>
                <w:sz w:val="18"/>
                <w:szCs w:val="18"/>
                <w:lang w:eastAsia="en-US"/>
              </w:rPr>
              <w:t xml:space="preserve">Функционирование законодательных (представительных) органов государственной власти и </w:t>
            </w:r>
            <w:r w:rsidRPr="00B729AD">
              <w:rPr>
                <w:sz w:val="18"/>
                <w:szCs w:val="18"/>
                <w:lang w:eastAsia="en-US"/>
              </w:rPr>
              <w:lastRenderedPageBreak/>
              <w:t>представительных органов муниципальных образований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EE32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B729AD">
              <w:rPr>
                <w:sz w:val="18"/>
                <w:szCs w:val="18"/>
                <w:lang w:eastAsia="en-US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DCFC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B729AD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6B43E" w14:textId="6CA7986B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729AD">
              <w:rPr>
                <w:color w:val="000000"/>
                <w:sz w:val="18"/>
                <w:szCs w:val="18"/>
                <w:lang w:eastAsia="en-US"/>
              </w:rPr>
              <w:t>144</w:t>
            </w:r>
            <w:r w:rsidR="007879ED">
              <w:rPr>
                <w:color w:val="000000"/>
                <w:sz w:val="18"/>
                <w:szCs w:val="18"/>
                <w:lang w:eastAsia="en-US"/>
              </w:rPr>
              <w:t> </w:t>
            </w:r>
            <w:r w:rsidRPr="00B729AD">
              <w:rPr>
                <w:color w:val="000000"/>
                <w:sz w:val="18"/>
                <w:szCs w:val="18"/>
                <w:lang w:eastAsia="en-US"/>
              </w:rPr>
              <w:t>433,9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DA2BC" w14:textId="0672BBA2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729AD">
              <w:rPr>
                <w:color w:val="000000"/>
                <w:sz w:val="18"/>
                <w:szCs w:val="18"/>
                <w:lang w:eastAsia="en-US"/>
              </w:rPr>
              <w:t>144</w:t>
            </w:r>
            <w:r w:rsidR="007879ED">
              <w:rPr>
                <w:color w:val="000000"/>
                <w:sz w:val="18"/>
                <w:szCs w:val="18"/>
                <w:lang w:eastAsia="en-US"/>
              </w:rPr>
              <w:t> </w:t>
            </w:r>
            <w:r w:rsidRPr="00B729AD">
              <w:rPr>
                <w:color w:val="000000"/>
                <w:sz w:val="18"/>
                <w:szCs w:val="18"/>
                <w:lang w:eastAsia="en-US"/>
              </w:rPr>
              <w:t>433,9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53EAF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729AD">
              <w:rPr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5F30" w14:textId="0F73A27F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729AD">
              <w:rPr>
                <w:color w:val="000000"/>
                <w:sz w:val="18"/>
                <w:szCs w:val="18"/>
                <w:lang w:eastAsia="en-US"/>
              </w:rPr>
              <w:t>140</w:t>
            </w:r>
            <w:r w:rsidR="007879ED">
              <w:rPr>
                <w:color w:val="000000"/>
                <w:sz w:val="18"/>
                <w:szCs w:val="18"/>
                <w:lang w:eastAsia="en-US"/>
              </w:rPr>
              <w:t> </w:t>
            </w:r>
            <w:r w:rsidRPr="00B729AD">
              <w:rPr>
                <w:color w:val="000000"/>
                <w:sz w:val="18"/>
                <w:szCs w:val="18"/>
                <w:lang w:eastAsia="en-US"/>
              </w:rPr>
              <w:t>749,4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0BE9" w14:textId="5A9FA2D6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bookmarkStart w:id="25" w:name="_Hlk164759023"/>
            <w:r w:rsidRPr="00B729AD">
              <w:rPr>
                <w:color w:val="000000"/>
                <w:sz w:val="18"/>
                <w:szCs w:val="18"/>
                <w:lang w:eastAsia="en-US"/>
              </w:rPr>
              <w:t>3 684,5</w:t>
            </w:r>
            <w:bookmarkEnd w:id="25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2CCC6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B729AD">
              <w:rPr>
                <w:sz w:val="18"/>
                <w:szCs w:val="18"/>
                <w:lang w:eastAsia="en-US"/>
              </w:rPr>
              <w:t>97,4</w:t>
            </w:r>
          </w:p>
        </w:tc>
      </w:tr>
      <w:tr w:rsidR="006F0F0A" w:rsidRPr="00B729AD" w14:paraId="7753C6A3" w14:textId="77777777" w:rsidTr="0095299C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71DFD4" w14:textId="77777777" w:rsidR="006F0F0A" w:rsidRPr="00B729AD" w:rsidRDefault="006F0F0A" w:rsidP="00AA5B82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  <w:lang w:eastAsia="en-US"/>
              </w:rPr>
            </w:pPr>
            <w:r w:rsidRPr="00B729AD">
              <w:rPr>
                <w:sz w:val="18"/>
                <w:szCs w:val="1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85E8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B729AD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F078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B729AD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079A" w14:textId="32E09458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729AD">
              <w:rPr>
                <w:color w:val="000000"/>
                <w:sz w:val="18"/>
                <w:szCs w:val="18"/>
                <w:lang w:eastAsia="en-US"/>
              </w:rPr>
              <w:t>181</w:t>
            </w:r>
            <w:r w:rsidR="007879ED">
              <w:rPr>
                <w:color w:val="000000"/>
                <w:sz w:val="18"/>
                <w:szCs w:val="18"/>
                <w:lang w:eastAsia="en-US"/>
              </w:rPr>
              <w:t> </w:t>
            </w:r>
            <w:r w:rsidRPr="00B729AD">
              <w:rPr>
                <w:color w:val="000000"/>
                <w:sz w:val="18"/>
                <w:szCs w:val="18"/>
                <w:lang w:eastAsia="en-US"/>
              </w:rPr>
              <w:t>706,6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A140" w14:textId="3E942401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729AD">
              <w:rPr>
                <w:color w:val="000000"/>
                <w:sz w:val="18"/>
                <w:szCs w:val="18"/>
                <w:lang w:eastAsia="en-US"/>
              </w:rPr>
              <w:t>181</w:t>
            </w:r>
            <w:r w:rsidR="007879ED">
              <w:rPr>
                <w:color w:val="000000"/>
                <w:sz w:val="18"/>
                <w:szCs w:val="18"/>
                <w:lang w:eastAsia="en-US"/>
              </w:rPr>
              <w:t> </w:t>
            </w:r>
            <w:r w:rsidRPr="00B729AD">
              <w:rPr>
                <w:color w:val="000000"/>
                <w:sz w:val="18"/>
                <w:szCs w:val="18"/>
                <w:lang w:eastAsia="en-US"/>
              </w:rPr>
              <w:t>706,6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36E9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729AD">
              <w:rPr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BA44" w14:textId="0AABEFE2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729AD">
              <w:rPr>
                <w:color w:val="000000"/>
                <w:sz w:val="18"/>
                <w:szCs w:val="18"/>
                <w:lang w:eastAsia="en-US"/>
              </w:rPr>
              <w:t>181</w:t>
            </w:r>
            <w:r w:rsidR="007879ED">
              <w:rPr>
                <w:color w:val="000000"/>
                <w:sz w:val="18"/>
                <w:szCs w:val="18"/>
                <w:lang w:eastAsia="en-US"/>
              </w:rPr>
              <w:t> </w:t>
            </w:r>
            <w:r w:rsidRPr="00B729AD">
              <w:rPr>
                <w:color w:val="000000"/>
                <w:sz w:val="18"/>
                <w:szCs w:val="18"/>
                <w:lang w:eastAsia="en-US"/>
              </w:rPr>
              <w:t>274,2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B2D8B" w14:textId="3936D518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bookmarkStart w:id="26" w:name="_Hlk164759067"/>
            <w:r w:rsidRPr="00B729AD">
              <w:rPr>
                <w:color w:val="000000"/>
                <w:sz w:val="18"/>
                <w:szCs w:val="18"/>
                <w:lang w:eastAsia="en-US"/>
              </w:rPr>
              <w:t>432,4</w:t>
            </w:r>
            <w:bookmarkEnd w:id="26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0371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B729AD">
              <w:rPr>
                <w:sz w:val="18"/>
                <w:szCs w:val="18"/>
                <w:lang w:eastAsia="en-US"/>
              </w:rPr>
              <w:t>99,8</w:t>
            </w:r>
          </w:p>
        </w:tc>
      </w:tr>
      <w:tr w:rsidR="006F0F0A" w:rsidRPr="00B729AD" w14:paraId="54B725F3" w14:textId="77777777" w:rsidTr="0095299C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F84B15" w14:textId="77777777" w:rsidR="006F0F0A" w:rsidRPr="00B729AD" w:rsidRDefault="006F0F0A" w:rsidP="00AA5B82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  <w:lang w:eastAsia="en-US"/>
              </w:rPr>
            </w:pPr>
            <w:r w:rsidRPr="00B729AD">
              <w:rPr>
                <w:sz w:val="18"/>
                <w:szCs w:val="18"/>
                <w:lang w:eastAsia="en-US"/>
              </w:rPr>
              <w:t>Судебная система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45D0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B729AD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0698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B729AD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BA61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729AD">
              <w:rPr>
                <w:color w:val="000000"/>
                <w:sz w:val="18"/>
                <w:szCs w:val="18"/>
                <w:lang w:eastAsia="en-US"/>
              </w:rPr>
              <w:t>63 995,6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3E7D1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729AD">
              <w:rPr>
                <w:color w:val="000000"/>
                <w:sz w:val="18"/>
                <w:szCs w:val="18"/>
                <w:lang w:eastAsia="en-US"/>
              </w:rPr>
              <w:t>63 995,6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08D3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729AD">
              <w:rPr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C86ED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729AD">
              <w:rPr>
                <w:color w:val="000000"/>
                <w:sz w:val="18"/>
                <w:szCs w:val="18"/>
                <w:lang w:eastAsia="en-US"/>
              </w:rPr>
              <w:t>59 326,0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1311B" w14:textId="100369CA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729AD">
              <w:rPr>
                <w:color w:val="000000"/>
                <w:sz w:val="18"/>
                <w:szCs w:val="18"/>
                <w:lang w:eastAsia="en-US"/>
              </w:rPr>
              <w:t>4 669,6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87CA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B729AD">
              <w:rPr>
                <w:sz w:val="18"/>
                <w:szCs w:val="18"/>
                <w:lang w:eastAsia="en-US"/>
              </w:rPr>
              <w:t>92,7</w:t>
            </w:r>
          </w:p>
        </w:tc>
      </w:tr>
      <w:tr w:rsidR="006F0F0A" w:rsidRPr="00B729AD" w14:paraId="2BEF9E42" w14:textId="77777777" w:rsidTr="0095299C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37C5C1" w14:textId="77777777" w:rsidR="006F0F0A" w:rsidRPr="00B729AD" w:rsidRDefault="006F0F0A" w:rsidP="00AA5B82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  <w:lang w:eastAsia="en-US"/>
              </w:rPr>
            </w:pPr>
            <w:r w:rsidRPr="00B729AD">
              <w:rPr>
                <w:sz w:val="18"/>
                <w:szCs w:val="18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A34DD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B729AD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BB28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B729AD"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C233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729AD">
              <w:rPr>
                <w:color w:val="000000"/>
                <w:sz w:val="18"/>
                <w:szCs w:val="18"/>
                <w:lang w:eastAsia="en-US"/>
              </w:rPr>
              <w:t>125 674,2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9021B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729AD">
              <w:rPr>
                <w:color w:val="000000"/>
                <w:sz w:val="18"/>
                <w:szCs w:val="18"/>
                <w:lang w:eastAsia="en-US"/>
              </w:rPr>
              <w:t>125 674,2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E3FCB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729AD">
              <w:rPr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F3D81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729AD">
              <w:rPr>
                <w:color w:val="000000"/>
                <w:sz w:val="18"/>
                <w:szCs w:val="18"/>
                <w:lang w:eastAsia="en-US"/>
              </w:rPr>
              <w:t>119 938,1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F4060" w14:textId="02D71313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729AD">
              <w:rPr>
                <w:color w:val="000000"/>
                <w:sz w:val="18"/>
                <w:szCs w:val="18"/>
                <w:lang w:eastAsia="en-US"/>
              </w:rPr>
              <w:t>5 736,1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9630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B729AD">
              <w:rPr>
                <w:sz w:val="18"/>
                <w:szCs w:val="18"/>
                <w:lang w:eastAsia="en-US"/>
              </w:rPr>
              <w:t>95,4</w:t>
            </w:r>
          </w:p>
        </w:tc>
      </w:tr>
      <w:tr w:rsidR="006F0F0A" w:rsidRPr="00B729AD" w14:paraId="67CEA7E1" w14:textId="77777777" w:rsidTr="0095299C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971641" w14:textId="77777777" w:rsidR="006F0F0A" w:rsidRPr="00B729AD" w:rsidRDefault="006F0F0A" w:rsidP="00AA5B82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  <w:lang w:eastAsia="en-US"/>
              </w:rPr>
            </w:pPr>
            <w:r w:rsidRPr="00B729AD">
              <w:rPr>
                <w:sz w:val="18"/>
                <w:szCs w:val="18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D9202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B729AD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1AC2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B729AD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A81FC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729AD">
              <w:rPr>
                <w:color w:val="000000"/>
                <w:sz w:val="18"/>
                <w:szCs w:val="18"/>
                <w:lang w:eastAsia="en-US"/>
              </w:rPr>
              <w:t>17 647,4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5D89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729AD">
              <w:rPr>
                <w:color w:val="000000"/>
                <w:sz w:val="18"/>
                <w:szCs w:val="18"/>
                <w:lang w:eastAsia="en-US"/>
              </w:rPr>
              <w:t>17 647,4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64B6E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729AD">
              <w:rPr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7BC5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729AD">
              <w:rPr>
                <w:color w:val="000000"/>
                <w:sz w:val="18"/>
                <w:szCs w:val="18"/>
                <w:lang w:eastAsia="en-US"/>
              </w:rPr>
              <w:t>16 721,0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3957" w14:textId="39AED2BB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729AD">
              <w:rPr>
                <w:color w:val="000000"/>
                <w:sz w:val="18"/>
                <w:szCs w:val="18"/>
                <w:lang w:eastAsia="en-US"/>
              </w:rPr>
              <w:t>926,4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1935A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B729AD">
              <w:rPr>
                <w:sz w:val="18"/>
                <w:szCs w:val="18"/>
                <w:lang w:eastAsia="en-US"/>
              </w:rPr>
              <w:t>94,8</w:t>
            </w:r>
          </w:p>
        </w:tc>
      </w:tr>
      <w:tr w:rsidR="006F0F0A" w:rsidRPr="00B729AD" w14:paraId="53FF0225" w14:textId="77777777" w:rsidTr="0095299C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0B47D0" w14:textId="77777777" w:rsidR="006F0F0A" w:rsidRPr="00B729AD" w:rsidRDefault="006F0F0A" w:rsidP="00AA5B82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  <w:lang w:eastAsia="en-US"/>
              </w:rPr>
            </w:pPr>
            <w:r w:rsidRPr="00B729AD">
              <w:rPr>
                <w:sz w:val="18"/>
                <w:szCs w:val="18"/>
                <w:lang w:eastAsia="en-US"/>
              </w:rPr>
              <w:t>Фундаментальные исследования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EF80B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B729AD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6CAD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B729AD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C08E7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729AD">
              <w:rPr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80E0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729AD">
              <w:rPr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2EDFC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729AD">
              <w:rPr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0C9DF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729AD">
              <w:rPr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D2417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729AD">
              <w:rPr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E430B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B729AD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6F0F0A" w:rsidRPr="00B729AD" w14:paraId="64F14CA2" w14:textId="77777777" w:rsidTr="0095299C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0216BC" w14:textId="77777777" w:rsidR="006F0F0A" w:rsidRPr="00B729AD" w:rsidRDefault="006F0F0A" w:rsidP="00AA5B82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  <w:lang w:eastAsia="en-US"/>
              </w:rPr>
            </w:pPr>
            <w:r w:rsidRPr="00B729AD">
              <w:rPr>
                <w:sz w:val="18"/>
                <w:szCs w:val="18"/>
                <w:lang w:eastAsia="en-US"/>
              </w:rPr>
              <w:t>Резервные фонды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2D92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B729AD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41CDF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B729AD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60E5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729AD">
              <w:rPr>
                <w:color w:val="000000"/>
                <w:sz w:val="18"/>
                <w:szCs w:val="18"/>
                <w:lang w:eastAsia="en-US"/>
              </w:rPr>
              <w:t>240 000,0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5E86A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729AD">
              <w:rPr>
                <w:color w:val="000000"/>
                <w:sz w:val="18"/>
                <w:szCs w:val="18"/>
                <w:lang w:eastAsia="en-US"/>
              </w:rPr>
              <w:t>20 875,0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FF54" w14:textId="693E63F9" w:rsidR="006F0F0A" w:rsidRPr="00B729AD" w:rsidRDefault="00FD443D" w:rsidP="00B4264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-</w:t>
            </w:r>
            <w:r w:rsidR="006F0F0A" w:rsidRPr="00B729AD">
              <w:rPr>
                <w:color w:val="000000"/>
                <w:sz w:val="18"/>
                <w:szCs w:val="18"/>
                <w:lang w:eastAsia="en-US"/>
              </w:rPr>
              <w:t>219 125,0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04AC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729AD">
              <w:rPr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F514" w14:textId="2B7B711B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729AD">
              <w:rPr>
                <w:color w:val="000000"/>
                <w:sz w:val="18"/>
                <w:szCs w:val="18"/>
                <w:lang w:eastAsia="en-US"/>
              </w:rPr>
              <w:t>20 875,0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DBC2" w14:textId="08991A53" w:rsidR="006F0F0A" w:rsidRPr="00B729AD" w:rsidRDefault="005250BD" w:rsidP="00B4264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B729AD">
              <w:rPr>
                <w:sz w:val="18"/>
                <w:szCs w:val="18"/>
                <w:lang w:eastAsia="en-US"/>
              </w:rPr>
              <w:t>100</w:t>
            </w:r>
            <w:r w:rsidR="006F0F0A" w:rsidRPr="00B729AD">
              <w:rPr>
                <w:sz w:val="18"/>
                <w:szCs w:val="18"/>
                <w:lang w:eastAsia="en-US"/>
              </w:rPr>
              <w:t>,0</w:t>
            </w:r>
          </w:p>
        </w:tc>
      </w:tr>
      <w:tr w:rsidR="006F0F0A" w:rsidRPr="00B729AD" w14:paraId="34DF273C" w14:textId="77777777" w:rsidTr="0095299C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15D4AC" w14:textId="77777777" w:rsidR="006F0F0A" w:rsidRPr="00B729AD" w:rsidRDefault="006F0F0A" w:rsidP="00AA5B82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  <w:lang w:eastAsia="en-US"/>
              </w:rPr>
            </w:pPr>
            <w:r w:rsidRPr="00B729AD">
              <w:rPr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C7A97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B729AD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7BDDB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B729AD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73F1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729AD">
              <w:rPr>
                <w:color w:val="000000"/>
                <w:sz w:val="18"/>
                <w:szCs w:val="18"/>
                <w:lang w:eastAsia="en-US"/>
              </w:rPr>
              <w:t>984 539,8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BC847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729AD">
              <w:rPr>
                <w:color w:val="000000"/>
                <w:sz w:val="18"/>
                <w:szCs w:val="18"/>
                <w:lang w:eastAsia="en-US"/>
              </w:rPr>
              <w:t>1 076 363,8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F42EE" w14:textId="7D4F8A64" w:rsidR="006F0F0A" w:rsidRPr="00B729AD" w:rsidRDefault="00FD443D" w:rsidP="00B4264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+</w:t>
            </w:r>
            <w:r w:rsidR="006F0F0A" w:rsidRPr="00B729AD">
              <w:rPr>
                <w:color w:val="000000"/>
                <w:sz w:val="18"/>
                <w:szCs w:val="18"/>
                <w:lang w:eastAsia="en-US"/>
              </w:rPr>
              <w:t xml:space="preserve"> 91 824,0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776F6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729AD">
              <w:rPr>
                <w:color w:val="000000"/>
                <w:sz w:val="18"/>
                <w:szCs w:val="18"/>
                <w:lang w:eastAsia="en-US"/>
              </w:rPr>
              <w:t>964 307,8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6E52" w14:textId="26412028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729AD">
              <w:rPr>
                <w:color w:val="000000"/>
                <w:sz w:val="18"/>
                <w:szCs w:val="18"/>
                <w:lang w:eastAsia="en-US"/>
              </w:rPr>
              <w:t>112 056,0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070B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B729AD">
              <w:rPr>
                <w:sz w:val="18"/>
                <w:szCs w:val="18"/>
                <w:lang w:eastAsia="en-US"/>
              </w:rPr>
              <w:t>89,6</w:t>
            </w:r>
          </w:p>
        </w:tc>
      </w:tr>
      <w:tr w:rsidR="006F0F0A" w:rsidRPr="00B729AD" w14:paraId="3B28340C" w14:textId="77777777" w:rsidTr="0095299C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F0F466" w14:textId="77777777" w:rsidR="006F0F0A" w:rsidRPr="00B729AD" w:rsidRDefault="006F0F0A" w:rsidP="00AA5B8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B729AD">
              <w:rPr>
                <w:b/>
                <w:bCs/>
                <w:sz w:val="18"/>
                <w:szCs w:val="18"/>
                <w:lang w:eastAsia="en-US"/>
              </w:rPr>
              <w:t>2. НАЦИОНАЛЬНАЯ ОБОРОНА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CD176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29AD">
              <w:rPr>
                <w:b/>
                <w:bCs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5EA0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1A42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729AD">
              <w:rPr>
                <w:b/>
                <w:bCs/>
                <w:color w:val="000000"/>
                <w:sz w:val="18"/>
                <w:szCs w:val="18"/>
                <w:lang w:eastAsia="en-US"/>
              </w:rPr>
              <w:t>11 776,2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32CF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729AD">
              <w:rPr>
                <w:b/>
                <w:bCs/>
                <w:color w:val="000000"/>
                <w:sz w:val="18"/>
                <w:szCs w:val="18"/>
                <w:lang w:eastAsia="en-US"/>
              </w:rPr>
              <w:t>11 776,2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5316C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729AD">
              <w:rPr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F0C0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729AD">
              <w:rPr>
                <w:b/>
                <w:bCs/>
                <w:color w:val="000000"/>
                <w:sz w:val="18"/>
                <w:szCs w:val="18"/>
                <w:lang w:eastAsia="en-US"/>
              </w:rPr>
              <w:t>11 776,2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BA9C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729AD">
              <w:rPr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C9BD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29AD">
              <w:rPr>
                <w:b/>
                <w:bCs/>
                <w:sz w:val="18"/>
                <w:szCs w:val="18"/>
                <w:lang w:eastAsia="en-US"/>
              </w:rPr>
              <w:t>100,0</w:t>
            </w:r>
          </w:p>
        </w:tc>
      </w:tr>
      <w:tr w:rsidR="006F0F0A" w:rsidRPr="00B729AD" w14:paraId="5FEDEA8B" w14:textId="77777777" w:rsidTr="0095299C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6188C7" w14:textId="77777777" w:rsidR="006F0F0A" w:rsidRPr="00B729AD" w:rsidRDefault="006F0F0A" w:rsidP="00AA5B82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  <w:lang w:eastAsia="en-US"/>
              </w:rPr>
            </w:pPr>
            <w:r w:rsidRPr="00B729AD">
              <w:rPr>
                <w:sz w:val="18"/>
                <w:szCs w:val="1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FAA9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B729AD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4D9FF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B729AD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BD2BE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729AD">
              <w:rPr>
                <w:color w:val="000000"/>
                <w:sz w:val="18"/>
                <w:szCs w:val="18"/>
                <w:lang w:eastAsia="en-US"/>
              </w:rPr>
              <w:t>11 776,2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AB52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729AD">
              <w:rPr>
                <w:color w:val="000000"/>
                <w:sz w:val="18"/>
                <w:szCs w:val="18"/>
                <w:lang w:eastAsia="en-US"/>
              </w:rPr>
              <w:t>11 776,2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6300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729AD">
              <w:rPr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7B44A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729AD">
              <w:rPr>
                <w:color w:val="000000"/>
                <w:sz w:val="18"/>
                <w:szCs w:val="18"/>
                <w:lang w:eastAsia="en-US"/>
              </w:rPr>
              <w:t>11 776,2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C6B0C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729AD">
              <w:rPr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A856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B729AD">
              <w:rPr>
                <w:sz w:val="18"/>
                <w:szCs w:val="18"/>
                <w:lang w:eastAsia="en-US"/>
              </w:rPr>
              <w:t>100,0</w:t>
            </w:r>
          </w:p>
        </w:tc>
      </w:tr>
      <w:tr w:rsidR="006F0F0A" w:rsidRPr="00B729AD" w14:paraId="1DBDD390" w14:textId="77777777" w:rsidTr="0095299C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4BC7B6" w14:textId="3CA6EB51" w:rsidR="006F0F0A" w:rsidRPr="00B729AD" w:rsidRDefault="00A6321E" w:rsidP="00AA5B82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3. </w:t>
            </w:r>
            <w:r w:rsidR="006F0F0A" w:rsidRPr="00B729AD">
              <w:rPr>
                <w:b/>
                <w:bCs/>
                <w:sz w:val="18"/>
                <w:szCs w:val="1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97C91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29AD">
              <w:rPr>
                <w:b/>
                <w:bCs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8C49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9C8B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729AD">
              <w:rPr>
                <w:b/>
                <w:bCs/>
                <w:color w:val="000000"/>
                <w:sz w:val="18"/>
                <w:szCs w:val="18"/>
                <w:lang w:eastAsia="en-US"/>
              </w:rPr>
              <w:t>365 254,6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5A0A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729AD">
              <w:rPr>
                <w:b/>
                <w:bCs/>
                <w:color w:val="000000"/>
                <w:sz w:val="18"/>
                <w:szCs w:val="18"/>
                <w:lang w:eastAsia="en-US"/>
              </w:rPr>
              <w:t>379 046,3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550D7" w14:textId="3A32070D" w:rsidR="006F0F0A" w:rsidRPr="00B729AD" w:rsidRDefault="00FD443D" w:rsidP="00B4264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+</w:t>
            </w:r>
            <w:bookmarkStart w:id="27" w:name="_Hlk164760216"/>
            <w:r w:rsidR="006F0F0A" w:rsidRPr="00B729AD">
              <w:rPr>
                <w:b/>
                <w:bCs/>
                <w:color w:val="000000"/>
                <w:sz w:val="18"/>
                <w:szCs w:val="18"/>
                <w:lang w:eastAsia="en-US"/>
              </w:rPr>
              <w:t>13 791,7</w:t>
            </w:r>
            <w:bookmarkEnd w:id="27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48795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729AD">
              <w:rPr>
                <w:b/>
                <w:bCs/>
                <w:color w:val="000000"/>
                <w:sz w:val="18"/>
                <w:szCs w:val="18"/>
                <w:lang w:eastAsia="en-US"/>
              </w:rPr>
              <w:t>236 393,6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84116" w14:textId="0FE383BA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729AD">
              <w:rPr>
                <w:b/>
                <w:bCs/>
                <w:color w:val="000000"/>
                <w:sz w:val="18"/>
                <w:szCs w:val="18"/>
                <w:lang w:eastAsia="en-US"/>
              </w:rPr>
              <w:t>14</w:t>
            </w:r>
            <w:r w:rsidR="00441776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2</w:t>
            </w:r>
            <w:r w:rsidRPr="00B729AD">
              <w:rPr>
                <w:b/>
                <w:bCs/>
                <w:color w:val="000000"/>
                <w:sz w:val="18"/>
                <w:szCs w:val="18"/>
                <w:lang w:eastAsia="en-US"/>
              </w:rPr>
              <w:t> 652,7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C4DB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bookmarkStart w:id="28" w:name="_Hlk164759931"/>
            <w:r w:rsidRPr="00B729AD">
              <w:rPr>
                <w:b/>
                <w:bCs/>
                <w:sz w:val="18"/>
                <w:szCs w:val="18"/>
                <w:lang w:eastAsia="en-US"/>
              </w:rPr>
              <w:t>62,4</w:t>
            </w:r>
            <w:bookmarkEnd w:id="28"/>
          </w:p>
        </w:tc>
      </w:tr>
      <w:tr w:rsidR="006F0F0A" w:rsidRPr="00B729AD" w14:paraId="1D9A4F03" w14:textId="77777777" w:rsidTr="0095299C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69F22A" w14:textId="77777777" w:rsidR="006F0F0A" w:rsidRPr="00B729AD" w:rsidRDefault="006F0F0A" w:rsidP="00AA5B82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  <w:r w:rsidRPr="00B729AD">
              <w:rPr>
                <w:sz w:val="18"/>
                <w:szCs w:val="18"/>
                <w:lang w:eastAsia="en-US"/>
              </w:rPr>
              <w:t>Гражданская оборона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BE73B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B729AD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2C88F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B729AD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CED1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729AD">
              <w:rPr>
                <w:color w:val="000000"/>
                <w:sz w:val="18"/>
                <w:szCs w:val="18"/>
                <w:lang w:eastAsia="en-US"/>
              </w:rPr>
              <w:t>209 673,8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22F5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729AD">
              <w:rPr>
                <w:color w:val="000000"/>
                <w:sz w:val="18"/>
                <w:szCs w:val="18"/>
                <w:lang w:eastAsia="en-US"/>
              </w:rPr>
              <w:t>217 120,9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F496" w14:textId="2C454CEC" w:rsidR="006F0F0A" w:rsidRPr="00B729AD" w:rsidRDefault="00FD443D" w:rsidP="00B4264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+</w:t>
            </w:r>
            <w:r w:rsidR="006F0F0A" w:rsidRPr="00B729AD">
              <w:rPr>
                <w:color w:val="000000"/>
                <w:sz w:val="18"/>
                <w:szCs w:val="18"/>
                <w:lang w:eastAsia="en-US"/>
              </w:rPr>
              <w:t>7 447,1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E155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729AD">
              <w:rPr>
                <w:color w:val="000000"/>
                <w:sz w:val="18"/>
                <w:szCs w:val="18"/>
                <w:lang w:eastAsia="en-US"/>
              </w:rPr>
              <w:t>200 220,4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2E41" w14:textId="6BCC18E2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729AD">
              <w:rPr>
                <w:color w:val="000000"/>
                <w:sz w:val="18"/>
                <w:szCs w:val="18"/>
                <w:lang w:eastAsia="en-US"/>
              </w:rPr>
              <w:t>16 900,5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4C2E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B729AD">
              <w:rPr>
                <w:sz w:val="18"/>
                <w:szCs w:val="18"/>
                <w:lang w:eastAsia="en-US"/>
              </w:rPr>
              <w:t>92,2</w:t>
            </w:r>
          </w:p>
        </w:tc>
      </w:tr>
      <w:tr w:rsidR="006F0F0A" w:rsidRPr="00B729AD" w14:paraId="57F59768" w14:textId="77777777" w:rsidTr="0095299C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5F8D0" w14:textId="77777777" w:rsidR="006F0F0A" w:rsidRPr="00B729AD" w:rsidRDefault="006F0F0A" w:rsidP="00AA5B82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  <w:r w:rsidRPr="00B729AD">
              <w:rPr>
                <w:sz w:val="18"/>
                <w:szCs w:val="18"/>
                <w:lang w:eastAsia="en-US"/>
              </w:rPr>
              <w:t>Миграционная политика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70B6C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B729AD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E921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B729AD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67FD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729AD">
              <w:rPr>
                <w:color w:val="000000"/>
                <w:sz w:val="18"/>
                <w:szCs w:val="18"/>
                <w:lang w:eastAsia="en-US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2CF3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729AD">
              <w:rPr>
                <w:color w:val="000000"/>
                <w:sz w:val="18"/>
                <w:szCs w:val="18"/>
                <w:lang w:eastAsia="en-US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05086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729AD">
              <w:rPr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1465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729AD">
              <w:rPr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1603A" w14:textId="163AE0BB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729AD">
              <w:rPr>
                <w:color w:val="000000"/>
                <w:sz w:val="18"/>
                <w:szCs w:val="18"/>
                <w:lang w:eastAsia="en-US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5C60" w14:textId="2B1AEE97" w:rsidR="006F0F0A" w:rsidRPr="00B729AD" w:rsidRDefault="00830B63" w:rsidP="00B4264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B729AD">
              <w:rPr>
                <w:sz w:val="18"/>
                <w:szCs w:val="18"/>
                <w:lang w:eastAsia="en-US"/>
              </w:rPr>
              <w:t>0</w:t>
            </w:r>
            <w:r w:rsidR="006F0F0A" w:rsidRPr="00B729AD">
              <w:rPr>
                <w:sz w:val="18"/>
                <w:szCs w:val="18"/>
                <w:lang w:eastAsia="en-US"/>
              </w:rPr>
              <w:t>,0</w:t>
            </w:r>
          </w:p>
        </w:tc>
      </w:tr>
      <w:tr w:rsidR="006F0F0A" w:rsidRPr="00B729AD" w14:paraId="139030D3" w14:textId="77777777" w:rsidTr="0095299C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BE4408" w14:textId="77777777" w:rsidR="006F0F0A" w:rsidRPr="00B729AD" w:rsidRDefault="006F0F0A" w:rsidP="00AA5B82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  <w:r w:rsidRPr="00B729AD">
              <w:rPr>
                <w:sz w:val="18"/>
                <w:szCs w:val="18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92D1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B729AD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12056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B729AD"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56DC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729AD">
              <w:rPr>
                <w:color w:val="000000"/>
                <w:sz w:val="18"/>
                <w:szCs w:val="18"/>
                <w:lang w:eastAsia="en-US"/>
              </w:rPr>
              <w:t>155 500,8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B2B0A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729AD">
              <w:rPr>
                <w:color w:val="000000"/>
                <w:sz w:val="18"/>
                <w:szCs w:val="18"/>
                <w:lang w:eastAsia="en-US"/>
              </w:rPr>
              <w:t>161 845,4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2742F" w14:textId="79A4D358" w:rsidR="006F0F0A" w:rsidRPr="00B729AD" w:rsidRDefault="00FD443D" w:rsidP="00B4264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+</w:t>
            </w:r>
            <w:r w:rsidR="006F0F0A" w:rsidRPr="00B729AD">
              <w:rPr>
                <w:color w:val="000000"/>
                <w:sz w:val="18"/>
                <w:szCs w:val="18"/>
                <w:lang w:eastAsia="en-US"/>
              </w:rPr>
              <w:t>6 344,6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85483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729AD">
              <w:rPr>
                <w:color w:val="000000"/>
                <w:sz w:val="18"/>
                <w:szCs w:val="18"/>
                <w:lang w:eastAsia="en-US"/>
              </w:rPr>
              <w:t>36 173,2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A68C2" w14:textId="48378D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729AD">
              <w:rPr>
                <w:color w:val="000000"/>
                <w:sz w:val="18"/>
                <w:szCs w:val="18"/>
                <w:lang w:eastAsia="en-US"/>
              </w:rPr>
              <w:t>125 672,2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1CBB2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B729AD">
              <w:rPr>
                <w:sz w:val="18"/>
                <w:szCs w:val="18"/>
                <w:lang w:eastAsia="en-US"/>
              </w:rPr>
              <w:t>22,3</w:t>
            </w:r>
          </w:p>
        </w:tc>
      </w:tr>
      <w:tr w:rsidR="00A6321E" w:rsidRPr="00D366B9" w14:paraId="7EFB1662" w14:textId="77777777" w:rsidTr="0095299C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F2626" w14:textId="3A6F6520" w:rsidR="00A6321E" w:rsidRPr="00D366B9" w:rsidRDefault="00A6321E" w:rsidP="0094672F">
            <w:pPr>
              <w:spacing w:line="252" w:lineRule="auto"/>
              <w:jc w:val="both"/>
              <w:rPr>
                <w:b/>
                <w:bCs/>
                <w:sz w:val="18"/>
                <w:szCs w:val="18"/>
              </w:rPr>
            </w:pPr>
            <w:r w:rsidRPr="00D366B9">
              <w:rPr>
                <w:b/>
                <w:bCs/>
                <w:sz w:val="18"/>
                <w:szCs w:val="18"/>
              </w:rPr>
              <w:t>4.Н</w:t>
            </w:r>
            <w:r w:rsidR="008B0866">
              <w:rPr>
                <w:b/>
                <w:bCs/>
                <w:sz w:val="18"/>
                <w:szCs w:val="18"/>
              </w:rPr>
              <w:t>АЦИОНАЛЬНАЯ ЭКОНОМИКА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73C0D" w14:textId="77777777" w:rsidR="00A6321E" w:rsidRPr="008B0866" w:rsidRDefault="00A6321E" w:rsidP="00B4264E">
            <w:pPr>
              <w:spacing w:line="252" w:lineRule="auto"/>
              <w:jc w:val="center"/>
              <w:rPr>
                <w:b/>
                <w:bCs/>
                <w:sz w:val="18"/>
                <w:szCs w:val="18"/>
              </w:rPr>
            </w:pPr>
            <w:r w:rsidRPr="008B0866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773B2" w14:textId="77777777" w:rsidR="00A6321E" w:rsidRPr="00D366B9" w:rsidRDefault="00A6321E" w:rsidP="00B4264E">
            <w:pPr>
              <w:spacing w:line="25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5D9C" w14:textId="77777777" w:rsidR="00A6321E" w:rsidRPr="00D366B9" w:rsidRDefault="00A6321E" w:rsidP="00B4264E">
            <w:pPr>
              <w:spacing w:line="252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366B9">
              <w:rPr>
                <w:b/>
                <w:bCs/>
                <w:color w:val="000000"/>
                <w:sz w:val="18"/>
                <w:szCs w:val="18"/>
              </w:rPr>
              <w:t>5 079 985,5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A23E2" w14:textId="77777777" w:rsidR="00A6321E" w:rsidRPr="00D366B9" w:rsidRDefault="00A6321E" w:rsidP="00B4264E">
            <w:pPr>
              <w:spacing w:line="252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366B9">
              <w:rPr>
                <w:b/>
                <w:bCs/>
                <w:sz w:val="18"/>
                <w:szCs w:val="18"/>
              </w:rPr>
              <w:t>5 127 122,4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5278" w14:textId="77777777" w:rsidR="00A6321E" w:rsidRPr="00D366B9" w:rsidRDefault="00A6321E" w:rsidP="00B4264E">
            <w:pPr>
              <w:spacing w:line="252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366B9">
              <w:rPr>
                <w:b/>
                <w:bCs/>
                <w:color w:val="000000"/>
                <w:sz w:val="18"/>
                <w:szCs w:val="18"/>
              </w:rPr>
              <w:t>+47 136,9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965E" w14:textId="77777777" w:rsidR="00A6321E" w:rsidRPr="00D366B9" w:rsidRDefault="00A6321E" w:rsidP="00B4264E">
            <w:pPr>
              <w:spacing w:line="252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366B9">
              <w:rPr>
                <w:b/>
                <w:bCs/>
                <w:sz w:val="18"/>
                <w:szCs w:val="18"/>
              </w:rPr>
              <w:t>4 713 392,1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47226" w14:textId="595C6264" w:rsidR="00A6321E" w:rsidRPr="00D366B9" w:rsidRDefault="00A6321E" w:rsidP="00B4264E">
            <w:pPr>
              <w:spacing w:line="252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366B9">
              <w:rPr>
                <w:b/>
                <w:bCs/>
                <w:color w:val="000000"/>
                <w:sz w:val="18"/>
                <w:szCs w:val="18"/>
              </w:rPr>
              <w:t>413 730,3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BDD71" w14:textId="77777777" w:rsidR="00A6321E" w:rsidRPr="00D366B9" w:rsidRDefault="00A6321E" w:rsidP="00B4264E">
            <w:pPr>
              <w:spacing w:line="252" w:lineRule="auto"/>
              <w:jc w:val="center"/>
              <w:rPr>
                <w:b/>
                <w:sz w:val="18"/>
                <w:szCs w:val="18"/>
              </w:rPr>
            </w:pPr>
            <w:r w:rsidRPr="00D366B9">
              <w:rPr>
                <w:b/>
                <w:sz w:val="18"/>
                <w:szCs w:val="18"/>
              </w:rPr>
              <w:t>91,9</w:t>
            </w:r>
          </w:p>
        </w:tc>
      </w:tr>
      <w:tr w:rsidR="00A6321E" w:rsidRPr="00D366B9" w14:paraId="095C8158" w14:textId="77777777" w:rsidTr="0095299C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6A1BF" w14:textId="77777777" w:rsidR="00A6321E" w:rsidRPr="00D366B9" w:rsidRDefault="00A6321E" w:rsidP="0094672F">
            <w:pPr>
              <w:spacing w:line="252" w:lineRule="auto"/>
              <w:jc w:val="both"/>
              <w:rPr>
                <w:color w:val="000000"/>
                <w:sz w:val="18"/>
                <w:szCs w:val="18"/>
              </w:rPr>
            </w:pPr>
            <w:r w:rsidRPr="00D366B9">
              <w:rPr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7BE7C" w14:textId="77777777" w:rsidR="00A6321E" w:rsidRPr="00D366B9" w:rsidRDefault="00A6321E" w:rsidP="00B4264E">
            <w:pPr>
              <w:spacing w:line="252" w:lineRule="auto"/>
              <w:jc w:val="center"/>
              <w:rPr>
                <w:color w:val="000000"/>
                <w:sz w:val="18"/>
                <w:szCs w:val="18"/>
              </w:rPr>
            </w:pPr>
            <w:r w:rsidRPr="00D366B9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340F7" w14:textId="77777777" w:rsidR="00A6321E" w:rsidRPr="00D366B9" w:rsidRDefault="00A6321E" w:rsidP="00B4264E">
            <w:pPr>
              <w:spacing w:line="252" w:lineRule="auto"/>
              <w:jc w:val="center"/>
              <w:rPr>
                <w:color w:val="000000"/>
                <w:sz w:val="18"/>
                <w:szCs w:val="18"/>
              </w:rPr>
            </w:pPr>
            <w:r w:rsidRPr="00D366B9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FF43" w14:textId="77777777" w:rsidR="00A6321E" w:rsidRPr="00D366B9" w:rsidRDefault="00A6321E" w:rsidP="00B4264E">
            <w:pPr>
              <w:spacing w:line="252" w:lineRule="auto"/>
              <w:jc w:val="center"/>
              <w:rPr>
                <w:sz w:val="18"/>
                <w:szCs w:val="18"/>
              </w:rPr>
            </w:pPr>
            <w:r w:rsidRPr="00D366B9">
              <w:rPr>
                <w:sz w:val="18"/>
                <w:szCs w:val="18"/>
              </w:rPr>
              <w:t>37 453,9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8006" w14:textId="77777777" w:rsidR="00A6321E" w:rsidRPr="00D366B9" w:rsidRDefault="00A6321E" w:rsidP="00B4264E">
            <w:pPr>
              <w:spacing w:line="252" w:lineRule="auto"/>
              <w:jc w:val="center"/>
              <w:rPr>
                <w:sz w:val="18"/>
                <w:szCs w:val="18"/>
              </w:rPr>
            </w:pPr>
            <w:r w:rsidRPr="00D366B9">
              <w:rPr>
                <w:sz w:val="18"/>
                <w:szCs w:val="18"/>
              </w:rPr>
              <w:t>37 453,9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3DB3" w14:textId="77777777" w:rsidR="00A6321E" w:rsidRPr="00D366B9" w:rsidRDefault="00A6321E" w:rsidP="00B4264E">
            <w:pPr>
              <w:spacing w:line="252" w:lineRule="auto"/>
              <w:jc w:val="center"/>
              <w:rPr>
                <w:sz w:val="18"/>
                <w:szCs w:val="18"/>
              </w:rPr>
            </w:pPr>
            <w:r w:rsidRPr="00D366B9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B580" w14:textId="77777777" w:rsidR="00A6321E" w:rsidRPr="00D366B9" w:rsidRDefault="00A6321E" w:rsidP="00B4264E">
            <w:pPr>
              <w:spacing w:line="252" w:lineRule="auto"/>
              <w:jc w:val="center"/>
              <w:rPr>
                <w:sz w:val="18"/>
                <w:szCs w:val="18"/>
              </w:rPr>
            </w:pPr>
            <w:r w:rsidRPr="00D366B9">
              <w:rPr>
                <w:sz w:val="18"/>
                <w:szCs w:val="18"/>
              </w:rPr>
              <w:t>31 954,9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AF30" w14:textId="33D6FAB3" w:rsidR="00A6321E" w:rsidRPr="00D366B9" w:rsidRDefault="00A6321E" w:rsidP="00B4264E">
            <w:pPr>
              <w:jc w:val="center"/>
              <w:rPr>
                <w:color w:val="000000"/>
                <w:sz w:val="18"/>
                <w:szCs w:val="18"/>
              </w:rPr>
            </w:pPr>
            <w:r w:rsidRPr="00D366B9">
              <w:rPr>
                <w:color w:val="000000"/>
                <w:sz w:val="18"/>
                <w:szCs w:val="18"/>
              </w:rPr>
              <w:t>5 499,00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FAD69" w14:textId="2A48EDD7" w:rsidR="00A6321E" w:rsidRPr="00D366B9" w:rsidRDefault="00A6321E" w:rsidP="00B4264E">
            <w:pPr>
              <w:spacing w:line="252" w:lineRule="auto"/>
              <w:jc w:val="center"/>
              <w:rPr>
                <w:b/>
                <w:sz w:val="18"/>
                <w:szCs w:val="18"/>
              </w:rPr>
            </w:pPr>
            <w:r w:rsidRPr="00D366B9">
              <w:rPr>
                <w:b/>
                <w:sz w:val="18"/>
                <w:szCs w:val="18"/>
              </w:rPr>
              <w:t>85,3</w:t>
            </w:r>
          </w:p>
        </w:tc>
      </w:tr>
      <w:tr w:rsidR="00A6321E" w:rsidRPr="00D366B9" w14:paraId="6CF09C97" w14:textId="77777777" w:rsidTr="0095299C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ACB89" w14:textId="77777777" w:rsidR="00A6321E" w:rsidRPr="00D366B9" w:rsidRDefault="00A6321E" w:rsidP="0094672F">
            <w:pPr>
              <w:spacing w:line="252" w:lineRule="auto"/>
              <w:jc w:val="both"/>
              <w:rPr>
                <w:color w:val="000000"/>
                <w:sz w:val="18"/>
                <w:szCs w:val="18"/>
              </w:rPr>
            </w:pPr>
            <w:r w:rsidRPr="00D366B9">
              <w:rPr>
                <w:sz w:val="18"/>
                <w:szCs w:val="18"/>
              </w:rPr>
              <w:t>Топливно-энергетический комплекс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F13F2" w14:textId="77777777" w:rsidR="00A6321E" w:rsidRPr="00D366B9" w:rsidRDefault="00A6321E" w:rsidP="00B4264E">
            <w:pPr>
              <w:spacing w:line="252" w:lineRule="auto"/>
              <w:jc w:val="center"/>
              <w:rPr>
                <w:color w:val="000000"/>
                <w:sz w:val="18"/>
                <w:szCs w:val="18"/>
              </w:rPr>
            </w:pPr>
            <w:r w:rsidRPr="00D366B9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D0834" w14:textId="77777777" w:rsidR="00A6321E" w:rsidRPr="00D366B9" w:rsidRDefault="00A6321E" w:rsidP="00B4264E">
            <w:pPr>
              <w:spacing w:line="252" w:lineRule="auto"/>
              <w:jc w:val="center"/>
              <w:rPr>
                <w:color w:val="000000"/>
                <w:sz w:val="18"/>
                <w:szCs w:val="18"/>
              </w:rPr>
            </w:pPr>
            <w:r w:rsidRPr="00D366B9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6BD6" w14:textId="77777777" w:rsidR="00A6321E" w:rsidRPr="00D366B9" w:rsidRDefault="00A6321E" w:rsidP="00B4264E">
            <w:pPr>
              <w:spacing w:line="252" w:lineRule="auto"/>
              <w:jc w:val="center"/>
              <w:rPr>
                <w:sz w:val="18"/>
                <w:szCs w:val="18"/>
              </w:rPr>
            </w:pPr>
            <w:r w:rsidRPr="00D366B9">
              <w:rPr>
                <w:sz w:val="18"/>
                <w:szCs w:val="18"/>
              </w:rPr>
              <w:t>31 354,8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5CC62" w14:textId="77777777" w:rsidR="00A6321E" w:rsidRPr="00D366B9" w:rsidRDefault="00A6321E" w:rsidP="00B4264E">
            <w:pPr>
              <w:spacing w:line="252" w:lineRule="auto"/>
              <w:jc w:val="center"/>
              <w:rPr>
                <w:sz w:val="18"/>
                <w:szCs w:val="18"/>
              </w:rPr>
            </w:pPr>
            <w:r w:rsidRPr="00D366B9">
              <w:rPr>
                <w:sz w:val="18"/>
                <w:szCs w:val="18"/>
              </w:rPr>
              <w:t>34 968,1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84B2" w14:textId="77777777" w:rsidR="00A6321E" w:rsidRPr="00D366B9" w:rsidRDefault="00A6321E" w:rsidP="00B4264E">
            <w:pPr>
              <w:spacing w:line="252" w:lineRule="auto"/>
              <w:jc w:val="center"/>
              <w:rPr>
                <w:sz w:val="18"/>
                <w:szCs w:val="18"/>
              </w:rPr>
            </w:pPr>
            <w:r w:rsidRPr="00D366B9">
              <w:rPr>
                <w:sz w:val="18"/>
                <w:szCs w:val="18"/>
              </w:rPr>
              <w:t>+3 613,3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8A3D" w14:textId="77777777" w:rsidR="00A6321E" w:rsidRPr="00D366B9" w:rsidRDefault="00A6321E" w:rsidP="00B4264E">
            <w:pPr>
              <w:spacing w:line="252" w:lineRule="auto"/>
              <w:jc w:val="center"/>
              <w:rPr>
                <w:sz w:val="18"/>
                <w:szCs w:val="18"/>
              </w:rPr>
            </w:pPr>
            <w:r w:rsidRPr="00D366B9">
              <w:rPr>
                <w:sz w:val="18"/>
                <w:szCs w:val="18"/>
              </w:rPr>
              <w:t>30 630,2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51D74" w14:textId="6D716FB2" w:rsidR="00A6321E" w:rsidRPr="00D366B9" w:rsidRDefault="00A6321E" w:rsidP="00B4264E">
            <w:pPr>
              <w:jc w:val="center"/>
              <w:rPr>
                <w:color w:val="000000"/>
                <w:sz w:val="18"/>
                <w:szCs w:val="18"/>
              </w:rPr>
            </w:pPr>
            <w:r w:rsidRPr="00D366B9">
              <w:rPr>
                <w:color w:val="000000"/>
                <w:sz w:val="18"/>
                <w:szCs w:val="18"/>
              </w:rPr>
              <w:t>4337,9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B612" w14:textId="4AD91464" w:rsidR="00A6321E" w:rsidRPr="00D366B9" w:rsidRDefault="00A6321E" w:rsidP="00B4264E">
            <w:pPr>
              <w:spacing w:line="252" w:lineRule="auto"/>
              <w:jc w:val="center"/>
              <w:rPr>
                <w:b/>
                <w:sz w:val="18"/>
                <w:szCs w:val="18"/>
              </w:rPr>
            </w:pPr>
            <w:r w:rsidRPr="00D366B9">
              <w:rPr>
                <w:b/>
                <w:sz w:val="18"/>
                <w:szCs w:val="18"/>
              </w:rPr>
              <w:t>87,6</w:t>
            </w:r>
          </w:p>
        </w:tc>
      </w:tr>
      <w:tr w:rsidR="00A6321E" w:rsidRPr="00D366B9" w14:paraId="017D1217" w14:textId="77777777" w:rsidTr="0095299C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434B4" w14:textId="77777777" w:rsidR="00A6321E" w:rsidRPr="00D366B9" w:rsidRDefault="00A6321E" w:rsidP="0094672F">
            <w:pPr>
              <w:spacing w:line="252" w:lineRule="auto"/>
              <w:jc w:val="both"/>
              <w:rPr>
                <w:color w:val="000000"/>
                <w:sz w:val="18"/>
                <w:szCs w:val="18"/>
              </w:rPr>
            </w:pPr>
            <w:r w:rsidRPr="00D366B9">
              <w:rPr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6D44D" w14:textId="77777777" w:rsidR="00A6321E" w:rsidRPr="00D366B9" w:rsidRDefault="00A6321E" w:rsidP="00B4264E">
            <w:pPr>
              <w:spacing w:line="252" w:lineRule="auto"/>
              <w:jc w:val="center"/>
              <w:rPr>
                <w:color w:val="000000"/>
                <w:sz w:val="18"/>
                <w:szCs w:val="18"/>
              </w:rPr>
            </w:pPr>
            <w:r w:rsidRPr="00D366B9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B71EE" w14:textId="77777777" w:rsidR="00A6321E" w:rsidRPr="00D366B9" w:rsidRDefault="00A6321E" w:rsidP="00B4264E">
            <w:pPr>
              <w:spacing w:line="252" w:lineRule="auto"/>
              <w:jc w:val="center"/>
              <w:rPr>
                <w:color w:val="000000"/>
                <w:sz w:val="18"/>
                <w:szCs w:val="18"/>
              </w:rPr>
            </w:pPr>
            <w:r w:rsidRPr="00D366B9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76C7" w14:textId="77777777" w:rsidR="00A6321E" w:rsidRPr="00D366B9" w:rsidRDefault="00A6321E" w:rsidP="00B4264E">
            <w:pPr>
              <w:spacing w:line="252" w:lineRule="auto"/>
              <w:jc w:val="center"/>
              <w:rPr>
                <w:sz w:val="18"/>
                <w:szCs w:val="18"/>
              </w:rPr>
            </w:pPr>
            <w:r w:rsidRPr="00D366B9">
              <w:rPr>
                <w:sz w:val="18"/>
                <w:szCs w:val="18"/>
              </w:rPr>
              <w:t>740 652,3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F766D" w14:textId="77777777" w:rsidR="00A6321E" w:rsidRPr="00D366B9" w:rsidRDefault="00A6321E" w:rsidP="00B4264E">
            <w:pPr>
              <w:spacing w:line="252" w:lineRule="auto"/>
              <w:jc w:val="center"/>
              <w:rPr>
                <w:sz w:val="18"/>
                <w:szCs w:val="18"/>
              </w:rPr>
            </w:pPr>
            <w:r w:rsidRPr="00D366B9">
              <w:rPr>
                <w:sz w:val="18"/>
                <w:szCs w:val="18"/>
              </w:rPr>
              <w:t>740 652,2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0E09" w14:textId="77777777" w:rsidR="00A6321E" w:rsidRPr="00D366B9" w:rsidRDefault="00A6321E" w:rsidP="00B4264E">
            <w:pPr>
              <w:spacing w:line="252" w:lineRule="auto"/>
              <w:jc w:val="center"/>
              <w:rPr>
                <w:sz w:val="18"/>
                <w:szCs w:val="18"/>
              </w:rPr>
            </w:pPr>
            <w:r w:rsidRPr="00D366B9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5253" w14:textId="77777777" w:rsidR="00A6321E" w:rsidRPr="00D366B9" w:rsidRDefault="00A6321E" w:rsidP="00B4264E">
            <w:pPr>
              <w:spacing w:line="252" w:lineRule="auto"/>
              <w:jc w:val="center"/>
              <w:rPr>
                <w:sz w:val="18"/>
                <w:szCs w:val="18"/>
              </w:rPr>
            </w:pPr>
            <w:r w:rsidRPr="00D366B9">
              <w:rPr>
                <w:sz w:val="18"/>
                <w:szCs w:val="18"/>
              </w:rPr>
              <w:t>725 690,2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18EF" w14:textId="388BFCE3" w:rsidR="00A6321E" w:rsidRPr="009D6168" w:rsidRDefault="00A6321E" w:rsidP="00B4264E">
            <w:pPr>
              <w:jc w:val="center"/>
              <w:rPr>
                <w:color w:val="000000"/>
                <w:sz w:val="18"/>
                <w:szCs w:val="18"/>
              </w:rPr>
            </w:pPr>
            <w:r w:rsidRPr="00D366B9">
              <w:rPr>
                <w:color w:val="000000"/>
                <w:sz w:val="18"/>
                <w:szCs w:val="18"/>
              </w:rPr>
              <w:t>14</w:t>
            </w:r>
            <w:r w:rsidR="009D6168">
              <w:rPr>
                <w:color w:val="000000"/>
                <w:sz w:val="18"/>
                <w:szCs w:val="18"/>
              </w:rPr>
              <w:t> </w:t>
            </w:r>
            <w:r w:rsidRPr="00D366B9">
              <w:rPr>
                <w:color w:val="000000"/>
                <w:sz w:val="18"/>
                <w:szCs w:val="18"/>
              </w:rPr>
              <w:t>962</w:t>
            </w:r>
            <w:r w:rsidR="009D6168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A8069" w14:textId="77777777" w:rsidR="00A6321E" w:rsidRPr="00D366B9" w:rsidRDefault="00A6321E" w:rsidP="00B4264E">
            <w:pPr>
              <w:spacing w:line="252" w:lineRule="auto"/>
              <w:jc w:val="center"/>
              <w:rPr>
                <w:b/>
                <w:sz w:val="18"/>
                <w:szCs w:val="18"/>
              </w:rPr>
            </w:pPr>
            <w:r w:rsidRPr="00D366B9">
              <w:rPr>
                <w:b/>
                <w:sz w:val="18"/>
                <w:szCs w:val="18"/>
              </w:rPr>
              <w:t>98,0</w:t>
            </w:r>
          </w:p>
        </w:tc>
      </w:tr>
      <w:tr w:rsidR="00A6321E" w:rsidRPr="00D366B9" w14:paraId="4C5FC81C" w14:textId="77777777" w:rsidTr="0095299C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BBCF2" w14:textId="77777777" w:rsidR="00A6321E" w:rsidRPr="00D366B9" w:rsidRDefault="00A6321E" w:rsidP="0094672F">
            <w:pPr>
              <w:spacing w:line="252" w:lineRule="auto"/>
              <w:jc w:val="both"/>
              <w:rPr>
                <w:color w:val="000000"/>
                <w:sz w:val="18"/>
                <w:szCs w:val="18"/>
              </w:rPr>
            </w:pPr>
            <w:r w:rsidRPr="00D366B9">
              <w:rPr>
                <w:sz w:val="18"/>
                <w:szCs w:val="18"/>
              </w:rPr>
              <w:t>Водное хозяйство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C596B" w14:textId="77777777" w:rsidR="00A6321E" w:rsidRPr="00D366B9" w:rsidRDefault="00A6321E" w:rsidP="00B4264E">
            <w:pPr>
              <w:spacing w:line="252" w:lineRule="auto"/>
              <w:jc w:val="center"/>
              <w:rPr>
                <w:color w:val="000000"/>
                <w:sz w:val="18"/>
                <w:szCs w:val="18"/>
              </w:rPr>
            </w:pPr>
            <w:r w:rsidRPr="00D366B9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F4A71" w14:textId="77777777" w:rsidR="00A6321E" w:rsidRPr="00D366B9" w:rsidRDefault="00A6321E" w:rsidP="00B4264E">
            <w:pPr>
              <w:spacing w:line="252" w:lineRule="auto"/>
              <w:jc w:val="center"/>
              <w:rPr>
                <w:color w:val="000000"/>
                <w:sz w:val="18"/>
                <w:szCs w:val="18"/>
              </w:rPr>
            </w:pPr>
            <w:r w:rsidRPr="00D366B9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B275" w14:textId="77777777" w:rsidR="00A6321E" w:rsidRPr="00D366B9" w:rsidRDefault="00A6321E" w:rsidP="00B4264E">
            <w:pPr>
              <w:spacing w:line="252" w:lineRule="auto"/>
              <w:jc w:val="center"/>
              <w:rPr>
                <w:sz w:val="18"/>
                <w:szCs w:val="18"/>
              </w:rPr>
            </w:pPr>
            <w:r w:rsidRPr="00D366B9">
              <w:rPr>
                <w:sz w:val="18"/>
                <w:szCs w:val="18"/>
              </w:rPr>
              <w:t>22 608,1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61170" w14:textId="77777777" w:rsidR="00A6321E" w:rsidRPr="00D366B9" w:rsidRDefault="00A6321E" w:rsidP="00B4264E">
            <w:pPr>
              <w:spacing w:line="252" w:lineRule="auto"/>
              <w:jc w:val="center"/>
              <w:rPr>
                <w:sz w:val="18"/>
                <w:szCs w:val="18"/>
              </w:rPr>
            </w:pPr>
            <w:r w:rsidRPr="00D366B9">
              <w:rPr>
                <w:sz w:val="18"/>
                <w:szCs w:val="18"/>
              </w:rPr>
              <w:t>41 996,1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D4D9" w14:textId="1984D3F2" w:rsidR="00A6321E" w:rsidRPr="00D366B9" w:rsidRDefault="00FD443D" w:rsidP="00B4264E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+</w:t>
            </w:r>
            <w:r w:rsidR="00A6321E" w:rsidRPr="00D366B9">
              <w:rPr>
                <w:sz w:val="18"/>
                <w:szCs w:val="18"/>
              </w:rPr>
              <w:t>19 388,0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5689" w14:textId="77777777" w:rsidR="00A6321E" w:rsidRPr="00D366B9" w:rsidRDefault="00A6321E" w:rsidP="00B4264E">
            <w:pPr>
              <w:spacing w:line="252" w:lineRule="auto"/>
              <w:jc w:val="center"/>
              <w:rPr>
                <w:sz w:val="18"/>
                <w:szCs w:val="18"/>
              </w:rPr>
            </w:pPr>
            <w:r w:rsidRPr="00D366B9">
              <w:rPr>
                <w:sz w:val="18"/>
                <w:szCs w:val="18"/>
              </w:rPr>
              <w:t>39 996,0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871B" w14:textId="77777777" w:rsidR="00A6321E" w:rsidRPr="00D366B9" w:rsidRDefault="00A6321E" w:rsidP="00B4264E">
            <w:pPr>
              <w:jc w:val="center"/>
              <w:rPr>
                <w:color w:val="000000"/>
                <w:sz w:val="18"/>
                <w:szCs w:val="18"/>
              </w:rPr>
            </w:pPr>
            <w:r w:rsidRPr="00D366B9">
              <w:rPr>
                <w:color w:val="000000"/>
                <w:sz w:val="18"/>
                <w:szCs w:val="18"/>
              </w:rPr>
              <w:t>2 000,10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FFA1" w14:textId="04F01E84" w:rsidR="00A6321E" w:rsidRPr="00D366B9" w:rsidRDefault="00A6321E" w:rsidP="00B4264E">
            <w:pPr>
              <w:spacing w:line="252" w:lineRule="auto"/>
              <w:jc w:val="center"/>
              <w:rPr>
                <w:b/>
                <w:sz w:val="18"/>
                <w:szCs w:val="18"/>
              </w:rPr>
            </w:pPr>
            <w:r w:rsidRPr="00D366B9">
              <w:rPr>
                <w:b/>
                <w:sz w:val="18"/>
                <w:szCs w:val="18"/>
              </w:rPr>
              <w:t>95,2</w:t>
            </w:r>
          </w:p>
        </w:tc>
      </w:tr>
      <w:tr w:rsidR="00A6321E" w:rsidRPr="00D366B9" w14:paraId="25F1851E" w14:textId="77777777" w:rsidTr="0095299C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CC77F" w14:textId="77777777" w:rsidR="00A6321E" w:rsidRPr="00D366B9" w:rsidRDefault="00A6321E" w:rsidP="0094672F">
            <w:pPr>
              <w:spacing w:line="252" w:lineRule="auto"/>
              <w:jc w:val="both"/>
              <w:rPr>
                <w:color w:val="000000"/>
                <w:sz w:val="18"/>
                <w:szCs w:val="18"/>
              </w:rPr>
            </w:pPr>
            <w:r w:rsidRPr="00D366B9">
              <w:rPr>
                <w:sz w:val="18"/>
                <w:szCs w:val="18"/>
              </w:rPr>
              <w:t>Лесное хозяйство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E0723" w14:textId="77777777" w:rsidR="00A6321E" w:rsidRPr="00D366B9" w:rsidRDefault="00A6321E" w:rsidP="00B4264E">
            <w:pPr>
              <w:spacing w:line="252" w:lineRule="auto"/>
              <w:jc w:val="center"/>
              <w:rPr>
                <w:color w:val="000000"/>
                <w:sz w:val="18"/>
                <w:szCs w:val="18"/>
              </w:rPr>
            </w:pPr>
            <w:r w:rsidRPr="00D366B9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4A5CD" w14:textId="77777777" w:rsidR="00A6321E" w:rsidRPr="00D366B9" w:rsidRDefault="00A6321E" w:rsidP="00B4264E">
            <w:pPr>
              <w:spacing w:line="252" w:lineRule="auto"/>
              <w:jc w:val="center"/>
              <w:rPr>
                <w:color w:val="000000"/>
                <w:sz w:val="18"/>
                <w:szCs w:val="18"/>
              </w:rPr>
            </w:pPr>
            <w:r w:rsidRPr="00D366B9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8C60" w14:textId="77777777" w:rsidR="00A6321E" w:rsidRPr="00D366B9" w:rsidRDefault="00A6321E" w:rsidP="00B4264E">
            <w:pPr>
              <w:spacing w:line="252" w:lineRule="auto"/>
              <w:jc w:val="center"/>
              <w:rPr>
                <w:sz w:val="18"/>
                <w:szCs w:val="18"/>
              </w:rPr>
            </w:pPr>
            <w:r w:rsidRPr="00D366B9">
              <w:rPr>
                <w:sz w:val="18"/>
                <w:szCs w:val="18"/>
              </w:rPr>
              <w:t>87 018,7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B3617" w14:textId="77777777" w:rsidR="00A6321E" w:rsidRPr="00D366B9" w:rsidRDefault="00A6321E" w:rsidP="00B4264E">
            <w:pPr>
              <w:spacing w:line="252" w:lineRule="auto"/>
              <w:jc w:val="center"/>
              <w:rPr>
                <w:sz w:val="18"/>
                <w:szCs w:val="18"/>
              </w:rPr>
            </w:pPr>
            <w:r w:rsidRPr="00D366B9">
              <w:rPr>
                <w:sz w:val="18"/>
                <w:szCs w:val="18"/>
              </w:rPr>
              <w:t>88 286,7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6C389" w14:textId="17C39CE5" w:rsidR="00A6321E" w:rsidRPr="00D366B9" w:rsidRDefault="00FD443D" w:rsidP="00B4264E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+</w:t>
            </w:r>
            <w:r w:rsidR="00A6321E" w:rsidRPr="00D366B9">
              <w:rPr>
                <w:sz w:val="18"/>
                <w:szCs w:val="18"/>
              </w:rPr>
              <w:t>1 268,0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81492" w14:textId="77777777" w:rsidR="00A6321E" w:rsidRPr="00D366B9" w:rsidRDefault="00A6321E" w:rsidP="00B4264E">
            <w:pPr>
              <w:spacing w:line="252" w:lineRule="auto"/>
              <w:jc w:val="center"/>
              <w:rPr>
                <w:sz w:val="18"/>
                <w:szCs w:val="18"/>
              </w:rPr>
            </w:pPr>
            <w:r w:rsidRPr="00D366B9">
              <w:rPr>
                <w:sz w:val="18"/>
                <w:szCs w:val="18"/>
              </w:rPr>
              <w:t>88 285,7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9E88C" w14:textId="77777777" w:rsidR="00A6321E" w:rsidRPr="00D366B9" w:rsidRDefault="00A6321E" w:rsidP="00B4264E">
            <w:pPr>
              <w:jc w:val="center"/>
              <w:rPr>
                <w:color w:val="000000"/>
                <w:sz w:val="18"/>
                <w:szCs w:val="18"/>
              </w:rPr>
            </w:pPr>
            <w:r w:rsidRPr="00D366B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B35F3" w14:textId="0ACF6DCC" w:rsidR="00A6321E" w:rsidRPr="00D366B9" w:rsidRDefault="00A6321E" w:rsidP="00B4264E">
            <w:pPr>
              <w:spacing w:line="252" w:lineRule="auto"/>
              <w:jc w:val="center"/>
              <w:rPr>
                <w:b/>
                <w:sz w:val="18"/>
                <w:szCs w:val="18"/>
              </w:rPr>
            </w:pPr>
            <w:r w:rsidRPr="00D366B9">
              <w:rPr>
                <w:b/>
                <w:sz w:val="18"/>
                <w:szCs w:val="18"/>
              </w:rPr>
              <w:t>100,0</w:t>
            </w:r>
          </w:p>
        </w:tc>
      </w:tr>
      <w:tr w:rsidR="00A6321E" w:rsidRPr="00D366B9" w14:paraId="2D2AAE6C" w14:textId="77777777" w:rsidTr="0095299C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CA192" w14:textId="77777777" w:rsidR="00A6321E" w:rsidRPr="00D366B9" w:rsidRDefault="00A6321E" w:rsidP="0094672F">
            <w:pPr>
              <w:spacing w:line="252" w:lineRule="auto"/>
              <w:jc w:val="both"/>
              <w:rPr>
                <w:sz w:val="18"/>
                <w:szCs w:val="18"/>
              </w:rPr>
            </w:pPr>
            <w:r w:rsidRPr="00D366B9">
              <w:rPr>
                <w:sz w:val="18"/>
                <w:szCs w:val="18"/>
              </w:rPr>
              <w:t>Транспорт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F376D" w14:textId="77777777" w:rsidR="00A6321E" w:rsidRPr="00D366B9" w:rsidRDefault="00A6321E" w:rsidP="00B4264E">
            <w:pPr>
              <w:spacing w:line="252" w:lineRule="auto"/>
              <w:jc w:val="center"/>
              <w:rPr>
                <w:sz w:val="18"/>
                <w:szCs w:val="18"/>
              </w:rPr>
            </w:pPr>
            <w:r w:rsidRPr="00D366B9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E452F" w14:textId="77777777" w:rsidR="00A6321E" w:rsidRPr="00D366B9" w:rsidRDefault="00A6321E" w:rsidP="00B4264E">
            <w:pPr>
              <w:spacing w:line="252" w:lineRule="auto"/>
              <w:jc w:val="center"/>
              <w:rPr>
                <w:sz w:val="18"/>
                <w:szCs w:val="18"/>
              </w:rPr>
            </w:pPr>
            <w:r w:rsidRPr="00D366B9">
              <w:rPr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10E31" w14:textId="77777777" w:rsidR="00A6321E" w:rsidRPr="00D366B9" w:rsidRDefault="00A6321E" w:rsidP="00B4264E">
            <w:pPr>
              <w:spacing w:line="252" w:lineRule="auto"/>
              <w:jc w:val="center"/>
              <w:rPr>
                <w:sz w:val="18"/>
                <w:szCs w:val="18"/>
              </w:rPr>
            </w:pPr>
            <w:r w:rsidRPr="00D366B9">
              <w:rPr>
                <w:sz w:val="18"/>
                <w:szCs w:val="18"/>
              </w:rPr>
              <w:t>558 259,4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A39C6" w14:textId="77777777" w:rsidR="00A6321E" w:rsidRPr="00D366B9" w:rsidRDefault="00A6321E" w:rsidP="00B4264E">
            <w:pPr>
              <w:spacing w:line="252" w:lineRule="auto"/>
              <w:jc w:val="center"/>
              <w:rPr>
                <w:sz w:val="18"/>
                <w:szCs w:val="18"/>
              </w:rPr>
            </w:pPr>
            <w:r w:rsidRPr="00D366B9">
              <w:rPr>
                <w:sz w:val="18"/>
                <w:szCs w:val="18"/>
              </w:rPr>
              <w:t>578 468,4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682D" w14:textId="77777777" w:rsidR="00A6321E" w:rsidRPr="00D366B9" w:rsidRDefault="00A6321E" w:rsidP="00B4264E">
            <w:pPr>
              <w:spacing w:line="252" w:lineRule="auto"/>
              <w:jc w:val="center"/>
              <w:rPr>
                <w:sz w:val="18"/>
                <w:szCs w:val="18"/>
              </w:rPr>
            </w:pPr>
            <w:r w:rsidRPr="00D366B9">
              <w:rPr>
                <w:sz w:val="18"/>
                <w:szCs w:val="18"/>
              </w:rPr>
              <w:t>+20 209,0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45AF1" w14:textId="77777777" w:rsidR="00A6321E" w:rsidRPr="00D366B9" w:rsidRDefault="00A6321E" w:rsidP="00B4264E">
            <w:pPr>
              <w:spacing w:line="252" w:lineRule="auto"/>
              <w:jc w:val="center"/>
              <w:rPr>
                <w:sz w:val="18"/>
                <w:szCs w:val="18"/>
              </w:rPr>
            </w:pPr>
            <w:r w:rsidRPr="00D366B9">
              <w:rPr>
                <w:sz w:val="18"/>
                <w:szCs w:val="18"/>
              </w:rPr>
              <w:t>476 377,7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AC29" w14:textId="77777777" w:rsidR="00A6321E" w:rsidRPr="00D366B9" w:rsidRDefault="00A6321E" w:rsidP="00B4264E">
            <w:pPr>
              <w:jc w:val="center"/>
              <w:rPr>
                <w:color w:val="000000"/>
                <w:sz w:val="18"/>
                <w:szCs w:val="18"/>
              </w:rPr>
            </w:pPr>
            <w:r w:rsidRPr="00D366B9">
              <w:rPr>
                <w:color w:val="000000"/>
                <w:sz w:val="18"/>
                <w:szCs w:val="18"/>
              </w:rPr>
              <w:t>102 090,70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8E37" w14:textId="52B3D54B" w:rsidR="00A6321E" w:rsidRPr="00D366B9" w:rsidRDefault="00A6321E" w:rsidP="00B4264E">
            <w:pPr>
              <w:spacing w:line="252" w:lineRule="auto"/>
              <w:jc w:val="center"/>
              <w:rPr>
                <w:b/>
                <w:sz w:val="18"/>
                <w:szCs w:val="18"/>
              </w:rPr>
            </w:pPr>
            <w:r w:rsidRPr="00D366B9">
              <w:rPr>
                <w:b/>
                <w:sz w:val="18"/>
                <w:szCs w:val="18"/>
              </w:rPr>
              <w:t>82,4</w:t>
            </w:r>
          </w:p>
        </w:tc>
      </w:tr>
      <w:tr w:rsidR="00A6321E" w:rsidRPr="00D366B9" w14:paraId="726DB42A" w14:textId="77777777" w:rsidTr="0095299C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221ED" w14:textId="77777777" w:rsidR="00A6321E" w:rsidRPr="00D366B9" w:rsidRDefault="00A6321E" w:rsidP="0094672F">
            <w:pPr>
              <w:spacing w:line="252" w:lineRule="auto"/>
              <w:jc w:val="both"/>
              <w:rPr>
                <w:sz w:val="18"/>
                <w:szCs w:val="18"/>
              </w:rPr>
            </w:pPr>
            <w:r w:rsidRPr="00D366B9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C5FE3" w14:textId="77777777" w:rsidR="00A6321E" w:rsidRPr="00D366B9" w:rsidRDefault="00A6321E" w:rsidP="00B4264E">
            <w:pPr>
              <w:spacing w:line="252" w:lineRule="auto"/>
              <w:jc w:val="center"/>
              <w:rPr>
                <w:sz w:val="18"/>
                <w:szCs w:val="18"/>
              </w:rPr>
            </w:pPr>
            <w:r w:rsidRPr="00D366B9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73253" w14:textId="77777777" w:rsidR="00A6321E" w:rsidRPr="00D366B9" w:rsidRDefault="00A6321E" w:rsidP="00B4264E">
            <w:pPr>
              <w:spacing w:line="252" w:lineRule="auto"/>
              <w:jc w:val="center"/>
              <w:rPr>
                <w:sz w:val="18"/>
                <w:szCs w:val="18"/>
              </w:rPr>
            </w:pPr>
            <w:r w:rsidRPr="00D366B9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27019" w14:textId="77777777" w:rsidR="00A6321E" w:rsidRPr="00D366B9" w:rsidRDefault="00A6321E" w:rsidP="00B4264E">
            <w:pPr>
              <w:spacing w:line="252" w:lineRule="auto"/>
              <w:jc w:val="center"/>
              <w:rPr>
                <w:sz w:val="18"/>
                <w:szCs w:val="18"/>
              </w:rPr>
            </w:pPr>
            <w:r w:rsidRPr="00D366B9">
              <w:rPr>
                <w:sz w:val="18"/>
                <w:szCs w:val="18"/>
              </w:rPr>
              <w:t>2 547 308,7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2FAC" w14:textId="77777777" w:rsidR="00A6321E" w:rsidRPr="00D366B9" w:rsidRDefault="00A6321E" w:rsidP="00B4264E">
            <w:pPr>
              <w:spacing w:line="252" w:lineRule="auto"/>
              <w:jc w:val="center"/>
              <w:rPr>
                <w:sz w:val="18"/>
                <w:szCs w:val="18"/>
              </w:rPr>
            </w:pPr>
            <w:r w:rsidRPr="00D366B9">
              <w:rPr>
                <w:sz w:val="18"/>
                <w:szCs w:val="18"/>
              </w:rPr>
              <w:t>2 547 308,7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A2FD" w14:textId="77777777" w:rsidR="00A6321E" w:rsidRPr="00D366B9" w:rsidRDefault="00A6321E" w:rsidP="00B4264E">
            <w:pPr>
              <w:spacing w:line="252" w:lineRule="auto"/>
              <w:jc w:val="center"/>
              <w:rPr>
                <w:sz w:val="18"/>
                <w:szCs w:val="18"/>
              </w:rPr>
            </w:pPr>
            <w:r w:rsidRPr="00D366B9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A505" w14:textId="77777777" w:rsidR="00A6321E" w:rsidRPr="00D366B9" w:rsidRDefault="00A6321E" w:rsidP="00B4264E">
            <w:pPr>
              <w:spacing w:line="252" w:lineRule="auto"/>
              <w:jc w:val="center"/>
              <w:rPr>
                <w:sz w:val="18"/>
                <w:szCs w:val="18"/>
              </w:rPr>
            </w:pPr>
            <w:r w:rsidRPr="00D366B9">
              <w:rPr>
                <w:sz w:val="18"/>
                <w:szCs w:val="18"/>
              </w:rPr>
              <w:t>2 353 421,6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473E0" w14:textId="77777777" w:rsidR="00A6321E" w:rsidRPr="00D366B9" w:rsidRDefault="00A6321E" w:rsidP="00B4264E">
            <w:pPr>
              <w:jc w:val="center"/>
              <w:rPr>
                <w:color w:val="000000"/>
                <w:sz w:val="18"/>
                <w:szCs w:val="18"/>
              </w:rPr>
            </w:pPr>
            <w:r w:rsidRPr="00D366B9">
              <w:rPr>
                <w:color w:val="000000"/>
                <w:sz w:val="18"/>
                <w:szCs w:val="18"/>
              </w:rPr>
              <w:t>193 887,10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4805" w14:textId="77777777" w:rsidR="00A6321E" w:rsidRPr="00D366B9" w:rsidRDefault="00A6321E" w:rsidP="00B4264E">
            <w:pPr>
              <w:spacing w:line="252" w:lineRule="auto"/>
              <w:jc w:val="center"/>
              <w:rPr>
                <w:b/>
                <w:sz w:val="18"/>
                <w:szCs w:val="18"/>
              </w:rPr>
            </w:pPr>
            <w:r w:rsidRPr="00D366B9">
              <w:rPr>
                <w:b/>
                <w:sz w:val="18"/>
                <w:szCs w:val="18"/>
              </w:rPr>
              <w:t>92,4</w:t>
            </w:r>
          </w:p>
        </w:tc>
      </w:tr>
      <w:tr w:rsidR="00A6321E" w:rsidRPr="00D366B9" w14:paraId="2BAA811C" w14:textId="77777777" w:rsidTr="0095299C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5B2FB" w14:textId="77777777" w:rsidR="00A6321E" w:rsidRPr="00D366B9" w:rsidRDefault="00A6321E" w:rsidP="0094672F">
            <w:pPr>
              <w:spacing w:line="252" w:lineRule="auto"/>
              <w:jc w:val="both"/>
              <w:rPr>
                <w:sz w:val="18"/>
                <w:szCs w:val="18"/>
              </w:rPr>
            </w:pPr>
            <w:r w:rsidRPr="00D366B9">
              <w:rPr>
                <w:sz w:val="18"/>
                <w:szCs w:val="18"/>
              </w:rPr>
              <w:t>Связь и информатика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02D9C" w14:textId="77777777" w:rsidR="00A6321E" w:rsidRPr="00D366B9" w:rsidRDefault="00A6321E" w:rsidP="00B4264E">
            <w:pPr>
              <w:spacing w:line="252" w:lineRule="auto"/>
              <w:jc w:val="center"/>
              <w:rPr>
                <w:sz w:val="18"/>
                <w:szCs w:val="18"/>
              </w:rPr>
            </w:pPr>
            <w:r w:rsidRPr="00D366B9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29F32" w14:textId="77777777" w:rsidR="00A6321E" w:rsidRPr="00D366B9" w:rsidRDefault="00A6321E" w:rsidP="00B4264E">
            <w:pPr>
              <w:spacing w:line="252" w:lineRule="auto"/>
              <w:jc w:val="center"/>
              <w:rPr>
                <w:sz w:val="18"/>
                <w:szCs w:val="18"/>
              </w:rPr>
            </w:pPr>
            <w:r w:rsidRPr="00D366B9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2462A" w14:textId="77777777" w:rsidR="00A6321E" w:rsidRPr="00D366B9" w:rsidRDefault="00A6321E" w:rsidP="00B4264E">
            <w:pPr>
              <w:spacing w:line="252" w:lineRule="auto"/>
              <w:jc w:val="center"/>
              <w:rPr>
                <w:sz w:val="18"/>
                <w:szCs w:val="18"/>
              </w:rPr>
            </w:pPr>
            <w:r w:rsidRPr="00D366B9">
              <w:rPr>
                <w:sz w:val="18"/>
                <w:szCs w:val="18"/>
              </w:rPr>
              <w:t>143 810,8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A7C9E" w14:textId="77777777" w:rsidR="00A6321E" w:rsidRPr="00D366B9" w:rsidRDefault="00A6321E" w:rsidP="00B4264E">
            <w:pPr>
              <w:spacing w:line="252" w:lineRule="auto"/>
              <w:jc w:val="center"/>
              <w:rPr>
                <w:sz w:val="18"/>
                <w:szCs w:val="18"/>
              </w:rPr>
            </w:pPr>
            <w:r w:rsidRPr="00D366B9">
              <w:rPr>
                <w:sz w:val="18"/>
                <w:szCs w:val="18"/>
              </w:rPr>
              <w:t>146 469,5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B9E8C" w14:textId="77777777" w:rsidR="00A6321E" w:rsidRPr="00D366B9" w:rsidRDefault="00A6321E" w:rsidP="00B4264E">
            <w:pPr>
              <w:spacing w:line="252" w:lineRule="auto"/>
              <w:jc w:val="center"/>
              <w:rPr>
                <w:sz w:val="18"/>
                <w:szCs w:val="18"/>
              </w:rPr>
            </w:pPr>
            <w:r w:rsidRPr="00D366B9">
              <w:rPr>
                <w:sz w:val="18"/>
                <w:szCs w:val="18"/>
              </w:rPr>
              <w:t>+2 658,7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694E" w14:textId="77777777" w:rsidR="00A6321E" w:rsidRPr="00D366B9" w:rsidRDefault="00A6321E" w:rsidP="00B4264E">
            <w:pPr>
              <w:spacing w:line="252" w:lineRule="auto"/>
              <w:jc w:val="center"/>
              <w:rPr>
                <w:sz w:val="18"/>
                <w:szCs w:val="18"/>
              </w:rPr>
            </w:pPr>
            <w:r w:rsidRPr="00D366B9">
              <w:rPr>
                <w:sz w:val="18"/>
                <w:szCs w:val="18"/>
              </w:rPr>
              <w:t>122 808,3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A655" w14:textId="77777777" w:rsidR="00A6321E" w:rsidRPr="00D366B9" w:rsidRDefault="00A6321E" w:rsidP="00B4264E">
            <w:pPr>
              <w:jc w:val="center"/>
              <w:rPr>
                <w:color w:val="000000"/>
                <w:sz w:val="18"/>
                <w:szCs w:val="18"/>
              </w:rPr>
            </w:pPr>
            <w:r w:rsidRPr="00D366B9">
              <w:rPr>
                <w:color w:val="000000"/>
                <w:sz w:val="18"/>
                <w:szCs w:val="18"/>
              </w:rPr>
              <w:t>23 661,20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BF247" w14:textId="580A8233" w:rsidR="00A6321E" w:rsidRPr="00D366B9" w:rsidRDefault="00A6321E" w:rsidP="00B4264E">
            <w:pPr>
              <w:spacing w:line="252" w:lineRule="auto"/>
              <w:jc w:val="center"/>
              <w:rPr>
                <w:b/>
                <w:sz w:val="18"/>
                <w:szCs w:val="18"/>
              </w:rPr>
            </w:pPr>
            <w:r w:rsidRPr="00D366B9">
              <w:rPr>
                <w:b/>
                <w:sz w:val="18"/>
                <w:szCs w:val="18"/>
              </w:rPr>
              <w:t>83,8</w:t>
            </w:r>
          </w:p>
        </w:tc>
      </w:tr>
      <w:tr w:rsidR="00A6321E" w:rsidRPr="00D366B9" w14:paraId="6C4BA83D" w14:textId="77777777" w:rsidTr="0095299C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D78D" w14:textId="77777777" w:rsidR="00A6321E" w:rsidRPr="00D366B9" w:rsidRDefault="00A6321E" w:rsidP="0094672F">
            <w:pPr>
              <w:spacing w:line="252" w:lineRule="auto"/>
              <w:jc w:val="both"/>
              <w:rPr>
                <w:sz w:val="18"/>
                <w:szCs w:val="18"/>
              </w:rPr>
            </w:pPr>
            <w:r w:rsidRPr="00D366B9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27E5" w14:textId="77777777" w:rsidR="00A6321E" w:rsidRPr="00D366B9" w:rsidRDefault="00A6321E" w:rsidP="00B4264E">
            <w:pPr>
              <w:spacing w:line="252" w:lineRule="auto"/>
              <w:jc w:val="center"/>
              <w:rPr>
                <w:sz w:val="18"/>
                <w:szCs w:val="18"/>
              </w:rPr>
            </w:pPr>
            <w:r w:rsidRPr="00D366B9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56B5" w14:textId="77777777" w:rsidR="00A6321E" w:rsidRPr="00D366B9" w:rsidRDefault="00A6321E" w:rsidP="00B4264E">
            <w:pPr>
              <w:spacing w:line="252" w:lineRule="auto"/>
              <w:jc w:val="center"/>
              <w:rPr>
                <w:sz w:val="18"/>
                <w:szCs w:val="18"/>
              </w:rPr>
            </w:pPr>
            <w:r w:rsidRPr="00D366B9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3216B" w14:textId="77777777" w:rsidR="00A6321E" w:rsidRPr="00D366B9" w:rsidRDefault="00A6321E" w:rsidP="00B4264E">
            <w:pPr>
              <w:jc w:val="center"/>
              <w:rPr>
                <w:sz w:val="18"/>
                <w:szCs w:val="18"/>
              </w:rPr>
            </w:pPr>
            <w:r w:rsidRPr="00D366B9">
              <w:rPr>
                <w:sz w:val="18"/>
                <w:szCs w:val="18"/>
              </w:rPr>
              <w:t>911 518,8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5BA2C" w14:textId="77777777" w:rsidR="00A6321E" w:rsidRPr="00D366B9" w:rsidRDefault="00A6321E" w:rsidP="00B4264E">
            <w:pPr>
              <w:jc w:val="center"/>
              <w:rPr>
                <w:sz w:val="18"/>
                <w:szCs w:val="18"/>
              </w:rPr>
            </w:pPr>
            <w:r w:rsidRPr="00D366B9">
              <w:rPr>
                <w:sz w:val="18"/>
                <w:szCs w:val="18"/>
              </w:rPr>
              <w:t>911 518,8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3FB95" w14:textId="77777777" w:rsidR="00A6321E" w:rsidRPr="00D366B9" w:rsidRDefault="00A6321E" w:rsidP="00B4264E">
            <w:pPr>
              <w:jc w:val="center"/>
              <w:rPr>
                <w:sz w:val="18"/>
                <w:szCs w:val="18"/>
              </w:rPr>
            </w:pPr>
            <w:r w:rsidRPr="00D366B9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558C" w14:textId="77777777" w:rsidR="00A6321E" w:rsidRPr="00D366B9" w:rsidRDefault="00A6321E" w:rsidP="00B4264E">
            <w:pPr>
              <w:jc w:val="center"/>
              <w:rPr>
                <w:sz w:val="18"/>
                <w:szCs w:val="18"/>
              </w:rPr>
            </w:pPr>
            <w:r w:rsidRPr="00D366B9">
              <w:rPr>
                <w:sz w:val="18"/>
                <w:szCs w:val="18"/>
              </w:rPr>
              <w:t>844 227,5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D492" w14:textId="77777777" w:rsidR="00A6321E" w:rsidRPr="00D366B9" w:rsidRDefault="00A6321E" w:rsidP="00B4264E">
            <w:pPr>
              <w:jc w:val="center"/>
              <w:rPr>
                <w:color w:val="000000"/>
                <w:sz w:val="18"/>
                <w:szCs w:val="18"/>
              </w:rPr>
            </w:pPr>
            <w:r w:rsidRPr="00D366B9">
              <w:rPr>
                <w:color w:val="000000"/>
                <w:sz w:val="18"/>
                <w:szCs w:val="18"/>
              </w:rPr>
              <w:t>67 291,30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B07F" w14:textId="77777777" w:rsidR="00A6321E" w:rsidRPr="00D366B9" w:rsidRDefault="00A6321E" w:rsidP="00B4264E">
            <w:pPr>
              <w:jc w:val="center"/>
              <w:rPr>
                <w:b/>
                <w:sz w:val="18"/>
                <w:szCs w:val="18"/>
              </w:rPr>
            </w:pPr>
            <w:r w:rsidRPr="00D366B9">
              <w:rPr>
                <w:b/>
                <w:sz w:val="18"/>
                <w:szCs w:val="18"/>
              </w:rPr>
              <w:t>92,6</w:t>
            </w:r>
          </w:p>
        </w:tc>
      </w:tr>
      <w:tr w:rsidR="00A6321E" w:rsidRPr="00D366B9" w14:paraId="736D45F4" w14:textId="77777777" w:rsidTr="0095299C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821D87" w14:textId="77777777" w:rsidR="00A6321E" w:rsidRPr="00D366B9" w:rsidRDefault="00A6321E" w:rsidP="0094672F">
            <w:pPr>
              <w:tabs>
                <w:tab w:val="left" w:pos="317"/>
                <w:tab w:val="left" w:pos="459"/>
              </w:tabs>
              <w:spacing w:line="252" w:lineRule="auto"/>
              <w:jc w:val="both"/>
              <w:rPr>
                <w:b/>
                <w:bCs/>
                <w:sz w:val="18"/>
                <w:szCs w:val="18"/>
              </w:rPr>
            </w:pPr>
            <w:r w:rsidRPr="00D366B9">
              <w:rPr>
                <w:b/>
                <w:bCs/>
                <w:sz w:val="18"/>
                <w:szCs w:val="18"/>
              </w:rPr>
              <w:t>5.</w:t>
            </w:r>
            <w:r w:rsidRPr="00D366B9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39723" w14:textId="77777777" w:rsidR="00A6321E" w:rsidRPr="00D366B9" w:rsidRDefault="00A6321E" w:rsidP="00B4264E">
            <w:pPr>
              <w:spacing w:line="252" w:lineRule="auto"/>
              <w:jc w:val="center"/>
              <w:rPr>
                <w:b/>
                <w:bCs/>
                <w:sz w:val="18"/>
                <w:szCs w:val="18"/>
              </w:rPr>
            </w:pPr>
            <w:r w:rsidRPr="00D366B9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A046A" w14:textId="2631C435" w:rsidR="00A6321E" w:rsidRPr="00D366B9" w:rsidRDefault="00A6321E" w:rsidP="00B4264E">
            <w:pPr>
              <w:spacing w:line="25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2329" w14:textId="77777777" w:rsidR="00A6321E" w:rsidRPr="00D366B9" w:rsidRDefault="00A6321E" w:rsidP="00B4264E">
            <w:pPr>
              <w:spacing w:line="252" w:lineRule="auto"/>
              <w:jc w:val="center"/>
              <w:rPr>
                <w:b/>
                <w:bCs/>
                <w:sz w:val="18"/>
                <w:szCs w:val="18"/>
              </w:rPr>
            </w:pPr>
            <w:r w:rsidRPr="00D366B9">
              <w:rPr>
                <w:b/>
                <w:bCs/>
                <w:sz w:val="18"/>
                <w:szCs w:val="18"/>
              </w:rPr>
              <w:t>1 370 804,7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9AEC3" w14:textId="77777777" w:rsidR="00A6321E" w:rsidRPr="00D366B9" w:rsidRDefault="00A6321E" w:rsidP="00B4264E">
            <w:pPr>
              <w:spacing w:line="252" w:lineRule="auto"/>
              <w:jc w:val="center"/>
              <w:rPr>
                <w:b/>
                <w:bCs/>
                <w:sz w:val="18"/>
                <w:szCs w:val="18"/>
              </w:rPr>
            </w:pPr>
            <w:r w:rsidRPr="00D366B9">
              <w:rPr>
                <w:b/>
                <w:bCs/>
                <w:sz w:val="18"/>
                <w:szCs w:val="18"/>
              </w:rPr>
              <w:t>1 393 585,4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6AFF" w14:textId="77777777" w:rsidR="00A6321E" w:rsidRPr="00D366B9" w:rsidRDefault="00A6321E" w:rsidP="00B4264E">
            <w:pPr>
              <w:spacing w:line="252" w:lineRule="auto"/>
              <w:jc w:val="center"/>
              <w:rPr>
                <w:b/>
                <w:bCs/>
                <w:sz w:val="18"/>
                <w:szCs w:val="18"/>
              </w:rPr>
            </w:pPr>
            <w:r w:rsidRPr="00D366B9">
              <w:rPr>
                <w:b/>
                <w:bCs/>
                <w:sz w:val="18"/>
                <w:szCs w:val="18"/>
              </w:rPr>
              <w:t>+22 780,7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91BB" w14:textId="77777777" w:rsidR="00A6321E" w:rsidRPr="00D366B9" w:rsidRDefault="00A6321E" w:rsidP="00B4264E">
            <w:pPr>
              <w:spacing w:line="252" w:lineRule="auto"/>
              <w:jc w:val="center"/>
              <w:rPr>
                <w:b/>
                <w:bCs/>
                <w:sz w:val="18"/>
                <w:szCs w:val="18"/>
              </w:rPr>
            </w:pPr>
            <w:r w:rsidRPr="00D366B9">
              <w:rPr>
                <w:b/>
                <w:bCs/>
                <w:sz w:val="18"/>
                <w:szCs w:val="18"/>
              </w:rPr>
              <w:t>1 371 162,2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66549" w14:textId="77777777" w:rsidR="00A6321E" w:rsidRPr="00D366B9" w:rsidRDefault="00A6321E" w:rsidP="00B4264E">
            <w:pPr>
              <w:spacing w:line="252" w:lineRule="auto"/>
              <w:jc w:val="center"/>
              <w:rPr>
                <w:b/>
                <w:bCs/>
                <w:sz w:val="18"/>
                <w:szCs w:val="18"/>
              </w:rPr>
            </w:pPr>
            <w:r w:rsidRPr="00D366B9">
              <w:rPr>
                <w:b/>
                <w:bCs/>
                <w:sz w:val="18"/>
                <w:szCs w:val="18"/>
              </w:rPr>
              <w:t>22 423,2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7DC1" w14:textId="77777777" w:rsidR="00A6321E" w:rsidRPr="00D366B9" w:rsidRDefault="00A6321E" w:rsidP="00B4264E">
            <w:pPr>
              <w:spacing w:line="252" w:lineRule="auto"/>
              <w:jc w:val="center"/>
              <w:rPr>
                <w:b/>
                <w:sz w:val="18"/>
                <w:szCs w:val="18"/>
              </w:rPr>
            </w:pPr>
            <w:r w:rsidRPr="00D366B9">
              <w:rPr>
                <w:b/>
                <w:sz w:val="18"/>
                <w:szCs w:val="18"/>
              </w:rPr>
              <w:t>98,4</w:t>
            </w:r>
          </w:p>
        </w:tc>
      </w:tr>
      <w:tr w:rsidR="00A6321E" w:rsidRPr="00D366B9" w14:paraId="0785648D" w14:textId="77777777" w:rsidTr="0095299C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2190C2" w14:textId="77777777" w:rsidR="00A6321E" w:rsidRPr="00D366B9" w:rsidRDefault="00A6321E" w:rsidP="0094672F">
            <w:pPr>
              <w:spacing w:line="252" w:lineRule="auto"/>
              <w:jc w:val="both"/>
              <w:rPr>
                <w:sz w:val="18"/>
                <w:szCs w:val="18"/>
              </w:rPr>
            </w:pPr>
            <w:r w:rsidRPr="00D366B9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B4AB4" w14:textId="77777777" w:rsidR="00A6321E" w:rsidRPr="00D366B9" w:rsidRDefault="00A6321E" w:rsidP="00B4264E">
            <w:pPr>
              <w:spacing w:line="252" w:lineRule="auto"/>
              <w:jc w:val="center"/>
              <w:rPr>
                <w:sz w:val="18"/>
                <w:szCs w:val="18"/>
              </w:rPr>
            </w:pPr>
            <w:r w:rsidRPr="00D366B9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DA844" w14:textId="77777777" w:rsidR="00A6321E" w:rsidRPr="00D366B9" w:rsidRDefault="00A6321E" w:rsidP="00B4264E">
            <w:pPr>
              <w:spacing w:line="252" w:lineRule="auto"/>
              <w:jc w:val="center"/>
              <w:rPr>
                <w:sz w:val="18"/>
                <w:szCs w:val="18"/>
              </w:rPr>
            </w:pPr>
            <w:r w:rsidRPr="00D366B9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D207A" w14:textId="77777777" w:rsidR="00A6321E" w:rsidRPr="00D366B9" w:rsidRDefault="00A6321E" w:rsidP="00B4264E">
            <w:pPr>
              <w:spacing w:line="252" w:lineRule="auto"/>
              <w:jc w:val="center"/>
              <w:rPr>
                <w:sz w:val="18"/>
                <w:szCs w:val="18"/>
              </w:rPr>
            </w:pPr>
            <w:r w:rsidRPr="00D366B9">
              <w:rPr>
                <w:sz w:val="18"/>
                <w:szCs w:val="18"/>
              </w:rPr>
              <w:t>60 882,9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3D81D" w14:textId="77777777" w:rsidR="00A6321E" w:rsidRPr="00D366B9" w:rsidRDefault="00A6321E" w:rsidP="00B4264E">
            <w:pPr>
              <w:spacing w:line="252" w:lineRule="auto"/>
              <w:jc w:val="center"/>
              <w:rPr>
                <w:sz w:val="18"/>
                <w:szCs w:val="18"/>
              </w:rPr>
            </w:pPr>
            <w:r w:rsidRPr="00D366B9">
              <w:rPr>
                <w:sz w:val="18"/>
                <w:szCs w:val="18"/>
              </w:rPr>
              <w:t>60 882,9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6AAAD" w14:textId="77777777" w:rsidR="00A6321E" w:rsidRPr="00D366B9" w:rsidRDefault="00A6321E" w:rsidP="00B4264E">
            <w:pPr>
              <w:spacing w:line="252" w:lineRule="auto"/>
              <w:jc w:val="center"/>
              <w:rPr>
                <w:sz w:val="18"/>
                <w:szCs w:val="18"/>
              </w:rPr>
            </w:pPr>
            <w:r w:rsidRPr="00D366B9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7607" w14:textId="77777777" w:rsidR="00A6321E" w:rsidRPr="00D366B9" w:rsidRDefault="00A6321E" w:rsidP="00B4264E">
            <w:pPr>
              <w:spacing w:line="252" w:lineRule="auto"/>
              <w:jc w:val="center"/>
              <w:rPr>
                <w:sz w:val="18"/>
                <w:szCs w:val="18"/>
              </w:rPr>
            </w:pPr>
            <w:r w:rsidRPr="00D366B9">
              <w:rPr>
                <w:sz w:val="18"/>
                <w:szCs w:val="18"/>
              </w:rPr>
              <w:t>54 744,8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2D9D0" w14:textId="77777777" w:rsidR="00A6321E" w:rsidRPr="00D366B9" w:rsidRDefault="00A6321E" w:rsidP="00B4264E">
            <w:pPr>
              <w:spacing w:line="252" w:lineRule="auto"/>
              <w:jc w:val="center"/>
              <w:rPr>
                <w:sz w:val="18"/>
                <w:szCs w:val="18"/>
              </w:rPr>
            </w:pPr>
            <w:r w:rsidRPr="00D366B9">
              <w:rPr>
                <w:sz w:val="18"/>
                <w:szCs w:val="18"/>
              </w:rPr>
              <w:t>6 138,1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D049" w14:textId="77777777" w:rsidR="00A6321E" w:rsidRPr="00D366B9" w:rsidRDefault="00A6321E" w:rsidP="00B4264E">
            <w:pPr>
              <w:spacing w:line="252" w:lineRule="auto"/>
              <w:jc w:val="center"/>
              <w:rPr>
                <w:b/>
                <w:sz w:val="18"/>
                <w:szCs w:val="18"/>
              </w:rPr>
            </w:pPr>
            <w:r w:rsidRPr="00D366B9">
              <w:rPr>
                <w:b/>
                <w:sz w:val="18"/>
                <w:szCs w:val="18"/>
              </w:rPr>
              <w:t>89,9</w:t>
            </w:r>
          </w:p>
        </w:tc>
      </w:tr>
      <w:tr w:rsidR="00A6321E" w:rsidRPr="00D366B9" w14:paraId="484E479C" w14:textId="77777777" w:rsidTr="0095299C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3B82" w14:textId="77777777" w:rsidR="00A6321E" w:rsidRPr="00D366B9" w:rsidRDefault="00A6321E" w:rsidP="0094672F">
            <w:pPr>
              <w:spacing w:line="252" w:lineRule="auto"/>
              <w:jc w:val="both"/>
              <w:rPr>
                <w:sz w:val="18"/>
                <w:szCs w:val="18"/>
              </w:rPr>
            </w:pPr>
            <w:r w:rsidRPr="00D366B9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AC3C" w14:textId="77777777" w:rsidR="00A6321E" w:rsidRPr="00D366B9" w:rsidRDefault="00A6321E" w:rsidP="00B4264E">
            <w:pPr>
              <w:spacing w:line="252" w:lineRule="auto"/>
              <w:jc w:val="center"/>
              <w:rPr>
                <w:sz w:val="18"/>
                <w:szCs w:val="18"/>
              </w:rPr>
            </w:pPr>
            <w:r w:rsidRPr="00D366B9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E7AF9" w14:textId="77777777" w:rsidR="00A6321E" w:rsidRPr="00D366B9" w:rsidRDefault="00A6321E" w:rsidP="00B4264E">
            <w:pPr>
              <w:spacing w:line="252" w:lineRule="auto"/>
              <w:jc w:val="center"/>
              <w:rPr>
                <w:sz w:val="18"/>
                <w:szCs w:val="18"/>
              </w:rPr>
            </w:pPr>
            <w:r w:rsidRPr="00D366B9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081FF" w14:textId="77777777" w:rsidR="00A6321E" w:rsidRPr="00D366B9" w:rsidRDefault="00A6321E" w:rsidP="00B4264E">
            <w:pPr>
              <w:spacing w:line="252" w:lineRule="auto"/>
              <w:jc w:val="center"/>
              <w:rPr>
                <w:sz w:val="18"/>
                <w:szCs w:val="18"/>
              </w:rPr>
            </w:pPr>
            <w:r w:rsidRPr="00D366B9">
              <w:rPr>
                <w:sz w:val="18"/>
                <w:szCs w:val="18"/>
              </w:rPr>
              <w:t>440 601,6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7B773" w14:textId="77777777" w:rsidR="00A6321E" w:rsidRPr="00D366B9" w:rsidRDefault="00A6321E" w:rsidP="00B4264E">
            <w:pPr>
              <w:spacing w:line="252" w:lineRule="auto"/>
              <w:jc w:val="center"/>
              <w:rPr>
                <w:sz w:val="18"/>
                <w:szCs w:val="18"/>
              </w:rPr>
            </w:pPr>
            <w:r w:rsidRPr="00D366B9">
              <w:rPr>
                <w:sz w:val="18"/>
                <w:szCs w:val="18"/>
              </w:rPr>
              <w:t>445 601,6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5B03C" w14:textId="77777777" w:rsidR="00A6321E" w:rsidRPr="00D366B9" w:rsidRDefault="00A6321E" w:rsidP="00B4264E">
            <w:pPr>
              <w:spacing w:line="252" w:lineRule="auto"/>
              <w:jc w:val="center"/>
              <w:rPr>
                <w:sz w:val="18"/>
                <w:szCs w:val="18"/>
              </w:rPr>
            </w:pPr>
            <w:r w:rsidRPr="00D366B9">
              <w:rPr>
                <w:sz w:val="18"/>
                <w:szCs w:val="18"/>
              </w:rPr>
              <w:t>+5 000,0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D891" w14:textId="77777777" w:rsidR="00A6321E" w:rsidRPr="00D366B9" w:rsidRDefault="00A6321E" w:rsidP="00B4264E">
            <w:pPr>
              <w:spacing w:line="252" w:lineRule="auto"/>
              <w:jc w:val="center"/>
              <w:rPr>
                <w:sz w:val="18"/>
                <w:szCs w:val="18"/>
              </w:rPr>
            </w:pPr>
            <w:r w:rsidRPr="00D366B9">
              <w:rPr>
                <w:sz w:val="18"/>
                <w:szCs w:val="18"/>
              </w:rPr>
              <w:t>438 735,4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2CA9" w14:textId="77777777" w:rsidR="00A6321E" w:rsidRPr="00D366B9" w:rsidRDefault="00A6321E" w:rsidP="00B4264E">
            <w:pPr>
              <w:spacing w:line="252" w:lineRule="auto"/>
              <w:jc w:val="center"/>
              <w:rPr>
                <w:sz w:val="18"/>
                <w:szCs w:val="18"/>
              </w:rPr>
            </w:pPr>
            <w:r w:rsidRPr="00D366B9">
              <w:rPr>
                <w:sz w:val="18"/>
                <w:szCs w:val="18"/>
              </w:rPr>
              <w:t>6</w:t>
            </w:r>
            <w:r w:rsidRPr="00D366B9">
              <w:rPr>
                <w:sz w:val="18"/>
                <w:szCs w:val="18"/>
                <w:lang w:val="en-US"/>
              </w:rPr>
              <w:t xml:space="preserve"> </w:t>
            </w:r>
            <w:r w:rsidRPr="00D366B9">
              <w:rPr>
                <w:sz w:val="18"/>
                <w:szCs w:val="18"/>
              </w:rPr>
              <w:t>866,2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11E25" w14:textId="77777777" w:rsidR="00A6321E" w:rsidRPr="00D366B9" w:rsidRDefault="00A6321E" w:rsidP="00B4264E">
            <w:pPr>
              <w:spacing w:line="252" w:lineRule="auto"/>
              <w:jc w:val="center"/>
              <w:rPr>
                <w:b/>
                <w:sz w:val="18"/>
                <w:szCs w:val="18"/>
              </w:rPr>
            </w:pPr>
            <w:r w:rsidRPr="00D366B9">
              <w:rPr>
                <w:b/>
                <w:sz w:val="18"/>
                <w:szCs w:val="18"/>
              </w:rPr>
              <w:t>98,5</w:t>
            </w:r>
          </w:p>
        </w:tc>
      </w:tr>
      <w:tr w:rsidR="00A6321E" w:rsidRPr="00D366B9" w14:paraId="00217A12" w14:textId="77777777" w:rsidTr="0095299C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0129" w14:textId="77777777" w:rsidR="00A6321E" w:rsidRPr="00D366B9" w:rsidRDefault="00A6321E" w:rsidP="0094672F">
            <w:pPr>
              <w:spacing w:line="252" w:lineRule="auto"/>
              <w:jc w:val="both"/>
              <w:rPr>
                <w:sz w:val="18"/>
                <w:szCs w:val="18"/>
              </w:rPr>
            </w:pPr>
            <w:r w:rsidRPr="00D366B9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8BC3" w14:textId="77777777" w:rsidR="00A6321E" w:rsidRPr="00D366B9" w:rsidRDefault="00A6321E" w:rsidP="00B4264E">
            <w:pPr>
              <w:spacing w:line="252" w:lineRule="auto"/>
              <w:jc w:val="center"/>
              <w:rPr>
                <w:sz w:val="18"/>
                <w:szCs w:val="18"/>
              </w:rPr>
            </w:pPr>
            <w:r w:rsidRPr="00D366B9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19A12" w14:textId="77777777" w:rsidR="00A6321E" w:rsidRPr="00D366B9" w:rsidRDefault="00A6321E" w:rsidP="00B4264E">
            <w:pPr>
              <w:spacing w:line="252" w:lineRule="auto"/>
              <w:jc w:val="center"/>
              <w:rPr>
                <w:sz w:val="18"/>
                <w:szCs w:val="18"/>
              </w:rPr>
            </w:pPr>
            <w:r w:rsidRPr="00D366B9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08366" w14:textId="77777777" w:rsidR="00A6321E" w:rsidRPr="00D366B9" w:rsidRDefault="00A6321E" w:rsidP="00B4264E">
            <w:pPr>
              <w:spacing w:line="252" w:lineRule="auto"/>
              <w:jc w:val="center"/>
              <w:rPr>
                <w:sz w:val="18"/>
                <w:szCs w:val="18"/>
              </w:rPr>
            </w:pPr>
            <w:r w:rsidRPr="00D366B9">
              <w:rPr>
                <w:sz w:val="18"/>
                <w:szCs w:val="18"/>
              </w:rPr>
              <w:t>151 628,6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B83E" w14:textId="77777777" w:rsidR="00A6321E" w:rsidRPr="00D366B9" w:rsidRDefault="00A6321E" w:rsidP="00B4264E">
            <w:pPr>
              <w:spacing w:line="252" w:lineRule="auto"/>
              <w:jc w:val="center"/>
              <w:rPr>
                <w:sz w:val="18"/>
                <w:szCs w:val="18"/>
              </w:rPr>
            </w:pPr>
            <w:r w:rsidRPr="00D366B9">
              <w:rPr>
                <w:sz w:val="18"/>
                <w:szCs w:val="18"/>
              </w:rPr>
              <w:t>151 628,6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21AB5" w14:textId="77777777" w:rsidR="00A6321E" w:rsidRPr="00D366B9" w:rsidRDefault="00A6321E" w:rsidP="00B4264E">
            <w:pPr>
              <w:spacing w:line="252" w:lineRule="auto"/>
              <w:jc w:val="center"/>
              <w:rPr>
                <w:sz w:val="18"/>
                <w:szCs w:val="18"/>
              </w:rPr>
            </w:pPr>
            <w:r w:rsidRPr="00D366B9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77915" w14:textId="77777777" w:rsidR="00A6321E" w:rsidRPr="00D366B9" w:rsidRDefault="00A6321E" w:rsidP="00B4264E">
            <w:pPr>
              <w:spacing w:line="252" w:lineRule="auto"/>
              <w:jc w:val="center"/>
              <w:rPr>
                <w:sz w:val="18"/>
                <w:szCs w:val="18"/>
              </w:rPr>
            </w:pPr>
            <w:r w:rsidRPr="00D366B9">
              <w:rPr>
                <w:sz w:val="18"/>
                <w:szCs w:val="18"/>
              </w:rPr>
              <w:t>151 628,5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E09D" w14:textId="77777777" w:rsidR="00A6321E" w:rsidRPr="00D366B9" w:rsidRDefault="00A6321E" w:rsidP="00B4264E">
            <w:pPr>
              <w:spacing w:line="252" w:lineRule="auto"/>
              <w:jc w:val="center"/>
              <w:rPr>
                <w:sz w:val="18"/>
                <w:szCs w:val="18"/>
              </w:rPr>
            </w:pPr>
            <w:r w:rsidRPr="00D366B9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B389" w14:textId="77777777" w:rsidR="00A6321E" w:rsidRPr="00D366B9" w:rsidRDefault="00A6321E" w:rsidP="00B4264E">
            <w:pPr>
              <w:spacing w:line="252" w:lineRule="auto"/>
              <w:jc w:val="center"/>
              <w:rPr>
                <w:b/>
                <w:sz w:val="18"/>
                <w:szCs w:val="18"/>
              </w:rPr>
            </w:pPr>
            <w:r w:rsidRPr="00D366B9">
              <w:rPr>
                <w:b/>
                <w:sz w:val="18"/>
                <w:szCs w:val="18"/>
              </w:rPr>
              <w:t>100,0</w:t>
            </w:r>
          </w:p>
        </w:tc>
      </w:tr>
      <w:tr w:rsidR="00A6321E" w:rsidRPr="00D366B9" w14:paraId="457E230B" w14:textId="77777777" w:rsidTr="0095299C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4BC37" w14:textId="77777777" w:rsidR="00A6321E" w:rsidRPr="00D366B9" w:rsidRDefault="00A6321E" w:rsidP="0094672F">
            <w:pPr>
              <w:spacing w:line="252" w:lineRule="auto"/>
              <w:jc w:val="both"/>
              <w:rPr>
                <w:color w:val="000000"/>
                <w:sz w:val="18"/>
                <w:szCs w:val="18"/>
              </w:rPr>
            </w:pPr>
            <w:r w:rsidRPr="00D366B9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73446" w14:textId="77777777" w:rsidR="00A6321E" w:rsidRPr="00D366B9" w:rsidRDefault="00A6321E" w:rsidP="00B4264E">
            <w:pPr>
              <w:spacing w:line="252" w:lineRule="auto"/>
              <w:jc w:val="center"/>
              <w:rPr>
                <w:color w:val="000000"/>
                <w:sz w:val="18"/>
                <w:szCs w:val="18"/>
              </w:rPr>
            </w:pPr>
            <w:r w:rsidRPr="00D366B9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6ADA2" w14:textId="77777777" w:rsidR="00A6321E" w:rsidRPr="00D366B9" w:rsidRDefault="00A6321E" w:rsidP="00B4264E">
            <w:pPr>
              <w:spacing w:line="252" w:lineRule="auto"/>
              <w:jc w:val="center"/>
              <w:rPr>
                <w:color w:val="000000"/>
                <w:sz w:val="18"/>
                <w:szCs w:val="18"/>
              </w:rPr>
            </w:pPr>
            <w:r w:rsidRPr="00D366B9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D022" w14:textId="77777777" w:rsidR="00A6321E" w:rsidRPr="00D366B9" w:rsidRDefault="00A6321E" w:rsidP="00B4264E">
            <w:pPr>
              <w:spacing w:line="252" w:lineRule="auto"/>
              <w:jc w:val="center"/>
              <w:rPr>
                <w:sz w:val="18"/>
                <w:szCs w:val="18"/>
              </w:rPr>
            </w:pPr>
            <w:r w:rsidRPr="00D366B9">
              <w:rPr>
                <w:sz w:val="18"/>
                <w:szCs w:val="18"/>
              </w:rPr>
              <w:t>717 691,6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2125" w14:textId="77777777" w:rsidR="00A6321E" w:rsidRPr="00D366B9" w:rsidRDefault="00A6321E" w:rsidP="00B4264E">
            <w:pPr>
              <w:spacing w:line="252" w:lineRule="auto"/>
              <w:jc w:val="center"/>
              <w:rPr>
                <w:sz w:val="18"/>
                <w:szCs w:val="18"/>
              </w:rPr>
            </w:pPr>
            <w:r w:rsidRPr="00D366B9">
              <w:rPr>
                <w:sz w:val="18"/>
                <w:szCs w:val="18"/>
              </w:rPr>
              <w:t>735 472,3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6461" w14:textId="77777777" w:rsidR="00A6321E" w:rsidRPr="00D366B9" w:rsidRDefault="00A6321E" w:rsidP="00B4264E">
            <w:pPr>
              <w:spacing w:line="252" w:lineRule="auto"/>
              <w:jc w:val="center"/>
              <w:rPr>
                <w:sz w:val="18"/>
                <w:szCs w:val="18"/>
              </w:rPr>
            </w:pPr>
            <w:r w:rsidRPr="00D366B9">
              <w:rPr>
                <w:sz w:val="18"/>
                <w:szCs w:val="18"/>
              </w:rPr>
              <w:t>+17 780,7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B7458" w14:textId="77777777" w:rsidR="00A6321E" w:rsidRPr="00D366B9" w:rsidRDefault="00A6321E" w:rsidP="00B4264E">
            <w:pPr>
              <w:spacing w:line="252" w:lineRule="auto"/>
              <w:jc w:val="center"/>
              <w:rPr>
                <w:sz w:val="18"/>
                <w:szCs w:val="18"/>
              </w:rPr>
            </w:pPr>
            <w:r w:rsidRPr="00D366B9">
              <w:rPr>
                <w:sz w:val="18"/>
                <w:szCs w:val="18"/>
              </w:rPr>
              <w:t>726 053,5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B2CB0" w14:textId="77777777" w:rsidR="00A6321E" w:rsidRPr="00D366B9" w:rsidRDefault="00A6321E" w:rsidP="00B4264E">
            <w:pPr>
              <w:spacing w:line="252" w:lineRule="auto"/>
              <w:jc w:val="center"/>
              <w:rPr>
                <w:sz w:val="18"/>
                <w:szCs w:val="18"/>
              </w:rPr>
            </w:pPr>
            <w:r w:rsidRPr="00D366B9">
              <w:rPr>
                <w:sz w:val="18"/>
                <w:szCs w:val="18"/>
              </w:rPr>
              <w:t>9 418,8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E11CF" w14:textId="77777777" w:rsidR="00A6321E" w:rsidRPr="008B0866" w:rsidRDefault="00A6321E" w:rsidP="00B4264E">
            <w:pPr>
              <w:spacing w:line="252" w:lineRule="auto"/>
              <w:jc w:val="center"/>
              <w:rPr>
                <w:bCs/>
                <w:sz w:val="18"/>
                <w:szCs w:val="18"/>
              </w:rPr>
            </w:pPr>
            <w:r w:rsidRPr="008B0866">
              <w:rPr>
                <w:bCs/>
                <w:sz w:val="18"/>
                <w:szCs w:val="18"/>
              </w:rPr>
              <w:t>98,7</w:t>
            </w:r>
          </w:p>
        </w:tc>
      </w:tr>
      <w:tr w:rsidR="006F0F0A" w:rsidRPr="00B729AD" w14:paraId="1077C26D" w14:textId="77777777" w:rsidTr="0095299C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DDB3B" w14:textId="77777777" w:rsidR="006F0F0A" w:rsidRPr="00B729AD" w:rsidRDefault="006F0F0A" w:rsidP="00AA5B82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  <w:lang w:eastAsia="en-US"/>
              </w:rPr>
            </w:pPr>
            <w:r w:rsidRPr="00B729AD">
              <w:rPr>
                <w:b/>
                <w:bCs/>
                <w:sz w:val="18"/>
                <w:szCs w:val="18"/>
                <w:lang w:eastAsia="en-US"/>
              </w:rPr>
              <w:t>6. ОХРАНА ОКРУЖАЮЩЕЙ СРЕДЫ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03256" w14:textId="77777777" w:rsidR="006F0F0A" w:rsidRPr="008B0866" w:rsidRDefault="006F0F0A" w:rsidP="00B4264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8B0866">
              <w:rPr>
                <w:b/>
                <w:bCs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7E728" w14:textId="77777777" w:rsidR="006F0F0A" w:rsidRPr="008B0866" w:rsidRDefault="006F0F0A" w:rsidP="00B4264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BC22D" w14:textId="77777777" w:rsidR="006F0F0A" w:rsidRPr="008B0866" w:rsidRDefault="006F0F0A" w:rsidP="00B4264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B0866">
              <w:rPr>
                <w:b/>
                <w:bCs/>
                <w:color w:val="000000"/>
                <w:sz w:val="18"/>
                <w:szCs w:val="18"/>
                <w:lang w:eastAsia="en-US"/>
              </w:rPr>
              <w:t>5 843,1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4E740" w14:textId="77777777" w:rsidR="006F0F0A" w:rsidRPr="008B0866" w:rsidRDefault="006F0F0A" w:rsidP="00B4264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B0866">
              <w:rPr>
                <w:b/>
                <w:bCs/>
                <w:color w:val="000000"/>
                <w:sz w:val="18"/>
                <w:szCs w:val="18"/>
                <w:lang w:eastAsia="en-US"/>
              </w:rPr>
              <w:t>9 541,2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7738" w14:textId="6D777793" w:rsidR="006F0F0A" w:rsidRPr="008B0866" w:rsidRDefault="00FD443D" w:rsidP="00B4264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+</w:t>
            </w:r>
            <w:r w:rsidR="006F0F0A" w:rsidRPr="008B0866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3 698,1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24135" w14:textId="77777777" w:rsidR="006F0F0A" w:rsidRPr="008B0866" w:rsidRDefault="006F0F0A" w:rsidP="00B4264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B0866">
              <w:rPr>
                <w:b/>
                <w:bCs/>
                <w:color w:val="000000"/>
                <w:sz w:val="18"/>
                <w:szCs w:val="18"/>
                <w:lang w:eastAsia="en-US"/>
              </w:rPr>
              <w:t>9 488,6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C925A" w14:textId="77777777" w:rsidR="006F0F0A" w:rsidRPr="008B0866" w:rsidRDefault="006F0F0A" w:rsidP="00B4264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B0866">
              <w:rPr>
                <w:b/>
                <w:bCs/>
                <w:color w:val="000000"/>
                <w:sz w:val="18"/>
                <w:szCs w:val="18"/>
                <w:lang w:eastAsia="en-US"/>
              </w:rPr>
              <w:t>52,6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78075" w14:textId="77777777" w:rsidR="006F0F0A" w:rsidRPr="008B0866" w:rsidRDefault="006F0F0A" w:rsidP="00B4264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8B0866">
              <w:rPr>
                <w:b/>
                <w:bCs/>
                <w:sz w:val="18"/>
                <w:szCs w:val="18"/>
                <w:lang w:val="en-US" w:eastAsia="en-US"/>
              </w:rPr>
              <w:t>99</w:t>
            </w:r>
            <w:r w:rsidRPr="008B0866">
              <w:rPr>
                <w:b/>
                <w:bCs/>
                <w:sz w:val="18"/>
                <w:szCs w:val="18"/>
                <w:lang w:eastAsia="en-US"/>
              </w:rPr>
              <w:t>,4</w:t>
            </w:r>
          </w:p>
        </w:tc>
      </w:tr>
      <w:tr w:rsidR="006F0F0A" w:rsidRPr="00B729AD" w14:paraId="0E58B4DC" w14:textId="77777777" w:rsidTr="0095299C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A92BB" w14:textId="77777777" w:rsidR="006F0F0A" w:rsidRPr="00B729AD" w:rsidRDefault="006F0F0A" w:rsidP="00AA5B82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  <w:r w:rsidRPr="00B729AD">
              <w:rPr>
                <w:sz w:val="18"/>
                <w:szCs w:val="18"/>
                <w:lang w:eastAsia="en-US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C068B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B729AD"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3F0F2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B729AD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F1D59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729AD">
              <w:rPr>
                <w:color w:val="000000"/>
                <w:sz w:val="18"/>
                <w:szCs w:val="18"/>
                <w:lang w:eastAsia="en-US"/>
              </w:rPr>
              <w:t>5 843,1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CA55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729AD">
              <w:rPr>
                <w:color w:val="000000"/>
                <w:sz w:val="18"/>
                <w:szCs w:val="18"/>
                <w:lang w:eastAsia="en-US"/>
              </w:rPr>
              <w:t>5 843,1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E7D8E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729AD">
              <w:rPr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25592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729AD">
              <w:rPr>
                <w:color w:val="000000"/>
                <w:sz w:val="18"/>
                <w:szCs w:val="18"/>
                <w:lang w:eastAsia="en-US"/>
              </w:rPr>
              <w:t>5 790,5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A4019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bookmarkStart w:id="29" w:name="_Hlk164761128"/>
            <w:r w:rsidRPr="00B729AD">
              <w:rPr>
                <w:color w:val="000000"/>
                <w:sz w:val="18"/>
                <w:szCs w:val="18"/>
                <w:lang w:eastAsia="en-US"/>
              </w:rPr>
              <w:t>52,6</w:t>
            </w:r>
            <w:bookmarkEnd w:id="29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9D121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B729AD">
              <w:rPr>
                <w:sz w:val="18"/>
                <w:szCs w:val="18"/>
                <w:lang w:eastAsia="en-US"/>
              </w:rPr>
              <w:t>99,1</w:t>
            </w:r>
          </w:p>
        </w:tc>
      </w:tr>
      <w:tr w:rsidR="006F0F0A" w:rsidRPr="00B729AD" w14:paraId="22B6E877" w14:textId="77777777" w:rsidTr="0095299C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1F158A" w14:textId="77777777" w:rsidR="006F0F0A" w:rsidRPr="00B729AD" w:rsidRDefault="006F0F0A" w:rsidP="00AA5B82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  <w:r w:rsidRPr="00B729AD">
              <w:rPr>
                <w:sz w:val="18"/>
                <w:szCs w:val="18"/>
                <w:lang w:eastAsia="en-US"/>
              </w:rPr>
              <w:t>Другие вопросы в области охраны окружающей среды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A431F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B729AD"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DDCFF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B729AD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E939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729AD">
              <w:rPr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E73B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729AD">
              <w:rPr>
                <w:color w:val="000000"/>
                <w:sz w:val="18"/>
                <w:szCs w:val="18"/>
                <w:lang w:eastAsia="en-US"/>
              </w:rPr>
              <w:t>3 698,1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8CC4" w14:textId="15B206F6" w:rsidR="006F0F0A" w:rsidRPr="00B729AD" w:rsidRDefault="00FD443D" w:rsidP="00B4264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+</w:t>
            </w:r>
            <w:r w:rsidR="006F0F0A" w:rsidRPr="00B729AD">
              <w:rPr>
                <w:color w:val="000000"/>
                <w:sz w:val="18"/>
                <w:szCs w:val="18"/>
                <w:lang w:eastAsia="en-US"/>
              </w:rPr>
              <w:t xml:space="preserve"> 3 698,1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F5DF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729AD">
              <w:rPr>
                <w:color w:val="000000"/>
                <w:sz w:val="18"/>
                <w:szCs w:val="18"/>
                <w:lang w:eastAsia="en-US"/>
              </w:rPr>
              <w:t>3 698,1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4E78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729AD">
              <w:rPr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91EFF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B729AD">
              <w:rPr>
                <w:sz w:val="18"/>
                <w:szCs w:val="18"/>
                <w:lang w:eastAsia="en-US"/>
              </w:rPr>
              <w:t>100,0</w:t>
            </w:r>
          </w:p>
        </w:tc>
      </w:tr>
      <w:tr w:rsidR="00B729AD" w14:paraId="592339CE" w14:textId="77777777" w:rsidTr="0095299C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4D9046" w14:textId="77777777" w:rsidR="00B729AD" w:rsidRDefault="00B729AD" w:rsidP="0094672F">
            <w:pPr>
              <w:spacing w:line="252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7. ОБРАЗОВАНИЕ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4C923" w14:textId="77777777" w:rsidR="00B729AD" w:rsidRDefault="00B729AD" w:rsidP="00B4264E">
            <w:pPr>
              <w:spacing w:line="252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51948" w14:textId="5E40EB63" w:rsidR="00B729AD" w:rsidRDefault="00B729AD" w:rsidP="00B4264E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C9A1" w14:textId="77777777" w:rsidR="00B729AD" w:rsidRDefault="00B729AD" w:rsidP="00B4264E">
            <w:pPr>
              <w:spacing w:line="252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17 457 878,8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F03AC" w14:textId="77777777" w:rsidR="00B729AD" w:rsidRDefault="00B729AD" w:rsidP="00B4264E">
            <w:pPr>
              <w:spacing w:line="252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17 465 179,1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C3AF" w14:textId="77777777" w:rsidR="00B729AD" w:rsidRDefault="00B729AD" w:rsidP="00B4264E">
            <w:pPr>
              <w:spacing w:line="252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+7 300,3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077D" w14:textId="77777777" w:rsidR="00B729AD" w:rsidRDefault="00B729AD" w:rsidP="00B4264E">
            <w:pPr>
              <w:spacing w:line="252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16 975 119,2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80400" w14:textId="77777777" w:rsidR="00B729AD" w:rsidRDefault="00B729AD" w:rsidP="00B4264E">
            <w:pPr>
              <w:spacing w:line="252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490 059,9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59AD" w14:textId="77777777" w:rsidR="00B729AD" w:rsidRDefault="00B729AD" w:rsidP="00B4264E">
            <w:pPr>
              <w:spacing w:line="252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97,2</w:t>
            </w:r>
          </w:p>
        </w:tc>
      </w:tr>
      <w:tr w:rsidR="00B729AD" w14:paraId="5391772D" w14:textId="77777777" w:rsidTr="0095299C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6D8C9F" w14:textId="77777777" w:rsidR="00B729AD" w:rsidRDefault="00B729AD" w:rsidP="0094672F">
            <w:pPr>
              <w:spacing w:line="252" w:lineRule="auto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Дошкольное образование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8821D" w14:textId="77777777" w:rsidR="00B729AD" w:rsidRDefault="00B729AD" w:rsidP="00B4264E">
            <w:pPr>
              <w:spacing w:line="252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4378D" w14:textId="77777777" w:rsidR="00B729AD" w:rsidRDefault="00B729AD" w:rsidP="00B4264E">
            <w:pPr>
              <w:spacing w:line="252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3EBB9" w14:textId="77777777" w:rsidR="00B729AD" w:rsidRDefault="00B729AD" w:rsidP="00B4264E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4 211 887,4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F2CB" w14:textId="77777777" w:rsidR="00B729AD" w:rsidRDefault="00B729AD" w:rsidP="00B4264E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4 211 887,4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46BD" w14:textId="77777777" w:rsidR="00B729AD" w:rsidRDefault="00B729AD" w:rsidP="00B4264E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F9734" w14:textId="77777777" w:rsidR="00B729AD" w:rsidRDefault="00B729AD" w:rsidP="00B4264E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4 180 386,1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77DD" w14:textId="77777777" w:rsidR="00B729AD" w:rsidRDefault="00B729AD" w:rsidP="00B4264E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31 501,3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282F" w14:textId="7B930F66" w:rsidR="00B729AD" w:rsidRDefault="00B729AD" w:rsidP="00B4264E">
            <w:pPr>
              <w:spacing w:line="252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99,3</w:t>
            </w:r>
          </w:p>
        </w:tc>
      </w:tr>
      <w:tr w:rsidR="00B729AD" w14:paraId="1FB68E07" w14:textId="77777777" w:rsidTr="0095299C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95ECF7" w14:textId="77777777" w:rsidR="00B729AD" w:rsidRDefault="00B729AD" w:rsidP="0094672F">
            <w:pPr>
              <w:spacing w:line="252" w:lineRule="auto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Общее образование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07D9F" w14:textId="77777777" w:rsidR="00B729AD" w:rsidRDefault="00B729AD" w:rsidP="00B4264E">
            <w:pPr>
              <w:spacing w:line="252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017F4" w14:textId="77777777" w:rsidR="00B729AD" w:rsidRDefault="00B729AD" w:rsidP="00B4264E">
            <w:pPr>
              <w:spacing w:line="252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3A149" w14:textId="77777777" w:rsidR="00B729AD" w:rsidRDefault="00B729AD" w:rsidP="00B4264E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11 971 079,1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6FD2" w14:textId="77777777" w:rsidR="00B729AD" w:rsidRDefault="00B729AD" w:rsidP="00B4264E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11 971 079,1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A055" w14:textId="77777777" w:rsidR="00B729AD" w:rsidRDefault="00B729AD" w:rsidP="00B4264E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BCF0" w14:textId="77777777" w:rsidR="00B729AD" w:rsidRDefault="00B729AD" w:rsidP="00B4264E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11 709 407,3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D17C8" w14:textId="77777777" w:rsidR="00B729AD" w:rsidRDefault="00B729AD" w:rsidP="00B4264E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261 671,8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3046" w14:textId="53C2C579" w:rsidR="00B729AD" w:rsidRDefault="00B729AD" w:rsidP="00B4264E">
            <w:pPr>
              <w:spacing w:line="252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97,8</w:t>
            </w:r>
          </w:p>
        </w:tc>
      </w:tr>
      <w:tr w:rsidR="00B729AD" w14:paraId="33F6C026" w14:textId="77777777" w:rsidTr="0095299C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73568C" w14:textId="77777777" w:rsidR="00B729AD" w:rsidRDefault="00B729AD" w:rsidP="0094672F">
            <w:pPr>
              <w:spacing w:line="252" w:lineRule="auto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Дополнительное образование детей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BFCF9" w14:textId="77777777" w:rsidR="00B729AD" w:rsidRDefault="00B729AD" w:rsidP="00B4264E">
            <w:pPr>
              <w:spacing w:line="252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49434" w14:textId="77777777" w:rsidR="00B729AD" w:rsidRDefault="00B729AD" w:rsidP="00B4264E">
            <w:pPr>
              <w:spacing w:line="252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66E1F" w14:textId="77777777" w:rsidR="00B729AD" w:rsidRDefault="00B729AD" w:rsidP="00B4264E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229 788,8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964B" w14:textId="77777777" w:rsidR="00B729AD" w:rsidRDefault="00B729AD" w:rsidP="00B4264E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229 788,8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19EF9" w14:textId="77777777" w:rsidR="00B729AD" w:rsidRDefault="00B729AD" w:rsidP="00B4264E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CAD98" w14:textId="77777777" w:rsidR="00B729AD" w:rsidRDefault="00B729AD" w:rsidP="00B4264E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219 811,3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72DE" w14:textId="77777777" w:rsidR="00B729AD" w:rsidRDefault="00B729AD" w:rsidP="00B4264E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9 977,5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6F89" w14:textId="77777777" w:rsidR="00B729AD" w:rsidRDefault="00B729AD" w:rsidP="00B4264E">
            <w:pPr>
              <w:spacing w:line="252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95,7</w:t>
            </w:r>
          </w:p>
        </w:tc>
      </w:tr>
      <w:tr w:rsidR="00B729AD" w14:paraId="2FC6FDC5" w14:textId="77777777" w:rsidTr="0095299C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36426E" w14:textId="77777777" w:rsidR="00B729AD" w:rsidRDefault="00B729AD" w:rsidP="0094672F">
            <w:pPr>
              <w:spacing w:line="252" w:lineRule="auto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Среднее профессиональное образование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F3A85" w14:textId="77777777" w:rsidR="00B729AD" w:rsidRDefault="00B729AD" w:rsidP="00B4264E">
            <w:pPr>
              <w:spacing w:line="252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4E1E0" w14:textId="77777777" w:rsidR="00B729AD" w:rsidRDefault="00B729AD" w:rsidP="00B4264E">
            <w:pPr>
              <w:spacing w:line="252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A14E2" w14:textId="77777777" w:rsidR="00B729AD" w:rsidRDefault="00B729AD" w:rsidP="00B4264E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697 372,2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FF906" w14:textId="77777777" w:rsidR="00B729AD" w:rsidRDefault="00B729AD" w:rsidP="00B4264E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697 372,2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10344" w14:textId="77777777" w:rsidR="00B729AD" w:rsidRDefault="00B729AD" w:rsidP="00B4264E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285D" w14:textId="77777777" w:rsidR="00B729AD" w:rsidRDefault="00B729AD" w:rsidP="00B4264E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606 757,3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43767" w14:textId="77777777" w:rsidR="00B729AD" w:rsidRDefault="00B729AD" w:rsidP="00B4264E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90 614,9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E2610" w14:textId="721E91E3" w:rsidR="00B729AD" w:rsidRDefault="00B729AD" w:rsidP="00B4264E">
            <w:pPr>
              <w:spacing w:line="252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87,0</w:t>
            </w:r>
          </w:p>
        </w:tc>
      </w:tr>
      <w:tr w:rsidR="00B729AD" w14:paraId="06AAC297" w14:textId="77777777" w:rsidTr="0095299C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022CC3" w14:textId="77777777" w:rsidR="00B729AD" w:rsidRDefault="00B729AD" w:rsidP="0094672F">
            <w:pPr>
              <w:spacing w:line="252" w:lineRule="auto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BDF2C" w14:textId="77777777" w:rsidR="00B729AD" w:rsidRDefault="00B729AD" w:rsidP="00B4264E">
            <w:pPr>
              <w:spacing w:line="252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D8CE1" w14:textId="77777777" w:rsidR="00B729AD" w:rsidRDefault="00B729AD" w:rsidP="00B4264E">
            <w:pPr>
              <w:spacing w:line="252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258BF" w14:textId="77777777" w:rsidR="00B729AD" w:rsidRDefault="00B729AD" w:rsidP="00B4264E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23 303,7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7C65" w14:textId="77777777" w:rsidR="00B729AD" w:rsidRDefault="00B729AD" w:rsidP="00B4264E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23 303,7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7DC78" w14:textId="77777777" w:rsidR="00B729AD" w:rsidRDefault="00B729AD" w:rsidP="00B4264E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E721" w14:textId="77777777" w:rsidR="00B729AD" w:rsidRDefault="00B729AD" w:rsidP="00B4264E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18 976,3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C8707" w14:textId="77777777" w:rsidR="00B729AD" w:rsidRDefault="00B729AD" w:rsidP="00B4264E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4 327,4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4C733" w14:textId="19CFB6FD" w:rsidR="00B729AD" w:rsidRDefault="00B729AD" w:rsidP="00B4264E">
            <w:pPr>
              <w:spacing w:line="252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81,4</w:t>
            </w:r>
          </w:p>
        </w:tc>
      </w:tr>
      <w:tr w:rsidR="00B729AD" w14:paraId="0184FBCD" w14:textId="77777777" w:rsidTr="0095299C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F7C886" w14:textId="77777777" w:rsidR="00B729AD" w:rsidRDefault="00B729AD" w:rsidP="0094672F">
            <w:pPr>
              <w:spacing w:line="252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Молодёжная политика и оздоровление детей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49E93" w14:textId="77777777" w:rsidR="00B729AD" w:rsidRDefault="00B729AD" w:rsidP="00B4264E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4401F" w14:textId="77777777" w:rsidR="00B729AD" w:rsidRDefault="00B729AD" w:rsidP="00B4264E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CD37C" w14:textId="77777777" w:rsidR="00B729AD" w:rsidRDefault="00B729AD" w:rsidP="00B4264E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76 674,6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F6F1" w14:textId="77777777" w:rsidR="00B729AD" w:rsidRDefault="00B729AD" w:rsidP="00B4264E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76 674,6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4C8C" w14:textId="77777777" w:rsidR="00B729AD" w:rsidRDefault="00B729AD" w:rsidP="00B4264E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C7E43" w14:textId="77777777" w:rsidR="00B729AD" w:rsidRDefault="00B729AD" w:rsidP="00B4264E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53 640,5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49D4B" w14:textId="77777777" w:rsidR="00B729AD" w:rsidRDefault="00B729AD" w:rsidP="00B4264E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23 034,1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30EA1" w14:textId="50ABD5C3" w:rsidR="00B729AD" w:rsidRDefault="00B729AD" w:rsidP="00B4264E">
            <w:pPr>
              <w:spacing w:line="252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70,0</w:t>
            </w:r>
          </w:p>
        </w:tc>
      </w:tr>
      <w:tr w:rsidR="00B729AD" w14:paraId="6FFFCED7" w14:textId="77777777" w:rsidTr="0095299C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C9B9F" w14:textId="77777777" w:rsidR="00B729AD" w:rsidRDefault="00B729AD" w:rsidP="0094672F">
            <w:pPr>
              <w:spacing w:line="252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Прикладные научные исследования в области образования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B0CCA" w14:textId="77777777" w:rsidR="00B729AD" w:rsidRDefault="00B729AD" w:rsidP="00B4264E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66126" w14:textId="77777777" w:rsidR="00B729AD" w:rsidRDefault="00B729AD" w:rsidP="00B4264E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B862" w14:textId="77777777" w:rsidR="00B729AD" w:rsidRDefault="00B729AD" w:rsidP="00B4264E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29 043,1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36FAD" w14:textId="77777777" w:rsidR="00B729AD" w:rsidRDefault="00B729AD" w:rsidP="00B4264E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29 043,1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2527" w14:textId="77777777" w:rsidR="00B729AD" w:rsidRDefault="00B729AD" w:rsidP="00B4264E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12D3" w14:textId="77777777" w:rsidR="00B729AD" w:rsidRDefault="00B729AD" w:rsidP="00B4264E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26 735,9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F155" w14:textId="77777777" w:rsidR="00B729AD" w:rsidRDefault="00B729AD" w:rsidP="00B4264E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2 307,2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B2B10" w14:textId="77777777" w:rsidR="00B729AD" w:rsidRDefault="00B729AD" w:rsidP="00B4264E">
            <w:pPr>
              <w:spacing w:line="252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92,1</w:t>
            </w:r>
          </w:p>
        </w:tc>
      </w:tr>
      <w:tr w:rsidR="00B729AD" w14:paraId="0A238BB5" w14:textId="77777777" w:rsidTr="0095299C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AEF9A1" w14:textId="77777777" w:rsidR="00B729AD" w:rsidRDefault="00B729AD" w:rsidP="0094672F">
            <w:pPr>
              <w:spacing w:line="252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Другие вопросы в области образования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B6224" w14:textId="77777777" w:rsidR="00B729AD" w:rsidRDefault="00B729AD" w:rsidP="00B4264E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0D1F4" w14:textId="77777777" w:rsidR="00B729AD" w:rsidRDefault="00B729AD" w:rsidP="00B4264E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2D12" w14:textId="77777777" w:rsidR="00B729AD" w:rsidRDefault="00B729AD" w:rsidP="00B4264E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218 729,9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4E48F" w14:textId="77777777" w:rsidR="00B729AD" w:rsidRDefault="00B729AD" w:rsidP="00B4264E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226 030,2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0ED55" w14:textId="77777777" w:rsidR="00B729AD" w:rsidRDefault="00B729AD" w:rsidP="00B4264E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+7 300,3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DB63C" w14:textId="77777777" w:rsidR="00B729AD" w:rsidRDefault="00B729AD" w:rsidP="00B4264E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159 404,5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50C44" w14:textId="77777777" w:rsidR="00B729AD" w:rsidRDefault="00B729AD" w:rsidP="00B4264E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66 625,7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58E8" w14:textId="6B34691D" w:rsidR="00B729AD" w:rsidRDefault="00B729AD" w:rsidP="00B4264E">
            <w:pPr>
              <w:spacing w:line="252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70,5</w:t>
            </w:r>
          </w:p>
        </w:tc>
      </w:tr>
      <w:tr w:rsidR="00B729AD" w14:paraId="4423E0DD" w14:textId="77777777" w:rsidTr="0095299C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B366EA" w14:textId="77777777" w:rsidR="00B729AD" w:rsidRDefault="00B729AD" w:rsidP="0094672F">
            <w:pPr>
              <w:tabs>
                <w:tab w:val="left" w:pos="317"/>
                <w:tab w:val="left" w:pos="459"/>
              </w:tabs>
              <w:spacing w:line="252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8.КУЛЬТУРА И КИНЕМАТОГРАФИЯ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FCF69" w14:textId="77777777" w:rsidR="00B729AD" w:rsidRDefault="00B729AD" w:rsidP="00B4264E">
            <w:pPr>
              <w:spacing w:line="252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4D606" w14:textId="54B15E1E" w:rsidR="00B729AD" w:rsidRDefault="00B729AD" w:rsidP="00B4264E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66B7" w14:textId="77777777" w:rsidR="00B729AD" w:rsidRDefault="00B729AD" w:rsidP="00B4264E">
            <w:pPr>
              <w:spacing w:line="252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924 126,4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85FB5" w14:textId="77777777" w:rsidR="00B729AD" w:rsidRDefault="00B729AD" w:rsidP="00B4264E">
            <w:pPr>
              <w:spacing w:line="252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924 126,4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8BCD" w14:textId="77777777" w:rsidR="00B729AD" w:rsidRDefault="00B729AD" w:rsidP="00B4264E">
            <w:pPr>
              <w:spacing w:line="252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2AC9" w14:textId="77777777" w:rsidR="00B729AD" w:rsidRDefault="00B729AD" w:rsidP="00B4264E">
            <w:pPr>
              <w:spacing w:line="252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845 965,2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4FD8" w14:textId="77777777" w:rsidR="00B729AD" w:rsidRDefault="00B729AD" w:rsidP="00B4264E">
            <w:pPr>
              <w:spacing w:line="252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78 161,2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DB776" w14:textId="77777777" w:rsidR="00B729AD" w:rsidRDefault="00B729AD" w:rsidP="00B4264E">
            <w:pPr>
              <w:spacing w:line="252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91,5</w:t>
            </w:r>
          </w:p>
        </w:tc>
      </w:tr>
      <w:tr w:rsidR="00B729AD" w14:paraId="6977621D" w14:textId="77777777" w:rsidTr="0095299C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766490" w14:textId="77777777" w:rsidR="00B729AD" w:rsidRDefault="00B729AD" w:rsidP="0094672F">
            <w:pPr>
              <w:spacing w:line="252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Культура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CBFD4" w14:textId="77777777" w:rsidR="00B729AD" w:rsidRDefault="00B729AD" w:rsidP="00B4264E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807D9" w14:textId="77777777" w:rsidR="00B729AD" w:rsidRDefault="00B729AD" w:rsidP="00B4264E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1F5F5" w14:textId="77777777" w:rsidR="00B729AD" w:rsidRDefault="00B729AD" w:rsidP="00B4264E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850 298,8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A7F2" w14:textId="77777777" w:rsidR="00B729AD" w:rsidRDefault="00B729AD" w:rsidP="00B4264E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850 298,8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D724" w14:textId="77777777" w:rsidR="00B729AD" w:rsidRDefault="00B729AD" w:rsidP="00B4264E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24CF5" w14:textId="77777777" w:rsidR="00B729AD" w:rsidRDefault="00B729AD" w:rsidP="00B4264E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798 039,1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146C" w14:textId="77777777" w:rsidR="00B729AD" w:rsidRDefault="00B729AD" w:rsidP="00B4264E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52 259,7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164D" w14:textId="77777777" w:rsidR="00B729AD" w:rsidRDefault="00B729AD" w:rsidP="00B4264E">
            <w:pPr>
              <w:spacing w:line="252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93,9</w:t>
            </w:r>
          </w:p>
        </w:tc>
      </w:tr>
      <w:tr w:rsidR="00B729AD" w14:paraId="57F74A7E" w14:textId="77777777" w:rsidTr="0095299C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FBD0B9" w14:textId="77777777" w:rsidR="00B729AD" w:rsidRDefault="00B729AD" w:rsidP="0094672F">
            <w:pPr>
              <w:spacing w:line="252" w:lineRule="auto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3090D" w14:textId="77777777" w:rsidR="00B729AD" w:rsidRDefault="00B729AD" w:rsidP="00B4264E">
            <w:pPr>
              <w:spacing w:line="252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EE1E8" w14:textId="77777777" w:rsidR="00B729AD" w:rsidRDefault="00B729AD" w:rsidP="00B4264E">
            <w:pPr>
              <w:spacing w:line="252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D653C" w14:textId="77777777" w:rsidR="00B729AD" w:rsidRDefault="00B729AD" w:rsidP="00B4264E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73 827,6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947A" w14:textId="77777777" w:rsidR="00B729AD" w:rsidRDefault="00B729AD" w:rsidP="00B4264E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73 827,6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D287" w14:textId="77777777" w:rsidR="00B729AD" w:rsidRDefault="00B729AD" w:rsidP="00B4264E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E6673" w14:textId="77777777" w:rsidR="00B729AD" w:rsidRDefault="00B729AD" w:rsidP="00B4264E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47 926,1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28B7" w14:textId="77777777" w:rsidR="00B729AD" w:rsidRDefault="00B729AD" w:rsidP="00B4264E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25 901,5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AD47" w14:textId="77777777" w:rsidR="00B729AD" w:rsidRDefault="00B729AD" w:rsidP="00B4264E">
            <w:pPr>
              <w:spacing w:line="252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64,9</w:t>
            </w:r>
          </w:p>
        </w:tc>
      </w:tr>
      <w:tr w:rsidR="00B729AD" w14:paraId="16607B07" w14:textId="77777777" w:rsidTr="0095299C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F1B6F0" w14:textId="77777777" w:rsidR="00B729AD" w:rsidRDefault="00B729AD" w:rsidP="0094672F">
            <w:pPr>
              <w:spacing w:line="252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9.ЗДРАВООХРАНЕНИЕ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3F600" w14:textId="77777777" w:rsidR="00B729AD" w:rsidRDefault="00B729AD" w:rsidP="00B4264E">
            <w:pPr>
              <w:spacing w:line="252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10531" w14:textId="337483FC" w:rsidR="00B729AD" w:rsidRDefault="00B729AD" w:rsidP="00B4264E">
            <w:pPr>
              <w:spacing w:line="252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0DC34" w14:textId="77777777" w:rsidR="00B729AD" w:rsidRDefault="00B729AD" w:rsidP="00B4264E">
            <w:pPr>
              <w:spacing w:line="252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1 787 317,0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8199" w14:textId="77777777" w:rsidR="00B729AD" w:rsidRDefault="00B729AD" w:rsidP="00B4264E">
            <w:pPr>
              <w:spacing w:line="252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1 564 332,9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481BB" w14:textId="77777777" w:rsidR="00B729AD" w:rsidRDefault="00B729AD" w:rsidP="00B4264E">
            <w:pPr>
              <w:spacing w:line="252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- 222 984,1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B0C9" w14:textId="77777777" w:rsidR="00B729AD" w:rsidRDefault="00B729AD" w:rsidP="00B4264E">
            <w:pPr>
              <w:spacing w:line="252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1 423 557,9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DE4C" w14:textId="77777777" w:rsidR="00B729AD" w:rsidRDefault="00B729AD" w:rsidP="00B4264E">
            <w:pPr>
              <w:spacing w:line="252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140 775,0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7C3D5" w14:textId="77777777" w:rsidR="00B729AD" w:rsidRDefault="00B729AD" w:rsidP="00B4264E">
            <w:pPr>
              <w:spacing w:line="252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91,0</w:t>
            </w:r>
          </w:p>
        </w:tc>
      </w:tr>
      <w:tr w:rsidR="00B729AD" w14:paraId="31F18029" w14:textId="77777777" w:rsidTr="0095299C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5C7B4F" w14:textId="77777777" w:rsidR="00B729AD" w:rsidRDefault="00B729AD" w:rsidP="0094672F">
            <w:pPr>
              <w:spacing w:line="252" w:lineRule="auto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Стационарная медицинская помощь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34F48" w14:textId="77777777" w:rsidR="00B729AD" w:rsidRDefault="00B729AD" w:rsidP="00B4264E">
            <w:pPr>
              <w:spacing w:line="252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53EDE" w14:textId="77777777" w:rsidR="00B729AD" w:rsidRDefault="00B729AD" w:rsidP="00B4264E">
            <w:pPr>
              <w:spacing w:line="252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AFF4" w14:textId="77777777" w:rsidR="00B729AD" w:rsidRDefault="00B729AD" w:rsidP="00B4264E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666 768,1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ED4C" w14:textId="77777777" w:rsidR="00B729AD" w:rsidRDefault="00B729AD" w:rsidP="00B4264E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666 768,1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F454B" w14:textId="77777777" w:rsidR="00B729AD" w:rsidRDefault="00B729AD" w:rsidP="00B4264E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0911" w14:textId="77777777" w:rsidR="00B729AD" w:rsidRDefault="00B729AD" w:rsidP="00B4264E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609 049,2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9B34" w14:textId="77777777" w:rsidR="00B729AD" w:rsidRDefault="00B729AD" w:rsidP="00B4264E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57 718,9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9056A" w14:textId="77777777" w:rsidR="00B729AD" w:rsidRDefault="00B729AD" w:rsidP="00B4264E">
            <w:pPr>
              <w:spacing w:line="252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91,3</w:t>
            </w:r>
          </w:p>
        </w:tc>
      </w:tr>
      <w:tr w:rsidR="00B729AD" w14:paraId="02D2D12C" w14:textId="77777777" w:rsidTr="0095299C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CE77C5" w14:textId="77777777" w:rsidR="00B729AD" w:rsidRDefault="00B729AD" w:rsidP="0094672F">
            <w:pPr>
              <w:spacing w:line="252" w:lineRule="auto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Амбулаторная помощь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56FFF" w14:textId="77777777" w:rsidR="00B729AD" w:rsidRDefault="00B729AD" w:rsidP="00B4264E">
            <w:pPr>
              <w:spacing w:line="252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662A6" w14:textId="77777777" w:rsidR="00B729AD" w:rsidRDefault="00B729AD" w:rsidP="00B4264E">
            <w:pPr>
              <w:spacing w:line="252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3726A" w14:textId="77777777" w:rsidR="00B729AD" w:rsidRDefault="00B729AD" w:rsidP="00B4264E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46 352,9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92CF0" w14:textId="77777777" w:rsidR="00B729AD" w:rsidRDefault="00B729AD" w:rsidP="00B4264E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47 327,9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DEAA0" w14:textId="77777777" w:rsidR="00B729AD" w:rsidRDefault="00B729AD" w:rsidP="00B4264E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+ 975,0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EC422" w14:textId="77777777" w:rsidR="00B729AD" w:rsidRDefault="00B729AD" w:rsidP="00B4264E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42 051,4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7152E" w14:textId="77777777" w:rsidR="00B729AD" w:rsidRDefault="00B729AD" w:rsidP="00B4264E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5 276,5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474D4" w14:textId="77777777" w:rsidR="00B729AD" w:rsidRDefault="00B729AD" w:rsidP="00B4264E">
            <w:pPr>
              <w:spacing w:line="252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88,9</w:t>
            </w:r>
          </w:p>
        </w:tc>
      </w:tr>
      <w:tr w:rsidR="00B729AD" w14:paraId="5D26CB60" w14:textId="77777777" w:rsidTr="0095299C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AF2487" w14:textId="77777777" w:rsidR="00B729AD" w:rsidRDefault="00B729AD" w:rsidP="0094672F">
            <w:pPr>
              <w:spacing w:line="252" w:lineRule="auto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Скорая медицинская помощь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93AF2" w14:textId="77777777" w:rsidR="00B729AD" w:rsidRDefault="00B729AD" w:rsidP="00B4264E">
            <w:pPr>
              <w:spacing w:line="252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70FAF" w14:textId="77777777" w:rsidR="00B729AD" w:rsidRDefault="00B729AD" w:rsidP="00B4264E">
            <w:pPr>
              <w:spacing w:line="252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18824" w14:textId="77777777" w:rsidR="00B729AD" w:rsidRDefault="00B729AD" w:rsidP="00B4264E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54 136,3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07F34" w14:textId="77777777" w:rsidR="00B729AD" w:rsidRDefault="00B729AD" w:rsidP="00B4264E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54 136,3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CDB96" w14:textId="77777777" w:rsidR="00B729AD" w:rsidRDefault="00B729AD" w:rsidP="00B4264E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EBE0" w14:textId="77777777" w:rsidR="00B729AD" w:rsidRDefault="00B729AD" w:rsidP="00B4264E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48 400,9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5B6CF" w14:textId="77777777" w:rsidR="00B729AD" w:rsidRDefault="00B729AD" w:rsidP="00B4264E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5 735,4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F326" w14:textId="77777777" w:rsidR="00B729AD" w:rsidRDefault="00B729AD" w:rsidP="00B4264E">
            <w:pPr>
              <w:spacing w:line="252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89,4</w:t>
            </w:r>
          </w:p>
        </w:tc>
      </w:tr>
      <w:tr w:rsidR="00B729AD" w14:paraId="160595EB" w14:textId="77777777" w:rsidTr="0095299C">
        <w:trPr>
          <w:trHeight w:val="241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550229" w14:textId="77777777" w:rsidR="00B729AD" w:rsidRDefault="00B729AD" w:rsidP="0094672F">
            <w:pPr>
              <w:spacing w:line="252" w:lineRule="auto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Заготовка, переработка, хранение и обеспечение безопасности донорской крови и её компонентов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0A208" w14:textId="77777777" w:rsidR="00B729AD" w:rsidRDefault="00B729AD" w:rsidP="00B4264E">
            <w:pPr>
              <w:spacing w:line="252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4DD28" w14:textId="77777777" w:rsidR="00B729AD" w:rsidRDefault="00B729AD" w:rsidP="00B4264E">
            <w:pPr>
              <w:spacing w:line="252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50F9C" w14:textId="77777777" w:rsidR="00B729AD" w:rsidRDefault="00B729AD" w:rsidP="00B4264E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29 021,0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C9D6" w14:textId="77777777" w:rsidR="00B729AD" w:rsidRDefault="00B729AD" w:rsidP="00B4264E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29 021,0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DB61" w14:textId="77777777" w:rsidR="00B729AD" w:rsidRDefault="00B729AD" w:rsidP="00B4264E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FDA66" w14:textId="77777777" w:rsidR="00B729AD" w:rsidRDefault="00B729AD" w:rsidP="00B4264E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24 067,7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63CE" w14:textId="77777777" w:rsidR="00B729AD" w:rsidRDefault="00B729AD" w:rsidP="00B4264E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4 953,3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3AD20" w14:textId="77777777" w:rsidR="00B729AD" w:rsidRDefault="00B729AD" w:rsidP="00B4264E">
            <w:pPr>
              <w:spacing w:line="252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82,9</w:t>
            </w:r>
          </w:p>
        </w:tc>
      </w:tr>
      <w:tr w:rsidR="00B729AD" w14:paraId="47840B28" w14:textId="77777777" w:rsidTr="0095299C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55246C" w14:textId="77777777" w:rsidR="00B729AD" w:rsidRDefault="00B729AD" w:rsidP="0094672F">
            <w:pPr>
              <w:spacing w:line="252" w:lineRule="auto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Санитарно-эпидемиологическое благополучие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32B16" w14:textId="77777777" w:rsidR="00B729AD" w:rsidRDefault="00B729AD" w:rsidP="00B4264E">
            <w:pPr>
              <w:spacing w:line="252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8BB8A" w14:textId="77777777" w:rsidR="00B729AD" w:rsidRDefault="00B729AD" w:rsidP="00B4264E">
            <w:pPr>
              <w:spacing w:line="252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8117" w14:textId="77777777" w:rsidR="00B729AD" w:rsidRDefault="00B729AD" w:rsidP="00B4264E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27 872,9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0EAB" w14:textId="77777777" w:rsidR="00B729AD" w:rsidRDefault="00B729AD" w:rsidP="00B4264E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27 872,9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7A29E" w14:textId="77777777" w:rsidR="00B729AD" w:rsidRDefault="00B729AD" w:rsidP="00B4264E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61D5" w14:textId="77777777" w:rsidR="00B729AD" w:rsidRDefault="00B729AD" w:rsidP="00B4264E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26 119,9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431CD" w14:textId="77777777" w:rsidR="00B729AD" w:rsidRDefault="00B729AD" w:rsidP="00B4264E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1 753,0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3E0B" w14:textId="77777777" w:rsidR="00B729AD" w:rsidRDefault="00B729AD" w:rsidP="00B4264E">
            <w:pPr>
              <w:spacing w:line="252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93,7</w:t>
            </w:r>
          </w:p>
        </w:tc>
      </w:tr>
      <w:tr w:rsidR="00B729AD" w14:paraId="53A740CA" w14:textId="77777777" w:rsidTr="0095299C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ACCB3C" w14:textId="77777777" w:rsidR="00B729AD" w:rsidRDefault="00B729AD" w:rsidP="0094672F">
            <w:pPr>
              <w:spacing w:line="252" w:lineRule="auto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Другие вопросы в области здравоохранения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D7E23" w14:textId="77777777" w:rsidR="00B729AD" w:rsidRDefault="00B729AD" w:rsidP="00B4264E">
            <w:pPr>
              <w:spacing w:line="252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CC72E" w14:textId="77777777" w:rsidR="00B729AD" w:rsidRDefault="00B729AD" w:rsidP="00B4264E">
            <w:pPr>
              <w:spacing w:line="252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1E79C" w14:textId="77777777" w:rsidR="00B729AD" w:rsidRDefault="00B729AD" w:rsidP="00B4264E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963 165,8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F127A" w14:textId="77777777" w:rsidR="00B729AD" w:rsidRDefault="00B729AD" w:rsidP="00B4264E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739 206,6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C51D" w14:textId="77777777" w:rsidR="00B729AD" w:rsidRDefault="00B729AD" w:rsidP="00B4264E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-223 959,2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A77F" w14:textId="77777777" w:rsidR="00B729AD" w:rsidRDefault="00B729AD" w:rsidP="00B4264E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673 868,8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8BBA9" w14:textId="77777777" w:rsidR="00B729AD" w:rsidRDefault="00B729AD" w:rsidP="00B4264E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65 337,8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3F413" w14:textId="77777777" w:rsidR="00B729AD" w:rsidRDefault="00B729AD" w:rsidP="00B4264E">
            <w:pPr>
              <w:spacing w:line="252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91,2</w:t>
            </w:r>
          </w:p>
        </w:tc>
      </w:tr>
      <w:tr w:rsidR="00B729AD" w:rsidRPr="0004285E" w14:paraId="1BF1B1AE" w14:textId="77777777" w:rsidTr="0095299C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6D5CF9" w14:textId="77777777" w:rsidR="00B729AD" w:rsidRPr="0004285E" w:rsidRDefault="00B729AD" w:rsidP="0094672F">
            <w:pPr>
              <w:spacing w:line="252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bookmarkStart w:id="30" w:name="_Hlk164957584"/>
            <w:r>
              <w:rPr>
                <w:b/>
                <w:bCs/>
                <w:sz w:val="18"/>
                <w:szCs w:val="18"/>
                <w:lang w:eastAsia="en-US"/>
              </w:rPr>
              <w:t>10.</w:t>
            </w:r>
            <w:r w:rsidRPr="0004285E">
              <w:rPr>
                <w:b/>
                <w:bCs/>
                <w:sz w:val="18"/>
                <w:szCs w:val="18"/>
                <w:lang w:eastAsia="en-US"/>
              </w:rPr>
              <w:t>СОЦИАЛЬНАЯ ПОЛИТИКА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4A342" w14:textId="77777777" w:rsidR="00B729AD" w:rsidRPr="0004285E" w:rsidRDefault="00B729AD" w:rsidP="00B4264E">
            <w:pPr>
              <w:spacing w:line="252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04285E">
              <w:rPr>
                <w:b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7FCE9" w14:textId="17F82148" w:rsidR="00B729AD" w:rsidRPr="0004285E" w:rsidRDefault="00B729AD" w:rsidP="00B4264E">
            <w:pPr>
              <w:spacing w:line="252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E39A2" w14:textId="77777777" w:rsidR="00B729AD" w:rsidRPr="0004285E" w:rsidRDefault="00B729AD" w:rsidP="00B4264E">
            <w:pPr>
              <w:spacing w:line="252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4285E">
              <w:rPr>
                <w:b/>
                <w:bCs/>
                <w:color w:val="000000"/>
                <w:sz w:val="18"/>
                <w:szCs w:val="18"/>
                <w:lang w:eastAsia="en-US"/>
              </w:rPr>
              <w:t>11 489 592,9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5BE2B" w14:textId="77777777" w:rsidR="00B729AD" w:rsidRPr="0004285E" w:rsidRDefault="00B729AD" w:rsidP="00B4264E">
            <w:pPr>
              <w:spacing w:line="252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04285E">
              <w:rPr>
                <w:b/>
                <w:sz w:val="18"/>
                <w:szCs w:val="18"/>
                <w:lang w:eastAsia="en-US"/>
              </w:rPr>
              <w:t>11 495 254,6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D2195" w14:textId="77777777" w:rsidR="00B729AD" w:rsidRPr="0004285E" w:rsidRDefault="00B729AD" w:rsidP="00B4264E">
            <w:pPr>
              <w:spacing w:line="252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04285E">
              <w:rPr>
                <w:b/>
                <w:sz w:val="18"/>
                <w:szCs w:val="18"/>
                <w:lang w:eastAsia="en-US"/>
              </w:rPr>
              <w:t>+ 5 661,7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E202F" w14:textId="77777777" w:rsidR="00B729AD" w:rsidRPr="0004285E" w:rsidRDefault="00B729AD" w:rsidP="00B4264E">
            <w:pPr>
              <w:spacing w:line="252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10 694 546,9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6764" w14:textId="77777777" w:rsidR="00B729AD" w:rsidRPr="0004285E" w:rsidRDefault="00B729AD" w:rsidP="00B4264E">
            <w:pPr>
              <w:spacing w:line="252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800 707,7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C49A3" w14:textId="77777777" w:rsidR="00B729AD" w:rsidRPr="0004285E" w:rsidRDefault="00B729AD" w:rsidP="00B4264E">
            <w:pPr>
              <w:spacing w:line="252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93,0</w:t>
            </w:r>
          </w:p>
        </w:tc>
      </w:tr>
      <w:bookmarkEnd w:id="30"/>
      <w:tr w:rsidR="00B729AD" w14:paraId="108DDC6E" w14:textId="77777777" w:rsidTr="0095299C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3A3448" w14:textId="77777777" w:rsidR="00B729AD" w:rsidRDefault="00B729AD" w:rsidP="0094672F">
            <w:pPr>
              <w:spacing w:line="252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Пенсионное обеспечение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4805B" w14:textId="77777777" w:rsidR="00B729AD" w:rsidRDefault="00B729AD" w:rsidP="00B4264E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CE081" w14:textId="77777777" w:rsidR="00B729AD" w:rsidRDefault="00B729AD" w:rsidP="00B4264E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663D" w14:textId="77777777" w:rsidR="00B729AD" w:rsidRDefault="00B729AD" w:rsidP="00B4264E">
            <w:pPr>
              <w:spacing w:line="252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169 850,8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26E7" w14:textId="77777777" w:rsidR="00B729AD" w:rsidRDefault="00B729AD" w:rsidP="00B4264E">
            <w:pPr>
              <w:spacing w:line="252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169 850,8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91F65" w14:textId="77777777" w:rsidR="00B729AD" w:rsidRDefault="00B729AD" w:rsidP="00B4264E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375D" w14:textId="77777777" w:rsidR="00B729AD" w:rsidRDefault="00B729AD" w:rsidP="00B4264E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168 691,8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6CFA4" w14:textId="77777777" w:rsidR="00B729AD" w:rsidRDefault="00B729AD" w:rsidP="00B4264E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1 159,0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8CCA" w14:textId="77777777" w:rsidR="00B729AD" w:rsidRDefault="00B729AD" w:rsidP="00B4264E">
            <w:pPr>
              <w:spacing w:line="252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99,3</w:t>
            </w:r>
          </w:p>
        </w:tc>
      </w:tr>
      <w:tr w:rsidR="00B729AD" w14:paraId="5DF21C27" w14:textId="77777777" w:rsidTr="0095299C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4E2089" w14:textId="77777777" w:rsidR="00B729AD" w:rsidRDefault="00B729AD" w:rsidP="0094672F">
            <w:pPr>
              <w:spacing w:line="252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Социальное обслуживание населения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2E091" w14:textId="77777777" w:rsidR="00B729AD" w:rsidRDefault="00B729AD" w:rsidP="00B4264E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DE861" w14:textId="77777777" w:rsidR="00B729AD" w:rsidRDefault="00B729AD" w:rsidP="00B4264E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9293" w14:textId="77777777" w:rsidR="00B729AD" w:rsidRDefault="00B729AD" w:rsidP="00B4264E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306 581,6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FA39" w14:textId="77777777" w:rsidR="00B729AD" w:rsidRDefault="00B729AD" w:rsidP="00B4264E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306 581,6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B6167" w14:textId="77777777" w:rsidR="00B729AD" w:rsidRDefault="00B729AD" w:rsidP="00B4264E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A0A2" w14:textId="77777777" w:rsidR="00B729AD" w:rsidRDefault="00B729AD" w:rsidP="00B4264E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286 014,2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3634" w14:textId="77777777" w:rsidR="00B729AD" w:rsidRDefault="00B729AD" w:rsidP="00B4264E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20 567,4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2A14" w14:textId="77777777" w:rsidR="00B729AD" w:rsidRDefault="00B729AD" w:rsidP="00B4264E">
            <w:pPr>
              <w:spacing w:line="252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93,3</w:t>
            </w:r>
          </w:p>
        </w:tc>
      </w:tr>
      <w:tr w:rsidR="00B729AD" w14:paraId="3E81E7FF" w14:textId="77777777" w:rsidTr="0095299C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2EEAAC" w14:textId="77777777" w:rsidR="00B729AD" w:rsidRDefault="00B729AD" w:rsidP="0094672F">
            <w:pPr>
              <w:spacing w:line="252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Социальное обеспечение населения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D8E8B" w14:textId="77777777" w:rsidR="00B729AD" w:rsidRDefault="00B729AD" w:rsidP="00B4264E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23DF8" w14:textId="77777777" w:rsidR="00B729AD" w:rsidRDefault="00B729AD" w:rsidP="00B4264E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13E9" w14:textId="77777777" w:rsidR="00B729AD" w:rsidRDefault="00B729AD" w:rsidP="00B4264E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9 077 290,0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889B0" w14:textId="77777777" w:rsidR="00B729AD" w:rsidRDefault="00B729AD" w:rsidP="00B4264E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9 082 951,7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200B" w14:textId="77777777" w:rsidR="00B729AD" w:rsidRDefault="00B729AD" w:rsidP="00B4264E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+ 5 661,7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308B" w14:textId="77777777" w:rsidR="00B729AD" w:rsidRDefault="00B729AD" w:rsidP="00B4264E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8 572 973,8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2993" w14:textId="77777777" w:rsidR="00B729AD" w:rsidRDefault="00B729AD" w:rsidP="00B4264E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509 977,9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C784" w14:textId="77777777" w:rsidR="00B729AD" w:rsidRDefault="00B729AD" w:rsidP="00B4264E">
            <w:pPr>
              <w:spacing w:line="252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94,4</w:t>
            </w:r>
          </w:p>
        </w:tc>
      </w:tr>
      <w:tr w:rsidR="00B729AD" w14:paraId="04CA1D9E" w14:textId="77777777" w:rsidTr="0095299C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AE01B3" w14:textId="77777777" w:rsidR="00B729AD" w:rsidRDefault="00B729AD" w:rsidP="0094672F">
            <w:pPr>
              <w:spacing w:line="252" w:lineRule="auto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Охрана семьи и детства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3DE42" w14:textId="77777777" w:rsidR="00B729AD" w:rsidRDefault="00B729AD" w:rsidP="00B4264E">
            <w:pPr>
              <w:spacing w:line="252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26696" w14:textId="77777777" w:rsidR="00B729AD" w:rsidRDefault="00B729AD" w:rsidP="00B4264E">
            <w:pPr>
              <w:spacing w:line="252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675D0" w14:textId="77777777" w:rsidR="00B729AD" w:rsidRDefault="00B729AD" w:rsidP="00B4264E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1 118 969,2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28701" w14:textId="77777777" w:rsidR="00B729AD" w:rsidRDefault="00B729AD" w:rsidP="00B4264E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1 118 969,2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EE0E" w14:textId="77777777" w:rsidR="00B729AD" w:rsidRDefault="00B729AD" w:rsidP="00B4264E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6DDF" w14:textId="77777777" w:rsidR="00B729AD" w:rsidRDefault="00B729AD" w:rsidP="00B4264E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860 752,9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1D53C" w14:textId="77777777" w:rsidR="00B729AD" w:rsidRDefault="00B729AD" w:rsidP="00B4264E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258 216,3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E34BD" w14:textId="77777777" w:rsidR="00B729AD" w:rsidRDefault="00B729AD" w:rsidP="00B4264E">
            <w:pPr>
              <w:spacing w:line="252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76,9</w:t>
            </w:r>
          </w:p>
        </w:tc>
      </w:tr>
      <w:tr w:rsidR="00B729AD" w14:paraId="345C2791" w14:textId="77777777" w:rsidTr="0095299C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DED98A" w14:textId="77777777" w:rsidR="00B729AD" w:rsidRDefault="00B729AD" w:rsidP="0094672F">
            <w:pPr>
              <w:spacing w:line="252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Другие вопросы в области социальной политики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C643D" w14:textId="77777777" w:rsidR="00B729AD" w:rsidRDefault="00B729AD" w:rsidP="00B4264E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E6196" w14:textId="77777777" w:rsidR="00B729AD" w:rsidRDefault="00B729AD" w:rsidP="00B4264E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80D9" w14:textId="77777777" w:rsidR="00B729AD" w:rsidRDefault="00B729AD" w:rsidP="00B4264E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816 901,3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D800" w14:textId="77777777" w:rsidR="00B729AD" w:rsidRDefault="00B729AD" w:rsidP="00B4264E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816 901,3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C69AA" w14:textId="77777777" w:rsidR="00B729AD" w:rsidRDefault="00B729AD" w:rsidP="00B4264E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8DA7" w14:textId="77777777" w:rsidR="00B729AD" w:rsidRDefault="00B729AD" w:rsidP="00B4264E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806 114,2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D12E9" w14:textId="77777777" w:rsidR="00B729AD" w:rsidRDefault="00B729AD" w:rsidP="00B4264E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10 787,1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B6D47" w14:textId="77777777" w:rsidR="00B729AD" w:rsidRDefault="00B729AD" w:rsidP="00B4264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98,7</w:t>
            </w:r>
          </w:p>
        </w:tc>
      </w:tr>
      <w:tr w:rsidR="006F0F0A" w:rsidRPr="00B729AD" w14:paraId="5D0BADB8" w14:textId="77777777" w:rsidTr="0095299C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24647C" w14:textId="77777777" w:rsidR="006F0F0A" w:rsidRPr="00B729AD" w:rsidRDefault="006F0F0A" w:rsidP="00AA5B8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B729AD">
              <w:rPr>
                <w:b/>
                <w:bCs/>
                <w:sz w:val="18"/>
                <w:szCs w:val="18"/>
                <w:lang w:eastAsia="en-US"/>
              </w:rPr>
              <w:t>11. ФИЗИЧЕСКАЯ КУЛЬТУРА И СПОРТ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FC548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29AD">
              <w:rPr>
                <w:b/>
                <w:bCs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04BFF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0649B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29AD">
              <w:rPr>
                <w:b/>
                <w:bCs/>
                <w:sz w:val="18"/>
                <w:szCs w:val="18"/>
                <w:lang w:eastAsia="en-US"/>
              </w:rPr>
              <w:t>1 027 753,2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6886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29AD">
              <w:rPr>
                <w:b/>
                <w:bCs/>
                <w:sz w:val="18"/>
                <w:szCs w:val="18"/>
                <w:lang w:eastAsia="en-US"/>
              </w:rPr>
              <w:t>1 030 300,6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AAD5" w14:textId="4AF3BCEC" w:rsidR="006F0F0A" w:rsidRPr="00B729AD" w:rsidRDefault="00FD443D" w:rsidP="00B4264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val="en-US" w:eastAsia="en-US"/>
              </w:rPr>
              <w:t>+</w:t>
            </w:r>
            <w:r w:rsidR="006F0F0A" w:rsidRPr="00B729AD">
              <w:rPr>
                <w:b/>
                <w:bCs/>
                <w:sz w:val="18"/>
                <w:szCs w:val="18"/>
                <w:lang w:eastAsia="en-US"/>
              </w:rPr>
              <w:t xml:space="preserve"> 2 547,4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4722B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29AD">
              <w:rPr>
                <w:b/>
                <w:bCs/>
                <w:sz w:val="18"/>
                <w:szCs w:val="18"/>
                <w:lang w:eastAsia="en-US"/>
              </w:rPr>
              <w:t>987 207,9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855B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29AD">
              <w:rPr>
                <w:b/>
                <w:bCs/>
                <w:sz w:val="18"/>
                <w:szCs w:val="18"/>
                <w:lang w:eastAsia="en-US"/>
              </w:rPr>
              <w:t>43 092,7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4D492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29AD">
              <w:rPr>
                <w:b/>
                <w:bCs/>
                <w:sz w:val="18"/>
                <w:szCs w:val="18"/>
                <w:lang w:eastAsia="en-US"/>
              </w:rPr>
              <w:t>95,8</w:t>
            </w:r>
          </w:p>
        </w:tc>
      </w:tr>
      <w:tr w:rsidR="006F0F0A" w:rsidRPr="00B729AD" w14:paraId="48534975" w14:textId="77777777" w:rsidTr="0095299C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44D07" w14:textId="79EFD73E" w:rsidR="006F0F0A" w:rsidRPr="00B729AD" w:rsidRDefault="006F0F0A" w:rsidP="00AA5B82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  <w:lang w:eastAsia="en-US"/>
              </w:rPr>
            </w:pPr>
            <w:bookmarkStart w:id="31" w:name="_Hlk164761578"/>
            <w:r w:rsidRPr="00B729AD">
              <w:rPr>
                <w:sz w:val="18"/>
                <w:szCs w:val="18"/>
                <w:lang w:eastAsia="en-US"/>
              </w:rPr>
              <w:t>Физическая культура</w:t>
            </w:r>
            <w:bookmarkEnd w:id="31"/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BCF93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B729AD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6FF90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B729AD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703E4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B729AD">
              <w:rPr>
                <w:sz w:val="18"/>
                <w:szCs w:val="18"/>
                <w:lang w:eastAsia="en-US"/>
              </w:rPr>
              <w:t>423 838,0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0DBB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B729AD">
              <w:rPr>
                <w:sz w:val="18"/>
                <w:szCs w:val="18"/>
                <w:lang w:eastAsia="en-US"/>
              </w:rPr>
              <w:t>423 838,0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98D9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B729AD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89578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B729AD">
              <w:rPr>
                <w:sz w:val="18"/>
                <w:szCs w:val="18"/>
                <w:lang w:eastAsia="en-US"/>
              </w:rPr>
              <w:t>399 519,5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183A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bookmarkStart w:id="32" w:name="_Hlk164761621"/>
            <w:r w:rsidRPr="00B729AD">
              <w:rPr>
                <w:sz w:val="18"/>
                <w:szCs w:val="18"/>
                <w:lang w:eastAsia="en-US"/>
              </w:rPr>
              <w:t>24 318,5</w:t>
            </w:r>
            <w:bookmarkEnd w:id="32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D37D1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B729AD">
              <w:rPr>
                <w:sz w:val="18"/>
                <w:szCs w:val="18"/>
                <w:lang w:eastAsia="en-US"/>
              </w:rPr>
              <w:t>94,3</w:t>
            </w:r>
          </w:p>
        </w:tc>
      </w:tr>
      <w:tr w:rsidR="006F0F0A" w:rsidRPr="00B729AD" w14:paraId="491E303E" w14:textId="77777777" w:rsidTr="0095299C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35E326" w14:textId="77777777" w:rsidR="006F0F0A" w:rsidRPr="00B729AD" w:rsidRDefault="006F0F0A" w:rsidP="00AA5B82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  <w:lang w:eastAsia="en-US"/>
              </w:rPr>
            </w:pPr>
            <w:r w:rsidRPr="00B729AD">
              <w:rPr>
                <w:sz w:val="18"/>
                <w:szCs w:val="18"/>
                <w:lang w:eastAsia="en-US"/>
              </w:rPr>
              <w:t>Массовый спорт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F3E2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B729AD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3FF18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B729AD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F4F7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B729AD">
              <w:rPr>
                <w:sz w:val="18"/>
                <w:szCs w:val="18"/>
                <w:lang w:eastAsia="en-US"/>
              </w:rPr>
              <w:t>489 974,1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78E0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B729AD">
              <w:rPr>
                <w:sz w:val="18"/>
                <w:szCs w:val="18"/>
                <w:lang w:eastAsia="en-US"/>
              </w:rPr>
              <w:t>492 521,5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91EB6" w14:textId="3337CD5C" w:rsidR="006F0F0A" w:rsidRPr="00B729AD" w:rsidRDefault="00FD443D" w:rsidP="00B4264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+</w:t>
            </w:r>
            <w:r w:rsidR="006F0F0A" w:rsidRPr="00B729AD">
              <w:rPr>
                <w:sz w:val="18"/>
                <w:szCs w:val="18"/>
                <w:lang w:eastAsia="en-US"/>
              </w:rPr>
              <w:t xml:space="preserve"> 2 547,4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C1756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B729AD">
              <w:rPr>
                <w:sz w:val="18"/>
                <w:szCs w:val="18"/>
                <w:lang w:eastAsia="en-US"/>
              </w:rPr>
              <w:t>474 740,9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3BAB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B729AD">
              <w:rPr>
                <w:sz w:val="18"/>
                <w:szCs w:val="18"/>
                <w:lang w:eastAsia="en-US"/>
              </w:rPr>
              <w:t>17 780,6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61206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B729AD">
              <w:rPr>
                <w:sz w:val="18"/>
                <w:szCs w:val="18"/>
                <w:lang w:eastAsia="en-US"/>
              </w:rPr>
              <w:t>96,3</w:t>
            </w:r>
          </w:p>
        </w:tc>
      </w:tr>
      <w:tr w:rsidR="006F0F0A" w:rsidRPr="00B729AD" w14:paraId="734ACBC6" w14:textId="77777777" w:rsidTr="0095299C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2D9FFA" w14:textId="77777777" w:rsidR="006F0F0A" w:rsidRPr="00B729AD" w:rsidRDefault="006F0F0A" w:rsidP="00AA5B82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  <w:lang w:eastAsia="en-US"/>
              </w:rPr>
            </w:pPr>
            <w:r w:rsidRPr="00B729AD">
              <w:rPr>
                <w:sz w:val="18"/>
                <w:szCs w:val="18"/>
                <w:lang w:eastAsia="en-US"/>
              </w:rPr>
              <w:t>Спорт высших достижений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F1169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B729AD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CFF2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B729AD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558D8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B729AD">
              <w:rPr>
                <w:sz w:val="18"/>
                <w:szCs w:val="18"/>
                <w:lang w:eastAsia="en-US"/>
              </w:rPr>
              <w:t>90 490,9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3FD2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B729AD">
              <w:rPr>
                <w:sz w:val="18"/>
                <w:szCs w:val="18"/>
                <w:lang w:eastAsia="en-US"/>
              </w:rPr>
              <w:t>90 490,9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31D99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B729AD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36D45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B729AD">
              <w:rPr>
                <w:sz w:val="18"/>
                <w:szCs w:val="18"/>
                <w:lang w:eastAsia="en-US"/>
              </w:rPr>
              <w:t>90 308,0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BF1E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bookmarkStart w:id="33" w:name="_Hlk164761758"/>
            <w:r w:rsidRPr="00B729AD">
              <w:rPr>
                <w:sz w:val="18"/>
                <w:szCs w:val="18"/>
                <w:lang w:eastAsia="en-US"/>
              </w:rPr>
              <w:t>182,9</w:t>
            </w:r>
            <w:bookmarkEnd w:id="33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AD93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B729AD">
              <w:rPr>
                <w:sz w:val="18"/>
                <w:szCs w:val="18"/>
                <w:lang w:eastAsia="en-US"/>
              </w:rPr>
              <w:t>99,8</w:t>
            </w:r>
          </w:p>
        </w:tc>
      </w:tr>
      <w:tr w:rsidR="006F0F0A" w:rsidRPr="00B729AD" w14:paraId="0D0A95FB" w14:textId="77777777" w:rsidTr="0095299C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785003" w14:textId="77777777" w:rsidR="006F0F0A" w:rsidRPr="00B729AD" w:rsidRDefault="006F0F0A" w:rsidP="00AA5B82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  <w:lang w:eastAsia="en-US"/>
              </w:rPr>
            </w:pPr>
            <w:r w:rsidRPr="00B729AD">
              <w:rPr>
                <w:sz w:val="18"/>
                <w:szCs w:val="18"/>
                <w:lang w:eastAsia="en-US"/>
              </w:rPr>
              <w:t>Другие вопросы в области физической культуры и спорта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37E9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B729AD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E805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B729AD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E3C2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B729AD">
              <w:rPr>
                <w:sz w:val="18"/>
                <w:szCs w:val="18"/>
                <w:lang w:eastAsia="en-US"/>
              </w:rPr>
              <w:t>23 450,2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A3816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B729AD">
              <w:rPr>
                <w:sz w:val="18"/>
                <w:szCs w:val="18"/>
                <w:lang w:eastAsia="en-US"/>
              </w:rPr>
              <w:t>23 450,2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56B9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B729AD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9A98F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B729AD">
              <w:rPr>
                <w:sz w:val="18"/>
                <w:szCs w:val="18"/>
                <w:lang w:eastAsia="en-US"/>
              </w:rPr>
              <w:t>22 639,5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AF30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B729AD">
              <w:rPr>
                <w:sz w:val="18"/>
                <w:szCs w:val="18"/>
                <w:lang w:eastAsia="en-US"/>
              </w:rPr>
              <w:t>810,7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8EEA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B729AD">
              <w:rPr>
                <w:sz w:val="18"/>
                <w:szCs w:val="18"/>
                <w:lang w:eastAsia="en-US"/>
              </w:rPr>
              <w:t>96,5</w:t>
            </w:r>
          </w:p>
        </w:tc>
      </w:tr>
      <w:tr w:rsidR="006F0F0A" w:rsidRPr="00B729AD" w14:paraId="2084028D" w14:textId="77777777" w:rsidTr="0095299C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28721B" w14:textId="77777777" w:rsidR="006F0F0A" w:rsidRPr="00B729AD" w:rsidRDefault="006F0F0A" w:rsidP="00AA5B8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B729AD">
              <w:rPr>
                <w:b/>
                <w:bCs/>
                <w:sz w:val="18"/>
                <w:szCs w:val="18"/>
                <w:lang w:eastAsia="en-US"/>
              </w:rPr>
              <w:t>12.СРЕДСТВА МАССОВОЙ ИНФОРМАЦИИ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E714B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29AD">
              <w:rPr>
                <w:b/>
                <w:bCs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D0AE9" w14:textId="25218C9E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85D1E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29AD">
              <w:rPr>
                <w:b/>
                <w:bCs/>
                <w:sz w:val="18"/>
                <w:szCs w:val="18"/>
                <w:lang w:eastAsia="en-US"/>
              </w:rPr>
              <w:t>161 230,4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924E3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29AD">
              <w:rPr>
                <w:b/>
                <w:bCs/>
                <w:sz w:val="18"/>
                <w:szCs w:val="18"/>
                <w:lang w:eastAsia="en-US"/>
              </w:rPr>
              <w:t>161 230,4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8DBE7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b/>
                <w:sz w:val="18"/>
                <w:szCs w:val="18"/>
                <w:lang w:eastAsia="en-US"/>
              </w:rPr>
            </w:pPr>
            <w:r w:rsidRPr="00B729AD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8F2AE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b/>
                <w:sz w:val="18"/>
                <w:szCs w:val="18"/>
                <w:lang w:eastAsia="en-US"/>
              </w:rPr>
            </w:pPr>
            <w:r w:rsidRPr="00B729AD">
              <w:rPr>
                <w:b/>
                <w:sz w:val="18"/>
                <w:szCs w:val="18"/>
                <w:lang w:eastAsia="en-US"/>
              </w:rPr>
              <w:t>151 076,6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B4CF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b/>
                <w:sz w:val="18"/>
                <w:szCs w:val="18"/>
                <w:lang w:eastAsia="en-US"/>
              </w:rPr>
            </w:pPr>
            <w:r w:rsidRPr="00B729AD">
              <w:rPr>
                <w:b/>
                <w:sz w:val="18"/>
                <w:szCs w:val="18"/>
                <w:lang w:eastAsia="en-US"/>
              </w:rPr>
              <w:t>10 153,8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F3A7F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b/>
                <w:sz w:val="18"/>
                <w:szCs w:val="18"/>
                <w:lang w:eastAsia="en-US"/>
              </w:rPr>
            </w:pPr>
            <w:r w:rsidRPr="00B729AD">
              <w:rPr>
                <w:b/>
                <w:sz w:val="18"/>
                <w:szCs w:val="18"/>
                <w:lang w:eastAsia="en-US"/>
              </w:rPr>
              <w:t>93,7</w:t>
            </w:r>
          </w:p>
        </w:tc>
      </w:tr>
      <w:tr w:rsidR="006F0F0A" w:rsidRPr="00B729AD" w14:paraId="099F9293" w14:textId="77777777" w:rsidTr="0095299C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62A64E" w14:textId="77777777" w:rsidR="006F0F0A" w:rsidRPr="00B729AD" w:rsidRDefault="006F0F0A" w:rsidP="00AA5B82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  <w:lang w:eastAsia="en-US"/>
              </w:rPr>
            </w:pPr>
            <w:r w:rsidRPr="00B729AD">
              <w:rPr>
                <w:sz w:val="18"/>
                <w:szCs w:val="18"/>
                <w:lang w:eastAsia="en-US"/>
              </w:rPr>
              <w:t>Телевидение и радиовещание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2B1F5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B729AD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209F9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B729AD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8CF7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B729AD">
              <w:rPr>
                <w:sz w:val="18"/>
                <w:szCs w:val="18"/>
                <w:lang w:eastAsia="en-US"/>
              </w:rPr>
              <w:t>118 997,0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D512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B729AD">
              <w:rPr>
                <w:sz w:val="18"/>
                <w:szCs w:val="18"/>
                <w:lang w:eastAsia="en-US"/>
              </w:rPr>
              <w:t>118 997,0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3D865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B729AD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1981F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B729AD">
              <w:rPr>
                <w:sz w:val="18"/>
                <w:szCs w:val="18"/>
                <w:lang w:eastAsia="en-US"/>
              </w:rPr>
              <w:t>112 324,4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B9A6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B729AD">
              <w:rPr>
                <w:sz w:val="18"/>
                <w:szCs w:val="18"/>
                <w:lang w:eastAsia="en-US"/>
              </w:rPr>
              <w:t>6 672,2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FEDB9" w14:textId="131C4B7D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b/>
                <w:sz w:val="18"/>
                <w:szCs w:val="18"/>
                <w:lang w:eastAsia="en-US"/>
              </w:rPr>
            </w:pPr>
            <w:r w:rsidRPr="00B729AD">
              <w:rPr>
                <w:b/>
                <w:sz w:val="18"/>
                <w:szCs w:val="18"/>
                <w:lang w:eastAsia="en-US"/>
              </w:rPr>
              <w:t>94,4</w:t>
            </w:r>
          </w:p>
        </w:tc>
      </w:tr>
      <w:tr w:rsidR="006F0F0A" w:rsidRPr="00B729AD" w14:paraId="0B99AA1A" w14:textId="77777777" w:rsidTr="0095299C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C6C601" w14:textId="77777777" w:rsidR="006F0F0A" w:rsidRPr="00B729AD" w:rsidRDefault="006F0F0A" w:rsidP="00AA5B8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B729AD">
              <w:rPr>
                <w:color w:val="000000"/>
                <w:sz w:val="18"/>
                <w:szCs w:val="18"/>
                <w:lang w:eastAsia="en-US"/>
              </w:rPr>
              <w:t>Периодическая печать и издательства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6E6F8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729AD">
              <w:rPr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7AF14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729AD">
              <w:rPr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47D30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B729AD">
              <w:rPr>
                <w:sz w:val="18"/>
                <w:szCs w:val="18"/>
                <w:lang w:eastAsia="en-US"/>
              </w:rPr>
              <w:t>42 233,4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37BFE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B729AD">
              <w:rPr>
                <w:sz w:val="18"/>
                <w:szCs w:val="18"/>
                <w:lang w:eastAsia="en-US"/>
              </w:rPr>
              <w:t>42 233,4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8AC26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B729AD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DE5C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B729AD">
              <w:rPr>
                <w:sz w:val="18"/>
                <w:szCs w:val="18"/>
                <w:lang w:eastAsia="en-US"/>
              </w:rPr>
              <w:t>38 752,2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3DE0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B729AD">
              <w:rPr>
                <w:sz w:val="18"/>
                <w:szCs w:val="18"/>
                <w:lang w:eastAsia="en-US"/>
              </w:rPr>
              <w:t>3 481,2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574AC" w14:textId="3F88B5D4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b/>
                <w:sz w:val="18"/>
                <w:szCs w:val="18"/>
                <w:lang w:eastAsia="en-US"/>
              </w:rPr>
            </w:pPr>
            <w:r w:rsidRPr="00B729AD">
              <w:rPr>
                <w:b/>
                <w:sz w:val="18"/>
                <w:szCs w:val="18"/>
                <w:lang w:eastAsia="en-US"/>
              </w:rPr>
              <w:t>91,8</w:t>
            </w:r>
          </w:p>
        </w:tc>
      </w:tr>
      <w:tr w:rsidR="006F0F0A" w:rsidRPr="00B729AD" w14:paraId="6223E9BA" w14:textId="77777777" w:rsidTr="0095299C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1F6317" w14:textId="77777777" w:rsidR="006F0F0A" w:rsidRPr="00B729AD" w:rsidRDefault="006F0F0A" w:rsidP="00AA5B8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729AD">
              <w:rPr>
                <w:b/>
                <w:bCs/>
                <w:color w:val="000000"/>
                <w:sz w:val="18"/>
                <w:szCs w:val="18"/>
                <w:lang w:eastAsia="en-US"/>
              </w:rPr>
              <w:t>13.ОБСЛУЖИВАНИЕ ГОСУДАРСТВЕННОГО И МУНИЦИПАЛЬНОГО ДОЛГА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334F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729AD">
              <w:rPr>
                <w:b/>
                <w:bCs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4240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4884F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29AD">
              <w:rPr>
                <w:b/>
                <w:bCs/>
                <w:sz w:val="18"/>
                <w:szCs w:val="18"/>
                <w:lang w:eastAsia="en-US"/>
              </w:rPr>
              <w:t>17 980,4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3098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29AD">
              <w:rPr>
                <w:b/>
                <w:bCs/>
                <w:sz w:val="18"/>
                <w:szCs w:val="18"/>
                <w:lang w:eastAsia="en-US"/>
              </w:rPr>
              <w:t>17 980,4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AEE4B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29AD">
              <w:rPr>
                <w:b/>
                <w:bCs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7A22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29AD">
              <w:rPr>
                <w:b/>
                <w:bCs/>
                <w:sz w:val="18"/>
                <w:szCs w:val="18"/>
                <w:lang w:eastAsia="en-US"/>
              </w:rPr>
              <w:t>17 980,4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1761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29AD">
              <w:rPr>
                <w:b/>
                <w:bCs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3EACF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29AD">
              <w:rPr>
                <w:b/>
                <w:bCs/>
                <w:sz w:val="18"/>
                <w:szCs w:val="18"/>
                <w:lang w:eastAsia="en-US"/>
              </w:rPr>
              <w:t>100,0</w:t>
            </w:r>
          </w:p>
        </w:tc>
      </w:tr>
      <w:tr w:rsidR="006F0F0A" w:rsidRPr="00B729AD" w14:paraId="332B6AA7" w14:textId="77777777" w:rsidTr="0095299C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A7F4E" w14:textId="77777777" w:rsidR="006F0F0A" w:rsidRPr="00B729AD" w:rsidRDefault="006F0F0A" w:rsidP="00AA5B8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B729AD">
              <w:rPr>
                <w:color w:val="000000"/>
                <w:sz w:val="18"/>
                <w:szCs w:val="18"/>
                <w:lang w:eastAsia="en-US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29B0A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729AD">
              <w:rPr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2C851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729AD">
              <w:rPr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BA4AA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B729AD">
              <w:rPr>
                <w:sz w:val="18"/>
                <w:szCs w:val="18"/>
                <w:lang w:eastAsia="en-US"/>
              </w:rPr>
              <w:t>17 980,4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8F468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B729AD">
              <w:rPr>
                <w:sz w:val="18"/>
                <w:szCs w:val="18"/>
                <w:lang w:eastAsia="en-US"/>
              </w:rPr>
              <w:t>17 980,4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3424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B729AD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144F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B729AD">
              <w:rPr>
                <w:sz w:val="18"/>
                <w:szCs w:val="18"/>
                <w:lang w:eastAsia="en-US"/>
              </w:rPr>
              <w:t>17 980,4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DC42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B729AD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CDB5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b/>
                <w:sz w:val="18"/>
                <w:szCs w:val="18"/>
                <w:lang w:eastAsia="en-US"/>
              </w:rPr>
            </w:pPr>
            <w:r w:rsidRPr="00B729AD">
              <w:rPr>
                <w:b/>
                <w:sz w:val="18"/>
                <w:szCs w:val="18"/>
                <w:lang w:eastAsia="en-US"/>
              </w:rPr>
              <w:t>100,0</w:t>
            </w:r>
          </w:p>
        </w:tc>
      </w:tr>
      <w:tr w:rsidR="006F0F0A" w:rsidRPr="00B729AD" w14:paraId="4B2609A1" w14:textId="77777777" w:rsidTr="0095299C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A7509A" w14:textId="77777777" w:rsidR="006F0F0A" w:rsidRPr="00B729AD" w:rsidRDefault="006F0F0A" w:rsidP="00AA5B82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729AD">
              <w:rPr>
                <w:b/>
                <w:bCs/>
                <w:color w:val="000000"/>
                <w:sz w:val="18"/>
                <w:szCs w:val="18"/>
                <w:lang w:eastAsia="en-US"/>
              </w:rPr>
              <w:t>14.МЕЖБЮДЖЕТНЫЕ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E5CE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729AD">
              <w:rPr>
                <w:b/>
                <w:bCs/>
                <w:color w:val="00000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0312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ED7AF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29AD">
              <w:rPr>
                <w:b/>
                <w:bCs/>
                <w:sz w:val="18"/>
                <w:szCs w:val="18"/>
                <w:lang w:eastAsia="en-US"/>
              </w:rPr>
              <w:t>1 042 279,1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4F7B8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29AD">
              <w:rPr>
                <w:b/>
                <w:bCs/>
                <w:sz w:val="18"/>
                <w:szCs w:val="18"/>
                <w:lang w:eastAsia="en-US"/>
              </w:rPr>
              <w:t>1 042 279,1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00897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29AD">
              <w:rPr>
                <w:b/>
                <w:bCs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62EB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29AD">
              <w:rPr>
                <w:b/>
                <w:bCs/>
                <w:sz w:val="18"/>
                <w:szCs w:val="18"/>
                <w:lang w:eastAsia="en-US"/>
              </w:rPr>
              <w:t>1 005 446,9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DB7F2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29AD">
              <w:rPr>
                <w:b/>
                <w:bCs/>
                <w:sz w:val="18"/>
                <w:szCs w:val="18"/>
                <w:lang w:eastAsia="en-US"/>
              </w:rPr>
              <w:t>36 832,2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6B262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29AD">
              <w:rPr>
                <w:b/>
                <w:bCs/>
                <w:sz w:val="18"/>
                <w:szCs w:val="18"/>
                <w:lang w:eastAsia="en-US"/>
              </w:rPr>
              <w:t>96,5</w:t>
            </w:r>
          </w:p>
        </w:tc>
      </w:tr>
      <w:tr w:rsidR="006F0F0A" w:rsidRPr="00B729AD" w14:paraId="524EBCC2" w14:textId="77777777" w:rsidTr="0095299C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4C4FE4" w14:textId="77777777" w:rsidR="006F0F0A" w:rsidRPr="00B729AD" w:rsidRDefault="006F0F0A" w:rsidP="00AA5B8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B729AD">
              <w:rPr>
                <w:color w:val="000000"/>
                <w:sz w:val="18"/>
                <w:szCs w:val="18"/>
                <w:lang w:eastAsia="en-US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8E9B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729AD">
              <w:rPr>
                <w:color w:val="00000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B3AA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729AD">
              <w:rPr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1550E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B729AD">
              <w:rPr>
                <w:sz w:val="18"/>
                <w:szCs w:val="18"/>
                <w:lang w:eastAsia="en-US"/>
              </w:rPr>
              <w:t>806 758,0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8BAD3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B729AD">
              <w:rPr>
                <w:sz w:val="18"/>
                <w:szCs w:val="18"/>
                <w:lang w:eastAsia="en-US"/>
              </w:rPr>
              <w:t>806 758,0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40819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B729AD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5996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B729AD">
              <w:rPr>
                <w:sz w:val="18"/>
                <w:szCs w:val="18"/>
                <w:lang w:eastAsia="en-US"/>
              </w:rPr>
              <w:t>806 758,0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934D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B729AD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3D993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  <w:lang w:eastAsia="en-US"/>
              </w:rPr>
            </w:pPr>
            <w:r w:rsidRPr="00B729AD">
              <w:rPr>
                <w:bCs/>
                <w:sz w:val="18"/>
                <w:szCs w:val="18"/>
                <w:lang w:eastAsia="en-US"/>
              </w:rPr>
              <w:t>100,0</w:t>
            </w:r>
          </w:p>
        </w:tc>
      </w:tr>
      <w:tr w:rsidR="006F0F0A" w:rsidRPr="00B729AD" w14:paraId="35CFDB0B" w14:textId="77777777" w:rsidTr="0095299C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AC4EF2" w14:textId="77777777" w:rsidR="006F0F0A" w:rsidRPr="00B729AD" w:rsidRDefault="006F0F0A" w:rsidP="00AA5B8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B729AD">
              <w:rPr>
                <w:color w:val="000000"/>
                <w:sz w:val="18"/>
                <w:szCs w:val="18"/>
                <w:lang w:eastAsia="en-US"/>
              </w:rPr>
              <w:t>Иные дотации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660B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729AD">
              <w:rPr>
                <w:color w:val="00000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07C74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729AD">
              <w:rPr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33A6A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B729AD">
              <w:rPr>
                <w:sz w:val="18"/>
                <w:szCs w:val="18"/>
                <w:lang w:eastAsia="en-US"/>
              </w:rPr>
              <w:t>111 600,0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F144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B729AD">
              <w:rPr>
                <w:sz w:val="18"/>
                <w:szCs w:val="18"/>
                <w:lang w:eastAsia="en-US"/>
              </w:rPr>
              <w:t>111 600,0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81D1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B729AD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8E6AB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B729AD">
              <w:rPr>
                <w:sz w:val="18"/>
                <w:szCs w:val="18"/>
                <w:lang w:eastAsia="en-US"/>
              </w:rPr>
              <w:t>74 767,8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633B8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bookmarkStart w:id="34" w:name="_Hlk164762881"/>
            <w:r w:rsidRPr="00B729AD">
              <w:rPr>
                <w:sz w:val="18"/>
                <w:szCs w:val="18"/>
                <w:lang w:eastAsia="en-US"/>
              </w:rPr>
              <w:t>36 832,2</w:t>
            </w:r>
            <w:bookmarkEnd w:id="34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EE97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  <w:lang w:eastAsia="en-US"/>
              </w:rPr>
            </w:pPr>
            <w:r w:rsidRPr="00B729AD">
              <w:rPr>
                <w:bCs/>
                <w:sz w:val="18"/>
                <w:szCs w:val="18"/>
                <w:lang w:eastAsia="en-US"/>
              </w:rPr>
              <w:t>67,0</w:t>
            </w:r>
          </w:p>
        </w:tc>
      </w:tr>
      <w:tr w:rsidR="006F0F0A" w:rsidRPr="00B729AD" w14:paraId="544D55B1" w14:textId="77777777" w:rsidTr="0095299C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12F3B7" w14:textId="77777777" w:rsidR="006F0F0A" w:rsidRPr="00B729AD" w:rsidRDefault="006F0F0A" w:rsidP="00AA5B8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B729AD">
              <w:rPr>
                <w:color w:val="000000"/>
                <w:sz w:val="18"/>
                <w:szCs w:val="18"/>
                <w:lang w:eastAsia="en-US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C683B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729AD">
              <w:rPr>
                <w:color w:val="00000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7747A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729AD">
              <w:rPr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6361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B729AD">
              <w:rPr>
                <w:sz w:val="18"/>
                <w:szCs w:val="18"/>
                <w:lang w:eastAsia="en-US"/>
              </w:rPr>
              <w:t>123 921,1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7220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B729AD">
              <w:rPr>
                <w:sz w:val="18"/>
                <w:szCs w:val="18"/>
                <w:lang w:eastAsia="en-US"/>
              </w:rPr>
              <w:t>123 921,1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0396D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B729AD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D18F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B729AD">
              <w:rPr>
                <w:sz w:val="18"/>
                <w:szCs w:val="18"/>
                <w:lang w:eastAsia="en-US"/>
              </w:rPr>
              <w:t>123 921,1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F0EF3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B729AD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5C5E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  <w:lang w:eastAsia="en-US"/>
              </w:rPr>
            </w:pPr>
            <w:r w:rsidRPr="00B729AD">
              <w:rPr>
                <w:bCs/>
                <w:sz w:val="18"/>
                <w:szCs w:val="18"/>
                <w:lang w:eastAsia="en-US"/>
              </w:rPr>
              <w:t>100,0</w:t>
            </w:r>
          </w:p>
        </w:tc>
      </w:tr>
      <w:tr w:rsidR="006F0F0A" w:rsidRPr="00B729AD" w14:paraId="7B0DF816" w14:textId="77777777" w:rsidTr="0095299C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D5572" w14:textId="77777777" w:rsidR="006F0F0A" w:rsidRPr="00B729AD" w:rsidRDefault="006F0F0A" w:rsidP="00146EBE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bookmarkStart w:id="35" w:name="_Hlk164956431"/>
            <w:r w:rsidRPr="00B729AD">
              <w:rPr>
                <w:b/>
                <w:color w:val="000000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D0B5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A5E83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8841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b/>
                <w:sz w:val="18"/>
                <w:szCs w:val="18"/>
                <w:lang w:eastAsia="en-US"/>
              </w:rPr>
            </w:pPr>
            <w:r w:rsidRPr="00B729AD">
              <w:rPr>
                <w:b/>
                <w:sz w:val="18"/>
                <w:szCs w:val="18"/>
                <w:lang w:eastAsia="en-US"/>
              </w:rPr>
              <w:t>42 502 452,1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F616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b/>
                <w:sz w:val="18"/>
                <w:szCs w:val="18"/>
                <w:lang w:eastAsia="en-US"/>
              </w:rPr>
            </w:pPr>
            <w:r w:rsidRPr="00B729AD">
              <w:rPr>
                <w:b/>
                <w:sz w:val="18"/>
                <w:szCs w:val="18"/>
                <w:lang w:eastAsia="en-US"/>
              </w:rPr>
              <w:t>42 255 083,7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086FA" w14:textId="429539BB" w:rsidR="006F0F0A" w:rsidRPr="00B729AD" w:rsidRDefault="00FD443D" w:rsidP="00B4264E">
            <w:pPr>
              <w:widowControl/>
              <w:autoSpaceDE/>
              <w:autoSpaceDN/>
              <w:adjustRightInd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val="en-US" w:eastAsia="en-US"/>
              </w:rPr>
              <w:t xml:space="preserve">+ </w:t>
            </w:r>
            <w:r w:rsidR="006F0F0A" w:rsidRPr="00B729AD">
              <w:rPr>
                <w:b/>
                <w:sz w:val="18"/>
                <w:szCs w:val="18"/>
                <w:lang w:eastAsia="en-US"/>
              </w:rPr>
              <w:t>247 368,4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0E9F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b/>
                <w:sz w:val="18"/>
                <w:szCs w:val="18"/>
                <w:lang w:eastAsia="en-US"/>
              </w:rPr>
            </w:pPr>
            <w:r w:rsidRPr="00B729AD">
              <w:rPr>
                <w:b/>
                <w:sz w:val="18"/>
                <w:szCs w:val="18"/>
                <w:lang w:eastAsia="en-US"/>
              </w:rPr>
              <w:t>39 928 031,4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8AF85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b/>
                <w:sz w:val="18"/>
                <w:szCs w:val="18"/>
                <w:lang w:eastAsia="en-US"/>
              </w:rPr>
            </w:pPr>
            <w:r w:rsidRPr="00B729AD">
              <w:rPr>
                <w:b/>
                <w:sz w:val="18"/>
                <w:szCs w:val="18"/>
                <w:lang w:eastAsia="en-US"/>
              </w:rPr>
              <w:t>2 327 052,3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5F47" w14:textId="77777777" w:rsidR="006F0F0A" w:rsidRPr="00B729AD" w:rsidRDefault="006F0F0A" w:rsidP="00B4264E">
            <w:pPr>
              <w:widowControl/>
              <w:autoSpaceDE/>
              <w:autoSpaceDN/>
              <w:adjustRightInd/>
              <w:jc w:val="center"/>
              <w:rPr>
                <w:b/>
                <w:sz w:val="18"/>
                <w:szCs w:val="18"/>
                <w:lang w:eastAsia="en-US"/>
              </w:rPr>
            </w:pPr>
            <w:r w:rsidRPr="00B729AD">
              <w:rPr>
                <w:b/>
                <w:sz w:val="18"/>
                <w:szCs w:val="18"/>
                <w:lang w:eastAsia="en-US"/>
              </w:rPr>
              <w:t>94,5</w:t>
            </w:r>
          </w:p>
        </w:tc>
      </w:tr>
      <w:bookmarkEnd w:id="35"/>
    </w:tbl>
    <w:p w14:paraId="6C6112CB" w14:textId="77777777" w:rsidR="0050639D" w:rsidRPr="003766E9" w:rsidRDefault="0050639D" w:rsidP="001279FF">
      <w:pPr>
        <w:jc w:val="center"/>
        <w:rPr>
          <w:sz w:val="28"/>
          <w:szCs w:val="28"/>
        </w:rPr>
      </w:pPr>
    </w:p>
    <w:p w14:paraId="4DD82EE5" w14:textId="7CB950E3" w:rsidR="00833429" w:rsidRPr="00AA5B82" w:rsidRDefault="00833429" w:rsidP="001279FF">
      <w:pPr>
        <w:jc w:val="center"/>
        <w:rPr>
          <w:b/>
          <w:bCs/>
          <w:sz w:val="28"/>
          <w:szCs w:val="28"/>
        </w:rPr>
      </w:pPr>
      <w:r w:rsidRPr="00AA5B82">
        <w:rPr>
          <w:b/>
          <w:bCs/>
          <w:sz w:val="28"/>
          <w:szCs w:val="28"/>
        </w:rPr>
        <w:t>Раздел 0100 «Общегосударственные вопросы»</w:t>
      </w:r>
    </w:p>
    <w:p w14:paraId="798BDEB4" w14:textId="77777777" w:rsidR="00833429" w:rsidRPr="00AA5B82" w:rsidRDefault="00833429" w:rsidP="00AA5B82">
      <w:pPr>
        <w:ind w:firstLine="567"/>
        <w:jc w:val="both"/>
        <w:rPr>
          <w:sz w:val="28"/>
          <w:szCs w:val="28"/>
        </w:rPr>
      </w:pPr>
    </w:p>
    <w:p w14:paraId="34D7C5BA" w14:textId="5EA54D8F" w:rsidR="00C638AA" w:rsidRPr="00C638AA" w:rsidRDefault="00833429" w:rsidP="00C638AA">
      <w:pPr>
        <w:ind w:firstLine="709"/>
        <w:jc w:val="both"/>
        <w:rPr>
          <w:sz w:val="28"/>
          <w:szCs w:val="28"/>
        </w:rPr>
      </w:pPr>
      <w:r w:rsidRPr="00AA5B82">
        <w:rPr>
          <w:sz w:val="28"/>
          <w:szCs w:val="28"/>
        </w:rPr>
        <w:t xml:space="preserve">Согласно Законопроекту, при утвержденных бюджетных назначениях по разделу </w:t>
      </w:r>
      <w:r w:rsidRPr="00AA5B82">
        <w:rPr>
          <w:bCs/>
          <w:sz w:val="28"/>
          <w:szCs w:val="28"/>
        </w:rPr>
        <w:t>«Общегосударственные вопросы»</w:t>
      </w:r>
      <w:r w:rsidRPr="00AA5B82">
        <w:rPr>
          <w:sz w:val="28"/>
          <w:szCs w:val="28"/>
        </w:rPr>
        <w:t xml:space="preserve"> в </w:t>
      </w:r>
      <w:r w:rsidRPr="007879ED">
        <w:rPr>
          <w:sz w:val="28"/>
          <w:szCs w:val="28"/>
        </w:rPr>
        <w:t>размере 1</w:t>
      </w:r>
      <w:r w:rsidR="0069087E" w:rsidRPr="007879ED">
        <w:rPr>
          <w:sz w:val="28"/>
          <w:szCs w:val="28"/>
        </w:rPr>
        <w:t> </w:t>
      </w:r>
      <w:r w:rsidRPr="007879ED">
        <w:rPr>
          <w:sz w:val="28"/>
          <w:szCs w:val="28"/>
        </w:rPr>
        <w:t>633</w:t>
      </w:r>
      <w:r w:rsidR="0069087E" w:rsidRPr="007879ED">
        <w:rPr>
          <w:sz w:val="28"/>
          <w:szCs w:val="28"/>
        </w:rPr>
        <w:t> </w:t>
      </w:r>
      <w:r w:rsidRPr="007879ED">
        <w:rPr>
          <w:sz w:val="28"/>
          <w:szCs w:val="28"/>
        </w:rPr>
        <w:t>328,8</w:t>
      </w:r>
      <w:r w:rsidRPr="007879ED">
        <w:rPr>
          <w:sz w:val="28"/>
          <w:szCs w:val="28"/>
          <w:lang w:eastAsia="en-US"/>
        </w:rPr>
        <w:t xml:space="preserve"> </w:t>
      </w:r>
      <w:r w:rsidRPr="007879ED">
        <w:rPr>
          <w:sz w:val="28"/>
          <w:szCs w:val="28"/>
        </w:rPr>
        <w:t>тыс. руб., фактическое исполнение составило 1</w:t>
      </w:r>
      <w:r w:rsidR="0069087E" w:rsidRPr="007879ED">
        <w:rPr>
          <w:sz w:val="28"/>
          <w:szCs w:val="28"/>
        </w:rPr>
        <w:t> </w:t>
      </w:r>
      <w:r w:rsidRPr="007879ED">
        <w:rPr>
          <w:sz w:val="28"/>
          <w:szCs w:val="28"/>
        </w:rPr>
        <w:t>484</w:t>
      </w:r>
      <w:r w:rsidR="0069087E" w:rsidRPr="007879ED">
        <w:rPr>
          <w:sz w:val="28"/>
          <w:szCs w:val="28"/>
        </w:rPr>
        <w:t> </w:t>
      </w:r>
      <w:r w:rsidRPr="007879ED">
        <w:rPr>
          <w:sz w:val="28"/>
          <w:szCs w:val="28"/>
        </w:rPr>
        <w:t>917,7</w:t>
      </w:r>
      <w:r w:rsidRPr="007879ED">
        <w:rPr>
          <w:sz w:val="28"/>
          <w:szCs w:val="28"/>
          <w:lang w:eastAsia="en-US"/>
        </w:rPr>
        <w:t xml:space="preserve"> </w:t>
      </w:r>
      <w:r w:rsidRPr="007879ED">
        <w:rPr>
          <w:sz w:val="28"/>
          <w:szCs w:val="28"/>
        </w:rPr>
        <w:t>тыс. руб. или 90,9 %.</w:t>
      </w:r>
      <w:r w:rsidR="007879ED">
        <w:rPr>
          <w:sz w:val="28"/>
          <w:szCs w:val="28"/>
        </w:rPr>
        <w:t xml:space="preserve"> </w:t>
      </w:r>
      <w:r w:rsidR="00C638AA" w:rsidRPr="00C638AA">
        <w:rPr>
          <w:sz w:val="28"/>
          <w:szCs w:val="28"/>
        </w:rPr>
        <w:t xml:space="preserve">При этом разница с объемом запланированных средств, согласно </w:t>
      </w:r>
      <w:bookmarkStart w:id="36" w:name="_Hlk164955258"/>
      <w:r w:rsidR="00C638AA" w:rsidRPr="00C638AA">
        <w:rPr>
          <w:sz w:val="28"/>
          <w:szCs w:val="28"/>
        </w:rPr>
        <w:t>Закону Республики Ингушетия №</w:t>
      </w:r>
      <w:r w:rsidR="000D3C4E">
        <w:rPr>
          <w:sz w:val="28"/>
          <w:szCs w:val="28"/>
        </w:rPr>
        <w:t> </w:t>
      </w:r>
      <w:r w:rsidR="00C638AA" w:rsidRPr="00C638AA">
        <w:rPr>
          <w:sz w:val="28"/>
          <w:szCs w:val="28"/>
        </w:rPr>
        <w:t>71-РЗ</w:t>
      </w:r>
      <w:bookmarkEnd w:id="36"/>
      <w:r w:rsidR="00C638AA">
        <w:rPr>
          <w:sz w:val="28"/>
          <w:szCs w:val="28"/>
        </w:rPr>
        <w:t>,</w:t>
      </w:r>
      <w:r w:rsidR="00C638AA" w:rsidRPr="00C638AA">
        <w:rPr>
          <w:sz w:val="28"/>
          <w:szCs w:val="28"/>
        </w:rPr>
        <w:t xml:space="preserve"> составляет 127</w:t>
      </w:r>
      <w:r w:rsidR="000D3C4E">
        <w:rPr>
          <w:sz w:val="28"/>
          <w:szCs w:val="28"/>
        </w:rPr>
        <w:t> </w:t>
      </w:r>
      <w:r w:rsidR="00C638AA" w:rsidRPr="00C638AA">
        <w:rPr>
          <w:sz w:val="28"/>
          <w:szCs w:val="28"/>
        </w:rPr>
        <w:t>301,0 тыс. руб.</w:t>
      </w:r>
    </w:p>
    <w:p w14:paraId="05EBA597" w14:textId="285CA17B" w:rsidR="00833429" w:rsidRPr="00AA5B82" w:rsidRDefault="00833429" w:rsidP="001279FF">
      <w:pPr>
        <w:ind w:firstLine="709"/>
        <w:jc w:val="both"/>
        <w:rPr>
          <w:sz w:val="28"/>
          <w:szCs w:val="28"/>
        </w:rPr>
      </w:pPr>
      <w:bookmarkStart w:id="37" w:name="_Hlk164760370"/>
      <w:r w:rsidRPr="00AA5B82">
        <w:rPr>
          <w:sz w:val="28"/>
          <w:szCs w:val="28"/>
        </w:rPr>
        <w:t>Не</w:t>
      </w:r>
      <w:r w:rsidR="006A0A17" w:rsidRPr="00AA5B82">
        <w:rPr>
          <w:sz w:val="28"/>
          <w:szCs w:val="28"/>
        </w:rPr>
        <w:t xml:space="preserve"> исполнены в полном объеме расходы по следующим </w:t>
      </w:r>
      <w:r w:rsidRPr="00AA5B82">
        <w:rPr>
          <w:sz w:val="28"/>
          <w:szCs w:val="28"/>
        </w:rPr>
        <w:t>подразделам:</w:t>
      </w:r>
    </w:p>
    <w:bookmarkEnd w:id="37"/>
    <w:p w14:paraId="3C3C519F" w14:textId="4C6F3B3B" w:rsidR="00833429" w:rsidRPr="001279FF" w:rsidRDefault="00833429" w:rsidP="001279FF">
      <w:pPr>
        <w:pStyle w:val="a7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279FF">
        <w:rPr>
          <w:sz w:val="28"/>
          <w:szCs w:val="28"/>
        </w:rPr>
        <w:t xml:space="preserve">«Функционирование высшего должностного лица субъекта Российской Федерации» - на сумму </w:t>
      </w:r>
      <w:r w:rsidR="006A0A17" w:rsidRPr="001279FF">
        <w:rPr>
          <w:sz w:val="28"/>
          <w:szCs w:val="28"/>
        </w:rPr>
        <w:t>31</w:t>
      </w:r>
      <w:r w:rsidRPr="001279FF">
        <w:rPr>
          <w:sz w:val="28"/>
          <w:szCs w:val="28"/>
        </w:rPr>
        <w:t>,</w:t>
      </w:r>
      <w:r w:rsidR="006A0A17" w:rsidRPr="001279FF">
        <w:rPr>
          <w:sz w:val="28"/>
          <w:szCs w:val="28"/>
        </w:rPr>
        <w:t>1</w:t>
      </w:r>
      <w:r w:rsidRPr="001279FF">
        <w:rPr>
          <w:sz w:val="28"/>
          <w:szCs w:val="28"/>
        </w:rPr>
        <w:t xml:space="preserve"> тыс. руб. или на </w:t>
      </w:r>
      <w:r w:rsidR="006A0A17" w:rsidRPr="001279FF">
        <w:rPr>
          <w:sz w:val="28"/>
          <w:szCs w:val="28"/>
        </w:rPr>
        <w:t>1,2</w:t>
      </w:r>
      <w:r w:rsidR="007879ED">
        <w:rPr>
          <w:sz w:val="28"/>
          <w:szCs w:val="28"/>
        </w:rPr>
        <w:t> </w:t>
      </w:r>
      <w:r w:rsidRPr="001279FF">
        <w:rPr>
          <w:sz w:val="28"/>
          <w:szCs w:val="28"/>
        </w:rPr>
        <w:t>%;</w:t>
      </w:r>
    </w:p>
    <w:p w14:paraId="71140A57" w14:textId="208862DE" w:rsidR="00833429" w:rsidRPr="001279FF" w:rsidRDefault="00833429" w:rsidP="001279FF">
      <w:pPr>
        <w:pStyle w:val="a7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279FF">
        <w:rPr>
          <w:sz w:val="28"/>
          <w:szCs w:val="28"/>
        </w:rPr>
        <w:t xml:space="preserve">«Функционирование законодательных (представительных) органов государственной власти и представительных органов муниципальных образований» - на сумму </w:t>
      </w:r>
      <w:r w:rsidR="006A0A17" w:rsidRPr="001279FF">
        <w:rPr>
          <w:sz w:val="28"/>
          <w:szCs w:val="28"/>
        </w:rPr>
        <w:t>3</w:t>
      </w:r>
      <w:r w:rsidR="007879ED">
        <w:rPr>
          <w:sz w:val="28"/>
          <w:szCs w:val="28"/>
        </w:rPr>
        <w:t> </w:t>
      </w:r>
      <w:r w:rsidR="006A0A17" w:rsidRPr="001279FF">
        <w:rPr>
          <w:sz w:val="28"/>
          <w:szCs w:val="28"/>
        </w:rPr>
        <w:t>684,5</w:t>
      </w:r>
      <w:r w:rsidRPr="001279FF">
        <w:rPr>
          <w:sz w:val="28"/>
          <w:szCs w:val="28"/>
        </w:rPr>
        <w:t xml:space="preserve"> тыс. руб. или на </w:t>
      </w:r>
      <w:r w:rsidR="006A0A17" w:rsidRPr="001279FF">
        <w:rPr>
          <w:sz w:val="28"/>
          <w:szCs w:val="28"/>
        </w:rPr>
        <w:t>2,6</w:t>
      </w:r>
      <w:r w:rsidR="007879ED">
        <w:rPr>
          <w:sz w:val="28"/>
          <w:szCs w:val="28"/>
        </w:rPr>
        <w:t> </w:t>
      </w:r>
      <w:r w:rsidRPr="001279FF">
        <w:rPr>
          <w:sz w:val="28"/>
          <w:szCs w:val="28"/>
        </w:rPr>
        <w:t>%;</w:t>
      </w:r>
    </w:p>
    <w:p w14:paraId="28DD93AF" w14:textId="36C560D8" w:rsidR="00833429" w:rsidRPr="001279FF" w:rsidRDefault="00833429" w:rsidP="001279FF">
      <w:pPr>
        <w:pStyle w:val="a7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279FF">
        <w:rPr>
          <w:sz w:val="28"/>
          <w:szCs w:val="28"/>
        </w:rPr>
        <w:t xml:space="preserve"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- на </w:t>
      </w:r>
      <w:r w:rsidR="006A0A17" w:rsidRPr="001279FF">
        <w:rPr>
          <w:sz w:val="28"/>
          <w:szCs w:val="28"/>
        </w:rPr>
        <w:t>432,4</w:t>
      </w:r>
      <w:r w:rsidRPr="001279FF">
        <w:rPr>
          <w:sz w:val="28"/>
          <w:szCs w:val="28"/>
        </w:rPr>
        <w:t xml:space="preserve"> тыс. руб. или на 0,</w:t>
      </w:r>
      <w:r w:rsidR="006A0A17" w:rsidRPr="001279FF">
        <w:rPr>
          <w:sz w:val="28"/>
          <w:szCs w:val="28"/>
        </w:rPr>
        <w:t>2</w:t>
      </w:r>
      <w:r w:rsidR="007879ED">
        <w:rPr>
          <w:sz w:val="28"/>
          <w:szCs w:val="28"/>
        </w:rPr>
        <w:t> </w:t>
      </w:r>
      <w:r w:rsidRPr="001279FF">
        <w:rPr>
          <w:sz w:val="28"/>
          <w:szCs w:val="28"/>
        </w:rPr>
        <w:t>%;</w:t>
      </w:r>
    </w:p>
    <w:p w14:paraId="57775F96" w14:textId="08D3EA34" w:rsidR="00833429" w:rsidRPr="001279FF" w:rsidRDefault="00833429" w:rsidP="001279FF">
      <w:pPr>
        <w:pStyle w:val="a7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279FF">
        <w:rPr>
          <w:sz w:val="28"/>
          <w:szCs w:val="28"/>
        </w:rPr>
        <w:t xml:space="preserve">«Судебная система» - на сумму </w:t>
      </w:r>
      <w:r w:rsidR="006A0A17" w:rsidRPr="001279FF">
        <w:rPr>
          <w:sz w:val="28"/>
          <w:szCs w:val="28"/>
        </w:rPr>
        <w:t>4</w:t>
      </w:r>
      <w:r w:rsidR="007879ED">
        <w:rPr>
          <w:sz w:val="28"/>
          <w:szCs w:val="28"/>
        </w:rPr>
        <w:t> </w:t>
      </w:r>
      <w:r w:rsidR="006A0A17" w:rsidRPr="001279FF">
        <w:rPr>
          <w:sz w:val="28"/>
          <w:szCs w:val="28"/>
        </w:rPr>
        <w:t>669,6</w:t>
      </w:r>
      <w:r w:rsidRPr="001279FF">
        <w:rPr>
          <w:sz w:val="28"/>
          <w:szCs w:val="28"/>
        </w:rPr>
        <w:t xml:space="preserve"> тыс. руб. или на </w:t>
      </w:r>
      <w:r w:rsidR="006A0A17" w:rsidRPr="001279FF">
        <w:rPr>
          <w:sz w:val="28"/>
          <w:szCs w:val="28"/>
        </w:rPr>
        <w:t>7</w:t>
      </w:r>
      <w:r w:rsidRPr="001279FF">
        <w:rPr>
          <w:sz w:val="28"/>
          <w:szCs w:val="28"/>
        </w:rPr>
        <w:t>,</w:t>
      </w:r>
      <w:r w:rsidR="006A0A17" w:rsidRPr="001279FF">
        <w:rPr>
          <w:sz w:val="28"/>
          <w:szCs w:val="28"/>
        </w:rPr>
        <w:t>3</w:t>
      </w:r>
      <w:r w:rsidR="007879ED">
        <w:rPr>
          <w:sz w:val="28"/>
          <w:szCs w:val="28"/>
        </w:rPr>
        <w:t> </w:t>
      </w:r>
      <w:r w:rsidRPr="001279FF">
        <w:rPr>
          <w:sz w:val="28"/>
          <w:szCs w:val="28"/>
        </w:rPr>
        <w:t>%;</w:t>
      </w:r>
    </w:p>
    <w:p w14:paraId="199AF47B" w14:textId="5846A09F" w:rsidR="00833429" w:rsidRPr="001279FF" w:rsidRDefault="00833429" w:rsidP="001279FF">
      <w:pPr>
        <w:pStyle w:val="a7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279FF">
        <w:rPr>
          <w:sz w:val="28"/>
          <w:szCs w:val="28"/>
        </w:rPr>
        <w:t xml:space="preserve">«Обеспечение деятельности финансовых, налоговых и таможенных органов и органов финансового (финансово-бюджетного) надзора» - на сумму </w:t>
      </w:r>
      <w:r w:rsidR="006A0A17" w:rsidRPr="001279FF">
        <w:rPr>
          <w:sz w:val="28"/>
          <w:szCs w:val="28"/>
        </w:rPr>
        <w:t>5</w:t>
      </w:r>
      <w:r w:rsidR="007879ED">
        <w:rPr>
          <w:sz w:val="28"/>
          <w:szCs w:val="28"/>
        </w:rPr>
        <w:t> </w:t>
      </w:r>
      <w:r w:rsidR="006A0A17" w:rsidRPr="001279FF">
        <w:rPr>
          <w:sz w:val="28"/>
          <w:szCs w:val="28"/>
        </w:rPr>
        <w:t>736,1</w:t>
      </w:r>
      <w:r w:rsidRPr="001279FF">
        <w:rPr>
          <w:sz w:val="28"/>
          <w:szCs w:val="28"/>
        </w:rPr>
        <w:t xml:space="preserve"> тыс. руб. или на 4</w:t>
      </w:r>
      <w:r w:rsidR="006A0A17" w:rsidRPr="001279FF">
        <w:rPr>
          <w:sz w:val="28"/>
          <w:szCs w:val="28"/>
        </w:rPr>
        <w:t>,6</w:t>
      </w:r>
      <w:r w:rsidR="007879ED">
        <w:rPr>
          <w:sz w:val="28"/>
          <w:szCs w:val="28"/>
        </w:rPr>
        <w:t> </w:t>
      </w:r>
      <w:r w:rsidRPr="001279FF">
        <w:rPr>
          <w:sz w:val="28"/>
          <w:szCs w:val="28"/>
        </w:rPr>
        <w:t>%;</w:t>
      </w:r>
    </w:p>
    <w:p w14:paraId="4872B723" w14:textId="52C7DFCF" w:rsidR="00833429" w:rsidRPr="001279FF" w:rsidRDefault="00833429" w:rsidP="001279FF">
      <w:pPr>
        <w:pStyle w:val="a7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279FF">
        <w:rPr>
          <w:sz w:val="28"/>
          <w:szCs w:val="28"/>
        </w:rPr>
        <w:t xml:space="preserve"> «Другие общегосударственные вопросы» - на сумму </w:t>
      </w:r>
      <w:r w:rsidR="0031332E" w:rsidRPr="001279FF">
        <w:rPr>
          <w:sz w:val="28"/>
          <w:szCs w:val="28"/>
        </w:rPr>
        <w:t>112</w:t>
      </w:r>
      <w:r w:rsidR="007879ED">
        <w:rPr>
          <w:sz w:val="28"/>
          <w:szCs w:val="28"/>
        </w:rPr>
        <w:t> </w:t>
      </w:r>
      <w:r w:rsidR="0031332E" w:rsidRPr="001279FF">
        <w:rPr>
          <w:sz w:val="28"/>
          <w:szCs w:val="28"/>
        </w:rPr>
        <w:t>056,0</w:t>
      </w:r>
      <w:r w:rsidRPr="001279FF">
        <w:rPr>
          <w:sz w:val="28"/>
          <w:szCs w:val="28"/>
        </w:rPr>
        <w:t xml:space="preserve"> тыс. руб. или на </w:t>
      </w:r>
      <w:r w:rsidR="0031332E" w:rsidRPr="001279FF">
        <w:rPr>
          <w:sz w:val="28"/>
          <w:szCs w:val="28"/>
        </w:rPr>
        <w:t>10,4</w:t>
      </w:r>
      <w:r w:rsidR="007879ED">
        <w:rPr>
          <w:sz w:val="28"/>
          <w:szCs w:val="28"/>
        </w:rPr>
        <w:t> </w:t>
      </w:r>
      <w:r w:rsidRPr="001279FF">
        <w:rPr>
          <w:sz w:val="28"/>
          <w:szCs w:val="28"/>
        </w:rPr>
        <w:t>%.</w:t>
      </w:r>
    </w:p>
    <w:p w14:paraId="73E890A1" w14:textId="65515330" w:rsidR="00833429" w:rsidRPr="00AA5B82" w:rsidRDefault="00833429" w:rsidP="001279FF">
      <w:pPr>
        <w:ind w:left="-119" w:firstLine="709"/>
        <w:jc w:val="both"/>
        <w:rPr>
          <w:bCs/>
          <w:sz w:val="28"/>
          <w:szCs w:val="28"/>
        </w:rPr>
      </w:pPr>
      <w:bookmarkStart w:id="38" w:name="_Hlk164956014"/>
      <w:r w:rsidRPr="00AA5B82">
        <w:rPr>
          <w:sz w:val="28"/>
          <w:szCs w:val="28"/>
        </w:rPr>
        <w:t xml:space="preserve">Доля расходов по разделу </w:t>
      </w:r>
      <w:r w:rsidRPr="00AA5B82">
        <w:rPr>
          <w:bCs/>
          <w:sz w:val="28"/>
          <w:szCs w:val="28"/>
        </w:rPr>
        <w:t xml:space="preserve">«Общегосударственные вопросы» в общей структуре расходов составила </w:t>
      </w:r>
      <w:bookmarkEnd w:id="38"/>
      <w:r w:rsidR="0031332E" w:rsidRPr="00AA5B82">
        <w:rPr>
          <w:bCs/>
          <w:sz w:val="28"/>
          <w:szCs w:val="28"/>
        </w:rPr>
        <w:t>3,7</w:t>
      </w:r>
      <w:r w:rsidR="007879ED">
        <w:rPr>
          <w:bCs/>
          <w:sz w:val="28"/>
          <w:szCs w:val="28"/>
        </w:rPr>
        <w:t> </w:t>
      </w:r>
      <w:r w:rsidRPr="00AA5B82">
        <w:rPr>
          <w:bCs/>
          <w:sz w:val="28"/>
          <w:szCs w:val="28"/>
        </w:rPr>
        <w:t>% (</w:t>
      </w:r>
      <w:r w:rsidR="0031332E" w:rsidRPr="00AA5B82">
        <w:rPr>
          <w:bCs/>
          <w:sz w:val="28"/>
          <w:szCs w:val="28"/>
        </w:rPr>
        <w:t>в 2022 году – 3,5</w:t>
      </w:r>
      <w:r w:rsidR="007879ED">
        <w:rPr>
          <w:bCs/>
          <w:sz w:val="28"/>
          <w:szCs w:val="28"/>
        </w:rPr>
        <w:t> </w:t>
      </w:r>
      <w:r w:rsidR="0031332E" w:rsidRPr="00AA5B82">
        <w:rPr>
          <w:bCs/>
          <w:sz w:val="28"/>
          <w:szCs w:val="28"/>
        </w:rPr>
        <w:t xml:space="preserve">%, </w:t>
      </w:r>
      <w:r w:rsidRPr="00AA5B82">
        <w:rPr>
          <w:bCs/>
          <w:sz w:val="28"/>
          <w:szCs w:val="28"/>
        </w:rPr>
        <w:t>в 202</w:t>
      </w:r>
      <w:r w:rsidR="0031332E" w:rsidRPr="00AA5B82">
        <w:rPr>
          <w:bCs/>
          <w:sz w:val="28"/>
          <w:szCs w:val="28"/>
        </w:rPr>
        <w:t>1</w:t>
      </w:r>
      <w:r w:rsidRPr="00AA5B82">
        <w:rPr>
          <w:bCs/>
          <w:sz w:val="28"/>
          <w:szCs w:val="28"/>
        </w:rPr>
        <w:t xml:space="preserve"> году – 3,0</w:t>
      </w:r>
      <w:r w:rsidR="007879ED">
        <w:rPr>
          <w:bCs/>
          <w:sz w:val="28"/>
          <w:szCs w:val="28"/>
        </w:rPr>
        <w:t> </w:t>
      </w:r>
      <w:r w:rsidRPr="00AA5B82">
        <w:rPr>
          <w:bCs/>
          <w:sz w:val="28"/>
          <w:szCs w:val="28"/>
        </w:rPr>
        <w:t>%).</w:t>
      </w:r>
    </w:p>
    <w:p w14:paraId="041E5E84" w14:textId="77777777" w:rsidR="001279FF" w:rsidRPr="001279FF" w:rsidRDefault="001279FF" w:rsidP="001279FF">
      <w:pPr>
        <w:jc w:val="center"/>
        <w:rPr>
          <w:sz w:val="28"/>
          <w:szCs w:val="28"/>
        </w:rPr>
      </w:pPr>
    </w:p>
    <w:p w14:paraId="1C981BB5" w14:textId="396573F5" w:rsidR="00833429" w:rsidRPr="00AA5B82" w:rsidRDefault="00833429" w:rsidP="003766E9">
      <w:pPr>
        <w:jc w:val="center"/>
        <w:rPr>
          <w:b/>
          <w:bCs/>
          <w:sz w:val="28"/>
          <w:szCs w:val="28"/>
        </w:rPr>
      </w:pPr>
      <w:r w:rsidRPr="00AA5B82">
        <w:rPr>
          <w:b/>
          <w:bCs/>
          <w:sz w:val="28"/>
          <w:szCs w:val="28"/>
        </w:rPr>
        <w:t>Раздел 0200 «Национальная оборона»</w:t>
      </w:r>
    </w:p>
    <w:p w14:paraId="126BB557" w14:textId="77777777" w:rsidR="00833429" w:rsidRPr="00AA5B82" w:rsidRDefault="00833429" w:rsidP="00AA5B82">
      <w:pPr>
        <w:ind w:firstLine="708"/>
        <w:jc w:val="both"/>
        <w:rPr>
          <w:sz w:val="28"/>
          <w:szCs w:val="28"/>
        </w:rPr>
      </w:pPr>
    </w:p>
    <w:p w14:paraId="49188221" w14:textId="3E191A9A" w:rsidR="00833429" w:rsidRPr="00AA5B82" w:rsidRDefault="00833429" w:rsidP="00AA5B82">
      <w:pPr>
        <w:ind w:firstLine="708"/>
        <w:jc w:val="both"/>
        <w:rPr>
          <w:sz w:val="28"/>
          <w:szCs w:val="28"/>
        </w:rPr>
      </w:pPr>
      <w:r w:rsidRPr="00AA5B82">
        <w:rPr>
          <w:sz w:val="28"/>
          <w:szCs w:val="28"/>
        </w:rPr>
        <w:t>Раздел состоит из единственного подраздела «Мобилизационная и вневойсковая подготовка».</w:t>
      </w:r>
      <w:r w:rsidR="00BD6DA9" w:rsidRPr="00AA5B82">
        <w:rPr>
          <w:sz w:val="28"/>
          <w:szCs w:val="28"/>
        </w:rPr>
        <w:t xml:space="preserve"> Согласно Законопроекту,</w:t>
      </w:r>
      <w:r w:rsidRPr="00AA5B82">
        <w:rPr>
          <w:sz w:val="28"/>
          <w:szCs w:val="28"/>
        </w:rPr>
        <w:t xml:space="preserve"> </w:t>
      </w:r>
      <w:r w:rsidR="00BD6DA9" w:rsidRPr="00AA5B82">
        <w:rPr>
          <w:sz w:val="28"/>
          <w:szCs w:val="28"/>
        </w:rPr>
        <w:t>п</w:t>
      </w:r>
      <w:r w:rsidRPr="00AA5B82">
        <w:rPr>
          <w:sz w:val="28"/>
          <w:szCs w:val="28"/>
        </w:rPr>
        <w:t>о подразделу на мобилизационную и вневойсковую подготовку</w:t>
      </w:r>
      <w:r w:rsidR="00BD6DA9" w:rsidRPr="00AA5B82">
        <w:rPr>
          <w:sz w:val="28"/>
          <w:szCs w:val="28"/>
        </w:rPr>
        <w:t xml:space="preserve"> были</w:t>
      </w:r>
      <w:r w:rsidRPr="00AA5B82">
        <w:rPr>
          <w:sz w:val="28"/>
          <w:szCs w:val="28"/>
        </w:rPr>
        <w:t xml:space="preserve"> предусмотрены бюджетные назначения в сумме </w:t>
      </w:r>
      <w:r w:rsidR="00BD6DA9" w:rsidRPr="00AA5B82">
        <w:rPr>
          <w:sz w:val="28"/>
          <w:szCs w:val="28"/>
        </w:rPr>
        <w:t>11</w:t>
      </w:r>
      <w:r w:rsidR="007879ED">
        <w:rPr>
          <w:sz w:val="28"/>
          <w:szCs w:val="28"/>
        </w:rPr>
        <w:t> </w:t>
      </w:r>
      <w:r w:rsidR="00BD6DA9" w:rsidRPr="00AA5B82">
        <w:rPr>
          <w:sz w:val="28"/>
          <w:szCs w:val="28"/>
        </w:rPr>
        <w:t>776,2</w:t>
      </w:r>
      <w:r w:rsidR="001279FF">
        <w:rPr>
          <w:sz w:val="28"/>
          <w:szCs w:val="28"/>
        </w:rPr>
        <w:t xml:space="preserve"> тыс. руб.</w:t>
      </w:r>
      <w:r w:rsidRPr="00AA5B82">
        <w:rPr>
          <w:sz w:val="28"/>
          <w:szCs w:val="28"/>
        </w:rPr>
        <w:t>, фактическое исполнение составило</w:t>
      </w:r>
      <w:r w:rsidR="00BD6DA9" w:rsidRPr="00AA5B82">
        <w:rPr>
          <w:sz w:val="28"/>
          <w:szCs w:val="28"/>
        </w:rPr>
        <w:t xml:space="preserve"> 100,0</w:t>
      </w:r>
      <w:r w:rsidR="007879ED">
        <w:rPr>
          <w:sz w:val="28"/>
          <w:szCs w:val="28"/>
        </w:rPr>
        <w:t> </w:t>
      </w:r>
      <w:r w:rsidRPr="00AA5B82">
        <w:rPr>
          <w:sz w:val="28"/>
          <w:szCs w:val="28"/>
        </w:rPr>
        <w:t>%.</w:t>
      </w:r>
    </w:p>
    <w:p w14:paraId="14B6B49C" w14:textId="77777777" w:rsidR="00DA5A84" w:rsidRPr="001279FF" w:rsidRDefault="00DA5A84" w:rsidP="00AA5B82">
      <w:pPr>
        <w:ind w:left="-120" w:firstLine="240"/>
        <w:jc w:val="both"/>
        <w:rPr>
          <w:rFonts w:eastAsia="Calibri"/>
          <w:sz w:val="28"/>
          <w:szCs w:val="28"/>
          <w:highlight w:val="yellow"/>
        </w:rPr>
      </w:pPr>
    </w:p>
    <w:p w14:paraId="7E31F60B" w14:textId="77777777" w:rsidR="001279FF" w:rsidRDefault="00833429" w:rsidP="001279FF">
      <w:pPr>
        <w:jc w:val="center"/>
        <w:rPr>
          <w:rFonts w:eastAsia="Calibri"/>
          <w:b/>
          <w:bCs/>
          <w:sz w:val="28"/>
          <w:szCs w:val="28"/>
        </w:rPr>
      </w:pPr>
      <w:r w:rsidRPr="00AA5B82">
        <w:rPr>
          <w:rFonts w:eastAsia="Calibri"/>
          <w:b/>
          <w:bCs/>
          <w:sz w:val="28"/>
          <w:szCs w:val="28"/>
        </w:rPr>
        <w:t>Раздел 0300 «Национальная безопасность и</w:t>
      </w:r>
    </w:p>
    <w:p w14:paraId="0CAA6276" w14:textId="762B8248" w:rsidR="00833429" w:rsidRPr="00AA5B82" w:rsidRDefault="00833429" w:rsidP="001279FF">
      <w:pPr>
        <w:jc w:val="center"/>
        <w:rPr>
          <w:rFonts w:eastAsia="Calibri"/>
          <w:b/>
          <w:bCs/>
          <w:sz w:val="28"/>
          <w:szCs w:val="28"/>
        </w:rPr>
      </w:pPr>
      <w:r w:rsidRPr="00AA5B82">
        <w:rPr>
          <w:rFonts w:eastAsia="Calibri"/>
          <w:b/>
          <w:bCs/>
          <w:sz w:val="28"/>
          <w:szCs w:val="28"/>
        </w:rPr>
        <w:t>правоохранительная деятельность»</w:t>
      </w:r>
    </w:p>
    <w:p w14:paraId="7F9004F5" w14:textId="77777777" w:rsidR="00833429" w:rsidRPr="001279FF" w:rsidRDefault="00833429" w:rsidP="00AA5B82">
      <w:pPr>
        <w:ind w:firstLine="708"/>
        <w:jc w:val="center"/>
        <w:rPr>
          <w:rFonts w:eastAsia="Calibri"/>
          <w:bCs/>
          <w:sz w:val="28"/>
          <w:szCs w:val="28"/>
        </w:rPr>
      </w:pPr>
    </w:p>
    <w:p w14:paraId="1A279E59" w14:textId="387E443C" w:rsidR="00C638AA" w:rsidRPr="00C638AA" w:rsidRDefault="00C638AA" w:rsidP="00C638AA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="00833429" w:rsidRPr="00AA5B82">
        <w:rPr>
          <w:rFonts w:eastAsia="Calibri"/>
          <w:sz w:val="28"/>
          <w:szCs w:val="28"/>
        </w:rPr>
        <w:t xml:space="preserve">лановые показатели бюджетных обязательств по разделу </w:t>
      </w:r>
      <w:r w:rsidR="00833429" w:rsidRPr="00AA5B82">
        <w:rPr>
          <w:rFonts w:eastAsia="Calibri"/>
          <w:bCs/>
          <w:sz w:val="28"/>
          <w:szCs w:val="28"/>
        </w:rPr>
        <w:t xml:space="preserve">«Национальная безопасность и правоохранительная деятельность» </w:t>
      </w:r>
      <w:r w:rsidR="00833429" w:rsidRPr="00AA5B82">
        <w:rPr>
          <w:rFonts w:eastAsia="Calibri"/>
          <w:sz w:val="28"/>
          <w:szCs w:val="28"/>
        </w:rPr>
        <w:t xml:space="preserve">утверждены в сумме </w:t>
      </w:r>
      <w:r w:rsidR="0050159D" w:rsidRPr="00AA5B82">
        <w:rPr>
          <w:rFonts w:eastAsia="Calibri"/>
          <w:sz w:val="28"/>
          <w:szCs w:val="28"/>
        </w:rPr>
        <w:t>379</w:t>
      </w:r>
      <w:r w:rsidR="002D6263">
        <w:rPr>
          <w:rFonts w:eastAsia="Calibri"/>
          <w:sz w:val="28"/>
          <w:szCs w:val="28"/>
        </w:rPr>
        <w:t> </w:t>
      </w:r>
      <w:r w:rsidR="0050159D" w:rsidRPr="00AA5B82">
        <w:rPr>
          <w:rFonts w:eastAsia="Calibri"/>
          <w:sz w:val="28"/>
          <w:szCs w:val="28"/>
        </w:rPr>
        <w:t>046,3</w:t>
      </w:r>
      <w:r w:rsidR="00833429" w:rsidRPr="00AA5B82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="00833429" w:rsidRPr="00AA5B82">
        <w:rPr>
          <w:rFonts w:eastAsia="Calibri"/>
          <w:sz w:val="28"/>
          <w:szCs w:val="28"/>
        </w:rPr>
        <w:t>тыс. руб., исполнен</w:t>
      </w:r>
      <w:r w:rsidR="00F601C5">
        <w:rPr>
          <w:rFonts w:eastAsia="Calibri"/>
          <w:sz w:val="28"/>
          <w:szCs w:val="28"/>
        </w:rPr>
        <w:t xml:space="preserve">ие составило </w:t>
      </w:r>
      <w:r w:rsidR="0050159D" w:rsidRPr="00AA5B82">
        <w:rPr>
          <w:rFonts w:eastAsia="Calibri"/>
          <w:sz w:val="28"/>
          <w:szCs w:val="28"/>
        </w:rPr>
        <w:t>236</w:t>
      </w:r>
      <w:r w:rsidR="002D6263">
        <w:rPr>
          <w:rFonts w:eastAsia="Calibri"/>
          <w:sz w:val="28"/>
          <w:szCs w:val="28"/>
        </w:rPr>
        <w:t> </w:t>
      </w:r>
      <w:r w:rsidR="0050159D" w:rsidRPr="00AA5B82">
        <w:rPr>
          <w:rFonts w:eastAsia="Calibri"/>
          <w:sz w:val="28"/>
          <w:szCs w:val="28"/>
        </w:rPr>
        <w:t>393,6</w:t>
      </w:r>
      <w:r w:rsidR="00833429" w:rsidRPr="00AA5B82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="00833429" w:rsidRPr="00AA5B82">
        <w:rPr>
          <w:rFonts w:eastAsia="Calibri"/>
          <w:sz w:val="28"/>
          <w:szCs w:val="28"/>
        </w:rPr>
        <w:t xml:space="preserve">тыс. руб. или </w:t>
      </w:r>
      <w:r w:rsidR="0050159D" w:rsidRPr="00AA5B82">
        <w:rPr>
          <w:rFonts w:eastAsia="Calibri"/>
          <w:sz w:val="28"/>
          <w:szCs w:val="28"/>
        </w:rPr>
        <w:t>62,4</w:t>
      </w:r>
      <w:r w:rsidR="002D6263">
        <w:rPr>
          <w:rFonts w:eastAsia="Calibri"/>
          <w:sz w:val="28"/>
          <w:szCs w:val="28"/>
        </w:rPr>
        <w:t> </w:t>
      </w:r>
      <w:r w:rsidR="00833429" w:rsidRPr="00AA5B82">
        <w:rPr>
          <w:rFonts w:eastAsia="Calibri"/>
          <w:sz w:val="28"/>
          <w:szCs w:val="28"/>
        </w:rPr>
        <w:t>%.</w:t>
      </w:r>
      <w:r w:rsidR="00F601C5">
        <w:rPr>
          <w:rFonts w:eastAsia="Calibri"/>
          <w:sz w:val="28"/>
          <w:szCs w:val="28"/>
        </w:rPr>
        <w:t xml:space="preserve"> </w:t>
      </w:r>
      <w:r w:rsidRPr="00C638AA">
        <w:rPr>
          <w:rFonts w:eastAsia="Calibri"/>
          <w:sz w:val="28"/>
          <w:szCs w:val="28"/>
        </w:rPr>
        <w:t>При это</w:t>
      </w:r>
      <w:r>
        <w:rPr>
          <w:rFonts w:eastAsia="Calibri"/>
          <w:sz w:val="28"/>
          <w:szCs w:val="28"/>
        </w:rPr>
        <w:t>м</w:t>
      </w:r>
      <w:r w:rsidRPr="00C638AA">
        <w:rPr>
          <w:rFonts w:eastAsia="Calibri"/>
          <w:sz w:val="28"/>
          <w:szCs w:val="28"/>
        </w:rPr>
        <w:t xml:space="preserve"> объем назначений, согласно Законопроекту, превышает объем запланированных средств, согласно Закону № 71-РЗ, на 13</w:t>
      </w:r>
      <w:r>
        <w:rPr>
          <w:rFonts w:eastAsia="Calibri"/>
          <w:sz w:val="28"/>
          <w:szCs w:val="28"/>
        </w:rPr>
        <w:t> </w:t>
      </w:r>
      <w:r w:rsidRPr="00C638AA">
        <w:rPr>
          <w:rFonts w:eastAsia="Calibri"/>
          <w:sz w:val="28"/>
          <w:szCs w:val="28"/>
        </w:rPr>
        <w:t>791,7 тыс. руб.</w:t>
      </w:r>
    </w:p>
    <w:p w14:paraId="49E71F5E" w14:textId="12B00A33" w:rsidR="00925302" w:rsidRPr="00AA5B82" w:rsidRDefault="00925302" w:rsidP="001279FF">
      <w:pPr>
        <w:ind w:firstLine="709"/>
        <w:jc w:val="both"/>
        <w:rPr>
          <w:sz w:val="28"/>
          <w:szCs w:val="28"/>
        </w:rPr>
      </w:pPr>
      <w:r w:rsidRPr="00AA5B82">
        <w:rPr>
          <w:sz w:val="28"/>
          <w:szCs w:val="28"/>
        </w:rPr>
        <w:t>Не исполнены</w:t>
      </w:r>
      <w:r w:rsidR="00F601C5">
        <w:rPr>
          <w:sz w:val="28"/>
          <w:szCs w:val="28"/>
        </w:rPr>
        <w:t xml:space="preserve"> </w:t>
      </w:r>
      <w:r w:rsidRPr="00AA5B82">
        <w:rPr>
          <w:sz w:val="28"/>
          <w:szCs w:val="28"/>
        </w:rPr>
        <w:t>в полном объеме расходы по следующим подразделам:</w:t>
      </w:r>
    </w:p>
    <w:p w14:paraId="12EFE3DF" w14:textId="07D8CE3B" w:rsidR="00833429" w:rsidRPr="001279FF" w:rsidRDefault="00833429" w:rsidP="001279FF">
      <w:pPr>
        <w:pStyle w:val="a7"/>
        <w:widowControl/>
        <w:numPr>
          <w:ilvl w:val="0"/>
          <w:numId w:val="7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1279FF">
        <w:rPr>
          <w:sz w:val="28"/>
          <w:szCs w:val="28"/>
        </w:rPr>
        <w:t>«</w:t>
      </w:r>
      <w:r w:rsidR="00830B63" w:rsidRPr="001279FF">
        <w:rPr>
          <w:sz w:val="28"/>
          <w:szCs w:val="28"/>
        </w:rPr>
        <w:t>Гражданская оборона</w:t>
      </w:r>
      <w:r w:rsidRPr="001279FF">
        <w:rPr>
          <w:sz w:val="28"/>
          <w:szCs w:val="28"/>
        </w:rPr>
        <w:t xml:space="preserve">» - на </w:t>
      </w:r>
      <w:r w:rsidR="00830B63" w:rsidRPr="001279FF">
        <w:rPr>
          <w:sz w:val="28"/>
          <w:szCs w:val="28"/>
        </w:rPr>
        <w:t>16</w:t>
      </w:r>
      <w:r w:rsidR="002D6263">
        <w:rPr>
          <w:sz w:val="28"/>
          <w:szCs w:val="28"/>
        </w:rPr>
        <w:t> </w:t>
      </w:r>
      <w:r w:rsidR="00830B63" w:rsidRPr="001279FF">
        <w:rPr>
          <w:sz w:val="28"/>
          <w:szCs w:val="28"/>
        </w:rPr>
        <w:t>900,5</w:t>
      </w:r>
      <w:r w:rsidRPr="001279FF">
        <w:rPr>
          <w:sz w:val="28"/>
          <w:szCs w:val="28"/>
        </w:rPr>
        <w:t xml:space="preserve"> тыс. руб. (на </w:t>
      </w:r>
      <w:r w:rsidR="00830B63" w:rsidRPr="001279FF">
        <w:rPr>
          <w:sz w:val="28"/>
          <w:szCs w:val="28"/>
        </w:rPr>
        <w:t>7,8</w:t>
      </w:r>
      <w:r w:rsidR="002D6263">
        <w:rPr>
          <w:sz w:val="28"/>
          <w:szCs w:val="28"/>
        </w:rPr>
        <w:t> </w:t>
      </w:r>
      <w:r w:rsidRPr="001279FF">
        <w:rPr>
          <w:sz w:val="28"/>
          <w:szCs w:val="28"/>
        </w:rPr>
        <w:t>%);</w:t>
      </w:r>
    </w:p>
    <w:p w14:paraId="180590EB" w14:textId="35B1D31F" w:rsidR="00833429" w:rsidRPr="001279FF" w:rsidRDefault="00833429" w:rsidP="001279FF">
      <w:pPr>
        <w:pStyle w:val="a7"/>
        <w:widowControl/>
        <w:numPr>
          <w:ilvl w:val="0"/>
          <w:numId w:val="7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1279FF">
        <w:rPr>
          <w:sz w:val="28"/>
          <w:szCs w:val="28"/>
        </w:rPr>
        <w:lastRenderedPageBreak/>
        <w:t xml:space="preserve">«Другие вопросы в области национальной безопасности и правоохранительной деятельности» - на </w:t>
      </w:r>
      <w:r w:rsidR="0004125C" w:rsidRPr="001279FF">
        <w:rPr>
          <w:sz w:val="28"/>
          <w:szCs w:val="28"/>
        </w:rPr>
        <w:t>125</w:t>
      </w:r>
      <w:r w:rsidR="002D6263">
        <w:rPr>
          <w:sz w:val="28"/>
          <w:szCs w:val="28"/>
        </w:rPr>
        <w:t> </w:t>
      </w:r>
      <w:r w:rsidR="0004125C" w:rsidRPr="001279FF">
        <w:rPr>
          <w:sz w:val="28"/>
          <w:szCs w:val="28"/>
        </w:rPr>
        <w:t>672,2</w:t>
      </w:r>
      <w:r w:rsidRPr="001279FF">
        <w:rPr>
          <w:sz w:val="28"/>
          <w:szCs w:val="28"/>
        </w:rPr>
        <w:t xml:space="preserve"> тыс. руб. (на </w:t>
      </w:r>
      <w:r w:rsidR="0004125C" w:rsidRPr="001279FF">
        <w:rPr>
          <w:sz w:val="28"/>
          <w:szCs w:val="28"/>
        </w:rPr>
        <w:t>77,7</w:t>
      </w:r>
      <w:r w:rsidR="002D6263">
        <w:rPr>
          <w:sz w:val="28"/>
          <w:szCs w:val="28"/>
        </w:rPr>
        <w:t> </w:t>
      </w:r>
      <w:r w:rsidRPr="001279FF">
        <w:rPr>
          <w:sz w:val="28"/>
          <w:szCs w:val="28"/>
        </w:rPr>
        <w:t>%);</w:t>
      </w:r>
    </w:p>
    <w:p w14:paraId="25FD3AC3" w14:textId="645B8B44" w:rsidR="000E55AF" w:rsidRPr="001279FF" w:rsidRDefault="00833429" w:rsidP="001279FF">
      <w:pPr>
        <w:pStyle w:val="a7"/>
        <w:widowControl/>
        <w:numPr>
          <w:ilvl w:val="0"/>
          <w:numId w:val="7"/>
        </w:numPr>
        <w:tabs>
          <w:tab w:val="left" w:pos="993"/>
        </w:tabs>
        <w:ind w:left="0" w:firstLine="851"/>
        <w:jc w:val="both"/>
        <w:rPr>
          <w:rFonts w:eastAsia="Calibri"/>
          <w:sz w:val="28"/>
          <w:szCs w:val="28"/>
        </w:rPr>
      </w:pPr>
      <w:r w:rsidRPr="001279FF">
        <w:rPr>
          <w:sz w:val="28"/>
          <w:szCs w:val="28"/>
        </w:rPr>
        <w:t xml:space="preserve">«Миграционная политика» - </w:t>
      </w:r>
      <w:r w:rsidR="00830B63" w:rsidRPr="001279FF">
        <w:rPr>
          <w:sz w:val="28"/>
          <w:szCs w:val="28"/>
        </w:rPr>
        <w:t>на</w:t>
      </w:r>
      <w:r w:rsidRPr="001279FF">
        <w:rPr>
          <w:sz w:val="28"/>
          <w:szCs w:val="28"/>
        </w:rPr>
        <w:t xml:space="preserve"> </w:t>
      </w:r>
      <w:r w:rsidR="00830B63" w:rsidRPr="001279FF">
        <w:rPr>
          <w:sz w:val="28"/>
          <w:szCs w:val="28"/>
        </w:rPr>
        <w:t>8</w:t>
      </w:r>
      <w:r w:rsidRPr="001279FF">
        <w:rPr>
          <w:sz w:val="28"/>
          <w:szCs w:val="28"/>
        </w:rPr>
        <w:t>0,0 тыс. руб. (</w:t>
      </w:r>
      <w:r w:rsidR="00830B63" w:rsidRPr="001279FF">
        <w:rPr>
          <w:sz w:val="28"/>
          <w:szCs w:val="28"/>
        </w:rPr>
        <w:t>на 100,0</w:t>
      </w:r>
      <w:r w:rsidR="002D6263">
        <w:rPr>
          <w:sz w:val="28"/>
          <w:szCs w:val="28"/>
        </w:rPr>
        <w:t> </w:t>
      </w:r>
      <w:r w:rsidR="00830B63" w:rsidRPr="001279FF">
        <w:rPr>
          <w:sz w:val="28"/>
          <w:szCs w:val="28"/>
        </w:rPr>
        <w:t>%</w:t>
      </w:r>
      <w:r w:rsidRPr="001279FF">
        <w:rPr>
          <w:sz w:val="28"/>
          <w:szCs w:val="28"/>
        </w:rPr>
        <w:t>).</w:t>
      </w:r>
    </w:p>
    <w:p w14:paraId="7EC423ED" w14:textId="3B8EBF8C" w:rsidR="000E55AF" w:rsidRPr="00AA5B82" w:rsidRDefault="000E55AF" w:rsidP="001279FF">
      <w:pPr>
        <w:ind w:firstLine="709"/>
        <w:jc w:val="both"/>
        <w:rPr>
          <w:rFonts w:eastAsia="Calibri"/>
          <w:bCs/>
          <w:sz w:val="28"/>
          <w:szCs w:val="28"/>
        </w:rPr>
      </w:pPr>
      <w:r w:rsidRPr="00AA5B82">
        <w:rPr>
          <w:rFonts w:eastAsia="Calibri"/>
          <w:sz w:val="28"/>
          <w:szCs w:val="28"/>
        </w:rPr>
        <w:t xml:space="preserve">В общем объеме расходов республиканского бюджета за 2023 год расходы по разделу </w:t>
      </w:r>
      <w:r w:rsidRPr="00AA5B82">
        <w:rPr>
          <w:rFonts w:eastAsia="Calibri"/>
          <w:bCs/>
          <w:sz w:val="28"/>
          <w:szCs w:val="28"/>
        </w:rPr>
        <w:t>составили 0,6</w:t>
      </w:r>
      <w:r w:rsidR="002D6263">
        <w:rPr>
          <w:rFonts w:eastAsia="Calibri"/>
          <w:bCs/>
          <w:sz w:val="28"/>
          <w:szCs w:val="28"/>
        </w:rPr>
        <w:t> </w:t>
      </w:r>
      <w:r w:rsidRPr="00AA5B82">
        <w:rPr>
          <w:rFonts w:eastAsia="Calibri"/>
          <w:bCs/>
          <w:sz w:val="28"/>
          <w:szCs w:val="28"/>
        </w:rPr>
        <w:t>% (в 2022 году – 1,5</w:t>
      </w:r>
      <w:r w:rsidR="002D6263">
        <w:rPr>
          <w:rFonts w:eastAsia="Calibri"/>
          <w:bCs/>
          <w:sz w:val="28"/>
          <w:szCs w:val="28"/>
        </w:rPr>
        <w:t> </w:t>
      </w:r>
      <w:r w:rsidRPr="00AA5B82">
        <w:rPr>
          <w:rFonts w:eastAsia="Calibri"/>
          <w:bCs/>
          <w:sz w:val="28"/>
          <w:szCs w:val="28"/>
        </w:rPr>
        <w:t xml:space="preserve">%, в </w:t>
      </w:r>
      <w:r w:rsidRPr="00AA5B82">
        <w:rPr>
          <w:rFonts w:eastAsia="Calibri"/>
          <w:sz w:val="28"/>
          <w:szCs w:val="28"/>
        </w:rPr>
        <w:t>2021 году – 0,4</w:t>
      </w:r>
      <w:r w:rsidR="002D6263">
        <w:rPr>
          <w:rFonts w:eastAsia="Calibri"/>
          <w:bCs/>
          <w:sz w:val="28"/>
          <w:szCs w:val="28"/>
        </w:rPr>
        <w:t> </w:t>
      </w:r>
      <w:r w:rsidRPr="00AA5B82">
        <w:rPr>
          <w:rFonts w:eastAsia="Calibri"/>
          <w:bCs/>
          <w:sz w:val="28"/>
          <w:szCs w:val="28"/>
        </w:rPr>
        <w:t>%).</w:t>
      </w:r>
    </w:p>
    <w:p w14:paraId="4BA92460" w14:textId="77777777" w:rsidR="00BA2E46" w:rsidRDefault="00BA2E46" w:rsidP="002D6263">
      <w:pPr>
        <w:widowControl/>
        <w:ind w:firstLine="709"/>
        <w:jc w:val="both"/>
        <w:rPr>
          <w:sz w:val="28"/>
          <w:szCs w:val="28"/>
        </w:rPr>
      </w:pPr>
    </w:p>
    <w:p w14:paraId="3B7A0378" w14:textId="77777777" w:rsidR="001279FF" w:rsidRPr="001279FF" w:rsidRDefault="001279FF" w:rsidP="002D6263">
      <w:pPr>
        <w:jc w:val="center"/>
        <w:rPr>
          <w:b/>
          <w:bCs/>
          <w:sz w:val="28"/>
          <w:szCs w:val="28"/>
        </w:rPr>
      </w:pPr>
      <w:r w:rsidRPr="001279FF">
        <w:rPr>
          <w:b/>
          <w:bCs/>
          <w:sz w:val="28"/>
          <w:szCs w:val="28"/>
        </w:rPr>
        <w:t>Раздел 0400 «Национальная экономика»</w:t>
      </w:r>
    </w:p>
    <w:p w14:paraId="52E3D428" w14:textId="77777777" w:rsidR="001279FF" w:rsidRPr="001279FF" w:rsidRDefault="001279FF" w:rsidP="002D6263">
      <w:pPr>
        <w:ind w:firstLine="709"/>
        <w:jc w:val="both"/>
        <w:rPr>
          <w:sz w:val="28"/>
          <w:szCs w:val="28"/>
          <w:highlight w:val="yellow"/>
        </w:rPr>
      </w:pPr>
    </w:p>
    <w:p w14:paraId="496B9E6E" w14:textId="1805B23F" w:rsidR="00C638AA" w:rsidRDefault="001279FF" w:rsidP="002D6263">
      <w:pPr>
        <w:ind w:firstLine="709"/>
        <w:jc w:val="both"/>
        <w:rPr>
          <w:sz w:val="28"/>
          <w:szCs w:val="28"/>
        </w:rPr>
      </w:pPr>
      <w:bookmarkStart w:id="39" w:name="_Hlk164955657"/>
      <w:r w:rsidRPr="001279FF">
        <w:rPr>
          <w:sz w:val="28"/>
          <w:szCs w:val="28"/>
        </w:rPr>
        <w:t>Бюджетные ассигнования по разделу «</w:t>
      </w:r>
      <w:r w:rsidR="00C638AA">
        <w:rPr>
          <w:sz w:val="28"/>
          <w:szCs w:val="28"/>
        </w:rPr>
        <w:t>Национальная экономика</w:t>
      </w:r>
      <w:r w:rsidRPr="001279FF">
        <w:rPr>
          <w:sz w:val="28"/>
          <w:szCs w:val="28"/>
        </w:rPr>
        <w:t>» Законом</w:t>
      </w:r>
      <w:r w:rsidR="00C638AA" w:rsidRPr="00C638AA">
        <w:rPr>
          <w:sz w:val="28"/>
          <w:szCs w:val="28"/>
        </w:rPr>
        <w:t xml:space="preserve"> Республики Ингушетия №</w:t>
      </w:r>
      <w:r w:rsidR="00C638AA">
        <w:rPr>
          <w:sz w:val="28"/>
          <w:szCs w:val="28"/>
        </w:rPr>
        <w:t> </w:t>
      </w:r>
      <w:r w:rsidR="00C638AA" w:rsidRPr="00C638AA">
        <w:rPr>
          <w:sz w:val="28"/>
          <w:szCs w:val="28"/>
        </w:rPr>
        <w:t>71-РЗ</w:t>
      </w:r>
      <w:r w:rsidRPr="001279FF">
        <w:rPr>
          <w:sz w:val="28"/>
          <w:szCs w:val="28"/>
        </w:rPr>
        <w:t xml:space="preserve"> утверждены в сумме </w:t>
      </w:r>
      <w:r w:rsidRPr="001279FF">
        <w:rPr>
          <w:color w:val="000000"/>
          <w:sz w:val="28"/>
          <w:szCs w:val="28"/>
          <w:lang w:eastAsia="en-US"/>
        </w:rPr>
        <w:t>5</w:t>
      </w:r>
      <w:r w:rsidR="002D6263">
        <w:rPr>
          <w:color w:val="000000"/>
          <w:sz w:val="28"/>
          <w:szCs w:val="28"/>
          <w:lang w:eastAsia="en-US"/>
        </w:rPr>
        <w:t> </w:t>
      </w:r>
      <w:r w:rsidRPr="001279FF">
        <w:rPr>
          <w:color w:val="000000"/>
          <w:sz w:val="28"/>
          <w:szCs w:val="28"/>
          <w:lang w:eastAsia="en-US"/>
        </w:rPr>
        <w:t>079</w:t>
      </w:r>
      <w:r w:rsidR="002D6263">
        <w:rPr>
          <w:color w:val="000000"/>
          <w:sz w:val="28"/>
          <w:szCs w:val="28"/>
          <w:lang w:eastAsia="en-US"/>
        </w:rPr>
        <w:t> </w:t>
      </w:r>
      <w:r w:rsidRPr="001279FF">
        <w:rPr>
          <w:color w:val="000000"/>
          <w:sz w:val="28"/>
          <w:szCs w:val="28"/>
          <w:lang w:eastAsia="en-US"/>
        </w:rPr>
        <w:t>985,5</w:t>
      </w:r>
      <w:r w:rsidRPr="001279FF">
        <w:rPr>
          <w:color w:val="000000"/>
          <w:sz w:val="18"/>
          <w:szCs w:val="18"/>
          <w:lang w:eastAsia="en-US"/>
        </w:rPr>
        <w:t xml:space="preserve"> </w:t>
      </w:r>
      <w:r w:rsidRPr="001279FF">
        <w:rPr>
          <w:sz w:val="28"/>
          <w:szCs w:val="28"/>
        </w:rPr>
        <w:t>тыс. руб., тогда как</w:t>
      </w:r>
      <w:r w:rsidR="00C638AA">
        <w:rPr>
          <w:sz w:val="28"/>
          <w:szCs w:val="28"/>
        </w:rPr>
        <w:t>,</w:t>
      </w:r>
      <w:r w:rsidRPr="001279FF">
        <w:rPr>
          <w:sz w:val="28"/>
          <w:szCs w:val="28"/>
        </w:rPr>
        <w:t xml:space="preserve"> согласно представленному Законопроекту</w:t>
      </w:r>
      <w:r w:rsidR="00C638AA">
        <w:rPr>
          <w:sz w:val="28"/>
          <w:szCs w:val="28"/>
        </w:rPr>
        <w:t>, данный показатель установлен в размере</w:t>
      </w:r>
      <w:r w:rsidRPr="001279FF">
        <w:rPr>
          <w:sz w:val="28"/>
          <w:szCs w:val="28"/>
        </w:rPr>
        <w:t xml:space="preserve"> 5</w:t>
      </w:r>
      <w:r w:rsidR="002D6263">
        <w:rPr>
          <w:sz w:val="28"/>
          <w:szCs w:val="28"/>
        </w:rPr>
        <w:t> </w:t>
      </w:r>
      <w:r w:rsidRPr="001279FF">
        <w:rPr>
          <w:sz w:val="28"/>
          <w:szCs w:val="28"/>
        </w:rPr>
        <w:t>127</w:t>
      </w:r>
      <w:r w:rsidR="002D6263">
        <w:rPr>
          <w:sz w:val="28"/>
          <w:szCs w:val="28"/>
        </w:rPr>
        <w:t> </w:t>
      </w:r>
      <w:r w:rsidRPr="001279FF">
        <w:rPr>
          <w:sz w:val="28"/>
          <w:szCs w:val="28"/>
        </w:rPr>
        <w:t>122,4 тыс. руб.</w:t>
      </w:r>
      <w:r w:rsidR="00C638AA">
        <w:rPr>
          <w:sz w:val="28"/>
          <w:szCs w:val="28"/>
        </w:rPr>
        <w:t xml:space="preserve"> (</w:t>
      </w:r>
      <w:r w:rsidR="00D71F57">
        <w:rPr>
          <w:sz w:val="28"/>
          <w:szCs w:val="28"/>
        </w:rPr>
        <w:t>на</w:t>
      </w:r>
      <w:r w:rsidR="00C638AA">
        <w:rPr>
          <w:sz w:val="28"/>
          <w:szCs w:val="28"/>
        </w:rPr>
        <w:t xml:space="preserve"> </w:t>
      </w:r>
      <w:r w:rsidRPr="001279FF">
        <w:rPr>
          <w:color w:val="000000"/>
          <w:sz w:val="28"/>
          <w:szCs w:val="28"/>
          <w:lang w:eastAsia="en-US"/>
        </w:rPr>
        <w:t>47 136,9</w:t>
      </w:r>
      <w:r w:rsidRPr="001279FF">
        <w:rPr>
          <w:sz w:val="28"/>
          <w:szCs w:val="28"/>
        </w:rPr>
        <w:t xml:space="preserve"> тыс. руб.</w:t>
      </w:r>
      <w:r w:rsidR="00D71F57">
        <w:rPr>
          <w:sz w:val="28"/>
          <w:szCs w:val="28"/>
        </w:rPr>
        <w:t xml:space="preserve"> больше</w:t>
      </w:r>
      <w:r w:rsidR="00D71F57" w:rsidRPr="00D71F57">
        <w:rPr>
          <w:sz w:val="28"/>
          <w:szCs w:val="28"/>
        </w:rPr>
        <w:t xml:space="preserve"> </w:t>
      </w:r>
      <w:r w:rsidR="00D71F57">
        <w:rPr>
          <w:sz w:val="28"/>
          <w:szCs w:val="28"/>
        </w:rPr>
        <w:t xml:space="preserve">аналогичного показателя, </w:t>
      </w:r>
      <w:r w:rsidR="00D71F57" w:rsidRPr="001279FF">
        <w:rPr>
          <w:sz w:val="28"/>
          <w:szCs w:val="28"/>
        </w:rPr>
        <w:t>предусмотренн</w:t>
      </w:r>
      <w:r w:rsidR="00D71F57">
        <w:rPr>
          <w:sz w:val="28"/>
          <w:szCs w:val="28"/>
        </w:rPr>
        <w:t>ого</w:t>
      </w:r>
      <w:r w:rsidR="00D71F57" w:rsidRPr="001279FF">
        <w:rPr>
          <w:sz w:val="28"/>
          <w:szCs w:val="28"/>
        </w:rPr>
        <w:t xml:space="preserve"> утвержденн</w:t>
      </w:r>
      <w:r w:rsidR="00D71F57">
        <w:rPr>
          <w:sz w:val="28"/>
          <w:szCs w:val="28"/>
        </w:rPr>
        <w:t>ым</w:t>
      </w:r>
      <w:r w:rsidR="00D71F57" w:rsidRPr="001279FF">
        <w:rPr>
          <w:sz w:val="28"/>
          <w:szCs w:val="28"/>
        </w:rPr>
        <w:t xml:space="preserve"> </w:t>
      </w:r>
      <w:r w:rsidR="00D71F57">
        <w:rPr>
          <w:sz w:val="28"/>
          <w:szCs w:val="28"/>
        </w:rPr>
        <w:t>бюджетом</w:t>
      </w:r>
      <w:r w:rsidR="00C638AA">
        <w:rPr>
          <w:sz w:val="28"/>
          <w:szCs w:val="28"/>
        </w:rPr>
        <w:t>).</w:t>
      </w:r>
    </w:p>
    <w:bookmarkEnd w:id="39"/>
    <w:p w14:paraId="310A1E74" w14:textId="7A449254" w:rsidR="001279FF" w:rsidRPr="001279FF" w:rsidRDefault="001279FF" w:rsidP="002D6263">
      <w:pPr>
        <w:ind w:firstLine="709"/>
        <w:jc w:val="both"/>
        <w:rPr>
          <w:sz w:val="28"/>
          <w:szCs w:val="28"/>
        </w:rPr>
      </w:pPr>
      <w:r w:rsidRPr="001279FF">
        <w:rPr>
          <w:sz w:val="28"/>
          <w:szCs w:val="28"/>
        </w:rPr>
        <w:t>Фактическое исполнение</w:t>
      </w:r>
      <w:r w:rsidR="00C638AA">
        <w:rPr>
          <w:sz w:val="28"/>
          <w:szCs w:val="28"/>
        </w:rPr>
        <w:t xml:space="preserve"> расходов по разделу </w:t>
      </w:r>
      <w:r w:rsidRPr="001279FF">
        <w:rPr>
          <w:sz w:val="28"/>
          <w:szCs w:val="28"/>
        </w:rPr>
        <w:t>составляет 4</w:t>
      </w:r>
      <w:r w:rsidR="00C665B5">
        <w:rPr>
          <w:sz w:val="28"/>
          <w:szCs w:val="28"/>
        </w:rPr>
        <w:t> </w:t>
      </w:r>
      <w:r w:rsidRPr="001279FF">
        <w:rPr>
          <w:sz w:val="28"/>
          <w:szCs w:val="28"/>
        </w:rPr>
        <w:t>713</w:t>
      </w:r>
      <w:r w:rsidR="00C665B5">
        <w:rPr>
          <w:sz w:val="28"/>
          <w:szCs w:val="28"/>
        </w:rPr>
        <w:t> </w:t>
      </w:r>
      <w:r w:rsidRPr="001279FF">
        <w:rPr>
          <w:sz w:val="28"/>
          <w:szCs w:val="28"/>
        </w:rPr>
        <w:t>392,1</w:t>
      </w:r>
      <w:r w:rsidRPr="001279FF">
        <w:rPr>
          <w:color w:val="000000"/>
          <w:sz w:val="28"/>
          <w:szCs w:val="28"/>
          <w:lang w:eastAsia="en-US"/>
        </w:rPr>
        <w:t xml:space="preserve"> тыс.</w:t>
      </w:r>
      <w:r w:rsidRPr="001279FF">
        <w:rPr>
          <w:sz w:val="28"/>
          <w:szCs w:val="28"/>
        </w:rPr>
        <w:t xml:space="preserve"> руб. или </w:t>
      </w:r>
      <w:r w:rsidRPr="001279FF">
        <w:rPr>
          <w:color w:val="000000"/>
          <w:sz w:val="28"/>
          <w:szCs w:val="28"/>
          <w:lang w:eastAsia="en-US"/>
        </w:rPr>
        <w:t>91,9</w:t>
      </w:r>
      <w:r w:rsidR="00C638AA">
        <w:rPr>
          <w:color w:val="000000"/>
          <w:sz w:val="28"/>
          <w:szCs w:val="28"/>
          <w:lang w:eastAsia="en-US"/>
        </w:rPr>
        <w:t> </w:t>
      </w:r>
      <w:r w:rsidRPr="001279FF">
        <w:rPr>
          <w:sz w:val="28"/>
          <w:szCs w:val="28"/>
        </w:rPr>
        <w:t>%.</w:t>
      </w:r>
    </w:p>
    <w:p w14:paraId="4A586AC4" w14:textId="51F075DC" w:rsidR="001279FF" w:rsidRPr="001279FF" w:rsidRDefault="001279FF" w:rsidP="002D6263">
      <w:pPr>
        <w:ind w:firstLine="709"/>
        <w:jc w:val="both"/>
        <w:rPr>
          <w:sz w:val="28"/>
          <w:szCs w:val="28"/>
        </w:rPr>
      </w:pPr>
      <w:r w:rsidRPr="001279FF">
        <w:rPr>
          <w:sz w:val="28"/>
          <w:szCs w:val="28"/>
        </w:rPr>
        <w:t>Объем недофинансирования по разделу составляет 413 730,3 тыс. руб., в том числе по подразделам:</w:t>
      </w:r>
    </w:p>
    <w:p w14:paraId="3D04AE28" w14:textId="43557607" w:rsidR="001279FF" w:rsidRPr="00C665B5" w:rsidRDefault="001279FF" w:rsidP="00C665B5">
      <w:pPr>
        <w:pStyle w:val="a7"/>
        <w:numPr>
          <w:ilvl w:val="0"/>
          <w:numId w:val="7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C665B5">
        <w:rPr>
          <w:sz w:val="28"/>
          <w:szCs w:val="28"/>
        </w:rPr>
        <w:t>«Общеэкономические вопросы» - на 5</w:t>
      </w:r>
      <w:r w:rsidR="00C665B5">
        <w:rPr>
          <w:sz w:val="28"/>
          <w:szCs w:val="28"/>
        </w:rPr>
        <w:t> </w:t>
      </w:r>
      <w:r w:rsidRPr="00C665B5">
        <w:rPr>
          <w:sz w:val="28"/>
          <w:szCs w:val="28"/>
        </w:rPr>
        <w:t>499,0 тыс. руб. (на 14,7 %);</w:t>
      </w:r>
    </w:p>
    <w:p w14:paraId="7799FCE9" w14:textId="002A84C8" w:rsidR="001279FF" w:rsidRPr="00C665B5" w:rsidRDefault="001279FF" w:rsidP="00C665B5">
      <w:pPr>
        <w:pStyle w:val="a7"/>
        <w:numPr>
          <w:ilvl w:val="0"/>
          <w:numId w:val="7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C665B5">
        <w:rPr>
          <w:sz w:val="28"/>
          <w:szCs w:val="28"/>
        </w:rPr>
        <w:t xml:space="preserve">«Топливно-энергетический комплекс» - на </w:t>
      </w:r>
      <w:r w:rsidRPr="00C665B5">
        <w:rPr>
          <w:sz w:val="28"/>
          <w:szCs w:val="28"/>
          <w:lang w:eastAsia="en-US"/>
        </w:rPr>
        <w:t>4</w:t>
      </w:r>
      <w:r w:rsidR="00C665B5">
        <w:rPr>
          <w:sz w:val="28"/>
          <w:szCs w:val="28"/>
          <w:lang w:eastAsia="en-US"/>
        </w:rPr>
        <w:t> </w:t>
      </w:r>
      <w:r w:rsidRPr="00C665B5">
        <w:rPr>
          <w:sz w:val="28"/>
          <w:szCs w:val="28"/>
          <w:lang w:eastAsia="en-US"/>
        </w:rPr>
        <w:t>337,9</w:t>
      </w:r>
      <w:r w:rsidRPr="00C665B5">
        <w:rPr>
          <w:sz w:val="28"/>
          <w:szCs w:val="28"/>
        </w:rPr>
        <w:t xml:space="preserve"> тыс. руб. (на 12,4%);</w:t>
      </w:r>
    </w:p>
    <w:p w14:paraId="69886250" w14:textId="08DB8ABE" w:rsidR="001279FF" w:rsidRPr="00C665B5" w:rsidRDefault="001279FF" w:rsidP="00C665B5">
      <w:pPr>
        <w:pStyle w:val="a7"/>
        <w:numPr>
          <w:ilvl w:val="0"/>
          <w:numId w:val="7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C665B5">
        <w:rPr>
          <w:sz w:val="28"/>
          <w:szCs w:val="28"/>
        </w:rPr>
        <w:t xml:space="preserve">«Сельское хозяйство и рыболовство» - на </w:t>
      </w:r>
      <w:r w:rsidRPr="00C665B5">
        <w:rPr>
          <w:sz w:val="28"/>
          <w:szCs w:val="28"/>
          <w:lang w:eastAsia="en-US"/>
        </w:rPr>
        <w:t>14 962,0</w:t>
      </w:r>
      <w:r w:rsidRPr="00C665B5">
        <w:rPr>
          <w:sz w:val="28"/>
          <w:szCs w:val="28"/>
        </w:rPr>
        <w:t xml:space="preserve"> тыс. руб. (на 2,0 %); </w:t>
      </w:r>
    </w:p>
    <w:p w14:paraId="30309804" w14:textId="7A348DC5" w:rsidR="001279FF" w:rsidRPr="00C665B5" w:rsidRDefault="001279FF" w:rsidP="00C665B5">
      <w:pPr>
        <w:pStyle w:val="a7"/>
        <w:numPr>
          <w:ilvl w:val="0"/>
          <w:numId w:val="7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C665B5">
        <w:rPr>
          <w:sz w:val="28"/>
          <w:szCs w:val="28"/>
        </w:rPr>
        <w:t xml:space="preserve">«Водное хозяйство» - на </w:t>
      </w:r>
      <w:r w:rsidRPr="00C665B5">
        <w:rPr>
          <w:sz w:val="28"/>
          <w:szCs w:val="28"/>
          <w:lang w:eastAsia="en-US"/>
        </w:rPr>
        <w:t>2</w:t>
      </w:r>
      <w:r w:rsidR="00C665B5">
        <w:rPr>
          <w:sz w:val="28"/>
          <w:szCs w:val="28"/>
          <w:lang w:eastAsia="en-US"/>
        </w:rPr>
        <w:t> </w:t>
      </w:r>
      <w:r w:rsidRPr="00C665B5">
        <w:rPr>
          <w:sz w:val="28"/>
          <w:szCs w:val="28"/>
          <w:lang w:eastAsia="en-US"/>
        </w:rPr>
        <w:t>000,1</w:t>
      </w:r>
      <w:r w:rsidRPr="00C665B5">
        <w:rPr>
          <w:sz w:val="28"/>
          <w:szCs w:val="28"/>
        </w:rPr>
        <w:t xml:space="preserve"> тыс. руб. (на 4,8 %);</w:t>
      </w:r>
    </w:p>
    <w:p w14:paraId="53449C15" w14:textId="3D5A18D1" w:rsidR="001279FF" w:rsidRPr="00C665B5" w:rsidRDefault="001279FF" w:rsidP="00C665B5">
      <w:pPr>
        <w:pStyle w:val="a7"/>
        <w:numPr>
          <w:ilvl w:val="0"/>
          <w:numId w:val="7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C665B5">
        <w:rPr>
          <w:sz w:val="28"/>
          <w:szCs w:val="28"/>
        </w:rPr>
        <w:t xml:space="preserve">«Транспорт» - на </w:t>
      </w:r>
      <w:r w:rsidRPr="00C665B5">
        <w:rPr>
          <w:sz w:val="28"/>
          <w:szCs w:val="28"/>
          <w:lang w:eastAsia="en-US"/>
        </w:rPr>
        <w:t>102</w:t>
      </w:r>
      <w:r w:rsidR="00C665B5">
        <w:rPr>
          <w:sz w:val="28"/>
          <w:szCs w:val="28"/>
          <w:lang w:eastAsia="en-US"/>
        </w:rPr>
        <w:t> </w:t>
      </w:r>
      <w:r w:rsidRPr="00C665B5">
        <w:rPr>
          <w:sz w:val="28"/>
          <w:szCs w:val="28"/>
          <w:lang w:eastAsia="en-US"/>
        </w:rPr>
        <w:t>090,7</w:t>
      </w:r>
      <w:r w:rsidRPr="00C665B5">
        <w:rPr>
          <w:sz w:val="28"/>
          <w:szCs w:val="28"/>
        </w:rPr>
        <w:t xml:space="preserve"> тыс. руб. (на 17,6 %);</w:t>
      </w:r>
    </w:p>
    <w:p w14:paraId="0A24A82D" w14:textId="1F35F26C" w:rsidR="001279FF" w:rsidRPr="00C665B5" w:rsidRDefault="001279FF" w:rsidP="00C665B5">
      <w:pPr>
        <w:pStyle w:val="a7"/>
        <w:numPr>
          <w:ilvl w:val="0"/>
          <w:numId w:val="7"/>
        </w:numPr>
        <w:tabs>
          <w:tab w:val="left" w:pos="851"/>
          <w:tab w:val="left" w:pos="896"/>
        </w:tabs>
        <w:ind w:left="0" w:firstLine="709"/>
        <w:jc w:val="both"/>
        <w:rPr>
          <w:sz w:val="28"/>
          <w:szCs w:val="28"/>
        </w:rPr>
      </w:pPr>
      <w:r w:rsidRPr="00C665B5">
        <w:rPr>
          <w:sz w:val="28"/>
          <w:szCs w:val="28"/>
        </w:rPr>
        <w:t xml:space="preserve">«Дорожное хозяйство (дорожные фонды)» - на </w:t>
      </w:r>
      <w:r w:rsidRPr="00C665B5">
        <w:rPr>
          <w:sz w:val="28"/>
          <w:szCs w:val="28"/>
          <w:lang w:eastAsia="en-US"/>
        </w:rPr>
        <w:t xml:space="preserve">193 887,1 </w:t>
      </w:r>
      <w:r w:rsidRPr="00C665B5">
        <w:rPr>
          <w:sz w:val="28"/>
          <w:szCs w:val="28"/>
        </w:rPr>
        <w:t>тыс. руб. (на 7,6%);</w:t>
      </w:r>
    </w:p>
    <w:p w14:paraId="3B5471F5" w14:textId="22206FF4" w:rsidR="001279FF" w:rsidRPr="00C665B5" w:rsidRDefault="001279FF" w:rsidP="00C665B5">
      <w:pPr>
        <w:pStyle w:val="a7"/>
        <w:numPr>
          <w:ilvl w:val="0"/>
          <w:numId w:val="7"/>
        </w:numPr>
        <w:tabs>
          <w:tab w:val="left" w:pos="851"/>
          <w:tab w:val="left" w:pos="896"/>
        </w:tabs>
        <w:ind w:left="0" w:firstLine="709"/>
        <w:jc w:val="both"/>
        <w:rPr>
          <w:sz w:val="28"/>
          <w:szCs w:val="28"/>
        </w:rPr>
      </w:pPr>
      <w:r w:rsidRPr="00C665B5">
        <w:rPr>
          <w:sz w:val="28"/>
          <w:szCs w:val="28"/>
        </w:rPr>
        <w:t xml:space="preserve">«Связь и информатика» - на </w:t>
      </w:r>
      <w:r w:rsidRPr="00C665B5">
        <w:rPr>
          <w:sz w:val="28"/>
          <w:szCs w:val="28"/>
          <w:lang w:eastAsia="en-US"/>
        </w:rPr>
        <w:t xml:space="preserve">23 661,2 </w:t>
      </w:r>
      <w:r w:rsidRPr="00C665B5">
        <w:rPr>
          <w:sz w:val="28"/>
          <w:szCs w:val="28"/>
        </w:rPr>
        <w:t>тыс. руб. (на 16,2 %);</w:t>
      </w:r>
    </w:p>
    <w:p w14:paraId="31A492E8" w14:textId="73CF1B25" w:rsidR="001279FF" w:rsidRPr="00C665B5" w:rsidRDefault="001279FF" w:rsidP="00C665B5">
      <w:pPr>
        <w:pStyle w:val="a7"/>
        <w:numPr>
          <w:ilvl w:val="0"/>
          <w:numId w:val="7"/>
        </w:numPr>
        <w:tabs>
          <w:tab w:val="left" w:pos="851"/>
          <w:tab w:val="left" w:pos="896"/>
        </w:tabs>
        <w:ind w:left="0" w:firstLine="709"/>
        <w:jc w:val="both"/>
        <w:rPr>
          <w:sz w:val="28"/>
          <w:szCs w:val="28"/>
        </w:rPr>
      </w:pPr>
      <w:r w:rsidRPr="00C665B5">
        <w:rPr>
          <w:sz w:val="28"/>
          <w:szCs w:val="28"/>
        </w:rPr>
        <w:t xml:space="preserve">«Другие вопросы в области национальной экономики» - на </w:t>
      </w:r>
      <w:r w:rsidRPr="00C665B5">
        <w:rPr>
          <w:sz w:val="28"/>
          <w:szCs w:val="28"/>
          <w:lang w:eastAsia="en-US"/>
        </w:rPr>
        <w:t>67</w:t>
      </w:r>
      <w:r w:rsidR="00C665B5">
        <w:rPr>
          <w:sz w:val="28"/>
          <w:szCs w:val="28"/>
          <w:lang w:eastAsia="en-US"/>
        </w:rPr>
        <w:t> </w:t>
      </w:r>
      <w:r w:rsidRPr="00C665B5">
        <w:rPr>
          <w:sz w:val="28"/>
          <w:szCs w:val="28"/>
          <w:lang w:eastAsia="en-US"/>
        </w:rPr>
        <w:t>291,3</w:t>
      </w:r>
      <w:r w:rsidRPr="00C665B5">
        <w:rPr>
          <w:sz w:val="18"/>
          <w:szCs w:val="18"/>
          <w:lang w:eastAsia="en-US"/>
        </w:rPr>
        <w:t xml:space="preserve"> </w:t>
      </w:r>
      <w:r w:rsidRPr="00C665B5">
        <w:rPr>
          <w:sz w:val="28"/>
          <w:szCs w:val="28"/>
        </w:rPr>
        <w:t>тыс. руб. (на 7,4 %).</w:t>
      </w:r>
    </w:p>
    <w:p w14:paraId="11A48C06" w14:textId="4AC16FA1" w:rsidR="001279FF" w:rsidRPr="001279FF" w:rsidRDefault="001279FF" w:rsidP="002D6263">
      <w:pPr>
        <w:ind w:firstLine="709"/>
        <w:jc w:val="both"/>
        <w:rPr>
          <w:sz w:val="28"/>
          <w:szCs w:val="28"/>
          <w:highlight w:val="yellow"/>
        </w:rPr>
      </w:pPr>
      <w:r w:rsidRPr="001279FF">
        <w:rPr>
          <w:sz w:val="28"/>
          <w:szCs w:val="28"/>
        </w:rPr>
        <w:t>Расходы</w:t>
      </w:r>
      <w:r w:rsidRPr="001279FF">
        <w:t xml:space="preserve"> </w:t>
      </w:r>
      <w:r w:rsidRPr="001279FF">
        <w:rPr>
          <w:sz w:val="28"/>
          <w:szCs w:val="28"/>
        </w:rPr>
        <w:t>по</w:t>
      </w:r>
      <w:r w:rsidRPr="001279FF">
        <w:t xml:space="preserve"> </w:t>
      </w:r>
      <w:r w:rsidRPr="001279FF">
        <w:rPr>
          <w:sz w:val="28"/>
          <w:szCs w:val="28"/>
        </w:rPr>
        <w:t>подразделу «Лесное хозяйство» профинансирован</w:t>
      </w:r>
      <w:r w:rsidR="00C665B5">
        <w:rPr>
          <w:sz w:val="28"/>
          <w:szCs w:val="28"/>
        </w:rPr>
        <w:t>ы</w:t>
      </w:r>
      <w:r w:rsidRPr="001279FF">
        <w:rPr>
          <w:sz w:val="28"/>
          <w:szCs w:val="28"/>
        </w:rPr>
        <w:t xml:space="preserve"> на 100,0%.</w:t>
      </w:r>
    </w:p>
    <w:p w14:paraId="5BCC6166" w14:textId="0D295102" w:rsidR="00C638AA" w:rsidRPr="001279FF" w:rsidRDefault="00C638AA" w:rsidP="00C638AA">
      <w:pPr>
        <w:ind w:firstLine="709"/>
        <w:jc w:val="both"/>
        <w:rPr>
          <w:sz w:val="28"/>
          <w:szCs w:val="28"/>
        </w:rPr>
      </w:pPr>
      <w:r w:rsidRPr="001279FF">
        <w:rPr>
          <w:sz w:val="28"/>
          <w:szCs w:val="28"/>
        </w:rPr>
        <w:t>Удельный вес расходов по разделу «</w:t>
      </w:r>
      <w:r>
        <w:rPr>
          <w:sz w:val="28"/>
          <w:szCs w:val="28"/>
        </w:rPr>
        <w:t>Национальная экономика»</w:t>
      </w:r>
      <w:r w:rsidRPr="001279FF">
        <w:rPr>
          <w:sz w:val="28"/>
          <w:szCs w:val="28"/>
        </w:rPr>
        <w:t xml:space="preserve"> </w:t>
      </w:r>
      <w:r w:rsidRPr="00AA5B82">
        <w:rPr>
          <w:bCs/>
          <w:sz w:val="28"/>
          <w:szCs w:val="28"/>
        </w:rPr>
        <w:t xml:space="preserve">в общей структуре расходов </w:t>
      </w:r>
      <w:r>
        <w:rPr>
          <w:bCs/>
          <w:sz w:val="28"/>
          <w:szCs w:val="28"/>
        </w:rPr>
        <w:t xml:space="preserve">2023 года составил </w:t>
      </w:r>
      <w:r w:rsidRPr="001279FF">
        <w:rPr>
          <w:sz w:val="28"/>
          <w:szCs w:val="28"/>
        </w:rPr>
        <w:t>11,8</w:t>
      </w:r>
      <w:r>
        <w:rPr>
          <w:sz w:val="28"/>
          <w:szCs w:val="28"/>
        </w:rPr>
        <w:t> </w:t>
      </w:r>
      <w:r w:rsidRPr="001279FF">
        <w:rPr>
          <w:sz w:val="28"/>
          <w:szCs w:val="28"/>
        </w:rPr>
        <w:t>% (в 2022 г. – 6,2</w:t>
      </w:r>
      <w:r>
        <w:rPr>
          <w:sz w:val="28"/>
          <w:szCs w:val="28"/>
        </w:rPr>
        <w:t> </w:t>
      </w:r>
      <w:r w:rsidRPr="001279FF">
        <w:rPr>
          <w:sz w:val="28"/>
          <w:szCs w:val="28"/>
        </w:rPr>
        <w:t>%).</w:t>
      </w:r>
    </w:p>
    <w:p w14:paraId="709C8F6E" w14:textId="77777777" w:rsidR="001279FF" w:rsidRPr="001279FF" w:rsidRDefault="001279FF" w:rsidP="002D6263">
      <w:pPr>
        <w:ind w:firstLine="709"/>
        <w:jc w:val="both"/>
        <w:rPr>
          <w:sz w:val="28"/>
          <w:szCs w:val="28"/>
        </w:rPr>
      </w:pPr>
    </w:p>
    <w:p w14:paraId="41375337" w14:textId="77777777" w:rsidR="001279FF" w:rsidRPr="001279FF" w:rsidRDefault="001279FF" w:rsidP="00C665B5">
      <w:pPr>
        <w:jc w:val="center"/>
        <w:rPr>
          <w:b/>
          <w:sz w:val="28"/>
          <w:szCs w:val="28"/>
        </w:rPr>
      </w:pPr>
      <w:r w:rsidRPr="001279FF">
        <w:rPr>
          <w:b/>
          <w:sz w:val="28"/>
          <w:szCs w:val="28"/>
        </w:rPr>
        <w:t>Раздел 0500 «Жилищно-коммунальное хозяйство»</w:t>
      </w:r>
    </w:p>
    <w:p w14:paraId="02804052" w14:textId="77777777" w:rsidR="001279FF" w:rsidRPr="001279FF" w:rsidRDefault="001279FF" w:rsidP="002D6263">
      <w:pPr>
        <w:ind w:firstLine="709"/>
        <w:jc w:val="both"/>
        <w:rPr>
          <w:sz w:val="28"/>
          <w:szCs w:val="28"/>
          <w:highlight w:val="yellow"/>
        </w:rPr>
      </w:pPr>
    </w:p>
    <w:p w14:paraId="1410E6DB" w14:textId="1239E881" w:rsidR="00D71F57" w:rsidRDefault="00EC2651" w:rsidP="00D71F57">
      <w:pPr>
        <w:ind w:firstLine="709"/>
        <w:jc w:val="both"/>
        <w:rPr>
          <w:sz w:val="28"/>
          <w:szCs w:val="28"/>
        </w:rPr>
      </w:pPr>
      <w:bookmarkStart w:id="40" w:name="_Hlk164956152"/>
      <w:r w:rsidRPr="00EC2651">
        <w:rPr>
          <w:sz w:val="28"/>
          <w:szCs w:val="28"/>
        </w:rPr>
        <w:t>Бюджетные ассигнования по разделу «</w:t>
      </w:r>
      <w:r w:rsidR="00D71F57" w:rsidRPr="001279FF">
        <w:rPr>
          <w:sz w:val="28"/>
          <w:szCs w:val="28"/>
        </w:rPr>
        <w:t>Жилищно-коммунальное хозяйство</w:t>
      </w:r>
      <w:r w:rsidRPr="00EC2651">
        <w:rPr>
          <w:sz w:val="28"/>
          <w:szCs w:val="28"/>
        </w:rPr>
        <w:t xml:space="preserve">» Законом Республики Ингушетия № 71-РЗ утверждены в сумме </w:t>
      </w:r>
      <w:r w:rsidR="00D71F57" w:rsidRPr="001279FF">
        <w:rPr>
          <w:color w:val="000000"/>
          <w:sz w:val="28"/>
          <w:szCs w:val="28"/>
          <w:lang w:eastAsia="en-US"/>
        </w:rPr>
        <w:t>1</w:t>
      </w:r>
      <w:r w:rsidR="00D71F57">
        <w:rPr>
          <w:color w:val="000000"/>
          <w:sz w:val="28"/>
          <w:szCs w:val="28"/>
          <w:lang w:eastAsia="en-US"/>
        </w:rPr>
        <w:t> </w:t>
      </w:r>
      <w:r w:rsidR="00D71F57" w:rsidRPr="001279FF">
        <w:rPr>
          <w:color w:val="000000"/>
          <w:sz w:val="28"/>
          <w:szCs w:val="28"/>
          <w:lang w:eastAsia="en-US"/>
        </w:rPr>
        <w:t>370</w:t>
      </w:r>
      <w:r w:rsidR="00D71F57">
        <w:rPr>
          <w:color w:val="000000"/>
          <w:sz w:val="28"/>
          <w:szCs w:val="28"/>
          <w:lang w:eastAsia="en-US"/>
        </w:rPr>
        <w:t> </w:t>
      </w:r>
      <w:r w:rsidR="00D71F57" w:rsidRPr="001279FF">
        <w:rPr>
          <w:color w:val="000000"/>
          <w:sz w:val="28"/>
          <w:szCs w:val="28"/>
          <w:lang w:eastAsia="en-US"/>
        </w:rPr>
        <w:t xml:space="preserve">804,7 </w:t>
      </w:r>
      <w:r w:rsidRPr="00EC2651">
        <w:rPr>
          <w:sz w:val="28"/>
          <w:szCs w:val="28"/>
        </w:rPr>
        <w:t xml:space="preserve">тыс. руб., тогда как, согласно представленному Законопроекту, </w:t>
      </w:r>
      <w:bookmarkStart w:id="41" w:name="_Hlk164957357"/>
      <w:bookmarkEnd w:id="40"/>
      <w:r w:rsidRPr="00EC2651">
        <w:rPr>
          <w:sz w:val="28"/>
          <w:szCs w:val="28"/>
        </w:rPr>
        <w:t xml:space="preserve">данный показатель установлен в размере </w:t>
      </w:r>
      <w:bookmarkEnd w:id="41"/>
      <w:r w:rsidR="00D71F57" w:rsidRPr="001279FF">
        <w:rPr>
          <w:sz w:val="28"/>
          <w:szCs w:val="28"/>
        </w:rPr>
        <w:t xml:space="preserve">1 393 585,4 </w:t>
      </w:r>
      <w:r w:rsidRPr="00EC2651">
        <w:rPr>
          <w:sz w:val="28"/>
          <w:szCs w:val="28"/>
        </w:rPr>
        <w:t>тыс. руб. (</w:t>
      </w:r>
      <w:r w:rsidR="00D71F57">
        <w:rPr>
          <w:sz w:val="28"/>
          <w:szCs w:val="28"/>
        </w:rPr>
        <w:t>на</w:t>
      </w:r>
      <w:r w:rsidRPr="00EC2651">
        <w:rPr>
          <w:sz w:val="28"/>
          <w:szCs w:val="28"/>
        </w:rPr>
        <w:t xml:space="preserve"> </w:t>
      </w:r>
      <w:r w:rsidR="00D71F57" w:rsidRPr="001279FF">
        <w:rPr>
          <w:sz w:val="28"/>
          <w:szCs w:val="28"/>
        </w:rPr>
        <w:t>22</w:t>
      </w:r>
      <w:r w:rsidR="00D71F57">
        <w:rPr>
          <w:sz w:val="28"/>
          <w:szCs w:val="28"/>
        </w:rPr>
        <w:t> </w:t>
      </w:r>
      <w:r w:rsidR="00D71F57" w:rsidRPr="001279FF">
        <w:rPr>
          <w:sz w:val="28"/>
          <w:szCs w:val="28"/>
        </w:rPr>
        <w:t>780,7</w:t>
      </w:r>
      <w:r w:rsidR="00D71F57">
        <w:rPr>
          <w:sz w:val="28"/>
          <w:szCs w:val="28"/>
        </w:rPr>
        <w:t xml:space="preserve"> тыс. руб.</w:t>
      </w:r>
      <w:r w:rsidR="00D71F57" w:rsidRPr="00D71F57">
        <w:rPr>
          <w:sz w:val="28"/>
          <w:szCs w:val="28"/>
        </w:rPr>
        <w:t xml:space="preserve"> </w:t>
      </w:r>
      <w:r w:rsidR="00D71F57">
        <w:rPr>
          <w:sz w:val="28"/>
          <w:szCs w:val="28"/>
        </w:rPr>
        <w:t>больше</w:t>
      </w:r>
      <w:r w:rsidR="00D71F57" w:rsidRPr="00D71F57">
        <w:rPr>
          <w:sz w:val="28"/>
          <w:szCs w:val="28"/>
        </w:rPr>
        <w:t xml:space="preserve"> </w:t>
      </w:r>
      <w:r w:rsidR="00D71F57">
        <w:rPr>
          <w:sz w:val="28"/>
          <w:szCs w:val="28"/>
        </w:rPr>
        <w:t xml:space="preserve">аналогичного показателя, </w:t>
      </w:r>
      <w:r w:rsidR="00D71F57" w:rsidRPr="001279FF">
        <w:rPr>
          <w:sz w:val="28"/>
          <w:szCs w:val="28"/>
        </w:rPr>
        <w:t>предусмотренн</w:t>
      </w:r>
      <w:r w:rsidR="00D71F57">
        <w:rPr>
          <w:sz w:val="28"/>
          <w:szCs w:val="28"/>
        </w:rPr>
        <w:t>ого</w:t>
      </w:r>
      <w:r w:rsidR="00D71F57" w:rsidRPr="001279FF">
        <w:rPr>
          <w:sz w:val="28"/>
          <w:szCs w:val="28"/>
        </w:rPr>
        <w:t xml:space="preserve"> утвержденн</w:t>
      </w:r>
      <w:r w:rsidR="00D71F57">
        <w:rPr>
          <w:sz w:val="28"/>
          <w:szCs w:val="28"/>
        </w:rPr>
        <w:t>ым</w:t>
      </w:r>
      <w:r w:rsidR="00D71F57" w:rsidRPr="001279FF">
        <w:rPr>
          <w:sz w:val="28"/>
          <w:szCs w:val="28"/>
        </w:rPr>
        <w:t xml:space="preserve"> </w:t>
      </w:r>
      <w:r w:rsidR="00D71F57">
        <w:rPr>
          <w:sz w:val="28"/>
          <w:szCs w:val="28"/>
        </w:rPr>
        <w:t>бюджетом).</w:t>
      </w:r>
    </w:p>
    <w:p w14:paraId="3F9105D9" w14:textId="5DFD4241" w:rsidR="001279FF" w:rsidRPr="001279FF" w:rsidRDefault="001279FF" w:rsidP="002D6263">
      <w:pPr>
        <w:ind w:firstLine="709"/>
        <w:jc w:val="both"/>
        <w:rPr>
          <w:sz w:val="28"/>
          <w:szCs w:val="28"/>
        </w:rPr>
      </w:pPr>
      <w:r w:rsidRPr="001279FF">
        <w:rPr>
          <w:sz w:val="28"/>
          <w:szCs w:val="28"/>
        </w:rPr>
        <w:t>Фактическое исполнение</w:t>
      </w:r>
      <w:r w:rsidR="00D71F57">
        <w:rPr>
          <w:sz w:val="28"/>
          <w:szCs w:val="28"/>
        </w:rPr>
        <w:t xml:space="preserve"> расходов сложилось на уровне </w:t>
      </w:r>
      <w:r w:rsidRPr="001279FF">
        <w:rPr>
          <w:sz w:val="28"/>
          <w:szCs w:val="28"/>
        </w:rPr>
        <w:t>1 371 162,2 тыс. руб. или 98,4 %. Объем недофинансирования по разделу составляет 22</w:t>
      </w:r>
      <w:r w:rsidR="00C665B5">
        <w:rPr>
          <w:sz w:val="28"/>
          <w:szCs w:val="28"/>
        </w:rPr>
        <w:t> </w:t>
      </w:r>
      <w:r w:rsidRPr="001279FF">
        <w:rPr>
          <w:sz w:val="28"/>
          <w:szCs w:val="28"/>
        </w:rPr>
        <w:t>423,2 тыс. руб., в том числе по подразделам:</w:t>
      </w:r>
    </w:p>
    <w:p w14:paraId="399A1AD7" w14:textId="4C7145B2" w:rsidR="001279FF" w:rsidRPr="001279FF" w:rsidRDefault="001279FF" w:rsidP="002D6263">
      <w:pPr>
        <w:ind w:firstLine="709"/>
        <w:jc w:val="both"/>
        <w:rPr>
          <w:sz w:val="28"/>
          <w:szCs w:val="28"/>
        </w:rPr>
      </w:pPr>
      <w:r w:rsidRPr="001279FF">
        <w:rPr>
          <w:sz w:val="28"/>
          <w:szCs w:val="28"/>
        </w:rPr>
        <w:t>- «Жилищное хозяйство» - на 6</w:t>
      </w:r>
      <w:r w:rsidR="00C665B5">
        <w:rPr>
          <w:sz w:val="28"/>
          <w:szCs w:val="28"/>
        </w:rPr>
        <w:t> </w:t>
      </w:r>
      <w:r w:rsidRPr="001279FF">
        <w:rPr>
          <w:sz w:val="28"/>
          <w:szCs w:val="28"/>
        </w:rPr>
        <w:t>138,1 тыс. руб. (на 10,1</w:t>
      </w:r>
      <w:r w:rsidR="00C665B5">
        <w:rPr>
          <w:sz w:val="28"/>
          <w:szCs w:val="28"/>
        </w:rPr>
        <w:t> </w:t>
      </w:r>
      <w:r w:rsidRPr="001279FF">
        <w:rPr>
          <w:sz w:val="28"/>
          <w:szCs w:val="28"/>
        </w:rPr>
        <w:t>%);</w:t>
      </w:r>
    </w:p>
    <w:p w14:paraId="68048F1B" w14:textId="76DE1A6B" w:rsidR="001279FF" w:rsidRPr="001279FF" w:rsidRDefault="001279FF" w:rsidP="002D6263">
      <w:pPr>
        <w:ind w:firstLine="709"/>
        <w:jc w:val="both"/>
        <w:rPr>
          <w:sz w:val="28"/>
          <w:szCs w:val="28"/>
        </w:rPr>
      </w:pPr>
      <w:r w:rsidRPr="001279FF">
        <w:rPr>
          <w:sz w:val="28"/>
          <w:szCs w:val="28"/>
        </w:rPr>
        <w:t>- «Коммунальное хозяйство» - на 6 866,2 тыс. руб. (на 1,5</w:t>
      </w:r>
      <w:r w:rsidR="00C665B5">
        <w:rPr>
          <w:sz w:val="28"/>
          <w:szCs w:val="28"/>
        </w:rPr>
        <w:t> </w:t>
      </w:r>
      <w:r w:rsidRPr="001279FF">
        <w:rPr>
          <w:sz w:val="28"/>
          <w:szCs w:val="28"/>
        </w:rPr>
        <w:t>%);</w:t>
      </w:r>
    </w:p>
    <w:p w14:paraId="11F2F952" w14:textId="77FC3445" w:rsidR="001279FF" w:rsidRPr="001279FF" w:rsidRDefault="001279FF" w:rsidP="002D6263">
      <w:pPr>
        <w:ind w:firstLine="709"/>
        <w:jc w:val="both"/>
        <w:rPr>
          <w:sz w:val="28"/>
          <w:szCs w:val="28"/>
        </w:rPr>
      </w:pPr>
      <w:r w:rsidRPr="001279FF">
        <w:rPr>
          <w:sz w:val="28"/>
          <w:szCs w:val="28"/>
        </w:rPr>
        <w:t xml:space="preserve">- «Другие вопросы в области жилищно-коммунального хозяйства» - на </w:t>
      </w:r>
      <w:r w:rsidRPr="001279FF">
        <w:rPr>
          <w:sz w:val="28"/>
          <w:szCs w:val="28"/>
        </w:rPr>
        <w:lastRenderedPageBreak/>
        <w:t>9 418,8</w:t>
      </w:r>
      <w:r w:rsidRPr="001279FF">
        <w:t xml:space="preserve"> </w:t>
      </w:r>
      <w:r w:rsidRPr="001279FF">
        <w:rPr>
          <w:sz w:val="28"/>
          <w:szCs w:val="28"/>
        </w:rPr>
        <w:t>тыс. руб. (на 1,3</w:t>
      </w:r>
      <w:r w:rsidR="00C665B5">
        <w:rPr>
          <w:sz w:val="28"/>
          <w:szCs w:val="28"/>
        </w:rPr>
        <w:t> </w:t>
      </w:r>
      <w:r w:rsidRPr="001279FF">
        <w:rPr>
          <w:sz w:val="28"/>
          <w:szCs w:val="28"/>
        </w:rPr>
        <w:t>%).</w:t>
      </w:r>
    </w:p>
    <w:p w14:paraId="31537197" w14:textId="65811EA0" w:rsidR="001279FF" w:rsidRPr="001279FF" w:rsidRDefault="001279FF" w:rsidP="002D6263">
      <w:pPr>
        <w:ind w:firstLine="709"/>
        <w:jc w:val="both"/>
        <w:rPr>
          <w:sz w:val="28"/>
          <w:szCs w:val="28"/>
        </w:rPr>
      </w:pPr>
      <w:r w:rsidRPr="001279FF">
        <w:rPr>
          <w:sz w:val="28"/>
          <w:szCs w:val="28"/>
        </w:rPr>
        <w:t>По подразделу «Благоустройство» предусмотренное финансирование осуществлено в полном объеме.</w:t>
      </w:r>
    </w:p>
    <w:p w14:paraId="790DA11F" w14:textId="341DC0CE" w:rsidR="00D71F57" w:rsidRPr="001279FF" w:rsidRDefault="00D71F57" w:rsidP="00D71F57">
      <w:pPr>
        <w:ind w:firstLine="709"/>
        <w:jc w:val="both"/>
        <w:rPr>
          <w:sz w:val="28"/>
          <w:szCs w:val="28"/>
        </w:rPr>
      </w:pPr>
      <w:bookmarkStart w:id="42" w:name="_Hlk164957448"/>
      <w:bookmarkStart w:id="43" w:name="_Hlk164956994"/>
      <w:r w:rsidRPr="00AA5B82">
        <w:rPr>
          <w:sz w:val="28"/>
          <w:szCs w:val="28"/>
        </w:rPr>
        <w:t xml:space="preserve">Доля расходов по разделу </w:t>
      </w:r>
      <w:r w:rsidRPr="00AA5B82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Жилищно-коммунальное хозяйство</w:t>
      </w:r>
      <w:r w:rsidRPr="00AA5B82">
        <w:rPr>
          <w:bCs/>
          <w:sz w:val="28"/>
          <w:szCs w:val="28"/>
        </w:rPr>
        <w:t>» в общей структуре расходов составила</w:t>
      </w:r>
      <w:bookmarkEnd w:id="42"/>
      <w:r w:rsidRPr="00AA5B82">
        <w:rPr>
          <w:bCs/>
          <w:sz w:val="28"/>
          <w:szCs w:val="28"/>
        </w:rPr>
        <w:t xml:space="preserve"> </w:t>
      </w:r>
      <w:bookmarkEnd w:id="43"/>
      <w:r w:rsidRPr="001279FF">
        <w:rPr>
          <w:sz w:val="28"/>
          <w:szCs w:val="28"/>
        </w:rPr>
        <w:t>3,4</w:t>
      </w:r>
      <w:r>
        <w:rPr>
          <w:sz w:val="28"/>
          <w:szCs w:val="28"/>
        </w:rPr>
        <w:t> </w:t>
      </w:r>
      <w:r w:rsidRPr="001279FF">
        <w:rPr>
          <w:sz w:val="28"/>
          <w:szCs w:val="28"/>
        </w:rPr>
        <w:t>% (в 2022 г. – 2,0</w:t>
      </w:r>
      <w:r>
        <w:rPr>
          <w:sz w:val="28"/>
          <w:szCs w:val="28"/>
        </w:rPr>
        <w:t> </w:t>
      </w:r>
      <w:r w:rsidRPr="001279FF">
        <w:rPr>
          <w:sz w:val="28"/>
          <w:szCs w:val="28"/>
        </w:rPr>
        <w:t>%).</w:t>
      </w:r>
    </w:p>
    <w:p w14:paraId="252AAD90" w14:textId="77777777" w:rsidR="00BA2E46" w:rsidRPr="003766E9" w:rsidRDefault="00BA2E46" w:rsidP="002D6263">
      <w:pPr>
        <w:ind w:firstLine="709"/>
        <w:jc w:val="both"/>
        <w:rPr>
          <w:bCs/>
          <w:iCs/>
          <w:sz w:val="28"/>
          <w:szCs w:val="28"/>
        </w:rPr>
      </w:pPr>
    </w:p>
    <w:p w14:paraId="33CCCD34" w14:textId="77777777" w:rsidR="00833429" w:rsidRPr="00AA5B82" w:rsidRDefault="00833429" w:rsidP="00C665B5">
      <w:pPr>
        <w:jc w:val="center"/>
        <w:rPr>
          <w:b/>
          <w:sz w:val="28"/>
          <w:szCs w:val="28"/>
        </w:rPr>
      </w:pPr>
      <w:r w:rsidRPr="00AA5B82">
        <w:rPr>
          <w:b/>
          <w:sz w:val="28"/>
          <w:szCs w:val="28"/>
        </w:rPr>
        <w:t>Раздел 0600 «</w:t>
      </w:r>
      <w:bookmarkStart w:id="44" w:name="_Hlk164760856"/>
      <w:r w:rsidRPr="00AA5B82">
        <w:rPr>
          <w:b/>
          <w:sz w:val="28"/>
          <w:szCs w:val="28"/>
        </w:rPr>
        <w:t>Охрана окружающей среды</w:t>
      </w:r>
      <w:bookmarkEnd w:id="44"/>
      <w:r w:rsidRPr="00AA5B82">
        <w:rPr>
          <w:b/>
          <w:sz w:val="28"/>
          <w:szCs w:val="28"/>
        </w:rPr>
        <w:t>»</w:t>
      </w:r>
    </w:p>
    <w:p w14:paraId="52E91676" w14:textId="77777777" w:rsidR="00833429" w:rsidRPr="007879ED" w:rsidRDefault="00833429" w:rsidP="002D6263">
      <w:pPr>
        <w:ind w:firstLine="709"/>
        <w:jc w:val="center"/>
        <w:rPr>
          <w:bCs/>
          <w:sz w:val="28"/>
          <w:szCs w:val="28"/>
        </w:rPr>
      </w:pPr>
    </w:p>
    <w:p w14:paraId="2714F3D5" w14:textId="2580CDAC" w:rsidR="0004125C" w:rsidRPr="00AA5B82" w:rsidRDefault="0004125C" w:rsidP="002D6263">
      <w:pPr>
        <w:ind w:firstLine="709"/>
        <w:jc w:val="both"/>
        <w:rPr>
          <w:sz w:val="28"/>
          <w:szCs w:val="28"/>
        </w:rPr>
      </w:pPr>
      <w:r w:rsidRPr="00AA5B82">
        <w:rPr>
          <w:sz w:val="28"/>
          <w:szCs w:val="28"/>
        </w:rPr>
        <w:t>Согласно Законопроекту, плановые показатели бюджетных обязательств по разделу «Охрана окружающей среды» утверждены в сумме 9</w:t>
      </w:r>
      <w:r w:rsidR="00C665B5">
        <w:rPr>
          <w:sz w:val="28"/>
          <w:szCs w:val="28"/>
        </w:rPr>
        <w:t> </w:t>
      </w:r>
      <w:r w:rsidRPr="00AA5B82">
        <w:rPr>
          <w:sz w:val="28"/>
          <w:szCs w:val="28"/>
        </w:rPr>
        <w:t>541,2 тыс. руб., исполнены в сумме 9</w:t>
      </w:r>
      <w:r w:rsidR="00C665B5">
        <w:rPr>
          <w:sz w:val="28"/>
          <w:szCs w:val="28"/>
        </w:rPr>
        <w:t> </w:t>
      </w:r>
      <w:r w:rsidRPr="00AA5B82">
        <w:rPr>
          <w:sz w:val="28"/>
          <w:szCs w:val="28"/>
        </w:rPr>
        <w:t>488,6 тыс. руб. или на 99,4</w:t>
      </w:r>
      <w:r w:rsidR="00C665B5">
        <w:rPr>
          <w:sz w:val="28"/>
          <w:szCs w:val="28"/>
        </w:rPr>
        <w:t> </w:t>
      </w:r>
      <w:r w:rsidRPr="00AA5B82">
        <w:rPr>
          <w:sz w:val="28"/>
          <w:szCs w:val="28"/>
        </w:rPr>
        <w:t>%.</w:t>
      </w:r>
      <w:r w:rsidR="00D71F57">
        <w:rPr>
          <w:sz w:val="28"/>
          <w:szCs w:val="28"/>
        </w:rPr>
        <w:t xml:space="preserve"> </w:t>
      </w:r>
      <w:r w:rsidRPr="00AA5B82">
        <w:rPr>
          <w:sz w:val="28"/>
          <w:szCs w:val="28"/>
        </w:rPr>
        <w:t>При этом объем назначений, согласно Законопроекту, превышает объем запланированных средств, согласно Закону № 71-РЗ, на 3</w:t>
      </w:r>
      <w:r w:rsidR="00C665B5">
        <w:rPr>
          <w:sz w:val="28"/>
          <w:szCs w:val="28"/>
        </w:rPr>
        <w:t> </w:t>
      </w:r>
      <w:r w:rsidRPr="00AA5B82">
        <w:rPr>
          <w:sz w:val="28"/>
          <w:szCs w:val="28"/>
        </w:rPr>
        <w:t>698,1</w:t>
      </w:r>
      <w:r w:rsidR="00C665B5">
        <w:rPr>
          <w:sz w:val="28"/>
          <w:szCs w:val="28"/>
        </w:rPr>
        <w:t xml:space="preserve"> </w:t>
      </w:r>
      <w:r w:rsidRPr="00AA5B82">
        <w:rPr>
          <w:sz w:val="28"/>
          <w:szCs w:val="28"/>
        </w:rPr>
        <w:t>тыс. руб.</w:t>
      </w:r>
    </w:p>
    <w:p w14:paraId="54580446" w14:textId="015D2CBA" w:rsidR="0004125C" w:rsidRPr="00AA5B82" w:rsidRDefault="00062E66" w:rsidP="002D6263">
      <w:pPr>
        <w:ind w:firstLine="709"/>
        <w:jc w:val="both"/>
        <w:rPr>
          <w:sz w:val="28"/>
          <w:szCs w:val="28"/>
        </w:rPr>
      </w:pPr>
      <w:r w:rsidRPr="00AA5B82">
        <w:rPr>
          <w:sz w:val="28"/>
          <w:szCs w:val="28"/>
        </w:rPr>
        <w:t xml:space="preserve">Не исполнены в полном объеме расходы по подразделу «Охрана объектов растительного и животного мира и среды их обитания» на 52,6 </w:t>
      </w:r>
      <w:r w:rsidR="00A023E5" w:rsidRPr="00AA5B82">
        <w:rPr>
          <w:sz w:val="28"/>
          <w:szCs w:val="28"/>
        </w:rPr>
        <w:t xml:space="preserve">тыс. руб. </w:t>
      </w:r>
      <w:r w:rsidRPr="00AA5B82">
        <w:rPr>
          <w:sz w:val="28"/>
          <w:szCs w:val="28"/>
        </w:rPr>
        <w:t>или на 0,9 %.</w:t>
      </w:r>
    </w:p>
    <w:p w14:paraId="192B8496" w14:textId="7AF24DF1" w:rsidR="00833429" w:rsidRPr="00AA5B82" w:rsidRDefault="00833429" w:rsidP="002D6263">
      <w:pPr>
        <w:ind w:firstLine="709"/>
        <w:jc w:val="both"/>
        <w:rPr>
          <w:sz w:val="28"/>
          <w:szCs w:val="28"/>
        </w:rPr>
      </w:pPr>
      <w:r w:rsidRPr="00AA5B82">
        <w:rPr>
          <w:sz w:val="28"/>
          <w:szCs w:val="28"/>
        </w:rPr>
        <w:t>Удельный вес расходов раздела в общих расходах бюджета состав</w:t>
      </w:r>
      <w:r w:rsidR="002D4272">
        <w:rPr>
          <w:sz w:val="28"/>
          <w:szCs w:val="28"/>
        </w:rPr>
        <w:t>ил</w:t>
      </w:r>
      <w:r w:rsidRPr="00AA5B82">
        <w:rPr>
          <w:sz w:val="28"/>
          <w:szCs w:val="28"/>
        </w:rPr>
        <w:t xml:space="preserve"> </w:t>
      </w:r>
      <w:r w:rsidR="00062E66" w:rsidRPr="00AA5B82">
        <w:rPr>
          <w:sz w:val="28"/>
          <w:szCs w:val="28"/>
        </w:rPr>
        <w:t>0,02</w:t>
      </w:r>
      <w:r w:rsidR="00C665B5">
        <w:rPr>
          <w:sz w:val="28"/>
          <w:szCs w:val="28"/>
        </w:rPr>
        <w:t> </w:t>
      </w:r>
      <w:r w:rsidRPr="00AA5B82">
        <w:rPr>
          <w:sz w:val="28"/>
          <w:szCs w:val="28"/>
        </w:rPr>
        <w:t>% (</w:t>
      </w:r>
      <w:r w:rsidR="00062E66" w:rsidRPr="00AA5B82">
        <w:rPr>
          <w:sz w:val="28"/>
          <w:szCs w:val="28"/>
        </w:rPr>
        <w:t>в 2022 г. – 1,1</w:t>
      </w:r>
      <w:r w:rsidR="00C665B5">
        <w:rPr>
          <w:sz w:val="28"/>
          <w:szCs w:val="28"/>
        </w:rPr>
        <w:t> </w:t>
      </w:r>
      <w:r w:rsidR="00062E66" w:rsidRPr="00AA5B82">
        <w:rPr>
          <w:sz w:val="28"/>
          <w:szCs w:val="28"/>
        </w:rPr>
        <w:t xml:space="preserve">%, </w:t>
      </w:r>
      <w:r w:rsidRPr="00AA5B82">
        <w:rPr>
          <w:sz w:val="28"/>
          <w:szCs w:val="28"/>
        </w:rPr>
        <w:t>в 2021 г. – 1,3</w:t>
      </w:r>
      <w:r w:rsidR="00C665B5">
        <w:rPr>
          <w:sz w:val="28"/>
          <w:szCs w:val="28"/>
        </w:rPr>
        <w:t> </w:t>
      </w:r>
      <w:r w:rsidRPr="00AA5B82">
        <w:rPr>
          <w:sz w:val="28"/>
          <w:szCs w:val="28"/>
        </w:rPr>
        <w:t>%).</w:t>
      </w:r>
    </w:p>
    <w:p w14:paraId="180A6EB0" w14:textId="77777777" w:rsidR="0050639D" w:rsidRPr="00715DE5" w:rsidRDefault="0050639D" w:rsidP="00C665B5">
      <w:pPr>
        <w:widowControl/>
        <w:autoSpaceDE/>
        <w:autoSpaceDN/>
        <w:adjustRightInd/>
        <w:jc w:val="center"/>
        <w:rPr>
          <w:bCs/>
          <w:sz w:val="28"/>
          <w:szCs w:val="28"/>
        </w:rPr>
      </w:pPr>
    </w:p>
    <w:p w14:paraId="035FCDDA" w14:textId="631AD92D" w:rsidR="007879ED" w:rsidRPr="007879ED" w:rsidRDefault="007879ED" w:rsidP="00C665B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7879ED">
        <w:rPr>
          <w:b/>
          <w:sz w:val="28"/>
          <w:szCs w:val="28"/>
        </w:rPr>
        <w:t>Раздел 0700 «Образование»</w:t>
      </w:r>
    </w:p>
    <w:p w14:paraId="0D68C4CB" w14:textId="77777777" w:rsidR="007879ED" w:rsidRPr="007879ED" w:rsidRDefault="007879ED" w:rsidP="007879ED">
      <w:pPr>
        <w:widowControl/>
        <w:autoSpaceDE/>
        <w:autoSpaceDN/>
        <w:adjustRightInd/>
        <w:ind w:firstLine="567"/>
        <w:jc w:val="both"/>
        <w:rPr>
          <w:bCs/>
          <w:sz w:val="28"/>
          <w:szCs w:val="28"/>
          <w:highlight w:val="yellow"/>
        </w:rPr>
      </w:pPr>
    </w:p>
    <w:p w14:paraId="0FACDE2C" w14:textId="4E4C9528" w:rsidR="00083623" w:rsidRDefault="00083623" w:rsidP="00083623">
      <w:pPr>
        <w:ind w:firstLine="709"/>
        <w:jc w:val="both"/>
        <w:rPr>
          <w:sz w:val="28"/>
          <w:szCs w:val="28"/>
        </w:rPr>
      </w:pPr>
      <w:bookmarkStart w:id="45" w:name="_Hlk164957021"/>
      <w:r w:rsidRPr="001279FF">
        <w:rPr>
          <w:sz w:val="28"/>
          <w:szCs w:val="28"/>
        </w:rPr>
        <w:t>Бюджетные ассигнования по разделу «</w:t>
      </w:r>
      <w:r>
        <w:rPr>
          <w:sz w:val="28"/>
          <w:szCs w:val="28"/>
        </w:rPr>
        <w:t>Образование</w:t>
      </w:r>
      <w:r w:rsidRPr="001279FF">
        <w:rPr>
          <w:sz w:val="28"/>
          <w:szCs w:val="28"/>
        </w:rPr>
        <w:t>» Законом</w:t>
      </w:r>
      <w:r w:rsidRPr="00C638AA">
        <w:rPr>
          <w:sz w:val="28"/>
          <w:szCs w:val="28"/>
        </w:rPr>
        <w:t xml:space="preserve"> Республики Ингушетия №</w:t>
      </w:r>
      <w:r>
        <w:rPr>
          <w:sz w:val="28"/>
          <w:szCs w:val="28"/>
        </w:rPr>
        <w:t> </w:t>
      </w:r>
      <w:r w:rsidRPr="00C638AA">
        <w:rPr>
          <w:sz w:val="28"/>
          <w:szCs w:val="28"/>
        </w:rPr>
        <w:t>71-РЗ</w:t>
      </w:r>
      <w:r w:rsidRPr="001279FF">
        <w:rPr>
          <w:sz w:val="28"/>
          <w:szCs w:val="28"/>
        </w:rPr>
        <w:t xml:space="preserve"> утверждены в сумме </w:t>
      </w:r>
      <w:r w:rsidRPr="007879ED">
        <w:rPr>
          <w:color w:val="000000"/>
          <w:sz w:val="28"/>
          <w:szCs w:val="28"/>
          <w:lang w:eastAsia="en-US"/>
        </w:rPr>
        <w:t>17 457 878,8</w:t>
      </w:r>
      <w:r w:rsidRPr="001279FF">
        <w:rPr>
          <w:color w:val="000000"/>
          <w:sz w:val="18"/>
          <w:szCs w:val="18"/>
          <w:lang w:eastAsia="en-US"/>
        </w:rPr>
        <w:t xml:space="preserve"> </w:t>
      </w:r>
      <w:r w:rsidRPr="001279FF">
        <w:rPr>
          <w:sz w:val="28"/>
          <w:szCs w:val="28"/>
        </w:rPr>
        <w:t>тыс. руб., тогда как</w:t>
      </w:r>
      <w:r>
        <w:rPr>
          <w:sz w:val="28"/>
          <w:szCs w:val="28"/>
        </w:rPr>
        <w:t>,</w:t>
      </w:r>
      <w:r w:rsidRPr="001279FF">
        <w:rPr>
          <w:sz w:val="28"/>
          <w:szCs w:val="28"/>
        </w:rPr>
        <w:t xml:space="preserve"> согласно представленному Законопроекту</w:t>
      </w:r>
      <w:r>
        <w:rPr>
          <w:sz w:val="28"/>
          <w:szCs w:val="28"/>
        </w:rPr>
        <w:t>, данный показатель установлен в размере</w:t>
      </w:r>
      <w:r w:rsidRPr="001279FF">
        <w:rPr>
          <w:sz w:val="28"/>
          <w:szCs w:val="28"/>
        </w:rPr>
        <w:t xml:space="preserve"> </w:t>
      </w:r>
      <w:r w:rsidRPr="007879ED">
        <w:rPr>
          <w:sz w:val="28"/>
          <w:szCs w:val="28"/>
        </w:rPr>
        <w:t xml:space="preserve">17 465 179,1 </w:t>
      </w:r>
      <w:r w:rsidRPr="001279FF">
        <w:rPr>
          <w:sz w:val="28"/>
          <w:szCs w:val="28"/>
        </w:rPr>
        <w:t>тыс. руб.</w:t>
      </w:r>
      <w:r>
        <w:rPr>
          <w:sz w:val="28"/>
          <w:szCs w:val="28"/>
        </w:rPr>
        <w:t xml:space="preserve"> (на </w:t>
      </w:r>
      <w:r w:rsidR="002D4272" w:rsidRPr="007879ED">
        <w:rPr>
          <w:sz w:val="28"/>
          <w:szCs w:val="28"/>
        </w:rPr>
        <w:t xml:space="preserve">7 300,3 </w:t>
      </w:r>
      <w:r w:rsidRPr="001279FF">
        <w:rPr>
          <w:sz w:val="28"/>
          <w:szCs w:val="28"/>
        </w:rPr>
        <w:t>тыс. руб.</w:t>
      </w:r>
      <w:r>
        <w:rPr>
          <w:sz w:val="28"/>
          <w:szCs w:val="28"/>
        </w:rPr>
        <w:t xml:space="preserve"> больше</w:t>
      </w:r>
      <w:r w:rsidRPr="00D71F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аналогичного показателя, </w:t>
      </w:r>
      <w:r w:rsidRPr="001279FF">
        <w:rPr>
          <w:sz w:val="28"/>
          <w:szCs w:val="28"/>
        </w:rPr>
        <w:t>предусмотренн</w:t>
      </w:r>
      <w:r>
        <w:rPr>
          <w:sz w:val="28"/>
          <w:szCs w:val="28"/>
        </w:rPr>
        <w:t>ого</w:t>
      </w:r>
      <w:r w:rsidRPr="001279FF">
        <w:rPr>
          <w:sz w:val="28"/>
          <w:szCs w:val="28"/>
        </w:rPr>
        <w:t xml:space="preserve"> утвержденн</w:t>
      </w:r>
      <w:r>
        <w:rPr>
          <w:sz w:val="28"/>
          <w:szCs w:val="28"/>
        </w:rPr>
        <w:t>ым</w:t>
      </w:r>
      <w:r w:rsidRPr="001279FF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бюджетом).</w:t>
      </w:r>
    </w:p>
    <w:bookmarkEnd w:id="45"/>
    <w:p w14:paraId="26DE9522" w14:textId="2C58945E" w:rsidR="007879ED" w:rsidRPr="007879ED" w:rsidRDefault="007879ED" w:rsidP="00C665B5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7879ED">
        <w:rPr>
          <w:sz w:val="28"/>
          <w:szCs w:val="28"/>
        </w:rPr>
        <w:t xml:space="preserve">Фактическое исполнение составляет </w:t>
      </w:r>
      <w:r w:rsidRPr="007879ED">
        <w:rPr>
          <w:color w:val="000000"/>
          <w:sz w:val="28"/>
          <w:szCs w:val="28"/>
          <w:lang w:eastAsia="en-US"/>
        </w:rPr>
        <w:t xml:space="preserve">16 975 119,2 </w:t>
      </w:r>
      <w:r w:rsidRPr="007879ED">
        <w:rPr>
          <w:sz w:val="28"/>
          <w:szCs w:val="28"/>
        </w:rPr>
        <w:t xml:space="preserve">тыс. руб. или </w:t>
      </w:r>
      <w:r w:rsidRPr="007879ED">
        <w:rPr>
          <w:color w:val="000000"/>
          <w:sz w:val="28"/>
          <w:szCs w:val="28"/>
          <w:lang w:eastAsia="en-US"/>
        </w:rPr>
        <w:t xml:space="preserve">97,2 </w:t>
      </w:r>
      <w:r w:rsidRPr="007879ED">
        <w:rPr>
          <w:sz w:val="28"/>
          <w:szCs w:val="28"/>
        </w:rPr>
        <w:t>%.</w:t>
      </w:r>
      <w:r w:rsidR="002D4272">
        <w:rPr>
          <w:sz w:val="28"/>
          <w:szCs w:val="28"/>
        </w:rPr>
        <w:t xml:space="preserve"> </w:t>
      </w:r>
      <w:r w:rsidRPr="007879ED">
        <w:rPr>
          <w:sz w:val="28"/>
          <w:szCs w:val="28"/>
        </w:rPr>
        <w:t>Объем недофинансирования по разделу составляет 490 059,9 тыс. руб., в том числе по подразделам:</w:t>
      </w:r>
    </w:p>
    <w:p w14:paraId="440C12D1" w14:textId="6AEDFB73" w:rsidR="007879ED" w:rsidRPr="00FC772D" w:rsidRDefault="007879ED" w:rsidP="00FC772D">
      <w:pPr>
        <w:pStyle w:val="a7"/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FC772D">
        <w:rPr>
          <w:sz w:val="28"/>
          <w:szCs w:val="28"/>
        </w:rPr>
        <w:t>«Дошкольное образование» - на 31 501,3 тыс. руб. (на 0,7</w:t>
      </w:r>
      <w:r w:rsidR="00FC772D" w:rsidRPr="00FC772D">
        <w:rPr>
          <w:sz w:val="28"/>
          <w:szCs w:val="28"/>
        </w:rPr>
        <w:t> </w:t>
      </w:r>
      <w:r w:rsidRPr="00FC772D">
        <w:rPr>
          <w:sz w:val="28"/>
          <w:szCs w:val="28"/>
        </w:rPr>
        <w:t>%);</w:t>
      </w:r>
    </w:p>
    <w:p w14:paraId="1E3AB11F" w14:textId="5B784F31" w:rsidR="007879ED" w:rsidRPr="00FC772D" w:rsidRDefault="007879ED" w:rsidP="00FC772D">
      <w:pPr>
        <w:pStyle w:val="a7"/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FC772D">
        <w:rPr>
          <w:sz w:val="28"/>
          <w:szCs w:val="28"/>
        </w:rPr>
        <w:t>«Общее образование» - на 261 671,8 тыс. руб. (2,2</w:t>
      </w:r>
      <w:r w:rsidR="00FC772D" w:rsidRPr="00FC772D">
        <w:rPr>
          <w:sz w:val="28"/>
          <w:szCs w:val="28"/>
        </w:rPr>
        <w:t> </w:t>
      </w:r>
      <w:r w:rsidRPr="00FC772D">
        <w:rPr>
          <w:sz w:val="28"/>
          <w:szCs w:val="28"/>
        </w:rPr>
        <w:t xml:space="preserve">%); </w:t>
      </w:r>
    </w:p>
    <w:p w14:paraId="4CA9B9E5" w14:textId="074D84F3" w:rsidR="007879ED" w:rsidRPr="00FC772D" w:rsidRDefault="007879ED" w:rsidP="00FC772D">
      <w:pPr>
        <w:pStyle w:val="a7"/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FC772D">
        <w:rPr>
          <w:sz w:val="28"/>
          <w:szCs w:val="28"/>
        </w:rPr>
        <w:t>«Дополнительное образование детей» - 9 977,5 тыс. руб. (на 4,3</w:t>
      </w:r>
      <w:r w:rsidR="00FC772D" w:rsidRPr="00FC772D">
        <w:rPr>
          <w:sz w:val="28"/>
          <w:szCs w:val="28"/>
        </w:rPr>
        <w:t> </w:t>
      </w:r>
      <w:r w:rsidRPr="00FC772D">
        <w:rPr>
          <w:sz w:val="28"/>
          <w:szCs w:val="28"/>
        </w:rPr>
        <w:t>%);</w:t>
      </w:r>
    </w:p>
    <w:p w14:paraId="264D528C" w14:textId="395502A3" w:rsidR="007879ED" w:rsidRPr="00FC772D" w:rsidRDefault="007879ED" w:rsidP="00FC772D">
      <w:pPr>
        <w:pStyle w:val="a7"/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FC772D">
        <w:rPr>
          <w:sz w:val="28"/>
          <w:szCs w:val="28"/>
        </w:rPr>
        <w:t>«Среднее профессиональное образование» - на 90 614,9 тыс. руб. (на 13,0</w:t>
      </w:r>
      <w:r w:rsidR="00FC772D" w:rsidRPr="00FC772D">
        <w:rPr>
          <w:sz w:val="28"/>
          <w:szCs w:val="28"/>
        </w:rPr>
        <w:t> </w:t>
      </w:r>
      <w:r w:rsidRPr="00FC772D">
        <w:rPr>
          <w:sz w:val="28"/>
          <w:szCs w:val="28"/>
        </w:rPr>
        <w:t>%);</w:t>
      </w:r>
    </w:p>
    <w:p w14:paraId="7F647BDA" w14:textId="45A11925" w:rsidR="007879ED" w:rsidRPr="00FC772D" w:rsidRDefault="007879ED" w:rsidP="00FC772D">
      <w:pPr>
        <w:pStyle w:val="a7"/>
        <w:widowControl/>
        <w:numPr>
          <w:ilvl w:val="0"/>
          <w:numId w:val="8"/>
        </w:numPr>
        <w:tabs>
          <w:tab w:val="left" w:pos="284"/>
          <w:tab w:val="left" w:pos="993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FC772D">
        <w:rPr>
          <w:sz w:val="28"/>
          <w:szCs w:val="28"/>
        </w:rPr>
        <w:t>«Профессиональная подготовка, переподготовка и повышение квалификации» - на 4 327,4 тыс. руб. (на 18,6%);</w:t>
      </w:r>
    </w:p>
    <w:p w14:paraId="4CF066D6" w14:textId="236863FD" w:rsidR="007879ED" w:rsidRPr="00FC772D" w:rsidRDefault="007879ED" w:rsidP="00FC772D">
      <w:pPr>
        <w:pStyle w:val="a7"/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FC772D">
        <w:rPr>
          <w:sz w:val="28"/>
          <w:szCs w:val="28"/>
        </w:rPr>
        <w:t>«Молодёжная политика и оздоровление детей» - на 23 034,1 тыс. руб. (на 30,0</w:t>
      </w:r>
      <w:r w:rsidR="00FC772D">
        <w:rPr>
          <w:sz w:val="28"/>
          <w:szCs w:val="28"/>
        </w:rPr>
        <w:t> </w:t>
      </w:r>
      <w:r w:rsidRPr="00FC772D">
        <w:rPr>
          <w:sz w:val="28"/>
          <w:szCs w:val="28"/>
        </w:rPr>
        <w:t>%);</w:t>
      </w:r>
    </w:p>
    <w:p w14:paraId="3DA5F755" w14:textId="1550D01C" w:rsidR="007879ED" w:rsidRPr="00FC772D" w:rsidRDefault="007879ED" w:rsidP="00FC772D">
      <w:pPr>
        <w:pStyle w:val="a7"/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FC772D">
        <w:rPr>
          <w:sz w:val="28"/>
          <w:szCs w:val="28"/>
        </w:rPr>
        <w:t>«Прикладные научные исследования в области образования» - на 2 307,2 тыс. руб. (на 7,9</w:t>
      </w:r>
      <w:r w:rsidR="00FC772D">
        <w:rPr>
          <w:sz w:val="28"/>
          <w:szCs w:val="28"/>
        </w:rPr>
        <w:t> </w:t>
      </w:r>
      <w:r w:rsidRPr="00FC772D">
        <w:rPr>
          <w:sz w:val="28"/>
          <w:szCs w:val="28"/>
        </w:rPr>
        <w:t>%);</w:t>
      </w:r>
    </w:p>
    <w:p w14:paraId="230E5EAF" w14:textId="07C3190F" w:rsidR="007879ED" w:rsidRPr="00FC772D" w:rsidRDefault="007879ED" w:rsidP="00FC772D">
      <w:pPr>
        <w:pStyle w:val="a7"/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FC772D">
        <w:rPr>
          <w:sz w:val="28"/>
          <w:szCs w:val="28"/>
        </w:rPr>
        <w:t>«Другие вопросы в области образования» - на 66 625,7 тыс. руб. (на 29,5</w:t>
      </w:r>
      <w:r w:rsidR="00FC772D" w:rsidRPr="00FC772D">
        <w:rPr>
          <w:sz w:val="28"/>
          <w:szCs w:val="28"/>
        </w:rPr>
        <w:t> </w:t>
      </w:r>
      <w:r w:rsidRPr="00FC772D">
        <w:rPr>
          <w:sz w:val="28"/>
          <w:szCs w:val="28"/>
        </w:rPr>
        <w:t>%).</w:t>
      </w:r>
    </w:p>
    <w:p w14:paraId="6BD5A194" w14:textId="15A6B26B" w:rsidR="002D4272" w:rsidRPr="002D4272" w:rsidRDefault="002D4272" w:rsidP="002D4272">
      <w:pPr>
        <w:pStyle w:val="a7"/>
        <w:widowControl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AA5B82">
        <w:rPr>
          <w:sz w:val="28"/>
          <w:szCs w:val="28"/>
        </w:rPr>
        <w:t xml:space="preserve">Доля расходов по разделу </w:t>
      </w:r>
      <w:r w:rsidRPr="00AA5B82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Образование</w:t>
      </w:r>
      <w:r w:rsidRPr="00AA5B82">
        <w:rPr>
          <w:bCs/>
          <w:sz w:val="28"/>
          <w:szCs w:val="28"/>
        </w:rPr>
        <w:t xml:space="preserve">» в общей структуре расходов составила </w:t>
      </w:r>
      <w:r w:rsidRPr="002D4272">
        <w:rPr>
          <w:sz w:val="28"/>
          <w:szCs w:val="28"/>
        </w:rPr>
        <w:t>42,5</w:t>
      </w:r>
      <w:r>
        <w:rPr>
          <w:sz w:val="28"/>
          <w:szCs w:val="28"/>
        </w:rPr>
        <w:t> </w:t>
      </w:r>
      <w:r w:rsidRPr="002D4272">
        <w:rPr>
          <w:sz w:val="28"/>
          <w:szCs w:val="28"/>
        </w:rPr>
        <w:t>% (в 2022 г. – 43,7%).</w:t>
      </w:r>
    </w:p>
    <w:p w14:paraId="79531B24" w14:textId="088F0292" w:rsidR="007879ED" w:rsidRDefault="007879ED" w:rsidP="007879ED">
      <w:pPr>
        <w:widowControl/>
        <w:tabs>
          <w:tab w:val="left" w:pos="851"/>
        </w:tabs>
        <w:autoSpaceDE/>
        <w:autoSpaceDN/>
        <w:adjustRightInd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624FC9" w14:textId="77777777" w:rsidR="003766E9" w:rsidRPr="007879ED" w:rsidRDefault="003766E9" w:rsidP="007879ED">
      <w:pPr>
        <w:widowControl/>
        <w:tabs>
          <w:tab w:val="left" w:pos="851"/>
        </w:tabs>
        <w:autoSpaceDE/>
        <w:autoSpaceDN/>
        <w:adjustRightInd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451D6E" w14:textId="77777777" w:rsidR="007879ED" w:rsidRPr="007879ED" w:rsidRDefault="007879ED" w:rsidP="00FC772D">
      <w:pPr>
        <w:widowControl/>
        <w:tabs>
          <w:tab w:val="left" w:pos="851"/>
        </w:tabs>
        <w:autoSpaceDE/>
        <w:autoSpaceDN/>
        <w:adjustRightInd/>
        <w:jc w:val="center"/>
        <w:rPr>
          <w:b/>
          <w:bCs/>
          <w:sz w:val="28"/>
          <w:szCs w:val="28"/>
        </w:rPr>
      </w:pPr>
      <w:r w:rsidRPr="007879ED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Раздел 0800 </w:t>
      </w:r>
      <w:r w:rsidRPr="007879ED">
        <w:rPr>
          <w:b/>
          <w:bCs/>
          <w:sz w:val="28"/>
          <w:szCs w:val="28"/>
        </w:rPr>
        <w:t>«</w:t>
      </w:r>
      <w:r w:rsidRPr="007879ED">
        <w:rPr>
          <w:rFonts w:ascii="Times New Roman CYR" w:hAnsi="Times New Roman CYR" w:cs="Times New Roman CYR"/>
          <w:b/>
          <w:bCs/>
          <w:sz w:val="28"/>
          <w:szCs w:val="28"/>
        </w:rPr>
        <w:t>Культура и кинематография</w:t>
      </w:r>
      <w:r w:rsidRPr="007879ED">
        <w:rPr>
          <w:b/>
          <w:bCs/>
          <w:sz w:val="28"/>
          <w:szCs w:val="28"/>
        </w:rPr>
        <w:t>»</w:t>
      </w:r>
    </w:p>
    <w:p w14:paraId="6A86C76C" w14:textId="77777777" w:rsidR="007879ED" w:rsidRPr="007879ED" w:rsidRDefault="007879ED" w:rsidP="007879E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50094CBE" w14:textId="0FD1F8E8" w:rsidR="002D4272" w:rsidRDefault="002D4272" w:rsidP="002D4272">
      <w:pPr>
        <w:ind w:firstLine="709"/>
        <w:jc w:val="both"/>
        <w:rPr>
          <w:sz w:val="28"/>
          <w:szCs w:val="28"/>
        </w:rPr>
      </w:pPr>
      <w:r w:rsidRPr="001279FF">
        <w:rPr>
          <w:sz w:val="28"/>
          <w:szCs w:val="28"/>
        </w:rPr>
        <w:t>Бюджетные ассигнования по разделу «</w:t>
      </w:r>
      <w:r w:rsidRPr="007879ED">
        <w:rPr>
          <w:sz w:val="28"/>
          <w:szCs w:val="28"/>
        </w:rPr>
        <w:t>Культура и кинематография</w:t>
      </w:r>
      <w:r w:rsidRPr="001279FF">
        <w:rPr>
          <w:sz w:val="28"/>
          <w:szCs w:val="28"/>
        </w:rPr>
        <w:t>» Законом</w:t>
      </w:r>
      <w:r w:rsidRPr="00C638AA">
        <w:rPr>
          <w:sz w:val="28"/>
          <w:szCs w:val="28"/>
        </w:rPr>
        <w:t xml:space="preserve"> Республики Ингушетия №</w:t>
      </w:r>
      <w:r>
        <w:rPr>
          <w:sz w:val="28"/>
          <w:szCs w:val="28"/>
        </w:rPr>
        <w:t> </w:t>
      </w:r>
      <w:r w:rsidRPr="00C638AA">
        <w:rPr>
          <w:sz w:val="28"/>
          <w:szCs w:val="28"/>
        </w:rPr>
        <w:t>71-РЗ</w:t>
      </w:r>
      <w:r w:rsidRPr="001279FF">
        <w:rPr>
          <w:sz w:val="28"/>
          <w:szCs w:val="28"/>
        </w:rPr>
        <w:t xml:space="preserve"> утверждены в сумме </w:t>
      </w:r>
      <w:r w:rsidRPr="007879ED">
        <w:rPr>
          <w:color w:val="000000"/>
          <w:sz w:val="28"/>
          <w:szCs w:val="28"/>
          <w:lang w:eastAsia="en-US"/>
        </w:rPr>
        <w:t>924 126,4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279FF">
        <w:rPr>
          <w:sz w:val="28"/>
          <w:szCs w:val="28"/>
        </w:rPr>
        <w:t xml:space="preserve">тыс. руб., </w:t>
      </w:r>
      <w:bookmarkStart w:id="46" w:name="_Hlk164958167"/>
      <w:r>
        <w:rPr>
          <w:sz w:val="28"/>
          <w:szCs w:val="28"/>
        </w:rPr>
        <w:t>что соответствует аналогичному показателю,</w:t>
      </w:r>
      <w:r w:rsidRPr="001279FF">
        <w:rPr>
          <w:sz w:val="28"/>
          <w:szCs w:val="28"/>
        </w:rPr>
        <w:t xml:space="preserve"> представленному </w:t>
      </w:r>
      <w:r>
        <w:rPr>
          <w:sz w:val="28"/>
          <w:szCs w:val="28"/>
        </w:rPr>
        <w:t xml:space="preserve">в </w:t>
      </w:r>
      <w:r w:rsidRPr="001279FF">
        <w:rPr>
          <w:sz w:val="28"/>
          <w:szCs w:val="28"/>
        </w:rPr>
        <w:t>Законопроект</w:t>
      </w:r>
      <w:r>
        <w:rPr>
          <w:sz w:val="28"/>
          <w:szCs w:val="28"/>
        </w:rPr>
        <w:t>е.</w:t>
      </w:r>
    </w:p>
    <w:bookmarkEnd w:id="46"/>
    <w:p w14:paraId="6258C6F1" w14:textId="661A331E" w:rsidR="007879ED" w:rsidRPr="007879ED" w:rsidRDefault="007879ED" w:rsidP="00FC772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7879ED">
        <w:rPr>
          <w:sz w:val="28"/>
          <w:szCs w:val="28"/>
        </w:rPr>
        <w:t>Фактическое исполнение состав</w:t>
      </w:r>
      <w:r w:rsidR="002D4272">
        <w:rPr>
          <w:sz w:val="28"/>
          <w:szCs w:val="28"/>
        </w:rPr>
        <w:t>ило</w:t>
      </w:r>
      <w:r w:rsidRPr="007879ED">
        <w:rPr>
          <w:sz w:val="28"/>
          <w:szCs w:val="28"/>
        </w:rPr>
        <w:t xml:space="preserve"> </w:t>
      </w:r>
      <w:r w:rsidRPr="007879ED">
        <w:rPr>
          <w:color w:val="000000"/>
          <w:sz w:val="28"/>
          <w:szCs w:val="28"/>
          <w:lang w:eastAsia="en-US"/>
        </w:rPr>
        <w:t xml:space="preserve">845 965,2 </w:t>
      </w:r>
      <w:r w:rsidRPr="007879ED">
        <w:rPr>
          <w:sz w:val="28"/>
          <w:szCs w:val="28"/>
        </w:rPr>
        <w:t xml:space="preserve">тыс. руб. или </w:t>
      </w:r>
      <w:r w:rsidRPr="007879ED">
        <w:rPr>
          <w:color w:val="000000"/>
          <w:sz w:val="28"/>
          <w:szCs w:val="28"/>
          <w:lang w:eastAsia="en-US"/>
        </w:rPr>
        <w:t>91,5</w:t>
      </w:r>
      <w:r w:rsidR="002D4272">
        <w:rPr>
          <w:color w:val="000000"/>
          <w:sz w:val="28"/>
          <w:szCs w:val="28"/>
          <w:lang w:eastAsia="en-US"/>
        </w:rPr>
        <w:t> </w:t>
      </w:r>
      <w:r w:rsidRPr="007879ED">
        <w:rPr>
          <w:sz w:val="28"/>
          <w:szCs w:val="28"/>
        </w:rPr>
        <w:t>%</w:t>
      </w:r>
      <w:r w:rsidR="002D4272">
        <w:rPr>
          <w:sz w:val="28"/>
          <w:szCs w:val="28"/>
        </w:rPr>
        <w:t xml:space="preserve"> от плановых назначений</w:t>
      </w:r>
      <w:r w:rsidRPr="007879ED">
        <w:rPr>
          <w:sz w:val="28"/>
          <w:szCs w:val="28"/>
        </w:rPr>
        <w:t>.</w:t>
      </w:r>
    </w:p>
    <w:p w14:paraId="402E33EF" w14:textId="77777777" w:rsidR="007879ED" w:rsidRPr="007879ED" w:rsidRDefault="007879ED" w:rsidP="00FC772D">
      <w:pPr>
        <w:widowControl/>
        <w:autoSpaceDE/>
        <w:autoSpaceDN/>
        <w:adjustRightInd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879ED">
        <w:rPr>
          <w:rFonts w:ascii="Times New Roman CYR" w:hAnsi="Times New Roman CYR" w:cs="Times New Roman CYR"/>
          <w:sz w:val="28"/>
          <w:szCs w:val="28"/>
        </w:rPr>
        <w:t>Неисполнение утвержденных бюджетных назначений по разделу составило 78 161,2 тыс. руб., в том числе по подразделам:</w:t>
      </w:r>
    </w:p>
    <w:p w14:paraId="478B39FC" w14:textId="0C003F2D" w:rsidR="007879ED" w:rsidRPr="007879ED" w:rsidRDefault="007879ED" w:rsidP="00FC772D">
      <w:pPr>
        <w:widowControl/>
        <w:autoSpaceDE/>
        <w:autoSpaceDN/>
        <w:adjustRightInd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879ED">
        <w:rPr>
          <w:sz w:val="28"/>
          <w:szCs w:val="28"/>
        </w:rPr>
        <w:t>-«</w:t>
      </w:r>
      <w:r w:rsidRPr="007879ED">
        <w:rPr>
          <w:rFonts w:ascii="Times New Roman CYR" w:hAnsi="Times New Roman CYR" w:cs="Times New Roman CYR"/>
          <w:sz w:val="28"/>
          <w:szCs w:val="28"/>
        </w:rPr>
        <w:t>Культура</w:t>
      </w:r>
      <w:r w:rsidRPr="007879ED">
        <w:rPr>
          <w:sz w:val="28"/>
          <w:szCs w:val="28"/>
        </w:rPr>
        <w:t xml:space="preserve">» - </w:t>
      </w:r>
      <w:r w:rsidRPr="007879ED">
        <w:rPr>
          <w:rFonts w:ascii="Times New Roman CYR" w:hAnsi="Times New Roman CYR" w:cs="Times New Roman CYR"/>
          <w:sz w:val="28"/>
          <w:szCs w:val="28"/>
        </w:rPr>
        <w:t>на 52 259,7 тыс. руб. (на 6,1 %);</w:t>
      </w:r>
    </w:p>
    <w:p w14:paraId="433C4114" w14:textId="0084579A" w:rsidR="007879ED" w:rsidRPr="007879ED" w:rsidRDefault="007879ED" w:rsidP="00FC772D">
      <w:pPr>
        <w:widowControl/>
        <w:autoSpaceDE/>
        <w:autoSpaceDN/>
        <w:adjustRightInd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879ED">
        <w:rPr>
          <w:sz w:val="28"/>
          <w:szCs w:val="28"/>
        </w:rPr>
        <w:t>-«</w:t>
      </w:r>
      <w:r w:rsidRPr="007879ED">
        <w:rPr>
          <w:rFonts w:ascii="Times New Roman CYR" w:hAnsi="Times New Roman CYR" w:cs="Times New Roman CYR"/>
          <w:sz w:val="28"/>
          <w:szCs w:val="28"/>
        </w:rPr>
        <w:t>Другие вопросы в области кинематографии</w:t>
      </w:r>
      <w:r w:rsidRPr="007879ED">
        <w:rPr>
          <w:sz w:val="28"/>
          <w:szCs w:val="28"/>
        </w:rPr>
        <w:t xml:space="preserve">» - 25 901,5 </w:t>
      </w:r>
      <w:r w:rsidRPr="007879ED">
        <w:rPr>
          <w:rFonts w:ascii="Times New Roman CYR" w:hAnsi="Times New Roman CYR" w:cs="Times New Roman CYR"/>
          <w:sz w:val="28"/>
          <w:szCs w:val="28"/>
        </w:rPr>
        <w:t>тыс. руб. (на 5,1</w:t>
      </w:r>
      <w:r w:rsidR="00FC772D" w:rsidRPr="00FC772D">
        <w:rPr>
          <w:rFonts w:ascii="Times New Roman CYR" w:hAnsi="Times New Roman CYR" w:cs="Times New Roman CYR"/>
          <w:sz w:val="28"/>
          <w:szCs w:val="28"/>
        </w:rPr>
        <w:t> </w:t>
      </w:r>
      <w:r w:rsidRPr="007879ED">
        <w:rPr>
          <w:rFonts w:ascii="Times New Roman CYR" w:hAnsi="Times New Roman CYR" w:cs="Times New Roman CYR"/>
          <w:sz w:val="28"/>
          <w:szCs w:val="28"/>
        </w:rPr>
        <w:t>%).</w:t>
      </w:r>
    </w:p>
    <w:p w14:paraId="1C52AA41" w14:textId="48EAFC25" w:rsidR="002D4272" w:rsidRPr="007879ED" w:rsidRDefault="002D4272" w:rsidP="002D427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7879ED">
        <w:rPr>
          <w:sz w:val="28"/>
          <w:szCs w:val="28"/>
        </w:rPr>
        <w:t>Удельный вес расходов раздела в общих расходах бюджета 2023 года составляет 2,1</w:t>
      </w:r>
      <w:r>
        <w:rPr>
          <w:sz w:val="28"/>
          <w:szCs w:val="28"/>
        </w:rPr>
        <w:t> </w:t>
      </w:r>
      <w:r w:rsidRPr="007879ED">
        <w:rPr>
          <w:sz w:val="28"/>
          <w:szCs w:val="28"/>
        </w:rPr>
        <w:t>% (в 2022 г. –1,4 %).</w:t>
      </w:r>
    </w:p>
    <w:p w14:paraId="79996F82" w14:textId="77777777" w:rsidR="007879ED" w:rsidRPr="007879ED" w:rsidRDefault="007879ED" w:rsidP="007879ED">
      <w:pPr>
        <w:widowControl/>
        <w:autoSpaceDE/>
        <w:autoSpaceDN/>
        <w:adjustRightInd/>
        <w:ind w:firstLine="567"/>
        <w:jc w:val="both"/>
        <w:rPr>
          <w:rFonts w:ascii="Times New Roman CYR" w:hAnsi="Times New Roman CYR" w:cs="Times New Roman CYR"/>
          <w:sz w:val="28"/>
          <w:szCs w:val="28"/>
          <w:highlight w:val="yellow"/>
        </w:rPr>
      </w:pPr>
    </w:p>
    <w:p w14:paraId="0E57C6DD" w14:textId="55CF84A5" w:rsidR="007879ED" w:rsidRPr="007879ED" w:rsidRDefault="007879ED" w:rsidP="00FC772D">
      <w:pPr>
        <w:widowControl/>
        <w:autoSpaceDE/>
        <w:autoSpaceDN/>
        <w:adjustRightInd/>
        <w:jc w:val="center"/>
        <w:rPr>
          <w:rFonts w:eastAsia="Calibri"/>
          <w:b/>
          <w:bCs/>
          <w:sz w:val="28"/>
          <w:szCs w:val="28"/>
        </w:rPr>
      </w:pPr>
      <w:r w:rsidRPr="007879ED">
        <w:rPr>
          <w:rFonts w:eastAsia="Calibri"/>
          <w:b/>
          <w:bCs/>
          <w:sz w:val="28"/>
          <w:szCs w:val="28"/>
        </w:rPr>
        <w:t>Раздел 0900 «Здравоохранение»</w:t>
      </w:r>
    </w:p>
    <w:p w14:paraId="6CF0FD5F" w14:textId="77777777" w:rsidR="0050639D" w:rsidRDefault="0050639D" w:rsidP="008D7774">
      <w:pPr>
        <w:ind w:firstLine="709"/>
        <w:jc w:val="both"/>
        <w:rPr>
          <w:sz w:val="28"/>
          <w:szCs w:val="28"/>
        </w:rPr>
      </w:pPr>
    </w:p>
    <w:p w14:paraId="3C75B94C" w14:textId="63451985" w:rsidR="008D7774" w:rsidRDefault="007879ED" w:rsidP="008D7774">
      <w:pPr>
        <w:ind w:firstLine="709"/>
        <w:jc w:val="both"/>
        <w:rPr>
          <w:sz w:val="28"/>
          <w:szCs w:val="28"/>
        </w:rPr>
      </w:pPr>
      <w:r w:rsidRPr="007879ED">
        <w:rPr>
          <w:sz w:val="28"/>
          <w:szCs w:val="28"/>
        </w:rPr>
        <w:t xml:space="preserve">Бюджетные ассигнования по разделу «Здравоохранение» </w:t>
      </w:r>
      <w:r w:rsidR="008D7774" w:rsidRPr="001279FF">
        <w:rPr>
          <w:sz w:val="28"/>
          <w:szCs w:val="28"/>
        </w:rPr>
        <w:t>Законом</w:t>
      </w:r>
      <w:r w:rsidR="008D7774" w:rsidRPr="00C638AA">
        <w:rPr>
          <w:sz w:val="28"/>
          <w:szCs w:val="28"/>
        </w:rPr>
        <w:t xml:space="preserve"> Республики Ингушетия №</w:t>
      </w:r>
      <w:r w:rsidR="008D7774">
        <w:rPr>
          <w:sz w:val="28"/>
          <w:szCs w:val="28"/>
        </w:rPr>
        <w:t> </w:t>
      </w:r>
      <w:r w:rsidR="008D7774" w:rsidRPr="00C638AA">
        <w:rPr>
          <w:sz w:val="28"/>
          <w:szCs w:val="28"/>
        </w:rPr>
        <w:t>71-РЗ</w:t>
      </w:r>
      <w:r w:rsidR="008D7774" w:rsidRPr="001279FF">
        <w:rPr>
          <w:sz w:val="28"/>
          <w:szCs w:val="28"/>
        </w:rPr>
        <w:t xml:space="preserve"> утверждены </w:t>
      </w:r>
      <w:r w:rsidRPr="007879ED">
        <w:rPr>
          <w:sz w:val="28"/>
          <w:szCs w:val="28"/>
        </w:rPr>
        <w:t xml:space="preserve">в сумме </w:t>
      </w:r>
      <w:r w:rsidRPr="007879ED">
        <w:rPr>
          <w:color w:val="000000"/>
          <w:sz w:val="28"/>
          <w:szCs w:val="28"/>
          <w:lang w:eastAsia="en-US"/>
        </w:rPr>
        <w:t xml:space="preserve">1 787 317,0 </w:t>
      </w:r>
      <w:r w:rsidRPr="007879ED">
        <w:rPr>
          <w:sz w:val="28"/>
          <w:szCs w:val="28"/>
        </w:rPr>
        <w:t xml:space="preserve">тыс. руб., </w:t>
      </w:r>
      <w:bookmarkStart w:id="47" w:name="_Hlk164957506"/>
      <w:r w:rsidRPr="007879ED">
        <w:rPr>
          <w:sz w:val="28"/>
          <w:szCs w:val="28"/>
        </w:rPr>
        <w:t>тогда как</w:t>
      </w:r>
      <w:r w:rsidR="008D7774">
        <w:rPr>
          <w:sz w:val="28"/>
          <w:szCs w:val="28"/>
        </w:rPr>
        <w:t>,</w:t>
      </w:r>
      <w:r w:rsidRPr="007879ED">
        <w:rPr>
          <w:sz w:val="28"/>
          <w:szCs w:val="28"/>
        </w:rPr>
        <w:t xml:space="preserve"> согласно представленному Законопроекту</w:t>
      </w:r>
      <w:r w:rsidR="008D7774">
        <w:rPr>
          <w:sz w:val="28"/>
          <w:szCs w:val="28"/>
        </w:rPr>
        <w:t>,</w:t>
      </w:r>
      <w:r w:rsidRPr="007879ED">
        <w:rPr>
          <w:sz w:val="28"/>
          <w:szCs w:val="28"/>
        </w:rPr>
        <w:t xml:space="preserve"> </w:t>
      </w:r>
      <w:r w:rsidR="008D7774" w:rsidRPr="00EC2651">
        <w:rPr>
          <w:sz w:val="28"/>
          <w:szCs w:val="28"/>
        </w:rPr>
        <w:t xml:space="preserve">данный показатель установлен в размере </w:t>
      </w:r>
      <w:r w:rsidRPr="007879ED">
        <w:rPr>
          <w:sz w:val="28"/>
          <w:szCs w:val="28"/>
        </w:rPr>
        <w:t xml:space="preserve">1 564 332,9 тыс. руб. </w:t>
      </w:r>
      <w:r w:rsidR="008D7774">
        <w:rPr>
          <w:sz w:val="28"/>
          <w:szCs w:val="28"/>
        </w:rPr>
        <w:t xml:space="preserve">(на </w:t>
      </w:r>
      <w:r w:rsidRPr="007879ED">
        <w:rPr>
          <w:sz w:val="28"/>
          <w:szCs w:val="28"/>
        </w:rPr>
        <w:t xml:space="preserve">222 984,1 тыс. руб. меньше </w:t>
      </w:r>
      <w:r w:rsidR="008D7774">
        <w:rPr>
          <w:sz w:val="28"/>
          <w:szCs w:val="28"/>
        </w:rPr>
        <w:t xml:space="preserve">аналогичного показателя, </w:t>
      </w:r>
      <w:r w:rsidR="008D7774" w:rsidRPr="001279FF">
        <w:rPr>
          <w:sz w:val="28"/>
          <w:szCs w:val="28"/>
        </w:rPr>
        <w:t>предусмотренн</w:t>
      </w:r>
      <w:r w:rsidR="008D7774">
        <w:rPr>
          <w:sz w:val="28"/>
          <w:szCs w:val="28"/>
        </w:rPr>
        <w:t>ого</w:t>
      </w:r>
      <w:r w:rsidR="008D7774" w:rsidRPr="001279FF">
        <w:rPr>
          <w:sz w:val="28"/>
          <w:szCs w:val="28"/>
        </w:rPr>
        <w:t xml:space="preserve"> утвержденн</w:t>
      </w:r>
      <w:r w:rsidR="008D7774">
        <w:rPr>
          <w:sz w:val="28"/>
          <w:szCs w:val="28"/>
        </w:rPr>
        <w:t>ым</w:t>
      </w:r>
      <w:r w:rsidR="008D7774" w:rsidRPr="001279FF">
        <w:rPr>
          <w:sz w:val="28"/>
          <w:szCs w:val="28"/>
        </w:rPr>
        <w:t xml:space="preserve"> </w:t>
      </w:r>
      <w:r w:rsidR="008D7774">
        <w:rPr>
          <w:sz w:val="28"/>
          <w:szCs w:val="28"/>
        </w:rPr>
        <w:t>бюджетом).</w:t>
      </w:r>
    </w:p>
    <w:bookmarkEnd w:id="47"/>
    <w:p w14:paraId="59EC2207" w14:textId="18555361" w:rsidR="007879ED" w:rsidRPr="007879ED" w:rsidRDefault="007879ED" w:rsidP="00FC772D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</w:rPr>
      </w:pPr>
      <w:r w:rsidRPr="007879ED">
        <w:rPr>
          <w:sz w:val="28"/>
          <w:szCs w:val="28"/>
        </w:rPr>
        <w:t>Фактическое исполнение</w:t>
      </w:r>
      <w:r w:rsidR="008D7774">
        <w:rPr>
          <w:sz w:val="28"/>
          <w:szCs w:val="28"/>
        </w:rPr>
        <w:t xml:space="preserve"> по разделу составило </w:t>
      </w:r>
      <w:r w:rsidRPr="007879ED">
        <w:rPr>
          <w:color w:val="000000"/>
          <w:sz w:val="28"/>
          <w:szCs w:val="28"/>
          <w:lang w:eastAsia="en-US"/>
        </w:rPr>
        <w:t>1 423 557,9 тыс.</w:t>
      </w:r>
      <w:r w:rsidRPr="007879ED">
        <w:rPr>
          <w:sz w:val="28"/>
          <w:szCs w:val="28"/>
        </w:rPr>
        <w:t xml:space="preserve"> руб. или </w:t>
      </w:r>
      <w:r w:rsidRPr="007879ED">
        <w:rPr>
          <w:color w:val="000000"/>
          <w:sz w:val="28"/>
          <w:szCs w:val="28"/>
          <w:lang w:eastAsia="en-US"/>
        </w:rPr>
        <w:t>91,0</w:t>
      </w:r>
      <w:r w:rsidR="00D12895">
        <w:rPr>
          <w:color w:val="000000"/>
          <w:sz w:val="28"/>
          <w:szCs w:val="28"/>
          <w:lang w:eastAsia="en-US"/>
        </w:rPr>
        <w:t> </w:t>
      </w:r>
      <w:r w:rsidRPr="007879ED">
        <w:rPr>
          <w:sz w:val="28"/>
          <w:szCs w:val="28"/>
        </w:rPr>
        <w:t>%.</w:t>
      </w:r>
      <w:r w:rsidR="00F860DF">
        <w:rPr>
          <w:sz w:val="28"/>
          <w:szCs w:val="28"/>
        </w:rPr>
        <w:t xml:space="preserve"> </w:t>
      </w:r>
      <w:r w:rsidRPr="007879ED">
        <w:rPr>
          <w:rFonts w:eastAsia="Calibri"/>
          <w:sz w:val="28"/>
          <w:szCs w:val="28"/>
        </w:rPr>
        <w:t>Раздел недофинансирован на сумму 140 775,0 тыс. руб., в том числе по подразделам:</w:t>
      </w:r>
    </w:p>
    <w:p w14:paraId="52E24733" w14:textId="73719BC9" w:rsidR="007879ED" w:rsidRPr="007879ED" w:rsidRDefault="007879ED" w:rsidP="00FC772D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</w:rPr>
      </w:pPr>
      <w:r w:rsidRPr="007879ED">
        <w:rPr>
          <w:rFonts w:eastAsia="Calibri"/>
          <w:sz w:val="28"/>
          <w:szCs w:val="28"/>
        </w:rPr>
        <w:t>-«Стационарная медицинская помощь» - на сумму 57 718,9 тыс. руб. (на 8,7</w:t>
      </w:r>
      <w:r w:rsidR="00D12895">
        <w:rPr>
          <w:rFonts w:eastAsia="Calibri"/>
          <w:sz w:val="28"/>
          <w:szCs w:val="28"/>
        </w:rPr>
        <w:t> </w:t>
      </w:r>
      <w:r w:rsidRPr="007879ED">
        <w:rPr>
          <w:rFonts w:eastAsia="Calibri"/>
          <w:sz w:val="28"/>
          <w:szCs w:val="28"/>
        </w:rPr>
        <w:t>%);</w:t>
      </w:r>
    </w:p>
    <w:p w14:paraId="4DD25581" w14:textId="098656AA" w:rsidR="007879ED" w:rsidRPr="007879ED" w:rsidRDefault="007879ED" w:rsidP="00FC772D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</w:rPr>
      </w:pPr>
      <w:r w:rsidRPr="007879ED">
        <w:rPr>
          <w:rFonts w:eastAsia="Calibri"/>
          <w:sz w:val="28"/>
          <w:szCs w:val="28"/>
        </w:rPr>
        <w:t>-«Амбулаторная помощь» - на сумму 5 276,5 тыс. руб. (на 11,1</w:t>
      </w:r>
      <w:r w:rsidR="00D12895">
        <w:rPr>
          <w:rFonts w:eastAsia="Calibri"/>
          <w:sz w:val="28"/>
          <w:szCs w:val="28"/>
        </w:rPr>
        <w:t> </w:t>
      </w:r>
      <w:r w:rsidRPr="007879ED">
        <w:rPr>
          <w:rFonts w:eastAsia="Calibri"/>
          <w:sz w:val="28"/>
          <w:szCs w:val="28"/>
        </w:rPr>
        <w:t>%);</w:t>
      </w:r>
    </w:p>
    <w:p w14:paraId="192717DF" w14:textId="277CC681" w:rsidR="007879ED" w:rsidRPr="007879ED" w:rsidRDefault="007879ED" w:rsidP="00FC772D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</w:rPr>
      </w:pPr>
      <w:r w:rsidRPr="007879ED">
        <w:rPr>
          <w:rFonts w:eastAsia="Calibri"/>
          <w:sz w:val="28"/>
          <w:szCs w:val="28"/>
        </w:rPr>
        <w:t>-«Скорая медицинская помощь» - на сумму 5 735,4 тыс. руб. (на 10,6%);</w:t>
      </w:r>
    </w:p>
    <w:p w14:paraId="0BCB8FF8" w14:textId="06B06806" w:rsidR="007879ED" w:rsidRPr="007879ED" w:rsidRDefault="00D12895" w:rsidP="00FC772D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7879ED" w:rsidRPr="007879ED">
        <w:rPr>
          <w:rFonts w:eastAsia="Calibri"/>
          <w:sz w:val="28"/>
          <w:szCs w:val="28"/>
        </w:rPr>
        <w:t>«Заготовка, переработка, хранение и обеспечение безопасности донорской крови и её компонентов» - на сумму 4 953,3 тыс. руб. (на 17,1</w:t>
      </w:r>
      <w:r>
        <w:rPr>
          <w:rFonts w:eastAsia="Calibri"/>
          <w:sz w:val="28"/>
          <w:szCs w:val="28"/>
        </w:rPr>
        <w:t> </w:t>
      </w:r>
      <w:r w:rsidR="007879ED" w:rsidRPr="007879ED">
        <w:rPr>
          <w:rFonts w:eastAsia="Calibri"/>
          <w:sz w:val="28"/>
          <w:szCs w:val="28"/>
        </w:rPr>
        <w:t>%);</w:t>
      </w:r>
    </w:p>
    <w:p w14:paraId="1B5EDB49" w14:textId="538ACF47" w:rsidR="007879ED" w:rsidRPr="007879ED" w:rsidRDefault="007879ED" w:rsidP="00FC772D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</w:rPr>
      </w:pPr>
      <w:r w:rsidRPr="007879ED">
        <w:rPr>
          <w:rFonts w:eastAsia="Calibri"/>
          <w:sz w:val="28"/>
          <w:szCs w:val="28"/>
        </w:rPr>
        <w:t>-«Санитарно-эпидемиологическое благополучие» - на сумму 1 753,1 тыс. руб. (на 6,3</w:t>
      </w:r>
      <w:r w:rsidR="00D12895">
        <w:rPr>
          <w:rFonts w:eastAsia="Calibri"/>
          <w:sz w:val="28"/>
          <w:szCs w:val="28"/>
        </w:rPr>
        <w:t> </w:t>
      </w:r>
      <w:r w:rsidRPr="007879ED">
        <w:rPr>
          <w:rFonts w:eastAsia="Calibri"/>
          <w:sz w:val="28"/>
          <w:szCs w:val="28"/>
        </w:rPr>
        <w:t>%);</w:t>
      </w:r>
    </w:p>
    <w:p w14:paraId="63853FDF" w14:textId="4623E417" w:rsidR="007879ED" w:rsidRPr="007879ED" w:rsidRDefault="007879ED" w:rsidP="00FC772D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</w:rPr>
      </w:pPr>
      <w:r w:rsidRPr="007879ED">
        <w:rPr>
          <w:rFonts w:eastAsia="Calibri"/>
          <w:sz w:val="28"/>
          <w:szCs w:val="28"/>
        </w:rPr>
        <w:t>-«Другие вопросы в области здравоохранения» - на сумму 65 337,8 тыс. руб. (на 9,8</w:t>
      </w:r>
      <w:r w:rsidR="00D12895">
        <w:rPr>
          <w:rFonts w:eastAsia="Calibri"/>
          <w:sz w:val="28"/>
          <w:szCs w:val="28"/>
        </w:rPr>
        <w:t> </w:t>
      </w:r>
      <w:r w:rsidRPr="007879ED">
        <w:rPr>
          <w:rFonts w:eastAsia="Calibri"/>
          <w:sz w:val="28"/>
          <w:szCs w:val="28"/>
        </w:rPr>
        <w:t>%).</w:t>
      </w:r>
    </w:p>
    <w:p w14:paraId="0C9C0248" w14:textId="1D24AB39" w:rsidR="008D7774" w:rsidRPr="007879ED" w:rsidRDefault="008D7774" w:rsidP="008D777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A5B82">
        <w:rPr>
          <w:sz w:val="28"/>
          <w:szCs w:val="28"/>
        </w:rPr>
        <w:t xml:space="preserve">Доля расходов по разделу </w:t>
      </w:r>
      <w:r w:rsidRPr="00AA5B82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Здравоохранение</w:t>
      </w:r>
      <w:r w:rsidRPr="00AA5B82">
        <w:rPr>
          <w:bCs/>
          <w:sz w:val="28"/>
          <w:szCs w:val="28"/>
        </w:rPr>
        <w:t>» в общей структуре расходов составила</w:t>
      </w:r>
      <w:r w:rsidRPr="007879ED">
        <w:rPr>
          <w:sz w:val="28"/>
          <w:szCs w:val="28"/>
        </w:rPr>
        <w:t xml:space="preserve"> 3,5</w:t>
      </w:r>
      <w:r>
        <w:rPr>
          <w:sz w:val="28"/>
          <w:szCs w:val="28"/>
        </w:rPr>
        <w:t> </w:t>
      </w:r>
      <w:r w:rsidRPr="007879ED">
        <w:rPr>
          <w:sz w:val="28"/>
          <w:szCs w:val="28"/>
        </w:rPr>
        <w:t>% (в 2022 г. – 4,6</w:t>
      </w:r>
      <w:r>
        <w:rPr>
          <w:sz w:val="28"/>
          <w:szCs w:val="28"/>
        </w:rPr>
        <w:t> </w:t>
      </w:r>
      <w:r w:rsidRPr="007879ED">
        <w:rPr>
          <w:sz w:val="28"/>
          <w:szCs w:val="28"/>
        </w:rPr>
        <w:t>%).</w:t>
      </w:r>
    </w:p>
    <w:p w14:paraId="09F02B73" w14:textId="54120457" w:rsidR="007879ED" w:rsidRDefault="007879ED" w:rsidP="007879ED">
      <w:pPr>
        <w:widowControl/>
        <w:autoSpaceDE/>
        <w:autoSpaceDN/>
        <w:adjustRightInd/>
        <w:jc w:val="both"/>
        <w:rPr>
          <w:rFonts w:ascii="Times New Roman CYR" w:hAnsi="Times New Roman CYR" w:cs="Times New Roman CYR"/>
          <w:sz w:val="28"/>
          <w:szCs w:val="28"/>
          <w:highlight w:val="yellow"/>
        </w:rPr>
      </w:pPr>
    </w:p>
    <w:p w14:paraId="5DBFA1A8" w14:textId="77777777" w:rsidR="007879ED" w:rsidRPr="007879ED" w:rsidRDefault="007879ED" w:rsidP="00D12895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7879ED">
        <w:rPr>
          <w:b/>
          <w:bCs/>
          <w:sz w:val="28"/>
          <w:szCs w:val="28"/>
        </w:rPr>
        <w:t>Раздел 1000 «Социальная политика»</w:t>
      </w:r>
    </w:p>
    <w:p w14:paraId="1BA9A3CB" w14:textId="77777777" w:rsidR="007879ED" w:rsidRPr="007879ED" w:rsidRDefault="007879ED" w:rsidP="007879ED">
      <w:pPr>
        <w:widowControl/>
        <w:autoSpaceDE/>
        <w:autoSpaceDN/>
        <w:adjustRightInd/>
        <w:ind w:firstLine="709"/>
        <w:jc w:val="both"/>
        <w:rPr>
          <w:bCs/>
          <w:sz w:val="28"/>
          <w:szCs w:val="28"/>
          <w:highlight w:val="yellow"/>
        </w:rPr>
      </w:pPr>
    </w:p>
    <w:p w14:paraId="2F280904" w14:textId="521CC8CB" w:rsidR="00F860DF" w:rsidRDefault="007879ED" w:rsidP="00F860D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7879ED">
        <w:rPr>
          <w:sz w:val="28"/>
          <w:szCs w:val="28"/>
        </w:rPr>
        <w:t xml:space="preserve">Бюджетные ассигнования по разделу «Социальная политика» </w:t>
      </w:r>
      <w:r w:rsidR="00F860DF" w:rsidRPr="00F860DF">
        <w:rPr>
          <w:sz w:val="28"/>
          <w:szCs w:val="28"/>
        </w:rPr>
        <w:t xml:space="preserve">Законом </w:t>
      </w:r>
      <w:r w:rsidR="00F860DF" w:rsidRPr="00C638AA">
        <w:rPr>
          <w:sz w:val="28"/>
          <w:szCs w:val="28"/>
        </w:rPr>
        <w:t>Республики Ингушетия №</w:t>
      </w:r>
      <w:r w:rsidR="00F860DF" w:rsidRPr="00F860DF">
        <w:rPr>
          <w:sz w:val="28"/>
          <w:szCs w:val="28"/>
        </w:rPr>
        <w:t> </w:t>
      </w:r>
      <w:r w:rsidR="00F860DF" w:rsidRPr="00C638AA">
        <w:rPr>
          <w:sz w:val="28"/>
          <w:szCs w:val="28"/>
        </w:rPr>
        <w:t>71-РЗ</w:t>
      </w:r>
      <w:r w:rsidR="00F860DF" w:rsidRPr="00F860DF">
        <w:rPr>
          <w:sz w:val="28"/>
          <w:szCs w:val="28"/>
        </w:rPr>
        <w:t xml:space="preserve"> утверждены в сумме </w:t>
      </w:r>
      <w:r w:rsidRPr="007879ED">
        <w:rPr>
          <w:color w:val="000000"/>
          <w:sz w:val="28"/>
          <w:szCs w:val="28"/>
          <w:lang w:eastAsia="en-US"/>
        </w:rPr>
        <w:t xml:space="preserve">11 489 592,9 </w:t>
      </w:r>
      <w:r w:rsidRPr="007879ED">
        <w:rPr>
          <w:sz w:val="28"/>
          <w:szCs w:val="28"/>
        </w:rPr>
        <w:t>тыс. руб., тогда как</w:t>
      </w:r>
      <w:r w:rsidR="000F323B">
        <w:rPr>
          <w:sz w:val="28"/>
          <w:szCs w:val="28"/>
        </w:rPr>
        <w:t>,</w:t>
      </w:r>
      <w:r w:rsidRPr="007879ED">
        <w:rPr>
          <w:sz w:val="28"/>
          <w:szCs w:val="28"/>
        </w:rPr>
        <w:t xml:space="preserve"> согласно представленному Законопроекту</w:t>
      </w:r>
      <w:r w:rsidR="00F860DF">
        <w:rPr>
          <w:sz w:val="28"/>
          <w:szCs w:val="28"/>
        </w:rPr>
        <w:t xml:space="preserve">, </w:t>
      </w:r>
      <w:r w:rsidR="00F860DF" w:rsidRPr="00EC2651">
        <w:rPr>
          <w:sz w:val="28"/>
          <w:szCs w:val="28"/>
        </w:rPr>
        <w:t>данный показатель установлен в размере</w:t>
      </w:r>
      <w:r w:rsidR="00F860DF" w:rsidRPr="007879ED">
        <w:rPr>
          <w:sz w:val="28"/>
          <w:szCs w:val="28"/>
        </w:rPr>
        <w:t xml:space="preserve"> </w:t>
      </w:r>
      <w:r w:rsidRPr="007879ED">
        <w:rPr>
          <w:sz w:val="28"/>
          <w:szCs w:val="28"/>
        </w:rPr>
        <w:t>11</w:t>
      </w:r>
      <w:r w:rsidR="00F860DF">
        <w:rPr>
          <w:sz w:val="28"/>
          <w:szCs w:val="28"/>
        </w:rPr>
        <w:t> </w:t>
      </w:r>
      <w:r w:rsidRPr="007879ED">
        <w:rPr>
          <w:sz w:val="28"/>
          <w:szCs w:val="28"/>
        </w:rPr>
        <w:t>495</w:t>
      </w:r>
      <w:r w:rsidR="00F860DF">
        <w:rPr>
          <w:sz w:val="28"/>
          <w:szCs w:val="28"/>
        </w:rPr>
        <w:t> </w:t>
      </w:r>
      <w:r w:rsidRPr="007879ED">
        <w:rPr>
          <w:sz w:val="28"/>
          <w:szCs w:val="28"/>
        </w:rPr>
        <w:t>254,6 тыс. руб.</w:t>
      </w:r>
      <w:r w:rsidR="00F860DF">
        <w:rPr>
          <w:sz w:val="28"/>
          <w:szCs w:val="28"/>
        </w:rPr>
        <w:t xml:space="preserve"> </w:t>
      </w:r>
      <w:bookmarkStart w:id="48" w:name="_Hlk164958496"/>
      <w:r w:rsidR="00F860DF">
        <w:rPr>
          <w:sz w:val="28"/>
          <w:szCs w:val="28"/>
        </w:rPr>
        <w:t xml:space="preserve">(на </w:t>
      </w:r>
      <w:r w:rsidR="00F860DF" w:rsidRPr="007879ED">
        <w:rPr>
          <w:sz w:val="28"/>
          <w:szCs w:val="28"/>
        </w:rPr>
        <w:t xml:space="preserve">5 661,7 тыс. руб. </w:t>
      </w:r>
      <w:r w:rsidR="00F860DF">
        <w:rPr>
          <w:sz w:val="28"/>
          <w:szCs w:val="28"/>
        </w:rPr>
        <w:t xml:space="preserve">больше аналогичного показателя, </w:t>
      </w:r>
      <w:r w:rsidR="00F860DF" w:rsidRPr="001279FF">
        <w:rPr>
          <w:sz w:val="28"/>
          <w:szCs w:val="28"/>
        </w:rPr>
        <w:t>предусмотренн</w:t>
      </w:r>
      <w:r w:rsidR="00F860DF">
        <w:rPr>
          <w:sz w:val="28"/>
          <w:szCs w:val="28"/>
        </w:rPr>
        <w:t>ого</w:t>
      </w:r>
      <w:r w:rsidR="00F860DF" w:rsidRPr="001279FF">
        <w:rPr>
          <w:sz w:val="28"/>
          <w:szCs w:val="28"/>
        </w:rPr>
        <w:t xml:space="preserve"> утвержденн</w:t>
      </w:r>
      <w:r w:rsidR="00F860DF">
        <w:rPr>
          <w:sz w:val="28"/>
          <w:szCs w:val="28"/>
        </w:rPr>
        <w:t>ым</w:t>
      </w:r>
      <w:r w:rsidR="00F860DF" w:rsidRPr="001279FF">
        <w:rPr>
          <w:sz w:val="28"/>
          <w:szCs w:val="28"/>
        </w:rPr>
        <w:t xml:space="preserve"> </w:t>
      </w:r>
      <w:r w:rsidR="00F860DF">
        <w:rPr>
          <w:sz w:val="28"/>
          <w:szCs w:val="28"/>
        </w:rPr>
        <w:t>бюджетом).</w:t>
      </w:r>
    </w:p>
    <w:bookmarkEnd w:id="48"/>
    <w:p w14:paraId="44CE1419" w14:textId="62DA36C9" w:rsidR="007879ED" w:rsidRPr="007879ED" w:rsidRDefault="007879ED" w:rsidP="00D12895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7879ED">
        <w:rPr>
          <w:sz w:val="28"/>
          <w:szCs w:val="28"/>
        </w:rPr>
        <w:lastRenderedPageBreak/>
        <w:t>Фактическое исполнение</w:t>
      </w:r>
      <w:r w:rsidR="00F860DF">
        <w:rPr>
          <w:sz w:val="28"/>
          <w:szCs w:val="28"/>
        </w:rPr>
        <w:t xml:space="preserve"> составило</w:t>
      </w:r>
      <w:r w:rsidRPr="007879ED">
        <w:rPr>
          <w:sz w:val="28"/>
          <w:szCs w:val="28"/>
        </w:rPr>
        <w:t xml:space="preserve"> </w:t>
      </w:r>
      <w:r w:rsidRPr="007879ED">
        <w:rPr>
          <w:color w:val="000000"/>
          <w:sz w:val="28"/>
          <w:szCs w:val="28"/>
          <w:lang w:eastAsia="en-US"/>
        </w:rPr>
        <w:t>10 694 546,9 тыс.</w:t>
      </w:r>
      <w:r w:rsidRPr="007879ED">
        <w:rPr>
          <w:sz w:val="28"/>
          <w:szCs w:val="28"/>
        </w:rPr>
        <w:t xml:space="preserve"> руб. или </w:t>
      </w:r>
      <w:r w:rsidRPr="007879ED">
        <w:rPr>
          <w:color w:val="000000"/>
          <w:sz w:val="28"/>
          <w:szCs w:val="28"/>
          <w:lang w:eastAsia="en-US"/>
        </w:rPr>
        <w:t>93,0</w:t>
      </w:r>
      <w:r w:rsidR="00F860DF">
        <w:rPr>
          <w:color w:val="000000"/>
          <w:sz w:val="28"/>
          <w:szCs w:val="28"/>
          <w:lang w:eastAsia="en-US"/>
        </w:rPr>
        <w:t> </w:t>
      </w:r>
      <w:r w:rsidRPr="007879ED">
        <w:rPr>
          <w:sz w:val="28"/>
          <w:szCs w:val="28"/>
        </w:rPr>
        <w:t>%.</w:t>
      </w:r>
      <w:r w:rsidR="00F860DF">
        <w:rPr>
          <w:sz w:val="28"/>
          <w:szCs w:val="28"/>
        </w:rPr>
        <w:t xml:space="preserve"> </w:t>
      </w:r>
      <w:r w:rsidR="00F860DF">
        <w:rPr>
          <w:rFonts w:ascii="Times New Roman CYR" w:hAnsi="Times New Roman CYR" w:cs="Times New Roman CYR"/>
          <w:sz w:val="28"/>
          <w:szCs w:val="28"/>
        </w:rPr>
        <w:t>Н</w:t>
      </w:r>
      <w:r w:rsidRPr="007879ED">
        <w:rPr>
          <w:rFonts w:ascii="Times New Roman CYR" w:hAnsi="Times New Roman CYR" w:cs="Times New Roman CYR"/>
          <w:sz w:val="28"/>
          <w:szCs w:val="28"/>
        </w:rPr>
        <w:t xml:space="preserve">еисполнение расходов по разделу </w:t>
      </w:r>
      <w:r w:rsidRPr="007879ED">
        <w:rPr>
          <w:sz w:val="28"/>
          <w:szCs w:val="28"/>
        </w:rPr>
        <w:t>составило 800 707,7 тыс. руб., в том числе</w:t>
      </w:r>
      <w:r w:rsidR="00F860DF">
        <w:rPr>
          <w:sz w:val="28"/>
          <w:szCs w:val="28"/>
        </w:rPr>
        <w:t xml:space="preserve"> по подразделам</w:t>
      </w:r>
      <w:r w:rsidRPr="007879ED">
        <w:rPr>
          <w:sz w:val="28"/>
          <w:szCs w:val="28"/>
        </w:rPr>
        <w:t>:</w:t>
      </w:r>
    </w:p>
    <w:p w14:paraId="30E5E46A" w14:textId="5DE00FAB" w:rsidR="007879ED" w:rsidRPr="007879ED" w:rsidRDefault="007879ED" w:rsidP="00D12895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7879ED">
        <w:rPr>
          <w:sz w:val="28"/>
          <w:szCs w:val="28"/>
        </w:rPr>
        <w:t>-«Пенсионное обеспечение» - на 1 159,0 тыс. руб. (на 0,7</w:t>
      </w:r>
      <w:r w:rsidR="00D12895">
        <w:rPr>
          <w:sz w:val="28"/>
          <w:szCs w:val="28"/>
        </w:rPr>
        <w:t> </w:t>
      </w:r>
      <w:r w:rsidRPr="007879ED">
        <w:rPr>
          <w:sz w:val="28"/>
          <w:szCs w:val="28"/>
        </w:rPr>
        <w:t>%);</w:t>
      </w:r>
    </w:p>
    <w:p w14:paraId="7E788E78" w14:textId="2ACC164E" w:rsidR="007879ED" w:rsidRPr="007879ED" w:rsidRDefault="007879ED" w:rsidP="00D12895">
      <w:pPr>
        <w:widowControl/>
        <w:autoSpaceDE/>
        <w:autoSpaceDN/>
        <w:adjustRightInd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879ED">
        <w:rPr>
          <w:sz w:val="28"/>
          <w:szCs w:val="28"/>
        </w:rPr>
        <w:t>-«</w:t>
      </w:r>
      <w:r w:rsidRPr="007879ED">
        <w:rPr>
          <w:rFonts w:ascii="Times New Roman CYR" w:hAnsi="Times New Roman CYR" w:cs="Times New Roman CYR"/>
          <w:sz w:val="28"/>
          <w:szCs w:val="28"/>
        </w:rPr>
        <w:t>Социальное обслуживание населения</w:t>
      </w:r>
      <w:r w:rsidRPr="007879ED">
        <w:rPr>
          <w:sz w:val="28"/>
          <w:szCs w:val="28"/>
        </w:rPr>
        <w:t xml:space="preserve">» - </w:t>
      </w:r>
      <w:r w:rsidRPr="007879ED">
        <w:rPr>
          <w:rFonts w:ascii="Times New Roman CYR" w:hAnsi="Times New Roman CYR" w:cs="Times New Roman CYR"/>
          <w:sz w:val="28"/>
          <w:szCs w:val="28"/>
        </w:rPr>
        <w:t>на 20 567,4 тыс. руб. (на 6,7</w:t>
      </w:r>
      <w:r w:rsidR="00D12895">
        <w:rPr>
          <w:rFonts w:ascii="Times New Roman CYR" w:hAnsi="Times New Roman CYR" w:cs="Times New Roman CYR"/>
          <w:sz w:val="28"/>
          <w:szCs w:val="28"/>
        </w:rPr>
        <w:t> </w:t>
      </w:r>
      <w:r w:rsidRPr="007879ED">
        <w:rPr>
          <w:rFonts w:ascii="Times New Roman CYR" w:hAnsi="Times New Roman CYR" w:cs="Times New Roman CYR"/>
          <w:sz w:val="28"/>
          <w:szCs w:val="28"/>
        </w:rPr>
        <w:t>%);</w:t>
      </w:r>
    </w:p>
    <w:p w14:paraId="71FE9B3C" w14:textId="3E4FCA8B" w:rsidR="007879ED" w:rsidRPr="007879ED" w:rsidRDefault="007879ED" w:rsidP="00D12895">
      <w:pPr>
        <w:widowControl/>
        <w:autoSpaceDE/>
        <w:autoSpaceDN/>
        <w:adjustRightInd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879ED">
        <w:rPr>
          <w:sz w:val="28"/>
          <w:szCs w:val="28"/>
        </w:rPr>
        <w:t>-«</w:t>
      </w:r>
      <w:r w:rsidRPr="007879ED">
        <w:rPr>
          <w:rFonts w:ascii="Times New Roman CYR" w:hAnsi="Times New Roman CYR" w:cs="Times New Roman CYR"/>
          <w:sz w:val="28"/>
          <w:szCs w:val="28"/>
        </w:rPr>
        <w:t>Социальное обеспечение населения</w:t>
      </w:r>
      <w:r w:rsidRPr="007879ED">
        <w:rPr>
          <w:sz w:val="28"/>
          <w:szCs w:val="28"/>
        </w:rPr>
        <w:t xml:space="preserve">» – </w:t>
      </w:r>
      <w:r w:rsidRPr="007879ED">
        <w:rPr>
          <w:rFonts w:ascii="Times New Roman CYR" w:hAnsi="Times New Roman CYR" w:cs="Times New Roman CYR"/>
          <w:sz w:val="28"/>
          <w:szCs w:val="28"/>
        </w:rPr>
        <w:t>на 509 977,9 тыс. руб. (на 5,6</w:t>
      </w:r>
      <w:r w:rsidR="00D12895">
        <w:rPr>
          <w:rFonts w:ascii="Times New Roman CYR" w:hAnsi="Times New Roman CYR" w:cs="Times New Roman CYR"/>
          <w:sz w:val="28"/>
          <w:szCs w:val="28"/>
        </w:rPr>
        <w:t> </w:t>
      </w:r>
      <w:r w:rsidRPr="007879ED">
        <w:rPr>
          <w:rFonts w:ascii="Times New Roman CYR" w:hAnsi="Times New Roman CYR" w:cs="Times New Roman CYR"/>
          <w:sz w:val="28"/>
          <w:szCs w:val="28"/>
        </w:rPr>
        <w:t>%);</w:t>
      </w:r>
    </w:p>
    <w:p w14:paraId="4F96408F" w14:textId="4206EAC9" w:rsidR="007879ED" w:rsidRPr="007879ED" w:rsidRDefault="007879ED" w:rsidP="00D12895">
      <w:pPr>
        <w:widowControl/>
        <w:autoSpaceDE/>
        <w:autoSpaceDN/>
        <w:adjustRightInd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879ED">
        <w:rPr>
          <w:sz w:val="28"/>
          <w:szCs w:val="28"/>
        </w:rPr>
        <w:t>-«</w:t>
      </w:r>
      <w:r w:rsidRPr="007879ED">
        <w:rPr>
          <w:rFonts w:ascii="Times New Roman CYR" w:hAnsi="Times New Roman CYR" w:cs="Times New Roman CYR"/>
          <w:sz w:val="28"/>
          <w:szCs w:val="28"/>
        </w:rPr>
        <w:t>Охрана семьи и детства</w:t>
      </w:r>
      <w:r w:rsidRPr="007879ED">
        <w:rPr>
          <w:sz w:val="28"/>
          <w:szCs w:val="28"/>
        </w:rPr>
        <w:t xml:space="preserve">» - </w:t>
      </w:r>
      <w:r w:rsidRPr="007879ED">
        <w:rPr>
          <w:rFonts w:ascii="Times New Roman CYR" w:hAnsi="Times New Roman CYR" w:cs="Times New Roman CYR"/>
          <w:sz w:val="28"/>
          <w:szCs w:val="28"/>
        </w:rPr>
        <w:t>на 258 216,3 тыс. руб. (на 23,1</w:t>
      </w:r>
      <w:r w:rsidR="00D12895">
        <w:rPr>
          <w:rFonts w:ascii="Times New Roman CYR" w:hAnsi="Times New Roman CYR" w:cs="Times New Roman CYR"/>
          <w:sz w:val="28"/>
          <w:szCs w:val="28"/>
        </w:rPr>
        <w:t> </w:t>
      </w:r>
      <w:r w:rsidRPr="007879ED">
        <w:rPr>
          <w:rFonts w:ascii="Times New Roman CYR" w:hAnsi="Times New Roman CYR" w:cs="Times New Roman CYR"/>
          <w:sz w:val="28"/>
          <w:szCs w:val="28"/>
        </w:rPr>
        <w:t>%);</w:t>
      </w:r>
    </w:p>
    <w:p w14:paraId="5237A037" w14:textId="63372C06" w:rsidR="007879ED" w:rsidRPr="00D12895" w:rsidRDefault="007879ED" w:rsidP="00D12895">
      <w:pPr>
        <w:widowControl/>
        <w:autoSpaceDE/>
        <w:autoSpaceDN/>
        <w:adjustRightInd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879ED">
        <w:rPr>
          <w:sz w:val="28"/>
          <w:szCs w:val="28"/>
        </w:rPr>
        <w:t>-«</w:t>
      </w:r>
      <w:r w:rsidRPr="007879ED">
        <w:rPr>
          <w:rFonts w:ascii="Times New Roman CYR" w:hAnsi="Times New Roman CYR" w:cs="Times New Roman CYR"/>
          <w:sz w:val="28"/>
          <w:szCs w:val="28"/>
        </w:rPr>
        <w:t>Другие вопросы в области социальной политики</w:t>
      </w:r>
      <w:r w:rsidRPr="007879ED">
        <w:rPr>
          <w:sz w:val="28"/>
          <w:szCs w:val="28"/>
        </w:rPr>
        <w:t>» - 10</w:t>
      </w:r>
      <w:r w:rsidR="00D12895">
        <w:rPr>
          <w:sz w:val="28"/>
          <w:szCs w:val="28"/>
        </w:rPr>
        <w:t> </w:t>
      </w:r>
      <w:r w:rsidRPr="007879ED">
        <w:rPr>
          <w:sz w:val="28"/>
          <w:szCs w:val="28"/>
        </w:rPr>
        <w:t xml:space="preserve">878,1 </w:t>
      </w:r>
      <w:r w:rsidRPr="007879ED">
        <w:rPr>
          <w:rFonts w:ascii="Times New Roman CYR" w:hAnsi="Times New Roman CYR" w:cs="Times New Roman CYR"/>
          <w:sz w:val="28"/>
          <w:szCs w:val="28"/>
        </w:rPr>
        <w:t>тыс. руб. (на 1,3</w:t>
      </w:r>
      <w:r w:rsidR="00D12895">
        <w:rPr>
          <w:rFonts w:ascii="Times New Roman CYR" w:hAnsi="Times New Roman CYR" w:cs="Times New Roman CYR"/>
          <w:sz w:val="28"/>
          <w:szCs w:val="28"/>
        </w:rPr>
        <w:t> </w:t>
      </w:r>
      <w:r w:rsidRPr="007879ED">
        <w:rPr>
          <w:rFonts w:ascii="Times New Roman CYR" w:hAnsi="Times New Roman CYR" w:cs="Times New Roman CYR"/>
          <w:sz w:val="28"/>
          <w:szCs w:val="28"/>
        </w:rPr>
        <w:t>%).</w:t>
      </w:r>
    </w:p>
    <w:p w14:paraId="5E81E94D" w14:textId="2A3B74F0" w:rsidR="00F860DF" w:rsidRPr="00F860DF" w:rsidRDefault="00F860DF" w:rsidP="00F860DF">
      <w:pPr>
        <w:widowControl/>
        <w:autoSpaceDE/>
        <w:autoSpaceDN/>
        <w:adjustRightInd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F860DF">
        <w:rPr>
          <w:rFonts w:ascii="Times New Roman CYR" w:hAnsi="Times New Roman CYR" w:cs="Times New Roman CYR"/>
          <w:sz w:val="28"/>
          <w:szCs w:val="28"/>
        </w:rPr>
        <w:t>В структуре расходной части республиканского бюджета за 2023 г</w:t>
      </w:r>
      <w:r>
        <w:rPr>
          <w:rFonts w:ascii="Times New Roman CYR" w:hAnsi="Times New Roman CYR" w:cs="Times New Roman CYR"/>
          <w:sz w:val="28"/>
          <w:szCs w:val="28"/>
        </w:rPr>
        <w:t>од</w:t>
      </w:r>
      <w:r w:rsidRPr="00F860DF">
        <w:rPr>
          <w:rFonts w:ascii="Times New Roman CYR" w:hAnsi="Times New Roman CYR" w:cs="Times New Roman CYR"/>
          <w:sz w:val="28"/>
          <w:szCs w:val="28"/>
        </w:rPr>
        <w:t xml:space="preserve"> расходы по разделу занимают 26,8</w:t>
      </w:r>
      <w:r>
        <w:rPr>
          <w:rFonts w:ascii="Times New Roman CYR" w:hAnsi="Times New Roman CYR" w:cs="Times New Roman CYR"/>
          <w:sz w:val="28"/>
          <w:szCs w:val="28"/>
        </w:rPr>
        <w:t> </w:t>
      </w:r>
      <w:r w:rsidRPr="00F860DF">
        <w:rPr>
          <w:rFonts w:ascii="Times New Roman CYR" w:hAnsi="Times New Roman CYR" w:cs="Times New Roman CYR"/>
          <w:sz w:val="28"/>
          <w:szCs w:val="28"/>
        </w:rPr>
        <w:t>% (в 2022 г. – 31,7 %).</w:t>
      </w:r>
    </w:p>
    <w:p w14:paraId="2A8F330E" w14:textId="52A67A60" w:rsidR="00C665B5" w:rsidRDefault="00C665B5" w:rsidP="007879ED">
      <w:pPr>
        <w:widowControl/>
        <w:autoSpaceDE/>
        <w:autoSpaceDN/>
        <w:adjustRightInd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C30152" w14:textId="77777777" w:rsidR="00C665B5" w:rsidRPr="0050639D" w:rsidRDefault="00C665B5" w:rsidP="00C665B5">
      <w:pPr>
        <w:widowControl/>
        <w:autoSpaceDE/>
        <w:autoSpaceDN/>
        <w:adjustRightInd/>
        <w:jc w:val="center"/>
        <w:rPr>
          <w:b/>
          <w:bCs/>
          <w:i/>
          <w:iCs/>
          <w:sz w:val="28"/>
          <w:szCs w:val="28"/>
        </w:rPr>
      </w:pPr>
      <w:r w:rsidRPr="0050639D">
        <w:rPr>
          <w:b/>
          <w:bCs/>
          <w:i/>
          <w:iCs/>
          <w:sz w:val="28"/>
          <w:szCs w:val="28"/>
        </w:rPr>
        <w:t>Исполнение публичных нормативных обязательств в 2023 году</w:t>
      </w:r>
    </w:p>
    <w:p w14:paraId="2F165E63" w14:textId="77777777" w:rsidR="00C665B5" w:rsidRPr="009F2716" w:rsidRDefault="00C665B5" w:rsidP="00C665B5">
      <w:pPr>
        <w:widowControl/>
        <w:autoSpaceDE/>
        <w:autoSpaceDN/>
        <w:adjustRightInd/>
        <w:ind w:firstLine="567"/>
        <w:jc w:val="center"/>
      </w:pPr>
    </w:p>
    <w:p w14:paraId="327571C4" w14:textId="77777777" w:rsidR="00F860DF" w:rsidRDefault="00C665B5" w:rsidP="006F27D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665B5">
        <w:rPr>
          <w:sz w:val="28"/>
          <w:szCs w:val="28"/>
        </w:rPr>
        <w:t xml:space="preserve">В представленном Законопроекте бюджетные назначения </w:t>
      </w:r>
      <w:r w:rsidR="00F860DF">
        <w:rPr>
          <w:sz w:val="28"/>
          <w:szCs w:val="28"/>
        </w:rPr>
        <w:t xml:space="preserve">по </w:t>
      </w:r>
      <w:r w:rsidRPr="00C665B5">
        <w:rPr>
          <w:sz w:val="28"/>
          <w:szCs w:val="28"/>
        </w:rPr>
        <w:t>финансировани</w:t>
      </w:r>
      <w:r w:rsidR="00F860DF">
        <w:rPr>
          <w:sz w:val="28"/>
          <w:szCs w:val="28"/>
        </w:rPr>
        <w:t>ю</w:t>
      </w:r>
      <w:r w:rsidRPr="00C665B5">
        <w:rPr>
          <w:sz w:val="28"/>
          <w:szCs w:val="28"/>
        </w:rPr>
        <w:t xml:space="preserve"> расходов на исполнение публичных нормативных обязательств на 2023 год утверждены в объеме 6 553 417,2 тыс. руб.</w:t>
      </w:r>
      <w:r w:rsidR="00F860DF">
        <w:rPr>
          <w:sz w:val="28"/>
          <w:szCs w:val="28"/>
        </w:rPr>
        <w:t>, что соответствует аналогичному показателю, предусмотренному Законом Республики Ингушетия №71-РЗ.</w:t>
      </w:r>
    </w:p>
    <w:p w14:paraId="2CE26041" w14:textId="553440B5" w:rsidR="00C665B5" w:rsidRDefault="00C665B5" w:rsidP="006F27D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bookmarkStart w:id="49" w:name="_Hlk164937898"/>
      <w:r w:rsidRPr="00C665B5">
        <w:rPr>
          <w:sz w:val="28"/>
          <w:szCs w:val="28"/>
        </w:rPr>
        <w:t>Фактическое исполнение составило 6 093 451,6 тыс. руб., что на 459 965,6 тыс. руб. или на 7,0</w:t>
      </w:r>
      <w:r w:rsidR="00D12895">
        <w:rPr>
          <w:sz w:val="28"/>
          <w:szCs w:val="28"/>
        </w:rPr>
        <w:t> </w:t>
      </w:r>
      <w:r w:rsidRPr="00C665B5">
        <w:rPr>
          <w:sz w:val="28"/>
          <w:szCs w:val="28"/>
        </w:rPr>
        <w:t>% меньше утвержденного объема.</w:t>
      </w:r>
    </w:p>
    <w:bookmarkEnd w:id="49"/>
    <w:p w14:paraId="03935A16" w14:textId="4EE1235F" w:rsidR="00C665B5" w:rsidRDefault="00C665B5" w:rsidP="006F27D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на исполнение </w:t>
      </w:r>
      <w:r w:rsidRPr="00C665B5">
        <w:rPr>
          <w:sz w:val="28"/>
          <w:szCs w:val="28"/>
        </w:rPr>
        <w:t>публичных нормативных обязательств на 2023 год приведены в таблице</w:t>
      </w:r>
      <w:r>
        <w:rPr>
          <w:sz w:val="28"/>
          <w:szCs w:val="28"/>
        </w:rPr>
        <w:t>.</w:t>
      </w:r>
    </w:p>
    <w:p w14:paraId="5A5995B7" w14:textId="77777777" w:rsidR="00DA5A84" w:rsidRPr="00C665B5" w:rsidRDefault="00DA5A84" w:rsidP="00C665B5">
      <w:pPr>
        <w:widowControl/>
        <w:autoSpaceDE/>
        <w:autoSpaceDN/>
        <w:adjustRightInd/>
        <w:ind w:firstLine="567"/>
        <w:jc w:val="both"/>
      </w:pPr>
    </w:p>
    <w:p w14:paraId="2E16D8AB" w14:textId="33CC1B6A" w:rsidR="00C665B5" w:rsidRPr="00C665B5" w:rsidRDefault="00D12895" w:rsidP="00C665B5">
      <w:pPr>
        <w:widowControl/>
        <w:autoSpaceDE/>
        <w:autoSpaceDN/>
        <w:adjustRightInd/>
        <w:ind w:firstLine="567"/>
        <w:jc w:val="right"/>
        <w:rPr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t>т</w:t>
      </w:r>
      <w:r w:rsidR="00C665B5" w:rsidRPr="00C665B5">
        <w:t>ыс. руб.</w:t>
      </w:r>
    </w:p>
    <w:tbl>
      <w:tblPr>
        <w:tblW w:w="993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4397"/>
        <w:gridCol w:w="1839"/>
        <w:gridCol w:w="1559"/>
        <w:gridCol w:w="1566"/>
      </w:tblGrid>
      <w:tr w:rsidR="00C665B5" w:rsidRPr="00C665B5" w14:paraId="62F333D4" w14:textId="77777777" w:rsidTr="00204907">
        <w:trPr>
          <w:trHeight w:val="336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26161" w14:textId="77777777" w:rsidR="00C665B5" w:rsidRPr="00C665B5" w:rsidRDefault="00C665B5" w:rsidP="00204907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eastAsia="en-US"/>
              </w:rPr>
            </w:pPr>
            <w:r w:rsidRPr="00C665B5">
              <w:rPr>
                <w:b/>
                <w:bCs/>
                <w:lang w:eastAsia="en-US"/>
              </w:rPr>
              <w:t>№</w:t>
            </w: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EB7C1" w14:textId="77777777" w:rsidR="00C665B5" w:rsidRPr="00C665B5" w:rsidRDefault="00C665B5" w:rsidP="00204907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eastAsia="en-US"/>
              </w:rPr>
            </w:pPr>
            <w:r w:rsidRPr="00C665B5">
              <w:rPr>
                <w:b/>
                <w:bCs/>
                <w:lang w:eastAsia="en-US"/>
              </w:rPr>
              <w:t>Наименование публичных нормативных обязательств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0DC4825" w14:textId="77777777" w:rsidR="00C665B5" w:rsidRPr="00C665B5" w:rsidRDefault="00C665B5" w:rsidP="00204907">
            <w:pPr>
              <w:widowControl/>
              <w:autoSpaceDE/>
              <w:autoSpaceDN/>
              <w:adjustRightInd/>
              <w:ind w:left="-108" w:right="-109"/>
              <w:jc w:val="center"/>
              <w:rPr>
                <w:b/>
                <w:bCs/>
                <w:lang w:eastAsia="en-US"/>
              </w:rPr>
            </w:pPr>
            <w:r w:rsidRPr="00C665B5">
              <w:rPr>
                <w:b/>
                <w:bCs/>
                <w:lang w:eastAsia="en-US"/>
              </w:rPr>
              <w:t>Закон РИ №71-РЗ</w:t>
            </w:r>
          </w:p>
          <w:p w14:paraId="5DC895E5" w14:textId="77777777" w:rsidR="00C665B5" w:rsidRPr="00C665B5" w:rsidRDefault="00C665B5" w:rsidP="00204907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eastAsia="en-US"/>
              </w:rPr>
            </w:pPr>
            <w:r w:rsidRPr="00C665B5">
              <w:rPr>
                <w:b/>
                <w:bCs/>
                <w:lang w:eastAsia="en-US"/>
              </w:rPr>
              <w:t>от 27.12.2022 года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B65F4" w14:textId="77777777" w:rsidR="00C665B5" w:rsidRPr="00C665B5" w:rsidRDefault="00C665B5" w:rsidP="00204907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eastAsia="en-US"/>
              </w:rPr>
            </w:pPr>
            <w:r w:rsidRPr="00C665B5">
              <w:rPr>
                <w:b/>
                <w:bCs/>
                <w:lang w:eastAsia="en-US"/>
              </w:rPr>
              <w:t>Законопроект</w:t>
            </w:r>
          </w:p>
        </w:tc>
      </w:tr>
      <w:tr w:rsidR="00C665B5" w:rsidRPr="00C665B5" w14:paraId="68239974" w14:textId="77777777" w:rsidTr="006F27D0">
        <w:trPr>
          <w:trHeight w:val="273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84554" w14:textId="77777777" w:rsidR="00C665B5" w:rsidRPr="00C665B5" w:rsidRDefault="00C665B5" w:rsidP="00204907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85DE9" w14:textId="77777777" w:rsidR="00C665B5" w:rsidRPr="00C665B5" w:rsidRDefault="00C665B5" w:rsidP="00204907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CA7AEE7" w14:textId="77777777" w:rsidR="00C665B5" w:rsidRPr="00C665B5" w:rsidRDefault="00C665B5" w:rsidP="00204907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7EDA60A" w14:textId="77777777" w:rsidR="00C665B5" w:rsidRPr="00C665B5" w:rsidRDefault="00C665B5" w:rsidP="00204907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eastAsia="en-US"/>
              </w:rPr>
            </w:pPr>
            <w:r w:rsidRPr="00C665B5">
              <w:rPr>
                <w:b/>
                <w:bCs/>
                <w:lang w:eastAsia="en-US"/>
              </w:rPr>
              <w:t>Исполнено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7AA78" w14:textId="77777777" w:rsidR="00C665B5" w:rsidRPr="00C665B5" w:rsidRDefault="00C665B5" w:rsidP="00204907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eastAsia="en-US"/>
              </w:rPr>
            </w:pPr>
            <w:r w:rsidRPr="00C665B5">
              <w:rPr>
                <w:b/>
                <w:bCs/>
                <w:lang w:eastAsia="en-US"/>
              </w:rPr>
              <w:t>% исполнения</w:t>
            </w:r>
          </w:p>
        </w:tc>
      </w:tr>
      <w:tr w:rsidR="00C665B5" w:rsidRPr="00C665B5" w14:paraId="5E324641" w14:textId="77777777" w:rsidTr="0020490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2EB81" w14:textId="77777777" w:rsidR="00C665B5" w:rsidRPr="00C665B5" w:rsidRDefault="00C665B5" w:rsidP="00D12895">
            <w:pPr>
              <w:widowControl/>
              <w:autoSpaceDE/>
              <w:autoSpaceDN/>
              <w:adjustRightInd/>
              <w:jc w:val="both"/>
              <w:rPr>
                <w:lang w:eastAsia="en-US"/>
              </w:rPr>
            </w:pPr>
            <w:r w:rsidRPr="00C665B5">
              <w:rPr>
                <w:lang w:eastAsia="en-US"/>
              </w:rPr>
              <w:t>1.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19113" w14:textId="77777777" w:rsidR="00C665B5" w:rsidRPr="00C665B5" w:rsidRDefault="00C665B5" w:rsidP="00D12895">
            <w:pPr>
              <w:widowControl/>
              <w:autoSpaceDE/>
              <w:autoSpaceDN/>
              <w:adjustRightInd/>
              <w:jc w:val="both"/>
              <w:rPr>
                <w:lang w:eastAsia="en-US"/>
              </w:rPr>
            </w:pPr>
            <w:r w:rsidRPr="00C665B5">
              <w:rPr>
                <w:lang w:eastAsia="en-US"/>
              </w:rPr>
              <w:t>Субвенции на содержание ребенка в семье опекуна и приемной семье, а также оплата труда приемного родителя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AB75E3F" w14:textId="77777777" w:rsidR="00C665B5" w:rsidRPr="00C665B5" w:rsidRDefault="00C665B5" w:rsidP="00D12895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665B5">
              <w:rPr>
                <w:lang w:eastAsia="en-US"/>
              </w:rPr>
              <w:t>42 806,8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7A75048" w14:textId="77777777" w:rsidR="00C665B5" w:rsidRPr="00C665B5" w:rsidRDefault="00C665B5" w:rsidP="00D12895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665B5">
              <w:rPr>
                <w:lang w:eastAsia="en-US"/>
              </w:rPr>
              <w:t>39 860,0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FB93E" w14:textId="77777777" w:rsidR="00C665B5" w:rsidRPr="00C665B5" w:rsidRDefault="00C665B5" w:rsidP="00D12895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665B5">
              <w:rPr>
                <w:lang w:eastAsia="en-US"/>
              </w:rPr>
              <w:t>93,1</w:t>
            </w:r>
          </w:p>
        </w:tc>
      </w:tr>
      <w:tr w:rsidR="00C665B5" w:rsidRPr="00C665B5" w14:paraId="36FEEAF1" w14:textId="77777777" w:rsidTr="0020490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E176F" w14:textId="77777777" w:rsidR="00C665B5" w:rsidRPr="00C665B5" w:rsidRDefault="00C665B5" w:rsidP="00D12895">
            <w:pPr>
              <w:widowControl/>
              <w:autoSpaceDE/>
              <w:autoSpaceDN/>
              <w:adjustRightInd/>
              <w:jc w:val="both"/>
              <w:rPr>
                <w:lang w:eastAsia="en-US"/>
              </w:rPr>
            </w:pPr>
            <w:r w:rsidRPr="00C665B5">
              <w:rPr>
                <w:lang w:eastAsia="en-US"/>
              </w:rPr>
              <w:t>2.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5E5C7" w14:textId="77777777" w:rsidR="00C665B5" w:rsidRPr="00C665B5" w:rsidRDefault="00C665B5" w:rsidP="00D12895">
            <w:pPr>
              <w:widowControl/>
              <w:autoSpaceDE/>
              <w:autoSpaceDN/>
              <w:adjustRightInd/>
              <w:jc w:val="both"/>
              <w:rPr>
                <w:lang w:eastAsia="en-US"/>
              </w:rPr>
            </w:pPr>
            <w:r w:rsidRPr="00C665B5">
              <w:rPr>
                <w:lang w:eastAsia="en-US"/>
              </w:rPr>
              <w:t>Субвенции на выплату единовременных пособий при поступлении детей-сирот, находящихся под опекой (попечительством), в высшие и средние профессиональные учебные заведения на территории Республики Ингушетия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D9CBEB6" w14:textId="77777777" w:rsidR="00C665B5" w:rsidRPr="00C665B5" w:rsidRDefault="00C665B5" w:rsidP="00D12895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665B5">
              <w:rPr>
                <w:lang w:eastAsia="en-US"/>
              </w:rPr>
              <w:t>470,8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14D2788" w14:textId="77777777" w:rsidR="00C665B5" w:rsidRPr="00C665B5" w:rsidRDefault="00C665B5" w:rsidP="00D12895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665B5">
              <w:rPr>
                <w:lang w:eastAsia="en-US"/>
              </w:rPr>
              <w:t>129,7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256F6" w14:textId="77777777" w:rsidR="00C665B5" w:rsidRPr="00C665B5" w:rsidRDefault="00C665B5" w:rsidP="00D12895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665B5">
              <w:rPr>
                <w:lang w:eastAsia="en-US"/>
              </w:rPr>
              <w:t>27,5</w:t>
            </w:r>
          </w:p>
        </w:tc>
      </w:tr>
      <w:tr w:rsidR="00C665B5" w:rsidRPr="00C665B5" w14:paraId="7467F500" w14:textId="77777777" w:rsidTr="007B0B52">
        <w:trPr>
          <w:trHeight w:val="41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7F5A4" w14:textId="77777777" w:rsidR="00C665B5" w:rsidRPr="00C665B5" w:rsidRDefault="00C665B5" w:rsidP="00D12895">
            <w:pPr>
              <w:widowControl/>
              <w:autoSpaceDE/>
              <w:autoSpaceDN/>
              <w:adjustRightInd/>
              <w:jc w:val="both"/>
              <w:rPr>
                <w:lang w:eastAsia="en-US"/>
              </w:rPr>
            </w:pPr>
            <w:r w:rsidRPr="00C665B5">
              <w:rPr>
                <w:lang w:eastAsia="en-US"/>
              </w:rPr>
              <w:t>3.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78978" w14:textId="6D019288" w:rsidR="007B0B52" w:rsidRPr="00C665B5" w:rsidRDefault="00C665B5" w:rsidP="00D12895">
            <w:pPr>
              <w:widowControl/>
              <w:autoSpaceDE/>
              <w:autoSpaceDN/>
              <w:adjustRightInd/>
              <w:jc w:val="both"/>
              <w:rPr>
                <w:lang w:eastAsia="en-US"/>
              </w:rPr>
            </w:pPr>
            <w:r w:rsidRPr="00C665B5">
              <w:rPr>
                <w:lang w:eastAsia="en-US"/>
              </w:rPr>
              <w:t>Социальное пособие на погребение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9181DB" w14:textId="77777777" w:rsidR="00C665B5" w:rsidRPr="00C665B5" w:rsidRDefault="00C665B5" w:rsidP="00D12895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665B5">
              <w:rPr>
                <w:lang w:eastAsia="en-US"/>
              </w:rPr>
              <w:t>3 152,3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82F906A" w14:textId="77777777" w:rsidR="00C665B5" w:rsidRPr="00C665B5" w:rsidRDefault="00C665B5" w:rsidP="00D12895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665B5">
              <w:rPr>
                <w:lang w:eastAsia="en-US"/>
              </w:rPr>
              <w:t>2 418,2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41509" w14:textId="77777777" w:rsidR="00C665B5" w:rsidRPr="00C665B5" w:rsidRDefault="00C665B5" w:rsidP="00D12895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665B5">
              <w:rPr>
                <w:lang w:eastAsia="en-US"/>
              </w:rPr>
              <w:t>76,7</w:t>
            </w:r>
          </w:p>
        </w:tc>
      </w:tr>
      <w:tr w:rsidR="00C665B5" w:rsidRPr="00C665B5" w14:paraId="000FDA4F" w14:textId="77777777" w:rsidTr="0020490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EEF12" w14:textId="77777777" w:rsidR="00C665B5" w:rsidRPr="00C665B5" w:rsidRDefault="00C665B5" w:rsidP="00D12895">
            <w:pPr>
              <w:widowControl/>
              <w:autoSpaceDE/>
              <w:autoSpaceDN/>
              <w:adjustRightInd/>
              <w:jc w:val="both"/>
              <w:rPr>
                <w:lang w:eastAsia="en-US"/>
              </w:rPr>
            </w:pPr>
            <w:r w:rsidRPr="00C665B5">
              <w:rPr>
                <w:lang w:eastAsia="en-US"/>
              </w:rPr>
              <w:t>4.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658EF" w14:textId="77777777" w:rsidR="00C665B5" w:rsidRPr="00C665B5" w:rsidRDefault="00C665B5" w:rsidP="00D12895">
            <w:pPr>
              <w:widowControl/>
              <w:autoSpaceDE/>
              <w:autoSpaceDN/>
              <w:adjustRightInd/>
              <w:jc w:val="both"/>
              <w:rPr>
                <w:lang w:eastAsia="en-US"/>
              </w:rPr>
            </w:pPr>
            <w:r w:rsidRPr="00C665B5">
              <w:rPr>
                <w:lang w:eastAsia="en-US"/>
              </w:rPr>
              <w:t>Меры социальной поддержки малоимущих слоев населения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4DEA909" w14:textId="14171903" w:rsidR="00C665B5" w:rsidRPr="00C665B5" w:rsidRDefault="00C665B5" w:rsidP="00D12895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665B5">
              <w:rPr>
                <w:lang w:eastAsia="en-US"/>
              </w:rPr>
              <w:t>1</w:t>
            </w:r>
            <w:r w:rsidR="00204907">
              <w:rPr>
                <w:lang w:eastAsia="en-US"/>
              </w:rPr>
              <w:t> </w:t>
            </w:r>
            <w:r w:rsidRPr="00C665B5">
              <w:rPr>
                <w:lang w:eastAsia="en-US"/>
              </w:rPr>
              <w:t>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D077A6F" w14:textId="6083548C" w:rsidR="00C665B5" w:rsidRPr="00C665B5" w:rsidRDefault="00C665B5" w:rsidP="00D12895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665B5">
              <w:rPr>
                <w:lang w:eastAsia="en-US"/>
              </w:rPr>
              <w:t>1</w:t>
            </w:r>
            <w:r w:rsidR="00204907">
              <w:rPr>
                <w:lang w:eastAsia="en-US"/>
              </w:rPr>
              <w:t> </w:t>
            </w:r>
            <w:r w:rsidRPr="00C665B5">
              <w:rPr>
                <w:lang w:eastAsia="en-US"/>
              </w:rPr>
              <w:t>000,0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0EF0E" w14:textId="77777777" w:rsidR="00C665B5" w:rsidRPr="00C665B5" w:rsidRDefault="00C665B5" w:rsidP="00D12895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665B5">
              <w:rPr>
                <w:lang w:eastAsia="en-US"/>
              </w:rPr>
              <w:t>100,0</w:t>
            </w:r>
          </w:p>
        </w:tc>
      </w:tr>
      <w:tr w:rsidR="00C665B5" w:rsidRPr="00C665B5" w14:paraId="3E2ED58D" w14:textId="77777777" w:rsidTr="0020490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6C397" w14:textId="77777777" w:rsidR="00C665B5" w:rsidRPr="00C665B5" w:rsidRDefault="00C665B5" w:rsidP="00D12895">
            <w:pPr>
              <w:widowControl/>
              <w:autoSpaceDE/>
              <w:autoSpaceDN/>
              <w:adjustRightInd/>
              <w:jc w:val="both"/>
              <w:rPr>
                <w:lang w:eastAsia="en-US"/>
              </w:rPr>
            </w:pPr>
            <w:r w:rsidRPr="00C665B5">
              <w:rPr>
                <w:lang w:eastAsia="en-US"/>
              </w:rPr>
              <w:t>5.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A6F37" w14:textId="77777777" w:rsidR="00C665B5" w:rsidRPr="00C665B5" w:rsidRDefault="00C665B5" w:rsidP="00D12895">
            <w:pPr>
              <w:widowControl/>
              <w:autoSpaceDE/>
              <w:autoSpaceDN/>
              <w:adjustRightInd/>
              <w:jc w:val="both"/>
              <w:rPr>
                <w:lang w:eastAsia="en-US"/>
              </w:rPr>
            </w:pPr>
            <w:r w:rsidRPr="00C665B5">
              <w:rPr>
                <w:lang w:eastAsia="en-US"/>
              </w:rPr>
              <w:t>Оказание финансовой помощи детям из малообеспеченных семей для подготовки к новому учебному году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8898617" w14:textId="77777777" w:rsidR="00C665B5" w:rsidRPr="00C665B5" w:rsidRDefault="00C665B5" w:rsidP="00D12895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665B5">
              <w:rPr>
                <w:lang w:eastAsia="en-US"/>
              </w:rPr>
              <w:t>1 294,1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EEA1CF5" w14:textId="77777777" w:rsidR="00C665B5" w:rsidRPr="00C665B5" w:rsidRDefault="00C665B5" w:rsidP="00D12895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665B5">
              <w:rPr>
                <w:lang w:eastAsia="en-US"/>
              </w:rPr>
              <w:t>1 253,5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5E5D3" w14:textId="77777777" w:rsidR="00C665B5" w:rsidRPr="00C665B5" w:rsidRDefault="00C665B5" w:rsidP="00D12895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665B5">
              <w:rPr>
                <w:lang w:eastAsia="en-US"/>
              </w:rPr>
              <w:t>96,8</w:t>
            </w:r>
          </w:p>
        </w:tc>
      </w:tr>
      <w:tr w:rsidR="00C665B5" w:rsidRPr="00C665B5" w14:paraId="1A9D9348" w14:textId="77777777" w:rsidTr="0020490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34C7B" w14:textId="77777777" w:rsidR="00C665B5" w:rsidRPr="00C665B5" w:rsidRDefault="00C665B5" w:rsidP="00D12895">
            <w:pPr>
              <w:widowControl/>
              <w:autoSpaceDE/>
              <w:autoSpaceDN/>
              <w:adjustRightInd/>
              <w:jc w:val="both"/>
              <w:rPr>
                <w:lang w:eastAsia="en-US"/>
              </w:rPr>
            </w:pPr>
            <w:r w:rsidRPr="00C665B5">
              <w:rPr>
                <w:lang w:eastAsia="en-US"/>
              </w:rPr>
              <w:t>6.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9BE62" w14:textId="77777777" w:rsidR="00C665B5" w:rsidRPr="00C665B5" w:rsidRDefault="00C665B5" w:rsidP="00D12895">
            <w:pPr>
              <w:widowControl/>
              <w:autoSpaceDE/>
              <w:autoSpaceDN/>
              <w:adjustRightInd/>
              <w:jc w:val="both"/>
              <w:rPr>
                <w:lang w:eastAsia="en-US"/>
              </w:rPr>
            </w:pPr>
            <w:r w:rsidRPr="00C665B5">
              <w:rPr>
                <w:lang w:eastAsia="en-US"/>
              </w:rPr>
              <w:t>Пенсия за выслугу лет лицам, замещавшим государственные должности и должности государственной гражданской службы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DE99C2E" w14:textId="77777777" w:rsidR="00C665B5" w:rsidRPr="00C665B5" w:rsidRDefault="00C665B5" w:rsidP="00D12895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665B5">
              <w:rPr>
                <w:lang w:eastAsia="en-US"/>
              </w:rPr>
              <w:t>169 850,8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6195DBD" w14:textId="77777777" w:rsidR="00C665B5" w:rsidRPr="00C665B5" w:rsidRDefault="00C665B5" w:rsidP="00D12895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665B5">
              <w:rPr>
                <w:lang w:eastAsia="en-US"/>
              </w:rPr>
              <w:t>168 691,8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DEB03" w14:textId="77777777" w:rsidR="00C665B5" w:rsidRPr="00C665B5" w:rsidRDefault="00C665B5" w:rsidP="00D12895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665B5">
              <w:rPr>
                <w:lang w:eastAsia="en-US"/>
              </w:rPr>
              <w:t>99,3</w:t>
            </w:r>
          </w:p>
        </w:tc>
      </w:tr>
      <w:tr w:rsidR="00C665B5" w:rsidRPr="00C665B5" w14:paraId="2DE53FAC" w14:textId="77777777" w:rsidTr="0020490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7E5AF" w14:textId="77777777" w:rsidR="00C665B5" w:rsidRPr="00C665B5" w:rsidRDefault="00C665B5" w:rsidP="00D12895">
            <w:pPr>
              <w:widowControl/>
              <w:autoSpaceDE/>
              <w:autoSpaceDN/>
              <w:adjustRightInd/>
              <w:jc w:val="both"/>
              <w:rPr>
                <w:lang w:eastAsia="en-US"/>
              </w:rPr>
            </w:pPr>
            <w:r w:rsidRPr="00C665B5">
              <w:rPr>
                <w:lang w:eastAsia="en-US"/>
              </w:rPr>
              <w:t>7.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32AB6" w14:textId="77777777" w:rsidR="00C665B5" w:rsidRPr="00C665B5" w:rsidRDefault="00C665B5" w:rsidP="00D12895">
            <w:pPr>
              <w:widowControl/>
              <w:autoSpaceDE/>
              <w:autoSpaceDN/>
              <w:adjustRightInd/>
              <w:jc w:val="both"/>
              <w:rPr>
                <w:lang w:eastAsia="en-US"/>
              </w:rPr>
            </w:pPr>
            <w:r w:rsidRPr="00C665B5">
              <w:rPr>
                <w:lang w:eastAsia="en-US"/>
              </w:rPr>
              <w:t>Расходы на выплату ежемесячного пособия гражданам, имеющим детей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9AA748A" w14:textId="77777777" w:rsidR="00C665B5" w:rsidRPr="00C665B5" w:rsidRDefault="00C665B5" w:rsidP="00D12895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665B5">
              <w:rPr>
                <w:lang w:eastAsia="en-US"/>
              </w:rPr>
              <w:t>60 807,0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B45A59B" w14:textId="77777777" w:rsidR="00C665B5" w:rsidRPr="00C665B5" w:rsidRDefault="00C665B5" w:rsidP="00D12895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665B5">
              <w:rPr>
                <w:lang w:eastAsia="en-US"/>
              </w:rPr>
              <w:t>60 211,0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EEC20" w14:textId="77777777" w:rsidR="00C665B5" w:rsidRPr="00C665B5" w:rsidRDefault="00C665B5" w:rsidP="00D12895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665B5">
              <w:rPr>
                <w:lang w:eastAsia="en-US"/>
              </w:rPr>
              <w:t>99,0</w:t>
            </w:r>
          </w:p>
        </w:tc>
      </w:tr>
      <w:tr w:rsidR="00C665B5" w:rsidRPr="00C665B5" w14:paraId="15F5211A" w14:textId="77777777" w:rsidTr="0020490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87E3A" w14:textId="77777777" w:rsidR="00C665B5" w:rsidRPr="00C665B5" w:rsidRDefault="00C665B5" w:rsidP="00D12895">
            <w:pPr>
              <w:widowControl/>
              <w:autoSpaceDE/>
              <w:autoSpaceDN/>
              <w:adjustRightInd/>
              <w:jc w:val="both"/>
              <w:rPr>
                <w:lang w:eastAsia="en-US"/>
              </w:rPr>
            </w:pPr>
            <w:r w:rsidRPr="00C665B5">
              <w:rPr>
                <w:lang w:eastAsia="en-US"/>
              </w:rPr>
              <w:t>8.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F619D" w14:textId="77777777" w:rsidR="00C665B5" w:rsidRPr="00C665B5" w:rsidRDefault="00C665B5" w:rsidP="00D12895">
            <w:pPr>
              <w:widowControl/>
              <w:autoSpaceDE/>
              <w:autoSpaceDN/>
              <w:adjustRightInd/>
              <w:jc w:val="both"/>
              <w:rPr>
                <w:lang w:eastAsia="en-US"/>
              </w:rPr>
            </w:pPr>
            <w:r w:rsidRPr="00C665B5">
              <w:rPr>
                <w:lang w:eastAsia="en-US"/>
              </w:rPr>
              <w:t>Выплата единовременного денежного пособия семьям при рождении 8-го и 15-го ребенка одновременно двух, трех и более детей согласно постановлению Правительства Республики Ингушетия от 2 февраля 2009 года N 26 "О дополнительных мерах социальной поддержки многодетных семей"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970CF7B" w14:textId="77777777" w:rsidR="00C665B5" w:rsidRPr="00C665B5" w:rsidRDefault="00C665B5" w:rsidP="00D12895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665B5">
              <w:rPr>
                <w:lang w:eastAsia="en-US"/>
              </w:rPr>
              <w:t>5 307,6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7D45682" w14:textId="77777777" w:rsidR="00C665B5" w:rsidRPr="00C665B5" w:rsidRDefault="00C665B5" w:rsidP="00D12895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665B5">
              <w:rPr>
                <w:lang w:eastAsia="en-US"/>
              </w:rPr>
              <w:t>4 570,0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7953D" w14:textId="77777777" w:rsidR="00C665B5" w:rsidRPr="00C665B5" w:rsidRDefault="00C665B5" w:rsidP="00D12895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665B5">
              <w:rPr>
                <w:lang w:eastAsia="en-US"/>
              </w:rPr>
              <w:t>86,1</w:t>
            </w:r>
          </w:p>
        </w:tc>
      </w:tr>
      <w:tr w:rsidR="00C665B5" w:rsidRPr="00C665B5" w14:paraId="0E8463C7" w14:textId="77777777" w:rsidTr="0020490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3910C" w14:textId="77777777" w:rsidR="00C665B5" w:rsidRPr="00C665B5" w:rsidRDefault="00C665B5" w:rsidP="00D12895">
            <w:pPr>
              <w:widowControl/>
              <w:autoSpaceDE/>
              <w:autoSpaceDN/>
              <w:adjustRightInd/>
              <w:jc w:val="both"/>
              <w:rPr>
                <w:lang w:eastAsia="en-US"/>
              </w:rPr>
            </w:pPr>
            <w:r w:rsidRPr="00C665B5">
              <w:rPr>
                <w:lang w:eastAsia="en-US"/>
              </w:rPr>
              <w:lastRenderedPageBreak/>
              <w:t>9.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078D0" w14:textId="77777777" w:rsidR="00C665B5" w:rsidRPr="00C665B5" w:rsidRDefault="00C665B5" w:rsidP="00D12895">
            <w:pPr>
              <w:widowControl/>
              <w:autoSpaceDE/>
              <w:autoSpaceDN/>
              <w:adjustRightInd/>
              <w:jc w:val="both"/>
              <w:rPr>
                <w:lang w:eastAsia="en-US"/>
              </w:rPr>
            </w:pPr>
            <w:r w:rsidRPr="00C665B5">
              <w:rPr>
                <w:lang w:eastAsia="en-US"/>
              </w:rPr>
              <w:t>Компенсационные выплаты гражданам при возникновении поствакцинальных осложнений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D879C5B" w14:textId="77777777" w:rsidR="00C665B5" w:rsidRPr="00C665B5" w:rsidRDefault="00C665B5" w:rsidP="00D12895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665B5">
              <w:rPr>
                <w:lang w:eastAsia="en-US"/>
              </w:rPr>
              <w:t>150,3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6860BE6" w14:textId="77777777" w:rsidR="00C665B5" w:rsidRPr="00C665B5" w:rsidRDefault="00C665B5" w:rsidP="00D12895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665B5">
              <w:rPr>
                <w:lang w:eastAsia="en-US"/>
              </w:rPr>
              <w:t>150,3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36347" w14:textId="77777777" w:rsidR="00C665B5" w:rsidRPr="00C665B5" w:rsidRDefault="00C665B5" w:rsidP="00D12895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665B5">
              <w:rPr>
                <w:lang w:eastAsia="en-US"/>
              </w:rPr>
              <w:t>100,0</w:t>
            </w:r>
          </w:p>
        </w:tc>
      </w:tr>
      <w:tr w:rsidR="00C665B5" w:rsidRPr="00C665B5" w14:paraId="3878E90E" w14:textId="77777777" w:rsidTr="0020490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479A0" w14:textId="77777777" w:rsidR="00C665B5" w:rsidRPr="00C665B5" w:rsidRDefault="00C665B5" w:rsidP="00D12895">
            <w:pPr>
              <w:widowControl/>
              <w:autoSpaceDE/>
              <w:autoSpaceDN/>
              <w:adjustRightInd/>
              <w:jc w:val="both"/>
              <w:rPr>
                <w:lang w:eastAsia="en-US"/>
              </w:rPr>
            </w:pPr>
            <w:r w:rsidRPr="00C665B5">
              <w:rPr>
                <w:lang w:eastAsia="en-US"/>
              </w:rPr>
              <w:t>10.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AA8AB" w14:textId="77777777" w:rsidR="00C665B5" w:rsidRPr="00C665B5" w:rsidRDefault="00C665B5" w:rsidP="00D12895">
            <w:pPr>
              <w:widowControl/>
              <w:autoSpaceDE/>
              <w:autoSpaceDN/>
              <w:adjustRightInd/>
              <w:jc w:val="both"/>
              <w:rPr>
                <w:lang w:eastAsia="en-US"/>
              </w:rPr>
            </w:pPr>
            <w:r w:rsidRPr="00C665B5">
              <w:rPr>
                <w:lang w:eastAsia="en-US"/>
              </w:rPr>
              <w:t>Выплаты адресных жилищных субсидий при оплате жилья и коммунальных услуг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D559524" w14:textId="77777777" w:rsidR="00C665B5" w:rsidRPr="00C665B5" w:rsidRDefault="00C665B5" w:rsidP="00D12895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665B5">
              <w:rPr>
                <w:lang w:eastAsia="en-US"/>
              </w:rPr>
              <w:t>170 185,0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7476AEF" w14:textId="77777777" w:rsidR="00C665B5" w:rsidRPr="00C665B5" w:rsidRDefault="00C665B5" w:rsidP="00D12895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665B5">
              <w:rPr>
                <w:lang w:eastAsia="en-US"/>
              </w:rPr>
              <w:t>121 643,3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E192E" w14:textId="77777777" w:rsidR="00C665B5" w:rsidRPr="00C665B5" w:rsidRDefault="00C665B5" w:rsidP="00D12895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665B5">
              <w:rPr>
                <w:lang w:eastAsia="en-US"/>
              </w:rPr>
              <w:t>71,5</w:t>
            </w:r>
          </w:p>
        </w:tc>
      </w:tr>
      <w:tr w:rsidR="00C665B5" w:rsidRPr="00C665B5" w14:paraId="1C06B8D0" w14:textId="77777777" w:rsidTr="0020490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194C8" w14:textId="77777777" w:rsidR="00C665B5" w:rsidRPr="00C665B5" w:rsidRDefault="00C665B5" w:rsidP="00D12895">
            <w:pPr>
              <w:widowControl/>
              <w:autoSpaceDE/>
              <w:autoSpaceDN/>
              <w:adjustRightInd/>
              <w:jc w:val="both"/>
              <w:rPr>
                <w:lang w:eastAsia="en-US"/>
              </w:rPr>
            </w:pPr>
            <w:r w:rsidRPr="00C665B5">
              <w:rPr>
                <w:lang w:eastAsia="en-US"/>
              </w:rPr>
              <w:t>11.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57634" w14:textId="77777777" w:rsidR="00C665B5" w:rsidRPr="00C665B5" w:rsidRDefault="00C665B5" w:rsidP="00D12895">
            <w:pPr>
              <w:widowControl/>
              <w:autoSpaceDE/>
              <w:autoSpaceDN/>
              <w:adjustRightInd/>
              <w:jc w:val="both"/>
              <w:rPr>
                <w:lang w:eastAsia="en-US"/>
              </w:rPr>
            </w:pPr>
            <w:r w:rsidRPr="00C665B5">
              <w:rPr>
                <w:lang w:eastAsia="en-US"/>
              </w:rPr>
              <w:t>Ежемесячные выплаты на детей в возрасте от трех до семи лет включительно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1946F8D" w14:textId="77777777" w:rsidR="00C665B5" w:rsidRPr="00C665B5" w:rsidRDefault="00C665B5" w:rsidP="00D12895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665B5">
              <w:rPr>
                <w:lang w:eastAsia="en-US"/>
              </w:rPr>
              <w:t>3 428 828,9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68832B7" w14:textId="77777777" w:rsidR="00C665B5" w:rsidRPr="00C665B5" w:rsidRDefault="00C665B5" w:rsidP="00D12895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665B5">
              <w:rPr>
                <w:lang w:eastAsia="en-US"/>
              </w:rPr>
              <w:t>3 420 142,4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E5CB1" w14:textId="77777777" w:rsidR="00C665B5" w:rsidRPr="00C665B5" w:rsidRDefault="00C665B5" w:rsidP="00D12895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665B5">
              <w:rPr>
                <w:lang w:eastAsia="en-US"/>
              </w:rPr>
              <w:t>99,7</w:t>
            </w:r>
          </w:p>
        </w:tc>
      </w:tr>
      <w:tr w:rsidR="00C665B5" w:rsidRPr="00C665B5" w14:paraId="22248FEA" w14:textId="77777777" w:rsidTr="0020490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B41E" w14:textId="77777777" w:rsidR="00C665B5" w:rsidRPr="00C665B5" w:rsidRDefault="00C665B5" w:rsidP="00D12895">
            <w:pPr>
              <w:widowControl/>
              <w:autoSpaceDE/>
              <w:autoSpaceDN/>
              <w:adjustRightInd/>
              <w:jc w:val="both"/>
              <w:rPr>
                <w:lang w:eastAsia="en-US"/>
              </w:rPr>
            </w:pPr>
            <w:r w:rsidRPr="00C665B5">
              <w:rPr>
                <w:lang w:eastAsia="en-US"/>
              </w:rPr>
              <w:t>12.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B159" w14:textId="77777777" w:rsidR="00C665B5" w:rsidRPr="00C665B5" w:rsidRDefault="00C665B5" w:rsidP="00D12895">
            <w:pPr>
              <w:widowControl/>
              <w:autoSpaceDE/>
              <w:autoSpaceDN/>
              <w:adjustRightInd/>
              <w:jc w:val="both"/>
              <w:rPr>
                <w:lang w:eastAsia="en-US"/>
              </w:rPr>
            </w:pPr>
            <w:r w:rsidRPr="00C665B5">
              <w:rPr>
                <w:lang w:eastAsia="en-US"/>
              </w:rPr>
              <w:t>Субвенции бюджету Фонда пенсионного и социального страхования РФ на осуществление ежемесячной выплаты на ребенка в возрасте от восьми до семнадцати лет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8E83FD" w14:textId="77777777" w:rsidR="00C665B5" w:rsidRPr="00C665B5" w:rsidRDefault="00C665B5" w:rsidP="00D12895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665B5">
              <w:rPr>
                <w:lang w:eastAsia="en-US"/>
              </w:rPr>
              <w:t>180 748,2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6A66E4" w14:textId="77777777" w:rsidR="00C665B5" w:rsidRPr="00C665B5" w:rsidRDefault="00C665B5" w:rsidP="00D12895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665B5">
              <w:rPr>
                <w:lang w:eastAsia="en-US"/>
              </w:rPr>
              <w:t>180 748,2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F479" w14:textId="77777777" w:rsidR="00C665B5" w:rsidRPr="00C665B5" w:rsidRDefault="00C665B5" w:rsidP="00D12895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665B5">
              <w:rPr>
                <w:lang w:eastAsia="en-US"/>
              </w:rPr>
              <w:t>100</w:t>
            </w:r>
          </w:p>
        </w:tc>
      </w:tr>
      <w:tr w:rsidR="00C665B5" w:rsidRPr="00C665B5" w14:paraId="6E55929F" w14:textId="77777777" w:rsidTr="0020490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1C232" w14:textId="77777777" w:rsidR="00C665B5" w:rsidRPr="00C665B5" w:rsidRDefault="00C665B5" w:rsidP="00D12895">
            <w:pPr>
              <w:widowControl/>
              <w:autoSpaceDE/>
              <w:autoSpaceDN/>
              <w:adjustRightInd/>
              <w:jc w:val="both"/>
              <w:rPr>
                <w:lang w:eastAsia="en-US"/>
              </w:rPr>
            </w:pPr>
            <w:r w:rsidRPr="00C665B5">
              <w:rPr>
                <w:lang w:eastAsia="en-US"/>
              </w:rPr>
              <w:t>13.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3EF3A" w14:textId="77777777" w:rsidR="00C665B5" w:rsidRPr="00C665B5" w:rsidRDefault="00C665B5" w:rsidP="00D12895">
            <w:pPr>
              <w:widowControl/>
              <w:autoSpaceDE/>
              <w:autoSpaceDN/>
              <w:adjustRightInd/>
              <w:jc w:val="both"/>
              <w:rPr>
                <w:lang w:eastAsia="en-US"/>
              </w:rPr>
            </w:pPr>
            <w:r w:rsidRPr="00C665B5">
              <w:rPr>
                <w:lang w:eastAsia="en-US"/>
              </w:rPr>
              <w:t>Субвенции бюджету Фонда пенсионного и социального страхования РФ на выплату ежемесячного пособия в связи с рождением и воспитанием ребенка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7AD4FAD" w14:textId="77777777" w:rsidR="00C665B5" w:rsidRPr="00C665B5" w:rsidRDefault="00C665B5" w:rsidP="00D12895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665B5">
              <w:rPr>
                <w:lang w:eastAsia="en-US"/>
              </w:rPr>
              <w:t>771 687,8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ED65DE4" w14:textId="77777777" w:rsidR="00C665B5" w:rsidRPr="00C665B5" w:rsidRDefault="00C665B5" w:rsidP="00D12895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665B5">
              <w:rPr>
                <w:lang w:eastAsia="en-US"/>
              </w:rPr>
              <w:t>529 941,2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CB697" w14:textId="77777777" w:rsidR="00C665B5" w:rsidRPr="00C665B5" w:rsidRDefault="00C665B5" w:rsidP="00D12895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665B5">
              <w:rPr>
                <w:lang w:eastAsia="en-US"/>
              </w:rPr>
              <w:t>68,7</w:t>
            </w:r>
          </w:p>
        </w:tc>
      </w:tr>
      <w:tr w:rsidR="00C665B5" w:rsidRPr="00C665B5" w14:paraId="3FC99C7D" w14:textId="77777777" w:rsidTr="0020490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E0CF" w14:textId="77777777" w:rsidR="00C665B5" w:rsidRPr="00C665B5" w:rsidRDefault="00C665B5" w:rsidP="00D12895">
            <w:pPr>
              <w:widowControl/>
              <w:autoSpaceDE/>
              <w:autoSpaceDN/>
              <w:adjustRightInd/>
              <w:jc w:val="both"/>
              <w:rPr>
                <w:lang w:eastAsia="en-US"/>
              </w:rPr>
            </w:pPr>
            <w:r w:rsidRPr="00C665B5">
              <w:rPr>
                <w:lang w:eastAsia="en-US"/>
              </w:rPr>
              <w:t>14.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B5990" w14:textId="77777777" w:rsidR="00C665B5" w:rsidRPr="00C665B5" w:rsidRDefault="00C665B5" w:rsidP="00D12895">
            <w:pPr>
              <w:widowControl/>
              <w:autoSpaceDE/>
              <w:autoSpaceDN/>
              <w:adjustRightInd/>
              <w:jc w:val="both"/>
              <w:rPr>
                <w:lang w:eastAsia="en-US"/>
              </w:rPr>
            </w:pPr>
            <w:r w:rsidRPr="00C665B5">
              <w:rPr>
                <w:lang w:eastAsia="en-US"/>
              </w:rPr>
              <w:t>Компенсация расходов по предоставлению льгот по оплате жилья и коммунальных услуг отдельным категориям граждан, работающим и проживающим в сельской местности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4B7C687" w14:textId="77777777" w:rsidR="00C665B5" w:rsidRPr="00C665B5" w:rsidRDefault="00C665B5" w:rsidP="00D12895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665B5">
              <w:rPr>
                <w:lang w:eastAsia="en-US"/>
              </w:rPr>
              <w:t>165 907,6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947DB06" w14:textId="77777777" w:rsidR="00C665B5" w:rsidRPr="00C665B5" w:rsidRDefault="00C665B5" w:rsidP="00D12895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665B5">
              <w:rPr>
                <w:lang w:eastAsia="en-US"/>
              </w:rPr>
              <w:t>123 918,9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A2E92" w14:textId="77777777" w:rsidR="00C665B5" w:rsidRPr="00C665B5" w:rsidRDefault="00C665B5" w:rsidP="00D12895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665B5">
              <w:rPr>
                <w:lang w:eastAsia="en-US"/>
              </w:rPr>
              <w:t>74,7</w:t>
            </w:r>
          </w:p>
        </w:tc>
      </w:tr>
      <w:tr w:rsidR="00C665B5" w:rsidRPr="00C665B5" w14:paraId="0AF744DC" w14:textId="77777777" w:rsidTr="0020490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2E38" w14:textId="77777777" w:rsidR="00C665B5" w:rsidRPr="00C665B5" w:rsidRDefault="00C665B5" w:rsidP="00D12895">
            <w:pPr>
              <w:widowControl/>
              <w:autoSpaceDE/>
              <w:autoSpaceDN/>
              <w:adjustRightInd/>
              <w:jc w:val="both"/>
              <w:rPr>
                <w:lang w:eastAsia="en-US"/>
              </w:rPr>
            </w:pPr>
            <w:r w:rsidRPr="00C665B5">
              <w:rPr>
                <w:lang w:eastAsia="en-US"/>
              </w:rPr>
              <w:t>15.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AE6C5" w14:textId="77777777" w:rsidR="00C665B5" w:rsidRPr="00C665B5" w:rsidRDefault="00C665B5" w:rsidP="00D12895">
            <w:pPr>
              <w:widowControl/>
              <w:autoSpaceDE/>
              <w:autoSpaceDN/>
              <w:adjustRightInd/>
              <w:jc w:val="both"/>
              <w:rPr>
                <w:lang w:eastAsia="en-US"/>
              </w:rPr>
            </w:pPr>
            <w:r w:rsidRPr="00C665B5">
              <w:rPr>
                <w:lang w:eastAsia="en-US"/>
              </w:rPr>
              <w:t>Реализация мер социальной поддержки по оплате жилищно-коммунальных услуг отдельным категориям граждан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883F7E4" w14:textId="77777777" w:rsidR="00C665B5" w:rsidRPr="00C665B5" w:rsidRDefault="00C665B5" w:rsidP="00D12895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665B5">
              <w:rPr>
                <w:lang w:eastAsia="en-US"/>
              </w:rPr>
              <w:t>257 806,2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9C9EE6B" w14:textId="77777777" w:rsidR="00C665B5" w:rsidRPr="00C665B5" w:rsidRDefault="00C665B5" w:rsidP="00D12895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665B5">
              <w:rPr>
                <w:lang w:eastAsia="en-US"/>
              </w:rPr>
              <w:t>226 708,3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C842B" w14:textId="77777777" w:rsidR="00C665B5" w:rsidRPr="00C665B5" w:rsidRDefault="00C665B5" w:rsidP="00D12895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665B5">
              <w:rPr>
                <w:lang w:eastAsia="en-US"/>
              </w:rPr>
              <w:t>87,9</w:t>
            </w:r>
          </w:p>
        </w:tc>
      </w:tr>
      <w:tr w:rsidR="00C665B5" w:rsidRPr="00C665B5" w14:paraId="3FAF05C3" w14:textId="77777777" w:rsidTr="0020490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5A3A" w14:textId="77777777" w:rsidR="00C665B5" w:rsidRPr="00C665B5" w:rsidRDefault="00C665B5" w:rsidP="00D12895">
            <w:pPr>
              <w:widowControl/>
              <w:autoSpaceDE/>
              <w:autoSpaceDN/>
              <w:adjustRightInd/>
              <w:jc w:val="both"/>
              <w:rPr>
                <w:lang w:eastAsia="en-US"/>
              </w:rPr>
            </w:pPr>
            <w:r w:rsidRPr="00C665B5">
              <w:rPr>
                <w:lang w:eastAsia="en-US"/>
              </w:rPr>
              <w:t>16.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746A7" w14:textId="77777777" w:rsidR="00C665B5" w:rsidRPr="00C665B5" w:rsidRDefault="00C665B5" w:rsidP="00D12895">
            <w:pPr>
              <w:widowControl/>
              <w:autoSpaceDE/>
              <w:autoSpaceDN/>
              <w:adjustRightInd/>
              <w:jc w:val="both"/>
              <w:rPr>
                <w:lang w:eastAsia="en-US"/>
              </w:rPr>
            </w:pPr>
            <w:r w:rsidRPr="00C665B5">
              <w:rPr>
                <w:lang w:eastAsia="en-US"/>
              </w:rPr>
              <w:t>Субсидии на предоставление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A4E3780" w14:textId="77777777" w:rsidR="00C665B5" w:rsidRPr="00C665B5" w:rsidRDefault="00C665B5" w:rsidP="00D12895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665B5">
              <w:rPr>
                <w:lang w:eastAsia="en-US"/>
              </w:rPr>
              <w:t>308 746,5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5B42A9A" w14:textId="77777777" w:rsidR="00C665B5" w:rsidRPr="00C665B5" w:rsidRDefault="00C665B5" w:rsidP="00D12895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665B5">
              <w:rPr>
                <w:lang w:eastAsia="en-US"/>
              </w:rPr>
              <w:t>237 606,2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32E97" w14:textId="77777777" w:rsidR="00C665B5" w:rsidRPr="00C665B5" w:rsidRDefault="00C665B5" w:rsidP="00D12895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665B5">
              <w:rPr>
                <w:lang w:eastAsia="en-US"/>
              </w:rPr>
              <w:t>76,9</w:t>
            </w:r>
          </w:p>
        </w:tc>
      </w:tr>
      <w:tr w:rsidR="00C665B5" w:rsidRPr="00C665B5" w14:paraId="6287511F" w14:textId="77777777" w:rsidTr="0020490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D871" w14:textId="77777777" w:rsidR="00C665B5" w:rsidRPr="00C665B5" w:rsidRDefault="00C665B5" w:rsidP="00D12895">
            <w:pPr>
              <w:widowControl/>
              <w:autoSpaceDE/>
              <w:autoSpaceDN/>
              <w:adjustRightInd/>
              <w:jc w:val="both"/>
              <w:rPr>
                <w:lang w:eastAsia="en-US"/>
              </w:rPr>
            </w:pPr>
            <w:r w:rsidRPr="00C665B5">
              <w:rPr>
                <w:lang w:eastAsia="en-US"/>
              </w:rPr>
              <w:t>17.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82F49" w14:textId="77777777" w:rsidR="00C665B5" w:rsidRPr="00C665B5" w:rsidRDefault="00C665B5" w:rsidP="00D12895">
            <w:pPr>
              <w:widowControl/>
              <w:autoSpaceDE/>
              <w:autoSpaceDN/>
              <w:adjustRightInd/>
              <w:jc w:val="both"/>
              <w:rPr>
                <w:lang w:eastAsia="en-US"/>
              </w:rPr>
            </w:pPr>
            <w:r w:rsidRPr="00C665B5">
              <w:rPr>
                <w:lang w:eastAsia="en-US"/>
              </w:rPr>
              <w:t>Обеспечение мер социальной поддержки ветеранов труда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B8ABAE5" w14:textId="77777777" w:rsidR="00C665B5" w:rsidRPr="00C665B5" w:rsidRDefault="00C665B5" w:rsidP="00D12895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665B5">
              <w:rPr>
                <w:lang w:eastAsia="en-US"/>
              </w:rPr>
              <w:t>10 461,9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4309F95" w14:textId="77777777" w:rsidR="00C665B5" w:rsidRPr="00C665B5" w:rsidRDefault="00C665B5" w:rsidP="00D12895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665B5">
              <w:rPr>
                <w:lang w:eastAsia="en-US"/>
              </w:rPr>
              <w:t>8 931,9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70067" w14:textId="77777777" w:rsidR="00C665B5" w:rsidRPr="00C665B5" w:rsidRDefault="00C665B5" w:rsidP="00D12895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665B5">
              <w:rPr>
                <w:lang w:eastAsia="en-US"/>
              </w:rPr>
              <w:t>85,3</w:t>
            </w:r>
          </w:p>
        </w:tc>
      </w:tr>
      <w:tr w:rsidR="00C665B5" w:rsidRPr="00C665B5" w14:paraId="5FF44050" w14:textId="77777777" w:rsidTr="0020490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0D11" w14:textId="77777777" w:rsidR="00C665B5" w:rsidRPr="00C665B5" w:rsidRDefault="00C665B5" w:rsidP="00D12895">
            <w:pPr>
              <w:widowControl/>
              <w:autoSpaceDE/>
              <w:autoSpaceDN/>
              <w:adjustRightInd/>
              <w:jc w:val="both"/>
              <w:rPr>
                <w:lang w:eastAsia="en-US"/>
              </w:rPr>
            </w:pPr>
            <w:r w:rsidRPr="00C665B5">
              <w:rPr>
                <w:lang w:eastAsia="en-US"/>
              </w:rPr>
              <w:t>18.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23A37" w14:textId="77777777" w:rsidR="00C665B5" w:rsidRPr="00C665B5" w:rsidRDefault="00C665B5" w:rsidP="00D12895">
            <w:pPr>
              <w:widowControl/>
              <w:autoSpaceDE/>
              <w:autoSpaceDN/>
              <w:adjustRightInd/>
              <w:jc w:val="both"/>
              <w:rPr>
                <w:lang w:eastAsia="en-US"/>
              </w:rPr>
            </w:pPr>
            <w:r w:rsidRPr="00C665B5">
              <w:rPr>
                <w:lang w:eastAsia="en-US"/>
              </w:rPr>
              <w:t>Обеспечение мер социальной поддержки тружеников тыла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7C01F54" w14:textId="77777777" w:rsidR="00C665B5" w:rsidRPr="00C665B5" w:rsidRDefault="00C665B5" w:rsidP="00D12895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665B5">
              <w:rPr>
                <w:lang w:eastAsia="en-US"/>
              </w:rPr>
              <w:t>1 013,2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07EC111" w14:textId="77777777" w:rsidR="00C665B5" w:rsidRPr="00C665B5" w:rsidRDefault="00C665B5" w:rsidP="00D12895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665B5">
              <w:rPr>
                <w:lang w:eastAsia="en-US"/>
              </w:rPr>
              <w:t>538,3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18411" w14:textId="77777777" w:rsidR="00C665B5" w:rsidRPr="00C665B5" w:rsidRDefault="00C665B5" w:rsidP="00D12895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665B5">
              <w:rPr>
                <w:lang w:eastAsia="en-US"/>
              </w:rPr>
              <w:t>53,1</w:t>
            </w:r>
          </w:p>
        </w:tc>
      </w:tr>
      <w:tr w:rsidR="00C665B5" w:rsidRPr="00C665B5" w14:paraId="1F199DA9" w14:textId="77777777" w:rsidTr="0020490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297C" w14:textId="77777777" w:rsidR="00C665B5" w:rsidRPr="00C665B5" w:rsidRDefault="00C665B5" w:rsidP="00D12895">
            <w:pPr>
              <w:widowControl/>
              <w:autoSpaceDE/>
              <w:autoSpaceDN/>
              <w:adjustRightInd/>
              <w:jc w:val="both"/>
              <w:rPr>
                <w:lang w:eastAsia="en-US"/>
              </w:rPr>
            </w:pPr>
            <w:r w:rsidRPr="00C665B5">
              <w:rPr>
                <w:lang w:eastAsia="en-US"/>
              </w:rPr>
              <w:t>19.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4D85" w14:textId="77777777" w:rsidR="00C665B5" w:rsidRPr="00C665B5" w:rsidRDefault="00C665B5" w:rsidP="00D12895">
            <w:pPr>
              <w:widowControl/>
              <w:autoSpaceDE/>
              <w:autoSpaceDN/>
              <w:adjustRightInd/>
              <w:jc w:val="both"/>
              <w:rPr>
                <w:lang w:eastAsia="en-US"/>
              </w:rPr>
            </w:pPr>
            <w:r w:rsidRPr="00C665B5">
              <w:rPr>
                <w:lang w:eastAsia="en-US"/>
              </w:rPr>
              <w:t>Обеспечение мер социальной поддержки по оплате жилищно-коммунальных услуг ветеранам (инвалидам) боевых действий в Афганистане и членам их семей, а также погибших (умерших) ветеранов боевых действий в Афганистане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52A822" w14:textId="77777777" w:rsidR="00C665B5" w:rsidRPr="00C665B5" w:rsidRDefault="00C665B5" w:rsidP="00D12895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665B5">
              <w:rPr>
                <w:lang w:eastAsia="en-US"/>
              </w:rPr>
              <w:t>8 561,3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08D867" w14:textId="77777777" w:rsidR="00C665B5" w:rsidRPr="00C665B5" w:rsidRDefault="00C665B5" w:rsidP="00D12895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665B5">
              <w:rPr>
                <w:lang w:eastAsia="en-US"/>
              </w:rPr>
              <w:t>6 799,5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95CC" w14:textId="77777777" w:rsidR="00C665B5" w:rsidRPr="00C665B5" w:rsidRDefault="00C665B5" w:rsidP="00D12895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665B5">
              <w:rPr>
                <w:lang w:eastAsia="en-US"/>
              </w:rPr>
              <w:t>79,4</w:t>
            </w:r>
          </w:p>
        </w:tc>
      </w:tr>
      <w:tr w:rsidR="00C665B5" w:rsidRPr="00C665B5" w14:paraId="0D299E80" w14:textId="77777777" w:rsidTr="0020490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1B1C" w14:textId="77777777" w:rsidR="00C665B5" w:rsidRPr="00C665B5" w:rsidRDefault="00C665B5" w:rsidP="00D12895">
            <w:pPr>
              <w:widowControl/>
              <w:autoSpaceDE/>
              <w:autoSpaceDN/>
              <w:adjustRightInd/>
              <w:jc w:val="both"/>
              <w:rPr>
                <w:lang w:eastAsia="en-US"/>
              </w:rPr>
            </w:pPr>
            <w:r w:rsidRPr="00C665B5">
              <w:rPr>
                <w:lang w:eastAsia="en-US"/>
              </w:rPr>
              <w:t>20.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DC4A" w14:textId="77777777" w:rsidR="00C665B5" w:rsidRPr="00C665B5" w:rsidRDefault="00C665B5" w:rsidP="00D12895">
            <w:pPr>
              <w:widowControl/>
              <w:autoSpaceDE/>
              <w:autoSpaceDN/>
              <w:adjustRightInd/>
              <w:jc w:val="both"/>
              <w:rPr>
                <w:lang w:eastAsia="en-US"/>
              </w:rPr>
            </w:pPr>
            <w:r w:rsidRPr="00C665B5">
              <w:rPr>
                <w:lang w:eastAsia="en-US"/>
              </w:rPr>
              <w:t>Обеспечение мер социальной поддержки по оплате жилищно-коммунальных услуг ветеранам Великой Отечественной Войны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8DB190" w14:textId="77777777" w:rsidR="00C665B5" w:rsidRPr="00C665B5" w:rsidRDefault="00C665B5" w:rsidP="00D12895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665B5">
              <w:rPr>
                <w:lang w:eastAsia="en-US"/>
              </w:rPr>
              <w:t>4 394,7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E1C15E" w14:textId="77777777" w:rsidR="00C665B5" w:rsidRPr="00C665B5" w:rsidRDefault="00C665B5" w:rsidP="00D12895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665B5">
              <w:rPr>
                <w:lang w:eastAsia="en-US"/>
              </w:rPr>
              <w:t>3 509,9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2E1A" w14:textId="77777777" w:rsidR="00C665B5" w:rsidRPr="00C665B5" w:rsidRDefault="00C665B5" w:rsidP="00D12895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665B5">
              <w:rPr>
                <w:lang w:eastAsia="en-US"/>
              </w:rPr>
              <w:t>79,8</w:t>
            </w:r>
          </w:p>
        </w:tc>
      </w:tr>
      <w:tr w:rsidR="00C665B5" w:rsidRPr="00C665B5" w14:paraId="7612E44E" w14:textId="77777777" w:rsidTr="007B0B52">
        <w:trPr>
          <w:trHeight w:val="48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23C24" w14:textId="77777777" w:rsidR="00C665B5" w:rsidRPr="00C665B5" w:rsidRDefault="00C665B5" w:rsidP="00D12895">
            <w:pPr>
              <w:widowControl/>
              <w:autoSpaceDE/>
              <w:autoSpaceDN/>
              <w:adjustRightInd/>
              <w:jc w:val="both"/>
              <w:rPr>
                <w:lang w:eastAsia="en-US"/>
              </w:rPr>
            </w:pPr>
            <w:r w:rsidRPr="00C665B5">
              <w:rPr>
                <w:lang w:eastAsia="en-US"/>
              </w:rPr>
              <w:t>21.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9E7EE" w14:textId="77777777" w:rsidR="00C665B5" w:rsidRPr="00C665B5" w:rsidRDefault="00C665B5" w:rsidP="00D12895">
            <w:pPr>
              <w:widowControl/>
              <w:autoSpaceDE/>
              <w:autoSpaceDN/>
              <w:adjustRightInd/>
              <w:jc w:val="both"/>
              <w:rPr>
                <w:lang w:eastAsia="en-US"/>
              </w:rPr>
            </w:pPr>
            <w:r w:rsidRPr="00C665B5">
              <w:rPr>
                <w:lang w:eastAsia="en-US"/>
              </w:rPr>
              <w:t>Мероприятия в области занятости населения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7034771" w14:textId="77777777" w:rsidR="00C665B5" w:rsidRPr="00C665B5" w:rsidRDefault="00C665B5" w:rsidP="00D12895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665B5">
              <w:rPr>
                <w:lang w:eastAsia="en-US"/>
              </w:rPr>
              <w:t>939 664,5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3D87371" w14:textId="77777777" w:rsidR="00C665B5" w:rsidRPr="00C665B5" w:rsidRDefault="00C665B5" w:rsidP="00D12895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665B5">
              <w:rPr>
                <w:lang w:eastAsia="en-US"/>
              </w:rPr>
              <w:t>939 608,1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1BB7F" w14:textId="77777777" w:rsidR="00C665B5" w:rsidRPr="00C665B5" w:rsidRDefault="00C665B5" w:rsidP="00D12895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665B5">
              <w:rPr>
                <w:lang w:eastAsia="en-US"/>
              </w:rPr>
              <w:t>99,9</w:t>
            </w:r>
          </w:p>
        </w:tc>
      </w:tr>
      <w:tr w:rsidR="00C665B5" w:rsidRPr="00C665B5" w14:paraId="52403882" w14:textId="77777777" w:rsidTr="0020490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7720" w14:textId="77777777" w:rsidR="00C665B5" w:rsidRPr="00C665B5" w:rsidRDefault="00C665B5" w:rsidP="00D12895">
            <w:pPr>
              <w:widowControl/>
              <w:autoSpaceDE/>
              <w:autoSpaceDN/>
              <w:adjustRightInd/>
              <w:jc w:val="both"/>
              <w:rPr>
                <w:lang w:eastAsia="en-US"/>
              </w:rPr>
            </w:pPr>
            <w:r w:rsidRPr="00C665B5">
              <w:rPr>
                <w:lang w:eastAsia="en-US"/>
              </w:rPr>
              <w:t>22.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FEAF4" w14:textId="77777777" w:rsidR="00C665B5" w:rsidRPr="00C665B5" w:rsidRDefault="00C665B5" w:rsidP="00D12895">
            <w:pPr>
              <w:widowControl/>
              <w:autoSpaceDE/>
              <w:autoSpaceDN/>
              <w:adjustRightInd/>
              <w:jc w:val="both"/>
              <w:rPr>
                <w:lang w:eastAsia="en-US"/>
              </w:rPr>
            </w:pPr>
            <w:r w:rsidRPr="00C665B5">
              <w:rPr>
                <w:lang w:eastAsia="en-US"/>
              </w:rPr>
              <w:t>Предоставление мер социальной поддержки по оплате жилищно-коммунальных услуг многодетным семьям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0C574CD" w14:textId="77777777" w:rsidR="00C665B5" w:rsidRPr="00C665B5" w:rsidRDefault="00C665B5" w:rsidP="00D12895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665B5">
              <w:rPr>
                <w:lang w:eastAsia="en-US"/>
              </w:rPr>
              <w:t>20 521,7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21E8E00" w14:textId="77777777" w:rsidR="00C665B5" w:rsidRPr="00C665B5" w:rsidRDefault="00C665B5" w:rsidP="00D12895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665B5">
              <w:rPr>
                <w:lang w:eastAsia="en-US"/>
              </w:rPr>
              <w:t>15 068,4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A724F" w14:textId="77777777" w:rsidR="00C665B5" w:rsidRPr="00C665B5" w:rsidRDefault="00C665B5" w:rsidP="00D12895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665B5">
              <w:rPr>
                <w:lang w:eastAsia="en-US"/>
              </w:rPr>
              <w:t>73,4</w:t>
            </w:r>
          </w:p>
        </w:tc>
      </w:tr>
      <w:tr w:rsidR="00C665B5" w:rsidRPr="00C665B5" w14:paraId="242A407D" w14:textId="77777777" w:rsidTr="0020490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BE27" w14:textId="77777777" w:rsidR="00C665B5" w:rsidRPr="00C665B5" w:rsidRDefault="00C665B5" w:rsidP="00D12895">
            <w:pPr>
              <w:widowControl/>
              <w:autoSpaceDE/>
              <w:autoSpaceDN/>
              <w:adjustRightInd/>
              <w:jc w:val="both"/>
              <w:rPr>
                <w:lang w:eastAsia="en-US"/>
              </w:rPr>
            </w:pPr>
            <w:r w:rsidRPr="00C665B5">
              <w:rPr>
                <w:lang w:eastAsia="en-US"/>
              </w:rPr>
              <w:t>23.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995D" w14:textId="77777777" w:rsidR="00C665B5" w:rsidRPr="00C665B5" w:rsidRDefault="00C665B5" w:rsidP="00D12895">
            <w:pPr>
              <w:widowControl/>
              <w:autoSpaceDE/>
              <w:autoSpaceDN/>
              <w:adjustRightInd/>
              <w:jc w:val="both"/>
              <w:rPr>
                <w:lang w:eastAsia="en-US"/>
              </w:rPr>
            </w:pPr>
            <w:r w:rsidRPr="00C665B5">
              <w:rPr>
                <w:lang w:eastAsia="en-US"/>
              </w:rPr>
              <w:t>Предоставление мер социальной поддержки по оплате жилищно-коммунальных услуг участникам специальной военной операции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6B4B4A" w14:textId="77777777" w:rsidR="00C665B5" w:rsidRPr="00C665B5" w:rsidRDefault="00C665B5" w:rsidP="00D12895">
            <w:pPr>
              <w:widowControl/>
              <w:autoSpaceDE/>
              <w:autoSpaceDN/>
              <w:adjustRightInd/>
              <w:jc w:val="center"/>
              <w:outlineLvl w:val="0"/>
              <w:rPr>
                <w:lang w:eastAsia="en-US"/>
              </w:rPr>
            </w:pPr>
            <w:r w:rsidRPr="00C665B5">
              <w:rPr>
                <w:lang w:eastAsia="en-US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345329" w14:textId="77777777" w:rsidR="00C665B5" w:rsidRPr="00C665B5" w:rsidRDefault="00C665B5" w:rsidP="00D12895">
            <w:pPr>
              <w:widowControl/>
              <w:autoSpaceDE/>
              <w:autoSpaceDN/>
              <w:adjustRightInd/>
              <w:jc w:val="center"/>
              <w:outlineLvl w:val="0"/>
              <w:rPr>
                <w:lang w:eastAsia="en-US"/>
              </w:rPr>
            </w:pPr>
            <w:r w:rsidRPr="00C665B5">
              <w:rPr>
                <w:lang w:eastAsia="en-US"/>
              </w:rPr>
              <w:t>2,5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40B5" w14:textId="77777777" w:rsidR="00C665B5" w:rsidRPr="00C665B5" w:rsidRDefault="00C665B5" w:rsidP="00D12895">
            <w:pPr>
              <w:widowControl/>
              <w:autoSpaceDE/>
              <w:autoSpaceDN/>
              <w:adjustRightInd/>
              <w:jc w:val="center"/>
              <w:outlineLvl w:val="0"/>
              <w:rPr>
                <w:lang w:eastAsia="en-US"/>
              </w:rPr>
            </w:pPr>
            <w:r w:rsidRPr="00C665B5">
              <w:rPr>
                <w:lang w:eastAsia="en-US"/>
              </w:rPr>
              <w:t>5,0</w:t>
            </w:r>
          </w:p>
        </w:tc>
      </w:tr>
      <w:tr w:rsidR="00C665B5" w:rsidRPr="00C665B5" w14:paraId="4A2B364D" w14:textId="77777777" w:rsidTr="007B0B52">
        <w:trPr>
          <w:trHeight w:val="41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C1FF" w14:textId="77777777" w:rsidR="00C665B5" w:rsidRPr="00C665B5" w:rsidRDefault="00C665B5" w:rsidP="00D12895">
            <w:pPr>
              <w:widowControl/>
              <w:autoSpaceDE/>
              <w:autoSpaceDN/>
              <w:adjustRightInd/>
              <w:jc w:val="both"/>
              <w:rPr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70B28" w14:textId="673FDDF6" w:rsidR="00C665B5" w:rsidRPr="00C665B5" w:rsidRDefault="00C665B5" w:rsidP="006F27D0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eastAsia="en-US"/>
              </w:rPr>
            </w:pPr>
            <w:r w:rsidRPr="00C665B5">
              <w:rPr>
                <w:b/>
                <w:bCs/>
                <w:lang w:eastAsia="en-US"/>
              </w:rPr>
              <w:t>Итого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FB3EE39" w14:textId="77777777" w:rsidR="00C665B5" w:rsidRPr="00C665B5" w:rsidRDefault="00C665B5" w:rsidP="00D12895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lang w:eastAsia="en-US"/>
              </w:rPr>
            </w:pPr>
            <w:r w:rsidRPr="00C665B5">
              <w:rPr>
                <w:b/>
                <w:bCs/>
                <w:lang w:eastAsia="en-US"/>
              </w:rPr>
              <w:t>6 553 417,2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4C6E1BD" w14:textId="77777777" w:rsidR="00C665B5" w:rsidRPr="00C665B5" w:rsidRDefault="00C665B5" w:rsidP="00D12895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lang w:eastAsia="en-US"/>
              </w:rPr>
            </w:pPr>
            <w:r w:rsidRPr="00C665B5">
              <w:rPr>
                <w:b/>
                <w:bCs/>
                <w:lang w:eastAsia="en-US"/>
              </w:rPr>
              <w:t>6 093 451,6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EF21E" w14:textId="77777777" w:rsidR="00C665B5" w:rsidRPr="00C665B5" w:rsidRDefault="00C665B5" w:rsidP="00D12895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lang w:eastAsia="en-US"/>
              </w:rPr>
            </w:pPr>
            <w:r w:rsidRPr="00C665B5">
              <w:rPr>
                <w:b/>
                <w:bCs/>
                <w:lang w:eastAsia="en-US"/>
              </w:rPr>
              <w:t>93,0</w:t>
            </w:r>
          </w:p>
        </w:tc>
      </w:tr>
    </w:tbl>
    <w:p w14:paraId="6968743B" w14:textId="77777777" w:rsidR="006F27D0" w:rsidRDefault="006F27D0" w:rsidP="00C665B5">
      <w:pPr>
        <w:widowControl/>
        <w:autoSpaceDE/>
        <w:autoSpaceDN/>
        <w:adjustRightInd/>
        <w:ind w:firstLine="567"/>
        <w:jc w:val="both"/>
        <w:rPr>
          <w:i/>
          <w:iCs/>
          <w:sz w:val="28"/>
          <w:szCs w:val="28"/>
        </w:rPr>
      </w:pPr>
    </w:p>
    <w:p w14:paraId="7C6BD26A" w14:textId="213B077C" w:rsidR="00C665B5" w:rsidRPr="00C665B5" w:rsidRDefault="00C665B5" w:rsidP="006F27D0">
      <w:pPr>
        <w:widowControl/>
        <w:autoSpaceDE/>
        <w:autoSpaceDN/>
        <w:adjustRightInd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665B5">
        <w:rPr>
          <w:rFonts w:ascii="Times New Roman CYR" w:hAnsi="Times New Roman CYR" w:cs="Times New Roman CYR"/>
          <w:sz w:val="28"/>
          <w:szCs w:val="28"/>
        </w:rPr>
        <w:t xml:space="preserve">Исполнение плановых назначений по 9 видам публичных нормативных обязательств находится в пределах от 93,0 % до 100,0 %. По 6 видам социальных выплат величина исполнения сложилась в </w:t>
      </w:r>
      <w:r w:rsidR="00F860DF">
        <w:rPr>
          <w:rFonts w:ascii="Times New Roman CYR" w:hAnsi="Times New Roman CYR" w:cs="Times New Roman CYR"/>
          <w:sz w:val="28"/>
          <w:szCs w:val="28"/>
        </w:rPr>
        <w:t>интервале</w:t>
      </w:r>
      <w:r w:rsidRPr="00C665B5">
        <w:rPr>
          <w:rFonts w:ascii="Times New Roman CYR" w:hAnsi="Times New Roman CYR" w:cs="Times New Roman CYR"/>
          <w:sz w:val="28"/>
          <w:szCs w:val="28"/>
        </w:rPr>
        <w:t xml:space="preserve"> от 85,0</w:t>
      </w:r>
      <w:r w:rsidR="009842F0">
        <w:rPr>
          <w:rFonts w:ascii="Times New Roman CYR" w:hAnsi="Times New Roman CYR" w:cs="Times New Roman CYR"/>
          <w:sz w:val="28"/>
          <w:szCs w:val="28"/>
        </w:rPr>
        <w:t> </w:t>
      </w:r>
      <w:r w:rsidRPr="00C665B5">
        <w:rPr>
          <w:rFonts w:ascii="Times New Roman CYR" w:hAnsi="Times New Roman CYR" w:cs="Times New Roman CYR"/>
          <w:sz w:val="28"/>
          <w:szCs w:val="28"/>
        </w:rPr>
        <w:t>% до 88,0</w:t>
      </w:r>
      <w:r w:rsidR="009842F0">
        <w:rPr>
          <w:rFonts w:ascii="Times New Roman CYR" w:hAnsi="Times New Roman CYR" w:cs="Times New Roman CYR"/>
          <w:sz w:val="28"/>
          <w:szCs w:val="28"/>
        </w:rPr>
        <w:t> </w:t>
      </w:r>
      <w:r w:rsidRPr="00C665B5">
        <w:rPr>
          <w:rFonts w:ascii="Times New Roman CYR" w:hAnsi="Times New Roman CYR" w:cs="Times New Roman CYR"/>
          <w:sz w:val="28"/>
          <w:szCs w:val="28"/>
        </w:rPr>
        <w:t xml:space="preserve">%. По остальным 8 видам социальных выплат величина исполнения </w:t>
      </w:r>
      <w:r w:rsidR="00F860DF">
        <w:rPr>
          <w:rFonts w:ascii="Times New Roman CYR" w:hAnsi="Times New Roman CYR" w:cs="Times New Roman CYR"/>
          <w:sz w:val="28"/>
          <w:szCs w:val="28"/>
        </w:rPr>
        <w:t xml:space="preserve">варьируется </w:t>
      </w:r>
      <w:r w:rsidRPr="00C665B5">
        <w:rPr>
          <w:rFonts w:ascii="Times New Roman CYR" w:hAnsi="Times New Roman CYR" w:cs="Times New Roman CYR"/>
          <w:sz w:val="28"/>
          <w:szCs w:val="28"/>
        </w:rPr>
        <w:t>от 5</w:t>
      </w:r>
      <w:r w:rsidR="00F860DF">
        <w:rPr>
          <w:rFonts w:ascii="Times New Roman CYR" w:hAnsi="Times New Roman CYR" w:cs="Times New Roman CYR"/>
          <w:sz w:val="28"/>
          <w:szCs w:val="28"/>
        </w:rPr>
        <w:t> </w:t>
      </w:r>
      <w:r w:rsidRPr="00C665B5">
        <w:rPr>
          <w:rFonts w:ascii="Times New Roman CYR" w:hAnsi="Times New Roman CYR" w:cs="Times New Roman CYR"/>
          <w:sz w:val="28"/>
          <w:szCs w:val="28"/>
        </w:rPr>
        <w:t>% до 80,0</w:t>
      </w:r>
      <w:r w:rsidR="00F860DF">
        <w:rPr>
          <w:rFonts w:ascii="Times New Roman CYR" w:hAnsi="Times New Roman CYR" w:cs="Times New Roman CYR"/>
          <w:sz w:val="28"/>
          <w:szCs w:val="28"/>
        </w:rPr>
        <w:t> </w:t>
      </w:r>
      <w:r w:rsidRPr="00C665B5">
        <w:rPr>
          <w:rFonts w:ascii="Times New Roman CYR" w:hAnsi="Times New Roman CYR" w:cs="Times New Roman CYR"/>
          <w:sz w:val="28"/>
          <w:szCs w:val="28"/>
        </w:rPr>
        <w:t>%.</w:t>
      </w:r>
    </w:p>
    <w:p w14:paraId="4F742FB5" w14:textId="55084584" w:rsidR="00C665B5" w:rsidRPr="00C665B5" w:rsidRDefault="00C665B5" w:rsidP="006F27D0">
      <w:pPr>
        <w:widowControl/>
        <w:autoSpaceDE/>
        <w:autoSpaceDN/>
        <w:adjustRightInd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665B5">
        <w:rPr>
          <w:rFonts w:ascii="Times New Roman CYR" w:hAnsi="Times New Roman CYR" w:cs="Times New Roman CYR"/>
          <w:sz w:val="28"/>
          <w:szCs w:val="28"/>
        </w:rPr>
        <w:t>Наименьшее исполнение по итогам 2023 года с</w:t>
      </w:r>
      <w:r w:rsidR="00A542A7">
        <w:rPr>
          <w:rFonts w:ascii="Times New Roman CYR" w:hAnsi="Times New Roman CYR" w:cs="Times New Roman CYR"/>
          <w:sz w:val="28"/>
          <w:szCs w:val="28"/>
        </w:rPr>
        <w:t>ложилось</w:t>
      </w:r>
      <w:r w:rsidRPr="00C665B5">
        <w:rPr>
          <w:rFonts w:ascii="Times New Roman CYR" w:hAnsi="Times New Roman CYR" w:cs="Times New Roman CYR"/>
          <w:sz w:val="28"/>
          <w:szCs w:val="28"/>
        </w:rPr>
        <w:t xml:space="preserve"> по следующим социальным выплатам:</w:t>
      </w:r>
    </w:p>
    <w:p w14:paraId="37570EB1" w14:textId="316BCABA" w:rsidR="00C665B5" w:rsidRPr="00C665B5" w:rsidRDefault="00C665B5" w:rsidP="006F27D0">
      <w:pPr>
        <w:widowControl/>
        <w:autoSpaceDE/>
        <w:autoSpaceDN/>
        <w:adjustRightInd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C665B5">
        <w:rPr>
          <w:rFonts w:ascii="Times New Roman CYR" w:hAnsi="Times New Roman CYR" w:cs="Times New Roman CYR"/>
          <w:sz w:val="28"/>
          <w:szCs w:val="28"/>
          <w:lang w:eastAsia="en-US"/>
        </w:rPr>
        <w:t>-предоставление мер социальной поддержки по оплате жилищно-коммунальных услуг участникам специальной военной операции – 5,0</w:t>
      </w:r>
      <w:r w:rsidR="009842F0">
        <w:rPr>
          <w:rFonts w:ascii="Times New Roman CYR" w:hAnsi="Times New Roman CYR" w:cs="Times New Roman CYR"/>
          <w:sz w:val="28"/>
          <w:szCs w:val="28"/>
          <w:lang w:eastAsia="en-US"/>
        </w:rPr>
        <w:t> </w:t>
      </w:r>
      <w:r w:rsidRPr="00C665B5">
        <w:rPr>
          <w:rFonts w:ascii="Times New Roman CYR" w:hAnsi="Times New Roman CYR" w:cs="Times New Roman CYR"/>
          <w:sz w:val="28"/>
          <w:szCs w:val="28"/>
          <w:lang w:eastAsia="en-US"/>
        </w:rPr>
        <w:t>% (недофинансирование составило 45,0 тыс. руб.);</w:t>
      </w:r>
    </w:p>
    <w:p w14:paraId="21DB7146" w14:textId="381955BE" w:rsidR="00C665B5" w:rsidRPr="00C665B5" w:rsidRDefault="00C665B5" w:rsidP="006F27D0">
      <w:pPr>
        <w:widowControl/>
        <w:autoSpaceDE/>
        <w:autoSpaceDN/>
        <w:adjustRightInd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665B5">
        <w:rPr>
          <w:rFonts w:ascii="Times New Roman CYR" w:hAnsi="Times New Roman CYR" w:cs="Times New Roman CYR"/>
          <w:sz w:val="28"/>
          <w:szCs w:val="28"/>
          <w:lang w:eastAsia="en-US"/>
        </w:rPr>
        <w:lastRenderedPageBreak/>
        <w:t xml:space="preserve">-субвенции на выплату единовременных пособий при поступлении детей-сирот, находящихся под опекой (попечительством), в высшие и средние профессиональные учебные заведения на территории Республики Ингушетия - 27,5% </w:t>
      </w:r>
      <w:r w:rsidRPr="00C665B5">
        <w:rPr>
          <w:rFonts w:ascii="Times New Roman CYR" w:hAnsi="Times New Roman CYR" w:cs="Times New Roman CYR"/>
          <w:sz w:val="28"/>
          <w:szCs w:val="28"/>
        </w:rPr>
        <w:t>(недофинансирование составило 341,1 тыс. руб.);</w:t>
      </w:r>
    </w:p>
    <w:p w14:paraId="7A953D27" w14:textId="3EFB386F" w:rsidR="00C665B5" w:rsidRPr="00C665B5" w:rsidRDefault="00C665B5" w:rsidP="006F27D0">
      <w:pPr>
        <w:widowControl/>
        <w:autoSpaceDE/>
        <w:autoSpaceDN/>
        <w:adjustRightInd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C665B5">
        <w:rPr>
          <w:rFonts w:ascii="Times New Roman CYR" w:hAnsi="Times New Roman CYR" w:cs="Times New Roman CYR"/>
          <w:sz w:val="28"/>
          <w:szCs w:val="28"/>
          <w:lang w:eastAsia="en-US"/>
        </w:rPr>
        <w:t>-обеспечение мер социальной поддержки тружеников тыла – 53,1 % (недофинансирование 474,9 тыс. руб.);</w:t>
      </w:r>
    </w:p>
    <w:p w14:paraId="4A58003F" w14:textId="46B0CF11" w:rsidR="00C665B5" w:rsidRPr="00C665B5" w:rsidRDefault="00C665B5" w:rsidP="006F27D0">
      <w:pPr>
        <w:widowControl/>
        <w:autoSpaceDE/>
        <w:autoSpaceDN/>
        <w:adjustRightInd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665B5">
        <w:rPr>
          <w:rFonts w:ascii="Times New Roman CYR" w:hAnsi="Times New Roman CYR" w:cs="Times New Roman CYR"/>
          <w:sz w:val="28"/>
          <w:szCs w:val="28"/>
        </w:rPr>
        <w:t>-предоставление мер социальной поддержки по оплате жилищно-коммунальных услуг многодетным семьям – 57,4 % (недофинансирование составило 15 932,4 тыс. руб.);</w:t>
      </w:r>
    </w:p>
    <w:p w14:paraId="2D0E4D20" w14:textId="0804A9BA" w:rsidR="00C665B5" w:rsidRPr="00C665B5" w:rsidRDefault="00C665B5" w:rsidP="006F27D0">
      <w:pPr>
        <w:widowControl/>
        <w:autoSpaceDE/>
        <w:autoSpaceDN/>
        <w:adjustRightInd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C665B5">
        <w:rPr>
          <w:rFonts w:ascii="Times New Roman CYR" w:hAnsi="Times New Roman CYR" w:cs="Times New Roman CYR"/>
          <w:sz w:val="24"/>
          <w:szCs w:val="24"/>
          <w:lang w:eastAsia="en-US"/>
        </w:rPr>
        <w:t>-</w:t>
      </w:r>
      <w:r w:rsidRPr="00C665B5">
        <w:rPr>
          <w:rFonts w:ascii="Times New Roman CYR" w:hAnsi="Times New Roman CYR" w:cs="Times New Roman CYR"/>
          <w:sz w:val="28"/>
          <w:szCs w:val="28"/>
          <w:lang w:eastAsia="en-US"/>
        </w:rPr>
        <w:t>выплаты адресных жилищных субсидий при оплате жилья и коммунальных услуг – 71,5 % (недофинансирование 48 541,7 тыс. руб.);</w:t>
      </w:r>
    </w:p>
    <w:p w14:paraId="18B18F1B" w14:textId="7950177E" w:rsidR="00C665B5" w:rsidRDefault="00C665B5" w:rsidP="006F27D0">
      <w:pPr>
        <w:widowControl/>
        <w:tabs>
          <w:tab w:val="left" w:pos="709"/>
          <w:tab w:val="left" w:pos="851"/>
        </w:tabs>
        <w:autoSpaceDE/>
        <w:autoSpaceDN/>
        <w:adjustRightInd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C665B5">
        <w:rPr>
          <w:rFonts w:ascii="Times New Roman CYR" w:hAnsi="Times New Roman CYR" w:cs="Times New Roman CYR"/>
          <w:sz w:val="28"/>
          <w:szCs w:val="28"/>
          <w:lang w:eastAsia="en-US"/>
        </w:rPr>
        <w:t>-субсидии на предоставление мер социальной поддержки реабилитированных лиц и лиц, признанных пострадавшими от политических репрессий – 76,9 % (недофинансирование 71 140,3 тыс. руб.).</w:t>
      </w:r>
    </w:p>
    <w:p w14:paraId="10A23BC8" w14:textId="77777777" w:rsidR="003766E9" w:rsidRPr="00C665B5" w:rsidRDefault="003766E9" w:rsidP="006F27D0">
      <w:pPr>
        <w:widowControl/>
        <w:tabs>
          <w:tab w:val="left" w:pos="709"/>
          <w:tab w:val="left" w:pos="851"/>
        </w:tabs>
        <w:autoSpaceDE/>
        <w:autoSpaceDN/>
        <w:adjustRightInd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</w:p>
    <w:p w14:paraId="656BC843" w14:textId="034C21C8" w:rsidR="00833429" w:rsidRPr="00AA5B82" w:rsidRDefault="00833429" w:rsidP="00AA5B82">
      <w:pPr>
        <w:widowControl/>
        <w:jc w:val="center"/>
        <w:rPr>
          <w:rFonts w:eastAsia="Calibri"/>
          <w:b/>
          <w:sz w:val="28"/>
          <w:szCs w:val="28"/>
        </w:rPr>
      </w:pPr>
      <w:r w:rsidRPr="00AA5B82">
        <w:rPr>
          <w:rFonts w:eastAsia="Calibri"/>
          <w:b/>
          <w:sz w:val="28"/>
          <w:szCs w:val="28"/>
        </w:rPr>
        <w:t>Раздел 1100 «Физическая культура и спорт»</w:t>
      </w:r>
    </w:p>
    <w:p w14:paraId="63847D2F" w14:textId="77777777" w:rsidR="00062E66" w:rsidRPr="00AA5B82" w:rsidRDefault="00062E66" w:rsidP="00AA5B82">
      <w:pPr>
        <w:ind w:firstLine="567"/>
        <w:jc w:val="both"/>
        <w:rPr>
          <w:rFonts w:eastAsia="Calibri"/>
          <w:sz w:val="28"/>
          <w:szCs w:val="28"/>
        </w:rPr>
      </w:pPr>
    </w:p>
    <w:p w14:paraId="6A661152" w14:textId="08B6616F" w:rsidR="00062E66" w:rsidRPr="00AA5B82" w:rsidRDefault="00062E66" w:rsidP="006F27D0">
      <w:pPr>
        <w:ind w:firstLine="709"/>
        <w:jc w:val="both"/>
        <w:rPr>
          <w:rFonts w:eastAsia="Calibri"/>
          <w:sz w:val="28"/>
          <w:szCs w:val="28"/>
        </w:rPr>
      </w:pPr>
      <w:r w:rsidRPr="00AA5B82">
        <w:rPr>
          <w:rFonts w:eastAsia="Calibri"/>
          <w:sz w:val="28"/>
          <w:szCs w:val="28"/>
        </w:rPr>
        <w:t xml:space="preserve">Согласно Законопроекту, плановые показатели бюджетных обязательств по разделу </w:t>
      </w:r>
      <w:r w:rsidRPr="00AA5B82">
        <w:rPr>
          <w:rFonts w:eastAsia="Calibri"/>
          <w:bCs/>
          <w:sz w:val="28"/>
          <w:szCs w:val="28"/>
        </w:rPr>
        <w:t xml:space="preserve">«Физическая культура и спорт» </w:t>
      </w:r>
      <w:r w:rsidRPr="00AA5B82">
        <w:rPr>
          <w:rFonts w:eastAsia="Calibri"/>
          <w:sz w:val="28"/>
          <w:szCs w:val="28"/>
        </w:rPr>
        <w:t>утверждены в сумме 1</w:t>
      </w:r>
      <w:r w:rsidR="006F27D0">
        <w:rPr>
          <w:rFonts w:eastAsia="Calibri"/>
          <w:sz w:val="28"/>
          <w:szCs w:val="28"/>
        </w:rPr>
        <w:t> </w:t>
      </w:r>
      <w:r w:rsidRPr="00AA5B82">
        <w:rPr>
          <w:rFonts w:eastAsia="Calibri"/>
          <w:sz w:val="28"/>
          <w:szCs w:val="28"/>
        </w:rPr>
        <w:t>030</w:t>
      </w:r>
      <w:r w:rsidR="006F27D0">
        <w:rPr>
          <w:rFonts w:eastAsia="Calibri"/>
          <w:sz w:val="28"/>
          <w:szCs w:val="28"/>
        </w:rPr>
        <w:t> </w:t>
      </w:r>
      <w:r w:rsidRPr="00AA5B82">
        <w:rPr>
          <w:rFonts w:eastAsia="Calibri"/>
          <w:sz w:val="28"/>
          <w:szCs w:val="28"/>
        </w:rPr>
        <w:t>300,6 тыс. руб., исполнены в сумме 987</w:t>
      </w:r>
      <w:r w:rsidR="006F27D0">
        <w:rPr>
          <w:rFonts w:eastAsia="Calibri"/>
          <w:sz w:val="28"/>
          <w:szCs w:val="28"/>
        </w:rPr>
        <w:t> </w:t>
      </w:r>
      <w:r w:rsidRPr="00AA5B82">
        <w:rPr>
          <w:rFonts w:eastAsia="Calibri"/>
          <w:sz w:val="28"/>
          <w:szCs w:val="28"/>
        </w:rPr>
        <w:t>207,9</w:t>
      </w:r>
      <w:r w:rsidRPr="00AA5B82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Pr="00AA5B82">
        <w:rPr>
          <w:rFonts w:eastAsia="Calibri"/>
          <w:sz w:val="28"/>
          <w:szCs w:val="28"/>
        </w:rPr>
        <w:t>тыс. руб. или на 95,8</w:t>
      </w:r>
      <w:r w:rsidR="006F27D0">
        <w:rPr>
          <w:rFonts w:eastAsia="Calibri"/>
          <w:sz w:val="28"/>
          <w:szCs w:val="28"/>
        </w:rPr>
        <w:t> </w:t>
      </w:r>
      <w:r w:rsidRPr="00AA5B82">
        <w:rPr>
          <w:rFonts w:eastAsia="Calibri"/>
          <w:sz w:val="28"/>
          <w:szCs w:val="28"/>
        </w:rPr>
        <w:t>%.</w:t>
      </w:r>
    </w:p>
    <w:p w14:paraId="68B37258" w14:textId="50A349DA" w:rsidR="00062E66" w:rsidRPr="00AA5B82" w:rsidRDefault="00062E66" w:rsidP="006F27D0">
      <w:pPr>
        <w:ind w:firstLine="709"/>
        <w:jc w:val="both"/>
        <w:rPr>
          <w:rFonts w:eastAsia="Calibri"/>
          <w:sz w:val="28"/>
          <w:szCs w:val="28"/>
        </w:rPr>
      </w:pPr>
      <w:r w:rsidRPr="00AA5B82">
        <w:rPr>
          <w:rFonts w:eastAsia="Calibri"/>
          <w:sz w:val="28"/>
          <w:szCs w:val="28"/>
        </w:rPr>
        <w:t xml:space="preserve">При этом объем назначений, согласно Законопроекту, превышает объем запланированных средств, согласно Закону </w:t>
      </w:r>
      <w:r w:rsidR="00DB5D08">
        <w:rPr>
          <w:rFonts w:eastAsia="Calibri"/>
          <w:sz w:val="28"/>
          <w:szCs w:val="28"/>
        </w:rPr>
        <w:t xml:space="preserve">Республики Ингушетия </w:t>
      </w:r>
      <w:r w:rsidRPr="00AA5B82">
        <w:rPr>
          <w:rFonts w:eastAsia="Calibri"/>
          <w:sz w:val="28"/>
          <w:szCs w:val="28"/>
        </w:rPr>
        <w:t>№</w:t>
      </w:r>
      <w:r w:rsidR="006F27D0">
        <w:rPr>
          <w:rFonts w:eastAsia="Calibri"/>
          <w:sz w:val="28"/>
          <w:szCs w:val="28"/>
        </w:rPr>
        <w:t> </w:t>
      </w:r>
      <w:r w:rsidRPr="00AA5B82">
        <w:rPr>
          <w:rFonts w:eastAsia="Calibri"/>
          <w:sz w:val="28"/>
          <w:szCs w:val="28"/>
        </w:rPr>
        <w:t>71-РЗ, на 2</w:t>
      </w:r>
      <w:r w:rsidR="006F27D0">
        <w:rPr>
          <w:rFonts w:eastAsia="Calibri"/>
          <w:sz w:val="28"/>
          <w:szCs w:val="28"/>
        </w:rPr>
        <w:t> </w:t>
      </w:r>
      <w:r w:rsidRPr="00AA5B82">
        <w:rPr>
          <w:rFonts w:eastAsia="Calibri"/>
          <w:sz w:val="28"/>
          <w:szCs w:val="28"/>
        </w:rPr>
        <w:t>547,4 тыс. руб.</w:t>
      </w:r>
    </w:p>
    <w:p w14:paraId="120ADB16" w14:textId="5BAD4143" w:rsidR="00062E66" w:rsidRPr="00AA5B82" w:rsidRDefault="00062E66" w:rsidP="006F27D0">
      <w:pPr>
        <w:widowControl/>
        <w:ind w:firstLine="709"/>
        <w:jc w:val="both"/>
        <w:rPr>
          <w:sz w:val="28"/>
          <w:szCs w:val="28"/>
        </w:rPr>
      </w:pPr>
      <w:r w:rsidRPr="00AA5B82">
        <w:rPr>
          <w:sz w:val="28"/>
          <w:szCs w:val="28"/>
        </w:rPr>
        <w:t>Не исполнены в полном объеме расходы по следующим подразделам:</w:t>
      </w:r>
    </w:p>
    <w:p w14:paraId="50674AD2" w14:textId="43802F9C" w:rsidR="00833429" w:rsidRPr="00AA5B82" w:rsidRDefault="00A023E5" w:rsidP="006F27D0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</w:rPr>
      </w:pPr>
      <w:r w:rsidRPr="00AA5B82">
        <w:rPr>
          <w:rFonts w:eastAsia="Calibri"/>
          <w:sz w:val="28"/>
          <w:szCs w:val="28"/>
        </w:rPr>
        <w:t>-«Физическая культура» - на 24 318,5 тыс. руб. (на 5,7</w:t>
      </w:r>
      <w:r w:rsidR="006F27D0">
        <w:rPr>
          <w:rFonts w:eastAsia="Calibri"/>
          <w:sz w:val="28"/>
          <w:szCs w:val="28"/>
        </w:rPr>
        <w:t> </w:t>
      </w:r>
      <w:r w:rsidRPr="00AA5B82">
        <w:rPr>
          <w:rFonts w:eastAsia="Calibri"/>
          <w:sz w:val="28"/>
          <w:szCs w:val="28"/>
        </w:rPr>
        <w:t>%);</w:t>
      </w:r>
    </w:p>
    <w:p w14:paraId="25AE3AB9" w14:textId="0BB346F6" w:rsidR="00833429" w:rsidRPr="00AA5B82" w:rsidRDefault="00833429" w:rsidP="006F27D0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</w:rPr>
      </w:pPr>
      <w:r w:rsidRPr="00AA5B82">
        <w:rPr>
          <w:rFonts w:eastAsia="Calibri"/>
          <w:sz w:val="28"/>
          <w:szCs w:val="28"/>
        </w:rPr>
        <w:t xml:space="preserve">-«Массовый спорт» - на </w:t>
      </w:r>
      <w:r w:rsidR="00A023E5" w:rsidRPr="00AA5B82">
        <w:rPr>
          <w:rFonts w:eastAsia="Calibri"/>
          <w:sz w:val="28"/>
          <w:szCs w:val="28"/>
        </w:rPr>
        <w:t>17 780,6</w:t>
      </w:r>
      <w:r w:rsidRPr="00AA5B82">
        <w:rPr>
          <w:rFonts w:eastAsia="Calibri"/>
          <w:sz w:val="28"/>
          <w:szCs w:val="28"/>
        </w:rPr>
        <w:t xml:space="preserve"> тыс. руб. (на </w:t>
      </w:r>
      <w:r w:rsidR="00A023E5" w:rsidRPr="00AA5B82">
        <w:rPr>
          <w:rFonts w:eastAsia="Calibri"/>
          <w:sz w:val="28"/>
          <w:szCs w:val="28"/>
        </w:rPr>
        <w:t>3,7</w:t>
      </w:r>
      <w:r w:rsidR="006F27D0">
        <w:rPr>
          <w:rFonts w:eastAsia="Calibri"/>
          <w:sz w:val="28"/>
          <w:szCs w:val="28"/>
        </w:rPr>
        <w:t> </w:t>
      </w:r>
      <w:r w:rsidRPr="00AA5B82">
        <w:rPr>
          <w:rFonts w:eastAsia="Calibri"/>
          <w:sz w:val="28"/>
          <w:szCs w:val="28"/>
        </w:rPr>
        <w:t>%);</w:t>
      </w:r>
    </w:p>
    <w:p w14:paraId="3BA457BD" w14:textId="1F59EF79" w:rsidR="00A023E5" w:rsidRPr="00AA5B82" w:rsidRDefault="00A023E5" w:rsidP="006F27D0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</w:rPr>
      </w:pPr>
      <w:r w:rsidRPr="00AA5B82">
        <w:rPr>
          <w:rFonts w:eastAsia="Calibri"/>
          <w:sz w:val="28"/>
          <w:szCs w:val="28"/>
        </w:rPr>
        <w:t>-«Спорт высших достижений» - на 182,9 тыс. руб. (на 0,2</w:t>
      </w:r>
      <w:r w:rsidR="006F27D0">
        <w:rPr>
          <w:rFonts w:eastAsia="Calibri"/>
          <w:sz w:val="28"/>
          <w:szCs w:val="28"/>
        </w:rPr>
        <w:t> </w:t>
      </w:r>
      <w:r w:rsidRPr="00AA5B82">
        <w:rPr>
          <w:rFonts w:eastAsia="Calibri"/>
          <w:sz w:val="28"/>
          <w:szCs w:val="28"/>
        </w:rPr>
        <w:t>%);</w:t>
      </w:r>
    </w:p>
    <w:p w14:paraId="280F9C48" w14:textId="62008251" w:rsidR="00833429" w:rsidRPr="00AA5B82" w:rsidRDefault="00833429" w:rsidP="006F27D0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</w:rPr>
      </w:pPr>
      <w:r w:rsidRPr="00AA5B82">
        <w:rPr>
          <w:rFonts w:eastAsia="Calibri"/>
          <w:sz w:val="28"/>
          <w:szCs w:val="28"/>
        </w:rPr>
        <w:t xml:space="preserve">-«Другие вопросы в области физической культуры и спорта» - на </w:t>
      </w:r>
      <w:r w:rsidR="00A023E5" w:rsidRPr="00AA5B82">
        <w:rPr>
          <w:rFonts w:eastAsia="Calibri"/>
          <w:sz w:val="28"/>
          <w:szCs w:val="28"/>
        </w:rPr>
        <w:t xml:space="preserve">810,7 </w:t>
      </w:r>
      <w:r w:rsidRPr="00AA5B82">
        <w:rPr>
          <w:rFonts w:eastAsia="Calibri"/>
          <w:sz w:val="28"/>
          <w:szCs w:val="28"/>
        </w:rPr>
        <w:t>тыс. руб. (на 3,5</w:t>
      </w:r>
      <w:r w:rsidR="006F27D0">
        <w:rPr>
          <w:rFonts w:eastAsia="Calibri"/>
          <w:sz w:val="28"/>
          <w:szCs w:val="28"/>
        </w:rPr>
        <w:t> </w:t>
      </w:r>
      <w:r w:rsidRPr="00AA5B82">
        <w:rPr>
          <w:rFonts w:eastAsia="Calibri"/>
          <w:sz w:val="28"/>
          <w:szCs w:val="28"/>
        </w:rPr>
        <w:t>%).</w:t>
      </w:r>
    </w:p>
    <w:p w14:paraId="56F4B4C1" w14:textId="79A1ED1A" w:rsidR="00A023E5" w:rsidRPr="00AA5B82" w:rsidRDefault="00A023E5" w:rsidP="006F27D0">
      <w:pPr>
        <w:ind w:firstLine="709"/>
        <w:jc w:val="both"/>
        <w:rPr>
          <w:rFonts w:eastAsia="Calibri"/>
          <w:bCs/>
          <w:sz w:val="28"/>
          <w:szCs w:val="28"/>
        </w:rPr>
      </w:pPr>
      <w:r w:rsidRPr="00AA5B82">
        <w:rPr>
          <w:rFonts w:eastAsia="Calibri"/>
          <w:sz w:val="28"/>
          <w:szCs w:val="28"/>
        </w:rPr>
        <w:t xml:space="preserve">В общем объеме расходов республиканского бюджета за 2023 год расходы по разделу </w:t>
      </w:r>
      <w:r w:rsidRPr="00AA5B82">
        <w:rPr>
          <w:rFonts w:eastAsia="Calibri"/>
          <w:bCs/>
          <w:sz w:val="28"/>
          <w:szCs w:val="28"/>
        </w:rPr>
        <w:t>составили 2,5</w:t>
      </w:r>
      <w:r w:rsidR="006F27D0">
        <w:rPr>
          <w:rFonts w:eastAsia="Calibri"/>
          <w:bCs/>
          <w:sz w:val="28"/>
          <w:szCs w:val="28"/>
        </w:rPr>
        <w:t> </w:t>
      </w:r>
      <w:r w:rsidRPr="00AA5B82">
        <w:rPr>
          <w:rFonts w:eastAsia="Calibri"/>
          <w:bCs/>
          <w:sz w:val="28"/>
          <w:szCs w:val="28"/>
        </w:rPr>
        <w:t>% (в 2022 году – 1,4</w:t>
      </w:r>
      <w:r w:rsidR="006F27D0">
        <w:rPr>
          <w:rFonts w:eastAsia="Calibri"/>
          <w:bCs/>
          <w:sz w:val="28"/>
          <w:szCs w:val="28"/>
        </w:rPr>
        <w:t> </w:t>
      </w:r>
      <w:r w:rsidRPr="00AA5B82">
        <w:rPr>
          <w:rFonts w:eastAsia="Calibri"/>
          <w:bCs/>
          <w:sz w:val="28"/>
          <w:szCs w:val="28"/>
        </w:rPr>
        <w:t xml:space="preserve">%, в </w:t>
      </w:r>
      <w:r w:rsidRPr="00AA5B82">
        <w:rPr>
          <w:rFonts w:eastAsia="Calibri"/>
          <w:sz w:val="28"/>
          <w:szCs w:val="28"/>
        </w:rPr>
        <w:t>2021 году – 1,1</w:t>
      </w:r>
      <w:r w:rsidR="006F27D0">
        <w:rPr>
          <w:rFonts w:eastAsia="Calibri"/>
          <w:bCs/>
          <w:sz w:val="28"/>
          <w:szCs w:val="28"/>
        </w:rPr>
        <w:t> </w:t>
      </w:r>
      <w:r w:rsidRPr="00AA5B82">
        <w:rPr>
          <w:rFonts w:eastAsia="Calibri"/>
          <w:bCs/>
          <w:sz w:val="28"/>
          <w:szCs w:val="28"/>
        </w:rPr>
        <w:t>%).</w:t>
      </w:r>
    </w:p>
    <w:p w14:paraId="3DCD6FDE" w14:textId="67491519" w:rsidR="00A023E5" w:rsidRPr="006F27D0" w:rsidRDefault="00A023E5" w:rsidP="00AA5B82">
      <w:pPr>
        <w:widowControl/>
        <w:autoSpaceDE/>
        <w:adjustRightInd/>
        <w:ind w:firstLine="567"/>
        <w:jc w:val="both"/>
        <w:rPr>
          <w:sz w:val="28"/>
          <w:szCs w:val="28"/>
        </w:rPr>
      </w:pPr>
    </w:p>
    <w:p w14:paraId="1BE79B82" w14:textId="77777777" w:rsidR="002D6263" w:rsidRPr="002D6263" w:rsidRDefault="002D6263" w:rsidP="006F27D0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2D6263">
        <w:rPr>
          <w:rFonts w:ascii="Times New Roman CYR" w:hAnsi="Times New Roman CYR" w:cs="Times New Roman CYR"/>
          <w:b/>
          <w:bCs/>
          <w:sz w:val="28"/>
          <w:szCs w:val="28"/>
        </w:rPr>
        <w:t xml:space="preserve">Раздел 1200 </w:t>
      </w:r>
      <w:r w:rsidRPr="002D6263">
        <w:rPr>
          <w:b/>
          <w:bCs/>
          <w:sz w:val="28"/>
          <w:szCs w:val="28"/>
        </w:rPr>
        <w:t>«</w:t>
      </w:r>
      <w:r w:rsidRPr="002D6263">
        <w:rPr>
          <w:rFonts w:ascii="Times New Roman CYR" w:hAnsi="Times New Roman CYR" w:cs="Times New Roman CYR"/>
          <w:b/>
          <w:bCs/>
          <w:sz w:val="28"/>
          <w:szCs w:val="28"/>
        </w:rPr>
        <w:t>Средства массовой информации</w:t>
      </w:r>
      <w:r w:rsidRPr="002D6263">
        <w:rPr>
          <w:b/>
          <w:bCs/>
          <w:sz w:val="28"/>
          <w:szCs w:val="28"/>
        </w:rPr>
        <w:t>»</w:t>
      </w:r>
    </w:p>
    <w:p w14:paraId="3C7ECB02" w14:textId="77777777" w:rsidR="002D6263" w:rsidRPr="002D6263" w:rsidRDefault="002D6263" w:rsidP="002D626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14:paraId="10992D24" w14:textId="32A8A6DF" w:rsidR="00DB5D08" w:rsidRPr="00DB5D08" w:rsidRDefault="002D6263" w:rsidP="00DB5D08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2D6263">
        <w:rPr>
          <w:sz w:val="28"/>
          <w:szCs w:val="28"/>
        </w:rPr>
        <w:t xml:space="preserve">Бюджетные ассигнования по разделу «Средства массовой информации» утверждены </w:t>
      </w:r>
      <w:r w:rsidR="00DB5D08">
        <w:rPr>
          <w:sz w:val="28"/>
          <w:szCs w:val="28"/>
        </w:rPr>
        <w:t>Законом Республики Ингушетия № 71-РЗ</w:t>
      </w:r>
      <w:r w:rsidR="00DB5D08" w:rsidRPr="002D6263">
        <w:rPr>
          <w:sz w:val="28"/>
          <w:szCs w:val="28"/>
        </w:rPr>
        <w:t xml:space="preserve"> </w:t>
      </w:r>
      <w:r w:rsidRPr="002D6263">
        <w:rPr>
          <w:sz w:val="28"/>
          <w:szCs w:val="28"/>
        </w:rPr>
        <w:t xml:space="preserve">в сумме </w:t>
      </w:r>
      <w:r w:rsidRPr="002D6263">
        <w:rPr>
          <w:color w:val="000000"/>
          <w:sz w:val="28"/>
          <w:szCs w:val="28"/>
          <w:lang w:eastAsia="en-US"/>
        </w:rPr>
        <w:t xml:space="preserve">161 230,4 </w:t>
      </w:r>
      <w:r w:rsidRPr="002D6263">
        <w:rPr>
          <w:sz w:val="28"/>
          <w:szCs w:val="28"/>
        </w:rPr>
        <w:t xml:space="preserve">тыс. руб., </w:t>
      </w:r>
      <w:r w:rsidR="00DB5D08" w:rsidRPr="00DB5D08">
        <w:rPr>
          <w:sz w:val="28"/>
          <w:szCs w:val="28"/>
        </w:rPr>
        <w:t>что соответствует аналогичному показателю, представленному в Законопроекте.</w:t>
      </w:r>
    </w:p>
    <w:p w14:paraId="67785F06" w14:textId="562261A2" w:rsidR="002D6263" w:rsidRPr="002D6263" w:rsidRDefault="002D6263" w:rsidP="002D6263">
      <w:pPr>
        <w:widowControl/>
        <w:autoSpaceDE/>
        <w:autoSpaceDN/>
        <w:adjustRightInd/>
        <w:ind w:firstLine="567"/>
        <w:jc w:val="both"/>
        <w:rPr>
          <w:rFonts w:eastAsia="Calibri"/>
          <w:sz w:val="28"/>
          <w:szCs w:val="28"/>
        </w:rPr>
      </w:pPr>
      <w:r w:rsidRPr="002D6263">
        <w:rPr>
          <w:sz w:val="28"/>
          <w:szCs w:val="28"/>
        </w:rPr>
        <w:t>Фактическое исполнение состав</w:t>
      </w:r>
      <w:r w:rsidR="00DB5D08">
        <w:rPr>
          <w:sz w:val="28"/>
          <w:szCs w:val="28"/>
        </w:rPr>
        <w:t>ило</w:t>
      </w:r>
      <w:r w:rsidRPr="002D6263">
        <w:rPr>
          <w:sz w:val="28"/>
          <w:szCs w:val="28"/>
        </w:rPr>
        <w:t xml:space="preserve"> </w:t>
      </w:r>
      <w:r w:rsidRPr="002D6263">
        <w:rPr>
          <w:color w:val="000000"/>
          <w:sz w:val="28"/>
          <w:szCs w:val="28"/>
          <w:lang w:eastAsia="en-US"/>
        </w:rPr>
        <w:t>151 076,6 тыс.</w:t>
      </w:r>
      <w:r w:rsidRPr="002D6263">
        <w:rPr>
          <w:sz w:val="28"/>
          <w:szCs w:val="28"/>
        </w:rPr>
        <w:t xml:space="preserve"> руб. или </w:t>
      </w:r>
      <w:r w:rsidRPr="002D6263">
        <w:rPr>
          <w:color w:val="000000"/>
          <w:sz w:val="28"/>
          <w:szCs w:val="28"/>
          <w:lang w:eastAsia="en-US"/>
        </w:rPr>
        <w:t>93,7</w:t>
      </w:r>
      <w:r w:rsidR="00DB5D08">
        <w:rPr>
          <w:color w:val="000000"/>
          <w:sz w:val="28"/>
          <w:szCs w:val="28"/>
          <w:lang w:eastAsia="en-US"/>
        </w:rPr>
        <w:t> </w:t>
      </w:r>
      <w:r w:rsidRPr="002D6263">
        <w:rPr>
          <w:sz w:val="28"/>
          <w:szCs w:val="28"/>
        </w:rPr>
        <w:t>%.</w:t>
      </w:r>
      <w:r w:rsidR="00DB5D08">
        <w:rPr>
          <w:sz w:val="28"/>
          <w:szCs w:val="28"/>
        </w:rPr>
        <w:t xml:space="preserve"> </w:t>
      </w:r>
      <w:r w:rsidR="00DB5D08">
        <w:rPr>
          <w:rFonts w:ascii="Times New Roman CYR" w:hAnsi="Times New Roman CYR" w:cs="Times New Roman CYR"/>
          <w:sz w:val="28"/>
          <w:szCs w:val="28"/>
        </w:rPr>
        <w:t>Н</w:t>
      </w:r>
      <w:r w:rsidRPr="002D6263">
        <w:rPr>
          <w:rFonts w:eastAsia="Calibri"/>
          <w:sz w:val="28"/>
          <w:szCs w:val="28"/>
        </w:rPr>
        <w:t>едофинансирование по разделу составило 10 153,8 тыс. руб., в том числе по подразделу:</w:t>
      </w:r>
    </w:p>
    <w:p w14:paraId="0FE269AF" w14:textId="28251E77" w:rsidR="002D6263" w:rsidRPr="002D6263" w:rsidRDefault="002D6263" w:rsidP="002D6263">
      <w:pPr>
        <w:widowControl/>
        <w:autoSpaceDE/>
        <w:autoSpaceDN/>
        <w:adjustRightInd/>
        <w:ind w:firstLine="567"/>
        <w:jc w:val="both"/>
        <w:rPr>
          <w:rFonts w:eastAsia="Calibri"/>
          <w:sz w:val="28"/>
          <w:szCs w:val="28"/>
        </w:rPr>
      </w:pPr>
      <w:r w:rsidRPr="002D6263">
        <w:rPr>
          <w:rFonts w:eastAsia="Calibri"/>
          <w:sz w:val="28"/>
          <w:szCs w:val="28"/>
        </w:rPr>
        <w:t>-«Телевидение и радиовещание» - на 6 672,2 тыс. руб. (на 5,6</w:t>
      </w:r>
      <w:r w:rsidR="006F27D0">
        <w:rPr>
          <w:rFonts w:eastAsia="Calibri"/>
          <w:sz w:val="28"/>
          <w:szCs w:val="28"/>
        </w:rPr>
        <w:t> </w:t>
      </w:r>
      <w:r w:rsidRPr="002D6263">
        <w:rPr>
          <w:rFonts w:eastAsia="Calibri"/>
          <w:sz w:val="28"/>
          <w:szCs w:val="28"/>
        </w:rPr>
        <w:t>%);</w:t>
      </w:r>
    </w:p>
    <w:p w14:paraId="7BFD25C1" w14:textId="4F4EDE2C" w:rsidR="002D6263" w:rsidRPr="002D6263" w:rsidRDefault="002D6263" w:rsidP="002D6263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2D6263">
        <w:rPr>
          <w:rFonts w:eastAsia="Calibri"/>
          <w:sz w:val="28"/>
          <w:szCs w:val="28"/>
        </w:rPr>
        <w:t>-</w:t>
      </w:r>
      <w:r w:rsidRPr="002D6263">
        <w:rPr>
          <w:sz w:val="28"/>
          <w:szCs w:val="28"/>
        </w:rPr>
        <w:t>«</w:t>
      </w:r>
      <w:r w:rsidRPr="002D6263">
        <w:rPr>
          <w:rFonts w:ascii="Times New Roman CYR" w:hAnsi="Times New Roman CYR" w:cs="Times New Roman CYR"/>
          <w:sz w:val="28"/>
          <w:szCs w:val="28"/>
        </w:rPr>
        <w:t>Периодическая печать и издательства</w:t>
      </w:r>
      <w:r w:rsidRPr="002D6263">
        <w:rPr>
          <w:sz w:val="28"/>
          <w:szCs w:val="28"/>
        </w:rPr>
        <w:t>» - на 3 481,2 тыс. руб. (на 8,2</w:t>
      </w:r>
      <w:r w:rsidR="006F27D0">
        <w:rPr>
          <w:sz w:val="28"/>
          <w:szCs w:val="28"/>
        </w:rPr>
        <w:t> </w:t>
      </w:r>
      <w:r w:rsidRPr="002D6263">
        <w:rPr>
          <w:sz w:val="28"/>
          <w:szCs w:val="28"/>
        </w:rPr>
        <w:t>%).</w:t>
      </w:r>
    </w:p>
    <w:p w14:paraId="64251612" w14:textId="5FADE371" w:rsidR="00DB5D08" w:rsidRPr="002D6263" w:rsidRDefault="00DB5D08" w:rsidP="00DB5D08">
      <w:pPr>
        <w:widowControl/>
        <w:autoSpaceDE/>
        <w:autoSpaceDN/>
        <w:adjustRightInd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2D6263">
        <w:rPr>
          <w:rFonts w:ascii="Times New Roman CYR" w:hAnsi="Times New Roman CYR" w:cs="Times New Roman CYR"/>
          <w:sz w:val="28"/>
          <w:szCs w:val="28"/>
        </w:rPr>
        <w:t>В структуре расходной части республиканского бюджета за 2023 г</w:t>
      </w:r>
      <w:r>
        <w:rPr>
          <w:rFonts w:ascii="Times New Roman CYR" w:hAnsi="Times New Roman CYR" w:cs="Times New Roman CYR"/>
          <w:sz w:val="28"/>
          <w:szCs w:val="28"/>
        </w:rPr>
        <w:t>од</w:t>
      </w:r>
      <w:r w:rsidRPr="002D6263">
        <w:rPr>
          <w:rFonts w:ascii="Times New Roman CYR" w:hAnsi="Times New Roman CYR" w:cs="Times New Roman CYR"/>
          <w:sz w:val="28"/>
          <w:szCs w:val="28"/>
        </w:rPr>
        <w:t xml:space="preserve"> расходы по разделу занимают 0,4 % (в 2022 г. – 0,3 %).</w:t>
      </w:r>
    </w:p>
    <w:p w14:paraId="1693054A" w14:textId="77777777" w:rsidR="002D6263" w:rsidRPr="00715DE5" w:rsidRDefault="002D6263" w:rsidP="00AA5B82">
      <w:pPr>
        <w:widowControl/>
        <w:autoSpaceDE/>
        <w:adjustRightInd/>
        <w:ind w:firstLine="567"/>
        <w:jc w:val="both"/>
        <w:rPr>
          <w:sz w:val="28"/>
          <w:szCs w:val="28"/>
        </w:rPr>
      </w:pPr>
    </w:p>
    <w:p w14:paraId="3E1246A7" w14:textId="77777777" w:rsidR="00833429" w:rsidRPr="00AA5B82" w:rsidRDefault="00833429" w:rsidP="006F27D0">
      <w:pPr>
        <w:jc w:val="center"/>
        <w:rPr>
          <w:b/>
          <w:bCs/>
          <w:sz w:val="28"/>
          <w:szCs w:val="28"/>
        </w:rPr>
      </w:pPr>
      <w:r w:rsidRPr="00AA5B82">
        <w:rPr>
          <w:b/>
          <w:bCs/>
          <w:sz w:val="28"/>
          <w:szCs w:val="28"/>
        </w:rPr>
        <w:lastRenderedPageBreak/>
        <w:t>Раздел 1300 «Обслуживание государственного и муниципального долга»</w:t>
      </w:r>
    </w:p>
    <w:p w14:paraId="5E2D38DA" w14:textId="77777777" w:rsidR="00833429" w:rsidRPr="00AA5B82" w:rsidRDefault="00833429" w:rsidP="00AA5B82">
      <w:pPr>
        <w:ind w:firstLine="567"/>
        <w:jc w:val="both"/>
        <w:rPr>
          <w:sz w:val="28"/>
          <w:szCs w:val="28"/>
        </w:rPr>
      </w:pPr>
    </w:p>
    <w:p w14:paraId="07EAE847" w14:textId="1AEE4B78" w:rsidR="00833429" w:rsidRPr="00AA5B82" w:rsidRDefault="00566040" w:rsidP="006F27D0">
      <w:pPr>
        <w:ind w:firstLine="709"/>
        <w:jc w:val="both"/>
        <w:rPr>
          <w:sz w:val="28"/>
          <w:szCs w:val="28"/>
        </w:rPr>
      </w:pPr>
      <w:r w:rsidRPr="00AA5B82">
        <w:rPr>
          <w:sz w:val="28"/>
          <w:szCs w:val="28"/>
        </w:rPr>
        <w:t>Согласно Законопроекту, б</w:t>
      </w:r>
      <w:r w:rsidR="00833429" w:rsidRPr="00AA5B82">
        <w:rPr>
          <w:sz w:val="28"/>
          <w:szCs w:val="28"/>
        </w:rPr>
        <w:t xml:space="preserve">юджетные назначения по разделу утверждены в сумме </w:t>
      </w:r>
      <w:r w:rsidR="00A023E5" w:rsidRPr="00AA5B82">
        <w:rPr>
          <w:sz w:val="28"/>
          <w:szCs w:val="28"/>
        </w:rPr>
        <w:t>17</w:t>
      </w:r>
      <w:r w:rsidR="006F27D0">
        <w:rPr>
          <w:sz w:val="28"/>
          <w:szCs w:val="28"/>
        </w:rPr>
        <w:t> </w:t>
      </w:r>
      <w:r w:rsidR="00A023E5" w:rsidRPr="00AA5B82">
        <w:rPr>
          <w:sz w:val="28"/>
          <w:szCs w:val="28"/>
        </w:rPr>
        <w:t>980,4</w:t>
      </w:r>
      <w:r w:rsidR="00833429" w:rsidRPr="00AA5B82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="00833429" w:rsidRPr="00AA5B82">
        <w:rPr>
          <w:sz w:val="28"/>
          <w:szCs w:val="28"/>
        </w:rPr>
        <w:t>тыс. руб. Фактическое исполнение составило</w:t>
      </w:r>
      <w:r w:rsidR="00A023E5" w:rsidRPr="00AA5B82">
        <w:rPr>
          <w:sz w:val="28"/>
          <w:szCs w:val="28"/>
        </w:rPr>
        <w:t xml:space="preserve"> 100,0</w:t>
      </w:r>
      <w:r w:rsidR="006F27D0">
        <w:rPr>
          <w:sz w:val="28"/>
          <w:szCs w:val="28"/>
        </w:rPr>
        <w:t> </w:t>
      </w:r>
      <w:r w:rsidR="00833429" w:rsidRPr="00AA5B82">
        <w:rPr>
          <w:sz w:val="28"/>
          <w:szCs w:val="28"/>
        </w:rPr>
        <w:t>%.</w:t>
      </w:r>
    </w:p>
    <w:p w14:paraId="59DDA08B" w14:textId="36B5F071" w:rsidR="00833429" w:rsidRPr="00AA5B82" w:rsidRDefault="00833429" w:rsidP="006F27D0">
      <w:pPr>
        <w:ind w:firstLine="709"/>
        <w:jc w:val="both"/>
        <w:rPr>
          <w:sz w:val="28"/>
          <w:szCs w:val="28"/>
        </w:rPr>
      </w:pPr>
      <w:bookmarkStart w:id="50" w:name="_Hlk164937114"/>
      <w:r w:rsidRPr="00AA5B82">
        <w:rPr>
          <w:sz w:val="28"/>
          <w:szCs w:val="28"/>
        </w:rPr>
        <w:t>В соответствии с п.</w:t>
      </w:r>
      <w:r w:rsidR="006F27D0">
        <w:rPr>
          <w:sz w:val="28"/>
          <w:szCs w:val="28"/>
        </w:rPr>
        <w:t> </w:t>
      </w:r>
      <w:r w:rsidRPr="00AA5B82">
        <w:rPr>
          <w:sz w:val="28"/>
          <w:szCs w:val="28"/>
        </w:rPr>
        <w:t>4 ст.</w:t>
      </w:r>
      <w:r w:rsidR="006F27D0">
        <w:rPr>
          <w:sz w:val="28"/>
          <w:szCs w:val="28"/>
        </w:rPr>
        <w:t> </w:t>
      </w:r>
      <w:r w:rsidRPr="00AA5B82">
        <w:rPr>
          <w:sz w:val="28"/>
          <w:szCs w:val="28"/>
        </w:rPr>
        <w:t>107 Бюджетного кодекса Российской Федерации предельный объем государственного долга не должен превышать 50,0</w:t>
      </w:r>
      <w:r w:rsidR="006F27D0">
        <w:rPr>
          <w:sz w:val="28"/>
          <w:szCs w:val="28"/>
        </w:rPr>
        <w:t> </w:t>
      </w:r>
      <w:r w:rsidRPr="00AA5B82">
        <w:rPr>
          <w:sz w:val="28"/>
          <w:szCs w:val="28"/>
        </w:rPr>
        <w:t xml:space="preserve">% утвержденного общего годового объема доходов субъекта без учета утвержденного объема безвозмездных поступлений. </w:t>
      </w:r>
    </w:p>
    <w:p w14:paraId="2664C98B" w14:textId="60672879" w:rsidR="00833429" w:rsidRPr="00AA5B82" w:rsidRDefault="00833429" w:rsidP="006F27D0">
      <w:pPr>
        <w:ind w:firstLine="709"/>
        <w:jc w:val="both"/>
        <w:rPr>
          <w:b/>
          <w:bCs/>
          <w:sz w:val="28"/>
          <w:szCs w:val="28"/>
        </w:rPr>
      </w:pPr>
      <w:r w:rsidRPr="00AA5B82">
        <w:rPr>
          <w:sz w:val="28"/>
          <w:szCs w:val="28"/>
        </w:rPr>
        <w:t>Государственный долг Республики Ингушетия по состоянию на 1 января 202</w:t>
      </w:r>
      <w:r w:rsidR="00C52B12" w:rsidRPr="00AA5B82">
        <w:rPr>
          <w:sz w:val="28"/>
          <w:szCs w:val="28"/>
        </w:rPr>
        <w:t>4</w:t>
      </w:r>
      <w:r w:rsidRPr="00AA5B82">
        <w:rPr>
          <w:sz w:val="28"/>
          <w:szCs w:val="28"/>
        </w:rPr>
        <w:t xml:space="preserve"> года</w:t>
      </w:r>
      <w:r w:rsidR="00C52B12" w:rsidRPr="00AA5B82">
        <w:rPr>
          <w:sz w:val="28"/>
          <w:szCs w:val="28"/>
        </w:rPr>
        <w:t>,</w:t>
      </w:r>
      <w:r w:rsidRPr="00AA5B82">
        <w:rPr>
          <w:sz w:val="28"/>
          <w:szCs w:val="28"/>
        </w:rPr>
        <w:t xml:space="preserve"> согласно представленному Законопроекту</w:t>
      </w:r>
      <w:r w:rsidR="00C52B12" w:rsidRPr="00AA5B82">
        <w:rPr>
          <w:sz w:val="28"/>
          <w:szCs w:val="28"/>
        </w:rPr>
        <w:t xml:space="preserve">, </w:t>
      </w:r>
      <w:r w:rsidR="00DE7A13">
        <w:rPr>
          <w:sz w:val="28"/>
          <w:szCs w:val="28"/>
        </w:rPr>
        <w:t xml:space="preserve">составляет 2 956 523,7 тыс. руб., что </w:t>
      </w:r>
      <w:r w:rsidRPr="00AA5B82">
        <w:rPr>
          <w:sz w:val="28"/>
          <w:szCs w:val="28"/>
        </w:rPr>
        <w:t>превышает установленные Бюджетным кодексом Российской Федерации ограничения к размеру государственного долга субъекта</w:t>
      </w:r>
      <w:r w:rsidR="00DE7A13">
        <w:rPr>
          <w:sz w:val="28"/>
          <w:szCs w:val="28"/>
        </w:rPr>
        <w:t>, на 110 824,9 тыс. руб.</w:t>
      </w:r>
    </w:p>
    <w:bookmarkEnd w:id="50"/>
    <w:p w14:paraId="2DB772EE" w14:textId="77777777" w:rsidR="003766E9" w:rsidRPr="00715DE5" w:rsidRDefault="003766E9" w:rsidP="00AA5B82">
      <w:pPr>
        <w:ind w:left="-120" w:firstLine="567"/>
        <w:jc w:val="both"/>
        <w:rPr>
          <w:sz w:val="28"/>
          <w:szCs w:val="28"/>
        </w:rPr>
      </w:pPr>
    </w:p>
    <w:p w14:paraId="75DF9364" w14:textId="77777777" w:rsidR="00833429" w:rsidRPr="00AA5B82" w:rsidRDefault="00833429" w:rsidP="006F27D0">
      <w:pPr>
        <w:jc w:val="center"/>
        <w:rPr>
          <w:b/>
          <w:bCs/>
          <w:sz w:val="28"/>
          <w:szCs w:val="28"/>
        </w:rPr>
      </w:pPr>
      <w:r w:rsidRPr="00AA5B82">
        <w:rPr>
          <w:b/>
          <w:bCs/>
          <w:sz w:val="28"/>
          <w:szCs w:val="28"/>
        </w:rPr>
        <w:t>Раздел 1400 «Межбюджетные трансферты»</w:t>
      </w:r>
    </w:p>
    <w:p w14:paraId="1D26664E" w14:textId="77777777" w:rsidR="00833429" w:rsidRPr="00AA5B82" w:rsidRDefault="00833429" w:rsidP="00AA5B82">
      <w:pPr>
        <w:ind w:firstLine="567"/>
        <w:jc w:val="both"/>
        <w:rPr>
          <w:sz w:val="28"/>
          <w:szCs w:val="28"/>
        </w:rPr>
      </w:pPr>
    </w:p>
    <w:p w14:paraId="652F854B" w14:textId="0A47F9B8" w:rsidR="00833429" w:rsidRPr="00AA5B82" w:rsidRDefault="00833429" w:rsidP="006F27D0">
      <w:pPr>
        <w:ind w:firstLine="709"/>
        <w:jc w:val="both"/>
        <w:rPr>
          <w:sz w:val="28"/>
          <w:szCs w:val="28"/>
        </w:rPr>
      </w:pPr>
      <w:r w:rsidRPr="00AA5B82">
        <w:rPr>
          <w:sz w:val="28"/>
          <w:szCs w:val="28"/>
        </w:rPr>
        <w:t xml:space="preserve">Бюджетные назначения по разделу утверждены в сумме </w:t>
      </w:r>
      <w:r w:rsidR="006315DB" w:rsidRPr="00AA5B82">
        <w:rPr>
          <w:sz w:val="28"/>
          <w:szCs w:val="28"/>
        </w:rPr>
        <w:t>1</w:t>
      </w:r>
      <w:r w:rsidR="00DB5D08">
        <w:rPr>
          <w:sz w:val="28"/>
          <w:szCs w:val="28"/>
        </w:rPr>
        <w:t> </w:t>
      </w:r>
      <w:r w:rsidR="006315DB" w:rsidRPr="00AA5B82">
        <w:rPr>
          <w:sz w:val="28"/>
          <w:szCs w:val="28"/>
        </w:rPr>
        <w:t>042</w:t>
      </w:r>
      <w:r w:rsidR="00DB5D08">
        <w:rPr>
          <w:sz w:val="28"/>
          <w:szCs w:val="28"/>
        </w:rPr>
        <w:t> </w:t>
      </w:r>
      <w:r w:rsidR="006315DB" w:rsidRPr="00AA5B82">
        <w:rPr>
          <w:sz w:val="28"/>
          <w:szCs w:val="28"/>
        </w:rPr>
        <w:t>279,1</w:t>
      </w:r>
      <w:r w:rsidRPr="00AA5B82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Pr="00AA5B82">
        <w:rPr>
          <w:sz w:val="28"/>
          <w:szCs w:val="28"/>
        </w:rPr>
        <w:t xml:space="preserve">тыс. руб. Фактическое исполнение составило в сумме </w:t>
      </w:r>
      <w:r w:rsidR="006879F1" w:rsidRPr="00AA5B82">
        <w:rPr>
          <w:sz w:val="28"/>
          <w:szCs w:val="28"/>
        </w:rPr>
        <w:t>1</w:t>
      </w:r>
      <w:r w:rsidR="006F27D0">
        <w:rPr>
          <w:sz w:val="28"/>
          <w:szCs w:val="28"/>
        </w:rPr>
        <w:t> </w:t>
      </w:r>
      <w:r w:rsidR="006879F1" w:rsidRPr="00AA5B82">
        <w:rPr>
          <w:sz w:val="28"/>
          <w:szCs w:val="28"/>
        </w:rPr>
        <w:t>005</w:t>
      </w:r>
      <w:r w:rsidR="006F27D0">
        <w:rPr>
          <w:sz w:val="28"/>
          <w:szCs w:val="28"/>
        </w:rPr>
        <w:t> </w:t>
      </w:r>
      <w:r w:rsidR="006879F1" w:rsidRPr="00AA5B82">
        <w:rPr>
          <w:sz w:val="28"/>
          <w:szCs w:val="28"/>
        </w:rPr>
        <w:t>446,9</w:t>
      </w:r>
      <w:r w:rsidRPr="00AA5B82">
        <w:rPr>
          <w:bCs/>
          <w:color w:val="000000"/>
          <w:sz w:val="28"/>
          <w:szCs w:val="28"/>
        </w:rPr>
        <w:t xml:space="preserve"> (</w:t>
      </w:r>
      <w:r w:rsidR="00DB5D08">
        <w:rPr>
          <w:bCs/>
          <w:color w:val="000000"/>
          <w:sz w:val="28"/>
          <w:szCs w:val="28"/>
        </w:rPr>
        <w:t xml:space="preserve">или </w:t>
      </w:r>
      <w:r w:rsidRPr="00AA5B82">
        <w:rPr>
          <w:color w:val="000000"/>
          <w:sz w:val="28"/>
          <w:szCs w:val="28"/>
          <w:lang w:eastAsia="en-US"/>
        </w:rPr>
        <w:t>96,</w:t>
      </w:r>
      <w:r w:rsidR="006879F1" w:rsidRPr="00AA5B82">
        <w:rPr>
          <w:color w:val="000000"/>
          <w:sz w:val="28"/>
          <w:szCs w:val="28"/>
          <w:lang w:eastAsia="en-US"/>
        </w:rPr>
        <w:t>5</w:t>
      </w:r>
      <w:r w:rsidRPr="00AA5B82">
        <w:rPr>
          <w:sz w:val="28"/>
          <w:szCs w:val="28"/>
        </w:rPr>
        <w:t xml:space="preserve"> %)</w:t>
      </w:r>
      <w:r w:rsidR="006879F1" w:rsidRPr="00AA5B82">
        <w:rPr>
          <w:sz w:val="28"/>
          <w:szCs w:val="28"/>
        </w:rPr>
        <w:t>.</w:t>
      </w:r>
    </w:p>
    <w:p w14:paraId="15961AE4" w14:textId="0BB3ED7C" w:rsidR="006879F1" w:rsidRPr="00AA5B82" w:rsidRDefault="006879F1" w:rsidP="006F27D0">
      <w:pPr>
        <w:ind w:firstLine="709"/>
        <w:jc w:val="both"/>
        <w:rPr>
          <w:sz w:val="28"/>
          <w:szCs w:val="28"/>
        </w:rPr>
      </w:pPr>
      <w:r w:rsidRPr="00AA5B82">
        <w:rPr>
          <w:sz w:val="28"/>
          <w:szCs w:val="28"/>
        </w:rPr>
        <w:t>Не исполнены, согласно Законопроекту, в полном объеме расходы по подразделу «Иные дотации» на 36</w:t>
      </w:r>
      <w:r w:rsidR="006F27D0">
        <w:rPr>
          <w:sz w:val="28"/>
          <w:szCs w:val="28"/>
        </w:rPr>
        <w:t> </w:t>
      </w:r>
      <w:r w:rsidRPr="00AA5B82">
        <w:rPr>
          <w:sz w:val="28"/>
          <w:szCs w:val="28"/>
        </w:rPr>
        <w:t>832,2 тыс. руб. или на 33 %.</w:t>
      </w:r>
    </w:p>
    <w:p w14:paraId="30388552" w14:textId="3EB40B18" w:rsidR="00833429" w:rsidRPr="00AA5B82" w:rsidRDefault="00833429" w:rsidP="006F27D0">
      <w:pPr>
        <w:widowControl/>
        <w:ind w:firstLine="709"/>
        <w:jc w:val="both"/>
        <w:rPr>
          <w:bCs/>
          <w:sz w:val="28"/>
          <w:szCs w:val="28"/>
        </w:rPr>
      </w:pPr>
      <w:r w:rsidRPr="00AA5B82">
        <w:rPr>
          <w:sz w:val="28"/>
          <w:szCs w:val="28"/>
        </w:rPr>
        <w:t xml:space="preserve">Доля расходов по разделу </w:t>
      </w:r>
      <w:r w:rsidRPr="00AA5B82">
        <w:rPr>
          <w:bCs/>
          <w:sz w:val="28"/>
          <w:szCs w:val="28"/>
        </w:rPr>
        <w:t>в общей структуре расходов составила 2,</w:t>
      </w:r>
      <w:r w:rsidR="006879F1" w:rsidRPr="00AA5B82">
        <w:rPr>
          <w:bCs/>
          <w:sz w:val="28"/>
          <w:szCs w:val="28"/>
        </w:rPr>
        <w:t>5</w:t>
      </w:r>
      <w:r w:rsidR="006F27D0">
        <w:rPr>
          <w:bCs/>
          <w:sz w:val="28"/>
          <w:szCs w:val="28"/>
        </w:rPr>
        <w:t> </w:t>
      </w:r>
      <w:r w:rsidRPr="00AA5B82">
        <w:rPr>
          <w:bCs/>
          <w:sz w:val="28"/>
          <w:szCs w:val="28"/>
        </w:rPr>
        <w:t>%</w:t>
      </w:r>
      <w:r w:rsidR="006F27D0">
        <w:rPr>
          <w:bCs/>
          <w:sz w:val="28"/>
          <w:szCs w:val="28"/>
        </w:rPr>
        <w:t xml:space="preserve"> </w:t>
      </w:r>
      <w:r w:rsidR="006879F1" w:rsidRPr="00AA5B82">
        <w:rPr>
          <w:bCs/>
          <w:sz w:val="28"/>
          <w:szCs w:val="28"/>
        </w:rPr>
        <w:t>(в 2022 году – 2,0</w:t>
      </w:r>
      <w:r w:rsidR="006F27D0">
        <w:rPr>
          <w:bCs/>
          <w:sz w:val="28"/>
          <w:szCs w:val="28"/>
        </w:rPr>
        <w:t> </w:t>
      </w:r>
      <w:r w:rsidR="006879F1" w:rsidRPr="00AA5B82">
        <w:rPr>
          <w:bCs/>
          <w:sz w:val="28"/>
          <w:szCs w:val="28"/>
        </w:rPr>
        <w:t>%).</w:t>
      </w:r>
    </w:p>
    <w:p w14:paraId="77FC82FB" w14:textId="2D39C7E1" w:rsidR="00B0099A" w:rsidRPr="00AA5B82" w:rsidRDefault="00B0099A" w:rsidP="00AA5B82">
      <w:pPr>
        <w:rPr>
          <w:sz w:val="28"/>
          <w:szCs w:val="28"/>
        </w:rPr>
      </w:pPr>
    </w:p>
    <w:p w14:paraId="41692851" w14:textId="77777777" w:rsidR="006F27D0" w:rsidRPr="006F27D0" w:rsidRDefault="006F27D0" w:rsidP="006F27D0">
      <w:pPr>
        <w:ind w:left="-567"/>
        <w:jc w:val="center"/>
        <w:rPr>
          <w:b/>
          <w:sz w:val="28"/>
          <w:szCs w:val="28"/>
        </w:rPr>
      </w:pPr>
      <w:r w:rsidRPr="006F27D0">
        <w:rPr>
          <w:b/>
          <w:sz w:val="28"/>
          <w:szCs w:val="28"/>
        </w:rPr>
        <w:t>Государственные программы Республики Ингушетия</w:t>
      </w:r>
    </w:p>
    <w:p w14:paraId="7A3C7A79" w14:textId="77777777" w:rsidR="006F27D0" w:rsidRPr="006F27D0" w:rsidRDefault="006F27D0" w:rsidP="006F27D0">
      <w:pPr>
        <w:jc w:val="center"/>
        <w:rPr>
          <w:sz w:val="28"/>
          <w:szCs w:val="28"/>
        </w:rPr>
      </w:pPr>
    </w:p>
    <w:p w14:paraId="7D3365FF" w14:textId="01152FC8" w:rsidR="006F27D0" w:rsidRPr="006F27D0" w:rsidRDefault="006F27D0" w:rsidP="006F27D0">
      <w:pPr>
        <w:ind w:firstLine="709"/>
        <w:jc w:val="both"/>
        <w:rPr>
          <w:sz w:val="28"/>
          <w:szCs w:val="28"/>
        </w:rPr>
      </w:pPr>
      <w:r w:rsidRPr="006F27D0">
        <w:rPr>
          <w:sz w:val="28"/>
          <w:szCs w:val="28"/>
        </w:rPr>
        <w:t>Структура республиканского бюджета сформирована из 24 государственных программ Республики Ингушетия (далее – Госпрограмма). Расходы на реализацию Госпрограмм утверждены в сумме 39</w:t>
      </w:r>
      <w:r>
        <w:rPr>
          <w:sz w:val="28"/>
          <w:szCs w:val="28"/>
        </w:rPr>
        <w:t> </w:t>
      </w:r>
      <w:r w:rsidRPr="006F27D0">
        <w:rPr>
          <w:sz w:val="28"/>
          <w:szCs w:val="28"/>
        </w:rPr>
        <w:t>836</w:t>
      </w:r>
      <w:r>
        <w:rPr>
          <w:sz w:val="28"/>
          <w:szCs w:val="28"/>
        </w:rPr>
        <w:t> </w:t>
      </w:r>
      <w:r w:rsidRPr="006F27D0">
        <w:rPr>
          <w:sz w:val="28"/>
          <w:szCs w:val="28"/>
        </w:rPr>
        <w:t>127,6 тыс. руб., на непрограммные расходы предусмотрено 2</w:t>
      </w:r>
      <w:r>
        <w:rPr>
          <w:sz w:val="28"/>
          <w:szCs w:val="28"/>
        </w:rPr>
        <w:t> </w:t>
      </w:r>
      <w:r w:rsidRPr="006F27D0">
        <w:rPr>
          <w:sz w:val="28"/>
          <w:szCs w:val="28"/>
        </w:rPr>
        <w:t>666</w:t>
      </w:r>
      <w:r>
        <w:rPr>
          <w:sz w:val="28"/>
          <w:szCs w:val="28"/>
        </w:rPr>
        <w:t> </w:t>
      </w:r>
      <w:r w:rsidRPr="006F27D0">
        <w:rPr>
          <w:sz w:val="28"/>
          <w:szCs w:val="28"/>
        </w:rPr>
        <w:t>324,5 тыс. руб.</w:t>
      </w:r>
    </w:p>
    <w:p w14:paraId="2D9D988C" w14:textId="1381475C" w:rsidR="006F27D0" w:rsidRPr="006F27D0" w:rsidRDefault="006F27D0" w:rsidP="006F27D0">
      <w:pPr>
        <w:ind w:firstLine="709"/>
        <w:jc w:val="both"/>
        <w:rPr>
          <w:sz w:val="28"/>
          <w:szCs w:val="28"/>
        </w:rPr>
      </w:pPr>
      <w:r w:rsidRPr="006F27D0">
        <w:rPr>
          <w:sz w:val="28"/>
          <w:szCs w:val="28"/>
        </w:rPr>
        <w:t xml:space="preserve">Согласно </w:t>
      </w:r>
      <w:r w:rsidR="00537F18">
        <w:rPr>
          <w:sz w:val="28"/>
          <w:szCs w:val="28"/>
        </w:rPr>
        <w:t>Законопроекту</w:t>
      </w:r>
      <w:r w:rsidRPr="006F27D0">
        <w:rPr>
          <w:sz w:val="28"/>
          <w:szCs w:val="28"/>
        </w:rPr>
        <w:t xml:space="preserve">, программная часть бюджета в 2023 году исполнена в сумме </w:t>
      </w:r>
      <w:bookmarkStart w:id="51" w:name="_Hlk164938802"/>
      <w:r w:rsidRPr="006F27D0">
        <w:rPr>
          <w:sz w:val="28"/>
          <w:szCs w:val="28"/>
        </w:rPr>
        <w:t>37</w:t>
      </w:r>
      <w:r>
        <w:rPr>
          <w:sz w:val="28"/>
          <w:szCs w:val="28"/>
        </w:rPr>
        <w:t> </w:t>
      </w:r>
      <w:r w:rsidRPr="006F27D0">
        <w:rPr>
          <w:sz w:val="28"/>
          <w:szCs w:val="28"/>
        </w:rPr>
        <w:t>525</w:t>
      </w:r>
      <w:r>
        <w:rPr>
          <w:sz w:val="28"/>
          <w:szCs w:val="28"/>
        </w:rPr>
        <w:t> </w:t>
      </w:r>
      <w:r w:rsidRPr="006F27D0">
        <w:rPr>
          <w:sz w:val="28"/>
          <w:szCs w:val="28"/>
        </w:rPr>
        <w:t>062,9 тыс. руб. или на 94,2</w:t>
      </w:r>
      <w:r>
        <w:rPr>
          <w:sz w:val="28"/>
          <w:szCs w:val="28"/>
        </w:rPr>
        <w:t> </w:t>
      </w:r>
      <w:r w:rsidRPr="006F27D0">
        <w:rPr>
          <w:sz w:val="28"/>
          <w:szCs w:val="28"/>
        </w:rPr>
        <w:t xml:space="preserve">% от годовых бюджетных назначений, </w:t>
      </w:r>
      <w:bookmarkEnd w:id="51"/>
      <w:r w:rsidRPr="006F27D0">
        <w:rPr>
          <w:sz w:val="28"/>
          <w:szCs w:val="28"/>
        </w:rPr>
        <w:t>утвержденных законом о республиканском бюджете.</w:t>
      </w:r>
      <w:r w:rsidR="00DB5D08">
        <w:rPr>
          <w:sz w:val="28"/>
          <w:szCs w:val="28"/>
        </w:rPr>
        <w:t xml:space="preserve"> </w:t>
      </w:r>
      <w:r w:rsidRPr="006F27D0">
        <w:rPr>
          <w:sz w:val="28"/>
          <w:szCs w:val="28"/>
        </w:rPr>
        <w:t>Исполнение непрограммных расходов составило 2</w:t>
      </w:r>
      <w:r>
        <w:rPr>
          <w:sz w:val="28"/>
          <w:szCs w:val="28"/>
        </w:rPr>
        <w:t> </w:t>
      </w:r>
      <w:r w:rsidRPr="006F27D0">
        <w:rPr>
          <w:sz w:val="28"/>
          <w:szCs w:val="28"/>
        </w:rPr>
        <w:t>402</w:t>
      </w:r>
      <w:r>
        <w:rPr>
          <w:sz w:val="28"/>
          <w:szCs w:val="28"/>
        </w:rPr>
        <w:t> </w:t>
      </w:r>
      <w:r w:rsidRPr="006F27D0">
        <w:rPr>
          <w:sz w:val="28"/>
          <w:szCs w:val="28"/>
        </w:rPr>
        <w:t>968,5 тыс. руб. или 90,1</w:t>
      </w:r>
      <w:r>
        <w:rPr>
          <w:sz w:val="28"/>
          <w:szCs w:val="28"/>
        </w:rPr>
        <w:t> </w:t>
      </w:r>
      <w:r w:rsidRPr="006F27D0">
        <w:rPr>
          <w:sz w:val="28"/>
          <w:szCs w:val="28"/>
        </w:rPr>
        <w:t>% от утвержденных назначений.</w:t>
      </w:r>
    </w:p>
    <w:p w14:paraId="11F205BC" w14:textId="77777777" w:rsidR="006F27D0" w:rsidRPr="006F27D0" w:rsidRDefault="006F27D0" w:rsidP="006F27D0">
      <w:pPr>
        <w:ind w:firstLine="709"/>
        <w:jc w:val="both"/>
        <w:rPr>
          <w:sz w:val="28"/>
          <w:szCs w:val="28"/>
        </w:rPr>
      </w:pPr>
      <w:r w:rsidRPr="006F27D0">
        <w:rPr>
          <w:sz w:val="28"/>
          <w:szCs w:val="28"/>
        </w:rPr>
        <w:t>Наибольшие объемы финансового обеспечения приходятся на следующие Госпрограммы:</w:t>
      </w:r>
    </w:p>
    <w:p w14:paraId="0CD2ACBB" w14:textId="3C175A8E" w:rsidR="006F27D0" w:rsidRPr="006F27D0" w:rsidRDefault="006F27D0" w:rsidP="006F27D0">
      <w:pPr>
        <w:tabs>
          <w:tab w:val="left" w:pos="924"/>
        </w:tabs>
        <w:ind w:firstLine="856"/>
        <w:contextualSpacing/>
        <w:jc w:val="both"/>
        <w:rPr>
          <w:sz w:val="28"/>
          <w:szCs w:val="28"/>
        </w:rPr>
      </w:pPr>
      <w:r w:rsidRPr="006F27D0">
        <w:rPr>
          <w:sz w:val="28"/>
          <w:szCs w:val="28"/>
        </w:rPr>
        <w:t>-«Развитие образования» - 35,5</w:t>
      </w:r>
      <w:r>
        <w:rPr>
          <w:sz w:val="28"/>
          <w:szCs w:val="28"/>
        </w:rPr>
        <w:t> </w:t>
      </w:r>
      <w:r w:rsidRPr="006F27D0">
        <w:rPr>
          <w:sz w:val="28"/>
          <w:szCs w:val="28"/>
        </w:rPr>
        <w:t>% от общего финансирования программных расходов;</w:t>
      </w:r>
    </w:p>
    <w:p w14:paraId="09393497" w14:textId="66F9DE70" w:rsidR="006F27D0" w:rsidRPr="006F27D0" w:rsidRDefault="006F27D0" w:rsidP="006F27D0">
      <w:pPr>
        <w:tabs>
          <w:tab w:val="left" w:pos="924"/>
        </w:tabs>
        <w:ind w:firstLine="856"/>
        <w:contextualSpacing/>
        <w:jc w:val="both"/>
        <w:rPr>
          <w:sz w:val="28"/>
          <w:szCs w:val="28"/>
        </w:rPr>
      </w:pPr>
      <w:r w:rsidRPr="006F27D0">
        <w:rPr>
          <w:sz w:val="28"/>
          <w:szCs w:val="28"/>
        </w:rPr>
        <w:t>-«Социальная поддержка и содействие занятости населения» – 17,4</w:t>
      </w:r>
      <w:r>
        <w:rPr>
          <w:sz w:val="28"/>
          <w:szCs w:val="28"/>
        </w:rPr>
        <w:t> </w:t>
      </w:r>
      <w:r w:rsidRPr="006F27D0">
        <w:rPr>
          <w:sz w:val="28"/>
          <w:szCs w:val="28"/>
        </w:rPr>
        <w:t>%;</w:t>
      </w:r>
    </w:p>
    <w:p w14:paraId="72A3303C" w14:textId="1AD75B43" w:rsidR="006F27D0" w:rsidRPr="006F27D0" w:rsidRDefault="006F27D0" w:rsidP="006F27D0">
      <w:pPr>
        <w:tabs>
          <w:tab w:val="left" w:pos="924"/>
        </w:tabs>
        <w:ind w:firstLine="856"/>
        <w:contextualSpacing/>
        <w:jc w:val="both"/>
        <w:rPr>
          <w:sz w:val="28"/>
          <w:szCs w:val="28"/>
        </w:rPr>
      </w:pPr>
      <w:r w:rsidRPr="006F27D0">
        <w:rPr>
          <w:sz w:val="28"/>
          <w:szCs w:val="28"/>
        </w:rPr>
        <w:t>-«Развитие здравоохранения» – 12,1</w:t>
      </w:r>
      <w:r>
        <w:rPr>
          <w:sz w:val="28"/>
          <w:szCs w:val="28"/>
        </w:rPr>
        <w:t> </w:t>
      </w:r>
      <w:r w:rsidRPr="006F27D0">
        <w:rPr>
          <w:sz w:val="28"/>
          <w:szCs w:val="28"/>
        </w:rPr>
        <w:t>%;</w:t>
      </w:r>
    </w:p>
    <w:p w14:paraId="797E7484" w14:textId="52D4D462" w:rsidR="006F27D0" w:rsidRPr="006F27D0" w:rsidRDefault="006F27D0" w:rsidP="006F27D0">
      <w:pPr>
        <w:tabs>
          <w:tab w:val="left" w:pos="924"/>
        </w:tabs>
        <w:ind w:firstLine="856"/>
        <w:contextualSpacing/>
        <w:jc w:val="both"/>
        <w:rPr>
          <w:sz w:val="28"/>
          <w:szCs w:val="28"/>
        </w:rPr>
      </w:pPr>
      <w:r w:rsidRPr="006F27D0">
        <w:rPr>
          <w:sz w:val="28"/>
          <w:szCs w:val="28"/>
        </w:rPr>
        <w:t>-«Создание новых мест в общеобразовательных организациях» – 9,4</w:t>
      </w:r>
      <w:r>
        <w:rPr>
          <w:sz w:val="28"/>
          <w:szCs w:val="28"/>
        </w:rPr>
        <w:t> </w:t>
      </w:r>
      <w:r w:rsidRPr="006F27D0">
        <w:rPr>
          <w:sz w:val="28"/>
          <w:szCs w:val="28"/>
        </w:rPr>
        <w:t>%;</w:t>
      </w:r>
    </w:p>
    <w:p w14:paraId="0348DC93" w14:textId="3ADC16A3" w:rsidR="006F27D0" w:rsidRDefault="006F27D0" w:rsidP="006F27D0">
      <w:pPr>
        <w:ind w:firstLine="709"/>
        <w:jc w:val="both"/>
        <w:rPr>
          <w:sz w:val="28"/>
          <w:szCs w:val="28"/>
        </w:rPr>
      </w:pPr>
      <w:r w:rsidRPr="006F27D0">
        <w:rPr>
          <w:sz w:val="28"/>
          <w:szCs w:val="28"/>
        </w:rPr>
        <w:t>Информация об уровне исполнения расходов по государственным программам Республики Ингушетия в 2023 году представлена в таблице</w:t>
      </w:r>
      <w:r>
        <w:rPr>
          <w:sz w:val="28"/>
          <w:szCs w:val="28"/>
        </w:rPr>
        <w:t>.</w:t>
      </w:r>
    </w:p>
    <w:p w14:paraId="285D40C9" w14:textId="01AACDF6" w:rsidR="003766E9" w:rsidRDefault="003766E9" w:rsidP="006F27D0">
      <w:pPr>
        <w:ind w:firstLine="709"/>
        <w:jc w:val="both"/>
        <w:rPr>
          <w:sz w:val="28"/>
          <w:szCs w:val="28"/>
        </w:rPr>
      </w:pPr>
    </w:p>
    <w:p w14:paraId="10AC0E58" w14:textId="33AEED62" w:rsidR="000D3C4E" w:rsidRDefault="000D3C4E" w:rsidP="006F27D0">
      <w:pPr>
        <w:ind w:firstLine="709"/>
        <w:jc w:val="both"/>
        <w:rPr>
          <w:sz w:val="28"/>
          <w:szCs w:val="28"/>
        </w:rPr>
      </w:pPr>
    </w:p>
    <w:p w14:paraId="58D5A7E9" w14:textId="77777777" w:rsidR="000D3C4E" w:rsidRDefault="000D3C4E" w:rsidP="006F27D0">
      <w:pPr>
        <w:ind w:firstLine="709"/>
        <w:jc w:val="both"/>
        <w:rPr>
          <w:sz w:val="28"/>
          <w:szCs w:val="28"/>
        </w:rPr>
      </w:pPr>
    </w:p>
    <w:p w14:paraId="1D42A72E" w14:textId="4EAFCD2E" w:rsidR="006F27D0" w:rsidRPr="006F27D0" w:rsidRDefault="006F27D0" w:rsidP="006F27D0">
      <w:pPr>
        <w:ind w:firstLine="709"/>
        <w:jc w:val="right"/>
        <w:rPr>
          <w:bCs/>
          <w:sz w:val="24"/>
          <w:szCs w:val="24"/>
        </w:rPr>
      </w:pPr>
      <w:r w:rsidRPr="006F27D0">
        <w:rPr>
          <w:bCs/>
          <w:sz w:val="24"/>
          <w:szCs w:val="24"/>
        </w:rPr>
        <w:lastRenderedPageBreak/>
        <w:t>тыс. руб.</w:t>
      </w:r>
    </w:p>
    <w:tbl>
      <w:tblPr>
        <w:tblW w:w="498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4607"/>
        <w:gridCol w:w="1860"/>
        <w:gridCol w:w="1776"/>
        <w:gridCol w:w="750"/>
      </w:tblGrid>
      <w:tr w:rsidR="006F27D0" w:rsidRPr="006F27D0" w14:paraId="0D066B1F" w14:textId="77777777" w:rsidTr="001A0C47">
        <w:trPr>
          <w:trHeight w:val="597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1456E6" w14:textId="77777777" w:rsidR="006F27D0" w:rsidRPr="006F27D0" w:rsidRDefault="006F27D0" w:rsidP="006F27D0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F27D0">
              <w:rPr>
                <w:b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66F1A" w14:textId="77777777" w:rsidR="006F27D0" w:rsidRPr="006F27D0" w:rsidRDefault="006F27D0" w:rsidP="003766E9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F27D0">
              <w:rPr>
                <w:b/>
                <w:bCs/>
                <w:sz w:val="22"/>
                <w:szCs w:val="22"/>
                <w:lang w:eastAsia="en-US"/>
              </w:rPr>
              <w:t>Наименование</w:t>
            </w:r>
          </w:p>
          <w:p w14:paraId="22F0FF1B" w14:textId="77777777" w:rsidR="006F27D0" w:rsidRPr="006F27D0" w:rsidRDefault="006F27D0" w:rsidP="003766E9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F27D0">
              <w:rPr>
                <w:b/>
                <w:bCs/>
                <w:sz w:val="22"/>
                <w:szCs w:val="22"/>
                <w:lang w:eastAsia="en-US"/>
              </w:rPr>
              <w:t>государственной программы</w:t>
            </w:r>
          </w:p>
        </w:tc>
        <w:tc>
          <w:tcPr>
            <w:tcW w:w="9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76D4D" w14:textId="77777777" w:rsidR="006F27D0" w:rsidRPr="006F27D0" w:rsidRDefault="006F27D0" w:rsidP="006F27D0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F27D0">
              <w:rPr>
                <w:b/>
                <w:bCs/>
                <w:sz w:val="22"/>
                <w:szCs w:val="22"/>
                <w:lang w:eastAsia="en-US"/>
              </w:rPr>
              <w:t>Утверждено Законом о бюджете</w:t>
            </w:r>
          </w:p>
        </w:tc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A8E92F" w14:textId="77777777" w:rsidR="006F27D0" w:rsidRPr="006F27D0" w:rsidRDefault="006F27D0" w:rsidP="006F27D0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F27D0">
              <w:rPr>
                <w:b/>
                <w:bCs/>
                <w:sz w:val="22"/>
                <w:szCs w:val="22"/>
                <w:lang w:eastAsia="en-US"/>
              </w:rPr>
              <w:t>Исполнено</w:t>
            </w:r>
          </w:p>
        </w:tc>
      </w:tr>
      <w:tr w:rsidR="006F27D0" w:rsidRPr="006F27D0" w14:paraId="45C6209D" w14:textId="77777777" w:rsidTr="001A0C47">
        <w:trPr>
          <w:trHeight w:val="172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83CD5" w14:textId="77777777" w:rsidR="006F27D0" w:rsidRPr="006F27D0" w:rsidRDefault="006F27D0" w:rsidP="006F27D0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2968A" w14:textId="77777777" w:rsidR="006F27D0" w:rsidRPr="006F27D0" w:rsidRDefault="006F27D0" w:rsidP="006F27D0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5F9D6" w14:textId="77777777" w:rsidR="006F27D0" w:rsidRPr="006F27D0" w:rsidRDefault="006F27D0" w:rsidP="006F27D0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2E4814" w14:textId="77777777" w:rsidR="006F27D0" w:rsidRPr="006F27D0" w:rsidRDefault="006F27D0" w:rsidP="006F27D0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F27D0">
              <w:rPr>
                <w:b/>
                <w:bCs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01018" w14:textId="77777777" w:rsidR="006F27D0" w:rsidRPr="006F27D0" w:rsidRDefault="006F27D0" w:rsidP="006F27D0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F27D0">
              <w:rPr>
                <w:b/>
                <w:bCs/>
                <w:sz w:val="22"/>
                <w:szCs w:val="22"/>
                <w:lang w:eastAsia="en-US"/>
              </w:rPr>
              <w:t>%</w:t>
            </w:r>
          </w:p>
        </w:tc>
      </w:tr>
      <w:tr w:rsidR="006F27D0" w:rsidRPr="006F27D0" w14:paraId="66E67178" w14:textId="77777777" w:rsidTr="001A0C47">
        <w:trPr>
          <w:trHeight w:val="353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80C5F9" w14:textId="77777777" w:rsidR="006F27D0" w:rsidRPr="006F27D0" w:rsidRDefault="006F27D0" w:rsidP="006F27D0">
            <w:pPr>
              <w:spacing w:line="252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6F27D0">
              <w:rPr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37A5F0" w14:textId="77777777" w:rsidR="006F27D0" w:rsidRPr="006F27D0" w:rsidRDefault="006F27D0" w:rsidP="006F27D0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6F27D0">
              <w:rPr>
                <w:sz w:val="22"/>
                <w:szCs w:val="22"/>
                <w:lang w:eastAsia="en-US"/>
              </w:rPr>
              <w:t>«Развитие здравоохранения»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E5E924" w14:textId="77777777" w:rsidR="006F27D0" w:rsidRPr="00156C45" w:rsidRDefault="006F27D0" w:rsidP="006F27D0">
            <w:pPr>
              <w:spacing w:line="252" w:lineRule="auto"/>
              <w:jc w:val="center"/>
              <w:rPr>
                <w:bCs/>
                <w:lang w:eastAsia="en-US"/>
              </w:rPr>
            </w:pPr>
            <w:r w:rsidRPr="00156C45">
              <w:t>5 228 861,1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2DD4C9" w14:textId="77777777" w:rsidR="006F27D0" w:rsidRPr="00156C45" w:rsidRDefault="006F27D0" w:rsidP="006F27D0">
            <w:pPr>
              <w:spacing w:line="252" w:lineRule="auto"/>
              <w:jc w:val="center"/>
              <w:rPr>
                <w:bCs/>
                <w:lang w:eastAsia="en-US"/>
              </w:rPr>
            </w:pPr>
            <w:r w:rsidRPr="00156C45">
              <w:t>4 552 495,4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48DA2A" w14:textId="77777777" w:rsidR="006F27D0" w:rsidRPr="00156C45" w:rsidRDefault="006F27D0" w:rsidP="006F27D0">
            <w:pPr>
              <w:spacing w:line="252" w:lineRule="auto"/>
              <w:jc w:val="center"/>
              <w:rPr>
                <w:bCs/>
                <w:lang w:eastAsia="en-US"/>
              </w:rPr>
            </w:pPr>
            <w:r w:rsidRPr="00156C45">
              <w:rPr>
                <w:bCs/>
                <w:lang w:eastAsia="en-US"/>
              </w:rPr>
              <w:t>87,0</w:t>
            </w:r>
          </w:p>
        </w:tc>
      </w:tr>
      <w:tr w:rsidR="006F27D0" w:rsidRPr="006F27D0" w14:paraId="479B100E" w14:textId="77777777" w:rsidTr="001A0C47">
        <w:trPr>
          <w:trHeight w:val="353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BFE3B" w14:textId="77777777" w:rsidR="006F27D0" w:rsidRPr="006F27D0" w:rsidRDefault="006F27D0" w:rsidP="006F27D0">
            <w:pPr>
              <w:spacing w:line="252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6F27D0">
              <w:rPr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74FE04" w14:textId="77777777" w:rsidR="006F27D0" w:rsidRPr="006F27D0" w:rsidRDefault="006F27D0" w:rsidP="006F27D0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6F27D0">
              <w:rPr>
                <w:sz w:val="22"/>
                <w:szCs w:val="22"/>
                <w:lang w:eastAsia="en-US"/>
              </w:rPr>
              <w:t>«Развитие культуры и архивного дела»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41BE76" w14:textId="77777777" w:rsidR="006F27D0" w:rsidRPr="00156C45" w:rsidRDefault="006F27D0" w:rsidP="006F27D0">
            <w:pPr>
              <w:spacing w:line="252" w:lineRule="auto"/>
              <w:jc w:val="center"/>
              <w:rPr>
                <w:bCs/>
                <w:lang w:eastAsia="en-US"/>
              </w:rPr>
            </w:pPr>
            <w:r w:rsidRPr="00156C45">
              <w:t>895 341,5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349AFF" w14:textId="77777777" w:rsidR="006F27D0" w:rsidRPr="00156C45" w:rsidRDefault="006F27D0" w:rsidP="006F27D0">
            <w:pPr>
              <w:spacing w:line="252" w:lineRule="auto"/>
              <w:jc w:val="center"/>
              <w:rPr>
                <w:bCs/>
                <w:lang w:eastAsia="en-US"/>
              </w:rPr>
            </w:pPr>
            <w:r w:rsidRPr="00156C45">
              <w:t>825 957,6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2AF237" w14:textId="77777777" w:rsidR="006F27D0" w:rsidRPr="00156C45" w:rsidRDefault="006F27D0" w:rsidP="006F27D0">
            <w:pPr>
              <w:spacing w:line="252" w:lineRule="auto"/>
              <w:jc w:val="center"/>
              <w:rPr>
                <w:bCs/>
                <w:lang w:eastAsia="en-US"/>
              </w:rPr>
            </w:pPr>
            <w:r w:rsidRPr="00156C45">
              <w:rPr>
                <w:bCs/>
                <w:lang w:eastAsia="en-US"/>
              </w:rPr>
              <w:t>92,2</w:t>
            </w:r>
          </w:p>
        </w:tc>
      </w:tr>
      <w:tr w:rsidR="006F27D0" w:rsidRPr="006F27D0" w14:paraId="3EF1731A" w14:textId="77777777" w:rsidTr="001A0C47">
        <w:trPr>
          <w:trHeight w:val="353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C3CE64" w14:textId="77777777" w:rsidR="006F27D0" w:rsidRPr="006F27D0" w:rsidRDefault="006F27D0" w:rsidP="006F27D0">
            <w:pPr>
              <w:spacing w:line="252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6F27D0">
              <w:rPr>
                <w:bCs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D19BFB" w14:textId="77777777" w:rsidR="006F27D0" w:rsidRPr="006F27D0" w:rsidRDefault="006F27D0" w:rsidP="006F27D0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6F27D0">
              <w:rPr>
                <w:sz w:val="22"/>
                <w:szCs w:val="22"/>
                <w:lang w:eastAsia="en-US"/>
              </w:rPr>
              <w:t>«Развитие образования»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59DB3B" w14:textId="77777777" w:rsidR="006F27D0" w:rsidRPr="00156C45" w:rsidRDefault="006F27D0" w:rsidP="006F27D0">
            <w:pPr>
              <w:spacing w:line="252" w:lineRule="auto"/>
              <w:jc w:val="center"/>
              <w:rPr>
                <w:bCs/>
                <w:lang w:eastAsia="en-US"/>
              </w:rPr>
            </w:pPr>
            <w:r w:rsidRPr="00156C45">
              <w:t>13 749 244,9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3C2141" w14:textId="77777777" w:rsidR="006F27D0" w:rsidRPr="00156C45" w:rsidRDefault="006F27D0" w:rsidP="006F27D0">
            <w:pPr>
              <w:spacing w:line="252" w:lineRule="auto"/>
              <w:jc w:val="center"/>
              <w:rPr>
                <w:bCs/>
                <w:lang w:eastAsia="en-US"/>
              </w:rPr>
            </w:pPr>
            <w:r w:rsidRPr="00156C45">
              <w:t>13 308 271,2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D484A4" w14:textId="77777777" w:rsidR="006F27D0" w:rsidRPr="00156C45" w:rsidRDefault="006F27D0" w:rsidP="006F27D0">
            <w:pPr>
              <w:spacing w:line="252" w:lineRule="auto"/>
              <w:jc w:val="center"/>
              <w:rPr>
                <w:bCs/>
                <w:lang w:eastAsia="en-US"/>
              </w:rPr>
            </w:pPr>
            <w:r w:rsidRPr="00156C45">
              <w:rPr>
                <w:bCs/>
                <w:lang w:eastAsia="en-US"/>
              </w:rPr>
              <w:t>96,8</w:t>
            </w:r>
          </w:p>
        </w:tc>
      </w:tr>
      <w:tr w:rsidR="006F27D0" w:rsidRPr="006F27D0" w14:paraId="48478004" w14:textId="77777777" w:rsidTr="001A0C47">
        <w:trPr>
          <w:trHeight w:val="353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D97905" w14:textId="77777777" w:rsidR="006F27D0" w:rsidRPr="006F27D0" w:rsidRDefault="006F27D0" w:rsidP="006F27D0">
            <w:pPr>
              <w:spacing w:line="252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6F27D0">
              <w:rPr>
                <w:bCs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04A715" w14:textId="77777777" w:rsidR="006F27D0" w:rsidRPr="006F27D0" w:rsidRDefault="006F27D0" w:rsidP="006F27D0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6F27D0">
              <w:rPr>
                <w:sz w:val="22"/>
                <w:szCs w:val="22"/>
                <w:lang w:eastAsia="en-US"/>
              </w:rPr>
              <w:t>«Развитие физической культуры и спорта»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8AAA8A" w14:textId="77777777" w:rsidR="006F27D0" w:rsidRPr="00156C45" w:rsidRDefault="006F27D0" w:rsidP="006F27D0">
            <w:pPr>
              <w:spacing w:line="252" w:lineRule="auto"/>
              <w:jc w:val="center"/>
              <w:rPr>
                <w:bCs/>
                <w:lang w:eastAsia="en-US"/>
              </w:rPr>
            </w:pPr>
            <w:r w:rsidRPr="00156C45">
              <w:t>1 010 253,4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BD6F23" w14:textId="77777777" w:rsidR="006F27D0" w:rsidRPr="00156C45" w:rsidRDefault="006F27D0" w:rsidP="006F27D0">
            <w:pPr>
              <w:spacing w:line="252" w:lineRule="auto"/>
              <w:jc w:val="center"/>
              <w:rPr>
                <w:bCs/>
                <w:lang w:eastAsia="en-US"/>
              </w:rPr>
            </w:pPr>
            <w:r w:rsidRPr="00156C45">
              <w:t>984 480,6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5D6710" w14:textId="77777777" w:rsidR="006F27D0" w:rsidRPr="00156C45" w:rsidRDefault="006F27D0" w:rsidP="006F27D0">
            <w:pPr>
              <w:spacing w:line="252" w:lineRule="auto"/>
              <w:jc w:val="center"/>
              <w:rPr>
                <w:bCs/>
                <w:lang w:eastAsia="en-US"/>
              </w:rPr>
            </w:pPr>
            <w:r w:rsidRPr="00156C45">
              <w:rPr>
                <w:bCs/>
                <w:lang w:eastAsia="en-US"/>
              </w:rPr>
              <w:t>97,4</w:t>
            </w:r>
          </w:p>
        </w:tc>
      </w:tr>
      <w:tr w:rsidR="006F27D0" w:rsidRPr="006F27D0" w14:paraId="484F13DB" w14:textId="77777777" w:rsidTr="003766E9">
        <w:trPr>
          <w:trHeight w:val="418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0703EC" w14:textId="77777777" w:rsidR="006F27D0" w:rsidRPr="006F27D0" w:rsidRDefault="006F27D0" w:rsidP="006F27D0">
            <w:pPr>
              <w:spacing w:line="252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6F27D0">
              <w:rPr>
                <w:bCs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2E7934" w14:textId="77777777" w:rsidR="006F27D0" w:rsidRPr="006F27D0" w:rsidRDefault="006F27D0" w:rsidP="006F27D0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6F27D0">
              <w:rPr>
                <w:sz w:val="22"/>
                <w:szCs w:val="22"/>
                <w:lang w:eastAsia="en-US"/>
              </w:rPr>
              <w:t>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612128" w14:textId="77777777" w:rsidR="006F27D0" w:rsidRPr="00156C45" w:rsidRDefault="006F27D0" w:rsidP="006F27D0">
            <w:pPr>
              <w:spacing w:line="252" w:lineRule="auto"/>
              <w:jc w:val="center"/>
              <w:rPr>
                <w:bCs/>
                <w:lang w:eastAsia="en-US"/>
              </w:rPr>
            </w:pPr>
            <w:r w:rsidRPr="00156C45">
              <w:t>654 788,6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64B490" w14:textId="77777777" w:rsidR="006F27D0" w:rsidRPr="00156C45" w:rsidRDefault="006F27D0" w:rsidP="006F27D0">
            <w:pPr>
              <w:spacing w:line="252" w:lineRule="auto"/>
              <w:jc w:val="center"/>
              <w:rPr>
                <w:bCs/>
                <w:lang w:eastAsia="en-US"/>
              </w:rPr>
            </w:pPr>
            <w:r w:rsidRPr="00156C45">
              <w:t>647 161,6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6FAD10" w14:textId="77777777" w:rsidR="006F27D0" w:rsidRPr="00156C45" w:rsidRDefault="006F27D0" w:rsidP="006F27D0">
            <w:pPr>
              <w:spacing w:line="252" w:lineRule="auto"/>
              <w:jc w:val="center"/>
              <w:rPr>
                <w:bCs/>
                <w:lang w:eastAsia="en-US"/>
              </w:rPr>
            </w:pPr>
            <w:r w:rsidRPr="00156C45">
              <w:rPr>
                <w:bCs/>
                <w:lang w:eastAsia="en-US"/>
              </w:rPr>
              <w:t>98,8</w:t>
            </w:r>
          </w:p>
        </w:tc>
      </w:tr>
      <w:tr w:rsidR="006F27D0" w:rsidRPr="006F27D0" w14:paraId="1D2716AC" w14:textId="77777777" w:rsidTr="001A0C47">
        <w:trPr>
          <w:trHeight w:val="51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B9989F" w14:textId="77777777" w:rsidR="006F27D0" w:rsidRPr="006F27D0" w:rsidRDefault="006F27D0" w:rsidP="006F27D0">
            <w:pPr>
              <w:spacing w:line="252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6F27D0">
              <w:rPr>
                <w:bCs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20B9FF" w14:textId="77777777" w:rsidR="006F27D0" w:rsidRPr="006F27D0" w:rsidRDefault="006F27D0" w:rsidP="006F27D0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6F27D0">
              <w:rPr>
                <w:sz w:val="22"/>
                <w:szCs w:val="22"/>
                <w:lang w:eastAsia="en-US"/>
              </w:rPr>
              <w:t>«Социальная поддержка и содействие занятости населения»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8C21E2" w14:textId="77777777" w:rsidR="006F27D0" w:rsidRPr="006F27D0" w:rsidRDefault="006F27D0" w:rsidP="006F27D0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F27D0">
              <w:t>6 846 562,0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FCC86C" w14:textId="77777777" w:rsidR="006F27D0" w:rsidRPr="006F27D0" w:rsidRDefault="006F27D0" w:rsidP="006F27D0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F27D0">
              <w:t>6 533 477,3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A1B198" w14:textId="77777777" w:rsidR="006F27D0" w:rsidRPr="006F27D0" w:rsidRDefault="006F27D0" w:rsidP="006F27D0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F27D0">
              <w:t>95,4</w:t>
            </w:r>
          </w:p>
        </w:tc>
      </w:tr>
      <w:tr w:rsidR="006F27D0" w:rsidRPr="006F27D0" w14:paraId="262C8E56" w14:textId="77777777" w:rsidTr="001A0C47">
        <w:trPr>
          <w:trHeight w:val="291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9D8119" w14:textId="77777777" w:rsidR="006F27D0" w:rsidRPr="006F27D0" w:rsidRDefault="006F27D0" w:rsidP="006F27D0">
            <w:pPr>
              <w:spacing w:line="252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6F27D0">
              <w:rPr>
                <w:bCs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6E9A43" w14:textId="77777777" w:rsidR="006F27D0" w:rsidRPr="006F27D0" w:rsidRDefault="006F27D0" w:rsidP="006F27D0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6F27D0">
              <w:rPr>
                <w:sz w:val="22"/>
                <w:szCs w:val="22"/>
                <w:lang w:eastAsia="en-US"/>
              </w:rPr>
              <w:t>«Развитие промышленности, транспорта и связи»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20D1AF" w14:textId="77777777" w:rsidR="006F27D0" w:rsidRPr="006F27D0" w:rsidRDefault="006F27D0" w:rsidP="006F27D0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F27D0">
              <w:t>758 746,4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18FC24" w14:textId="77777777" w:rsidR="006F27D0" w:rsidRPr="006F27D0" w:rsidRDefault="006F27D0" w:rsidP="006F27D0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F27D0">
              <w:t>625 733,1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8DDB8D" w14:textId="77777777" w:rsidR="006F27D0" w:rsidRPr="006F27D0" w:rsidRDefault="006F27D0" w:rsidP="006F27D0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F27D0">
              <w:t>82,5</w:t>
            </w:r>
          </w:p>
        </w:tc>
      </w:tr>
      <w:tr w:rsidR="006F27D0" w:rsidRPr="006F27D0" w14:paraId="78484CAF" w14:textId="77777777" w:rsidTr="001A0C47">
        <w:trPr>
          <w:trHeight w:val="20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5D321E" w14:textId="77777777" w:rsidR="006F27D0" w:rsidRPr="006F27D0" w:rsidRDefault="006F27D0" w:rsidP="006F27D0">
            <w:pPr>
              <w:spacing w:line="252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6F27D0">
              <w:rPr>
                <w:bCs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585735" w14:textId="77777777" w:rsidR="006F27D0" w:rsidRPr="006F27D0" w:rsidRDefault="006F27D0" w:rsidP="006F27D0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6F27D0">
              <w:rPr>
                <w:sz w:val="22"/>
                <w:szCs w:val="22"/>
                <w:lang w:eastAsia="en-US"/>
              </w:rPr>
              <w:t>«Управление государственным имуществом»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164979" w14:textId="77777777" w:rsidR="006F27D0" w:rsidRPr="006F27D0" w:rsidRDefault="006F27D0" w:rsidP="006F27D0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F27D0">
              <w:t>94 329,6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0D69CA" w14:textId="77777777" w:rsidR="006F27D0" w:rsidRPr="006F27D0" w:rsidRDefault="006F27D0" w:rsidP="006F27D0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F27D0">
              <w:t>84 304,9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A06B7B" w14:textId="77777777" w:rsidR="006F27D0" w:rsidRPr="006F27D0" w:rsidRDefault="006F27D0" w:rsidP="006F27D0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F27D0">
              <w:t>89,4</w:t>
            </w:r>
          </w:p>
        </w:tc>
      </w:tr>
      <w:tr w:rsidR="006F27D0" w:rsidRPr="006F27D0" w14:paraId="22D52B38" w14:textId="77777777" w:rsidTr="001A0C47">
        <w:trPr>
          <w:trHeight w:val="51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B2D149" w14:textId="77777777" w:rsidR="006F27D0" w:rsidRPr="006F27D0" w:rsidRDefault="006F27D0" w:rsidP="006F27D0">
            <w:pPr>
              <w:spacing w:line="252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6F27D0">
              <w:rPr>
                <w:bCs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138CCC" w14:textId="77777777" w:rsidR="006F27D0" w:rsidRPr="006F27D0" w:rsidRDefault="006F27D0" w:rsidP="006F27D0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6F27D0">
              <w:rPr>
                <w:sz w:val="22"/>
                <w:szCs w:val="22"/>
                <w:lang w:eastAsia="en-US"/>
              </w:rPr>
              <w:t>«Экономическое развитие и инновационная экономика»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0D5F8D" w14:textId="77777777" w:rsidR="006F27D0" w:rsidRPr="006F27D0" w:rsidRDefault="006F27D0" w:rsidP="006F27D0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F27D0">
              <w:t>164 747,8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177E36" w14:textId="77777777" w:rsidR="006F27D0" w:rsidRPr="006F27D0" w:rsidRDefault="006F27D0" w:rsidP="006F27D0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F27D0">
              <w:t>149 757,7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51BD39" w14:textId="77777777" w:rsidR="006F27D0" w:rsidRPr="006F27D0" w:rsidRDefault="006F27D0" w:rsidP="006F27D0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F27D0">
              <w:t>90,9</w:t>
            </w:r>
          </w:p>
        </w:tc>
      </w:tr>
      <w:tr w:rsidR="006F27D0" w:rsidRPr="006F27D0" w14:paraId="2B785816" w14:textId="77777777" w:rsidTr="001A0C47">
        <w:trPr>
          <w:trHeight w:val="449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E7D251" w14:textId="77777777" w:rsidR="006F27D0" w:rsidRPr="006F27D0" w:rsidRDefault="006F27D0" w:rsidP="006F27D0">
            <w:pPr>
              <w:spacing w:line="252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6F27D0">
              <w:rPr>
                <w:bCs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C587F" w14:textId="77777777" w:rsidR="006F27D0" w:rsidRPr="006F27D0" w:rsidRDefault="006F27D0" w:rsidP="006F27D0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6F27D0">
              <w:rPr>
                <w:sz w:val="22"/>
                <w:szCs w:val="22"/>
                <w:lang w:eastAsia="en-US"/>
              </w:rPr>
              <w:t>«Управление финансами»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5BEFA1" w14:textId="77777777" w:rsidR="006F27D0" w:rsidRPr="006F27D0" w:rsidRDefault="006F27D0" w:rsidP="006F27D0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F27D0">
              <w:t>1 532 179,2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04D81F" w14:textId="77777777" w:rsidR="006F27D0" w:rsidRPr="006F27D0" w:rsidRDefault="006F27D0" w:rsidP="006F27D0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F27D0">
              <w:t>1 449 019,2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E3CE90" w14:textId="77777777" w:rsidR="006F27D0" w:rsidRPr="006F27D0" w:rsidRDefault="006F27D0" w:rsidP="006F27D0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F27D0">
              <w:t>94,6</w:t>
            </w:r>
          </w:p>
        </w:tc>
      </w:tr>
      <w:tr w:rsidR="006F27D0" w:rsidRPr="006F27D0" w14:paraId="5E50DCEB" w14:textId="77777777" w:rsidTr="001A0C47">
        <w:trPr>
          <w:trHeight w:val="51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D7FB70" w14:textId="77777777" w:rsidR="006F27D0" w:rsidRPr="006F27D0" w:rsidRDefault="006F27D0" w:rsidP="006F27D0">
            <w:pPr>
              <w:spacing w:line="252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6F27D0">
              <w:rPr>
                <w:bCs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D5E169" w14:textId="77777777" w:rsidR="006F27D0" w:rsidRPr="006F27D0" w:rsidRDefault="006F27D0" w:rsidP="006F27D0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6F27D0">
              <w:rPr>
                <w:sz w:val="22"/>
                <w:szCs w:val="22"/>
                <w:lang w:eastAsia="en-US"/>
              </w:rPr>
              <w:t>«Развитие сферы строительства, архитектуры и жилищно-коммунального хозяйства»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355E4D" w14:textId="77777777" w:rsidR="006F27D0" w:rsidRPr="006F27D0" w:rsidRDefault="006F27D0" w:rsidP="006F27D0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F27D0">
              <w:t>923 795,1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6F6BD8" w14:textId="77777777" w:rsidR="006F27D0" w:rsidRPr="006F27D0" w:rsidRDefault="006F27D0" w:rsidP="006F27D0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F27D0">
              <w:t>892 267,3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88F5F7" w14:textId="77777777" w:rsidR="006F27D0" w:rsidRPr="006F27D0" w:rsidRDefault="006F27D0" w:rsidP="006F27D0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F27D0">
              <w:t>96,6</w:t>
            </w:r>
          </w:p>
        </w:tc>
      </w:tr>
      <w:tr w:rsidR="006F27D0" w:rsidRPr="006F27D0" w14:paraId="7CA0E11A" w14:textId="77777777" w:rsidTr="001A0C47">
        <w:trPr>
          <w:trHeight w:val="451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381B8E" w14:textId="77777777" w:rsidR="006F27D0" w:rsidRPr="006F27D0" w:rsidRDefault="006F27D0" w:rsidP="006F27D0">
            <w:pPr>
              <w:spacing w:line="252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6F27D0">
              <w:rPr>
                <w:bCs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85FDEA" w14:textId="77777777" w:rsidR="006F27D0" w:rsidRPr="006F27D0" w:rsidRDefault="006F27D0" w:rsidP="006F27D0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6F27D0">
              <w:rPr>
                <w:sz w:val="22"/>
                <w:szCs w:val="22"/>
                <w:lang w:eastAsia="en-US"/>
              </w:rPr>
              <w:t>«Развитие архивного дела»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6ABFFD" w14:textId="77777777" w:rsidR="006F27D0" w:rsidRPr="006F27D0" w:rsidRDefault="006F27D0" w:rsidP="006F27D0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F27D0">
              <w:t>32 308,9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543FC6" w14:textId="77777777" w:rsidR="006F27D0" w:rsidRPr="006F27D0" w:rsidRDefault="006F27D0" w:rsidP="006F27D0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F27D0">
              <w:t>27 629,0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F7A3A" w14:textId="77777777" w:rsidR="006F27D0" w:rsidRPr="006F27D0" w:rsidRDefault="006F27D0" w:rsidP="006F27D0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F27D0">
              <w:t>85,5</w:t>
            </w:r>
          </w:p>
        </w:tc>
      </w:tr>
      <w:tr w:rsidR="006F27D0" w:rsidRPr="006F27D0" w14:paraId="526B762B" w14:textId="77777777" w:rsidTr="001A0C47">
        <w:trPr>
          <w:trHeight w:val="451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E8A113" w14:textId="77777777" w:rsidR="006F27D0" w:rsidRPr="006F27D0" w:rsidRDefault="006F27D0" w:rsidP="006F27D0">
            <w:pPr>
              <w:spacing w:line="252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6F27D0">
              <w:rPr>
                <w:bCs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782ED7" w14:textId="77777777" w:rsidR="006F27D0" w:rsidRPr="006F27D0" w:rsidRDefault="006F27D0" w:rsidP="006F27D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6F27D0">
              <w:rPr>
                <w:sz w:val="22"/>
                <w:szCs w:val="22"/>
                <w:lang w:eastAsia="en-US"/>
              </w:rPr>
              <w:t>«Охрана и защита окружающей среды»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A9DF40" w14:textId="77777777" w:rsidR="006F27D0" w:rsidRPr="006F27D0" w:rsidRDefault="006F27D0" w:rsidP="006F27D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6F27D0">
              <w:t>146 622,8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E65884" w14:textId="77777777" w:rsidR="006F27D0" w:rsidRPr="006F27D0" w:rsidRDefault="006F27D0" w:rsidP="006F27D0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F27D0">
              <w:t>137 989,1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DE979F" w14:textId="77777777" w:rsidR="006F27D0" w:rsidRPr="006F27D0" w:rsidRDefault="006F27D0" w:rsidP="006F27D0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F27D0">
              <w:t>94,1</w:t>
            </w:r>
          </w:p>
        </w:tc>
      </w:tr>
      <w:tr w:rsidR="006F27D0" w:rsidRPr="006F27D0" w14:paraId="04AE297F" w14:textId="77777777" w:rsidTr="001A0C47">
        <w:trPr>
          <w:trHeight w:val="451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A12D6E" w14:textId="77777777" w:rsidR="006F27D0" w:rsidRPr="006F27D0" w:rsidRDefault="006F27D0" w:rsidP="006F27D0">
            <w:pPr>
              <w:spacing w:line="252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6F27D0">
              <w:rPr>
                <w:bCs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58BEAF" w14:textId="77777777" w:rsidR="006F27D0" w:rsidRPr="006F27D0" w:rsidRDefault="006F27D0" w:rsidP="006F27D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6F27D0">
              <w:rPr>
                <w:sz w:val="22"/>
                <w:szCs w:val="22"/>
                <w:lang w:eastAsia="en-US"/>
              </w:rPr>
              <w:t>«Молодежная политика»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9824CE" w14:textId="77777777" w:rsidR="006F27D0" w:rsidRPr="006F27D0" w:rsidRDefault="006F27D0" w:rsidP="006F27D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6F27D0">
              <w:t>44 819,7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C8B586" w14:textId="77777777" w:rsidR="006F27D0" w:rsidRPr="006F27D0" w:rsidRDefault="006F27D0" w:rsidP="006F27D0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F27D0">
              <w:t>40 293,7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E8A27A" w14:textId="77777777" w:rsidR="006F27D0" w:rsidRPr="006F27D0" w:rsidRDefault="006F27D0" w:rsidP="006F27D0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F27D0">
              <w:t>89,9</w:t>
            </w:r>
          </w:p>
        </w:tc>
      </w:tr>
      <w:tr w:rsidR="006F27D0" w:rsidRPr="006F27D0" w14:paraId="0CC0E1EA" w14:textId="77777777" w:rsidTr="001A0C47">
        <w:trPr>
          <w:trHeight w:val="451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7A9453" w14:textId="77777777" w:rsidR="006F27D0" w:rsidRPr="006F27D0" w:rsidRDefault="006F27D0" w:rsidP="006F27D0">
            <w:pPr>
              <w:spacing w:line="252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6F27D0">
              <w:rPr>
                <w:bCs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990DEC" w14:textId="77777777" w:rsidR="006F27D0" w:rsidRPr="006F27D0" w:rsidRDefault="006F27D0" w:rsidP="006F27D0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6F27D0">
              <w:rPr>
                <w:sz w:val="22"/>
                <w:szCs w:val="22"/>
                <w:lang w:eastAsia="en-US"/>
              </w:rPr>
              <w:t xml:space="preserve">«Развитие туризма» 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B7BB13" w14:textId="77777777" w:rsidR="006F27D0" w:rsidRPr="006F27D0" w:rsidRDefault="006F27D0" w:rsidP="006F27D0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F27D0">
              <w:t>221 316,1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90A56B" w14:textId="77777777" w:rsidR="006F27D0" w:rsidRPr="006F27D0" w:rsidRDefault="006F27D0" w:rsidP="006F27D0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F27D0">
              <w:t>215 668,0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26ACD2" w14:textId="77777777" w:rsidR="006F27D0" w:rsidRPr="006F27D0" w:rsidRDefault="006F27D0" w:rsidP="006F27D0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F27D0">
              <w:t>97,4</w:t>
            </w:r>
          </w:p>
        </w:tc>
      </w:tr>
      <w:tr w:rsidR="006F27D0" w:rsidRPr="006F27D0" w14:paraId="62AD223E" w14:textId="77777777" w:rsidTr="001A0C47">
        <w:trPr>
          <w:trHeight w:val="25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A77784" w14:textId="77777777" w:rsidR="006F27D0" w:rsidRPr="006F27D0" w:rsidRDefault="006F27D0" w:rsidP="006F27D0">
            <w:pPr>
              <w:spacing w:line="252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6F27D0">
              <w:rPr>
                <w:bCs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0F4EB" w14:textId="77777777" w:rsidR="006F27D0" w:rsidRPr="006F27D0" w:rsidRDefault="006F27D0" w:rsidP="006F27D0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6F27D0">
              <w:rPr>
                <w:sz w:val="22"/>
                <w:szCs w:val="22"/>
                <w:lang w:eastAsia="en-US"/>
              </w:rPr>
              <w:t xml:space="preserve">«Защита населения и территорий от чрезвычайных ситуаций и обеспечение пожарной безопасности» 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E0BFC7" w14:textId="77777777" w:rsidR="006F27D0" w:rsidRPr="006F27D0" w:rsidRDefault="006F27D0" w:rsidP="006F27D0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F27D0">
              <w:t>381 672,7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29F80D" w14:textId="77777777" w:rsidR="006F27D0" w:rsidRPr="006F27D0" w:rsidRDefault="006F27D0" w:rsidP="006F27D0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F27D0">
              <w:t>168 590,1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1E04DB" w14:textId="77777777" w:rsidR="006F27D0" w:rsidRPr="006F27D0" w:rsidRDefault="006F27D0" w:rsidP="006F27D0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F27D0">
              <w:t>44,2</w:t>
            </w:r>
          </w:p>
        </w:tc>
      </w:tr>
      <w:tr w:rsidR="006F27D0" w:rsidRPr="006F27D0" w14:paraId="55507F14" w14:textId="77777777" w:rsidTr="001A0C47">
        <w:trPr>
          <w:trHeight w:val="25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0798D0" w14:textId="77777777" w:rsidR="006F27D0" w:rsidRPr="006F27D0" w:rsidRDefault="006F27D0" w:rsidP="006F27D0">
            <w:pPr>
              <w:spacing w:line="252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6F27D0">
              <w:rPr>
                <w:bCs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7E39CE" w14:textId="77777777" w:rsidR="006F27D0" w:rsidRPr="006F27D0" w:rsidRDefault="006F27D0" w:rsidP="006F27D0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6F27D0">
              <w:rPr>
                <w:sz w:val="22"/>
                <w:szCs w:val="22"/>
                <w:lang w:eastAsia="en-US"/>
              </w:rPr>
              <w:t xml:space="preserve">«Укрепление межнациональных отношений и развитие национальной политики» 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7C704D" w14:textId="77777777" w:rsidR="006F27D0" w:rsidRPr="006F27D0" w:rsidRDefault="006F27D0" w:rsidP="006F27D0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F27D0">
              <w:t>289 385,3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ECF2FF" w14:textId="77777777" w:rsidR="006F27D0" w:rsidRPr="006F27D0" w:rsidRDefault="006F27D0" w:rsidP="006F27D0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F27D0">
              <w:t>268 180,3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32DCE1" w14:textId="77777777" w:rsidR="006F27D0" w:rsidRPr="006F27D0" w:rsidRDefault="006F27D0" w:rsidP="006F27D0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F27D0">
              <w:t>92,7</w:t>
            </w:r>
          </w:p>
        </w:tc>
      </w:tr>
      <w:tr w:rsidR="006F27D0" w:rsidRPr="006F27D0" w14:paraId="7323351A" w14:textId="77777777" w:rsidTr="001A0C47">
        <w:trPr>
          <w:trHeight w:val="523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27FCDB" w14:textId="77777777" w:rsidR="006F27D0" w:rsidRPr="006F27D0" w:rsidRDefault="006F27D0" w:rsidP="006F27D0">
            <w:pPr>
              <w:spacing w:line="252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6F27D0">
              <w:rPr>
                <w:bCs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1C282F" w14:textId="77777777" w:rsidR="006F27D0" w:rsidRPr="006F27D0" w:rsidRDefault="006F27D0" w:rsidP="006F27D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6F27D0">
              <w:rPr>
                <w:sz w:val="22"/>
                <w:szCs w:val="22"/>
                <w:lang w:eastAsia="en-US"/>
              </w:rPr>
              <w:t>«Развитие автомобильных дорог»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3E8FFB" w14:textId="77777777" w:rsidR="006F27D0" w:rsidRPr="006F27D0" w:rsidRDefault="006F27D0" w:rsidP="006F27D0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F27D0">
              <w:t>1 958 815,2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26623A" w14:textId="77777777" w:rsidR="006F27D0" w:rsidRPr="006F27D0" w:rsidRDefault="006F27D0" w:rsidP="006F27D0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F27D0">
              <w:t>1 759 897,8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93474C" w14:textId="77777777" w:rsidR="006F27D0" w:rsidRPr="006F27D0" w:rsidRDefault="006F27D0" w:rsidP="006F27D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6F27D0">
              <w:t>89,8</w:t>
            </w:r>
          </w:p>
        </w:tc>
      </w:tr>
      <w:tr w:rsidR="006F27D0" w:rsidRPr="006F27D0" w14:paraId="4434A1AE" w14:textId="77777777" w:rsidTr="001A0C47">
        <w:trPr>
          <w:trHeight w:val="399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B92873" w14:textId="77777777" w:rsidR="006F27D0" w:rsidRPr="006F27D0" w:rsidRDefault="006F27D0" w:rsidP="006F27D0">
            <w:pPr>
              <w:spacing w:line="252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6F27D0">
              <w:rPr>
                <w:bCs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517CF2" w14:textId="77777777" w:rsidR="006F27D0" w:rsidRPr="006F27D0" w:rsidRDefault="006F27D0" w:rsidP="006F27D0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6F27D0">
              <w:rPr>
                <w:sz w:val="22"/>
                <w:szCs w:val="22"/>
                <w:lang w:eastAsia="en-US"/>
              </w:rPr>
              <w:t>«Культурное наследие»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334074" w14:textId="77777777" w:rsidR="006F27D0" w:rsidRPr="006F27D0" w:rsidRDefault="006F27D0" w:rsidP="006F27D0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F27D0">
              <w:t>28 584,9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3C9B9A" w14:textId="77777777" w:rsidR="006F27D0" w:rsidRPr="006F27D0" w:rsidRDefault="006F27D0" w:rsidP="006F27D0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F27D0">
              <w:t>19 807,6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A275B" w14:textId="77777777" w:rsidR="006F27D0" w:rsidRPr="006F27D0" w:rsidRDefault="006F27D0" w:rsidP="006F27D0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F27D0">
              <w:t>69,3</w:t>
            </w:r>
          </w:p>
        </w:tc>
      </w:tr>
      <w:tr w:rsidR="006F27D0" w:rsidRPr="006F27D0" w14:paraId="382600E3" w14:textId="77777777" w:rsidTr="001A0C47">
        <w:trPr>
          <w:trHeight w:val="51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2B5EF6" w14:textId="77777777" w:rsidR="006F27D0" w:rsidRPr="006F27D0" w:rsidRDefault="006F27D0" w:rsidP="006F27D0">
            <w:pPr>
              <w:spacing w:line="252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6F27D0">
              <w:rPr>
                <w:bCs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E6D989" w14:textId="77777777" w:rsidR="006F27D0" w:rsidRPr="006F27D0" w:rsidRDefault="006F27D0" w:rsidP="006F27D0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6F27D0">
              <w:rPr>
                <w:sz w:val="22"/>
                <w:szCs w:val="22"/>
                <w:lang w:eastAsia="en-US"/>
              </w:rPr>
              <w:t>«Создание новых мест в общеобразовательных организациях Республики Ингушетия в соответствии с прогнозируемой потребностью и современными условиями обучения на 2016-2025 годы»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343243" w14:textId="77777777" w:rsidR="006F27D0" w:rsidRPr="006F27D0" w:rsidRDefault="006F27D0" w:rsidP="006F27D0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F27D0">
              <w:t>3 578 752,4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7917D8" w14:textId="77777777" w:rsidR="006F27D0" w:rsidRPr="006F27D0" w:rsidRDefault="006F27D0" w:rsidP="006F27D0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F27D0">
              <w:t>3 539 268,8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949BB3" w14:textId="77777777" w:rsidR="006F27D0" w:rsidRPr="006F27D0" w:rsidRDefault="006F27D0" w:rsidP="006F27D0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F27D0">
              <w:t>98,9</w:t>
            </w:r>
          </w:p>
        </w:tc>
      </w:tr>
      <w:tr w:rsidR="006F27D0" w:rsidRPr="006F27D0" w14:paraId="7CF70B03" w14:textId="77777777" w:rsidTr="001A0C47">
        <w:trPr>
          <w:trHeight w:val="497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FCDCA8" w14:textId="77777777" w:rsidR="006F27D0" w:rsidRPr="006F27D0" w:rsidRDefault="006F27D0" w:rsidP="006F27D0">
            <w:pPr>
              <w:spacing w:line="252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6F27D0">
              <w:rPr>
                <w:bCs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A9EADB" w14:textId="77777777" w:rsidR="006F27D0" w:rsidRPr="006F27D0" w:rsidRDefault="006F27D0" w:rsidP="006F27D0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6F27D0">
              <w:rPr>
                <w:sz w:val="22"/>
                <w:szCs w:val="22"/>
                <w:lang w:eastAsia="en-US"/>
              </w:rPr>
              <w:t>«О противодействии коррупции»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A39485" w14:textId="77777777" w:rsidR="006F27D0" w:rsidRPr="006F27D0" w:rsidRDefault="006F27D0" w:rsidP="006F27D0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F27D0">
              <w:t>2 285,0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859EAA" w14:textId="77777777" w:rsidR="006F27D0" w:rsidRPr="006F27D0" w:rsidRDefault="006F27D0" w:rsidP="006F27D0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F27D0">
              <w:t>2 177,6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24AC69" w14:textId="77777777" w:rsidR="006F27D0" w:rsidRPr="006F27D0" w:rsidRDefault="006F27D0" w:rsidP="006F27D0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F27D0">
              <w:t>95,3</w:t>
            </w:r>
          </w:p>
        </w:tc>
      </w:tr>
      <w:tr w:rsidR="006F27D0" w:rsidRPr="006F27D0" w14:paraId="16939303" w14:textId="77777777" w:rsidTr="001A0C47">
        <w:trPr>
          <w:trHeight w:val="573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6E6E3F" w14:textId="77777777" w:rsidR="006F27D0" w:rsidRPr="006F27D0" w:rsidRDefault="006F27D0" w:rsidP="006F27D0">
            <w:pPr>
              <w:spacing w:line="252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bookmarkStart w:id="52" w:name="_Hlk164938940"/>
            <w:r w:rsidRPr="006F27D0">
              <w:rPr>
                <w:bCs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883FFB" w14:textId="77777777" w:rsidR="006F27D0" w:rsidRPr="006F27D0" w:rsidRDefault="006F27D0" w:rsidP="006F27D0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6F27D0">
              <w:rPr>
                <w:sz w:val="22"/>
                <w:szCs w:val="22"/>
                <w:lang w:eastAsia="en-US"/>
              </w:rPr>
              <w:t>«Формирование современной городской среды на территории Республики Ингушетия на 2018 - 2022 годы»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B3289" w14:textId="77777777" w:rsidR="006F27D0" w:rsidRPr="006F27D0" w:rsidRDefault="006F27D0" w:rsidP="006F27D0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F27D0">
              <w:t>468 100,1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9E8E01" w14:textId="77777777" w:rsidR="006F27D0" w:rsidRPr="006F27D0" w:rsidRDefault="006F27D0" w:rsidP="006F27D0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F27D0">
              <w:t>468 100,1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BAAD34" w14:textId="77777777" w:rsidR="006F27D0" w:rsidRPr="006F27D0" w:rsidRDefault="006F27D0" w:rsidP="006F27D0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F27D0">
              <w:t>100,0</w:t>
            </w:r>
          </w:p>
        </w:tc>
      </w:tr>
      <w:tr w:rsidR="006F27D0" w:rsidRPr="006F27D0" w14:paraId="178E6B60" w14:textId="77777777" w:rsidTr="001A0C47">
        <w:trPr>
          <w:trHeight w:val="573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7B9BE1" w14:textId="77777777" w:rsidR="006F27D0" w:rsidRPr="006F27D0" w:rsidRDefault="006F27D0" w:rsidP="006F27D0">
            <w:pPr>
              <w:spacing w:line="252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6F27D0">
              <w:rPr>
                <w:bCs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17CCA6" w14:textId="77777777" w:rsidR="006F27D0" w:rsidRPr="006F27D0" w:rsidRDefault="006F27D0" w:rsidP="006F27D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6F27D0">
              <w:rPr>
                <w:sz w:val="22"/>
                <w:szCs w:val="22"/>
                <w:lang w:eastAsia="en-US"/>
              </w:rPr>
              <w:t>«Комплексное развитие сельских территорий»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2C1D7" w14:textId="77777777" w:rsidR="006F27D0" w:rsidRPr="006F27D0" w:rsidRDefault="006F27D0" w:rsidP="006F27D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6F27D0">
              <w:rPr>
                <w:sz w:val="22"/>
                <w:szCs w:val="22"/>
              </w:rPr>
              <w:t>824 534,9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A31E29" w14:textId="77777777" w:rsidR="006F27D0" w:rsidRPr="006F27D0" w:rsidRDefault="006F27D0" w:rsidP="006F27D0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F27D0">
              <w:t>824 534,8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C8E88E" w14:textId="77777777" w:rsidR="006F27D0" w:rsidRPr="006F27D0" w:rsidRDefault="006F27D0" w:rsidP="006F27D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6F27D0">
              <w:t>100,0</w:t>
            </w:r>
          </w:p>
        </w:tc>
      </w:tr>
      <w:bookmarkEnd w:id="52"/>
      <w:tr w:rsidR="006F27D0" w:rsidRPr="006F27D0" w14:paraId="2CAD3BD7" w14:textId="77777777" w:rsidTr="003766E9">
        <w:trPr>
          <w:trHeight w:val="276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BA08E8" w14:textId="77777777" w:rsidR="006F27D0" w:rsidRPr="006F27D0" w:rsidRDefault="006F27D0" w:rsidP="006F27D0">
            <w:pPr>
              <w:spacing w:line="252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6F27D0">
              <w:rPr>
                <w:bCs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F48D9C" w14:textId="77777777" w:rsidR="006F27D0" w:rsidRPr="006F27D0" w:rsidRDefault="006F27D0" w:rsidP="006F27D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6F27D0">
              <w:rPr>
                <w:sz w:val="22"/>
                <w:szCs w:val="22"/>
                <w:lang w:eastAsia="en-US"/>
              </w:rPr>
              <w:t xml:space="preserve">Оказание содействия добровольному переселению в Республику Ингушетия соотечественников, проживающих за </w:t>
            </w:r>
            <w:r w:rsidRPr="006F27D0">
              <w:rPr>
                <w:sz w:val="22"/>
                <w:szCs w:val="22"/>
                <w:lang w:eastAsia="en-US"/>
              </w:rPr>
              <w:lastRenderedPageBreak/>
              <w:t>рубежом, в 2022-2024 гг.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E99800" w14:textId="77777777" w:rsidR="006F27D0" w:rsidRPr="006F27D0" w:rsidRDefault="006F27D0" w:rsidP="006F27D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6F27D0">
              <w:lastRenderedPageBreak/>
              <w:t>80,0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791B6D" w14:textId="77777777" w:rsidR="006F27D0" w:rsidRPr="006F27D0" w:rsidRDefault="006F27D0" w:rsidP="006F27D0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F27D0"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1E2639" w14:textId="77777777" w:rsidR="006F27D0" w:rsidRPr="006F27D0" w:rsidRDefault="006F27D0" w:rsidP="006F27D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6F27D0">
              <w:t>0,00</w:t>
            </w:r>
          </w:p>
        </w:tc>
      </w:tr>
      <w:tr w:rsidR="006F27D0" w:rsidRPr="006F27D0" w14:paraId="7AFE0DF9" w14:textId="77777777" w:rsidTr="003766E9">
        <w:trPr>
          <w:trHeight w:val="343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D6693" w14:textId="77777777" w:rsidR="006F27D0" w:rsidRPr="006F27D0" w:rsidRDefault="006F27D0" w:rsidP="006F27D0">
            <w:pPr>
              <w:spacing w:line="252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B4C31C" w14:textId="77777777" w:rsidR="006F27D0" w:rsidRPr="006F27D0" w:rsidRDefault="006F27D0" w:rsidP="006F27D0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6F27D0">
              <w:rPr>
                <w:b/>
                <w:bCs/>
                <w:sz w:val="22"/>
                <w:szCs w:val="22"/>
                <w:lang w:eastAsia="en-US"/>
              </w:rPr>
              <w:t>Итого по программным расходам: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ADDB5E" w14:textId="77777777" w:rsidR="006F27D0" w:rsidRPr="006F27D0" w:rsidRDefault="006F27D0" w:rsidP="006F27D0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F27D0">
              <w:rPr>
                <w:b/>
                <w:bCs/>
                <w:sz w:val="22"/>
                <w:szCs w:val="22"/>
                <w:lang w:eastAsia="en-US"/>
              </w:rPr>
              <w:t>39 836 127,6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C588F4" w14:textId="77777777" w:rsidR="006F27D0" w:rsidRPr="006F27D0" w:rsidRDefault="006F27D0" w:rsidP="006F27D0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F27D0">
              <w:rPr>
                <w:b/>
                <w:bCs/>
                <w:sz w:val="22"/>
                <w:szCs w:val="22"/>
                <w:lang w:eastAsia="en-US"/>
              </w:rPr>
              <w:t>37 525 062,90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23D061" w14:textId="77777777" w:rsidR="006F27D0" w:rsidRPr="006F27D0" w:rsidRDefault="006F27D0" w:rsidP="006F27D0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F27D0">
              <w:rPr>
                <w:b/>
                <w:bCs/>
                <w:sz w:val="22"/>
                <w:szCs w:val="22"/>
                <w:lang w:eastAsia="en-US"/>
              </w:rPr>
              <w:t>94,2</w:t>
            </w:r>
          </w:p>
        </w:tc>
      </w:tr>
      <w:tr w:rsidR="006F27D0" w:rsidRPr="006F27D0" w14:paraId="618AA438" w14:textId="77777777" w:rsidTr="003766E9">
        <w:trPr>
          <w:trHeight w:val="343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B0982" w14:textId="77777777" w:rsidR="006F27D0" w:rsidRPr="006F27D0" w:rsidRDefault="006F27D0" w:rsidP="006F27D0">
            <w:pPr>
              <w:spacing w:line="252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8AA66" w14:textId="77777777" w:rsidR="006F27D0" w:rsidRPr="006F27D0" w:rsidRDefault="006F27D0" w:rsidP="006F27D0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6F27D0">
              <w:rPr>
                <w:b/>
                <w:bCs/>
                <w:sz w:val="22"/>
                <w:szCs w:val="22"/>
                <w:lang w:eastAsia="en-US"/>
              </w:rPr>
              <w:t>Непрограммные расходы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8DF3BC" w14:textId="77777777" w:rsidR="006F27D0" w:rsidRPr="006F27D0" w:rsidRDefault="006F27D0" w:rsidP="006F27D0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F27D0">
              <w:rPr>
                <w:b/>
                <w:bCs/>
                <w:sz w:val="22"/>
                <w:szCs w:val="22"/>
                <w:lang w:eastAsia="en-US"/>
              </w:rPr>
              <w:t>2 666 324,5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CC1D42" w14:textId="77777777" w:rsidR="006F27D0" w:rsidRPr="006F27D0" w:rsidRDefault="006F27D0" w:rsidP="006F27D0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F27D0">
              <w:rPr>
                <w:b/>
                <w:bCs/>
                <w:sz w:val="22"/>
                <w:szCs w:val="22"/>
                <w:lang w:eastAsia="en-US"/>
              </w:rPr>
              <w:t>2 402 968,5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8B3C06" w14:textId="77777777" w:rsidR="006F27D0" w:rsidRPr="006F27D0" w:rsidRDefault="006F27D0" w:rsidP="006F27D0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F27D0">
              <w:rPr>
                <w:b/>
                <w:bCs/>
                <w:sz w:val="22"/>
                <w:szCs w:val="22"/>
                <w:lang w:eastAsia="en-US"/>
              </w:rPr>
              <w:t>90,1</w:t>
            </w:r>
          </w:p>
        </w:tc>
      </w:tr>
      <w:tr w:rsidR="006F27D0" w:rsidRPr="006F27D0" w14:paraId="5AB2BC6F" w14:textId="77777777" w:rsidTr="001A0C47">
        <w:trPr>
          <w:trHeight w:val="349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AE3DE" w14:textId="77777777" w:rsidR="006F27D0" w:rsidRPr="006F27D0" w:rsidRDefault="006F27D0" w:rsidP="006F27D0">
            <w:pPr>
              <w:spacing w:line="252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948839" w14:textId="77777777" w:rsidR="006F27D0" w:rsidRPr="006F27D0" w:rsidRDefault="006F27D0" w:rsidP="006F27D0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6F27D0">
              <w:rPr>
                <w:b/>
                <w:bCs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3AE4FA" w14:textId="77777777" w:rsidR="006F27D0" w:rsidRPr="006F27D0" w:rsidRDefault="006F27D0" w:rsidP="006F27D0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F27D0">
              <w:rPr>
                <w:b/>
                <w:bCs/>
                <w:sz w:val="22"/>
                <w:szCs w:val="22"/>
                <w:lang w:eastAsia="en-US"/>
              </w:rPr>
              <w:t>42 502 452,1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6EFE5F" w14:textId="77777777" w:rsidR="006F27D0" w:rsidRPr="006F27D0" w:rsidRDefault="006F27D0" w:rsidP="006F27D0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F27D0">
              <w:rPr>
                <w:b/>
                <w:bCs/>
                <w:sz w:val="22"/>
                <w:szCs w:val="22"/>
                <w:lang w:eastAsia="en-US"/>
              </w:rPr>
              <w:t>39 928 031,4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215B27" w14:textId="77777777" w:rsidR="006F27D0" w:rsidRPr="006F27D0" w:rsidRDefault="006F27D0" w:rsidP="006F27D0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F27D0">
              <w:rPr>
                <w:b/>
                <w:bCs/>
                <w:sz w:val="22"/>
                <w:szCs w:val="22"/>
                <w:lang w:eastAsia="en-US"/>
              </w:rPr>
              <w:t>93,9</w:t>
            </w:r>
          </w:p>
        </w:tc>
      </w:tr>
    </w:tbl>
    <w:p w14:paraId="15F3E34A" w14:textId="77777777" w:rsidR="006F27D0" w:rsidRPr="006F27D0" w:rsidRDefault="006F27D0" w:rsidP="006F27D0">
      <w:pPr>
        <w:ind w:firstLine="709"/>
        <w:jc w:val="both"/>
        <w:rPr>
          <w:sz w:val="28"/>
          <w:szCs w:val="28"/>
        </w:rPr>
      </w:pPr>
    </w:p>
    <w:p w14:paraId="4863561D" w14:textId="510FC52B" w:rsidR="006F27D0" w:rsidRPr="006F27D0" w:rsidRDefault="006F27D0" w:rsidP="006F27D0">
      <w:pPr>
        <w:ind w:firstLine="709"/>
        <w:jc w:val="both"/>
        <w:rPr>
          <w:sz w:val="28"/>
          <w:szCs w:val="28"/>
        </w:rPr>
      </w:pPr>
      <w:r w:rsidRPr="006F27D0">
        <w:rPr>
          <w:sz w:val="28"/>
          <w:szCs w:val="28"/>
        </w:rPr>
        <w:t>Как видно из таблицы, уровень финансирования Госпрограмм в 2023 году находится в диапазоне от 0,0 % до 100,0%.</w:t>
      </w:r>
    </w:p>
    <w:p w14:paraId="25EB7446" w14:textId="77777777" w:rsidR="006F27D0" w:rsidRPr="006F27D0" w:rsidRDefault="006F27D0" w:rsidP="006F27D0">
      <w:pPr>
        <w:ind w:firstLine="709"/>
        <w:jc w:val="both"/>
        <w:rPr>
          <w:sz w:val="28"/>
          <w:szCs w:val="28"/>
        </w:rPr>
      </w:pPr>
      <w:r w:rsidRPr="006F27D0">
        <w:rPr>
          <w:sz w:val="28"/>
          <w:szCs w:val="28"/>
        </w:rPr>
        <w:t>Так, финансирование в пределах:</w:t>
      </w:r>
    </w:p>
    <w:p w14:paraId="54D85DD2" w14:textId="4BBFE1E9" w:rsidR="006F27D0" w:rsidRPr="006F27D0" w:rsidRDefault="006F27D0" w:rsidP="006F27D0">
      <w:pPr>
        <w:ind w:firstLine="709"/>
        <w:jc w:val="both"/>
        <w:rPr>
          <w:bCs/>
          <w:sz w:val="28"/>
          <w:szCs w:val="28"/>
        </w:rPr>
      </w:pPr>
      <w:r w:rsidRPr="006F27D0">
        <w:rPr>
          <w:sz w:val="28"/>
          <w:szCs w:val="28"/>
        </w:rPr>
        <w:t>-от 0,0 до 69,3</w:t>
      </w:r>
      <w:r>
        <w:rPr>
          <w:sz w:val="28"/>
          <w:szCs w:val="28"/>
        </w:rPr>
        <w:t> </w:t>
      </w:r>
      <w:r w:rsidRPr="006F27D0">
        <w:rPr>
          <w:sz w:val="28"/>
          <w:szCs w:val="28"/>
        </w:rPr>
        <w:t>% произведено по 3 Госпрограммам («</w:t>
      </w:r>
      <w:r w:rsidRPr="006F27D0">
        <w:rPr>
          <w:sz w:val="28"/>
          <w:szCs w:val="28"/>
          <w:lang w:eastAsia="en-US"/>
        </w:rPr>
        <w:t xml:space="preserve">Оказание содействия добровольному переселению в Республику Ингушетия соотечественников, проживающих за рубежом, в 2022-2024 гг.», «Защита населения и территорий от чрезвычайных ситуаций и обеспечение пожарной безопасности», </w:t>
      </w:r>
      <w:r w:rsidRPr="006F27D0">
        <w:rPr>
          <w:sz w:val="28"/>
          <w:szCs w:val="28"/>
        </w:rPr>
        <w:t>«Культурное наследие»);</w:t>
      </w:r>
    </w:p>
    <w:p w14:paraId="0B942A91" w14:textId="069D401E" w:rsidR="006F27D0" w:rsidRPr="006F27D0" w:rsidRDefault="006F27D0" w:rsidP="006F27D0">
      <w:pPr>
        <w:ind w:firstLine="709"/>
        <w:jc w:val="both"/>
        <w:rPr>
          <w:bCs/>
          <w:sz w:val="28"/>
          <w:szCs w:val="28"/>
        </w:rPr>
      </w:pPr>
      <w:r w:rsidRPr="006F27D0">
        <w:rPr>
          <w:bCs/>
          <w:sz w:val="28"/>
          <w:szCs w:val="28"/>
        </w:rPr>
        <w:t>-от 69,3</w:t>
      </w:r>
      <w:r w:rsidR="00CB5363">
        <w:rPr>
          <w:bCs/>
          <w:sz w:val="28"/>
          <w:szCs w:val="28"/>
        </w:rPr>
        <w:t xml:space="preserve"> </w:t>
      </w:r>
      <w:r w:rsidRPr="006F27D0">
        <w:rPr>
          <w:bCs/>
          <w:sz w:val="28"/>
          <w:szCs w:val="28"/>
        </w:rPr>
        <w:t>до 89,4</w:t>
      </w:r>
      <w:r w:rsidR="00CB5363">
        <w:rPr>
          <w:bCs/>
          <w:sz w:val="28"/>
          <w:szCs w:val="28"/>
        </w:rPr>
        <w:t> </w:t>
      </w:r>
      <w:r w:rsidRPr="006F27D0">
        <w:rPr>
          <w:bCs/>
          <w:sz w:val="28"/>
          <w:szCs w:val="28"/>
        </w:rPr>
        <w:t>% произведено по 4 Госпрограммам («Развитие здравоохранения», «Управление государственным имуществом», «Развитие промышленности, транспорта и связи»,</w:t>
      </w:r>
      <w:r w:rsidRPr="006F27D0">
        <w:t xml:space="preserve"> </w:t>
      </w:r>
      <w:r w:rsidRPr="006F27D0">
        <w:rPr>
          <w:bCs/>
          <w:sz w:val="28"/>
          <w:szCs w:val="28"/>
        </w:rPr>
        <w:t>«Развитие архивного дела»);</w:t>
      </w:r>
    </w:p>
    <w:p w14:paraId="4E31B805" w14:textId="59B17838" w:rsidR="006F27D0" w:rsidRPr="00A21A5E" w:rsidRDefault="006F27D0" w:rsidP="006F27D0">
      <w:pPr>
        <w:ind w:firstLine="709"/>
        <w:jc w:val="both"/>
        <w:rPr>
          <w:sz w:val="28"/>
          <w:szCs w:val="28"/>
          <w:lang w:eastAsia="en-US"/>
        </w:rPr>
      </w:pPr>
      <w:r w:rsidRPr="006F27D0">
        <w:rPr>
          <w:bCs/>
          <w:sz w:val="28"/>
          <w:szCs w:val="28"/>
        </w:rPr>
        <w:t xml:space="preserve">-от 89,4 до 100 % произведено по 19 Госпрограммам («Развитие культуры и архивного дела», </w:t>
      </w:r>
      <w:r w:rsidRPr="006F27D0">
        <w:rPr>
          <w:sz w:val="28"/>
          <w:szCs w:val="28"/>
          <w:lang w:eastAsia="en-US"/>
        </w:rPr>
        <w:t>«Развитие образования», «Развитие физической культуры и спорта», «Развитие сельского хозяйства и регулирование рынков сельскохозяйственной продукции, сырья и продовольствия», «Социальная поддержка и содействие занятости населения», «Экономическое развитие и инновационная экономика»,</w:t>
      </w:r>
      <w:r w:rsidRPr="006F27D0">
        <w:t xml:space="preserve"> </w:t>
      </w:r>
      <w:r w:rsidRPr="006F27D0">
        <w:rPr>
          <w:sz w:val="28"/>
          <w:szCs w:val="28"/>
          <w:lang w:eastAsia="en-US"/>
        </w:rPr>
        <w:t xml:space="preserve">«Управление финансами», «Развитие сферы строительства, архитектуры и жилищно-коммунального хозяйства», «Охрана и защита окружающей среды», «Молодежная политика», «Развитие туризма», «Укрепление межнациональных отношений и развитие национальной политики», «Развитие автомобильных дорог», «Создание новых мест в общеобразовательных организациях Республики Ингушетия в соответствии с прогнозируемой потребностью и современными условиями обучения на 2016-2025 годы», «Формирование </w:t>
      </w:r>
      <w:r w:rsidRPr="00A21A5E">
        <w:rPr>
          <w:sz w:val="28"/>
          <w:szCs w:val="28"/>
          <w:lang w:eastAsia="en-US"/>
        </w:rPr>
        <w:t>современной городской среды на территории Республики Ингушетия на 2018 - 2024 годы», «Комплексное развитие сельских территорий»).</w:t>
      </w:r>
    </w:p>
    <w:p w14:paraId="646D6C42" w14:textId="1F8098F1" w:rsidR="006F27D0" w:rsidRPr="00A21A5E" w:rsidRDefault="006F27D0" w:rsidP="006F27D0">
      <w:pPr>
        <w:ind w:firstLine="709"/>
        <w:jc w:val="both"/>
        <w:rPr>
          <w:sz w:val="28"/>
          <w:szCs w:val="28"/>
          <w:lang w:eastAsia="en-US"/>
        </w:rPr>
      </w:pPr>
      <w:r w:rsidRPr="00A21A5E">
        <w:rPr>
          <w:sz w:val="28"/>
          <w:szCs w:val="28"/>
          <w:lang w:eastAsia="en-US"/>
        </w:rPr>
        <w:t xml:space="preserve">Следует отметить, что распределение бюджетных ассигнований республиканского бюджета </w:t>
      </w:r>
      <w:bookmarkStart w:id="53" w:name="_Hlk164959444"/>
      <w:r w:rsidR="001A0C47" w:rsidRPr="00A21A5E">
        <w:rPr>
          <w:sz w:val="28"/>
          <w:szCs w:val="28"/>
          <w:lang w:eastAsia="en-US"/>
        </w:rPr>
        <w:t xml:space="preserve">на реализацию </w:t>
      </w:r>
      <w:r w:rsidRPr="00A21A5E">
        <w:rPr>
          <w:sz w:val="28"/>
          <w:szCs w:val="28"/>
          <w:lang w:eastAsia="en-US"/>
        </w:rPr>
        <w:t>Госпрограмм, Законом</w:t>
      </w:r>
      <w:r w:rsidR="001A0C47" w:rsidRPr="00A21A5E">
        <w:rPr>
          <w:sz w:val="28"/>
          <w:szCs w:val="28"/>
          <w:lang w:eastAsia="en-US"/>
        </w:rPr>
        <w:t xml:space="preserve"> Республики Ингушетия № 71-РЗ</w:t>
      </w:r>
      <w:r w:rsidRPr="00A21A5E">
        <w:rPr>
          <w:sz w:val="28"/>
          <w:szCs w:val="28"/>
          <w:lang w:eastAsia="en-US"/>
        </w:rPr>
        <w:t xml:space="preserve"> утвержден</w:t>
      </w:r>
      <w:r w:rsidR="00537F18">
        <w:rPr>
          <w:sz w:val="28"/>
          <w:szCs w:val="28"/>
          <w:lang w:eastAsia="en-US"/>
        </w:rPr>
        <w:t>о</w:t>
      </w:r>
      <w:r w:rsidRPr="00A21A5E">
        <w:rPr>
          <w:sz w:val="28"/>
          <w:szCs w:val="28"/>
          <w:lang w:eastAsia="en-US"/>
        </w:rPr>
        <w:t xml:space="preserve"> в сумме 39</w:t>
      </w:r>
      <w:r w:rsidR="00CB5363" w:rsidRPr="00A21A5E">
        <w:rPr>
          <w:sz w:val="28"/>
          <w:szCs w:val="28"/>
          <w:lang w:eastAsia="en-US"/>
        </w:rPr>
        <w:t> </w:t>
      </w:r>
      <w:r w:rsidRPr="00A21A5E">
        <w:rPr>
          <w:sz w:val="28"/>
          <w:szCs w:val="28"/>
          <w:lang w:eastAsia="en-US"/>
        </w:rPr>
        <w:t>836</w:t>
      </w:r>
      <w:r w:rsidR="00CB5363" w:rsidRPr="00A21A5E">
        <w:rPr>
          <w:sz w:val="28"/>
          <w:szCs w:val="28"/>
          <w:lang w:eastAsia="en-US"/>
        </w:rPr>
        <w:t> </w:t>
      </w:r>
      <w:r w:rsidRPr="00A21A5E">
        <w:rPr>
          <w:sz w:val="28"/>
          <w:szCs w:val="28"/>
          <w:lang w:eastAsia="en-US"/>
        </w:rPr>
        <w:t xml:space="preserve">127,6 тыс. руб., </w:t>
      </w:r>
      <w:r w:rsidR="001A0C47" w:rsidRPr="00A21A5E">
        <w:rPr>
          <w:sz w:val="28"/>
          <w:szCs w:val="28"/>
          <w:lang w:eastAsia="en-US"/>
        </w:rPr>
        <w:t>тогда как согласно представленному Законопроекту</w:t>
      </w:r>
      <w:bookmarkEnd w:id="53"/>
      <w:r w:rsidR="001A0C47" w:rsidRPr="00A21A5E">
        <w:rPr>
          <w:sz w:val="28"/>
          <w:szCs w:val="28"/>
          <w:lang w:eastAsia="en-US"/>
        </w:rPr>
        <w:t xml:space="preserve">, </w:t>
      </w:r>
      <w:r w:rsidR="001A0C47" w:rsidRPr="00EC2651">
        <w:rPr>
          <w:sz w:val="28"/>
          <w:szCs w:val="28"/>
          <w:lang w:eastAsia="en-US"/>
        </w:rPr>
        <w:t>данный показатель установлен в размере</w:t>
      </w:r>
      <w:r w:rsidR="001A0C47" w:rsidRPr="00A21A5E">
        <w:rPr>
          <w:sz w:val="28"/>
          <w:szCs w:val="28"/>
          <w:lang w:eastAsia="en-US"/>
        </w:rPr>
        <w:t xml:space="preserve"> </w:t>
      </w:r>
      <w:r w:rsidRPr="00A21A5E">
        <w:rPr>
          <w:sz w:val="28"/>
          <w:szCs w:val="28"/>
          <w:lang w:eastAsia="en-US"/>
        </w:rPr>
        <w:t>39</w:t>
      </w:r>
      <w:r w:rsidR="00CB5363" w:rsidRPr="00A21A5E">
        <w:rPr>
          <w:sz w:val="28"/>
          <w:szCs w:val="28"/>
          <w:lang w:eastAsia="en-US"/>
        </w:rPr>
        <w:t> </w:t>
      </w:r>
      <w:r w:rsidRPr="00A21A5E">
        <w:rPr>
          <w:sz w:val="28"/>
          <w:szCs w:val="28"/>
          <w:lang w:eastAsia="en-US"/>
        </w:rPr>
        <w:t>588</w:t>
      </w:r>
      <w:r w:rsidR="00CB5363" w:rsidRPr="00A21A5E">
        <w:rPr>
          <w:sz w:val="28"/>
          <w:szCs w:val="28"/>
          <w:lang w:eastAsia="en-US"/>
        </w:rPr>
        <w:t> </w:t>
      </w:r>
      <w:r w:rsidRPr="00A21A5E">
        <w:rPr>
          <w:sz w:val="28"/>
          <w:szCs w:val="28"/>
          <w:lang w:eastAsia="en-US"/>
        </w:rPr>
        <w:t xml:space="preserve">758,8 тыс. руб. </w:t>
      </w:r>
      <w:r w:rsidR="001A0C47" w:rsidRPr="00A21A5E">
        <w:rPr>
          <w:sz w:val="28"/>
          <w:szCs w:val="28"/>
        </w:rPr>
        <w:t xml:space="preserve">(на </w:t>
      </w:r>
      <w:r w:rsidR="001A0C47" w:rsidRPr="00A21A5E">
        <w:rPr>
          <w:sz w:val="28"/>
          <w:szCs w:val="28"/>
          <w:lang w:eastAsia="en-US"/>
        </w:rPr>
        <w:t>247 368,</w:t>
      </w:r>
      <w:r w:rsidR="00DD04BE">
        <w:rPr>
          <w:sz w:val="28"/>
          <w:szCs w:val="28"/>
          <w:lang w:eastAsia="en-US"/>
        </w:rPr>
        <w:t>4</w:t>
      </w:r>
      <w:r w:rsidR="001A0C47" w:rsidRPr="00A21A5E">
        <w:rPr>
          <w:sz w:val="28"/>
          <w:szCs w:val="28"/>
          <w:lang w:eastAsia="en-US"/>
        </w:rPr>
        <w:t xml:space="preserve"> </w:t>
      </w:r>
      <w:r w:rsidR="001A0C47" w:rsidRPr="00A21A5E">
        <w:rPr>
          <w:sz w:val="28"/>
          <w:szCs w:val="28"/>
        </w:rPr>
        <w:t xml:space="preserve">тыс. руб. меньше </w:t>
      </w:r>
      <w:bookmarkStart w:id="54" w:name="_Hlk164958988"/>
      <w:r w:rsidR="001A0C47" w:rsidRPr="00A21A5E">
        <w:rPr>
          <w:sz w:val="28"/>
          <w:szCs w:val="28"/>
        </w:rPr>
        <w:t>аналогичного показателя, предусмотренного утвержденным бюджетом</w:t>
      </w:r>
      <w:bookmarkEnd w:id="54"/>
      <w:r w:rsidR="001A0C47" w:rsidRPr="00A21A5E">
        <w:rPr>
          <w:sz w:val="28"/>
          <w:szCs w:val="28"/>
        </w:rPr>
        <w:t xml:space="preserve">), </w:t>
      </w:r>
      <w:r w:rsidR="00741E00" w:rsidRPr="00A21A5E">
        <w:rPr>
          <w:sz w:val="28"/>
          <w:szCs w:val="28"/>
        </w:rPr>
        <w:t xml:space="preserve">в том числе по </w:t>
      </w:r>
      <w:r w:rsidRPr="00A21A5E">
        <w:rPr>
          <w:sz w:val="28"/>
          <w:szCs w:val="28"/>
          <w:lang w:eastAsia="en-US"/>
        </w:rPr>
        <w:t>Госпрограмм</w:t>
      </w:r>
      <w:r w:rsidR="00741E00" w:rsidRPr="00A21A5E">
        <w:rPr>
          <w:sz w:val="28"/>
          <w:szCs w:val="28"/>
          <w:lang w:eastAsia="en-US"/>
        </w:rPr>
        <w:t>е</w:t>
      </w:r>
      <w:r w:rsidRPr="00A21A5E">
        <w:rPr>
          <w:sz w:val="28"/>
          <w:szCs w:val="28"/>
          <w:lang w:eastAsia="en-US"/>
        </w:rPr>
        <w:t>:</w:t>
      </w:r>
    </w:p>
    <w:p w14:paraId="54DF1503" w14:textId="14531851" w:rsidR="006F27D0" w:rsidRPr="00A21A5E" w:rsidRDefault="006F27D0" w:rsidP="006F27D0">
      <w:pPr>
        <w:ind w:firstLine="709"/>
        <w:jc w:val="both"/>
        <w:rPr>
          <w:sz w:val="28"/>
          <w:szCs w:val="28"/>
          <w:lang w:eastAsia="en-US"/>
        </w:rPr>
      </w:pPr>
      <w:r w:rsidRPr="00A21A5E">
        <w:rPr>
          <w:sz w:val="28"/>
          <w:szCs w:val="28"/>
          <w:lang w:eastAsia="en-US"/>
        </w:rPr>
        <w:t>-«Развитие здравоохранения» - на 247</w:t>
      </w:r>
      <w:r w:rsidR="00CB5363" w:rsidRPr="00A21A5E">
        <w:rPr>
          <w:sz w:val="28"/>
          <w:szCs w:val="28"/>
          <w:lang w:eastAsia="en-US"/>
        </w:rPr>
        <w:t> </w:t>
      </w:r>
      <w:r w:rsidRPr="00A21A5E">
        <w:rPr>
          <w:sz w:val="28"/>
          <w:szCs w:val="28"/>
          <w:lang w:eastAsia="en-US"/>
        </w:rPr>
        <w:t>368,</w:t>
      </w:r>
      <w:r w:rsidR="00DD04BE">
        <w:rPr>
          <w:sz w:val="28"/>
          <w:szCs w:val="28"/>
          <w:lang w:eastAsia="en-US"/>
        </w:rPr>
        <w:t>4</w:t>
      </w:r>
      <w:r w:rsidRPr="00A21A5E">
        <w:rPr>
          <w:sz w:val="28"/>
          <w:szCs w:val="28"/>
          <w:lang w:eastAsia="en-US"/>
        </w:rPr>
        <w:t xml:space="preserve"> тыс. руб.</w:t>
      </w:r>
      <w:r w:rsidR="00741E00" w:rsidRPr="00A21A5E">
        <w:rPr>
          <w:sz w:val="28"/>
          <w:szCs w:val="28"/>
          <w:lang w:eastAsia="en-US"/>
        </w:rPr>
        <w:t xml:space="preserve"> меньше</w:t>
      </w:r>
      <w:r w:rsidR="00741E00" w:rsidRPr="00A21A5E">
        <w:rPr>
          <w:sz w:val="28"/>
          <w:szCs w:val="28"/>
        </w:rPr>
        <w:t xml:space="preserve"> </w:t>
      </w:r>
      <w:r w:rsidR="00741E00" w:rsidRPr="00A21A5E">
        <w:rPr>
          <w:sz w:val="28"/>
          <w:szCs w:val="28"/>
          <w:lang w:eastAsia="en-US"/>
        </w:rPr>
        <w:t>аналогичного показателя, предусмотренного утвержденным бюджетом</w:t>
      </w:r>
      <w:r w:rsidRPr="00A21A5E">
        <w:rPr>
          <w:sz w:val="28"/>
          <w:szCs w:val="28"/>
          <w:lang w:eastAsia="en-US"/>
        </w:rPr>
        <w:t>;</w:t>
      </w:r>
    </w:p>
    <w:p w14:paraId="0D3609A8" w14:textId="373CEBD3" w:rsidR="006F27D0" w:rsidRPr="00A21A5E" w:rsidRDefault="006F27D0" w:rsidP="006F27D0">
      <w:pPr>
        <w:ind w:firstLine="709"/>
        <w:jc w:val="both"/>
        <w:rPr>
          <w:sz w:val="28"/>
          <w:szCs w:val="28"/>
          <w:lang w:eastAsia="en-US"/>
        </w:rPr>
      </w:pPr>
      <w:r w:rsidRPr="00A21A5E">
        <w:rPr>
          <w:sz w:val="28"/>
          <w:szCs w:val="28"/>
          <w:lang w:eastAsia="en-US"/>
        </w:rPr>
        <w:t>-«Развитие промышленности, транспорта и связи» - на 1</w:t>
      </w:r>
      <w:r w:rsidR="00CB5363" w:rsidRPr="00A21A5E">
        <w:rPr>
          <w:sz w:val="28"/>
          <w:szCs w:val="28"/>
          <w:lang w:eastAsia="en-US"/>
        </w:rPr>
        <w:t> </w:t>
      </w:r>
      <w:r w:rsidRPr="00A21A5E">
        <w:rPr>
          <w:sz w:val="28"/>
          <w:szCs w:val="28"/>
          <w:lang w:eastAsia="en-US"/>
        </w:rPr>
        <w:t>268,0 тыс. руб.</w:t>
      </w:r>
      <w:r w:rsidR="00741E00" w:rsidRPr="00A21A5E">
        <w:rPr>
          <w:sz w:val="28"/>
          <w:szCs w:val="28"/>
          <w:lang w:eastAsia="en-US"/>
        </w:rPr>
        <w:t xml:space="preserve"> меньше</w:t>
      </w:r>
      <w:r w:rsidR="00741E00" w:rsidRPr="00A21A5E">
        <w:rPr>
          <w:sz w:val="28"/>
          <w:szCs w:val="28"/>
        </w:rPr>
        <w:t xml:space="preserve"> </w:t>
      </w:r>
      <w:r w:rsidR="00741E00" w:rsidRPr="00A21A5E">
        <w:rPr>
          <w:sz w:val="28"/>
          <w:szCs w:val="28"/>
          <w:lang w:eastAsia="en-US"/>
        </w:rPr>
        <w:t>аналогичного показателя, предусмотренного утвержденным бюджетом</w:t>
      </w:r>
      <w:r w:rsidRPr="00A21A5E">
        <w:rPr>
          <w:sz w:val="28"/>
          <w:szCs w:val="28"/>
          <w:lang w:eastAsia="en-US"/>
        </w:rPr>
        <w:t>;</w:t>
      </w:r>
    </w:p>
    <w:p w14:paraId="6D1D2548" w14:textId="16F8D527" w:rsidR="006F27D0" w:rsidRPr="00A21A5E" w:rsidRDefault="006F27D0" w:rsidP="006F27D0">
      <w:pPr>
        <w:ind w:firstLine="709"/>
        <w:jc w:val="both"/>
        <w:rPr>
          <w:sz w:val="28"/>
          <w:szCs w:val="28"/>
          <w:lang w:eastAsia="en-US"/>
        </w:rPr>
      </w:pPr>
      <w:r w:rsidRPr="00A21A5E">
        <w:rPr>
          <w:sz w:val="28"/>
          <w:szCs w:val="28"/>
          <w:lang w:eastAsia="en-US"/>
        </w:rPr>
        <w:t>-«Охрана и защита окружающей среды» - на 1</w:t>
      </w:r>
      <w:r w:rsidR="00CB5363" w:rsidRPr="00A21A5E">
        <w:rPr>
          <w:sz w:val="28"/>
          <w:szCs w:val="28"/>
          <w:lang w:eastAsia="en-US"/>
        </w:rPr>
        <w:t> </w:t>
      </w:r>
      <w:r w:rsidRPr="00A21A5E">
        <w:rPr>
          <w:sz w:val="28"/>
          <w:szCs w:val="28"/>
          <w:lang w:eastAsia="en-US"/>
        </w:rPr>
        <w:t>268,0 тыс. руб.</w:t>
      </w:r>
      <w:r w:rsidR="00741E00" w:rsidRPr="00A21A5E">
        <w:rPr>
          <w:sz w:val="28"/>
          <w:szCs w:val="28"/>
          <w:lang w:eastAsia="en-US"/>
        </w:rPr>
        <w:t xml:space="preserve"> больше аналогичного показателя, предусмотренного утвержденным бюджетом.</w:t>
      </w:r>
    </w:p>
    <w:p w14:paraId="122C1E4A" w14:textId="69C3211D" w:rsidR="006F27D0" w:rsidRPr="006F27D0" w:rsidRDefault="006F27D0" w:rsidP="006F27D0">
      <w:pPr>
        <w:ind w:firstLine="709"/>
        <w:jc w:val="both"/>
        <w:rPr>
          <w:sz w:val="28"/>
          <w:szCs w:val="28"/>
        </w:rPr>
      </w:pPr>
      <w:r w:rsidRPr="00A21A5E">
        <w:rPr>
          <w:sz w:val="28"/>
          <w:szCs w:val="28"/>
        </w:rPr>
        <w:t>В соответствии со ст</w:t>
      </w:r>
      <w:r w:rsidR="000D3C4E">
        <w:rPr>
          <w:sz w:val="28"/>
          <w:szCs w:val="28"/>
        </w:rPr>
        <w:t>. </w:t>
      </w:r>
      <w:r w:rsidRPr="00A21A5E">
        <w:rPr>
          <w:sz w:val="28"/>
          <w:szCs w:val="28"/>
        </w:rPr>
        <w:t xml:space="preserve">179 Бюджетного кодекса Российской Федерации объем бюджетных ассигнований на финансовое обеспечение реализации </w:t>
      </w:r>
      <w:r w:rsidRPr="00A21A5E">
        <w:rPr>
          <w:sz w:val="28"/>
          <w:szCs w:val="28"/>
        </w:rPr>
        <w:lastRenderedPageBreak/>
        <w:t>государственных программ утверждается законом о бюджете</w:t>
      </w:r>
      <w:r w:rsidRPr="006F27D0">
        <w:rPr>
          <w:sz w:val="28"/>
          <w:szCs w:val="28"/>
        </w:rPr>
        <w:t xml:space="preserve"> по соответствующей каждой программе целевой статье расходов бюджетов, в соответствии с утвердившим программу нормативным правовым актом высшего исполнительного органа государственной власти субъекта Российской Федерации.</w:t>
      </w:r>
    </w:p>
    <w:p w14:paraId="4192BC59" w14:textId="77777777" w:rsidR="006F27D0" w:rsidRPr="006F27D0" w:rsidRDefault="006F27D0" w:rsidP="006F27D0">
      <w:pPr>
        <w:ind w:firstLine="709"/>
        <w:jc w:val="both"/>
        <w:rPr>
          <w:sz w:val="28"/>
          <w:szCs w:val="28"/>
        </w:rPr>
      </w:pPr>
      <w:r w:rsidRPr="006F27D0">
        <w:rPr>
          <w:sz w:val="28"/>
          <w:szCs w:val="28"/>
        </w:rPr>
        <w:t xml:space="preserve">Следовательно, бюджетные назначения, утвержденные законом о бюджете на реализацию программных мероприятий на очередной финансовый год, должны соответствовать объемам бюджетного финансирования, предусмотренным в государственных программах. </w:t>
      </w:r>
    </w:p>
    <w:p w14:paraId="6ADB1F9D" w14:textId="42E4737D" w:rsidR="006F27D0" w:rsidRPr="006F27D0" w:rsidRDefault="006F27D0" w:rsidP="00CB5363">
      <w:pPr>
        <w:ind w:firstLine="709"/>
        <w:jc w:val="both"/>
        <w:rPr>
          <w:sz w:val="28"/>
          <w:szCs w:val="28"/>
        </w:rPr>
      </w:pPr>
      <w:r w:rsidRPr="006F27D0">
        <w:rPr>
          <w:sz w:val="28"/>
          <w:szCs w:val="28"/>
        </w:rPr>
        <w:t xml:space="preserve">Однако проведенный анализ внесенных изменений в государственные программы Республики Ингушетия показал значительные отклонения </w:t>
      </w:r>
      <w:r w:rsidR="00537F18">
        <w:rPr>
          <w:sz w:val="28"/>
          <w:szCs w:val="28"/>
        </w:rPr>
        <w:t xml:space="preserve">объема </w:t>
      </w:r>
      <w:r w:rsidRPr="006F27D0">
        <w:rPr>
          <w:sz w:val="28"/>
          <w:szCs w:val="28"/>
        </w:rPr>
        <w:t xml:space="preserve">финансирования предусмотренных республиканским бюджетом и указанных в </w:t>
      </w:r>
      <w:r w:rsidR="007E35F7">
        <w:rPr>
          <w:sz w:val="28"/>
          <w:szCs w:val="28"/>
        </w:rPr>
        <w:t xml:space="preserve">утвержденных </w:t>
      </w:r>
      <w:r w:rsidRPr="006F27D0">
        <w:rPr>
          <w:sz w:val="28"/>
          <w:szCs w:val="28"/>
        </w:rPr>
        <w:t>государственных программах.</w:t>
      </w:r>
    </w:p>
    <w:p w14:paraId="7358ADD6" w14:textId="1FCBFF23" w:rsidR="006F27D0" w:rsidRPr="006F27D0" w:rsidRDefault="006F27D0" w:rsidP="006F27D0">
      <w:pPr>
        <w:ind w:left="7230" w:hanging="5104"/>
        <w:jc w:val="right"/>
        <w:rPr>
          <w:bCs/>
          <w:sz w:val="24"/>
          <w:szCs w:val="24"/>
        </w:rPr>
      </w:pPr>
      <w:r w:rsidRPr="006F27D0">
        <w:rPr>
          <w:bCs/>
          <w:sz w:val="22"/>
          <w:szCs w:val="22"/>
        </w:rPr>
        <w:t>тыс. руб.</w:t>
      </w:r>
    </w:p>
    <w:tbl>
      <w:tblPr>
        <w:tblW w:w="499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3718"/>
        <w:gridCol w:w="1506"/>
        <w:gridCol w:w="1792"/>
        <w:gridCol w:w="1991"/>
      </w:tblGrid>
      <w:tr w:rsidR="006F27D0" w:rsidRPr="006F27D0" w14:paraId="7F46F790" w14:textId="77777777" w:rsidTr="00CB5363">
        <w:trPr>
          <w:trHeight w:val="25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11E8D9" w14:textId="77777777" w:rsidR="006F27D0" w:rsidRPr="006F27D0" w:rsidRDefault="006F27D0" w:rsidP="00CB5363">
            <w:pPr>
              <w:jc w:val="center"/>
              <w:rPr>
                <w:b/>
                <w:bCs/>
                <w:lang w:eastAsia="en-US"/>
              </w:rPr>
            </w:pPr>
            <w:r w:rsidRPr="006F27D0">
              <w:rPr>
                <w:b/>
                <w:bCs/>
                <w:lang w:eastAsia="en-US"/>
              </w:rPr>
              <w:t>№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1E9B48" w14:textId="77777777" w:rsidR="006F27D0" w:rsidRPr="006F27D0" w:rsidRDefault="006F27D0" w:rsidP="00CB5363">
            <w:pPr>
              <w:jc w:val="center"/>
              <w:rPr>
                <w:b/>
                <w:bCs/>
                <w:lang w:eastAsia="en-US"/>
              </w:rPr>
            </w:pPr>
            <w:r w:rsidRPr="006F27D0">
              <w:rPr>
                <w:b/>
                <w:bCs/>
                <w:lang w:eastAsia="en-US"/>
              </w:rPr>
              <w:t>Наименование</w:t>
            </w:r>
          </w:p>
          <w:p w14:paraId="1F37F9D1" w14:textId="77777777" w:rsidR="006F27D0" w:rsidRPr="006F27D0" w:rsidRDefault="006F27D0" w:rsidP="00CB5363">
            <w:pPr>
              <w:jc w:val="center"/>
              <w:rPr>
                <w:b/>
                <w:bCs/>
                <w:lang w:eastAsia="en-US"/>
              </w:rPr>
            </w:pPr>
            <w:r w:rsidRPr="006F27D0">
              <w:rPr>
                <w:b/>
                <w:bCs/>
                <w:lang w:eastAsia="en-US"/>
              </w:rPr>
              <w:t>государственной программы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77868A" w14:textId="77777777" w:rsidR="006F27D0" w:rsidRPr="006F27D0" w:rsidRDefault="006F27D0" w:rsidP="00CB5363">
            <w:pPr>
              <w:jc w:val="center"/>
              <w:rPr>
                <w:b/>
                <w:bCs/>
                <w:lang w:eastAsia="en-US"/>
              </w:rPr>
            </w:pPr>
            <w:r w:rsidRPr="006F27D0">
              <w:rPr>
                <w:b/>
                <w:bCs/>
                <w:lang w:eastAsia="en-US"/>
              </w:rPr>
              <w:t>Утверждено Законом о бюджете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713E24" w14:textId="77777777" w:rsidR="006F27D0" w:rsidRPr="006F27D0" w:rsidRDefault="006F27D0" w:rsidP="00CB5363">
            <w:pPr>
              <w:ind w:left="-567" w:right="-480" w:firstLine="172"/>
              <w:jc w:val="center"/>
              <w:rPr>
                <w:b/>
                <w:bCs/>
                <w:lang w:eastAsia="en-US"/>
              </w:rPr>
            </w:pPr>
            <w:r w:rsidRPr="006F27D0">
              <w:rPr>
                <w:b/>
                <w:bCs/>
                <w:lang w:eastAsia="en-US"/>
              </w:rPr>
              <w:t>Утверждено</w:t>
            </w:r>
          </w:p>
          <w:p w14:paraId="1069B509" w14:textId="77777777" w:rsidR="006F27D0" w:rsidRPr="006F27D0" w:rsidRDefault="006F27D0" w:rsidP="00CB5363">
            <w:pPr>
              <w:jc w:val="center"/>
              <w:rPr>
                <w:b/>
                <w:bCs/>
                <w:lang w:eastAsia="en-US"/>
              </w:rPr>
            </w:pPr>
            <w:r w:rsidRPr="006F27D0">
              <w:rPr>
                <w:b/>
                <w:bCs/>
                <w:lang w:eastAsia="en-US"/>
              </w:rPr>
              <w:t>ГП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52D876" w14:textId="77777777" w:rsidR="006F27D0" w:rsidRPr="006F27D0" w:rsidRDefault="006F27D0" w:rsidP="00CB5363">
            <w:pPr>
              <w:jc w:val="center"/>
              <w:rPr>
                <w:b/>
                <w:bCs/>
                <w:lang w:eastAsia="en-US"/>
              </w:rPr>
            </w:pPr>
            <w:r w:rsidRPr="006F27D0">
              <w:rPr>
                <w:b/>
                <w:bCs/>
                <w:lang w:eastAsia="en-US"/>
              </w:rPr>
              <w:t>Отклонение, (+-)</w:t>
            </w:r>
          </w:p>
        </w:tc>
      </w:tr>
      <w:tr w:rsidR="006F27D0" w:rsidRPr="006F27D0" w14:paraId="4A5171D5" w14:textId="77777777" w:rsidTr="00DA5A84">
        <w:trPr>
          <w:trHeight w:val="50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02AEA3" w14:textId="77777777" w:rsidR="006F27D0" w:rsidRPr="006F27D0" w:rsidRDefault="006F27D0" w:rsidP="006F27D0">
            <w:pPr>
              <w:jc w:val="both"/>
              <w:rPr>
                <w:bCs/>
                <w:lang w:eastAsia="en-US"/>
              </w:rPr>
            </w:pPr>
            <w:r w:rsidRPr="006F27D0">
              <w:rPr>
                <w:bCs/>
                <w:lang w:eastAsia="en-US"/>
              </w:rPr>
              <w:t>1.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F26AEB" w14:textId="77777777" w:rsidR="006F27D0" w:rsidRPr="006F27D0" w:rsidRDefault="006F27D0" w:rsidP="006F27D0">
            <w:pPr>
              <w:rPr>
                <w:bCs/>
                <w:lang w:eastAsia="en-US"/>
              </w:rPr>
            </w:pPr>
            <w:r w:rsidRPr="006F27D0">
              <w:rPr>
                <w:lang w:eastAsia="en-US"/>
              </w:rPr>
              <w:t>«Развитие здравоохранения»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FCB30E" w14:textId="77777777" w:rsidR="006F27D0" w:rsidRPr="006F27D0" w:rsidRDefault="006F27D0" w:rsidP="00CB5363">
            <w:pPr>
              <w:jc w:val="center"/>
              <w:rPr>
                <w:bCs/>
                <w:lang w:eastAsia="en-US"/>
              </w:rPr>
            </w:pPr>
            <w:r w:rsidRPr="006F27D0">
              <w:t>5 228 861,1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DF954" w14:textId="77777777" w:rsidR="006F27D0" w:rsidRPr="006F27D0" w:rsidRDefault="006F27D0" w:rsidP="00CB5363">
            <w:pPr>
              <w:jc w:val="center"/>
              <w:rPr>
                <w:bCs/>
                <w:lang w:eastAsia="en-US"/>
              </w:rPr>
            </w:pPr>
            <w:r w:rsidRPr="006F27D0">
              <w:rPr>
                <w:bCs/>
                <w:lang w:eastAsia="en-US"/>
              </w:rPr>
              <w:t>3 108 484,7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02CBCF" w14:textId="77777777" w:rsidR="006F27D0" w:rsidRPr="006F27D0" w:rsidRDefault="006F27D0" w:rsidP="00CB5363">
            <w:pPr>
              <w:jc w:val="center"/>
              <w:rPr>
                <w:bCs/>
                <w:lang w:eastAsia="en-US"/>
              </w:rPr>
            </w:pPr>
            <w:r w:rsidRPr="006F27D0">
              <w:rPr>
                <w:bCs/>
                <w:lang w:eastAsia="en-US"/>
              </w:rPr>
              <w:t>2 403 904,6</w:t>
            </w:r>
          </w:p>
        </w:tc>
      </w:tr>
      <w:tr w:rsidR="006F27D0" w:rsidRPr="006F27D0" w14:paraId="2792BC18" w14:textId="77777777" w:rsidTr="00DA5A84">
        <w:trPr>
          <w:trHeight w:val="50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88C39C" w14:textId="77777777" w:rsidR="006F27D0" w:rsidRPr="006F27D0" w:rsidRDefault="006F27D0" w:rsidP="006F27D0">
            <w:pPr>
              <w:jc w:val="both"/>
              <w:rPr>
                <w:bCs/>
                <w:lang w:eastAsia="en-US"/>
              </w:rPr>
            </w:pPr>
            <w:r w:rsidRPr="006F27D0">
              <w:rPr>
                <w:bCs/>
                <w:lang w:eastAsia="en-US"/>
              </w:rPr>
              <w:t>2.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4F93B" w14:textId="77777777" w:rsidR="006F27D0" w:rsidRPr="006F27D0" w:rsidRDefault="006F27D0" w:rsidP="006F27D0">
            <w:pPr>
              <w:rPr>
                <w:bCs/>
                <w:lang w:eastAsia="en-US"/>
              </w:rPr>
            </w:pPr>
            <w:r w:rsidRPr="006F27D0">
              <w:rPr>
                <w:lang w:eastAsia="en-US"/>
              </w:rPr>
              <w:t>«Развитие культуры и архивного дела»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9A4A2A" w14:textId="77777777" w:rsidR="006F27D0" w:rsidRPr="006F27D0" w:rsidRDefault="006F27D0" w:rsidP="00CB5363">
            <w:pPr>
              <w:jc w:val="center"/>
              <w:rPr>
                <w:bCs/>
                <w:lang w:eastAsia="en-US"/>
              </w:rPr>
            </w:pPr>
            <w:r w:rsidRPr="006F27D0">
              <w:t>895 341,50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1BFF28" w14:textId="77777777" w:rsidR="006F27D0" w:rsidRPr="006F27D0" w:rsidRDefault="006F27D0" w:rsidP="00CB5363">
            <w:pPr>
              <w:jc w:val="center"/>
              <w:rPr>
                <w:bCs/>
                <w:lang w:eastAsia="en-US"/>
              </w:rPr>
            </w:pPr>
            <w:r w:rsidRPr="006F27D0">
              <w:rPr>
                <w:bCs/>
                <w:lang w:eastAsia="en-US"/>
              </w:rPr>
              <w:t>895 341,5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186977" w14:textId="77777777" w:rsidR="006F27D0" w:rsidRPr="006F27D0" w:rsidRDefault="006F27D0" w:rsidP="00CB5363">
            <w:pPr>
              <w:jc w:val="center"/>
              <w:rPr>
                <w:bCs/>
                <w:lang w:eastAsia="en-US"/>
              </w:rPr>
            </w:pPr>
            <w:r w:rsidRPr="006F27D0">
              <w:rPr>
                <w:bCs/>
                <w:lang w:eastAsia="en-US"/>
              </w:rPr>
              <w:t>-</w:t>
            </w:r>
          </w:p>
        </w:tc>
      </w:tr>
      <w:tr w:rsidR="006F27D0" w:rsidRPr="006F27D0" w14:paraId="00E22CBB" w14:textId="77777777" w:rsidTr="00DA5A84">
        <w:trPr>
          <w:trHeight w:val="50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46B198" w14:textId="77777777" w:rsidR="006F27D0" w:rsidRPr="006F27D0" w:rsidRDefault="006F27D0" w:rsidP="006F27D0">
            <w:pPr>
              <w:jc w:val="both"/>
              <w:rPr>
                <w:bCs/>
                <w:lang w:eastAsia="en-US"/>
              </w:rPr>
            </w:pPr>
            <w:r w:rsidRPr="006F27D0">
              <w:rPr>
                <w:bCs/>
                <w:lang w:eastAsia="en-US"/>
              </w:rPr>
              <w:t>3.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17FC00" w14:textId="77777777" w:rsidR="006F27D0" w:rsidRPr="006F27D0" w:rsidRDefault="006F27D0" w:rsidP="006F27D0">
            <w:pPr>
              <w:rPr>
                <w:bCs/>
                <w:lang w:eastAsia="en-US"/>
              </w:rPr>
            </w:pPr>
            <w:r w:rsidRPr="006F27D0">
              <w:rPr>
                <w:lang w:eastAsia="en-US"/>
              </w:rPr>
              <w:t>«Развитие образования»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2B2F11" w14:textId="77777777" w:rsidR="006F27D0" w:rsidRPr="006F27D0" w:rsidRDefault="006F27D0" w:rsidP="00CB5363">
            <w:pPr>
              <w:jc w:val="center"/>
              <w:rPr>
                <w:bCs/>
                <w:lang w:eastAsia="en-US"/>
              </w:rPr>
            </w:pPr>
            <w:r w:rsidRPr="006F27D0">
              <w:t>13 749 244,9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B97950" w14:textId="77777777" w:rsidR="006F27D0" w:rsidRPr="006F27D0" w:rsidRDefault="006F27D0" w:rsidP="00CB5363">
            <w:pPr>
              <w:jc w:val="center"/>
              <w:rPr>
                <w:bCs/>
                <w:lang w:eastAsia="en-US"/>
              </w:rPr>
            </w:pPr>
            <w:r w:rsidRPr="006F27D0">
              <w:rPr>
                <w:bCs/>
                <w:lang w:eastAsia="en-US"/>
              </w:rPr>
              <w:t>9 645 419,5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6FDF9C" w14:textId="77777777" w:rsidR="006F27D0" w:rsidRPr="006F27D0" w:rsidRDefault="006F27D0" w:rsidP="00CB5363">
            <w:pPr>
              <w:jc w:val="center"/>
              <w:rPr>
                <w:bCs/>
                <w:lang w:eastAsia="en-US"/>
              </w:rPr>
            </w:pPr>
            <w:r w:rsidRPr="006F27D0">
              <w:rPr>
                <w:bCs/>
                <w:lang w:eastAsia="en-US"/>
              </w:rPr>
              <w:t>3 888 530,9</w:t>
            </w:r>
          </w:p>
        </w:tc>
      </w:tr>
      <w:tr w:rsidR="006F27D0" w:rsidRPr="006F27D0" w14:paraId="3A00E6DF" w14:textId="77777777" w:rsidTr="00CB5363">
        <w:trPr>
          <w:trHeight w:val="276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DAB93A" w14:textId="77777777" w:rsidR="006F27D0" w:rsidRPr="006F27D0" w:rsidRDefault="006F27D0" w:rsidP="006F27D0">
            <w:pPr>
              <w:jc w:val="both"/>
              <w:rPr>
                <w:bCs/>
                <w:lang w:eastAsia="en-US"/>
              </w:rPr>
            </w:pPr>
            <w:r w:rsidRPr="006F27D0">
              <w:rPr>
                <w:bCs/>
                <w:lang w:eastAsia="en-US"/>
              </w:rPr>
              <w:t>4.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00E83A" w14:textId="77777777" w:rsidR="006F27D0" w:rsidRPr="006F27D0" w:rsidRDefault="006F27D0" w:rsidP="006F27D0">
            <w:pPr>
              <w:rPr>
                <w:bCs/>
                <w:lang w:eastAsia="en-US"/>
              </w:rPr>
            </w:pPr>
            <w:r w:rsidRPr="006F27D0">
              <w:rPr>
                <w:lang w:eastAsia="en-US"/>
              </w:rPr>
              <w:t>«Развитие физической культуры и спорта»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D9A55B" w14:textId="77777777" w:rsidR="006F27D0" w:rsidRPr="006F27D0" w:rsidRDefault="006F27D0" w:rsidP="00CB5363">
            <w:pPr>
              <w:jc w:val="center"/>
              <w:rPr>
                <w:bCs/>
                <w:lang w:eastAsia="en-US"/>
              </w:rPr>
            </w:pPr>
            <w:r w:rsidRPr="006F27D0">
              <w:t>1 010 253,4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A954F2" w14:textId="77777777" w:rsidR="006F27D0" w:rsidRPr="006F27D0" w:rsidRDefault="006F27D0" w:rsidP="00CB5363">
            <w:pPr>
              <w:jc w:val="center"/>
              <w:rPr>
                <w:bCs/>
                <w:lang w:eastAsia="en-US"/>
              </w:rPr>
            </w:pPr>
            <w:r w:rsidRPr="006F27D0">
              <w:rPr>
                <w:bCs/>
                <w:lang w:eastAsia="en-US"/>
              </w:rPr>
              <w:t>1 010 253,4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2CAD4B" w14:textId="77777777" w:rsidR="006F27D0" w:rsidRPr="006F27D0" w:rsidRDefault="006F27D0" w:rsidP="00CB5363">
            <w:pPr>
              <w:jc w:val="center"/>
              <w:rPr>
                <w:bCs/>
                <w:lang w:eastAsia="en-US"/>
              </w:rPr>
            </w:pPr>
            <w:r w:rsidRPr="006F27D0">
              <w:rPr>
                <w:bCs/>
                <w:lang w:eastAsia="en-US"/>
              </w:rPr>
              <w:t>-</w:t>
            </w:r>
          </w:p>
        </w:tc>
      </w:tr>
      <w:tr w:rsidR="006F27D0" w:rsidRPr="006F27D0" w14:paraId="39720766" w14:textId="77777777" w:rsidTr="00DA5A84">
        <w:trPr>
          <w:trHeight w:val="51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A5BD92" w14:textId="77777777" w:rsidR="006F27D0" w:rsidRPr="006F27D0" w:rsidRDefault="006F27D0" w:rsidP="006F27D0">
            <w:pPr>
              <w:jc w:val="both"/>
              <w:rPr>
                <w:bCs/>
                <w:lang w:eastAsia="en-US"/>
              </w:rPr>
            </w:pPr>
            <w:r w:rsidRPr="006F27D0">
              <w:rPr>
                <w:bCs/>
                <w:lang w:eastAsia="en-US"/>
              </w:rPr>
              <w:t>5.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666B99" w14:textId="77777777" w:rsidR="006F27D0" w:rsidRPr="006F27D0" w:rsidRDefault="006F27D0" w:rsidP="006F27D0">
            <w:pPr>
              <w:rPr>
                <w:bCs/>
                <w:lang w:eastAsia="en-US"/>
              </w:rPr>
            </w:pPr>
            <w:r w:rsidRPr="006F27D0">
              <w:rPr>
                <w:lang w:eastAsia="en-US"/>
              </w:rPr>
              <w:t>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3A9318" w14:textId="77777777" w:rsidR="006F27D0" w:rsidRPr="006F27D0" w:rsidRDefault="006F27D0" w:rsidP="00CB5363">
            <w:pPr>
              <w:jc w:val="center"/>
              <w:rPr>
                <w:bCs/>
                <w:lang w:eastAsia="en-US"/>
              </w:rPr>
            </w:pPr>
            <w:r w:rsidRPr="006F27D0">
              <w:t>654 788,6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29B046" w14:textId="77777777" w:rsidR="006F27D0" w:rsidRPr="006F27D0" w:rsidRDefault="006F27D0" w:rsidP="00CB5363">
            <w:pPr>
              <w:jc w:val="center"/>
              <w:rPr>
                <w:bCs/>
                <w:lang w:eastAsia="en-US"/>
              </w:rPr>
            </w:pPr>
            <w:r w:rsidRPr="006F27D0">
              <w:rPr>
                <w:bCs/>
                <w:lang w:eastAsia="en-US"/>
              </w:rPr>
              <w:t>654 788,6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5C3BE1" w14:textId="77777777" w:rsidR="006F27D0" w:rsidRPr="006F27D0" w:rsidRDefault="006F27D0" w:rsidP="00CB5363">
            <w:pPr>
              <w:jc w:val="center"/>
              <w:rPr>
                <w:bCs/>
                <w:lang w:eastAsia="en-US"/>
              </w:rPr>
            </w:pPr>
            <w:r w:rsidRPr="006F27D0">
              <w:rPr>
                <w:bCs/>
                <w:lang w:eastAsia="en-US"/>
              </w:rPr>
              <w:t>-</w:t>
            </w:r>
          </w:p>
        </w:tc>
      </w:tr>
      <w:tr w:rsidR="006F27D0" w:rsidRPr="006F27D0" w14:paraId="65B1A4D4" w14:textId="77777777" w:rsidTr="00DA5A84">
        <w:trPr>
          <w:trHeight w:val="51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9293AB" w14:textId="77777777" w:rsidR="006F27D0" w:rsidRPr="006F27D0" w:rsidRDefault="006F27D0" w:rsidP="006F27D0">
            <w:pPr>
              <w:jc w:val="both"/>
              <w:rPr>
                <w:bCs/>
                <w:lang w:eastAsia="en-US"/>
              </w:rPr>
            </w:pPr>
            <w:r w:rsidRPr="006F27D0">
              <w:rPr>
                <w:bCs/>
                <w:lang w:eastAsia="en-US"/>
              </w:rPr>
              <w:t>6.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37E921" w14:textId="77777777" w:rsidR="006F27D0" w:rsidRPr="006F27D0" w:rsidRDefault="006F27D0" w:rsidP="006F27D0">
            <w:pPr>
              <w:rPr>
                <w:bCs/>
                <w:lang w:eastAsia="en-US"/>
              </w:rPr>
            </w:pPr>
            <w:r w:rsidRPr="006F27D0">
              <w:rPr>
                <w:lang w:eastAsia="en-US"/>
              </w:rPr>
              <w:t>«Социальная поддержка и содействие занятости населения»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F760F2" w14:textId="77777777" w:rsidR="006F27D0" w:rsidRPr="006F27D0" w:rsidRDefault="006F27D0" w:rsidP="00CB5363">
            <w:pPr>
              <w:jc w:val="center"/>
              <w:rPr>
                <w:bCs/>
                <w:lang w:eastAsia="en-US"/>
              </w:rPr>
            </w:pPr>
            <w:r w:rsidRPr="006F27D0">
              <w:t>6 846 562,0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4EE21A" w14:textId="77777777" w:rsidR="006F27D0" w:rsidRPr="006F27D0" w:rsidRDefault="006F27D0" w:rsidP="00CB5363">
            <w:pPr>
              <w:jc w:val="center"/>
              <w:rPr>
                <w:bCs/>
                <w:lang w:eastAsia="en-US"/>
              </w:rPr>
            </w:pPr>
            <w:r w:rsidRPr="006F27D0">
              <w:rPr>
                <w:bCs/>
                <w:lang w:eastAsia="en-US"/>
              </w:rPr>
              <w:t>6 846 562,0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44F681" w14:textId="77777777" w:rsidR="006F27D0" w:rsidRPr="006F27D0" w:rsidRDefault="006F27D0" w:rsidP="00CB5363">
            <w:pPr>
              <w:jc w:val="center"/>
              <w:rPr>
                <w:bCs/>
                <w:lang w:eastAsia="en-US"/>
              </w:rPr>
            </w:pPr>
            <w:r w:rsidRPr="006F27D0">
              <w:rPr>
                <w:bCs/>
                <w:lang w:eastAsia="en-US"/>
              </w:rPr>
              <w:t>-</w:t>
            </w:r>
          </w:p>
        </w:tc>
      </w:tr>
      <w:tr w:rsidR="006F27D0" w:rsidRPr="006F27D0" w14:paraId="6CC6645B" w14:textId="77777777" w:rsidTr="00DA5A84">
        <w:trPr>
          <w:trHeight w:val="291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0D3D7E" w14:textId="77777777" w:rsidR="006F27D0" w:rsidRPr="006F27D0" w:rsidRDefault="006F27D0" w:rsidP="006F27D0">
            <w:pPr>
              <w:jc w:val="both"/>
              <w:rPr>
                <w:bCs/>
                <w:lang w:eastAsia="en-US"/>
              </w:rPr>
            </w:pPr>
            <w:r w:rsidRPr="006F27D0">
              <w:rPr>
                <w:bCs/>
                <w:lang w:eastAsia="en-US"/>
              </w:rPr>
              <w:t>7.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FCFADD" w14:textId="77777777" w:rsidR="006F27D0" w:rsidRPr="006F27D0" w:rsidRDefault="006F27D0" w:rsidP="006F27D0">
            <w:pPr>
              <w:rPr>
                <w:bCs/>
                <w:lang w:eastAsia="en-US"/>
              </w:rPr>
            </w:pPr>
            <w:r w:rsidRPr="006F27D0">
              <w:rPr>
                <w:lang w:eastAsia="en-US"/>
              </w:rPr>
              <w:t>«Развитие промышленности, транспорта и связи»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30E64D" w14:textId="77777777" w:rsidR="006F27D0" w:rsidRPr="006F27D0" w:rsidRDefault="006F27D0" w:rsidP="00CB5363">
            <w:pPr>
              <w:jc w:val="center"/>
              <w:rPr>
                <w:bCs/>
                <w:lang w:eastAsia="en-US"/>
              </w:rPr>
            </w:pPr>
            <w:r w:rsidRPr="006F27D0">
              <w:t>758 746,4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FFCEBF" w14:textId="77777777" w:rsidR="006F27D0" w:rsidRPr="006F27D0" w:rsidRDefault="006F27D0" w:rsidP="00CB5363">
            <w:pPr>
              <w:jc w:val="center"/>
              <w:rPr>
                <w:bCs/>
                <w:lang w:eastAsia="en-US"/>
              </w:rPr>
            </w:pPr>
            <w:r w:rsidRPr="006F27D0">
              <w:rPr>
                <w:bCs/>
                <w:lang w:eastAsia="en-US"/>
              </w:rPr>
              <w:t>455 983,5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AB46C2" w14:textId="77777777" w:rsidR="006F27D0" w:rsidRPr="006F27D0" w:rsidRDefault="006F27D0" w:rsidP="00CB5363">
            <w:pPr>
              <w:jc w:val="center"/>
              <w:rPr>
                <w:bCs/>
                <w:lang w:eastAsia="en-US"/>
              </w:rPr>
            </w:pPr>
            <w:r w:rsidRPr="006F27D0">
              <w:rPr>
                <w:bCs/>
                <w:lang w:eastAsia="en-US"/>
              </w:rPr>
              <w:t>302 762,9</w:t>
            </w:r>
          </w:p>
        </w:tc>
      </w:tr>
      <w:tr w:rsidR="006F27D0" w:rsidRPr="006F27D0" w14:paraId="59853EDA" w14:textId="77777777" w:rsidTr="00DA5A84">
        <w:trPr>
          <w:trHeight w:val="20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04D5C5" w14:textId="77777777" w:rsidR="006F27D0" w:rsidRPr="006F27D0" w:rsidRDefault="006F27D0" w:rsidP="006F27D0">
            <w:pPr>
              <w:jc w:val="both"/>
              <w:rPr>
                <w:bCs/>
                <w:lang w:eastAsia="en-US"/>
              </w:rPr>
            </w:pPr>
            <w:r w:rsidRPr="006F27D0">
              <w:rPr>
                <w:bCs/>
                <w:lang w:eastAsia="en-US"/>
              </w:rPr>
              <w:t>8.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89B0D2" w14:textId="77777777" w:rsidR="006F27D0" w:rsidRPr="006F27D0" w:rsidRDefault="006F27D0" w:rsidP="006F27D0">
            <w:pPr>
              <w:rPr>
                <w:bCs/>
                <w:lang w:eastAsia="en-US"/>
              </w:rPr>
            </w:pPr>
            <w:r w:rsidRPr="006F27D0">
              <w:rPr>
                <w:lang w:eastAsia="en-US"/>
              </w:rPr>
              <w:t>«Управление государственным имуществом»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51425A" w14:textId="77777777" w:rsidR="006F27D0" w:rsidRPr="006F27D0" w:rsidRDefault="006F27D0" w:rsidP="00CB5363">
            <w:pPr>
              <w:jc w:val="center"/>
              <w:rPr>
                <w:bCs/>
                <w:lang w:eastAsia="en-US"/>
              </w:rPr>
            </w:pPr>
            <w:r w:rsidRPr="006F27D0">
              <w:t>94 329,6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6B5D46" w14:textId="77777777" w:rsidR="006F27D0" w:rsidRPr="006F27D0" w:rsidRDefault="006F27D0" w:rsidP="00CB5363">
            <w:pPr>
              <w:jc w:val="center"/>
              <w:rPr>
                <w:bCs/>
                <w:lang w:eastAsia="en-US"/>
              </w:rPr>
            </w:pPr>
            <w:r w:rsidRPr="006F27D0">
              <w:rPr>
                <w:bCs/>
                <w:lang w:eastAsia="en-US"/>
              </w:rPr>
              <w:t>75 333,0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61375" w14:textId="77777777" w:rsidR="006F27D0" w:rsidRPr="006F27D0" w:rsidRDefault="006F27D0" w:rsidP="00CB5363">
            <w:pPr>
              <w:jc w:val="center"/>
              <w:rPr>
                <w:bCs/>
                <w:lang w:eastAsia="en-US"/>
              </w:rPr>
            </w:pPr>
            <w:r w:rsidRPr="006F27D0">
              <w:rPr>
                <w:bCs/>
                <w:lang w:eastAsia="en-US"/>
              </w:rPr>
              <w:t>18 996,6</w:t>
            </w:r>
          </w:p>
        </w:tc>
      </w:tr>
      <w:tr w:rsidR="006F27D0" w:rsidRPr="006F27D0" w14:paraId="20D07C17" w14:textId="77777777" w:rsidTr="00DA5A84">
        <w:trPr>
          <w:trHeight w:val="51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C918BE" w14:textId="77777777" w:rsidR="006F27D0" w:rsidRPr="006F27D0" w:rsidRDefault="006F27D0" w:rsidP="006F27D0">
            <w:pPr>
              <w:jc w:val="both"/>
              <w:rPr>
                <w:bCs/>
                <w:lang w:eastAsia="en-US"/>
              </w:rPr>
            </w:pPr>
            <w:r w:rsidRPr="006F27D0">
              <w:rPr>
                <w:bCs/>
                <w:lang w:eastAsia="en-US"/>
              </w:rPr>
              <w:t>9.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C73247" w14:textId="77777777" w:rsidR="006F27D0" w:rsidRPr="006F27D0" w:rsidRDefault="006F27D0" w:rsidP="006F27D0">
            <w:pPr>
              <w:rPr>
                <w:bCs/>
                <w:lang w:eastAsia="en-US"/>
              </w:rPr>
            </w:pPr>
            <w:r w:rsidRPr="006F27D0">
              <w:rPr>
                <w:lang w:eastAsia="en-US"/>
              </w:rPr>
              <w:t>«Экономическое развитие и инновационная экономика»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E08DEE" w14:textId="77777777" w:rsidR="006F27D0" w:rsidRPr="006F27D0" w:rsidRDefault="006F27D0" w:rsidP="00CB5363">
            <w:pPr>
              <w:jc w:val="center"/>
              <w:rPr>
                <w:bCs/>
                <w:lang w:eastAsia="en-US"/>
              </w:rPr>
            </w:pPr>
            <w:r w:rsidRPr="006F27D0">
              <w:t>164 747,8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B1CFE2" w14:textId="77777777" w:rsidR="006F27D0" w:rsidRPr="006F27D0" w:rsidRDefault="006F27D0" w:rsidP="00CB5363">
            <w:pPr>
              <w:jc w:val="center"/>
              <w:rPr>
                <w:bCs/>
                <w:lang w:eastAsia="en-US"/>
              </w:rPr>
            </w:pPr>
            <w:r w:rsidRPr="006F27D0">
              <w:rPr>
                <w:bCs/>
                <w:lang w:eastAsia="en-US"/>
              </w:rPr>
              <w:t>164 747,8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80E4A6" w14:textId="77777777" w:rsidR="006F27D0" w:rsidRPr="006F27D0" w:rsidRDefault="006F27D0" w:rsidP="00CB5363">
            <w:pPr>
              <w:jc w:val="center"/>
              <w:rPr>
                <w:bCs/>
                <w:lang w:eastAsia="en-US"/>
              </w:rPr>
            </w:pPr>
            <w:r w:rsidRPr="006F27D0">
              <w:rPr>
                <w:bCs/>
                <w:lang w:eastAsia="en-US"/>
              </w:rPr>
              <w:t>-</w:t>
            </w:r>
          </w:p>
        </w:tc>
      </w:tr>
      <w:tr w:rsidR="006F27D0" w:rsidRPr="006F27D0" w14:paraId="4A5F14A2" w14:textId="77777777" w:rsidTr="00DA5A84">
        <w:trPr>
          <w:trHeight w:val="533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353247" w14:textId="77777777" w:rsidR="006F27D0" w:rsidRPr="006F27D0" w:rsidRDefault="006F27D0" w:rsidP="006F27D0">
            <w:pPr>
              <w:jc w:val="both"/>
              <w:rPr>
                <w:bCs/>
                <w:lang w:eastAsia="en-US"/>
              </w:rPr>
            </w:pPr>
            <w:r w:rsidRPr="006F27D0">
              <w:rPr>
                <w:bCs/>
                <w:lang w:eastAsia="en-US"/>
              </w:rPr>
              <w:t>10.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D6C947" w14:textId="77777777" w:rsidR="006F27D0" w:rsidRPr="006F27D0" w:rsidRDefault="006F27D0" w:rsidP="006F27D0">
            <w:pPr>
              <w:rPr>
                <w:bCs/>
                <w:lang w:eastAsia="en-US"/>
              </w:rPr>
            </w:pPr>
            <w:r w:rsidRPr="006F27D0">
              <w:rPr>
                <w:lang w:eastAsia="en-US"/>
              </w:rPr>
              <w:t>«Управление финансами»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F46975" w14:textId="77777777" w:rsidR="006F27D0" w:rsidRPr="006F27D0" w:rsidRDefault="006F27D0" w:rsidP="00CB5363">
            <w:pPr>
              <w:jc w:val="center"/>
              <w:rPr>
                <w:bCs/>
                <w:lang w:eastAsia="en-US"/>
              </w:rPr>
            </w:pPr>
            <w:r w:rsidRPr="006F27D0">
              <w:t>1 532 179,2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7E7DFA" w14:textId="77777777" w:rsidR="006F27D0" w:rsidRPr="006F27D0" w:rsidRDefault="006F27D0" w:rsidP="00CB5363">
            <w:pPr>
              <w:jc w:val="center"/>
              <w:rPr>
                <w:bCs/>
                <w:lang w:eastAsia="en-US"/>
              </w:rPr>
            </w:pPr>
            <w:r w:rsidRPr="006F27D0">
              <w:rPr>
                <w:bCs/>
                <w:lang w:eastAsia="en-US"/>
              </w:rPr>
              <w:t>1 260 198,4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B3BCCE" w14:textId="77777777" w:rsidR="006F27D0" w:rsidRPr="006F27D0" w:rsidRDefault="006F27D0" w:rsidP="00CB5363">
            <w:pPr>
              <w:jc w:val="center"/>
              <w:rPr>
                <w:bCs/>
                <w:lang w:eastAsia="en-US"/>
              </w:rPr>
            </w:pPr>
            <w:r w:rsidRPr="006F27D0">
              <w:rPr>
                <w:bCs/>
                <w:lang w:eastAsia="en-US"/>
              </w:rPr>
              <w:t>271 980,8</w:t>
            </w:r>
          </w:p>
        </w:tc>
      </w:tr>
      <w:tr w:rsidR="006F27D0" w:rsidRPr="006F27D0" w14:paraId="4904236C" w14:textId="77777777" w:rsidTr="00DA5A84">
        <w:trPr>
          <w:trHeight w:val="51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A776F9" w14:textId="77777777" w:rsidR="006F27D0" w:rsidRPr="006F27D0" w:rsidRDefault="006F27D0" w:rsidP="006F27D0">
            <w:pPr>
              <w:jc w:val="both"/>
              <w:rPr>
                <w:bCs/>
                <w:lang w:eastAsia="en-US"/>
              </w:rPr>
            </w:pPr>
            <w:r w:rsidRPr="006F27D0">
              <w:rPr>
                <w:bCs/>
                <w:lang w:eastAsia="en-US"/>
              </w:rPr>
              <w:t>11.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8C0C6A" w14:textId="77777777" w:rsidR="006F27D0" w:rsidRPr="006F27D0" w:rsidRDefault="006F27D0" w:rsidP="006F27D0">
            <w:pPr>
              <w:rPr>
                <w:bCs/>
                <w:lang w:eastAsia="en-US"/>
              </w:rPr>
            </w:pPr>
            <w:r w:rsidRPr="006F27D0">
              <w:rPr>
                <w:lang w:eastAsia="en-US"/>
              </w:rPr>
              <w:t>«Развитие сферы строительства, архитектуры и жилищно-коммунального хозяйства»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BBEC9C" w14:textId="77777777" w:rsidR="006F27D0" w:rsidRPr="006F27D0" w:rsidRDefault="006F27D0" w:rsidP="00CB5363">
            <w:pPr>
              <w:jc w:val="center"/>
              <w:rPr>
                <w:bCs/>
                <w:lang w:eastAsia="en-US"/>
              </w:rPr>
            </w:pPr>
            <w:r w:rsidRPr="006F27D0">
              <w:t>923 795,1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70E01B" w14:textId="77777777" w:rsidR="006F27D0" w:rsidRPr="006F27D0" w:rsidRDefault="006F27D0" w:rsidP="00CB5363">
            <w:pPr>
              <w:jc w:val="center"/>
              <w:rPr>
                <w:bCs/>
                <w:lang w:eastAsia="en-US"/>
              </w:rPr>
            </w:pPr>
            <w:r w:rsidRPr="006F27D0">
              <w:rPr>
                <w:bCs/>
                <w:lang w:eastAsia="en-US"/>
              </w:rPr>
              <w:t>595 315,3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5257EE" w14:textId="77777777" w:rsidR="006F27D0" w:rsidRPr="006F27D0" w:rsidRDefault="006F27D0" w:rsidP="00CB5363">
            <w:pPr>
              <w:jc w:val="center"/>
              <w:rPr>
                <w:bCs/>
                <w:lang w:eastAsia="en-US"/>
              </w:rPr>
            </w:pPr>
            <w:r w:rsidRPr="006F27D0">
              <w:rPr>
                <w:bCs/>
                <w:lang w:eastAsia="en-US"/>
              </w:rPr>
              <w:t>328 479,8</w:t>
            </w:r>
          </w:p>
        </w:tc>
      </w:tr>
      <w:tr w:rsidR="006F27D0" w:rsidRPr="006F27D0" w14:paraId="371EEF43" w14:textId="77777777" w:rsidTr="00DA5A84">
        <w:trPr>
          <w:trHeight w:val="451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CFB788" w14:textId="77777777" w:rsidR="006F27D0" w:rsidRPr="006F27D0" w:rsidRDefault="006F27D0" w:rsidP="006F27D0">
            <w:pPr>
              <w:jc w:val="both"/>
              <w:rPr>
                <w:bCs/>
                <w:lang w:eastAsia="en-US"/>
              </w:rPr>
            </w:pPr>
            <w:r w:rsidRPr="006F27D0">
              <w:rPr>
                <w:bCs/>
                <w:lang w:eastAsia="en-US"/>
              </w:rPr>
              <w:t>12.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C0B951" w14:textId="77777777" w:rsidR="006F27D0" w:rsidRPr="006F27D0" w:rsidRDefault="006F27D0" w:rsidP="006F27D0">
            <w:pPr>
              <w:rPr>
                <w:lang w:eastAsia="en-US"/>
              </w:rPr>
            </w:pPr>
            <w:r w:rsidRPr="006F27D0">
              <w:rPr>
                <w:lang w:eastAsia="en-US"/>
              </w:rPr>
              <w:t>«Развитие архивного дела»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923B42" w14:textId="77777777" w:rsidR="006F27D0" w:rsidRPr="006F27D0" w:rsidRDefault="006F27D0" w:rsidP="00CB5363">
            <w:pPr>
              <w:jc w:val="center"/>
              <w:rPr>
                <w:lang w:eastAsia="en-US"/>
              </w:rPr>
            </w:pPr>
            <w:r w:rsidRPr="006F27D0">
              <w:t>32 308,9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F81CDC" w14:textId="77777777" w:rsidR="006F27D0" w:rsidRPr="006F27D0" w:rsidRDefault="006F27D0" w:rsidP="00CB5363">
            <w:pPr>
              <w:jc w:val="center"/>
              <w:rPr>
                <w:lang w:eastAsia="en-US"/>
              </w:rPr>
            </w:pPr>
            <w:r w:rsidRPr="006F27D0">
              <w:rPr>
                <w:lang w:eastAsia="en-US"/>
              </w:rPr>
              <w:t>30 751,8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77DB24" w14:textId="77777777" w:rsidR="006F27D0" w:rsidRPr="006F27D0" w:rsidRDefault="006F27D0" w:rsidP="00CB5363">
            <w:pPr>
              <w:jc w:val="center"/>
              <w:rPr>
                <w:lang w:eastAsia="en-US"/>
              </w:rPr>
            </w:pPr>
            <w:r w:rsidRPr="006F27D0">
              <w:rPr>
                <w:lang w:eastAsia="en-US"/>
              </w:rPr>
              <w:t>1 557,1</w:t>
            </w:r>
          </w:p>
        </w:tc>
      </w:tr>
      <w:tr w:rsidR="006F27D0" w:rsidRPr="006F27D0" w14:paraId="474D18EE" w14:textId="77777777" w:rsidTr="00DA5A84">
        <w:trPr>
          <w:trHeight w:val="451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CDA87E" w14:textId="77777777" w:rsidR="006F27D0" w:rsidRPr="006F27D0" w:rsidRDefault="006F27D0" w:rsidP="006F27D0">
            <w:pPr>
              <w:jc w:val="both"/>
              <w:rPr>
                <w:bCs/>
                <w:lang w:eastAsia="en-US"/>
              </w:rPr>
            </w:pPr>
            <w:r w:rsidRPr="006F27D0">
              <w:rPr>
                <w:bCs/>
                <w:lang w:eastAsia="en-US"/>
              </w:rPr>
              <w:t>13.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C5CABB" w14:textId="77777777" w:rsidR="006F27D0" w:rsidRPr="006F27D0" w:rsidRDefault="006F27D0" w:rsidP="006F27D0">
            <w:pPr>
              <w:rPr>
                <w:lang w:eastAsia="en-US"/>
              </w:rPr>
            </w:pPr>
            <w:r w:rsidRPr="006F27D0">
              <w:rPr>
                <w:lang w:eastAsia="en-US"/>
              </w:rPr>
              <w:t>«Охрана и защита окружающей среды»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FF436B" w14:textId="77777777" w:rsidR="006F27D0" w:rsidRPr="006F27D0" w:rsidRDefault="006F27D0" w:rsidP="00CB5363">
            <w:pPr>
              <w:jc w:val="center"/>
              <w:rPr>
                <w:lang w:eastAsia="en-US"/>
              </w:rPr>
            </w:pPr>
            <w:r w:rsidRPr="006F27D0">
              <w:t>146 622,8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CA57C2" w14:textId="77777777" w:rsidR="006F27D0" w:rsidRPr="006F27D0" w:rsidRDefault="006F27D0" w:rsidP="00CB5363">
            <w:pPr>
              <w:jc w:val="center"/>
              <w:rPr>
                <w:lang w:eastAsia="en-US"/>
              </w:rPr>
            </w:pPr>
            <w:r w:rsidRPr="006F27D0">
              <w:rPr>
                <w:lang w:eastAsia="en-US"/>
              </w:rPr>
              <w:t>146 622,8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9578ED" w14:textId="77777777" w:rsidR="006F27D0" w:rsidRPr="006F27D0" w:rsidRDefault="006F27D0" w:rsidP="00CB5363">
            <w:pPr>
              <w:jc w:val="center"/>
              <w:rPr>
                <w:lang w:eastAsia="en-US"/>
              </w:rPr>
            </w:pPr>
            <w:r w:rsidRPr="006F27D0">
              <w:rPr>
                <w:lang w:eastAsia="en-US"/>
              </w:rPr>
              <w:t>-</w:t>
            </w:r>
          </w:p>
        </w:tc>
      </w:tr>
      <w:tr w:rsidR="006F27D0" w:rsidRPr="006F27D0" w14:paraId="3C6024ED" w14:textId="77777777" w:rsidTr="00DA5A84">
        <w:trPr>
          <w:trHeight w:val="451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C22D9C" w14:textId="77777777" w:rsidR="006F27D0" w:rsidRPr="006F27D0" w:rsidRDefault="006F27D0" w:rsidP="006F27D0">
            <w:pPr>
              <w:jc w:val="both"/>
              <w:rPr>
                <w:bCs/>
                <w:lang w:eastAsia="en-US"/>
              </w:rPr>
            </w:pPr>
            <w:r w:rsidRPr="006F27D0">
              <w:rPr>
                <w:bCs/>
                <w:lang w:eastAsia="en-US"/>
              </w:rPr>
              <w:t>14.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CC0FD" w14:textId="77777777" w:rsidR="006F27D0" w:rsidRPr="006F27D0" w:rsidRDefault="006F27D0" w:rsidP="006F27D0">
            <w:pPr>
              <w:rPr>
                <w:lang w:eastAsia="en-US"/>
              </w:rPr>
            </w:pPr>
            <w:r w:rsidRPr="006F27D0">
              <w:rPr>
                <w:lang w:eastAsia="en-US"/>
              </w:rPr>
              <w:t>«Молодежная политика»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64ABE9" w14:textId="77777777" w:rsidR="006F27D0" w:rsidRPr="006F27D0" w:rsidRDefault="006F27D0" w:rsidP="00CB5363">
            <w:pPr>
              <w:jc w:val="center"/>
              <w:rPr>
                <w:lang w:eastAsia="en-US"/>
              </w:rPr>
            </w:pPr>
            <w:r w:rsidRPr="006F27D0">
              <w:t>44 819,7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23E92E" w14:textId="77777777" w:rsidR="006F27D0" w:rsidRPr="006F27D0" w:rsidRDefault="006F27D0" w:rsidP="00CB5363">
            <w:pPr>
              <w:jc w:val="center"/>
              <w:rPr>
                <w:lang w:eastAsia="en-US"/>
              </w:rPr>
            </w:pPr>
            <w:r w:rsidRPr="006F27D0">
              <w:rPr>
                <w:lang w:eastAsia="en-US"/>
              </w:rPr>
              <w:t>36 627,8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553E3" w14:textId="77777777" w:rsidR="006F27D0" w:rsidRPr="006F27D0" w:rsidRDefault="006F27D0" w:rsidP="00CB5363">
            <w:pPr>
              <w:jc w:val="center"/>
              <w:rPr>
                <w:lang w:eastAsia="en-US"/>
              </w:rPr>
            </w:pPr>
            <w:r w:rsidRPr="006F27D0">
              <w:rPr>
                <w:lang w:eastAsia="en-US"/>
              </w:rPr>
              <w:t>8 191,9</w:t>
            </w:r>
          </w:p>
        </w:tc>
      </w:tr>
      <w:tr w:rsidR="006F27D0" w:rsidRPr="006F27D0" w14:paraId="2BA9B0B1" w14:textId="77777777" w:rsidTr="00DA5A84">
        <w:trPr>
          <w:trHeight w:val="451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755C82" w14:textId="77777777" w:rsidR="006F27D0" w:rsidRPr="006F27D0" w:rsidRDefault="006F27D0" w:rsidP="006F27D0">
            <w:pPr>
              <w:jc w:val="both"/>
              <w:rPr>
                <w:bCs/>
                <w:lang w:eastAsia="en-US"/>
              </w:rPr>
            </w:pPr>
            <w:r w:rsidRPr="006F27D0">
              <w:rPr>
                <w:bCs/>
                <w:lang w:eastAsia="en-US"/>
              </w:rPr>
              <w:t>15.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6ABAD8" w14:textId="77777777" w:rsidR="006F27D0" w:rsidRPr="006F27D0" w:rsidRDefault="006F27D0" w:rsidP="006F27D0">
            <w:pPr>
              <w:jc w:val="both"/>
              <w:rPr>
                <w:bCs/>
                <w:lang w:eastAsia="en-US"/>
              </w:rPr>
            </w:pPr>
            <w:r w:rsidRPr="006F27D0">
              <w:rPr>
                <w:lang w:eastAsia="en-US"/>
              </w:rPr>
              <w:t xml:space="preserve">«Развитие туризма» 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8EE594" w14:textId="77777777" w:rsidR="006F27D0" w:rsidRPr="006F27D0" w:rsidRDefault="006F27D0" w:rsidP="00CB5363">
            <w:pPr>
              <w:jc w:val="center"/>
              <w:rPr>
                <w:bCs/>
                <w:lang w:eastAsia="en-US"/>
              </w:rPr>
            </w:pPr>
            <w:r w:rsidRPr="006F27D0">
              <w:t>221 316,1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0A5B4D" w14:textId="77777777" w:rsidR="006F27D0" w:rsidRPr="006F27D0" w:rsidRDefault="006F27D0" w:rsidP="00CB5363">
            <w:pPr>
              <w:jc w:val="center"/>
              <w:rPr>
                <w:bCs/>
                <w:lang w:eastAsia="en-US"/>
              </w:rPr>
            </w:pPr>
            <w:r w:rsidRPr="006F27D0">
              <w:rPr>
                <w:bCs/>
                <w:lang w:eastAsia="en-US"/>
              </w:rPr>
              <w:t>184 468,5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5D4841" w14:textId="77777777" w:rsidR="006F27D0" w:rsidRPr="006F27D0" w:rsidRDefault="006F27D0" w:rsidP="00CB5363">
            <w:pPr>
              <w:jc w:val="center"/>
              <w:rPr>
                <w:bCs/>
                <w:lang w:eastAsia="en-US"/>
              </w:rPr>
            </w:pPr>
            <w:r w:rsidRPr="006F27D0">
              <w:rPr>
                <w:bCs/>
                <w:lang w:eastAsia="en-US"/>
              </w:rPr>
              <w:t>36 847,6</w:t>
            </w:r>
          </w:p>
        </w:tc>
      </w:tr>
      <w:tr w:rsidR="006F27D0" w:rsidRPr="006F27D0" w14:paraId="5D9AC140" w14:textId="77777777" w:rsidTr="00DA5A84">
        <w:trPr>
          <w:trHeight w:val="25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EC504B" w14:textId="77777777" w:rsidR="006F27D0" w:rsidRPr="006F27D0" w:rsidRDefault="006F27D0" w:rsidP="006F27D0">
            <w:pPr>
              <w:jc w:val="both"/>
              <w:rPr>
                <w:bCs/>
                <w:lang w:eastAsia="en-US"/>
              </w:rPr>
            </w:pPr>
            <w:r w:rsidRPr="006F27D0">
              <w:rPr>
                <w:bCs/>
                <w:lang w:eastAsia="en-US"/>
              </w:rPr>
              <w:t>16.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D1067E" w14:textId="77777777" w:rsidR="006F27D0" w:rsidRPr="006F27D0" w:rsidRDefault="006F27D0" w:rsidP="006F27D0">
            <w:pPr>
              <w:rPr>
                <w:bCs/>
                <w:lang w:eastAsia="en-US"/>
              </w:rPr>
            </w:pPr>
            <w:r w:rsidRPr="006F27D0">
              <w:rPr>
                <w:lang w:eastAsia="en-US"/>
              </w:rPr>
              <w:t xml:space="preserve">«Защита населения и территорий от чрезвычайных ситуаций и обеспечение пожарной безопасности» 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AB8CB7" w14:textId="77777777" w:rsidR="006F27D0" w:rsidRPr="006F27D0" w:rsidRDefault="006F27D0" w:rsidP="00CB5363">
            <w:pPr>
              <w:jc w:val="center"/>
              <w:rPr>
                <w:bCs/>
                <w:lang w:eastAsia="en-US"/>
              </w:rPr>
            </w:pPr>
            <w:r w:rsidRPr="006F27D0">
              <w:t>381 672,7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41E6D4" w14:textId="77777777" w:rsidR="006F27D0" w:rsidRPr="006F27D0" w:rsidRDefault="006F27D0" w:rsidP="00CB5363">
            <w:pPr>
              <w:jc w:val="center"/>
              <w:rPr>
                <w:bCs/>
                <w:lang w:eastAsia="en-US"/>
              </w:rPr>
            </w:pPr>
            <w:r w:rsidRPr="006F27D0">
              <w:rPr>
                <w:bCs/>
                <w:lang w:eastAsia="en-US"/>
              </w:rPr>
              <w:t>381 672,7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4127A6" w14:textId="77777777" w:rsidR="006F27D0" w:rsidRPr="006F27D0" w:rsidRDefault="006F27D0" w:rsidP="00CB5363">
            <w:pPr>
              <w:jc w:val="center"/>
              <w:rPr>
                <w:bCs/>
                <w:lang w:eastAsia="en-US"/>
              </w:rPr>
            </w:pPr>
            <w:r w:rsidRPr="006F27D0">
              <w:rPr>
                <w:bCs/>
                <w:lang w:eastAsia="en-US"/>
              </w:rPr>
              <w:t>-</w:t>
            </w:r>
          </w:p>
        </w:tc>
      </w:tr>
      <w:tr w:rsidR="006F27D0" w:rsidRPr="006F27D0" w14:paraId="6186D66C" w14:textId="77777777" w:rsidTr="00DA5A84">
        <w:trPr>
          <w:trHeight w:val="25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F4AC10" w14:textId="77777777" w:rsidR="006F27D0" w:rsidRPr="006F27D0" w:rsidRDefault="006F27D0" w:rsidP="006F27D0">
            <w:pPr>
              <w:jc w:val="both"/>
              <w:rPr>
                <w:bCs/>
                <w:lang w:eastAsia="en-US"/>
              </w:rPr>
            </w:pPr>
            <w:r w:rsidRPr="006F27D0">
              <w:rPr>
                <w:bCs/>
                <w:lang w:eastAsia="en-US"/>
              </w:rPr>
              <w:t>17.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79A64D" w14:textId="77777777" w:rsidR="006F27D0" w:rsidRPr="006F27D0" w:rsidRDefault="006F27D0" w:rsidP="006F27D0">
            <w:pPr>
              <w:rPr>
                <w:bCs/>
                <w:lang w:eastAsia="en-US"/>
              </w:rPr>
            </w:pPr>
            <w:r w:rsidRPr="006F27D0">
              <w:rPr>
                <w:lang w:eastAsia="en-US"/>
              </w:rPr>
              <w:t xml:space="preserve">«Укрепление межнациональных отношений и развитие национальной политики» 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284B28" w14:textId="77777777" w:rsidR="006F27D0" w:rsidRPr="006F27D0" w:rsidRDefault="006F27D0" w:rsidP="00CB5363">
            <w:pPr>
              <w:jc w:val="center"/>
              <w:rPr>
                <w:bCs/>
                <w:lang w:eastAsia="en-US"/>
              </w:rPr>
            </w:pPr>
            <w:r w:rsidRPr="006F27D0">
              <w:t>289 385,3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D81412" w14:textId="77777777" w:rsidR="006F27D0" w:rsidRPr="006F27D0" w:rsidRDefault="006F27D0" w:rsidP="00CB5363">
            <w:pPr>
              <w:jc w:val="center"/>
              <w:rPr>
                <w:bCs/>
                <w:lang w:eastAsia="en-US"/>
              </w:rPr>
            </w:pPr>
            <w:r w:rsidRPr="006F27D0">
              <w:rPr>
                <w:bCs/>
                <w:lang w:eastAsia="en-US"/>
              </w:rPr>
              <w:t>289 385,3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86EEDF" w14:textId="77777777" w:rsidR="006F27D0" w:rsidRPr="006F27D0" w:rsidRDefault="006F27D0" w:rsidP="00CB5363">
            <w:pPr>
              <w:jc w:val="center"/>
              <w:rPr>
                <w:bCs/>
                <w:lang w:eastAsia="en-US"/>
              </w:rPr>
            </w:pPr>
            <w:r w:rsidRPr="006F27D0">
              <w:rPr>
                <w:bCs/>
                <w:lang w:eastAsia="en-US"/>
              </w:rPr>
              <w:t>-</w:t>
            </w:r>
          </w:p>
        </w:tc>
      </w:tr>
      <w:tr w:rsidR="006F27D0" w:rsidRPr="006F27D0" w14:paraId="62E5803E" w14:textId="77777777" w:rsidTr="00DA5A84">
        <w:trPr>
          <w:trHeight w:val="392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DCDF47" w14:textId="77777777" w:rsidR="006F27D0" w:rsidRPr="006F27D0" w:rsidRDefault="006F27D0" w:rsidP="006F27D0">
            <w:pPr>
              <w:jc w:val="both"/>
              <w:rPr>
                <w:bCs/>
                <w:lang w:eastAsia="en-US"/>
              </w:rPr>
            </w:pPr>
            <w:r w:rsidRPr="006F27D0">
              <w:rPr>
                <w:bCs/>
                <w:lang w:eastAsia="en-US"/>
              </w:rPr>
              <w:t>18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6E6BCE" w14:textId="77777777" w:rsidR="006F27D0" w:rsidRPr="006F27D0" w:rsidRDefault="006F27D0" w:rsidP="006F27D0">
            <w:pPr>
              <w:rPr>
                <w:lang w:eastAsia="en-US"/>
              </w:rPr>
            </w:pPr>
            <w:r w:rsidRPr="006F27D0">
              <w:rPr>
                <w:lang w:eastAsia="en-US"/>
              </w:rPr>
              <w:t>«Развитие автомобильных дорог»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2A7C79" w14:textId="77777777" w:rsidR="006F27D0" w:rsidRPr="006F27D0" w:rsidRDefault="006F27D0" w:rsidP="00CB5363">
            <w:pPr>
              <w:jc w:val="center"/>
              <w:rPr>
                <w:bCs/>
                <w:lang w:eastAsia="en-US"/>
              </w:rPr>
            </w:pPr>
            <w:r w:rsidRPr="006F27D0">
              <w:t>1 958 815,2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F62877" w14:textId="77777777" w:rsidR="006F27D0" w:rsidRPr="006F27D0" w:rsidRDefault="006F27D0" w:rsidP="00CB5363">
            <w:pPr>
              <w:jc w:val="center"/>
              <w:rPr>
                <w:bCs/>
                <w:lang w:eastAsia="en-US"/>
              </w:rPr>
            </w:pPr>
            <w:r w:rsidRPr="006F27D0">
              <w:rPr>
                <w:bCs/>
                <w:lang w:eastAsia="en-US"/>
              </w:rPr>
              <w:t>1 958 815,2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7B3679" w14:textId="77777777" w:rsidR="006F27D0" w:rsidRPr="006F27D0" w:rsidRDefault="006F27D0" w:rsidP="00CB5363">
            <w:pPr>
              <w:jc w:val="center"/>
              <w:rPr>
                <w:lang w:eastAsia="en-US"/>
              </w:rPr>
            </w:pPr>
            <w:r w:rsidRPr="006F27D0">
              <w:rPr>
                <w:lang w:eastAsia="en-US"/>
              </w:rPr>
              <w:t>-</w:t>
            </w:r>
          </w:p>
        </w:tc>
      </w:tr>
      <w:tr w:rsidR="006F27D0" w:rsidRPr="006F27D0" w14:paraId="658CD87F" w14:textId="77777777" w:rsidTr="00DA5A84">
        <w:trPr>
          <w:trHeight w:val="392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75C4E2" w14:textId="77777777" w:rsidR="006F27D0" w:rsidRPr="006F27D0" w:rsidRDefault="006F27D0" w:rsidP="006F27D0">
            <w:pPr>
              <w:jc w:val="both"/>
              <w:rPr>
                <w:bCs/>
                <w:lang w:eastAsia="en-US"/>
              </w:rPr>
            </w:pPr>
            <w:r w:rsidRPr="006F27D0">
              <w:rPr>
                <w:bCs/>
                <w:lang w:eastAsia="en-US"/>
              </w:rPr>
              <w:lastRenderedPageBreak/>
              <w:t>19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0EDD54" w14:textId="77777777" w:rsidR="006F27D0" w:rsidRPr="006F27D0" w:rsidRDefault="006F27D0" w:rsidP="006F27D0">
            <w:pPr>
              <w:rPr>
                <w:bCs/>
                <w:lang w:eastAsia="en-US"/>
              </w:rPr>
            </w:pPr>
            <w:r w:rsidRPr="006F27D0">
              <w:rPr>
                <w:lang w:eastAsia="en-US"/>
              </w:rPr>
              <w:t>«Культурное наследие»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4DC772" w14:textId="77777777" w:rsidR="006F27D0" w:rsidRPr="006F27D0" w:rsidRDefault="006F27D0" w:rsidP="00CB5363">
            <w:pPr>
              <w:jc w:val="center"/>
              <w:rPr>
                <w:bCs/>
                <w:lang w:eastAsia="en-US"/>
              </w:rPr>
            </w:pPr>
            <w:r w:rsidRPr="006F27D0">
              <w:t>28 584,9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E9116B" w14:textId="77777777" w:rsidR="006F27D0" w:rsidRPr="006F27D0" w:rsidRDefault="006F27D0" w:rsidP="00CB5363">
            <w:pPr>
              <w:jc w:val="center"/>
              <w:rPr>
                <w:bCs/>
                <w:lang w:eastAsia="en-US"/>
              </w:rPr>
            </w:pPr>
            <w:r w:rsidRPr="006F27D0">
              <w:rPr>
                <w:bCs/>
                <w:lang w:eastAsia="en-US"/>
              </w:rPr>
              <w:t>27 020,8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4E07C4" w14:textId="77777777" w:rsidR="006F27D0" w:rsidRPr="006F27D0" w:rsidRDefault="006F27D0" w:rsidP="00CB5363">
            <w:pPr>
              <w:jc w:val="center"/>
              <w:rPr>
                <w:bCs/>
                <w:lang w:eastAsia="en-US"/>
              </w:rPr>
            </w:pPr>
            <w:r w:rsidRPr="006F27D0">
              <w:rPr>
                <w:bCs/>
                <w:lang w:eastAsia="en-US"/>
              </w:rPr>
              <w:t>1 564,1</w:t>
            </w:r>
          </w:p>
        </w:tc>
      </w:tr>
      <w:tr w:rsidR="006F27D0" w:rsidRPr="006F27D0" w14:paraId="7F868B00" w14:textId="77777777" w:rsidTr="00DA5A84">
        <w:trPr>
          <w:trHeight w:val="51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5A685C" w14:textId="77777777" w:rsidR="006F27D0" w:rsidRPr="006F27D0" w:rsidRDefault="006F27D0" w:rsidP="006F27D0">
            <w:pPr>
              <w:jc w:val="both"/>
              <w:rPr>
                <w:bCs/>
                <w:lang w:eastAsia="en-US"/>
              </w:rPr>
            </w:pPr>
            <w:r w:rsidRPr="006F27D0">
              <w:rPr>
                <w:bCs/>
                <w:lang w:eastAsia="en-US"/>
              </w:rPr>
              <w:t>20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6284AA" w14:textId="77777777" w:rsidR="006F27D0" w:rsidRPr="006F27D0" w:rsidRDefault="006F27D0" w:rsidP="006F27D0">
            <w:pPr>
              <w:rPr>
                <w:bCs/>
                <w:lang w:eastAsia="en-US"/>
              </w:rPr>
            </w:pPr>
            <w:r w:rsidRPr="006F27D0">
              <w:rPr>
                <w:lang w:eastAsia="en-US"/>
              </w:rPr>
              <w:t>«Создание новых мест в общеобразовательных организациях Республики Ингушетия в соответствии с прогнозируемой потребностью и современными условиями обучения на 2016-2025 годы»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B3077C" w14:textId="77777777" w:rsidR="006F27D0" w:rsidRPr="006F27D0" w:rsidRDefault="006F27D0" w:rsidP="00CB5363">
            <w:pPr>
              <w:jc w:val="center"/>
              <w:rPr>
                <w:bCs/>
                <w:lang w:eastAsia="en-US"/>
              </w:rPr>
            </w:pPr>
            <w:r w:rsidRPr="006F27D0">
              <w:t>3 578 752,4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330F50" w14:textId="77777777" w:rsidR="006F27D0" w:rsidRPr="006F27D0" w:rsidRDefault="006F27D0" w:rsidP="00CB5363">
            <w:pPr>
              <w:jc w:val="center"/>
              <w:rPr>
                <w:bCs/>
                <w:lang w:eastAsia="en-US"/>
              </w:rPr>
            </w:pPr>
            <w:r w:rsidRPr="006F27D0">
              <w:rPr>
                <w:bCs/>
                <w:lang w:eastAsia="en-US"/>
              </w:rPr>
              <w:t>-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DF748A" w14:textId="77777777" w:rsidR="006F27D0" w:rsidRPr="006F27D0" w:rsidRDefault="006F27D0" w:rsidP="00CB5363">
            <w:pPr>
              <w:jc w:val="center"/>
              <w:rPr>
                <w:bCs/>
                <w:lang w:eastAsia="en-US"/>
              </w:rPr>
            </w:pPr>
            <w:r w:rsidRPr="006F27D0">
              <w:rPr>
                <w:bCs/>
                <w:lang w:eastAsia="en-US"/>
              </w:rPr>
              <w:t>3 578 752,4</w:t>
            </w:r>
          </w:p>
        </w:tc>
      </w:tr>
      <w:tr w:rsidR="006F27D0" w:rsidRPr="006F27D0" w14:paraId="51A88E57" w14:textId="77777777" w:rsidTr="00DA5A84">
        <w:trPr>
          <w:trHeight w:val="426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8F7A08" w14:textId="77777777" w:rsidR="006F27D0" w:rsidRPr="006F27D0" w:rsidRDefault="006F27D0" w:rsidP="006F27D0">
            <w:pPr>
              <w:jc w:val="both"/>
              <w:rPr>
                <w:bCs/>
                <w:lang w:eastAsia="en-US"/>
              </w:rPr>
            </w:pPr>
            <w:r w:rsidRPr="006F27D0">
              <w:rPr>
                <w:bCs/>
                <w:lang w:eastAsia="en-US"/>
              </w:rPr>
              <w:t>21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4968A4" w14:textId="77777777" w:rsidR="006F27D0" w:rsidRPr="006F27D0" w:rsidRDefault="006F27D0" w:rsidP="006F27D0">
            <w:pPr>
              <w:rPr>
                <w:bCs/>
                <w:lang w:eastAsia="en-US"/>
              </w:rPr>
            </w:pPr>
            <w:r w:rsidRPr="006F27D0">
              <w:rPr>
                <w:lang w:eastAsia="en-US"/>
              </w:rPr>
              <w:t>«О противодействии коррупции»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4005FD" w14:textId="77777777" w:rsidR="006F27D0" w:rsidRPr="006F27D0" w:rsidRDefault="006F27D0" w:rsidP="00CB5363">
            <w:pPr>
              <w:jc w:val="center"/>
              <w:rPr>
                <w:bCs/>
                <w:lang w:eastAsia="en-US"/>
              </w:rPr>
            </w:pPr>
            <w:r w:rsidRPr="006F27D0">
              <w:t>2 285,0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28D68" w14:textId="77777777" w:rsidR="006F27D0" w:rsidRPr="006F27D0" w:rsidRDefault="006F27D0" w:rsidP="00CB5363">
            <w:pPr>
              <w:jc w:val="center"/>
              <w:rPr>
                <w:bCs/>
                <w:lang w:eastAsia="en-US"/>
              </w:rPr>
            </w:pPr>
            <w:r w:rsidRPr="006F27D0">
              <w:rPr>
                <w:bCs/>
                <w:lang w:eastAsia="en-US"/>
              </w:rPr>
              <w:t>2 285,0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67A81A" w14:textId="77777777" w:rsidR="006F27D0" w:rsidRPr="006F27D0" w:rsidRDefault="006F27D0" w:rsidP="00CB5363">
            <w:pPr>
              <w:jc w:val="center"/>
              <w:rPr>
                <w:bCs/>
                <w:lang w:eastAsia="en-US"/>
              </w:rPr>
            </w:pPr>
            <w:r w:rsidRPr="006F27D0">
              <w:rPr>
                <w:bCs/>
                <w:lang w:eastAsia="en-US"/>
              </w:rPr>
              <w:t>-</w:t>
            </w:r>
          </w:p>
        </w:tc>
      </w:tr>
      <w:tr w:rsidR="006F27D0" w:rsidRPr="006F27D0" w14:paraId="21446FA7" w14:textId="77777777" w:rsidTr="00DA5A84">
        <w:trPr>
          <w:trHeight w:val="573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696F7B" w14:textId="77777777" w:rsidR="006F27D0" w:rsidRPr="006F27D0" w:rsidRDefault="006F27D0" w:rsidP="006F27D0">
            <w:pPr>
              <w:jc w:val="both"/>
              <w:rPr>
                <w:bCs/>
                <w:lang w:eastAsia="en-US"/>
              </w:rPr>
            </w:pPr>
            <w:r w:rsidRPr="006F27D0">
              <w:rPr>
                <w:bCs/>
                <w:lang w:eastAsia="en-US"/>
              </w:rPr>
              <w:t>22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68D49" w14:textId="77777777" w:rsidR="006F27D0" w:rsidRPr="006F27D0" w:rsidRDefault="006F27D0" w:rsidP="006F27D0">
            <w:pPr>
              <w:rPr>
                <w:bCs/>
                <w:lang w:eastAsia="en-US"/>
              </w:rPr>
            </w:pPr>
            <w:r w:rsidRPr="006F27D0">
              <w:rPr>
                <w:lang w:eastAsia="en-US"/>
              </w:rPr>
              <w:t>«Формирование современной городской среды на территории Республики Ингушетия на 2018 - 2024 годы»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6DFFDB" w14:textId="77777777" w:rsidR="006F27D0" w:rsidRPr="006F27D0" w:rsidRDefault="006F27D0" w:rsidP="00CB5363">
            <w:pPr>
              <w:jc w:val="center"/>
              <w:rPr>
                <w:bCs/>
                <w:lang w:eastAsia="en-US"/>
              </w:rPr>
            </w:pPr>
            <w:r w:rsidRPr="006F27D0">
              <w:t>468 100,1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FD6EB0" w14:textId="77777777" w:rsidR="006F27D0" w:rsidRPr="006F27D0" w:rsidRDefault="006F27D0" w:rsidP="00CB5363">
            <w:pPr>
              <w:jc w:val="center"/>
              <w:rPr>
                <w:bCs/>
                <w:lang w:eastAsia="en-US"/>
              </w:rPr>
            </w:pPr>
            <w:r w:rsidRPr="006F27D0">
              <w:rPr>
                <w:bCs/>
                <w:lang w:eastAsia="en-US"/>
              </w:rPr>
              <w:t>468 100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8C5924" w14:textId="77777777" w:rsidR="006F27D0" w:rsidRPr="006F27D0" w:rsidRDefault="006F27D0" w:rsidP="00CB5363">
            <w:pPr>
              <w:jc w:val="center"/>
              <w:rPr>
                <w:bCs/>
                <w:lang w:eastAsia="en-US"/>
              </w:rPr>
            </w:pPr>
            <w:r w:rsidRPr="006F27D0">
              <w:rPr>
                <w:bCs/>
                <w:lang w:eastAsia="en-US"/>
              </w:rPr>
              <w:t>-</w:t>
            </w:r>
          </w:p>
        </w:tc>
      </w:tr>
      <w:tr w:rsidR="006F27D0" w:rsidRPr="006F27D0" w14:paraId="0D901F71" w14:textId="77777777" w:rsidTr="00DA5A84">
        <w:trPr>
          <w:trHeight w:val="573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7C2EA3" w14:textId="77777777" w:rsidR="006F27D0" w:rsidRPr="006F27D0" w:rsidRDefault="006F27D0" w:rsidP="006F27D0">
            <w:pPr>
              <w:jc w:val="both"/>
              <w:rPr>
                <w:bCs/>
                <w:lang w:eastAsia="en-US"/>
              </w:rPr>
            </w:pPr>
            <w:r w:rsidRPr="006F27D0">
              <w:rPr>
                <w:bCs/>
                <w:lang w:eastAsia="en-US"/>
              </w:rPr>
              <w:t>23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15FC4F" w14:textId="77777777" w:rsidR="006F27D0" w:rsidRPr="006F27D0" w:rsidRDefault="006F27D0" w:rsidP="006F27D0">
            <w:pPr>
              <w:rPr>
                <w:lang w:eastAsia="en-US"/>
              </w:rPr>
            </w:pPr>
            <w:r w:rsidRPr="006F27D0">
              <w:rPr>
                <w:lang w:eastAsia="en-US"/>
              </w:rPr>
              <w:t>«Комплексное развитие сельских территорий»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7D150D" w14:textId="77777777" w:rsidR="006F27D0" w:rsidRPr="006F27D0" w:rsidRDefault="006F27D0" w:rsidP="00CB5363">
            <w:pPr>
              <w:jc w:val="center"/>
              <w:rPr>
                <w:lang w:eastAsia="en-US"/>
              </w:rPr>
            </w:pPr>
            <w:r w:rsidRPr="006F27D0">
              <w:t>824 534,9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9D6FF5" w14:textId="77777777" w:rsidR="006F27D0" w:rsidRPr="006F27D0" w:rsidRDefault="006F27D0" w:rsidP="00CB5363">
            <w:pPr>
              <w:jc w:val="center"/>
              <w:rPr>
                <w:bCs/>
                <w:lang w:eastAsia="en-US"/>
              </w:rPr>
            </w:pPr>
            <w:r w:rsidRPr="006F27D0">
              <w:rPr>
                <w:bCs/>
                <w:lang w:eastAsia="en-US"/>
              </w:rPr>
              <w:t>620 901,8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CFAD8" w14:textId="77777777" w:rsidR="006F27D0" w:rsidRPr="006F27D0" w:rsidRDefault="006F27D0" w:rsidP="00CB5363">
            <w:pPr>
              <w:jc w:val="center"/>
              <w:rPr>
                <w:lang w:eastAsia="en-US"/>
              </w:rPr>
            </w:pPr>
            <w:r w:rsidRPr="006F27D0">
              <w:rPr>
                <w:lang w:eastAsia="en-US"/>
              </w:rPr>
              <w:t>203 633,1</w:t>
            </w:r>
          </w:p>
        </w:tc>
      </w:tr>
      <w:tr w:rsidR="006F27D0" w:rsidRPr="006F27D0" w14:paraId="4A24AE39" w14:textId="77777777" w:rsidTr="00CB5363">
        <w:trPr>
          <w:trHeight w:val="573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12E5E6" w14:textId="77777777" w:rsidR="006F27D0" w:rsidRPr="006F27D0" w:rsidRDefault="006F27D0" w:rsidP="006F27D0">
            <w:pPr>
              <w:jc w:val="both"/>
              <w:rPr>
                <w:bCs/>
                <w:lang w:eastAsia="en-US"/>
              </w:rPr>
            </w:pPr>
            <w:r w:rsidRPr="006F27D0">
              <w:rPr>
                <w:bCs/>
                <w:lang w:eastAsia="en-US"/>
              </w:rPr>
              <w:t>24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0A9D12" w14:textId="77777777" w:rsidR="006F27D0" w:rsidRPr="006F27D0" w:rsidRDefault="006F27D0" w:rsidP="006F27D0">
            <w:pPr>
              <w:rPr>
                <w:lang w:eastAsia="en-US"/>
              </w:rPr>
            </w:pPr>
            <w:r w:rsidRPr="006F27D0">
              <w:rPr>
                <w:lang w:eastAsia="en-US"/>
              </w:rPr>
              <w:t>«Оказание содействия добровольному переселению в Республику Ингушетия соотечественников, проживающих за рубежом, в 2022-2024 годы»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E5A1CC" w14:textId="77777777" w:rsidR="006F27D0" w:rsidRPr="006F27D0" w:rsidRDefault="006F27D0" w:rsidP="00CB5363">
            <w:pPr>
              <w:jc w:val="center"/>
              <w:rPr>
                <w:lang w:eastAsia="en-US"/>
              </w:rPr>
            </w:pPr>
            <w:r w:rsidRPr="006F27D0">
              <w:t>80,0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7CF575" w14:textId="77777777" w:rsidR="006F27D0" w:rsidRPr="006F27D0" w:rsidRDefault="006F27D0" w:rsidP="00CB5363">
            <w:pPr>
              <w:jc w:val="center"/>
              <w:rPr>
                <w:lang w:eastAsia="en-US"/>
              </w:rPr>
            </w:pPr>
            <w:r w:rsidRPr="006F27D0">
              <w:rPr>
                <w:lang w:eastAsia="en-US"/>
              </w:rPr>
              <w:t>120,0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E18E80" w14:textId="77777777" w:rsidR="006F27D0" w:rsidRPr="006F27D0" w:rsidRDefault="006F27D0" w:rsidP="00CB5363">
            <w:pPr>
              <w:jc w:val="center"/>
              <w:rPr>
                <w:lang w:eastAsia="en-US"/>
              </w:rPr>
            </w:pPr>
            <w:r w:rsidRPr="006F27D0">
              <w:rPr>
                <w:lang w:eastAsia="en-US"/>
              </w:rPr>
              <w:t>-40,0</w:t>
            </w:r>
          </w:p>
        </w:tc>
      </w:tr>
    </w:tbl>
    <w:p w14:paraId="7C3CA5DB" w14:textId="77777777" w:rsidR="006F27D0" w:rsidRPr="006F27D0" w:rsidRDefault="006F27D0" w:rsidP="006F27D0">
      <w:pPr>
        <w:ind w:firstLine="709"/>
        <w:jc w:val="both"/>
        <w:rPr>
          <w:sz w:val="28"/>
          <w:szCs w:val="28"/>
        </w:rPr>
      </w:pPr>
    </w:p>
    <w:p w14:paraId="3DB3CB01" w14:textId="21AF7A39" w:rsidR="006F27D0" w:rsidRPr="006F27D0" w:rsidRDefault="006F27D0" w:rsidP="006F27D0">
      <w:pPr>
        <w:ind w:firstLine="709"/>
        <w:jc w:val="both"/>
        <w:rPr>
          <w:sz w:val="28"/>
          <w:szCs w:val="28"/>
        </w:rPr>
      </w:pPr>
      <w:r w:rsidRPr="006F27D0">
        <w:rPr>
          <w:sz w:val="28"/>
          <w:szCs w:val="28"/>
        </w:rPr>
        <w:t>Как видно из приведенного анализа, имеются отклонения объемов бюджетных ассигнований, установленных Законом о бюджете на 2023 год</w:t>
      </w:r>
      <w:r w:rsidR="00537F18">
        <w:rPr>
          <w:sz w:val="28"/>
          <w:szCs w:val="28"/>
        </w:rPr>
        <w:t>,</w:t>
      </w:r>
      <w:r w:rsidRPr="006F27D0">
        <w:rPr>
          <w:sz w:val="28"/>
          <w:szCs w:val="28"/>
        </w:rPr>
        <w:t xml:space="preserve"> от объемов финансового обеспечения программ, согласно паспортам государственных программ, утвержденных </w:t>
      </w:r>
      <w:r w:rsidR="0030329B">
        <w:rPr>
          <w:sz w:val="28"/>
          <w:szCs w:val="28"/>
        </w:rPr>
        <w:t>п</w:t>
      </w:r>
      <w:r w:rsidRPr="006F27D0">
        <w:rPr>
          <w:sz w:val="28"/>
          <w:szCs w:val="28"/>
        </w:rPr>
        <w:t>остановлениями Правительства Республики Ингушетия, что является нарушением требований ст</w:t>
      </w:r>
      <w:r w:rsidR="000D3C4E">
        <w:rPr>
          <w:sz w:val="28"/>
          <w:szCs w:val="28"/>
        </w:rPr>
        <w:t>. </w:t>
      </w:r>
      <w:r w:rsidRPr="006F27D0">
        <w:rPr>
          <w:sz w:val="28"/>
          <w:szCs w:val="28"/>
        </w:rPr>
        <w:t>179 Бюджетного кодекса Российской Федерации.</w:t>
      </w:r>
      <w:r w:rsidRPr="006F27D0">
        <w:t xml:space="preserve"> </w:t>
      </w:r>
    </w:p>
    <w:p w14:paraId="357FB65D" w14:textId="183FED52" w:rsidR="006F27D0" w:rsidRPr="006F27D0" w:rsidRDefault="006F27D0" w:rsidP="006F27D0">
      <w:pPr>
        <w:ind w:firstLine="709"/>
        <w:jc w:val="both"/>
        <w:rPr>
          <w:sz w:val="28"/>
          <w:szCs w:val="28"/>
        </w:rPr>
      </w:pPr>
      <w:r w:rsidRPr="006F27D0">
        <w:rPr>
          <w:sz w:val="28"/>
          <w:szCs w:val="28"/>
        </w:rPr>
        <w:t>По 13 (тринадцати) государственным программам бюджетные ассигнования не соответствуют финансовым объемам, утвержденным в паспортах государственных программ.</w:t>
      </w:r>
    </w:p>
    <w:p w14:paraId="7F83CED2" w14:textId="1D3D3AE3" w:rsidR="006F27D0" w:rsidRPr="006F27D0" w:rsidRDefault="006F27D0" w:rsidP="006F27D0">
      <w:pPr>
        <w:ind w:firstLine="709"/>
        <w:jc w:val="both"/>
        <w:rPr>
          <w:sz w:val="28"/>
          <w:szCs w:val="28"/>
        </w:rPr>
      </w:pPr>
      <w:r w:rsidRPr="006F27D0">
        <w:rPr>
          <w:sz w:val="28"/>
          <w:szCs w:val="28"/>
        </w:rPr>
        <w:t>В нарушение Постановления Правительства Республики Ингушетия от 22.09.2023 г. № 135 «Об утверждении Порядка разработки и реализации государственных программ Республики Ингушетия» в 10 (десяти) государственных программах («Развитие культуры и архивного дела», «Развитие физической культуры и спорта», «Развитие сельского хозяйства и регулирование рынков сельскохозяйственной продукции, сырья и продовольствия», «Социальная поддержка и содействие занятости населения», «Экономическое развитие и инновационная экономика», «Охрана и защита окружающей среды», «Защита населения и территорий от чрезвычайных ситуаций и обеспечение пожарной безопасности»,</w:t>
      </w:r>
      <w:r w:rsidRPr="006F27D0">
        <w:t xml:space="preserve"> </w:t>
      </w:r>
      <w:r w:rsidRPr="006F27D0">
        <w:rPr>
          <w:sz w:val="28"/>
          <w:szCs w:val="28"/>
        </w:rPr>
        <w:t>«Укрепление межнациональных отношений и развитие национальной политики»,</w:t>
      </w:r>
      <w:r w:rsidRPr="006F27D0">
        <w:t xml:space="preserve"> </w:t>
      </w:r>
      <w:r w:rsidRPr="006F27D0">
        <w:rPr>
          <w:sz w:val="28"/>
          <w:szCs w:val="28"/>
        </w:rPr>
        <w:t>«Укрепление межнациональных отношений и развитие национальной политики»,</w:t>
      </w:r>
      <w:r w:rsidRPr="006F27D0">
        <w:t xml:space="preserve"> </w:t>
      </w:r>
      <w:r w:rsidRPr="006F27D0">
        <w:rPr>
          <w:sz w:val="28"/>
          <w:szCs w:val="28"/>
        </w:rPr>
        <w:t>«Развитие автомобильных дорог»,</w:t>
      </w:r>
      <w:r w:rsidRPr="006F27D0">
        <w:t xml:space="preserve"> </w:t>
      </w:r>
      <w:r w:rsidRPr="006F27D0">
        <w:rPr>
          <w:sz w:val="28"/>
          <w:szCs w:val="28"/>
        </w:rPr>
        <w:t xml:space="preserve">«Формирование современной городской среды на территории Республики Ингушетия на 2018 - 2024 годы») </w:t>
      </w:r>
      <w:r w:rsidR="0030329B">
        <w:rPr>
          <w:sz w:val="28"/>
          <w:szCs w:val="28"/>
        </w:rPr>
        <w:t>отсутствуют</w:t>
      </w:r>
      <w:r w:rsidRPr="006F27D0">
        <w:rPr>
          <w:sz w:val="28"/>
          <w:szCs w:val="28"/>
        </w:rPr>
        <w:t xml:space="preserve"> Паспорта государственных программ.</w:t>
      </w:r>
    </w:p>
    <w:p w14:paraId="5135546D" w14:textId="544216EC" w:rsidR="00A21A5E" w:rsidRDefault="006F27D0" w:rsidP="006F27D0">
      <w:pPr>
        <w:ind w:firstLine="709"/>
        <w:jc w:val="both"/>
        <w:rPr>
          <w:bCs/>
          <w:sz w:val="28"/>
          <w:szCs w:val="28"/>
        </w:rPr>
      </w:pPr>
      <w:r w:rsidRPr="006F27D0">
        <w:rPr>
          <w:bCs/>
          <w:sz w:val="28"/>
          <w:szCs w:val="28"/>
        </w:rPr>
        <w:t xml:space="preserve">Вместе с тем, </w:t>
      </w:r>
      <w:r w:rsidR="00A21A5E">
        <w:rPr>
          <w:bCs/>
          <w:sz w:val="28"/>
          <w:szCs w:val="28"/>
        </w:rPr>
        <w:t>материалы,</w:t>
      </w:r>
      <w:r w:rsidRPr="006F27D0">
        <w:rPr>
          <w:bCs/>
          <w:sz w:val="28"/>
          <w:szCs w:val="28"/>
        </w:rPr>
        <w:t xml:space="preserve"> </w:t>
      </w:r>
      <w:r w:rsidR="00A21A5E">
        <w:rPr>
          <w:bCs/>
          <w:sz w:val="28"/>
          <w:szCs w:val="28"/>
        </w:rPr>
        <w:t>обосновывающие недофинансирование Госпрограмм, а также разъясняющие причины несоответствия объемов их финансирования</w:t>
      </w:r>
      <w:r w:rsidR="00A21A5E" w:rsidRPr="00A21A5E">
        <w:rPr>
          <w:bCs/>
          <w:sz w:val="28"/>
          <w:szCs w:val="28"/>
        </w:rPr>
        <w:t>,</w:t>
      </w:r>
      <w:r w:rsidR="00A21A5E">
        <w:rPr>
          <w:bCs/>
          <w:sz w:val="28"/>
          <w:szCs w:val="28"/>
        </w:rPr>
        <w:t xml:space="preserve"> определенных в </w:t>
      </w:r>
      <w:r w:rsidR="00A21A5E" w:rsidRPr="00A21A5E">
        <w:rPr>
          <w:bCs/>
          <w:sz w:val="28"/>
          <w:szCs w:val="28"/>
        </w:rPr>
        <w:t>представленном Законопроект</w:t>
      </w:r>
      <w:r w:rsidR="00A21A5E">
        <w:rPr>
          <w:bCs/>
          <w:sz w:val="28"/>
          <w:szCs w:val="28"/>
        </w:rPr>
        <w:t>е, и в утвержденных Госпрограммах, отсутству</w:t>
      </w:r>
      <w:r w:rsidR="00280F69">
        <w:rPr>
          <w:bCs/>
          <w:sz w:val="28"/>
          <w:szCs w:val="28"/>
        </w:rPr>
        <w:t>ю</w:t>
      </w:r>
      <w:r w:rsidR="00A21A5E">
        <w:rPr>
          <w:bCs/>
          <w:sz w:val="28"/>
          <w:szCs w:val="28"/>
        </w:rPr>
        <w:t>т.</w:t>
      </w:r>
    </w:p>
    <w:p w14:paraId="4741A283" w14:textId="6D5DEB1B" w:rsidR="00A21A5E" w:rsidRDefault="00A21A5E" w:rsidP="00AA5B82">
      <w:pPr>
        <w:rPr>
          <w:sz w:val="28"/>
          <w:szCs w:val="28"/>
        </w:rPr>
      </w:pPr>
    </w:p>
    <w:p w14:paraId="27E1B69E" w14:textId="77777777" w:rsidR="000D3C4E" w:rsidRDefault="000D3C4E" w:rsidP="00CB5363">
      <w:pPr>
        <w:jc w:val="center"/>
        <w:rPr>
          <w:b/>
          <w:bCs/>
          <w:sz w:val="28"/>
          <w:szCs w:val="28"/>
        </w:rPr>
      </w:pPr>
    </w:p>
    <w:p w14:paraId="1D96CDE4" w14:textId="77777777" w:rsidR="000D3C4E" w:rsidRDefault="000D3C4E" w:rsidP="00CB5363">
      <w:pPr>
        <w:jc w:val="center"/>
        <w:rPr>
          <w:b/>
          <w:bCs/>
          <w:sz w:val="28"/>
          <w:szCs w:val="28"/>
        </w:rPr>
      </w:pPr>
    </w:p>
    <w:p w14:paraId="76C2FB09" w14:textId="19278E9D" w:rsidR="00CB5363" w:rsidRPr="00CB5363" w:rsidRDefault="00CB5363" w:rsidP="00CB5363">
      <w:pPr>
        <w:jc w:val="center"/>
        <w:rPr>
          <w:b/>
          <w:bCs/>
          <w:sz w:val="28"/>
          <w:szCs w:val="28"/>
        </w:rPr>
      </w:pPr>
      <w:r w:rsidRPr="00CB5363">
        <w:rPr>
          <w:b/>
          <w:bCs/>
          <w:sz w:val="28"/>
          <w:szCs w:val="28"/>
        </w:rPr>
        <w:lastRenderedPageBreak/>
        <w:t>Выводы:</w:t>
      </w:r>
    </w:p>
    <w:p w14:paraId="2DF2AA16" w14:textId="0E836726" w:rsidR="00CB5363" w:rsidRDefault="00CB5363" w:rsidP="00AA5B82">
      <w:pPr>
        <w:rPr>
          <w:sz w:val="28"/>
          <w:szCs w:val="28"/>
        </w:rPr>
      </w:pPr>
    </w:p>
    <w:p w14:paraId="0931AAF7" w14:textId="2BA62CCA" w:rsidR="007B0B52" w:rsidRDefault="007B0B52" w:rsidP="00FE62C3">
      <w:pPr>
        <w:numPr>
          <w:ilvl w:val="0"/>
          <w:numId w:val="9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bookmarkStart w:id="55" w:name="_Hlk165105694"/>
      <w:r w:rsidRPr="004A1A87">
        <w:rPr>
          <w:sz w:val="28"/>
          <w:szCs w:val="28"/>
        </w:rPr>
        <w:t>Законопроект представлен в Контрольно-счетную палату Р</w:t>
      </w:r>
      <w:r>
        <w:rPr>
          <w:sz w:val="28"/>
          <w:szCs w:val="28"/>
        </w:rPr>
        <w:t xml:space="preserve">еспублики </w:t>
      </w:r>
      <w:r w:rsidRPr="004A1A87">
        <w:rPr>
          <w:sz w:val="28"/>
          <w:szCs w:val="28"/>
        </w:rPr>
        <w:t>И</w:t>
      </w:r>
      <w:r>
        <w:rPr>
          <w:sz w:val="28"/>
          <w:szCs w:val="28"/>
        </w:rPr>
        <w:t>нгушетия</w:t>
      </w:r>
      <w:r w:rsidRPr="004A1A87">
        <w:rPr>
          <w:sz w:val="28"/>
          <w:szCs w:val="28"/>
        </w:rPr>
        <w:t xml:space="preserve"> в срок, установленный </w:t>
      </w:r>
      <w:r w:rsidRPr="004A1A87">
        <w:rPr>
          <w:spacing w:val="-1"/>
          <w:sz w:val="28"/>
          <w:szCs w:val="28"/>
        </w:rPr>
        <w:t xml:space="preserve">ст.264.4 Бюджетного кодекса </w:t>
      </w:r>
      <w:r w:rsidR="00FC249F" w:rsidRPr="00AA5B82">
        <w:rPr>
          <w:rFonts w:eastAsia="Calibri"/>
          <w:sz w:val="28"/>
          <w:szCs w:val="28"/>
          <w:lang w:eastAsia="en-US"/>
        </w:rPr>
        <w:t>Российской Федерации</w:t>
      </w:r>
      <w:r w:rsidR="00FC249F" w:rsidRPr="004A1A87">
        <w:rPr>
          <w:spacing w:val="-1"/>
          <w:sz w:val="28"/>
          <w:szCs w:val="28"/>
        </w:rPr>
        <w:t xml:space="preserve"> </w:t>
      </w:r>
      <w:r w:rsidRPr="004A1A87">
        <w:rPr>
          <w:spacing w:val="-1"/>
          <w:sz w:val="28"/>
          <w:szCs w:val="28"/>
        </w:rPr>
        <w:t xml:space="preserve">и ст.31 </w:t>
      </w:r>
      <w:r w:rsidRPr="004A1A87">
        <w:rPr>
          <w:sz w:val="28"/>
          <w:szCs w:val="28"/>
        </w:rPr>
        <w:t>Закона Республики Ингушетия «О бюджетном процессе в Республике Инг</w:t>
      </w:r>
      <w:r>
        <w:rPr>
          <w:sz w:val="28"/>
          <w:szCs w:val="28"/>
        </w:rPr>
        <w:t>ушетия» №40-РЗ от 31.12.2008 г.</w:t>
      </w:r>
    </w:p>
    <w:p w14:paraId="76FB4C6A" w14:textId="621F073B" w:rsidR="00FE62C3" w:rsidRPr="002229C0" w:rsidRDefault="00FE62C3" w:rsidP="002229C0">
      <w:pPr>
        <w:pStyle w:val="a7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229C0">
        <w:rPr>
          <w:sz w:val="28"/>
          <w:szCs w:val="28"/>
        </w:rPr>
        <w:t>Состав документов и материалов, представленных одновременно с годовым отчетом об исполнении республиканского бюджета, соответствует перечню, установленному ст</w:t>
      </w:r>
      <w:r w:rsidR="000D3C4E">
        <w:rPr>
          <w:sz w:val="28"/>
          <w:szCs w:val="28"/>
        </w:rPr>
        <w:t>. </w:t>
      </w:r>
      <w:r w:rsidRPr="002229C0">
        <w:rPr>
          <w:sz w:val="28"/>
          <w:szCs w:val="28"/>
        </w:rPr>
        <w:t>30 Закона Республики Ингушетия «О бюджетном процессе в Республике Ингушетия» №40-РЗ от 31.12.2008 г. Вместе с отчетом, согласно действующему бюджетному законодательству, представлена пояснительная записка. Вместе с тем, пояснительная записка не содержит какие-либо пояснения, обосновывающие достигнутые показатели доходов и расходов бюджета.</w:t>
      </w:r>
      <w:r w:rsidR="002229C0" w:rsidRPr="002229C0">
        <w:rPr>
          <w:sz w:val="28"/>
          <w:szCs w:val="28"/>
        </w:rPr>
        <w:t xml:space="preserve"> Кроме того, в пояснительной записке отсутствует анализ исполнения расходной части республиканского бюджета по региональным (национальным) проектам, государственным программам и непрограммной части бюджета, дорожному фонду Республики Ингушетия.</w:t>
      </w:r>
    </w:p>
    <w:p w14:paraId="251890F2" w14:textId="3F1BD052" w:rsidR="00B47442" w:rsidRDefault="00637C46" w:rsidP="00156C45">
      <w:pPr>
        <w:pStyle w:val="a7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47442" w:rsidRPr="00637C46">
        <w:rPr>
          <w:sz w:val="28"/>
          <w:szCs w:val="28"/>
        </w:rPr>
        <w:t xml:space="preserve">редусмотренный в бюджете объем </w:t>
      </w:r>
      <w:r w:rsidRPr="00637C46">
        <w:rPr>
          <w:sz w:val="28"/>
          <w:szCs w:val="28"/>
        </w:rPr>
        <w:t xml:space="preserve">налоговых и неналоговых </w:t>
      </w:r>
      <w:r w:rsidR="00B47442" w:rsidRPr="00637C46">
        <w:rPr>
          <w:sz w:val="28"/>
          <w:szCs w:val="28"/>
        </w:rPr>
        <w:t xml:space="preserve">доходов </w:t>
      </w:r>
      <w:r>
        <w:rPr>
          <w:sz w:val="28"/>
          <w:szCs w:val="28"/>
        </w:rPr>
        <w:t>в</w:t>
      </w:r>
      <w:r w:rsidRPr="00637C46">
        <w:rPr>
          <w:sz w:val="28"/>
          <w:szCs w:val="28"/>
        </w:rPr>
        <w:t xml:space="preserve"> течение года</w:t>
      </w:r>
      <w:r>
        <w:rPr>
          <w:sz w:val="28"/>
          <w:szCs w:val="28"/>
        </w:rPr>
        <w:t xml:space="preserve"> неоднократно </w:t>
      </w:r>
      <w:r w:rsidR="00B47442" w:rsidRPr="00637C46">
        <w:rPr>
          <w:sz w:val="28"/>
          <w:szCs w:val="28"/>
        </w:rPr>
        <w:t xml:space="preserve">корректировался </w:t>
      </w:r>
      <w:r w:rsidRPr="00637C46">
        <w:rPr>
          <w:sz w:val="28"/>
          <w:szCs w:val="28"/>
        </w:rPr>
        <w:t xml:space="preserve">в сторону увеличения </w:t>
      </w:r>
      <w:r w:rsidR="00B47442" w:rsidRPr="00637C46">
        <w:rPr>
          <w:sz w:val="28"/>
          <w:szCs w:val="28"/>
        </w:rPr>
        <w:t>собственных доходов республиканского бюджета</w:t>
      </w:r>
      <w:r w:rsidRPr="00637C46">
        <w:rPr>
          <w:sz w:val="28"/>
          <w:szCs w:val="28"/>
        </w:rPr>
        <w:t xml:space="preserve"> </w:t>
      </w:r>
      <w:r w:rsidR="00B47442" w:rsidRPr="00637C46">
        <w:rPr>
          <w:sz w:val="28"/>
          <w:szCs w:val="28"/>
        </w:rPr>
        <w:t>на общую сумму 1</w:t>
      </w:r>
      <w:r w:rsidRPr="00637C46">
        <w:rPr>
          <w:sz w:val="28"/>
          <w:szCs w:val="28"/>
        </w:rPr>
        <w:t> </w:t>
      </w:r>
      <w:r w:rsidR="00B47442" w:rsidRPr="00637C46">
        <w:rPr>
          <w:sz w:val="28"/>
          <w:szCs w:val="28"/>
        </w:rPr>
        <w:t>591</w:t>
      </w:r>
      <w:r w:rsidRPr="00637C46">
        <w:rPr>
          <w:sz w:val="28"/>
          <w:szCs w:val="28"/>
        </w:rPr>
        <w:t> </w:t>
      </w:r>
      <w:r w:rsidR="00B47442" w:rsidRPr="00637C46">
        <w:rPr>
          <w:sz w:val="28"/>
          <w:szCs w:val="28"/>
        </w:rPr>
        <w:t>938,9 тыс. руб. или на 30,9%.</w:t>
      </w:r>
      <w:r w:rsidRPr="00637C46">
        <w:rPr>
          <w:sz w:val="28"/>
          <w:szCs w:val="28"/>
        </w:rPr>
        <w:t xml:space="preserve"> </w:t>
      </w:r>
      <w:r w:rsidR="00B47442" w:rsidRPr="00637C46">
        <w:rPr>
          <w:sz w:val="28"/>
          <w:szCs w:val="28"/>
        </w:rPr>
        <w:t>Значительные изменения в планируемых объемах налоговых и неналоговых доходов противоречат принципу достоверности бюджета (ст. 37 Бюджетного кодекса Российской Федерации).</w:t>
      </w:r>
    </w:p>
    <w:p w14:paraId="7BFA4ED6" w14:textId="36D42963" w:rsidR="00637C46" w:rsidRPr="00A118F6" w:rsidRDefault="00A118F6" w:rsidP="00156C45">
      <w:pPr>
        <w:pStyle w:val="a7"/>
        <w:widowControl/>
        <w:numPr>
          <w:ilvl w:val="0"/>
          <w:numId w:val="9"/>
        </w:numPr>
        <w:tabs>
          <w:tab w:val="left" w:pos="1134"/>
        </w:tabs>
        <w:autoSpaceDE/>
        <w:adjustRightInd/>
        <w:ind w:left="0" w:firstLine="709"/>
        <w:jc w:val="both"/>
        <w:rPr>
          <w:sz w:val="28"/>
          <w:szCs w:val="28"/>
        </w:rPr>
      </w:pPr>
      <w:r w:rsidRPr="00A118F6">
        <w:rPr>
          <w:sz w:val="28"/>
          <w:szCs w:val="28"/>
        </w:rPr>
        <w:t>П</w:t>
      </w:r>
      <w:r w:rsidR="00637C46" w:rsidRPr="00A118F6">
        <w:rPr>
          <w:sz w:val="28"/>
          <w:szCs w:val="28"/>
        </w:rPr>
        <w:t>лан по поступлению налоговых и неналоговых доход</w:t>
      </w:r>
      <w:r>
        <w:rPr>
          <w:sz w:val="28"/>
          <w:szCs w:val="28"/>
        </w:rPr>
        <w:t>ов</w:t>
      </w:r>
      <w:r w:rsidR="00637C46" w:rsidRPr="00A118F6">
        <w:rPr>
          <w:sz w:val="28"/>
          <w:szCs w:val="28"/>
        </w:rPr>
        <w:t xml:space="preserve"> исполнен </w:t>
      </w:r>
      <w:r w:rsidR="009435D5">
        <w:rPr>
          <w:sz w:val="28"/>
          <w:szCs w:val="28"/>
        </w:rPr>
        <w:t>лишь</w:t>
      </w:r>
      <w:r w:rsidR="00637C46" w:rsidRPr="00A118F6">
        <w:rPr>
          <w:sz w:val="28"/>
          <w:szCs w:val="28"/>
        </w:rPr>
        <w:t xml:space="preserve"> на 84,5</w:t>
      </w:r>
      <w:r w:rsidRPr="00A118F6">
        <w:rPr>
          <w:sz w:val="28"/>
          <w:szCs w:val="28"/>
        </w:rPr>
        <w:t> </w:t>
      </w:r>
      <w:r w:rsidR="00637C46" w:rsidRPr="00A118F6">
        <w:rPr>
          <w:sz w:val="28"/>
          <w:szCs w:val="28"/>
        </w:rPr>
        <w:t>%</w:t>
      </w:r>
      <w:r w:rsidRPr="00A118F6">
        <w:rPr>
          <w:sz w:val="28"/>
          <w:szCs w:val="28"/>
        </w:rPr>
        <w:t xml:space="preserve"> против 94,1 % годом ранее. </w:t>
      </w:r>
      <w:r w:rsidR="00BA2E46">
        <w:rPr>
          <w:sz w:val="28"/>
          <w:szCs w:val="28"/>
        </w:rPr>
        <w:t>Н</w:t>
      </w:r>
      <w:r w:rsidR="00637C46" w:rsidRPr="00A118F6">
        <w:rPr>
          <w:sz w:val="28"/>
          <w:szCs w:val="28"/>
        </w:rPr>
        <w:t xml:space="preserve">еисполнение планов по поступлению </w:t>
      </w:r>
      <w:r>
        <w:rPr>
          <w:sz w:val="28"/>
          <w:szCs w:val="28"/>
        </w:rPr>
        <w:t>собственных</w:t>
      </w:r>
      <w:r w:rsidR="00637C46" w:rsidRPr="00A118F6">
        <w:rPr>
          <w:sz w:val="28"/>
          <w:szCs w:val="28"/>
        </w:rPr>
        <w:t xml:space="preserve"> доходов приводит к неисполнению в полном объеме расходов республиканского бюджета и, как следствие, росту кредиторской задолженности органов государственной власти и государственных бюджетных учреждений по принятым бюджетным обязательствам.</w:t>
      </w:r>
    </w:p>
    <w:p w14:paraId="0579F4A9" w14:textId="6D4969F1" w:rsidR="00A61F9E" w:rsidRPr="003F3176" w:rsidRDefault="00A61F9E" w:rsidP="00156C45">
      <w:pPr>
        <w:pStyle w:val="a7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2023 году д</w:t>
      </w:r>
      <w:r w:rsidRPr="00A61F9E">
        <w:rPr>
          <w:sz w:val="28"/>
          <w:szCs w:val="28"/>
        </w:rPr>
        <w:t xml:space="preserve">отационность бюджета Республики Ингушетия </w:t>
      </w:r>
      <w:r w:rsidR="00224E00">
        <w:rPr>
          <w:sz w:val="28"/>
          <w:szCs w:val="28"/>
        </w:rPr>
        <w:t>увеличилась до</w:t>
      </w:r>
      <w:r w:rsidRPr="00A61F9E">
        <w:rPr>
          <w:sz w:val="28"/>
          <w:szCs w:val="28"/>
        </w:rPr>
        <w:t xml:space="preserve"> 84,5</w:t>
      </w:r>
      <w:r>
        <w:rPr>
          <w:sz w:val="28"/>
          <w:szCs w:val="28"/>
        </w:rPr>
        <w:t> </w:t>
      </w:r>
      <w:r w:rsidRPr="00A61F9E">
        <w:rPr>
          <w:sz w:val="28"/>
          <w:szCs w:val="28"/>
        </w:rPr>
        <w:t>%</w:t>
      </w:r>
      <w:r>
        <w:rPr>
          <w:sz w:val="28"/>
          <w:szCs w:val="28"/>
        </w:rPr>
        <w:t xml:space="preserve">, что на 1,3 процентных пункта выше показателя прошлого </w:t>
      </w:r>
      <w:r w:rsidRPr="003F3176">
        <w:rPr>
          <w:sz w:val="28"/>
          <w:szCs w:val="28"/>
        </w:rPr>
        <w:t>года (в 2022 году – 83,2 %).</w:t>
      </w:r>
    </w:p>
    <w:p w14:paraId="01DAD30C" w14:textId="255D02B7" w:rsidR="002F2298" w:rsidRPr="002F2298" w:rsidRDefault="003F3176" w:rsidP="002F2298">
      <w:pPr>
        <w:pStyle w:val="a7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F2298">
        <w:rPr>
          <w:sz w:val="28"/>
          <w:szCs w:val="28"/>
        </w:rPr>
        <w:t>Плановые б</w:t>
      </w:r>
      <w:r w:rsidR="002627D0" w:rsidRPr="002F2298">
        <w:rPr>
          <w:sz w:val="28"/>
          <w:szCs w:val="28"/>
        </w:rPr>
        <w:t>юджетные ассигнования расходной части республиканского бюджета</w:t>
      </w:r>
      <w:r w:rsidRPr="002F2298">
        <w:rPr>
          <w:sz w:val="28"/>
          <w:szCs w:val="28"/>
        </w:rPr>
        <w:t xml:space="preserve">, предусмотренные проектом закона Республики Ингушетия «Об исполнении республиканского бюджета за 2023 год», </w:t>
      </w:r>
      <w:r w:rsidR="002F2298" w:rsidRPr="002F2298">
        <w:rPr>
          <w:sz w:val="28"/>
          <w:szCs w:val="28"/>
        </w:rPr>
        <w:t>на 247 368,4 тыс. руб. ниже аналогичных показателей, утвержденных Законом Республики Ингушетия от 27.12.2022 № 71-РЗ «О республиканском бюджете на 2023 год и на плановый период 2024 и 2025 годов».</w:t>
      </w:r>
    </w:p>
    <w:p w14:paraId="62CC5559" w14:textId="3D48551A" w:rsidR="003F3176" w:rsidRPr="003F3176" w:rsidRDefault="003F3176" w:rsidP="003F3176">
      <w:pPr>
        <w:pStyle w:val="a7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F3176">
        <w:rPr>
          <w:sz w:val="28"/>
          <w:szCs w:val="28"/>
        </w:rPr>
        <w:t>В соответствии с представленным Законопроектом общий объем произведенных расходов составил 39 928 031,4 тыс. руб. или 94,5 % от плановых назначений.</w:t>
      </w:r>
    </w:p>
    <w:p w14:paraId="5062F04C" w14:textId="0C500092" w:rsidR="00C97722" w:rsidRPr="003F3176" w:rsidRDefault="009842F0" w:rsidP="00156C45">
      <w:pPr>
        <w:pStyle w:val="a7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F3176">
        <w:rPr>
          <w:sz w:val="28"/>
          <w:szCs w:val="28"/>
        </w:rPr>
        <w:t xml:space="preserve">Финансирование расходов на исполнение публичных нормативных обязательств составило </w:t>
      </w:r>
      <w:r w:rsidR="00C97722" w:rsidRPr="003F3176">
        <w:rPr>
          <w:sz w:val="28"/>
          <w:szCs w:val="28"/>
        </w:rPr>
        <w:t>6 093 451,6 тыс. руб., что на 459 965,6 тыс. руб. или на 7,0 % меньше от утвержденного объема.</w:t>
      </w:r>
    </w:p>
    <w:p w14:paraId="09C2C99A" w14:textId="23A4D48E" w:rsidR="00156C45" w:rsidRPr="003F3176" w:rsidRDefault="00156C45" w:rsidP="00156C45">
      <w:pPr>
        <w:pStyle w:val="a7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F3176">
        <w:rPr>
          <w:sz w:val="28"/>
          <w:szCs w:val="28"/>
        </w:rPr>
        <w:t xml:space="preserve">На реализацию 24 государственных программ Республики Ингушетия в 2023 году, согласно Законопроекту, </w:t>
      </w:r>
      <w:r w:rsidRPr="003F3176">
        <w:rPr>
          <w:bCs/>
          <w:sz w:val="28"/>
          <w:szCs w:val="28"/>
        </w:rPr>
        <w:t xml:space="preserve">направлено 37 525 062,9 тыс. руб. или на </w:t>
      </w:r>
      <w:r w:rsidRPr="003F3176">
        <w:rPr>
          <w:bCs/>
          <w:sz w:val="28"/>
          <w:szCs w:val="28"/>
        </w:rPr>
        <w:lastRenderedPageBreak/>
        <w:t>94,2 % от годовых бюджетных назначений. П</w:t>
      </w:r>
      <w:r w:rsidRPr="003F3176">
        <w:rPr>
          <w:sz w:val="28"/>
          <w:szCs w:val="28"/>
        </w:rPr>
        <w:t>ри этом в полном объеме профинансированы только две государственные программы («Формирование современной городской среды на территории Республики Ингушетия на 2018 - 2022 годы» и «Комплексное развитие сельских территорий»). Показатели финансирования остальных государственных программ находятся в пределах от 0 % до 98,9%.</w:t>
      </w:r>
    </w:p>
    <w:p w14:paraId="6C7B47A8" w14:textId="23B7CBB5" w:rsidR="009C0D66" w:rsidRPr="003F3176" w:rsidRDefault="009C0D66" w:rsidP="00156C45">
      <w:pPr>
        <w:pStyle w:val="a7"/>
        <w:numPr>
          <w:ilvl w:val="0"/>
          <w:numId w:val="9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3F3176">
        <w:rPr>
          <w:sz w:val="28"/>
          <w:szCs w:val="28"/>
        </w:rPr>
        <w:t>В нарушение ст. 179 Бюджетного кодекса Российской Федерации объемы финансирования 13 государственных программ не соответствуют уточненным бюджетным назначениям, предусмотренным законом о республиканском бюджете на 2023 год.</w:t>
      </w:r>
    </w:p>
    <w:p w14:paraId="7F93A21E" w14:textId="6C445938" w:rsidR="009842F0" w:rsidRPr="003F3176" w:rsidRDefault="009842F0" w:rsidP="005A2293">
      <w:pPr>
        <w:pStyle w:val="a7"/>
        <w:numPr>
          <w:ilvl w:val="0"/>
          <w:numId w:val="9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3F3176">
        <w:rPr>
          <w:sz w:val="28"/>
          <w:szCs w:val="28"/>
        </w:rPr>
        <w:t xml:space="preserve">В </w:t>
      </w:r>
      <w:r w:rsidRPr="009842F0">
        <w:rPr>
          <w:sz w:val="28"/>
          <w:szCs w:val="28"/>
        </w:rPr>
        <w:t>нарушение Постановления Правительства Республики Ингушетия от 22.09.2023 г. №</w:t>
      </w:r>
      <w:r w:rsidR="009C0D66" w:rsidRPr="003F3176">
        <w:rPr>
          <w:sz w:val="28"/>
          <w:szCs w:val="28"/>
        </w:rPr>
        <w:t> </w:t>
      </w:r>
      <w:r w:rsidRPr="009842F0">
        <w:rPr>
          <w:sz w:val="28"/>
          <w:szCs w:val="28"/>
        </w:rPr>
        <w:t xml:space="preserve">135 «Об утверждении Порядка разработки и реализации государственных программ Республики Ингушетия» в 10 государственных программах </w:t>
      </w:r>
      <w:r w:rsidR="00B965B4" w:rsidRPr="003F3176">
        <w:rPr>
          <w:sz w:val="28"/>
          <w:szCs w:val="28"/>
        </w:rPr>
        <w:t>Республики Ингушетия отсутствуют п</w:t>
      </w:r>
      <w:r w:rsidRPr="009842F0">
        <w:rPr>
          <w:sz w:val="28"/>
          <w:szCs w:val="28"/>
        </w:rPr>
        <w:t>аспорта госпрограмм.</w:t>
      </w:r>
    </w:p>
    <w:p w14:paraId="209C707A" w14:textId="5B230DD1" w:rsidR="004949F1" w:rsidRPr="003F3176" w:rsidRDefault="004949F1" w:rsidP="004949F1">
      <w:pPr>
        <w:pStyle w:val="a7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F3176">
        <w:rPr>
          <w:color w:val="22272F"/>
          <w:sz w:val="28"/>
          <w:szCs w:val="28"/>
          <w:shd w:val="clear" w:color="auto" w:fill="FFFFFF"/>
        </w:rPr>
        <w:t>В</w:t>
      </w:r>
      <w:r w:rsidRPr="003F3176">
        <w:rPr>
          <w:rFonts w:eastAsia="Calibri"/>
          <w:sz w:val="28"/>
          <w:szCs w:val="28"/>
          <w:lang w:eastAsia="en-US"/>
        </w:rPr>
        <w:t xml:space="preserve"> 2023 году объемы дефицита республиканского бюджета при его формировании, внесении в него изменений и дополнений не превышали ограничения, </w:t>
      </w:r>
      <w:r w:rsidRPr="004949F1">
        <w:rPr>
          <w:sz w:val="28"/>
          <w:szCs w:val="28"/>
        </w:rPr>
        <w:t>установленные ст</w:t>
      </w:r>
      <w:r w:rsidR="000D3C4E">
        <w:rPr>
          <w:sz w:val="28"/>
          <w:szCs w:val="28"/>
        </w:rPr>
        <w:t>. </w:t>
      </w:r>
      <w:r w:rsidRPr="004949F1">
        <w:rPr>
          <w:sz w:val="28"/>
          <w:szCs w:val="28"/>
        </w:rPr>
        <w:t>92.1 и 130 Б</w:t>
      </w:r>
      <w:r w:rsidRPr="003F3176">
        <w:rPr>
          <w:sz w:val="28"/>
          <w:szCs w:val="28"/>
        </w:rPr>
        <w:t xml:space="preserve">юджетного кодекса </w:t>
      </w:r>
      <w:r w:rsidR="00FC249F" w:rsidRPr="00AA5B82">
        <w:rPr>
          <w:rFonts w:eastAsia="Calibri"/>
          <w:sz w:val="28"/>
          <w:szCs w:val="28"/>
          <w:lang w:eastAsia="en-US"/>
        </w:rPr>
        <w:t>Российской Федерации</w:t>
      </w:r>
      <w:r w:rsidRPr="003F3176">
        <w:rPr>
          <w:sz w:val="28"/>
          <w:szCs w:val="28"/>
        </w:rPr>
        <w:t>.</w:t>
      </w:r>
    </w:p>
    <w:p w14:paraId="32DA5786" w14:textId="345E4C28" w:rsidR="004949F1" w:rsidRPr="003F3176" w:rsidRDefault="004949F1" w:rsidP="004949F1">
      <w:pPr>
        <w:pStyle w:val="a7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F3176">
        <w:rPr>
          <w:sz w:val="28"/>
          <w:szCs w:val="28"/>
        </w:rPr>
        <w:t>Согласно представленному Законопроекту, государственный долг Республики Ингушетия по состоянию на 1 января 2024 года составляет 2 956 523,7 тыс. руб., что превышает на 110 824,9 тыс. руб. установленные п. 4 ст. 107 Бюджетного кодекса Российской Федерации ограничения к размеру государственного долга субъекта.</w:t>
      </w:r>
    </w:p>
    <w:p w14:paraId="3061FFBB" w14:textId="43D67DC2" w:rsidR="004949F1" w:rsidRPr="003F3176" w:rsidRDefault="004949F1" w:rsidP="00AD0121">
      <w:pPr>
        <w:pStyle w:val="a7"/>
        <w:widowControl/>
        <w:numPr>
          <w:ilvl w:val="0"/>
          <w:numId w:val="9"/>
        </w:numPr>
        <w:tabs>
          <w:tab w:val="left" w:pos="851"/>
          <w:tab w:val="left" w:pos="1134"/>
        </w:tabs>
        <w:autoSpaceDE/>
        <w:adjustRightInd/>
        <w:ind w:left="0" w:firstLine="708"/>
        <w:jc w:val="both"/>
        <w:rPr>
          <w:sz w:val="28"/>
          <w:szCs w:val="28"/>
        </w:rPr>
      </w:pPr>
      <w:r w:rsidRPr="003F3176">
        <w:rPr>
          <w:sz w:val="28"/>
          <w:szCs w:val="28"/>
        </w:rPr>
        <w:t xml:space="preserve">По итогам внешней проверки бюджетной отчетности главных администраторов бюджетных средств отмечен рост </w:t>
      </w:r>
      <w:r w:rsidR="005A1810" w:rsidRPr="003F3176">
        <w:rPr>
          <w:sz w:val="28"/>
          <w:szCs w:val="28"/>
        </w:rPr>
        <w:t xml:space="preserve">дебиторской задолженности на 318 809,2 тыс. руб., </w:t>
      </w:r>
      <w:r w:rsidRPr="003F3176">
        <w:rPr>
          <w:sz w:val="28"/>
          <w:szCs w:val="28"/>
        </w:rPr>
        <w:t xml:space="preserve">кредиторской задолженности </w:t>
      </w:r>
      <w:r w:rsidR="005A1810" w:rsidRPr="003F3176">
        <w:rPr>
          <w:sz w:val="28"/>
          <w:szCs w:val="28"/>
        </w:rPr>
        <w:t xml:space="preserve">- </w:t>
      </w:r>
      <w:r w:rsidRPr="003F3176">
        <w:rPr>
          <w:sz w:val="28"/>
          <w:szCs w:val="28"/>
        </w:rPr>
        <w:t>на 1 151 171,3 тыс. руб.</w:t>
      </w:r>
    </w:p>
    <w:p w14:paraId="3CB5B96E" w14:textId="02DF7945" w:rsidR="001D5448" w:rsidRPr="003F3176" w:rsidRDefault="00780B40" w:rsidP="00780B40">
      <w:pPr>
        <w:pStyle w:val="a7"/>
        <w:widowControl/>
        <w:numPr>
          <w:ilvl w:val="0"/>
          <w:numId w:val="9"/>
        </w:numPr>
        <w:tabs>
          <w:tab w:val="left" w:pos="851"/>
          <w:tab w:val="left" w:pos="1134"/>
        </w:tabs>
        <w:autoSpaceDE/>
        <w:adjustRightInd/>
        <w:ind w:left="0" w:firstLine="708"/>
        <w:jc w:val="both"/>
        <w:rPr>
          <w:sz w:val="28"/>
          <w:szCs w:val="28"/>
        </w:rPr>
      </w:pPr>
      <w:r w:rsidRPr="003F3176">
        <w:rPr>
          <w:sz w:val="28"/>
          <w:szCs w:val="28"/>
        </w:rPr>
        <w:t>В ходе</w:t>
      </w:r>
      <w:r w:rsidR="001D5448" w:rsidRPr="003F3176">
        <w:rPr>
          <w:sz w:val="28"/>
          <w:szCs w:val="28"/>
        </w:rPr>
        <w:t xml:space="preserve"> внешней проверки бюджетной отчетности главных администраторов бюджетных средств в</w:t>
      </w:r>
      <w:r w:rsidR="001D5448" w:rsidRPr="003F3176">
        <w:rPr>
          <w:rFonts w:eastAsia="Calibri"/>
          <w:sz w:val="28"/>
          <w:szCs w:val="28"/>
          <w:lang w:eastAsia="en-US"/>
        </w:rPr>
        <w:t>ыявлены:</w:t>
      </w:r>
    </w:p>
    <w:p w14:paraId="22977812" w14:textId="77777777" w:rsidR="001D5448" w:rsidRPr="003F3176" w:rsidRDefault="001D5448" w:rsidP="001D5448">
      <w:pPr>
        <w:pStyle w:val="a7"/>
        <w:widowControl/>
        <w:shd w:val="clear" w:color="auto" w:fill="FFFFFF"/>
        <w:tabs>
          <w:tab w:val="left" w:pos="851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3F3176">
        <w:rPr>
          <w:rFonts w:eastAsia="Calibri"/>
          <w:sz w:val="28"/>
          <w:szCs w:val="28"/>
          <w:lang w:eastAsia="en-US"/>
        </w:rPr>
        <w:t xml:space="preserve">-расхождения утвержденных размеров бюджетных ассигнований в Законе Республики Ингушетия № 71-РЗ и бюджетной отчетности </w:t>
      </w:r>
      <w:r w:rsidRPr="003F3176">
        <w:rPr>
          <w:sz w:val="28"/>
          <w:szCs w:val="28"/>
        </w:rPr>
        <w:t xml:space="preserve">Министерства </w:t>
      </w:r>
      <w:r w:rsidRPr="003F3176">
        <w:rPr>
          <w:bCs/>
          <w:sz w:val="28"/>
          <w:szCs w:val="28"/>
        </w:rPr>
        <w:t xml:space="preserve">строительства Республики Ингушетия; </w:t>
      </w:r>
      <w:r w:rsidRPr="003F3176">
        <w:rPr>
          <w:sz w:val="28"/>
          <w:szCs w:val="28"/>
        </w:rPr>
        <w:t xml:space="preserve">Министерства </w:t>
      </w:r>
      <w:r w:rsidRPr="003F3176">
        <w:rPr>
          <w:bCs/>
          <w:sz w:val="28"/>
          <w:szCs w:val="28"/>
        </w:rPr>
        <w:t>автомобильных дорог Республики</w:t>
      </w:r>
      <w:r w:rsidRPr="003F3176">
        <w:rPr>
          <w:sz w:val="28"/>
          <w:szCs w:val="28"/>
        </w:rPr>
        <w:t xml:space="preserve"> Ингушетия; Министерства</w:t>
      </w:r>
      <w:r w:rsidRPr="003F3176">
        <w:rPr>
          <w:sz w:val="22"/>
          <w:szCs w:val="22"/>
        </w:rPr>
        <w:t xml:space="preserve"> </w:t>
      </w:r>
      <w:r w:rsidRPr="003F3176">
        <w:rPr>
          <w:sz w:val="28"/>
          <w:szCs w:val="28"/>
        </w:rPr>
        <w:t>промышленности и цифрового развития Республики Ингушетия</w:t>
      </w:r>
      <w:r w:rsidRPr="003F3176">
        <w:rPr>
          <w:rFonts w:eastAsia="Calibri"/>
          <w:bCs/>
          <w:sz w:val="28"/>
          <w:szCs w:val="28"/>
          <w:lang w:eastAsia="en-US"/>
        </w:rPr>
        <w:t xml:space="preserve">; </w:t>
      </w:r>
      <w:r w:rsidRPr="003F3176">
        <w:rPr>
          <w:rFonts w:eastAsia="Calibri"/>
          <w:sz w:val="28"/>
          <w:szCs w:val="28"/>
          <w:lang w:eastAsia="en-US"/>
        </w:rPr>
        <w:t xml:space="preserve">Министерства природных ресурсов и экологии Республики Ингушетия; Министерства имущественных и земельных отношений Республики; </w:t>
      </w:r>
      <w:r w:rsidRPr="003F3176">
        <w:rPr>
          <w:bCs/>
          <w:sz w:val="28"/>
          <w:szCs w:val="28"/>
        </w:rPr>
        <w:t>Избирательной комиссии Республики Ингушетия;</w:t>
      </w:r>
    </w:p>
    <w:p w14:paraId="27E60C7A" w14:textId="77777777" w:rsidR="001D5448" w:rsidRPr="003F3176" w:rsidRDefault="001D5448" w:rsidP="001D54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176">
        <w:rPr>
          <w:rFonts w:eastAsia="Calibri"/>
          <w:sz w:val="28"/>
          <w:szCs w:val="28"/>
          <w:lang w:eastAsia="en-US"/>
        </w:rPr>
        <w:t xml:space="preserve">-в нарушение </w:t>
      </w:r>
      <w:r w:rsidRPr="003F3176">
        <w:rPr>
          <w:rFonts w:eastAsia="Calibri"/>
          <w:sz w:val="28"/>
          <w:szCs w:val="28"/>
        </w:rPr>
        <w:t>ст. 13 Федерального закона</w:t>
      </w:r>
      <w:r w:rsidRPr="003F3176">
        <w:rPr>
          <w:color w:val="000000"/>
          <w:sz w:val="28"/>
          <w:szCs w:val="28"/>
        </w:rPr>
        <w:t xml:space="preserve"> «О бухгалтерском учете» от 06.12.2011 № 402-ФЗ</w:t>
      </w:r>
      <w:r w:rsidRPr="003F3176">
        <w:rPr>
          <w:sz w:val="28"/>
          <w:szCs w:val="28"/>
          <w:shd w:val="clear" w:color="auto" w:fill="FFFFFF"/>
        </w:rPr>
        <w:t>, ст. 55, 56, 68, 70</w:t>
      </w:r>
      <w:r w:rsidRPr="003F3176">
        <w:rPr>
          <w:rFonts w:eastAsia="Calibri"/>
          <w:sz w:val="28"/>
          <w:szCs w:val="28"/>
        </w:rPr>
        <w:t xml:space="preserve"> Инструкции № 191н</w:t>
      </w:r>
      <w:r w:rsidRPr="003F3176">
        <w:rPr>
          <w:rFonts w:eastAsia="Calibri"/>
          <w:sz w:val="28"/>
          <w:szCs w:val="28"/>
          <w:lang w:eastAsia="en-US"/>
        </w:rPr>
        <w:t xml:space="preserve"> расхождение между показателями форм № 0503127 и № 0503128 в Министерстве природных ресурсов и экологии Республики Ингушетия;</w:t>
      </w:r>
    </w:p>
    <w:p w14:paraId="3F79782A" w14:textId="77777777" w:rsidR="001D5448" w:rsidRPr="001D1A19" w:rsidRDefault="001D5448" w:rsidP="001D54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176">
        <w:rPr>
          <w:rFonts w:eastAsia="Calibri"/>
          <w:sz w:val="28"/>
          <w:szCs w:val="28"/>
          <w:lang w:eastAsia="en-US"/>
        </w:rPr>
        <w:t>-расхождения при сопоставлении данных бюджетной отчетности с проектом Закона об исполнении</w:t>
      </w:r>
      <w:r w:rsidRPr="001D1A19">
        <w:rPr>
          <w:rFonts w:eastAsia="Calibri"/>
          <w:sz w:val="28"/>
          <w:szCs w:val="28"/>
          <w:lang w:eastAsia="en-US"/>
        </w:rPr>
        <w:t xml:space="preserve"> республиканского бюджета за 2023 год выявлены в Министерстве природных ресурсов и экологии Республики Ингушетия и Министерстве имущественных и земельных отношений Республики Ингушетия;</w:t>
      </w:r>
    </w:p>
    <w:p w14:paraId="3203C6EA" w14:textId="6CCCA38A" w:rsidR="001D5448" w:rsidRPr="001D1A19" w:rsidRDefault="001D5448" w:rsidP="001D5448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1D1A19">
        <w:rPr>
          <w:bCs/>
          <w:sz w:val="28"/>
          <w:szCs w:val="28"/>
        </w:rPr>
        <w:t>-в нарушение требований ст</w:t>
      </w:r>
      <w:r w:rsidR="000D3C4E">
        <w:rPr>
          <w:bCs/>
          <w:sz w:val="28"/>
          <w:szCs w:val="28"/>
        </w:rPr>
        <w:t>. </w:t>
      </w:r>
      <w:r w:rsidRPr="001D1A19">
        <w:rPr>
          <w:bCs/>
          <w:sz w:val="28"/>
          <w:szCs w:val="28"/>
        </w:rPr>
        <w:t xml:space="preserve">160.1 Бюджетного кодекса </w:t>
      </w:r>
      <w:r w:rsidR="00FC249F" w:rsidRPr="00AA5B82">
        <w:rPr>
          <w:rFonts w:eastAsia="Calibri"/>
          <w:sz w:val="28"/>
          <w:szCs w:val="28"/>
          <w:lang w:eastAsia="en-US"/>
        </w:rPr>
        <w:t xml:space="preserve">Российской </w:t>
      </w:r>
      <w:r w:rsidR="00FC249F" w:rsidRPr="00AA5B82">
        <w:rPr>
          <w:rFonts w:eastAsia="Calibri"/>
          <w:sz w:val="28"/>
          <w:szCs w:val="28"/>
          <w:lang w:eastAsia="en-US"/>
        </w:rPr>
        <w:lastRenderedPageBreak/>
        <w:t>Федерации</w:t>
      </w:r>
      <w:r w:rsidRPr="001D1A19">
        <w:rPr>
          <w:bCs/>
          <w:sz w:val="28"/>
          <w:szCs w:val="28"/>
        </w:rPr>
        <w:t>, Министерством</w:t>
      </w:r>
      <w:r w:rsidRPr="001D1A19">
        <w:rPr>
          <w:sz w:val="28"/>
          <w:szCs w:val="28"/>
        </w:rPr>
        <w:t xml:space="preserve"> сельского хозяйства и продовольствия Республики Ингушетия</w:t>
      </w:r>
      <w:r w:rsidRPr="001D1A19">
        <w:rPr>
          <w:bCs/>
          <w:sz w:val="28"/>
          <w:szCs w:val="28"/>
        </w:rPr>
        <w:t>, являясь главным администратором доходов, не утверждена методика прогнозирования поступлений доходов в бюджет;</w:t>
      </w:r>
    </w:p>
    <w:p w14:paraId="55F2C8D0" w14:textId="02B81A22" w:rsidR="001D5448" w:rsidRPr="001D1A19" w:rsidRDefault="001D5448" w:rsidP="001D5448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D1A19">
        <w:rPr>
          <w:bCs/>
          <w:sz w:val="28"/>
          <w:szCs w:val="28"/>
        </w:rPr>
        <w:t>-в</w:t>
      </w:r>
      <w:r w:rsidRPr="001D1A19">
        <w:rPr>
          <w:sz w:val="28"/>
          <w:szCs w:val="28"/>
        </w:rPr>
        <w:t xml:space="preserve"> нарушени</w:t>
      </w:r>
      <w:r w:rsidR="00280F69">
        <w:rPr>
          <w:sz w:val="28"/>
          <w:szCs w:val="28"/>
        </w:rPr>
        <w:t>е</w:t>
      </w:r>
      <w:r w:rsidRPr="001D1A19">
        <w:rPr>
          <w:sz w:val="28"/>
          <w:szCs w:val="28"/>
        </w:rPr>
        <w:t xml:space="preserve"> п.152 Инструкции </w:t>
      </w:r>
      <w:r w:rsidR="00FC249F" w:rsidRPr="001D1A19">
        <w:rPr>
          <w:sz w:val="28"/>
          <w:szCs w:val="28"/>
        </w:rPr>
        <w:t>№ 191н</w:t>
      </w:r>
      <w:r w:rsidRPr="001D1A19">
        <w:rPr>
          <w:sz w:val="28"/>
          <w:szCs w:val="28"/>
        </w:rPr>
        <w:t xml:space="preserve">, Министерством </w:t>
      </w:r>
      <w:r w:rsidRPr="001D1A19">
        <w:rPr>
          <w:bCs/>
          <w:sz w:val="28"/>
          <w:szCs w:val="28"/>
        </w:rPr>
        <w:t>сельского хозяйства и продовольствия Республики Ингушетия</w:t>
      </w:r>
      <w:r w:rsidRPr="001D1A19">
        <w:rPr>
          <w:sz w:val="28"/>
          <w:szCs w:val="28"/>
        </w:rPr>
        <w:t xml:space="preserve"> не сформирован отчет об исполнении бюджета (ф. 0503164);</w:t>
      </w:r>
    </w:p>
    <w:p w14:paraId="5E0EAA2E" w14:textId="435E30F2" w:rsidR="001D5448" w:rsidRPr="00E8168D" w:rsidRDefault="001D5448" w:rsidP="001D54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D1A19">
        <w:rPr>
          <w:rFonts w:eastAsia="Calibri"/>
          <w:sz w:val="28"/>
          <w:szCs w:val="28"/>
          <w:lang w:eastAsia="en-US"/>
        </w:rPr>
        <w:t xml:space="preserve">-в нарушение п.60 Инструкции 191н, </w:t>
      </w:r>
      <w:r w:rsidRPr="001D1A19">
        <w:rPr>
          <w:sz w:val="28"/>
          <w:szCs w:val="28"/>
        </w:rPr>
        <w:t xml:space="preserve">Министерством </w:t>
      </w:r>
      <w:r w:rsidRPr="001D1A19">
        <w:rPr>
          <w:bCs/>
          <w:sz w:val="28"/>
          <w:szCs w:val="28"/>
        </w:rPr>
        <w:t>автомобильных дорог Республики</w:t>
      </w:r>
      <w:r w:rsidRPr="001D1A19">
        <w:rPr>
          <w:sz w:val="28"/>
          <w:szCs w:val="28"/>
        </w:rPr>
        <w:t xml:space="preserve"> Ингушетия</w:t>
      </w:r>
      <w:r w:rsidRPr="001D1A19">
        <w:rPr>
          <w:rFonts w:eastAsia="Calibri"/>
          <w:sz w:val="28"/>
          <w:szCs w:val="28"/>
          <w:lang w:eastAsia="en-US"/>
        </w:rPr>
        <w:t xml:space="preserve"> представлен к проверке отчет ф.0503127 с незаполненным разделом по доходам республиканского бюджета.</w:t>
      </w:r>
    </w:p>
    <w:bookmarkEnd w:id="55"/>
    <w:p w14:paraId="40D3E446" w14:textId="77777777" w:rsidR="00204242" w:rsidRDefault="00204242" w:rsidP="00FE62C3">
      <w:pPr>
        <w:tabs>
          <w:tab w:val="left" w:pos="1134"/>
        </w:tabs>
        <w:ind w:firstLine="709"/>
        <w:rPr>
          <w:sz w:val="28"/>
          <w:szCs w:val="28"/>
        </w:rPr>
      </w:pPr>
    </w:p>
    <w:p w14:paraId="5E5D7066" w14:textId="7EB75A95" w:rsidR="00CB5363" w:rsidRPr="00CB5363" w:rsidRDefault="00CB5363" w:rsidP="00CB5363">
      <w:pPr>
        <w:jc w:val="center"/>
        <w:rPr>
          <w:b/>
          <w:bCs/>
          <w:sz w:val="28"/>
          <w:szCs w:val="28"/>
        </w:rPr>
      </w:pPr>
      <w:r w:rsidRPr="00CB5363">
        <w:rPr>
          <w:b/>
          <w:bCs/>
          <w:sz w:val="28"/>
          <w:szCs w:val="28"/>
        </w:rPr>
        <w:t>Предложения:</w:t>
      </w:r>
    </w:p>
    <w:p w14:paraId="5B1B0B5A" w14:textId="02054723" w:rsidR="00CB5363" w:rsidRDefault="00CB5363" w:rsidP="00AA5B82">
      <w:pPr>
        <w:rPr>
          <w:sz w:val="28"/>
          <w:szCs w:val="28"/>
        </w:rPr>
      </w:pPr>
    </w:p>
    <w:p w14:paraId="1098E596" w14:textId="77777777" w:rsidR="006A01F0" w:rsidRPr="006A01F0" w:rsidRDefault="006A01F0" w:rsidP="00B32EF5">
      <w:pPr>
        <w:numPr>
          <w:ilvl w:val="0"/>
          <w:numId w:val="13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spacing w:val="-15"/>
          <w:sz w:val="28"/>
          <w:szCs w:val="28"/>
        </w:rPr>
      </w:pPr>
      <w:r w:rsidRPr="006A01F0">
        <w:rPr>
          <w:spacing w:val="-1"/>
          <w:sz w:val="28"/>
          <w:szCs w:val="28"/>
        </w:rPr>
        <w:t>Правительству Республики Ингушетия:</w:t>
      </w:r>
    </w:p>
    <w:p w14:paraId="7A2111C7" w14:textId="16C8CD85" w:rsidR="006A01F0" w:rsidRPr="006A01F0" w:rsidRDefault="006A01F0" w:rsidP="00B32EF5">
      <w:pPr>
        <w:pStyle w:val="a7"/>
        <w:numPr>
          <w:ilvl w:val="0"/>
          <w:numId w:val="16"/>
        </w:numPr>
        <w:shd w:val="clear" w:color="auto" w:fill="FFFFFF"/>
        <w:tabs>
          <w:tab w:val="left" w:pos="1134"/>
        </w:tabs>
        <w:ind w:left="0" w:firstLine="851"/>
        <w:jc w:val="both"/>
        <w:rPr>
          <w:spacing w:val="-1"/>
          <w:sz w:val="28"/>
          <w:szCs w:val="28"/>
        </w:rPr>
      </w:pPr>
      <w:bookmarkStart w:id="56" w:name="_Hlk165105828"/>
      <w:r w:rsidRPr="006A01F0">
        <w:rPr>
          <w:spacing w:val="-1"/>
          <w:sz w:val="28"/>
          <w:szCs w:val="28"/>
        </w:rPr>
        <w:t>обеспечить должный контроль за формированием и исполнением республиканского бюджета;</w:t>
      </w:r>
    </w:p>
    <w:p w14:paraId="61B3F6BA" w14:textId="70888524" w:rsidR="006A01F0" w:rsidRPr="006A01F0" w:rsidRDefault="006A01F0" w:rsidP="00B32EF5">
      <w:pPr>
        <w:pStyle w:val="a7"/>
        <w:numPr>
          <w:ilvl w:val="0"/>
          <w:numId w:val="16"/>
        </w:numPr>
        <w:shd w:val="clear" w:color="auto" w:fill="FFFFFF"/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6A01F0">
        <w:rPr>
          <w:sz w:val="28"/>
          <w:szCs w:val="28"/>
        </w:rPr>
        <w:t>обеспечить принятие своевременных мер, направленных на приведение объемов финансового обеспечения</w:t>
      </w:r>
      <w:r w:rsidR="00DE7A13">
        <w:rPr>
          <w:sz w:val="28"/>
          <w:szCs w:val="28"/>
        </w:rPr>
        <w:t>,</w:t>
      </w:r>
      <w:r w:rsidRPr="006A01F0">
        <w:rPr>
          <w:sz w:val="28"/>
          <w:szCs w:val="28"/>
        </w:rPr>
        <w:t xml:space="preserve"> утвержденных в паспортах государственных программ, в соответствие с расходами, утвержденными в республиканском бюджете Республики Ингушетия на очередной финансовый год.</w:t>
      </w:r>
    </w:p>
    <w:p w14:paraId="59950DB8" w14:textId="77777777" w:rsidR="006A01F0" w:rsidRPr="006A01F0" w:rsidRDefault="006A01F0" w:rsidP="00B32EF5">
      <w:pPr>
        <w:numPr>
          <w:ilvl w:val="0"/>
          <w:numId w:val="13"/>
        </w:numPr>
        <w:shd w:val="clear" w:color="auto" w:fill="FFFFFF"/>
        <w:tabs>
          <w:tab w:val="left" w:pos="1134"/>
        </w:tabs>
        <w:ind w:left="0" w:right="5" w:firstLine="709"/>
        <w:contextualSpacing/>
        <w:jc w:val="both"/>
        <w:rPr>
          <w:spacing w:val="-26"/>
          <w:sz w:val="28"/>
          <w:szCs w:val="28"/>
        </w:rPr>
      </w:pPr>
      <w:r w:rsidRPr="006A01F0">
        <w:rPr>
          <w:sz w:val="28"/>
          <w:szCs w:val="28"/>
        </w:rPr>
        <w:t>Министерству финансов Республики Ингушетия:</w:t>
      </w:r>
    </w:p>
    <w:p w14:paraId="2F22651A" w14:textId="5E17FE0E" w:rsidR="006A01F0" w:rsidRPr="006A01F0" w:rsidRDefault="006A01F0" w:rsidP="00B32EF5">
      <w:pPr>
        <w:pStyle w:val="a7"/>
        <w:numPr>
          <w:ilvl w:val="0"/>
          <w:numId w:val="17"/>
        </w:numPr>
        <w:shd w:val="clear" w:color="auto" w:fill="FFFFFF"/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6A01F0">
        <w:rPr>
          <w:sz w:val="28"/>
          <w:szCs w:val="28"/>
        </w:rPr>
        <w:t>обеспечить должную обоснованность расчетных сумм при формировании бюджета по налоговым и неналоговым доходам;</w:t>
      </w:r>
    </w:p>
    <w:p w14:paraId="2B1FCB78" w14:textId="1EE48504" w:rsidR="006A01F0" w:rsidRPr="006A01F0" w:rsidRDefault="006A01F0" w:rsidP="00B32EF5">
      <w:pPr>
        <w:pStyle w:val="a7"/>
        <w:numPr>
          <w:ilvl w:val="0"/>
          <w:numId w:val="17"/>
        </w:numPr>
        <w:shd w:val="clear" w:color="auto" w:fill="FFFFFF"/>
        <w:tabs>
          <w:tab w:val="left" w:pos="1134"/>
        </w:tabs>
        <w:ind w:left="0" w:firstLine="851"/>
        <w:jc w:val="both"/>
        <w:rPr>
          <w:spacing w:val="-1"/>
          <w:sz w:val="28"/>
          <w:szCs w:val="28"/>
        </w:rPr>
      </w:pPr>
      <w:r w:rsidRPr="006A01F0">
        <w:rPr>
          <w:spacing w:val="-1"/>
          <w:sz w:val="28"/>
          <w:szCs w:val="28"/>
        </w:rPr>
        <w:t>обеспечить исполнение республиканского бюджета в строгом соответствии с требованиями Закона Республики Ингушетия «О бюджетном процессе в Республике Ингушетия» №40-РЗ от 31.12.2008</w:t>
      </w:r>
      <w:r w:rsidR="001C09A3">
        <w:rPr>
          <w:spacing w:val="-1"/>
          <w:sz w:val="28"/>
          <w:szCs w:val="28"/>
        </w:rPr>
        <w:t> </w:t>
      </w:r>
      <w:r w:rsidRPr="006A01F0">
        <w:rPr>
          <w:spacing w:val="-1"/>
          <w:sz w:val="28"/>
          <w:szCs w:val="28"/>
        </w:rPr>
        <w:t>г.</w:t>
      </w:r>
    </w:p>
    <w:bookmarkEnd w:id="56"/>
    <w:p w14:paraId="157A6116" w14:textId="1A5DAB79" w:rsidR="006A01F0" w:rsidRPr="006A01F0" w:rsidRDefault="006A01F0" w:rsidP="006A01F0">
      <w:pPr>
        <w:pStyle w:val="a7"/>
        <w:widowControl/>
        <w:numPr>
          <w:ilvl w:val="0"/>
          <w:numId w:val="13"/>
        </w:numPr>
        <w:shd w:val="clear" w:color="auto" w:fill="FFFFFF"/>
        <w:tabs>
          <w:tab w:val="left" w:pos="1134"/>
        </w:tabs>
        <w:autoSpaceDE/>
        <w:adjustRightInd/>
        <w:ind w:left="0" w:firstLine="709"/>
        <w:jc w:val="both"/>
        <w:rPr>
          <w:sz w:val="28"/>
          <w:szCs w:val="28"/>
        </w:rPr>
      </w:pPr>
      <w:r w:rsidRPr="006A01F0">
        <w:rPr>
          <w:sz w:val="28"/>
          <w:szCs w:val="28"/>
        </w:rPr>
        <w:t xml:space="preserve">С учетом изложенных замечаний Контрольно-счетная палата Республики Ингушетия считает возможным рассмотрение проекта закона Республики Ингушетия </w:t>
      </w:r>
      <w:r w:rsidRPr="006A01F0">
        <w:rPr>
          <w:bCs/>
          <w:spacing w:val="-1"/>
          <w:sz w:val="28"/>
          <w:szCs w:val="28"/>
        </w:rPr>
        <w:t>«Об исполнении республиканского бюджета за 202</w:t>
      </w:r>
      <w:r w:rsidR="001C09A3">
        <w:rPr>
          <w:bCs/>
          <w:spacing w:val="-1"/>
          <w:sz w:val="28"/>
          <w:szCs w:val="28"/>
        </w:rPr>
        <w:t>3</w:t>
      </w:r>
      <w:r w:rsidRPr="006A01F0">
        <w:rPr>
          <w:bCs/>
          <w:spacing w:val="-1"/>
          <w:sz w:val="28"/>
          <w:szCs w:val="28"/>
        </w:rPr>
        <w:t xml:space="preserve"> год»</w:t>
      </w:r>
      <w:r w:rsidRPr="006A01F0">
        <w:rPr>
          <w:sz w:val="28"/>
          <w:szCs w:val="28"/>
        </w:rPr>
        <w:t xml:space="preserve"> на заседании Народного Собрания Республики Ингушетия.</w:t>
      </w:r>
    </w:p>
    <w:p w14:paraId="1F86BB19" w14:textId="77777777" w:rsidR="001B3D04" w:rsidRDefault="001B3D04" w:rsidP="00AA5B82">
      <w:pPr>
        <w:rPr>
          <w:sz w:val="28"/>
          <w:szCs w:val="28"/>
        </w:rPr>
      </w:pPr>
    </w:p>
    <w:p w14:paraId="1097BD08" w14:textId="0F889865" w:rsidR="00CB5363" w:rsidRDefault="00CB5363" w:rsidP="00AA5B82">
      <w:pPr>
        <w:rPr>
          <w:sz w:val="28"/>
          <w:szCs w:val="28"/>
        </w:rPr>
      </w:pPr>
    </w:p>
    <w:p w14:paraId="064B246D" w14:textId="77777777" w:rsidR="00FC249F" w:rsidRDefault="00FC249F" w:rsidP="00AA5B82">
      <w:pPr>
        <w:rPr>
          <w:sz w:val="28"/>
          <w:szCs w:val="28"/>
        </w:rPr>
      </w:pPr>
    </w:p>
    <w:p w14:paraId="2845510E" w14:textId="3A80B78F" w:rsidR="00CB5363" w:rsidRDefault="00CB5363" w:rsidP="00CB5363">
      <w:pPr>
        <w:shd w:val="clear" w:color="auto" w:fill="FFFFFF"/>
        <w:tabs>
          <w:tab w:val="left" w:pos="1070"/>
        </w:tabs>
        <w:ind w:right="5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 </w:t>
      </w:r>
      <w:r w:rsidRPr="007D7C76">
        <w:rPr>
          <w:b/>
          <w:bCs/>
          <w:iCs/>
          <w:sz w:val="28"/>
          <w:szCs w:val="28"/>
        </w:rPr>
        <w:t>Председател</w:t>
      </w:r>
      <w:r>
        <w:rPr>
          <w:b/>
          <w:bCs/>
          <w:iCs/>
          <w:sz w:val="28"/>
          <w:szCs w:val="28"/>
        </w:rPr>
        <w:t>ь</w:t>
      </w:r>
    </w:p>
    <w:p w14:paraId="0B49FCF6" w14:textId="748EE071" w:rsidR="00CB5363" w:rsidRPr="007D7C76" w:rsidRDefault="00CB5363" w:rsidP="00CB5363">
      <w:pPr>
        <w:shd w:val="clear" w:color="auto" w:fill="FFFFFF"/>
        <w:tabs>
          <w:tab w:val="left" w:pos="1070"/>
        </w:tabs>
        <w:ind w:right="5"/>
        <w:jc w:val="both"/>
        <w:rPr>
          <w:b/>
          <w:bCs/>
          <w:iCs/>
          <w:sz w:val="28"/>
          <w:szCs w:val="28"/>
        </w:rPr>
      </w:pPr>
      <w:r w:rsidRPr="007D7C76">
        <w:rPr>
          <w:b/>
          <w:bCs/>
          <w:iCs/>
          <w:sz w:val="28"/>
          <w:szCs w:val="28"/>
        </w:rPr>
        <w:t xml:space="preserve">Контрольно-счетной палаты </w:t>
      </w:r>
    </w:p>
    <w:p w14:paraId="12A9141C" w14:textId="770EAB08" w:rsidR="00CB5363" w:rsidRPr="00AA5B82" w:rsidRDefault="00CB5363" w:rsidP="00CB5363">
      <w:pPr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</w:t>
      </w:r>
      <w:r w:rsidRPr="007D7C76">
        <w:rPr>
          <w:b/>
          <w:bCs/>
          <w:iCs/>
          <w:sz w:val="28"/>
          <w:szCs w:val="28"/>
        </w:rPr>
        <w:t>Республики Ингушетия</w:t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>Х.Х. Гагиев</w:t>
      </w:r>
    </w:p>
    <w:sectPr w:rsidR="00CB5363" w:rsidRPr="00AA5B82" w:rsidSect="003766E9">
      <w:footerReference w:type="default" r:id="rId8"/>
      <w:pgSz w:w="11906" w:h="16838"/>
      <w:pgMar w:top="907" w:right="851" w:bottom="907" w:left="153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BEE82" w14:textId="77777777" w:rsidR="002C6B76" w:rsidRDefault="002C6B76" w:rsidP="0044595C">
      <w:r>
        <w:separator/>
      </w:r>
    </w:p>
  </w:endnote>
  <w:endnote w:type="continuationSeparator" w:id="0">
    <w:p w14:paraId="35A890F3" w14:textId="77777777" w:rsidR="002C6B76" w:rsidRDefault="002C6B76" w:rsidP="00445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7491763"/>
      <w:docPartObj>
        <w:docPartGallery w:val="Page Numbers (Bottom of Page)"/>
        <w:docPartUnique/>
      </w:docPartObj>
    </w:sdtPr>
    <w:sdtEndPr/>
    <w:sdtContent>
      <w:p w14:paraId="2AE393AF" w14:textId="37C8B449" w:rsidR="0044595C" w:rsidRDefault="00E8168D" w:rsidP="00E8168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F610C" w14:textId="77777777" w:rsidR="002C6B76" w:rsidRDefault="002C6B76" w:rsidP="0044595C">
      <w:r>
        <w:separator/>
      </w:r>
    </w:p>
  </w:footnote>
  <w:footnote w:type="continuationSeparator" w:id="0">
    <w:p w14:paraId="10CFFAA7" w14:textId="77777777" w:rsidR="002C6B76" w:rsidRDefault="002C6B76" w:rsidP="00445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F73E7"/>
    <w:multiLevelType w:val="hybridMultilevel"/>
    <w:tmpl w:val="37DEBB94"/>
    <w:lvl w:ilvl="0" w:tplc="CB1A54B4">
      <w:start w:val="1"/>
      <w:numFmt w:val="bullet"/>
      <w:lvlText w:val="̶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872C4F"/>
    <w:multiLevelType w:val="hybridMultilevel"/>
    <w:tmpl w:val="036A3B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28942AA"/>
    <w:multiLevelType w:val="hybridMultilevel"/>
    <w:tmpl w:val="59B84D82"/>
    <w:lvl w:ilvl="0" w:tplc="CB1A54B4">
      <w:start w:val="1"/>
      <w:numFmt w:val="bullet"/>
      <w:lvlText w:val="̶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FA47E15"/>
    <w:multiLevelType w:val="hybridMultilevel"/>
    <w:tmpl w:val="65E0A0A4"/>
    <w:lvl w:ilvl="0" w:tplc="CB1A54B4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05576"/>
    <w:multiLevelType w:val="hybridMultilevel"/>
    <w:tmpl w:val="97566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115257"/>
    <w:multiLevelType w:val="hybridMultilevel"/>
    <w:tmpl w:val="51A6CA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2CC7B04"/>
    <w:multiLevelType w:val="hybridMultilevel"/>
    <w:tmpl w:val="ACD29A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9454679"/>
    <w:multiLevelType w:val="hybridMultilevel"/>
    <w:tmpl w:val="9A44CCE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46EC1940"/>
    <w:multiLevelType w:val="hybridMultilevel"/>
    <w:tmpl w:val="AC027AEA"/>
    <w:lvl w:ilvl="0" w:tplc="029EA29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11" w:hanging="360"/>
      </w:pPr>
    </w:lvl>
    <w:lvl w:ilvl="2" w:tplc="0419001B">
      <w:start w:val="1"/>
      <w:numFmt w:val="lowerRoman"/>
      <w:lvlText w:val="%3."/>
      <w:lvlJc w:val="right"/>
      <w:pPr>
        <w:ind w:left="2631" w:hanging="180"/>
      </w:pPr>
    </w:lvl>
    <w:lvl w:ilvl="3" w:tplc="0419000F">
      <w:start w:val="1"/>
      <w:numFmt w:val="decimal"/>
      <w:lvlText w:val="%4."/>
      <w:lvlJc w:val="left"/>
      <w:pPr>
        <w:ind w:left="3351" w:hanging="360"/>
      </w:pPr>
    </w:lvl>
    <w:lvl w:ilvl="4" w:tplc="04190019">
      <w:start w:val="1"/>
      <w:numFmt w:val="lowerLetter"/>
      <w:lvlText w:val="%5."/>
      <w:lvlJc w:val="left"/>
      <w:pPr>
        <w:ind w:left="4071" w:hanging="360"/>
      </w:pPr>
    </w:lvl>
    <w:lvl w:ilvl="5" w:tplc="0419001B">
      <w:start w:val="1"/>
      <w:numFmt w:val="lowerRoman"/>
      <w:lvlText w:val="%6."/>
      <w:lvlJc w:val="right"/>
      <w:pPr>
        <w:ind w:left="4791" w:hanging="180"/>
      </w:pPr>
    </w:lvl>
    <w:lvl w:ilvl="6" w:tplc="0419000F">
      <w:start w:val="1"/>
      <w:numFmt w:val="decimal"/>
      <w:lvlText w:val="%7."/>
      <w:lvlJc w:val="left"/>
      <w:pPr>
        <w:ind w:left="5511" w:hanging="360"/>
      </w:pPr>
    </w:lvl>
    <w:lvl w:ilvl="7" w:tplc="04190019">
      <w:start w:val="1"/>
      <w:numFmt w:val="lowerLetter"/>
      <w:lvlText w:val="%8."/>
      <w:lvlJc w:val="left"/>
      <w:pPr>
        <w:ind w:left="6231" w:hanging="360"/>
      </w:pPr>
    </w:lvl>
    <w:lvl w:ilvl="8" w:tplc="0419001B">
      <w:start w:val="1"/>
      <w:numFmt w:val="lowerRoman"/>
      <w:lvlText w:val="%9."/>
      <w:lvlJc w:val="right"/>
      <w:pPr>
        <w:ind w:left="6951" w:hanging="180"/>
      </w:pPr>
    </w:lvl>
  </w:abstractNum>
  <w:abstractNum w:abstractNumId="9" w15:restartNumberingAfterBreak="0">
    <w:nsid w:val="494E7657"/>
    <w:multiLevelType w:val="hybridMultilevel"/>
    <w:tmpl w:val="70FE487C"/>
    <w:lvl w:ilvl="0" w:tplc="029EA29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11" w:hanging="360"/>
      </w:pPr>
    </w:lvl>
    <w:lvl w:ilvl="2" w:tplc="0419001B">
      <w:start w:val="1"/>
      <w:numFmt w:val="lowerRoman"/>
      <w:lvlText w:val="%3."/>
      <w:lvlJc w:val="right"/>
      <w:pPr>
        <w:ind w:left="2631" w:hanging="180"/>
      </w:pPr>
    </w:lvl>
    <w:lvl w:ilvl="3" w:tplc="0419000F">
      <w:start w:val="1"/>
      <w:numFmt w:val="decimal"/>
      <w:lvlText w:val="%4."/>
      <w:lvlJc w:val="left"/>
      <w:pPr>
        <w:ind w:left="3351" w:hanging="360"/>
      </w:pPr>
    </w:lvl>
    <w:lvl w:ilvl="4" w:tplc="04190019">
      <w:start w:val="1"/>
      <w:numFmt w:val="lowerLetter"/>
      <w:lvlText w:val="%5."/>
      <w:lvlJc w:val="left"/>
      <w:pPr>
        <w:ind w:left="4071" w:hanging="360"/>
      </w:pPr>
    </w:lvl>
    <w:lvl w:ilvl="5" w:tplc="0419001B">
      <w:start w:val="1"/>
      <w:numFmt w:val="lowerRoman"/>
      <w:lvlText w:val="%6."/>
      <w:lvlJc w:val="right"/>
      <w:pPr>
        <w:ind w:left="4791" w:hanging="180"/>
      </w:pPr>
    </w:lvl>
    <w:lvl w:ilvl="6" w:tplc="0419000F">
      <w:start w:val="1"/>
      <w:numFmt w:val="decimal"/>
      <w:lvlText w:val="%7."/>
      <w:lvlJc w:val="left"/>
      <w:pPr>
        <w:ind w:left="5511" w:hanging="360"/>
      </w:pPr>
    </w:lvl>
    <w:lvl w:ilvl="7" w:tplc="04190019">
      <w:start w:val="1"/>
      <w:numFmt w:val="lowerLetter"/>
      <w:lvlText w:val="%8."/>
      <w:lvlJc w:val="left"/>
      <w:pPr>
        <w:ind w:left="6231" w:hanging="360"/>
      </w:pPr>
    </w:lvl>
    <w:lvl w:ilvl="8" w:tplc="0419001B">
      <w:start w:val="1"/>
      <w:numFmt w:val="lowerRoman"/>
      <w:lvlText w:val="%9."/>
      <w:lvlJc w:val="right"/>
      <w:pPr>
        <w:ind w:left="6951" w:hanging="180"/>
      </w:pPr>
    </w:lvl>
  </w:abstractNum>
  <w:abstractNum w:abstractNumId="10" w15:restartNumberingAfterBreak="0">
    <w:nsid w:val="4A2B04F9"/>
    <w:multiLevelType w:val="hybridMultilevel"/>
    <w:tmpl w:val="C7D026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00E76E8"/>
    <w:multiLevelType w:val="hybridMultilevel"/>
    <w:tmpl w:val="AC027AEA"/>
    <w:lvl w:ilvl="0" w:tplc="029EA29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11" w:hanging="360"/>
      </w:pPr>
    </w:lvl>
    <w:lvl w:ilvl="2" w:tplc="0419001B">
      <w:start w:val="1"/>
      <w:numFmt w:val="lowerRoman"/>
      <w:lvlText w:val="%3."/>
      <w:lvlJc w:val="right"/>
      <w:pPr>
        <w:ind w:left="2631" w:hanging="180"/>
      </w:pPr>
    </w:lvl>
    <w:lvl w:ilvl="3" w:tplc="0419000F">
      <w:start w:val="1"/>
      <w:numFmt w:val="decimal"/>
      <w:lvlText w:val="%4."/>
      <w:lvlJc w:val="left"/>
      <w:pPr>
        <w:ind w:left="3351" w:hanging="360"/>
      </w:pPr>
    </w:lvl>
    <w:lvl w:ilvl="4" w:tplc="04190019">
      <w:start w:val="1"/>
      <w:numFmt w:val="lowerLetter"/>
      <w:lvlText w:val="%5."/>
      <w:lvlJc w:val="left"/>
      <w:pPr>
        <w:ind w:left="4071" w:hanging="360"/>
      </w:pPr>
    </w:lvl>
    <w:lvl w:ilvl="5" w:tplc="0419001B">
      <w:start w:val="1"/>
      <w:numFmt w:val="lowerRoman"/>
      <w:lvlText w:val="%6."/>
      <w:lvlJc w:val="right"/>
      <w:pPr>
        <w:ind w:left="4791" w:hanging="180"/>
      </w:pPr>
    </w:lvl>
    <w:lvl w:ilvl="6" w:tplc="0419000F">
      <w:start w:val="1"/>
      <w:numFmt w:val="decimal"/>
      <w:lvlText w:val="%7."/>
      <w:lvlJc w:val="left"/>
      <w:pPr>
        <w:ind w:left="5511" w:hanging="360"/>
      </w:pPr>
    </w:lvl>
    <w:lvl w:ilvl="7" w:tplc="04190019">
      <w:start w:val="1"/>
      <w:numFmt w:val="lowerLetter"/>
      <w:lvlText w:val="%8."/>
      <w:lvlJc w:val="left"/>
      <w:pPr>
        <w:ind w:left="6231" w:hanging="360"/>
      </w:pPr>
    </w:lvl>
    <w:lvl w:ilvl="8" w:tplc="0419001B">
      <w:start w:val="1"/>
      <w:numFmt w:val="lowerRoman"/>
      <w:lvlText w:val="%9."/>
      <w:lvlJc w:val="right"/>
      <w:pPr>
        <w:ind w:left="6951" w:hanging="180"/>
      </w:pPr>
    </w:lvl>
  </w:abstractNum>
  <w:abstractNum w:abstractNumId="12" w15:restartNumberingAfterBreak="0">
    <w:nsid w:val="5808615E"/>
    <w:multiLevelType w:val="hybridMultilevel"/>
    <w:tmpl w:val="625A6CA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673B07B4"/>
    <w:multiLevelType w:val="hybridMultilevel"/>
    <w:tmpl w:val="83280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257EB"/>
    <w:multiLevelType w:val="hybridMultilevel"/>
    <w:tmpl w:val="83B657DA"/>
    <w:lvl w:ilvl="0" w:tplc="029EA29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11" w:hanging="360"/>
      </w:pPr>
    </w:lvl>
    <w:lvl w:ilvl="2" w:tplc="0419001B">
      <w:start w:val="1"/>
      <w:numFmt w:val="lowerRoman"/>
      <w:lvlText w:val="%3."/>
      <w:lvlJc w:val="right"/>
      <w:pPr>
        <w:ind w:left="2631" w:hanging="180"/>
      </w:pPr>
    </w:lvl>
    <w:lvl w:ilvl="3" w:tplc="0419000F">
      <w:start w:val="1"/>
      <w:numFmt w:val="decimal"/>
      <w:lvlText w:val="%4."/>
      <w:lvlJc w:val="left"/>
      <w:pPr>
        <w:ind w:left="3351" w:hanging="360"/>
      </w:pPr>
    </w:lvl>
    <w:lvl w:ilvl="4" w:tplc="04190019">
      <w:start w:val="1"/>
      <w:numFmt w:val="lowerLetter"/>
      <w:lvlText w:val="%5."/>
      <w:lvlJc w:val="left"/>
      <w:pPr>
        <w:ind w:left="4071" w:hanging="360"/>
      </w:pPr>
    </w:lvl>
    <w:lvl w:ilvl="5" w:tplc="0419001B">
      <w:start w:val="1"/>
      <w:numFmt w:val="lowerRoman"/>
      <w:lvlText w:val="%6."/>
      <w:lvlJc w:val="right"/>
      <w:pPr>
        <w:ind w:left="4791" w:hanging="180"/>
      </w:pPr>
    </w:lvl>
    <w:lvl w:ilvl="6" w:tplc="0419000F">
      <w:start w:val="1"/>
      <w:numFmt w:val="decimal"/>
      <w:lvlText w:val="%7."/>
      <w:lvlJc w:val="left"/>
      <w:pPr>
        <w:ind w:left="5511" w:hanging="360"/>
      </w:pPr>
    </w:lvl>
    <w:lvl w:ilvl="7" w:tplc="04190019">
      <w:start w:val="1"/>
      <w:numFmt w:val="lowerLetter"/>
      <w:lvlText w:val="%8."/>
      <w:lvlJc w:val="left"/>
      <w:pPr>
        <w:ind w:left="6231" w:hanging="360"/>
      </w:pPr>
    </w:lvl>
    <w:lvl w:ilvl="8" w:tplc="0419001B">
      <w:start w:val="1"/>
      <w:numFmt w:val="lowerRoman"/>
      <w:lvlText w:val="%9."/>
      <w:lvlJc w:val="right"/>
      <w:pPr>
        <w:ind w:left="6951" w:hanging="180"/>
      </w:pPr>
    </w:lvl>
  </w:abstractNum>
  <w:abstractNum w:abstractNumId="15" w15:restartNumberingAfterBreak="0">
    <w:nsid w:val="6B974050"/>
    <w:multiLevelType w:val="hybridMultilevel"/>
    <w:tmpl w:val="E72AC25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6D385DAC"/>
    <w:multiLevelType w:val="hybridMultilevel"/>
    <w:tmpl w:val="C1CADC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A630582"/>
    <w:multiLevelType w:val="hybridMultilevel"/>
    <w:tmpl w:val="006C6A3E"/>
    <w:lvl w:ilvl="0" w:tplc="CB1A54B4">
      <w:start w:val="1"/>
      <w:numFmt w:val="bullet"/>
      <w:lvlText w:val="̶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10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 w:numId="9">
    <w:abstractNumId w:val="9"/>
  </w:num>
  <w:num w:numId="10">
    <w:abstractNumId w:val="14"/>
  </w:num>
  <w:num w:numId="11">
    <w:abstractNumId w:val="11"/>
  </w:num>
  <w:num w:numId="12">
    <w:abstractNumId w:val="8"/>
  </w:num>
  <w:num w:numId="13">
    <w:abstractNumId w:val="13"/>
  </w:num>
  <w:num w:numId="14">
    <w:abstractNumId w:val="12"/>
  </w:num>
  <w:num w:numId="15">
    <w:abstractNumId w:val="4"/>
  </w:num>
  <w:num w:numId="16">
    <w:abstractNumId w:val="7"/>
  </w:num>
  <w:num w:numId="17">
    <w:abstractNumId w:val="1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3FC"/>
    <w:rsid w:val="00001847"/>
    <w:rsid w:val="0003795D"/>
    <w:rsid w:val="0004125C"/>
    <w:rsid w:val="00062E66"/>
    <w:rsid w:val="00066B84"/>
    <w:rsid w:val="00070D83"/>
    <w:rsid w:val="00080A5B"/>
    <w:rsid w:val="00083623"/>
    <w:rsid w:val="0008530E"/>
    <w:rsid w:val="00091368"/>
    <w:rsid w:val="000D3C4E"/>
    <w:rsid w:val="000E55AF"/>
    <w:rsid w:val="000F323B"/>
    <w:rsid w:val="00116DCC"/>
    <w:rsid w:val="001279FF"/>
    <w:rsid w:val="00146EBE"/>
    <w:rsid w:val="00151961"/>
    <w:rsid w:val="00156C45"/>
    <w:rsid w:val="001A0C47"/>
    <w:rsid w:val="001B3D04"/>
    <w:rsid w:val="001C09A3"/>
    <w:rsid w:val="001D1A19"/>
    <w:rsid w:val="001D5448"/>
    <w:rsid w:val="00204242"/>
    <w:rsid w:val="00204907"/>
    <w:rsid w:val="002229C0"/>
    <w:rsid w:val="00224E00"/>
    <w:rsid w:val="002627D0"/>
    <w:rsid w:val="00280F69"/>
    <w:rsid w:val="00295F3E"/>
    <w:rsid w:val="002C6B76"/>
    <w:rsid w:val="002D4272"/>
    <w:rsid w:val="002D6263"/>
    <w:rsid w:val="002F2298"/>
    <w:rsid w:val="003028B4"/>
    <w:rsid w:val="0030329B"/>
    <w:rsid w:val="0031332E"/>
    <w:rsid w:val="00323470"/>
    <w:rsid w:val="00362B78"/>
    <w:rsid w:val="003766E9"/>
    <w:rsid w:val="003F3176"/>
    <w:rsid w:val="00441776"/>
    <w:rsid w:val="00441777"/>
    <w:rsid w:val="00445630"/>
    <w:rsid w:val="0044595C"/>
    <w:rsid w:val="004814F0"/>
    <w:rsid w:val="004949F1"/>
    <w:rsid w:val="004C69C4"/>
    <w:rsid w:val="004C77CA"/>
    <w:rsid w:val="0050159D"/>
    <w:rsid w:val="0050639D"/>
    <w:rsid w:val="005250BD"/>
    <w:rsid w:val="00531F69"/>
    <w:rsid w:val="00537F18"/>
    <w:rsid w:val="00566040"/>
    <w:rsid w:val="005A1810"/>
    <w:rsid w:val="005E0656"/>
    <w:rsid w:val="005E320D"/>
    <w:rsid w:val="005F190A"/>
    <w:rsid w:val="006315DB"/>
    <w:rsid w:val="00637C46"/>
    <w:rsid w:val="006879F1"/>
    <w:rsid w:val="0069087E"/>
    <w:rsid w:val="006A01F0"/>
    <w:rsid w:val="006A0A17"/>
    <w:rsid w:val="006F0F0A"/>
    <w:rsid w:val="006F27D0"/>
    <w:rsid w:val="00715DE5"/>
    <w:rsid w:val="0073432A"/>
    <w:rsid w:val="007363FC"/>
    <w:rsid w:val="00741E00"/>
    <w:rsid w:val="00765726"/>
    <w:rsid w:val="00780B40"/>
    <w:rsid w:val="00780B47"/>
    <w:rsid w:val="007861F6"/>
    <w:rsid w:val="007879ED"/>
    <w:rsid w:val="00794F8D"/>
    <w:rsid w:val="007B0B52"/>
    <w:rsid w:val="007B1114"/>
    <w:rsid w:val="007D65CD"/>
    <w:rsid w:val="007E35F7"/>
    <w:rsid w:val="007F7E80"/>
    <w:rsid w:val="00830B63"/>
    <w:rsid w:val="00833429"/>
    <w:rsid w:val="0085791D"/>
    <w:rsid w:val="00870B72"/>
    <w:rsid w:val="008A2423"/>
    <w:rsid w:val="008B0866"/>
    <w:rsid w:val="008B627A"/>
    <w:rsid w:val="008C2EAD"/>
    <w:rsid w:val="008D7774"/>
    <w:rsid w:val="00916A9F"/>
    <w:rsid w:val="00925302"/>
    <w:rsid w:val="009435D5"/>
    <w:rsid w:val="0095299C"/>
    <w:rsid w:val="009842F0"/>
    <w:rsid w:val="009C0D66"/>
    <w:rsid w:val="009D6168"/>
    <w:rsid w:val="009E42A2"/>
    <w:rsid w:val="009F2716"/>
    <w:rsid w:val="00A00CB6"/>
    <w:rsid w:val="00A023E5"/>
    <w:rsid w:val="00A101FF"/>
    <w:rsid w:val="00A118F6"/>
    <w:rsid w:val="00A21A5E"/>
    <w:rsid w:val="00A542A7"/>
    <w:rsid w:val="00A61F9E"/>
    <w:rsid w:val="00A6321E"/>
    <w:rsid w:val="00AA5B82"/>
    <w:rsid w:val="00AB4833"/>
    <w:rsid w:val="00B0099A"/>
    <w:rsid w:val="00B23006"/>
    <w:rsid w:val="00B32EF5"/>
    <w:rsid w:val="00B35E9E"/>
    <w:rsid w:val="00B4264E"/>
    <w:rsid w:val="00B47442"/>
    <w:rsid w:val="00B70653"/>
    <w:rsid w:val="00B729AD"/>
    <w:rsid w:val="00B965B4"/>
    <w:rsid w:val="00BA2E46"/>
    <w:rsid w:val="00BD6DA9"/>
    <w:rsid w:val="00C52B12"/>
    <w:rsid w:val="00C638AA"/>
    <w:rsid w:val="00C665B5"/>
    <w:rsid w:val="00C97722"/>
    <w:rsid w:val="00CB5363"/>
    <w:rsid w:val="00D12895"/>
    <w:rsid w:val="00D30DCF"/>
    <w:rsid w:val="00D365D9"/>
    <w:rsid w:val="00D71F57"/>
    <w:rsid w:val="00DA5A84"/>
    <w:rsid w:val="00DB5D08"/>
    <w:rsid w:val="00DD04BE"/>
    <w:rsid w:val="00DE7A13"/>
    <w:rsid w:val="00E03B63"/>
    <w:rsid w:val="00E4374A"/>
    <w:rsid w:val="00E8168D"/>
    <w:rsid w:val="00EC2651"/>
    <w:rsid w:val="00EF00B0"/>
    <w:rsid w:val="00F3382B"/>
    <w:rsid w:val="00F5667F"/>
    <w:rsid w:val="00F601C5"/>
    <w:rsid w:val="00F63D1C"/>
    <w:rsid w:val="00F860DF"/>
    <w:rsid w:val="00FC249F"/>
    <w:rsid w:val="00FC772D"/>
    <w:rsid w:val="00FD443D"/>
    <w:rsid w:val="00FE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391BCC"/>
  <w15:chartTrackingRefBased/>
  <w15:docId w15:val="{C35F0140-32E0-4A6E-B186-B9A8DF02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A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9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459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459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459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Абзац списка3"/>
    <w:basedOn w:val="a"/>
    <w:uiPriority w:val="99"/>
    <w:semiHidden/>
    <w:rsid w:val="00066B84"/>
    <w:pPr>
      <w:ind w:left="720"/>
    </w:pPr>
    <w:rPr>
      <w:rFonts w:eastAsia="Calibri"/>
    </w:rPr>
  </w:style>
  <w:style w:type="paragraph" w:styleId="a7">
    <w:name w:val="List Paragraph"/>
    <w:basedOn w:val="a"/>
    <w:uiPriority w:val="34"/>
    <w:qFormat/>
    <w:rsid w:val="00AA5B82"/>
    <w:pPr>
      <w:ind w:left="720"/>
      <w:contextualSpacing/>
    </w:pPr>
  </w:style>
  <w:style w:type="table" w:styleId="a8">
    <w:name w:val="Table Grid"/>
    <w:basedOn w:val="a1"/>
    <w:uiPriority w:val="39"/>
    <w:rsid w:val="00E81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rsid w:val="00E8168D"/>
    <w:pPr>
      <w:widowControl/>
      <w:autoSpaceDE/>
      <w:autoSpaceDN/>
      <w:adjustRightInd/>
      <w:spacing w:after="120" w:line="360" w:lineRule="auto"/>
      <w:ind w:left="283" w:firstLine="709"/>
      <w:jc w:val="both"/>
    </w:pPr>
    <w:rPr>
      <w:rFonts w:eastAsia="Calibri"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8168D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4C77CA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4C77CA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4C77CA"/>
    <w:rPr>
      <w:color w:val="954F72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6A01F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A01F0"/>
  </w:style>
  <w:style w:type="character" w:customStyle="1" w:styleId="af0">
    <w:name w:val="Текст примечания Знак"/>
    <w:basedOn w:val="a0"/>
    <w:link w:val="af"/>
    <w:uiPriority w:val="99"/>
    <w:semiHidden/>
    <w:rsid w:val="006A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A01F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A01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7E927-678C-438B-8E9A-E3103D445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33</Pages>
  <Words>12311</Words>
  <Characters>70178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Аудитор Аушев</dc:creator>
  <cp:keywords/>
  <dc:description/>
  <cp:lastModifiedBy>Начальник ОКА</cp:lastModifiedBy>
  <cp:revision>54</cp:revision>
  <cp:lastPrinted>2024-04-24T11:52:00Z</cp:lastPrinted>
  <dcterms:created xsi:type="dcterms:W3CDTF">2024-04-24T08:24:00Z</dcterms:created>
  <dcterms:modified xsi:type="dcterms:W3CDTF">2024-05-20T14:32:00Z</dcterms:modified>
</cp:coreProperties>
</file>