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ABCEC" w14:textId="77777777" w:rsidR="00C93F07" w:rsidRPr="006C0FF7" w:rsidRDefault="00C93F07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0DE4F5A" w14:textId="77777777" w:rsidR="00C93F07" w:rsidRPr="006C0FF7" w:rsidRDefault="00C93F07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5B96EA37" w14:textId="77777777" w:rsidR="00C93F07" w:rsidRPr="006C0FF7" w:rsidRDefault="00C93F07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«М</w:t>
      </w:r>
      <w:r w:rsidRPr="006C0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ониторинг реализации национальных проектов</w:t>
      </w:r>
    </w:p>
    <w:p w14:paraId="47A41480" w14:textId="77777777" w:rsidR="00C93F07" w:rsidRPr="006C0FF7" w:rsidRDefault="00C93F07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0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Республике Ингушетия за 2024 год»</w:t>
      </w:r>
    </w:p>
    <w:p w14:paraId="7CB34824" w14:textId="77777777" w:rsidR="00C93F07" w:rsidRPr="006C0FF7" w:rsidRDefault="00C93F07" w:rsidP="006C0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E37E86" w14:textId="77777777" w:rsidR="00C92C07" w:rsidRPr="006C0FF7" w:rsidRDefault="00C92C0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Экспертно-аналитическое мероприятие проведено в соответствии со статьями 157, 268.1 Бюджетного кодекса Российской Федерации, со статьей 9 Федерального закона от 07.02.2011 № 6-ФЗ «</w:t>
      </w:r>
      <w:r w:rsidR="002F4A6C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8 Закона Республики Ингушетия от 28.09.2011 № 27-РЗ «О Контрольно-счетной палате Республики Ингушетия» и Плана работы Контрольно-счетной палаты Республики Ингушетии на 202</w:t>
      </w:r>
      <w:r w:rsidR="002F4A6C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14:paraId="205AE5B0" w14:textId="77777777" w:rsidR="00C92C07" w:rsidRPr="006C0FF7" w:rsidRDefault="00C92C0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мониторинга, проведенного на основании представленной ответственными исполнителями за реализацию региональных проектов информации, установлено следующее:</w:t>
      </w:r>
    </w:p>
    <w:p w14:paraId="5A2A59D7" w14:textId="223ADD0D" w:rsidR="00C92C07" w:rsidRPr="006C0FF7" w:rsidRDefault="00C92C0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13 национальных проектов </w:t>
      </w:r>
      <w:r w:rsidR="00FE5D29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республике в 2024 году реализовывалось </w:t>
      </w:r>
      <w:r w:rsidR="00DE7045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региональных проект</w:t>
      </w:r>
      <w:r w:rsidR="00FE5D29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общим объёмом финансирования в сумме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4 366 581,4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в том числе: за счет средств федерального бюджета –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3 633 415,4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республиканского бюджета –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729 957,5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 и муниципального бюджета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3 208,5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14:paraId="25C58332" w14:textId="5659B2F4" w:rsidR="00C92C07" w:rsidRPr="006C0FF7" w:rsidRDefault="00C92C0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отчетном периоде </w:t>
      </w:r>
      <w:r w:rsidR="00FE5D29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фактическое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</w:t>
      </w:r>
      <w:r w:rsidR="00FE5D29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 составило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4 363 752,1</w:t>
      </w:r>
      <w:r w:rsidR="00FE5D29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руб., в том числе: за счет средств федерального бюджета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3 630 615,2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республиканского бюджета –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729 928,4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муниципального бюджета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3 208,5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14:paraId="2546D2D5" w14:textId="2796A279" w:rsidR="00C92C07" w:rsidRPr="006C0FF7" w:rsidRDefault="00FE5D29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ассовое исполнение по проектам состав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ило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4 260 478,6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</w:t>
      </w:r>
      <w:r w:rsidR="009561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3 528 352,5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</w:t>
      </w:r>
      <w:r w:rsidR="00243A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республиканского бюджета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F1E">
        <w:rPr>
          <w:rFonts w:ascii="Times New Roman" w:eastAsia="Calibri" w:hAnsi="Times New Roman" w:cs="Times New Roman"/>
          <w:sz w:val="28"/>
          <w:szCs w:val="28"/>
          <w:lang w:eastAsia="en-US"/>
        </w:rPr>
        <w:t>728 917,6</w:t>
      </w:r>
      <w:r w:rsidR="00C92C07"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муниципального бюджета </w:t>
      </w:r>
      <w:r w:rsidR="0073721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7214">
        <w:rPr>
          <w:rFonts w:ascii="Times New Roman" w:eastAsia="Calibri" w:hAnsi="Times New Roman" w:cs="Times New Roman"/>
          <w:sz w:val="28"/>
          <w:szCs w:val="28"/>
          <w:lang w:eastAsia="en-US"/>
        </w:rPr>
        <w:t>3208,5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рублей) или </w:t>
      </w:r>
      <w:r w:rsidR="00737214">
        <w:rPr>
          <w:rFonts w:ascii="Times New Roman" w:eastAsia="Calibri" w:hAnsi="Times New Roman" w:cs="Times New Roman"/>
          <w:sz w:val="28"/>
          <w:szCs w:val="28"/>
          <w:lang w:eastAsia="en-US"/>
        </w:rPr>
        <w:t>97,6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 % от общего объема финансирования.</w:t>
      </w:r>
    </w:p>
    <w:p w14:paraId="2912FBAA" w14:textId="77777777" w:rsidR="00C92C07" w:rsidRPr="006C0FF7" w:rsidRDefault="00C92C0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05E262" w14:textId="77777777" w:rsidR="003418EB" w:rsidRPr="006C0FF7" w:rsidRDefault="003418EB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55CA82C5" w14:textId="77777777" w:rsidR="003418EB" w:rsidRPr="006C0FF7" w:rsidRDefault="003418EB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7B01C" w14:textId="77777777" w:rsidR="003418EB" w:rsidRPr="006C0FF7" w:rsidRDefault="003418EB" w:rsidP="006C0F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реализуются 4 региональных проекта:</w:t>
      </w:r>
    </w:p>
    <w:p w14:paraId="22FBF545" w14:textId="77777777" w:rsidR="003418EB" w:rsidRPr="006C0FF7" w:rsidRDefault="003418EB" w:rsidP="006C0FF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«Старшее поколение».</w:t>
      </w:r>
    </w:p>
    <w:p w14:paraId="36FD1C67" w14:textId="77777777" w:rsidR="005E2B9F" w:rsidRPr="006C0FF7" w:rsidRDefault="001B2D6B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На финансовое обеспечение расходных обязательств по исполнению регионального проекта в 2024 году планировалось направить 203 683,8 тыс. руб., в том числе: из федерального бюджета – 201 647,1 тыс. руб., республиканского бюджета – 2 036,7 тыс. руб.</w:t>
      </w:r>
    </w:p>
    <w:p w14:paraId="27376812" w14:textId="77777777" w:rsidR="003418EB" w:rsidRPr="006C0FF7" w:rsidRDefault="001B2D6B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По состоянию на 1 января 2025 года фактическое ф</w:t>
      </w:r>
      <w:r w:rsidR="003418EB" w:rsidRPr="006C0FF7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</w:t>
      </w:r>
      <w:r w:rsidRPr="006C0FF7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3418EB" w:rsidRPr="006C0FF7">
        <w:rPr>
          <w:rFonts w:ascii="Times New Roman" w:hAnsi="Times New Roman" w:cs="Times New Roman"/>
          <w:sz w:val="28"/>
          <w:szCs w:val="28"/>
        </w:rPr>
        <w:t>203 680,3 тыс. руб. (</w:t>
      </w:r>
      <w:r w:rsidRPr="006C0FF7">
        <w:rPr>
          <w:rFonts w:ascii="Times New Roman" w:hAnsi="Times New Roman" w:cs="Times New Roman"/>
          <w:sz w:val="28"/>
          <w:szCs w:val="28"/>
        </w:rPr>
        <w:t>в том числе: за счет средств</w:t>
      </w:r>
      <w:r w:rsidR="003418EB" w:rsidRPr="006C0FF7">
        <w:rPr>
          <w:rFonts w:ascii="Times New Roman" w:hAnsi="Times New Roman" w:cs="Times New Roman"/>
          <w:sz w:val="28"/>
          <w:szCs w:val="28"/>
        </w:rPr>
        <w:t xml:space="preserve"> федерального бюджета – 201</w:t>
      </w:r>
      <w:r w:rsidRPr="006C0FF7">
        <w:rPr>
          <w:rFonts w:ascii="Times New Roman" w:hAnsi="Times New Roman" w:cs="Times New Roman"/>
          <w:sz w:val="28"/>
          <w:szCs w:val="28"/>
        </w:rPr>
        <w:t> </w:t>
      </w:r>
      <w:r w:rsidR="003418EB" w:rsidRPr="006C0FF7">
        <w:rPr>
          <w:rFonts w:ascii="Times New Roman" w:hAnsi="Times New Roman" w:cs="Times New Roman"/>
          <w:sz w:val="28"/>
          <w:szCs w:val="28"/>
        </w:rPr>
        <w:t>643,7 тыс. руб., республиканского бюджета – 2 036,6 тыс. руб.) или 99,9% от предусмотренного финансирования.</w:t>
      </w:r>
    </w:p>
    <w:p w14:paraId="13A04D6A" w14:textId="77777777" w:rsidR="001B2D6B" w:rsidRPr="006C0FF7" w:rsidRDefault="001B2D6B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</w:t>
      </w:r>
      <w:r w:rsidRPr="006C0FF7">
        <w:rPr>
          <w:rFonts w:ascii="Times New Roman" w:hAnsi="Times New Roman" w:cs="Times New Roman"/>
          <w:sz w:val="28"/>
          <w:szCs w:val="28"/>
        </w:rPr>
        <w:lastRenderedPageBreak/>
        <w:t xml:space="preserve">Ингушетия в целях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согласно которым в 2024 году на:</w:t>
      </w:r>
    </w:p>
    <w:p w14:paraId="07C68AF1" w14:textId="77777777" w:rsidR="003418EB" w:rsidRPr="006C0FF7" w:rsidRDefault="001B2D6B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•</w:t>
      </w:r>
      <w:r w:rsidRPr="006C0FF7">
        <w:rPr>
          <w:rFonts w:ascii="Times New Roman" w:hAnsi="Times New Roman" w:cs="Times New Roman"/>
          <w:sz w:val="28"/>
          <w:szCs w:val="28"/>
        </w:rPr>
        <w:tab/>
        <w:t>строительство корпуса республиканского центра социального обслуживания граждан пожилого возраста и инвалидов г. Малгобек и Малгобекского района (переходящий объект 2023 года) предусмотрено направить 119 727,9 тыс. руб., в том числе: из федерального бюджета – 118 530,6 тыс. руб., республиканского бюджета – 1</w:t>
      </w:r>
      <w:r w:rsidR="00C854C3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197,3 тыс. руб. (соглашение от 27.12.2022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149-09-2023-033 (в редакции от 02.05.2023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 xml:space="preserve">149-09-2023-033/1)). На отчетную дату финансирование и кассовое исполнение составило </w:t>
      </w:r>
      <w:bookmarkStart w:id="0" w:name="_Hlk139469275"/>
      <w:r w:rsidR="003418EB" w:rsidRPr="006C0FF7">
        <w:rPr>
          <w:rFonts w:ascii="Times New Roman" w:hAnsi="Times New Roman" w:cs="Times New Roman"/>
          <w:sz w:val="28"/>
          <w:szCs w:val="28"/>
        </w:rPr>
        <w:t>119</w:t>
      </w:r>
      <w:r w:rsidR="00AC15DC" w:rsidRPr="006C0FF7">
        <w:rPr>
          <w:rFonts w:ascii="Times New Roman" w:hAnsi="Times New Roman" w:cs="Times New Roman"/>
          <w:sz w:val="28"/>
          <w:szCs w:val="28"/>
        </w:rPr>
        <w:t> </w:t>
      </w:r>
      <w:r w:rsidR="003418EB" w:rsidRPr="006C0FF7">
        <w:rPr>
          <w:rFonts w:ascii="Times New Roman" w:hAnsi="Times New Roman" w:cs="Times New Roman"/>
          <w:sz w:val="28"/>
          <w:szCs w:val="28"/>
        </w:rPr>
        <w:t>724,4 тыс. руб. (</w:t>
      </w:r>
      <w:r w:rsidR="00AC15DC" w:rsidRPr="006C0FF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3418EB" w:rsidRPr="006C0FF7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AC15DC" w:rsidRPr="006C0FF7">
        <w:rPr>
          <w:rFonts w:ascii="Times New Roman" w:hAnsi="Times New Roman" w:cs="Times New Roman"/>
          <w:sz w:val="28"/>
          <w:szCs w:val="28"/>
        </w:rPr>
        <w:t>–</w:t>
      </w:r>
      <w:r w:rsidR="003418EB" w:rsidRPr="006C0FF7">
        <w:rPr>
          <w:rFonts w:ascii="Times New Roman" w:hAnsi="Times New Roman" w:cs="Times New Roman"/>
          <w:sz w:val="28"/>
          <w:szCs w:val="28"/>
        </w:rPr>
        <w:t xml:space="preserve"> 118</w:t>
      </w:r>
      <w:r w:rsidR="00AC15DC" w:rsidRPr="006C0FF7">
        <w:rPr>
          <w:rFonts w:ascii="Times New Roman" w:hAnsi="Times New Roman" w:cs="Times New Roman"/>
          <w:sz w:val="28"/>
          <w:szCs w:val="28"/>
        </w:rPr>
        <w:t> </w:t>
      </w:r>
      <w:r w:rsidR="003418EB" w:rsidRPr="006C0FF7">
        <w:rPr>
          <w:rFonts w:ascii="Times New Roman" w:hAnsi="Times New Roman" w:cs="Times New Roman"/>
          <w:sz w:val="28"/>
          <w:szCs w:val="28"/>
        </w:rPr>
        <w:t>527,2 тыс. руб., республиканского бюджета – 1</w:t>
      </w:r>
      <w:r w:rsidR="00AC15DC" w:rsidRPr="006C0FF7">
        <w:rPr>
          <w:rFonts w:ascii="Times New Roman" w:hAnsi="Times New Roman" w:cs="Times New Roman"/>
          <w:sz w:val="28"/>
          <w:szCs w:val="28"/>
        </w:rPr>
        <w:t> </w:t>
      </w:r>
      <w:r w:rsidR="003418EB" w:rsidRPr="006C0FF7">
        <w:rPr>
          <w:rFonts w:ascii="Times New Roman" w:hAnsi="Times New Roman" w:cs="Times New Roman"/>
          <w:sz w:val="28"/>
          <w:szCs w:val="28"/>
        </w:rPr>
        <w:t>197,2 тыс. руб.) или 99,9% от предусмотренного финансирования. Остаток средств в сумме 3,5 тыс. руб. сложился за счет экономии бюджетных средств.</w:t>
      </w:r>
    </w:p>
    <w:p w14:paraId="66CCF233" w14:textId="58E3CFCD" w:rsidR="00CE0799" w:rsidRPr="006C0FF7" w:rsidRDefault="00CE0799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•</w:t>
      </w:r>
      <w:r w:rsidRPr="006C0FF7">
        <w:rPr>
          <w:rFonts w:ascii="Times New Roman" w:hAnsi="Times New Roman" w:cs="Times New Roman"/>
          <w:sz w:val="28"/>
          <w:szCs w:val="28"/>
        </w:rPr>
        <w:tab/>
        <w:t>оказание услуг гражданам старше трудоспособного возраста и инвалидам в рамках системы долговременного ухода предусмотрены средства в объеме 83 937,6, в том числе: из федерального бюджета – 83 098,2 тыс. руб., республиканского бюджета - 839,4 тыс. руб. (соглашения от 29.12.2023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149-09-2024-204 и от 12.04.2024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149-09-2024-321). По итогам 2024 года финансирование и кассовое исполнение осуществлено в полном объеме.</w:t>
      </w:r>
    </w:p>
    <w:p w14:paraId="5F7486A3" w14:textId="77777777" w:rsidR="00CE0799" w:rsidRPr="006C0FF7" w:rsidRDefault="00CE0799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Кроме того, Министерством здравоохранения Российской Федерации и Правительством </w:t>
      </w:r>
      <w:r w:rsidR="00904590">
        <w:rPr>
          <w:rFonts w:ascii="Times New Roman" w:hAnsi="Times New Roman" w:cs="Times New Roman"/>
          <w:sz w:val="28"/>
          <w:szCs w:val="28"/>
        </w:rPr>
        <w:t>Республики Ингушетия заключено С</w:t>
      </w:r>
      <w:r w:rsidRPr="006C0FF7">
        <w:rPr>
          <w:rFonts w:ascii="Times New Roman" w:hAnsi="Times New Roman" w:cs="Times New Roman"/>
          <w:sz w:val="28"/>
          <w:szCs w:val="28"/>
        </w:rPr>
        <w:t>оглашение от 29.12.2021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 xml:space="preserve">056-17-2022-037 (в редакции от 28.12.2023) о предоставлении иного межбюджетного трансферта из федерального бюджета бюджету Республики Ингушетия в размере 18,3 тыс. руб., в целях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 </w:t>
      </w:r>
      <w:bookmarkStart w:id="1" w:name="_Hlk187766645"/>
      <w:r w:rsidRPr="006C0FF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BD6A5A" w:rsidRPr="006C0FF7">
        <w:rPr>
          <w:rFonts w:ascii="Times New Roman" w:hAnsi="Times New Roman" w:cs="Times New Roman"/>
          <w:sz w:val="28"/>
          <w:szCs w:val="28"/>
        </w:rPr>
        <w:t xml:space="preserve">января 2025 </w:t>
      </w:r>
      <w:r w:rsidRPr="006C0F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BD6A5A" w:rsidRPr="006C0FF7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</w:t>
      </w:r>
      <w:r w:rsidR="006C79FF" w:rsidRPr="006C0FF7">
        <w:rPr>
          <w:rFonts w:ascii="Times New Roman" w:hAnsi="Times New Roman" w:cs="Times New Roman"/>
          <w:sz w:val="28"/>
          <w:szCs w:val="28"/>
        </w:rPr>
        <w:t>в рамках соглашения</w:t>
      </w:r>
      <w:r w:rsidR="00BD6A5A" w:rsidRPr="006C0FF7">
        <w:rPr>
          <w:rFonts w:ascii="Times New Roman" w:hAnsi="Times New Roman" w:cs="Times New Roman"/>
          <w:sz w:val="28"/>
          <w:szCs w:val="28"/>
        </w:rPr>
        <w:t xml:space="preserve"> осуществлено в полном объеме.</w:t>
      </w:r>
    </w:p>
    <w:bookmarkEnd w:id="1"/>
    <w:p w14:paraId="145DFB93" w14:textId="77777777" w:rsidR="00CE0799" w:rsidRPr="006C0FF7" w:rsidRDefault="00CE0799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Более того, Министерством труда и социальной защиты Российской Федерации с Министерством труда, занятости и социального развития Республики Ингушетия заключено </w:t>
      </w:r>
      <w:r w:rsidR="00904590"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>оглашение от 30.01.2019 №</w:t>
      </w:r>
      <w:r w:rsidR="00293B68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149-2019-P3007-1 (в редакции от 29.03.2024 №</w:t>
      </w:r>
      <w:r w:rsidR="00293B68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149-2019-Р3007-1/15) 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p w14:paraId="74890081" w14:textId="77777777" w:rsidR="003418EB" w:rsidRPr="006C0FF7" w:rsidRDefault="003418EB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Style w:val="fontstyle01"/>
          <w:sz w:val="28"/>
          <w:szCs w:val="28"/>
        </w:rPr>
        <w:t xml:space="preserve">По информации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="006C79FF"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6C0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6C79FF"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="006C79FF"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6C0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6C0F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6C0FF7">
        <w:rPr>
          <w:rFonts w:ascii="Times New Roman" w:hAnsi="Times New Roman" w:cs="Times New Roman"/>
          <w:sz w:val="28"/>
          <w:szCs w:val="28"/>
        </w:rPr>
        <w:t xml:space="preserve"> исполнение показателей указанного соглашения составило:</w:t>
      </w:r>
    </w:p>
    <w:p w14:paraId="46E5475B" w14:textId="77777777" w:rsidR="00BD6A5A" w:rsidRPr="006C0FF7" w:rsidRDefault="00BD6A5A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– 4,3 % (план – 4,3 %, исполнение – 100,0 %);</w:t>
      </w:r>
    </w:p>
    <w:p w14:paraId="64EF3683" w14:textId="77777777" w:rsidR="00BD6A5A" w:rsidRPr="006C0FF7" w:rsidRDefault="00BD6A5A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-доля граждан старше трудоспособного возраста и инвалидов, получающих услуги в организациях социального обслуживания, от общего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lastRenderedPageBreak/>
        <w:t>числа граждан старше трудоспособного возраста и инвалидов – 6,7 % (план – 3,87 %, исполнение – 173,1 %);</w:t>
      </w:r>
    </w:p>
    <w:p w14:paraId="480B323B" w14:textId="77777777" w:rsidR="00BD6A5A" w:rsidRPr="006C0FF7" w:rsidRDefault="00BD6A5A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-охват граждан старше трудоспособного возраста профилактическим осмотром, включая диспансеризацию, - 70,0 % (план – 70 %, исполнение – 100,0 %);</w:t>
      </w:r>
    </w:p>
    <w:p w14:paraId="7092D7D3" w14:textId="77777777" w:rsidR="00BD6A5A" w:rsidRPr="006C0FF7" w:rsidRDefault="00BD6A5A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-доля лиц старше трудоспособного возраста, у которых выявлены заболевания и патологические состояния, находящихся под диспансерным наблюдением – 90,0 % (план – 90 %, исполнение – 100,0 %).</w:t>
      </w:r>
    </w:p>
    <w:p w14:paraId="4C6EA40D" w14:textId="77777777" w:rsidR="00BD6A5A" w:rsidRPr="006C0FF7" w:rsidRDefault="00BD6A5A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0"/>
    <w:p w14:paraId="4B985DDD" w14:textId="77777777" w:rsidR="003418EB" w:rsidRPr="006C0FF7" w:rsidRDefault="003418EB" w:rsidP="006C0FF7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«Спорт – норма жизни».</w:t>
      </w:r>
    </w:p>
    <w:p w14:paraId="2F55CAA4" w14:textId="77777777" w:rsidR="002F4170" w:rsidRPr="006C0FF7" w:rsidRDefault="002F4170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в 2024 году предусмотрено финансирование в сумме 206 881,3 тыс. руб., в том числе: из федерального бюджета – 204 520,5 тыс. руб., республиканского бюджета – 2 360,8 тыс. руб. </w:t>
      </w:r>
      <w:bookmarkStart w:id="2" w:name="_Hlk187767911"/>
      <w:r w:rsidRPr="006C0FF7">
        <w:rPr>
          <w:rFonts w:ascii="Times New Roman" w:hAnsi="Times New Roman" w:cs="Times New Roman"/>
          <w:sz w:val="28"/>
          <w:szCs w:val="28"/>
        </w:rPr>
        <w:t>По состоянию на 1 января 2025 года финансирование и кассовое исполнение по региональному проекту осуществлено в полном объеме.</w:t>
      </w:r>
    </w:p>
    <w:bookmarkEnd w:id="2"/>
    <w:p w14:paraId="094BC9E0" w14:textId="77777777" w:rsidR="002F4170" w:rsidRPr="006C0FF7" w:rsidRDefault="002F417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по итогам отчетного периода достигли следующих значений:</w:t>
      </w:r>
    </w:p>
    <w:p w14:paraId="3B8C571D" w14:textId="77777777" w:rsidR="002F4170" w:rsidRPr="006C0FF7" w:rsidRDefault="002F4170" w:rsidP="006C0FF7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на строительство и введение в эксплуатацию объектов спорта региональной собственности (переходящие объекты 2023 года) в 2024 году планировалось направить 193 557,8 тыс. руб. (завершение строительства физкультурно-оздоровительного комплекса в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>. Барсуки – 153 557,9 тыс. руб. и физкультурно-оздоровительного комплекса с бассейном в г. Сунже – 40 000,0 тыс. руб.) - исполнение по объектам 100,0 %;</w:t>
      </w:r>
    </w:p>
    <w:p w14:paraId="11F6CAFB" w14:textId="77777777" w:rsidR="002F4170" w:rsidRPr="006C0FF7" w:rsidRDefault="002F4170" w:rsidP="006C0FF7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 - исполнение 4 комплекта инвентаря (по плану - 4 комплекта инвентаря на сумму 7 300,0 тыс. руб., показатель исполнен);</w:t>
      </w:r>
    </w:p>
    <w:p w14:paraId="43D5B1AF" w14:textId="77777777" w:rsidR="002F4170" w:rsidRPr="006C0FF7" w:rsidRDefault="002F4170" w:rsidP="006C0FF7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 – исполнение 2 комплекта оборудования (по плану - 2 комплекта оборудования и инвентаря на сумму 6 023,4 тыс. руб., показатель исполнен).</w:t>
      </w:r>
    </w:p>
    <w:p w14:paraId="780E70BF" w14:textId="77777777" w:rsidR="002F4170" w:rsidRPr="006C0FF7" w:rsidRDefault="002F417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5D0837FC" w14:textId="77777777" w:rsidR="003418EB" w:rsidRPr="006C0FF7" w:rsidRDefault="003418EB" w:rsidP="006C0FF7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«Укрепление общественного здоровья».</w:t>
      </w:r>
    </w:p>
    <w:p w14:paraId="1F58AE44" w14:textId="77777777" w:rsidR="002F4170" w:rsidRPr="006C0FF7" w:rsidRDefault="002F417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финансирование не предусмотрено.</w:t>
      </w:r>
    </w:p>
    <w:p w14:paraId="282239E0" w14:textId="77777777" w:rsidR="002F4170" w:rsidRPr="006C0FF7" w:rsidRDefault="002F417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Министерством здравоохранения Республики Ингушетия заключено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>оглашение от 30.01.2019 № 056-2019-Р4006-1 (в редакции от 25.12.2023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056-2019-P4006-1/6) 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Ингушетия)». Установленный соглашением на отчетный год целевой показатель «Темпы прироста первичной заболеваемости ожирением» сложился на уровне 2,1 % (при планируемом на год значении - 2,1</w:t>
      </w:r>
      <w:r w:rsidR="003F7AEB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>%, исполнение – 100,0 %).</w:t>
      </w:r>
    </w:p>
    <w:p w14:paraId="441311AE" w14:textId="77777777" w:rsidR="002F4170" w:rsidRDefault="002F417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03D029AE" w14:textId="77777777" w:rsidR="00EF5CAF" w:rsidRPr="006C0FF7" w:rsidRDefault="00EF5CAF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2A9A08BE" w14:textId="77777777" w:rsidR="003418EB" w:rsidRPr="006C0FF7" w:rsidRDefault="003418EB" w:rsidP="006C0FF7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14:paraId="724E3444" w14:textId="7BF59084" w:rsidR="003418EB" w:rsidRDefault="003418EB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lastRenderedPageBreak/>
        <w:t>В 2024 году мероприятия в рамках регионального проекта не запланированы, финансирование не предусмотрено.</w:t>
      </w:r>
    </w:p>
    <w:p w14:paraId="2B747F7C" w14:textId="2F4B8227" w:rsidR="00C23A96" w:rsidRDefault="00C23A96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A7D2D" w14:textId="77777777" w:rsidR="00C23A96" w:rsidRPr="006C0FF7" w:rsidRDefault="00C23A96" w:rsidP="00C2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14:paraId="2F0105AF" w14:textId="77777777" w:rsidR="00C23A96" w:rsidRPr="006C0FF7" w:rsidRDefault="00C23A96" w:rsidP="00C23A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43D859" w14:textId="77777777" w:rsidR="00C23A96" w:rsidRPr="006C0FF7" w:rsidRDefault="00C23A96" w:rsidP="00C23A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«Здравоохранение» государственной программы «Развитие здравоохранения</w:t>
      </w:r>
      <w:r w:rsidRPr="006C0FF7">
        <w:rPr>
          <w:rFonts w:ascii="Times New Roman" w:hAnsi="Times New Roman" w:cs="Times New Roman"/>
          <w:i/>
          <w:sz w:val="28"/>
          <w:szCs w:val="28"/>
        </w:rPr>
        <w:t>»</w:t>
      </w:r>
      <w:r w:rsidRPr="006C0FF7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8 региональных проектов:</w:t>
      </w:r>
    </w:p>
    <w:p w14:paraId="26CFBD01" w14:textId="77777777" w:rsidR="00C23A96" w:rsidRPr="006C0FF7" w:rsidRDefault="00C23A96" w:rsidP="00C23A9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</w:t>
      </w:r>
      <w:r w:rsidRPr="006C0F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системы оказания первичной медико-санитарной помощи».</w:t>
      </w:r>
    </w:p>
    <w:p w14:paraId="0A928DB5" w14:textId="77777777" w:rsidR="00C23A96" w:rsidRPr="006C0FF7" w:rsidRDefault="00C23A96" w:rsidP="00C23A9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33531107" w14:textId="77777777" w:rsidR="00C23A96" w:rsidRPr="006C0FF7" w:rsidRDefault="00C23A96" w:rsidP="00C23A96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«Борьба с сердечно-сосудистыми заболеваниями.</w:t>
      </w:r>
    </w:p>
    <w:p w14:paraId="14C0FCD5" w14:textId="77777777" w:rsidR="00C23A96" w:rsidRPr="006C0FF7" w:rsidRDefault="00C23A96" w:rsidP="00C23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проекта Министерством здравоохранения Российской Федерации с Правительством Республики Ингушетия заключены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о предоставлении в 2024 году субсидии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бюджету субъекта Российской Федерации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B02F33" w14:textId="77777777" w:rsidR="00C23A96" w:rsidRPr="006C0FF7" w:rsidRDefault="00C23A96" w:rsidP="00C23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от 22.12.2019 № 056-09-2020-288 (в редакции дополнительного соглашения от 27.12.2024 № 056-09-2020-288/9) в целях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размере 19 764,8 тыс. руб., в том числе: из федерального бюджета – 19 567,2 тыс. руб., республиканского бюджета – 197,6 тыс. руб.</w:t>
      </w:r>
    </w:p>
    <w:p w14:paraId="640F9DBA" w14:textId="77777777" w:rsidR="00C23A96" w:rsidRPr="006C0FF7" w:rsidRDefault="00C23A96" w:rsidP="00C23A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отчетную дату фактическое финансирование со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ставило 19 764,7 тыс. руб. (в том числе: из федерального бюджета – 19 567,1 тыс. руб., республиканского бюджета – 197,6 тыс. руб. </w:t>
      </w:r>
      <w:r w:rsidRPr="006C0FF7">
        <w:rPr>
          <w:rFonts w:ascii="Times New Roman" w:hAnsi="Times New Roman" w:cs="Times New Roman"/>
          <w:sz w:val="28"/>
          <w:szCs w:val="28"/>
        </w:rPr>
        <w:t xml:space="preserve">Кассовое исполнение сложилось на уровне 100,0 %.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>оглашением мероприятия исполнен</w:t>
      </w:r>
      <w:r>
        <w:rPr>
          <w:rFonts w:ascii="Times New Roman" w:hAnsi="Times New Roman" w:cs="Times New Roman"/>
          <w:sz w:val="28"/>
          <w:szCs w:val="28"/>
        </w:rPr>
        <w:t>ы в полном объеме.</w:t>
      </w:r>
    </w:p>
    <w:p w14:paraId="4622DF7B" w14:textId="77777777" w:rsidR="00C23A96" w:rsidRPr="006C0FF7" w:rsidRDefault="00C23A96" w:rsidP="00C23A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color w:val="000000"/>
          <w:sz w:val="28"/>
          <w:szCs w:val="28"/>
        </w:rPr>
        <w:t>- от 30.12.2021 № 056-09-2022-541 (в редакции дополнительного</w:t>
      </w:r>
      <w:r w:rsidRPr="006C0FF7">
        <w:rPr>
          <w:rFonts w:ascii="Times New Roman" w:hAnsi="Times New Roman" w:cs="Times New Roman"/>
          <w:sz w:val="28"/>
          <w:szCs w:val="28"/>
        </w:rPr>
        <w:t xml:space="preserve"> соглашения от 17.06.2024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№ 056-09-2022-541/4)</w:t>
      </w:r>
      <w:r w:rsidRPr="006C0FF7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Pr="006C0FF7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оснащение региональных сосудистых центров и первичных сосудистых отделений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в объеме 36 406,7 тыс. руб., в том числе: из федерального бюджета – 36 042,7 тыс. руб., республиканского бюджета – 364,0 тыс. руб.</w:t>
      </w:r>
    </w:p>
    <w:p w14:paraId="42E455A3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sz w:val="28"/>
          <w:szCs w:val="28"/>
        </w:rPr>
        <w:t xml:space="preserve">На отчетную дату финансирование и кассовое исполнение осуществлено в полном объеме, </w:t>
      </w:r>
      <w:r w:rsidRPr="00980763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763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Pr="00980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633E4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исполнен.</w:t>
      </w:r>
    </w:p>
    <w:p w14:paraId="04F19E54" w14:textId="77777777" w:rsidR="00C23A96" w:rsidRPr="00980763" w:rsidRDefault="00C23A96" w:rsidP="00C23A96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0763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«Борьба с онкологическими заболеваниями».</w:t>
      </w:r>
    </w:p>
    <w:p w14:paraId="4453B097" w14:textId="77777777" w:rsidR="00C23A96" w:rsidRPr="00980763" w:rsidRDefault="00C23A96" w:rsidP="00C23A96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63">
        <w:rPr>
          <w:rFonts w:ascii="Times New Roman" w:hAnsi="Times New Roman" w:cs="Times New Roman"/>
          <w:sz w:val="28"/>
          <w:szCs w:val="28"/>
        </w:rPr>
        <w:t xml:space="preserve">В целях реализации проекта Министерством здравоохранения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763">
        <w:rPr>
          <w:rFonts w:ascii="Times New Roman" w:hAnsi="Times New Roman" w:cs="Times New Roman"/>
          <w:sz w:val="28"/>
          <w:szCs w:val="28"/>
        </w:rPr>
        <w:t xml:space="preserve">оглашение от 30.12.2021 № 056-09-2022-456 (в редакции дополнительного соглашения от 19.06.2024 </w:t>
      </w:r>
      <w:r w:rsidRPr="00980763">
        <w:rPr>
          <w:rFonts w:ascii="Times New Roman" w:hAnsi="Times New Roman" w:cs="Times New Roman"/>
          <w:color w:val="000000"/>
          <w:sz w:val="28"/>
          <w:szCs w:val="28"/>
        </w:rPr>
        <w:t>№ 056-09-2022-456/5</w:t>
      </w:r>
      <w:r w:rsidRPr="00980763">
        <w:rPr>
          <w:rFonts w:ascii="Times New Roman" w:hAnsi="Times New Roman" w:cs="Times New Roman"/>
          <w:sz w:val="28"/>
          <w:szCs w:val="28"/>
        </w:rPr>
        <w:t xml:space="preserve">) о предоставлении в 2024 году субсидии из федерального бюджета бюджету Республики Ингушетия в целях </w:t>
      </w:r>
      <w:proofErr w:type="spellStart"/>
      <w:r w:rsidRPr="009807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0763">
        <w:rPr>
          <w:rFonts w:ascii="Times New Roman" w:hAnsi="Times New Roman" w:cs="Times New Roman"/>
          <w:sz w:val="28"/>
          <w:szCs w:val="28"/>
        </w:rPr>
        <w:t xml:space="preserve"> расходов на переоснащение медицинских организаций, оказывающих медицинскую помощь больным с онкологическими заболеваниями, в размере 9 200,0 тыс. руб., в том числе: из федерального бюджета – 9 108,0 тыс. руб., республиканского бюджета – 92,0 тыс. руб.</w:t>
      </w:r>
    </w:p>
    <w:p w14:paraId="59AA73E9" w14:textId="77777777" w:rsidR="00C23A96" w:rsidRPr="00980763" w:rsidRDefault="00C23A96" w:rsidP="00C23A96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63">
        <w:rPr>
          <w:rFonts w:ascii="Times New Roman" w:hAnsi="Times New Roman" w:cs="Times New Roman"/>
          <w:sz w:val="28"/>
          <w:szCs w:val="28"/>
        </w:rPr>
        <w:t>В отчетном периоде указанные средства профинансированы и освоены в полном объеме.</w:t>
      </w:r>
    </w:p>
    <w:p w14:paraId="7B2D906D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исполнен.</w:t>
      </w:r>
    </w:p>
    <w:p w14:paraId="1E0A9D30" w14:textId="77777777" w:rsidR="00C23A96" w:rsidRPr="00980763" w:rsidRDefault="00C23A96" w:rsidP="00C23A96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0763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14:paraId="183CEA05" w14:textId="77777777" w:rsidR="00C23A96" w:rsidRPr="00980763" w:rsidRDefault="00C23A96" w:rsidP="00C23A96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проекта </w:t>
      </w:r>
      <w:r w:rsidRPr="00980763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Соглашение от 29.12.2021 № 056-09-2022-013 (в редакции дополнительного соглашения от 29.12.2023 № 056-09-2022-013/3) о предоставлении в 2024 году субсидии из федерального бюджета бюджету Республики Ингушетия в целях </w:t>
      </w:r>
      <w:proofErr w:type="spellStart"/>
      <w:r w:rsidRPr="009807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0763">
        <w:rPr>
          <w:rFonts w:ascii="Times New Roman" w:hAnsi="Times New Roman" w:cs="Times New Roman"/>
          <w:sz w:val="28"/>
          <w:szCs w:val="28"/>
        </w:rPr>
        <w:t xml:space="preserve"> расходов для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реализации государственных информационных систем в сфере здравоохранения, в сумме 58 594,6 тыс. руб., в том числе: из федерального бюджета – 58 008,7 тыс. руб., республиканского бюджета – 585,9 тыс. руб.</w:t>
      </w:r>
    </w:p>
    <w:p w14:paraId="73EA8267" w14:textId="77777777" w:rsidR="00C23A96" w:rsidRPr="00980763" w:rsidRDefault="00C23A96" w:rsidP="00C23A96">
      <w:pPr>
        <w:pStyle w:val="a4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63">
        <w:rPr>
          <w:rFonts w:ascii="Times New Roman" w:hAnsi="Times New Roman" w:cs="Times New Roman"/>
          <w:iCs/>
          <w:sz w:val="28"/>
          <w:szCs w:val="28"/>
        </w:rPr>
        <w:t xml:space="preserve">В отчетном периоде </w:t>
      </w:r>
      <w:r w:rsidRPr="00980763">
        <w:rPr>
          <w:rFonts w:ascii="Times New Roman" w:hAnsi="Times New Roman" w:cs="Times New Roman"/>
          <w:sz w:val="28"/>
          <w:szCs w:val="28"/>
        </w:rPr>
        <w:t xml:space="preserve">фактическое финансирование сложилось на уровне 58 587,1 тыс. руб., в том числе: из федерального бюджета – 58 001,3 тыс. руб., республиканского бюджета – 585,8 тыс. руб. Кассовое исполнение составило 100%,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763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Pr="00980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9994A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 в полном объеме.</w:t>
      </w:r>
    </w:p>
    <w:p w14:paraId="4D9A66B3" w14:textId="77777777" w:rsidR="00C23A96" w:rsidRPr="00980763" w:rsidRDefault="00C23A96" w:rsidP="00C23A96">
      <w:pPr>
        <w:tabs>
          <w:tab w:val="left" w:pos="0"/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0763">
        <w:rPr>
          <w:rFonts w:ascii="Times New Roman" w:hAnsi="Times New Roman" w:cs="Times New Roman"/>
          <w:b/>
          <w:i/>
          <w:iCs/>
          <w:sz w:val="28"/>
          <w:szCs w:val="28"/>
        </w:rPr>
        <w:t>5.</w:t>
      </w:r>
      <w:r w:rsidRPr="00980763">
        <w:rPr>
          <w:rFonts w:ascii="Times New Roman" w:hAnsi="Times New Roman" w:cs="Times New Roman"/>
          <w:b/>
          <w:i/>
          <w:iCs/>
          <w:sz w:val="28"/>
          <w:szCs w:val="28"/>
        </w:rPr>
        <w:tab/>
        <w:t>Региональный проект «Модернизация первичного звена здравоохранения Республики Ингушетия».</w:t>
      </w:r>
    </w:p>
    <w:p w14:paraId="3762D16C" w14:textId="5381C193" w:rsidR="00C23A96" w:rsidRPr="006042B2" w:rsidRDefault="00C23A96" w:rsidP="00C23A96">
      <w:pPr>
        <w:pStyle w:val="a4"/>
        <w:tabs>
          <w:tab w:val="left" w:pos="851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056-09-2022-634 (в редакции дополнительного соглашения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71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71C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1C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056-09-2022-634/1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1C52">
        <w:rPr>
          <w:rFonts w:ascii="Times New Roman" w:hAnsi="Times New Roman" w:cs="Times New Roman"/>
          <w:sz w:val="28"/>
          <w:szCs w:val="28"/>
        </w:rPr>
        <w:t xml:space="preserve">) </w:t>
      </w:r>
      <w:r w:rsidRPr="006042B2">
        <w:rPr>
          <w:rFonts w:ascii="Times New Roman" w:hAnsi="Times New Roman" w:cs="Times New Roman"/>
          <w:sz w:val="28"/>
          <w:szCs w:val="28"/>
        </w:rPr>
        <w:t xml:space="preserve">о предоставлении в 2024 году субсидии из федерального бюджета бюджету Республики Ингушетия в целях </w:t>
      </w:r>
      <w:proofErr w:type="spellStart"/>
      <w:r w:rsidRPr="006042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42B2">
        <w:rPr>
          <w:rFonts w:ascii="Times New Roman" w:hAnsi="Times New Roman" w:cs="Times New Roman"/>
          <w:sz w:val="28"/>
          <w:szCs w:val="28"/>
        </w:rPr>
        <w:t xml:space="preserve"> расходов на строительство участковой больницы ГБУ «Назрановская районная больница» в </w:t>
      </w:r>
      <w:proofErr w:type="spellStart"/>
      <w:r w:rsidRPr="006042B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042B2">
        <w:rPr>
          <w:rFonts w:ascii="Times New Roman" w:hAnsi="Times New Roman" w:cs="Times New Roman"/>
          <w:sz w:val="28"/>
          <w:szCs w:val="28"/>
        </w:rPr>
        <w:t>. Али</w:t>
      </w:r>
      <w:r w:rsidR="000E3192">
        <w:rPr>
          <w:rFonts w:ascii="Times New Roman" w:hAnsi="Times New Roman" w:cs="Times New Roman"/>
          <w:sz w:val="28"/>
          <w:szCs w:val="28"/>
        </w:rPr>
        <w:t>-</w:t>
      </w:r>
      <w:r w:rsidRPr="006042B2">
        <w:rPr>
          <w:rFonts w:ascii="Times New Roman" w:hAnsi="Times New Roman" w:cs="Times New Roman"/>
          <w:sz w:val="28"/>
          <w:szCs w:val="28"/>
        </w:rPr>
        <w:t>Юрт и на приобретение автомобильного транспорта в медицинские организации, оказывающие первую медико-санитарную помощь в размере 125 569,1 тыс. руб., в том числе на:</w:t>
      </w:r>
    </w:p>
    <w:p w14:paraId="6508E164" w14:textId="77777777" w:rsidR="00C23A96" w:rsidRPr="006042B2" w:rsidRDefault="00C23A96" w:rsidP="00C23A96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B2">
        <w:rPr>
          <w:rFonts w:ascii="Times New Roman" w:hAnsi="Times New Roman" w:cs="Times New Roman"/>
          <w:sz w:val="28"/>
          <w:szCs w:val="28"/>
        </w:rPr>
        <w:t xml:space="preserve">строительство участковой больницы ГБУ «Назрановская районная больница» в </w:t>
      </w:r>
      <w:proofErr w:type="spellStart"/>
      <w:r w:rsidRPr="006042B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042B2">
        <w:rPr>
          <w:rFonts w:ascii="Times New Roman" w:hAnsi="Times New Roman" w:cs="Times New Roman"/>
          <w:sz w:val="28"/>
          <w:szCs w:val="28"/>
        </w:rPr>
        <w:t>. Али-Юрт – в сумме 114 769,7 тыс. руб. (в том числе: из федерального бюджета – 112 184,1 тыс. руб., республиканского бюджета – 2 585,6 тыс. руб.).</w:t>
      </w:r>
    </w:p>
    <w:p w14:paraId="20BBAC45" w14:textId="77777777" w:rsidR="00C23A96" w:rsidRPr="006042B2" w:rsidRDefault="00C23A96" w:rsidP="00C23A96">
      <w:pPr>
        <w:pStyle w:val="a4"/>
        <w:numPr>
          <w:ilvl w:val="0"/>
          <w:numId w:val="20"/>
        </w:numPr>
        <w:tabs>
          <w:tab w:val="left" w:pos="993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B2">
        <w:rPr>
          <w:rFonts w:ascii="Times New Roman" w:hAnsi="Times New Roman" w:cs="Times New Roman"/>
          <w:sz w:val="28"/>
          <w:szCs w:val="28"/>
        </w:rPr>
        <w:t>приобретение автомобильного транспорта в медицинские организации, оказывающие первую медико-санитарную помощь, - в сумме 10 799,4 тыс. руб. (в том числе: из федерального бюджета – 10 556,4 тыс. руб., республиканского бюджета – 243,0 тыс. руб.).</w:t>
      </w:r>
    </w:p>
    <w:p w14:paraId="5ACC9EF8" w14:textId="77777777" w:rsidR="00C23A96" w:rsidRPr="00F328A9" w:rsidRDefault="00C23A96" w:rsidP="00C23A96">
      <w:pPr>
        <w:pStyle w:val="a4"/>
        <w:tabs>
          <w:tab w:val="left" w:pos="993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B2">
        <w:rPr>
          <w:rFonts w:ascii="Times New Roman" w:hAnsi="Times New Roman" w:cs="Times New Roman"/>
          <w:iCs/>
          <w:sz w:val="28"/>
          <w:szCs w:val="28"/>
        </w:rPr>
        <w:t xml:space="preserve">В отчетном периоде </w:t>
      </w:r>
      <w:r w:rsidRPr="006042B2">
        <w:rPr>
          <w:rFonts w:ascii="Times New Roman" w:hAnsi="Times New Roman" w:cs="Times New Roman"/>
          <w:sz w:val="28"/>
          <w:szCs w:val="28"/>
        </w:rPr>
        <w:t xml:space="preserve">фактическое финансирование сложилось на уровне 125 511,0 тыс. руб. (мероприятия по строительству участковой больницы ГБУ «Назрановская районная больница» в </w:t>
      </w:r>
      <w:proofErr w:type="spellStart"/>
      <w:r w:rsidRPr="006042B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042B2">
        <w:rPr>
          <w:rFonts w:ascii="Times New Roman" w:hAnsi="Times New Roman" w:cs="Times New Roman"/>
          <w:sz w:val="28"/>
          <w:szCs w:val="28"/>
        </w:rPr>
        <w:t xml:space="preserve">. Али-Юрт профинансированы в полном объеме; мероприятия по приобретению автомобильного транспорта - в сумме 10 741,3 тыс. руб., в том числе: из федерального бюджета – 10 499,6 тыс. руб.; республиканского бюджета – 241,7 </w:t>
      </w:r>
      <w:r w:rsidRPr="00F328A9">
        <w:rPr>
          <w:rFonts w:ascii="Times New Roman" w:hAnsi="Times New Roman" w:cs="Times New Roman"/>
          <w:sz w:val="28"/>
          <w:szCs w:val="28"/>
        </w:rPr>
        <w:t>тыс. руб.).</w:t>
      </w:r>
    </w:p>
    <w:p w14:paraId="76FB6A01" w14:textId="77777777" w:rsidR="00C23A96" w:rsidRPr="00F328A9" w:rsidRDefault="00C23A96" w:rsidP="00C23A96">
      <w:pPr>
        <w:pStyle w:val="a4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A9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100%,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28A9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Pr="00F32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EA75E" w14:textId="77777777" w:rsidR="00C23A96" w:rsidRPr="00F328A9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8A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 в полном объеме.</w:t>
      </w:r>
    </w:p>
    <w:p w14:paraId="0107967F" w14:textId="77777777" w:rsidR="00C23A96" w:rsidRPr="00F328A9" w:rsidRDefault="00C23A96" w:rsidP="00C23A96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28A9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F328A9">
        <w:rPr>
          <w:rFonts w:ascii="Times New Roman" w:hAnsi="Times New Roman" w:cs="Times New Roman"/>
          <w:b/>
          <w:i/>
          <w:iCs/>
          <w:sz w:val="28"/>
          <w:szCs w:val="28"/>
        </w:rPr>
        <w:tab/>
        <w:t>Региональный проект «Развитие детского здравоохранения, включая создание современной инфраструктуры оказания медицинской помощи детям».</w:t>
      </w:r>
    </w:p>
    <w:p w14:paraId="1B253558" w14:textId="77777777" w:rsidR="00C23A96" w:rsidRPr="0037385B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8A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заключены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8A9">
        <w:rPr>
          <w:rFonts w:ascii="Times New Roman" w:eastAsia="Times New Roman" w:hAnsi="Times New Roman" w:cs="Times New Roman"/>
          <w:sz w:val="28"/>
          <w:szCs w:val="28"/>
        </w:rPr>
        <w:t xml:space="preserve">оглашения от </w:t>
      </w:r>
      <w:r w:rsidRPr="00F328A9">
        <w:rPr>
          <w:rFonts w:ascii="Times New Roman" w:eastAsia="Times New Roman" w:hAnsi="Times New Roman" w:cs="Times New Roman"/>
          <w:color w:val="000000"/>
          <w:sz w:val="28"/>
          <w:szCs w:val="24"/>
        </w:rPr>
        <w:t>30.12.2020 № 056-09-2021-012 (в редакции дополнительного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от 07.05.2024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 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056-09-2021-012/6) и от 23.12.2021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056-09-2022-127 (в редакции дополнительного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 056-09-2022-127/9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в 2024 году субсидии из федерального бюджета бюджету Республики Ингушетия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252 867,1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240 223,8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12 643</w:t>
      </w:r>
      <w:r w:rsidRPr="0037385B">
        <w:rPr>
          <w:rFonts w:ascii="Times New Roman" w:eastAsia="Times New Roman" w:hAnsi="Times New Roman" w:cs="Times New Roman"/>
          <w:sz w:val="28"/>
          <w:szCs w:val="28"/>
        </w:rPr>
        <w:t xml:space="preserve">,3 тыс. руб.) </w:t>
      </w:r>
      <w:r w:rsidRPr="0037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Pr="0037385B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37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</w:t>
      </w:r>
      <w:r w:rsidRPr="0037385B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инфекционного отделения (на 60 коек) на территории ГБУЗ «Республиканская детская клиническая больница».</w:t>
      </w:r>
    </w:p>
    <w:p w14:paraId="7D7C3514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5B">
        <w:rPr>
          <w:rFonts w:ascii="Times New Roman" w:eastAsia="Times New Roman" w:hAnsi="Times New Roman" w:cs="Times New Roman"/>
          <w:sz w:val="28"/>
          <w:szCs w:val="28"/>
        </w:rPr>
        <w:t xml:space="preserve">По итогам 2024 года финансирование и кассовое исполнение регионального проекта сложилось на уровне 100,0 %, </w:t>
      </w:r>
      <w:r w:rsidRPr="0037385B">
        <w:rPr>
          <w:rFonts w:ascii="Times New Roman" w:hAnsi="Times New Roman" w:cs="Times New Roman"/>
          <w:sz w:val="28"/>
          <w:szCs w:val="28"/>
        </w:rPr>
        <w:t>предусмотренные соглашением мероприятия выполнены</w:t>
      </w:r>
      <w:r w:rsidRPr="0037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0D29E1" w14:textId="77777777" w:rsidR="00C23A96" w:rsidRPr="00980763" w:rsidRDefault="00C23A96" w:rsidP="00C2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6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</w:t>
      </w:r>
      <w:r w:rsidRPr="009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763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Pr="009807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0C644C" w14:textId="77777777" w:rsidR="00C23A96" w:rsidRPr="006C0FF7" w:rsidRDefault="00C23A96" w:rsidP="00C23A9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7.</w:t>
      </w: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ab/>
        <w:t>Региональный проект «Обеспечение медицинских организаций системы здравоохранения квалифицированными кадрами».</w:t>
      </w:r>
    </w:p>
    <w:p w14:paraId="23707CFF" w14:textId="77777777" w:rsidR="00C23A96" w:rsidRPr="006C0FF7" w:rsidRDefault="00C23A96" w:rsidP="00C23A96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2D77FDC2" w14:textId="77777777" w:rsidR="00C23A96" w:rsidRPr="006C0FF7" w:rsidRDefault="00C23A96" w:rsidP="00C23A9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8.</w:t>
      </w: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ab/>
        <w:t>Региональный проект «Формирование системы мотивации граждан к здоровому образу жизни, включая здоровое питание и отказ от вредных привычек».</w:t>
      </w:r>
    </w:p>
    <w:p w14:paraId="6F4EBB03" w14:textId="77777777" w:rsidR="00C23A96" w:rsidRPr="006C0FF7" w:rsidRDefault="00C23A96" w:rsidP="00C23A96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7ECCDE4B" w14:textId="1478D211" w:rsidR="00C23A96" w:rsidRDefault="00C23A96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21845" w14:textId="77777777" w:rsidR="00C23A96" w:rsidRDefault="00C23A96" w:rsidP="00C23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4" w:name="_Hlk171688669"/>
      <w:r w:rsidRPr="005E5E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Национальный проект «Туризм и индустрия гостеприимства»</w:t>
      </w:r>
    </w:p>
    <w:p w14:paraId="1AEA16B0" w14:textId="77777777" w:rsidR="00C23A96" w:rsidRPr="005E5E46" w:rsidRDefault="00C23A96" w:rsidP="00C23A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1752F16" w14:textId="77777777" w:rsidR="00C23A96" w:rsidRPr="005E5E46" w:rsidRDefault="00C23A96" w:rsidP="00C23A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bookmarkStart w:id="5" w:name="_Hlk187830420"/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bookmarkStart w:id="6" w:name="_Hlk187830357"/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национального проекта «Туризм и индустрия гостеприимства» в Республике Ингушетия реализуется </w:t>
      </w:r>
      <w:r w:rsidRPr="005E5E4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региональный проект «Развитие туристической инфраструктуры».</w:t>
      </w:r>
    </w:p>
    <w:bookmarkEnd w:id="4"/>
    <w:p w14:paraId="5AAEAAE5" w14:textId="5EC1EECB" w:rsidR="00A33231" w:rsidRDefault="00C23A96" w:rsidP="00C2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в рамках реализации проекта предусмотрено финансирование в объеме</w:t>
      </w:r>
      <w:r w:rsidR="00A33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>131</w:t>
      </w:r>
      <w:r w:rsidR="00A3323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313,1 тыс. руб., </w:t>
      </w:r>
      <w:r w:rsidR="00A33231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 из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бюджета </w:t>
      </w:r>
      <w:r w:rsidR="00A33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130 000,0 тыс. руб., 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республиканского бюджета </w:t>
      </w:r>
      <w:r w:rsidR="00A33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3323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33231" w:rsidRPr="00C70B56">
        <w:rPr>
          <w:rFonts w:ascii="Times New Roman" w:eastAsiaTheme="minorHAnsi" w:hAnsi="Times New Roman" w:cs="Times New Roman"/>
          <w:sz w:val="28"/>
          <w:szCs w:val="28"/>
          <w:lang w:eastAsia="en-US"/>
        </w:rPr>
        <w:t>313,1 тыс. руб. (1%) – средства.</w:t>
      </w:r>
    </w:p>
    <w:p w14:paraId="1CE90101" w14:textId="75FDCA59" w:rsidR="00A33231" w:rsidRPr="00734335" w:rsidRDefault="00A33231" w:rsidP="00A3323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12 января 2025 года фактическое финансирование осуществлено в полном объеме. Кассовое исполнение составило 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303,0 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 из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бюджета 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23A96" w:rsidRPr="002331FE">
        <w:rPr>
          <w:rFonts w:ascii="Times New Roman" w:eastAsia="Calibri" w:hAnsi="Times New Roman" w:cs="Times New Roman"/>
          <w:sz w:val="28"/>
          <w:szCs w:val="28"/>
          <w:lang w:eastAsia="en-US"/>
        </w:rPr>
        <w:t>30 000,0 тыс. руб.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республиканского бюджета - 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303,0 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734335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734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23,1 % от фактического финансирования. Согласно информации Комитета по туризму Республики Ингушетия, Правительством Республики Ингушетия направлены Министерству экономического развития Российской Федерации письма о возврате в федеральный бюджет средств в размере 100 000,0 тыс. руб.</w:t>
      </w:r>
    </w:p>
    <w:p w14:paraId="2D9C47CE" w14:textId="2F5BB13B" w:rsidR="00C23A96" w:rsidRDefault="00C23A96" w:rsidP="00C2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Запланированные на </w:t>
      </w:r>
      <w:r w:rsidR="00A33231" w:rsidRPr="00734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</w:t>
      </w:r>
      <w:r w:rsidRPr="00734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мероприятия </w:t>
      </w:r>
      <w:r w:rsidR="00A33231" w:rsidRPr="00734335">
        <w:rPr>
          <w:rFonts w:ascii="Times New Roman" w:eastAsia="Calibri" w:hAnsi="Times New Roman" w:cs="Times New Roman"/>
          <w:sz w:val="28"/>
          <w:szCs w:val="28"/>
          <w:lang w:eastAsia="en-US"/>
        </w:rPr>
        <w:t>достигли следующих значений:</w:t>
      </w:r>
    </w:p>
    <w:p w14:paraId="5F7B72F7" w14:textId="3BA3E730" w:rsidR="00C23A96" w:rsidRDefault="00C23A96" w:rsidP="00C2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эксплуатацию номеров в модульных некапитальных средствах размещения – </w:t>
      </w:r>
      <w:r w:rsidR="00A33231">
        <w:rPr>
          <w:rFonts w:ascii="Times New Roman" w:eastAsia="Calibri" w:hAnsi="Times New Roman" w:cs="Times New Roman"/>
          <w:sz w:val="28"/>
          <w:szCs w:val="28"/>
          <w:lang w:eastAsia="en-US"/>
        </w:rPr>
        <w:t>13 ед.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плане - </w:t>
      </w:r>
      <w:r w:rsidR="00A33231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единиц</w:t>
      </w:r>
      <w:r w:rsidR="00A33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исполнение – 16,3 % </w:t>
      </w:r>
      <w:r w:rsidR="00A33231" w:rsidRPr="00093B1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предусмотренного показателя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DF6525D" w14:textId="5B8B2056" w:rsidR="00C23A96" w:rsidRDefault="00A33231" w:rsidP="00C2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единой субсидии из федерального бюджета бюджетам субъектов Российской Федерации в целях достижения показателя государственной программы «Число туристских поездок»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ед.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плане - </w:t>
      </w:r>
      <w:r w:rsidR="00C23A9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1 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., исполнение – 100,0 %</w:t>
      </w:r>
      <w:r w:rsidR="00C23A9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29760995" w14:textId="0EEA46B7" w:rsidR="00B11992" w:rsidRPr="00243ABB" w:rsidRDefault="00B11992" w:rsidP="00B1199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Hlk156923452"/>
      <w:r w:rsidRPr="00B11992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по итогам 2024 года кассовое исполнение регионального проекта </w:t>
      </w:r>
      <w:r>
        <w:rPr>
          <w:rFonts w:ascii="Times New Roman" w:hAnsi="Times New Roman" w:cs="Times New Roman"/>
          <w:i/>
          <w:iCs/>
          <w:sz w:val="28"/>
          <w:szCs w:val="28"/>
        </w:rPr>
        <w:t>сложилось на недостаточном уровне</w:t>
      </w:r>
      <w:r w:rsidRPr="00B1199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 xml:space="preserve">о одному целевому показателю </w:t>
      </w:r>
      <w:r w:rsidRPr="00243ABB">
        <w:rPr>
          <w:rFonts w:ascii="Times New Roman" w:hAnsi="Times New Roman" w:cs="Times New Roman"/>
          <w:i/>
          <w:iCs/>
          <w:sz w:val="28"/>
          <w:szCs w:val="28"/>
        </w:rPr>
        <w:t xml:space="preserve">отмечено недостижение </w:t>
      </w:r>
      <w:r w:rsidRPr="00243AB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запланированных на отчетный год значений</w:t>
      </w:r>
      <w:r w:rsidRPr="00243A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5"/>
    <w:bookmarkEnd w:id="6"/>
    <w:bookmarkEnd w:id="7"/>
    <w:p w14:paraId="7B223FD7" w14:textId="787217C2" w:rsidR="00C23A96" w:rsidRPr="00243ABB" w:rsidRDefault="00A33231" w:rsidP="006C0FF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BB">
        <w:rPr>
          <w:rFonts w:ascii="Times New Roman" w:hAnsi="Times New Roman" w:cs="Times New Roman"/>
          <w:sz w:val="28"/>
          <w:szCs w:val="28"/>
        </w:rPr>
        <w:t xml:space="preserve">В </w:t>
      </w:r>
      <w:r w:rsidR="00243ABB">
        <w:rPr>
          <w:rFonts w:ascii="Times New Roman" w:hAnsi="Times New Roman" w:cs="Times New Roman"/>
          <w:sz w:val="28"/>
          <w:szCs w:val="28"/>
        </w:rPr>
        <w:t xml:space="preserve">связи с чем, </w:t>
      </w:r>
      <w:r w:rsidRPr="00243ABB">
        <w:rPr>
          <w:rFonts w:ascii="Times New Roman" w:hAnsi="Times New Roman" w:cs="Times New Roman"/>
          <w:sz w:val="28"/>
          <w:szCs w:val="28"/>
        </w:rPr>
        <w:t>в адрес Комитета по туризму Республики Ингушетия направлено представление Контрольно-счетной палаты Республики Ингушетия.</w:t>
      </w:r>
    </w:p>
    <w:p w14:paraId="3D380D57" w14:textId="77777777" w:rsidR="003418EB" w:rsidRPr="006C0FF7" w:rsidRDefault="003418EB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64872B" w14:textId="77777777" w:rsidR="007B76A9" w:rsidRPr="006C0FF7" w:rsidRDefault="007B76A9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6DA237D0" w14:textId="77777777" w:rsidR="007B76A9" w:rsidRPr="006C0FF7" w:rsidRDefault="007B76A9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41370" w14:textId="08C11983" w:rsidR="007B76A9" w:rsidRPr="006C0FF7" w:rsidRDefault="007B76A9" w:rsidP="006C0F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в Республике Ингушетия </w:t>
      </w:r>
      <w:r w:rsidR="003F7AEB" w:rsidRPr="006C0FF7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573161">
        <w:rPr>
          <w:rFonts w:ascii="Times New Roman" w:hAnsi="Times New Roman" w:cs="Times New Roman"/>
          <w:sz w:val="28"/>
          <w:szCs w:val="28"/>
        </w:rPr>
        <w:t>8</w:t>
      </w:r>
      <w:r w:rsidRPr="006C0FF7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3F7AEB" w:rsidRPr="006C0FF7">
        <w:rPr>
          <w:rFonts w:ascii="Times New Roman" w:hAnsi="Times New Roman" w:cs="Times New Roman"/>
          <w:sz w:val="28"/>
          <w:szCs w:val="28"/>
        </w:rPr>
        <w:t>:</w:t>
      </w:r>
    </w:p>
    <w:p w14:paraId="65AA6050" w14:textId="77777777" w:rsidR="007B76A9" w:rsidRPr="006C0FF7" w:rsidRDefault="007B76A9" w:rsidP="00DE7045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школа».</w:t>
      </w:r>
    </w:p>
    <w:p w14:paraId="543DD8D8" w14:textId="77777777" w:rsidR="003F7AEB" w:rsidRPr="006C0FF7" w:rsidRDefault="003E3CDA" w:rsidP="006C0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3F7AEB" w:rsidRPr="006C0FF7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7AEB" w:rsidRPr="006C0FF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проекта в 2024 году предусмотрен общий объем средств в сумме 1 489 717,4 тыс. руб. (из федерального бюджета – 1 474 500,3 тыс. руб., республиканского бюджета – 15 217,1 тыс. руб.).</w:t>
      </w:r>
    </w:p>
    <w:p w14:paraId="63B4CA02" w14:textId="77777777" w:rsidR="007B76A9" w:rsidRPr="006C0FF7" w:rsidRDefault="003E3CDA" w:rsidP="006C0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По итогам отчетного года 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</w:t>
      </w:r>
      <w:r w:rsidRPr="006C0FF7">
        <w:rPr>
          <w:rFonts w:ascii="Times New Roman" w:hAnsi="Times New Roman" w:cs="Times New Roman"/>
          <w:sz w:val="28"/>
          <w:szCs w:val="28"/>
        </w:rPr>
        <w:t xml:space="preserve">проекта сложилось на уровне </w:t>
      </w:r>
      <w:r w:rsidR="007B76A9" w:rsidRPr="006C0FF7">
        <w:rPr>
          <w:rFonts w:ascii="Times New Roman" w:hAnsi="Times New Roman" w:cs="Times New Roman"/>
          <w:sz w:val="28"/>
          <w:szCs w:val="28"/>
        </w:rPr>
        <w:t>1</w:t>
      </w:r>
      <w:r w:rsidRPr="006C0FF7">
        <w:rPr>
          <w:rFonts w:ascii="Times New Roman" w:hAnsi="Times New Roman" w:cs="Times New Roman"/>
          <w:sz w:val="28"/>
          <w:szCs w:val="28"/>
        </w:rPr>
        <w:t> </w:t>
      </w:r>
      <w:r w:rsidR="007B76A9" w:rsidRPr="006C0FF7">
        <w:rPr>
          <w:rFonts w:ascii="Times New Roman" w:hAnsi="Times New Roman" w:cs="Times New Roman"/>
          <w:sz w:val="28"/>
          <w:szCs w:val="28"/>
        </w:rPr>
        <w:t>486</w:t>
      </w:r>
      <w:r w:rsidRPr="006C0FF7">
        <w:rPr>
          <w:rFonts w:ascii="Times New Roman" w:hAnsi="Times New Roman" w:cs="Times New Roman"/>
          <w:sz w:val="28"/>
          <w:szCs w:val="28"/>
        </w:rPr>
        <w:t> </w:t>
      </w:r>
      <w:r w:rsidR="007B76A9" w:rsidRPr="006C0FF7">
        <w:rPr>
          <w:rFonts w:ascii="Times New Roman" w:hAnsi="Times New Roman" w:cs="Times New Roman"/>
          <w:sz w:val="28"/>
          <w:szCs w:val="28"/>
        </w:rPr>
        <w:t>957,3 тыс. руб. (</w:t>
      </w:r>
      <w:r w:rsidRPr="006C0FF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7B76A9" w:rsidRPr="006C0FF7">
        <w:rPr>
          <w:rFonts w:ascii="Times New Roman" w:hAnsi="Times New Roman" w:cs="Times New Roman"/>
          <w:sz w:val="28"/>
          <w:szCs w:val="28"/>
        </w:rPr>
        <w:t>из федерального бюджета – 1 471 767,8 тыс. руб., республиканского бюджета – 15 189,5 тыс. руб.)</w:t>
      </w:r>
      <w:r w:rsidRPr="006C0FF7">
        <w:rPr>
          <w:rFonts w:ascii="Times New Roman" w:hAnsi="Times New Roman" w:cs="Times New Roman"/>
          <w:sz w:val="28"/>
          <w:szCs w:val="28"/>
        </w:rPr>
        <w:t xml:space="preserve"> или 99,8 % от предусмотренного финансирования</w:t>
      </w:r>
      <w:r w:rsidR="007B76A9" w:rsidRPr="006C0FF7">
        <w:rPr>
          <w:rFonts w:ascii="Times New Roman" w:hAnsi="Times New Roman" w:cs="Times New Roman"/>
          <w:sz w:val="28"/>
          <w:szCs w:val="28"/>
        </w:rPr>
        <w:t>.</w:t>
      </w:r>
    </w:p>
    <w:p w14:paraId="29B68C04" w14:textId="77777777" w:rsidR="003E3CDA" w:rsidRPr="006C0FF7" w:rsidRDefault="003E3CDA" w:rsidP="006C0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Ингушетия:</w:t>
      </w:r>
    </w:p>
    <w:p w14:paraId="5B262E66" w14:textId="09021B56" w:rsidR="007B76A9" w:rsidRPr="006C0FF7" w:rsidRDefault="003E3CDA" w:rsidP="006C0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-от 06.06.2023 №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Pr="006C0FF7">
        <w:rPr>
          <w:rFonts w:ascii="Times New Roman" w:hAnsi="Times New Roman" w:cs="Times New Roman"/>
          <w:sz w:val="28"/>
          <w:szCs w:val="28"/>
        </w:rPr>
        <w:t xml:space="preserve">073-09-2023-971 (в редакции от 28.05.2024 </w:t>
      </w:r>
      <w:r w:rsidR="00293B68" w:rsidRPr="006C0FF7">
        <w:rPr>
          <w:rFonts w:ascii="Times New Roman" w:hAnsi="Times New Roman" w:cs="Times New Roman"/>
          <w:sz w:val="28"/>
          <w:szCs w:val="28"/>
        </w:rPr>
        <w:t>№ </w:t>
      </w:r>
      <w:r w:rsidRPr="006C0FF7">
        <w:rPr>
          <w:rFonts w:ascii="Times New Roman" w:hAnsi="Times New Roman" w:cs="Times New Roman"/>
          <w:sz w:val="28"/>
          <w:szCs w:val="28"/>
        </w:rPr>
        <w:t xml:space="preserve">073-09-2023-971/4)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«Развитие образования» на сумму 1 382 182,6 тыс. руб. (из федерального бюджета – 1 368 360,8  тыс. руб., из республиканского бюджета – 13 821,8 тыс. руб.) на строительство 5 школ (в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. Берд-Юрт,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. Южное,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. Верхние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, г. Назрань,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FF7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6C0FF7">
        <w:rPr>
          <w:rFonts w:ascii="Times New Roman" w:hAnsi="Times New Roman" w:cs="Times New Roman"/>
          <w:sz w:val="28"/>
          <w:szCs w:val="28"/>
        </w:rPr>
        <w:t>)</w:t>
      </w:r>
      <w:r w:rsidR="00EF3FF1" w:rsidRPr="006C0FF7">
        <w:rPr>
          <w:rFonts w:ascii="Times New Roman" w:hAnsi="Times New Roman" w:cs="Times New Roman"/>
          <w:sz w:val="28"/>
          <w:szCs w:val="28"/>
        </w:rPr>
        <w:t>. На отчетную дату фактическое ф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составило </w:t>
      </w:r>
      <w:r w:rsidR="007B76A9" w:rsidRPr="00AA075E">
        <w:rPr>
          <w:rFonts w:ascii="Times New Roman" w:hAnsi="Times New Roman" w:cs="Times New Roman"/>
          <w:sz w:val="28"/>
          <w:szCs w:val="28"/>
        </w:rPr>
        <w:t>1</w:t>
      </w:r>
      <w:r w:rsidR="00EF3FF1" w:rsidRPr="00AA075E">
        <w:rPr>
          <w:rFonts w:ascii="Times New Roman" w:hAnsi="Times New Roman" w:cs="Times New Roman"/>
          <w:sz w:val="28"/>
          <w:szCs w:val="28"/>
        </w:rPr>
        <w:t> </w:t>
      </w:r>
      <w:r w:rsidR="007B76A9" w:rsidRPr="00AA075E">
        <w:rPr>
          <w:rFonts w:ascii="Times New Roman" w:hAnsi="Times New Roman" w:cs="Times New Roman"/>
          <w:sz w:val="28"/>
          <w:szCs w:val="28"/>
        </w:rPr>
        <w:t>379</w:t>
      </w:r>
      <w:r w:rsidR="00EF3FF1" w:rsidRPr="00AA075E">
        <w:rPr>
          <w:rFonts w:ascii="Times New Roman" w:hAnsi="Times New Roman" w:cs="Times New Roman"/>
          <w:sz w:val="28"/>
          <w:szCs w:val="28"/>
        </w:rPr>
        <w:t> </w:t>
      </w:r>
      <w:r w:rsidR="007B76A9" w:rsidRPr="00AA075E">
        <w:rPr>
          <w:rFonts w:ascii="Times New Roman" w:hAnsi="Times New Roman" w:cs="Times New Roman"/>
          <w:sz w:val="28"/>
          <w:szCs w:val="28"/>
        </w:rPr>
        <w:t>422,5 тыс. руб. (</w:t>
      </w:r>
      <w:r w:rsidR="00EF3FF1" w:rsidRPr="00AA075E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7B76A9" w:rsidRPr="00AA075E">
        <w:rPr>
          <w:rFonts w:ascii="Times New Roman" w:hAnsi="Times New Roman" w:cs="Times New Roman"/>
          <w:sz w:val="28"/>
          <w:szCs w:val="28"/>
        </w:rPr>
        <w:t>из федерального бюджета – 1</w:t>
      </w:r>
      <w:r w:rsidR="00EF3FF1" w:rsidRPr="00AA075E">
        <w:rPr>
          <w:rFonts w:ascii="Times New Roman" w:hAnsi="Times New Roman" w:cs="Times New Roman"/>
          <w:sz w:val="28"/>
          <w:szCs w:val="28"/>
        </w:rPr>
        <w:t> </w:t>
      </w:r>
      <w:r w:rsidR="007B76A9" w:rsidRPr="00AA075E">
        <w:rPr>
          <w:rFonts w:ascii="Times New Roman" w:hAnsi="Times New Roman" w:cs="Times New Roman"/>
          <w:sz w:val="28"/>
          <w:szCs w:val="28"/>
        </w:rPr>
        <w:t>365</w:t>
      </w:r>
      <w:r w:rsidR="00EF3FF1" w:rsidRPr="00AA075E">
        <w:rPr>
          <w:rFonts w:ascii="Times New Roman" w:hAnsi="Times New Roman" w:cs="Times New Roman"/>
          <w:sz w:val="28"/>
          <w:szCs w:val="28"/>
        </w:rPr>
        <w:t> </w:t>
      </w:r>
      <w:r w:rsidR="007B76A9" w:rsidRPr="00AA075E">
        <w:rPr>
          <w:rFonts w:ascii="Times New Roman" w:hAnsi="Times New Roman" w:cs="Times New Roman"/>
          <w:sz w:val="28"/>
          <w:szCs w:val="28"/>
        </w:rPr>
        <w:t>628,3 тыс. руб., из республиканского бюджета – 13 794,2 тыс. руб.)</w:t>
      </w:r>
      <w:r w:rsidR="00EF3FF1" w:rsidRPr="00AA075E">
        <w:rPr>
          <w:rFonts w:ascii="Times New Roman" w:hAnsi="Times New Roman" w:cs="Times New Roman"/>
          <w:sz w:val="28"/>
          <w:szCs w:val="28"/>
        </w:rPr>
        <w:t xml:space="preserve"> или</w:t>
      </w:r>
      <w:r w:rsidR="00EF3FF1" w:rsidRPr="006C0FF7">
        <w:rPr>
          <w:rFonts w:ascii="Times New Roman" w:hAnsi="Times New Roman" w:cs="Times New Roman"/>
          <w:sz w:val="28"/>
          <w:szCs w:val="28"/>
        </w:rPr>
        <w:t xml:space="preserve"> </w:t>
      </w:r>
      <w:r w:rsidR="0037385B">
        <w:rPr>
          <w:rFonts w:ascii="Times New Roman" w:hAnsi="Times New Roman" w:cs="Times New Roman"/>
          <w:sz w:val="28"/>
          <w:szCs w:val="28"/>
        </w:rPr>
        <w:t>99</w:t>
      </w:r>
      <w:r w:rsidR="00EF3FF1" w:rsidRPr="006C0FF7">
        <w:rPr>
          <w:rFonts w:ascii="Times New Roman" w:hAnsi="Times New Roman" w:cs="Times New Roman"/>
          <w:sz w:val="28"/>
          <w:szCs w:val="28"/>
        </w:rPr>
        <w:t>,8 % от предусмотренного на год финансирования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. Техническая готовность указанных школ </w:t>
      </w:r>
      <w:r w:rsidR="00EF3FF1" w:rsidRPr="006C0FF7">
        <w:rPr>
          <w:rFonts w:ascii="Times New Roman" w:hAnsi="Times New Roman" w:cs="Times New Roman"/>
          <w:sz w:val="28"/>
          <w:szCs w:val="28"/>
        </w:rPr>
        <w:t>составляет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 100</w:t>
      </w:r>
      <w:r w:rsidR="00EF3FF1" w:rsidRPr="006C0FF7">
        <w:rPr>
          <w:rFonts w:ascii="Times New Roman" w:hAnsi="Times New Roman" w:cs="Times New Roman"/>
          <w:sz w:val="28"/>
          <w:szCs w:val="28"/>
        </w:rPr>
        <w:t> </w:t>
      </w:r>
      <w:r w:rsidR="007B76A9" w:rsidRPr="006C0FF7">
        <w:rPr>
          <w:rFonts w:ascii="Times New Roman" w:hAnsi="Times New Roman" w:cs="Times New Roman"/>
          <w:sz w:val="28"/>
          <w:szCs w:val="28"/>
        </w:rPr>
        <w:t>%</w:t>
      </w:r>
      <w:r w:rsidR="00EF3FF1" w:rsidRPr="006C0FF7">
        <w:rPr>
          <w:rFonts w:ascii="Times New Roman" w:hAnsi="Times New Roman" w:cs="Times New Roman"/>
          <w:sz w:val="28"/>
          <w:szCs w:val="28"/>
        </w:rPr>
        <w:t>.</w:t>
      </w:r>
    </w:p>
    <w:p w14:paraId="62CEDAB1" w14:textId="77777777" w:rsidR="007B76A9" w:rsidRPr="006C0FF7" w:rsidRDefault="007B76A9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hAnsi="Times New Roman" w:cs="Times New Roman"/>
          <w:color w:val="000000"/>
          <w:sz w:val="28"/>
          <w:szCs w:val="28"/>
        </w:rPr>
        <w:t>-от 24.12.2021 №</w:t>
      </w:r>
      <w:r w:rsidR="00EF3FF1" w:rsidRPr="006C0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073-09-2022-871</w:t>
      </w:r>
      <w:r w:rsidR="00F3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(в редакции от 15.04.2024 №</w:t>
      </w:r>
      <w:r w:rsidR="00293B68" w:rsidRPr="006C0FF7">
        <w:rPr>
          <w:rStyle w:val="fontstyle01"/>
          <w:sz w:val="28"/>
          <w:szCs w:val="28"/>
        </w:rPr>
        <w:t> </w:t>
      </w:r>
      <w:r w:rsidRPr="006C0FF7">
        <w:rPr>
          <w:rStyle w:val="fontstyle01"/>
          <w:sz w:val="28"/>
          <w:szCs w:val="28"/>
        </w:rPr>
        <w:t xml:space="preserve">073-09-2022-871/10)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C0FF7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по созданию новых мест в общеобразовательных организациях в целях ликвидации 3-й смены обучения и формирования условий для получения качественного общего образования до 2025 года, в рамках реализации государственной программы Российской Федерации «Развитие образования»</w:t>
      </w:r>
      <w:r w:rsidRPr="006C0F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609,5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(из федерального бюджета –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603,4</w:t>
      </w:r>
      <w:r w:rsidR="00F3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тыс. руб.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республиканского бюджета – 6,1 тыс. руб.) на завершение строительства школы в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Инарки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8" w:name="_Hlk187768628"/>
      <w:r w:rsidR="00EF3FF1" w:rsidRPr="006C0FF7">
        <w:rPr>
          <w:rFonts w:ascii="Times New Roman" w:hAnsi="Times New Roman" w:cs="Times New Roman"/>
          <w:sz w:val="28"/>
          <w:szCs w:val="28"/>
        </w:rPr>
        <w:t xml:space="preserve">По состоянию на 1 января 2025 года </w:t>
      </w:r>
      <w:bookmarkStart w:id="9" w:name="_Hlk187768447"/>
      <w:r w:rsidR="00EF3FF1" w:rsidRPr="006C0FF7">
        <w:rPr>
          <w:rFonts w:ascii="Times New Roman" w:hAnsi="Times New Roman" w:cs="Times New Roman"/>
          <w:sz w:val="28"/>
          <w:szCs w:val="28"/>
        </w:rPr>
        <w:t>финансирование и кассовое исполнение осуществлено в полном объеме</w:t>
      </w:r>
      <w:r w:rsidR="00293B68" w:rsidRPr="006C0FF7">
        <w:rPr>
          <w:rFonts w:ascii="Times New Roman" w:hAnsi="Times New Roman" w:cs="Times New Roman"/>
          <w:sz w:val="28"/>
          <w:szCs w:val="28"/>
        </w:rPr>
        <w:t xml:space="preserve">, </w:t>
      </w:r>
      <w:bookmarkEnd w:id="9"/>
      <w:r w:rsidR="00293B68" w:rsidRPr="006C0FF7">
        <w:rPr>
          <w:rFonts w:ascii="Times New Roman" w:hAnsi="Times New Roman" w:cs="Times New Roman"/>
          <w:sz w:val="28"/>
          <w:szCs w:val="28"/>
        </w:rPr>
        <w:t>с</w:t>
      </w:r>
      <w:r w:rsidR="00EF3FF1" w:rsidRPr="006C0FF7">
        <w:rPr>
          <w:rFonts w:ascii="Times New Roman" w:hAnsi="Times New Roman" w:cs="Times New Roman"/>
          <w:sz w:val="28"/>
          <w:szCs w:val="28"/>
        </w:rPr>
        <w:t>троительство объекта завершено.</w:t>
      </w:r>
    </w:p>
    <w:bookmarkEnd w:id="8"/>
    <w:p w14:paraId="34A897C3" w14:textId="10B4A15F" w:rsidR="00293B68" w:rsidRPr="006C0FF7" w:rsidRDefault="007B76A9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color w:val="000000"/>
          <w:sz w:val="28"/>
          <w:szCs w:val="28"/>
        </w:rPr>
        <w:t>-от 25.12.2022 №</w:t>
      </w:r>
      <w:r w:rsidR="00293B68" w:rsidRPr="006C0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073-09-2023-378</w:t>
      </w:r>
      <w:r w:rsidR="00F3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(в редакции от 09.04.2024 №</w:t>
      </w:r>
      <w:r w:rsidR="00293B68" w:rsidRPr="006C0FF7">
        <w:rPr>
          <w:rStyle w:val="fontstyle01"/>
          <w:sz w:val="28"/>
          <w:szCs w:val="28"/>
        </w:rPr>
        <w:t> </w:t>
      </w:r>
      <w:r w:rsidRPr="006C0FF7">
        <w:rPr>
          <w:rStyle w:val="fontstyle01"/>
          <w:sz w:val="28"/>
          <w:szCs w:val="28"/>
        </w:rPr>
        <w:t xml:space="preserve">073-09-2023-378/9)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C0FF7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«Развитие образования»</w:t>
      </w:r>
      <w:r w:rsidRPr="006C0F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38 872,5</w:t>
      </w:r>
      <w:r w:rsidR="00104A69" w:rsidRPr="0010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руб. (из федерального бюджета –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38 483,8</w:t>
      </w:r>
      <w:r w:rsidR="00104A69" w:rsidRPr="0010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тыс. руб.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388,7 тыс. руб.) на завершение строительства школ в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. Али-</w:t>
      </w:r>
      <w:r w:rsidR="00293B68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 и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627B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B68" w:rsidRPr="006C0FF7">
        <w:rPr>
          <w:rFonts w:ascii="Times New Roman" w:eastAsia="Times New Roman" w:hAnsi="Times New Roman" w:cs="Times New Roman"/>
          <w:sz w:val="28"/>
          <w:szCs w:val="28"/>
        </w:rPr>
        <w:t>На отчетную дату финансирование и кассовое исполнение осуществлено в полном объеме, строительство объектов завершено.</w:t>
      </w:r>
    </w:p>
    <w:p w14:paraId="42D2D70D" w14:textId="0AA95D26" w:rsidR="00293B68" w:rsidRPr="006C0FF7" w:rsidRDefault="007B76A9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26.12.2023№</w:t>
      </w:r>
      <w:r w:rsidR="00293B68" w:rsidRPr="006C0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073-09-2024-339</w:t>
      </w:r>
      <w:r w:rsidR="00104A69" w:rsidRPr="0010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(в редакции от 05.12.2024 №</w:t>
      </w:r>
      <w:r w:rsidR="00293B68" w:rsidRPr="006C0FF7">
        <w:rPr>
          <w:rStyle w:val="fontstyle01"/>
          <w:sz w:val="28"/>
          <w:szCs w:val="28"/>
        </w:rPr>
        <w:t> 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073-09-2024-339/3</w:t>
      </w:r>
      <w:r w:rsidRPr="006C0FF7">
        <w:rPr>
          <w:rStyle w:val="fontstyle01"/>
          <w:sz w:val="28"/>
          <w:szCs w:val="28"/>
        </w:rPr>
        <w:t>)</w:t>
      </w:r>
      <w:r w:rsidR="00F328A9">
        <w:rPr>
          <w:rStyle w:val="fontstyle01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 xml:space="preserve">на реализацию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на сумму 60 052,8 тыс. руб. </w:t>
      </w:r>
      <w:r w:rsidRPr="006C0FF7">
        <w:rPr>
          <w:rFonts w:ascii="Times New Roman" w:hAnsi="Times New Roman" w:cs="Times New Roman"/>
          <w:sz w:val="28"/>
          <w:szCs w:val="28"/>
        </w:rPr>
        <w:t>(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федерального бюджета – </w:t>
      </w:r>
      <w:r w:rsidRPr="006C0FF7">
        <w:rPr>
          <w:rFonts w:ascii="Times New Roman" w:hAnsi="Times New Roman" w:cs="Times New Roman"/>
          <w:bCs/>
          <w:sz w:val="28"/>
          <w:szCs w:val="28"/>
        </w:rPr>
        <w:t>59 452,3</w:t>
      </w:r>
      <w:r w:rsidR="00104A69" w:rsidRPr="00104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тыс. руб.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</w:t>
      </w:r>
      <w:r w:rsidRPr="006C0FF7">
        <w:rPr>
          <w:rFonts w:ascii="Times New Roman" w:hAnsi="Times New Roman" w:cs="Times New Roman"/>
          <w:bCs/>
          <w:sz w:val="28"/>
          <w:szCs w:val="28"/>
        </w:rPr>
        <w:t>600,5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руб.)</w:t>
      </w:r>
      <w:r w:rsidRPr="006C0FF7">
        <w:rPr>
          <w:rStyle w:val="fontstyle01"/>
          <w:sz w:val="28"/>
          <w:szCs w:val="28"/>
        </w:rPr>
        <w:t xml:space="preserve">, в том числе на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а также на создание и функционирование детских технопарков «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базе общеобразовательных организаций. </w:t>
      </w:r>
      <w:r w:rsidR="00293B68" w:rsidRPr="006C0FF7">
        <w:rPr>
          <w:rFonts w:ascii="Times New Roman" w:hAnsi="Times New Roman" w:cs="Times New Roman"/>
          <w:sz w:val="28"/>
          <w:szCs w:val="28"/>
        </w:rPr>
        <w:t>По состоянию на 1 января 2025 года финансирование и кассовое исполнение осуществлено в полном объеме.</w:t>
      </w:r>
    </w:p>
    <w:p w14:paraId="2D90E4F1" w14:textId="77777777" w:rsidR="002452BF" w:rsidRDefault="007B76A9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-от 25.12.2023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93B68" w:rsidRPr="006C0F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073-09-2024-475</w:t>
      </w:r>
      <w:r w:rsidR="00C17DA9"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FF7">
        <w:rPr>
          <w:rStyle w:val="fontstyle01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293B68" w:rsidRPr="006C0F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000,0 тыс. руб. (из федерального бюджета – 7 600,0 тыс. руб., из республиканского бюджета – 400,0 тыс. руб.) на о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 </w:t>
      </w:r>
      <w:r w:rsidR="002452BF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отчетную дату финансирование и кассовое исполнение по региональному проекту сложилось на уровне 100,0%.</w:t>
      </w:r>
    </w:p>
    <w:p w14:paraId="2FA405E2" w14:textId="0FC67186" w:rsidR="00AA075E" w:rsidRPr="00AA075E" w:rsidRDefault="00AA075E" w:rsidP="00AA07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075E">
        <w:rPr>
          <w:rFonts w:ascii="Times New Roman" w:hAnsi="Times New Roman" w:cs="Times New Roman"/>
          <w:i/>
          <w:iCs/>
          <w:sz w:val="28"/>
          <w:szCs w:val="28"/>
        </w:rPr>
        <w:t>Таким образом, по итогам 2024 года отмечается недофинансирование в рамках регионального проекта на общую сумму 2760,1 тыс. руб.</w:t>
      </w:r>
    </w:p>
    <w:p w14:paraId="7806958C" w14:textId="5DBAD348" w:rsidR="00AA075E" w:rsidRPr="00AA075E" w:rsidRDefault="00AA075E" w:rsidP="00AA07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075E">
        <w:rPr>
          <w:rFonts w:ascii="Times New Roman" w:hAnsi="Times New Roman" w:cs="Times New Roman"/>
          <w:iCs/>
          <w:sz w:val="28"/>
          <w:szCs w:val="28"/>
        </w:rPr>
        <w:t>В связи с чем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A07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075E">
        <w:rPr>
          <w:rFonts w:ascii="Times New Roman" w:hAnsi="Times New Roman" w:cs="Times New Roman"/>
          <w:iCs/>
          <w:sz w:val="28"/>
          <w:szCs w:val="28"/>
        </w:rPr>
        <w:t xml:space="preserve">в адрес Министерства </w:t>
      </w:r>
      <w:r w:rsidRPr="00AA075E">
        <w:rPr>
          <w:rFonts w:ascii="Times New Roman" w:hAnsi="Times New Roman" w:cs="Times New Roman"/>
          <w:iCs/>
          <w:sz w:val="28"/>
          <w:szCs w:val="28"/>
        </w:rPr>
        <w:t xml:space="preserve">строительства </w:t>
      </w:r>
      <w:r w:rsidRPr="00AA075E">
        <w:rPr>
          <w:rFonts w:ascii="Times New Roman" w:hAnsi="Times New Roman" w:cs="Times New Roman"/>
          <w:iCs/>
          <w:sz w:val="28"/>
          <w:szCs w:val="28"/>
        </w:rPr>
        <w:t>Республики Ингушетия направлено представление Контрольно-счетной палаты Республики Ингушетия.</w:t>
      </w:r>
    </w:p>
    <w:p w14:paraId="185F32C4" w14:textId="48650179" w:rsidR="007B76A9" w:rsidRPr="00573161" w:rsidRDefault="007B76A9" w:rsidP="00DE7045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16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ребенка».</w:t>
      </w:r>
    </w:p>
    <w:p w14:paraId="172B4A52" w14:textId="77777777" w:rsidR="00446C82" w:rsidRPr="006C0FF7" w:rsidRDefault="00446C82" w:rsidP="006C0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Министерством просвещения Российской Федерации с Правительством Республики Ингушетия заключено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>оглашение от 26.12.2023 № 073-09-2024-287 о предоставлении субсидии из федерального бюджета бюджету Республики Ингушетия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на сумму 24 722,5 тыс. руб. (из федерального бюджета – 24 475,3 тыс. руб., из республиканского бюджета – 247,2 тыс. руб.).</w:t>
      </w:r>
    </w:p>
    <w:p w14:paraId="72CED958" w14:textId="77777777" w:rsidR="002452BF" w:rsidRPr="006C0FF7" w:rsidRDefault="00446C82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По итогам 2024 года </w:t>
      </w:r>
      <w:r w:rsidR="002452BF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и кассовое исполнение по региональному проекту сложилось на уровне 100,0%.</w:t>
      </w:r>
    </w:p>
    <w:p w14:paraId="0474EF98" w14:textId="77777777" w:rsidR="002452BF" w:rsidRPr="006C0FF7" w:rsidRDefault="002452BF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 в полном объеме.</w:t>
      </w:r>
    </w:p>
    <w:p w14:paraId="15185FFB" w14:textId="3058E6B8" w:rsidR="007B76A9" w:rsidRPr="00573161" w:rsidRDefault="007B76A9" w:rsidP="00DE7045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16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среда».</w:t>
      </w:r>
    </w:p>
    <w:p w14:paraId="6326D7C7" w14:textId="77777777" w:rsidR="00446C82" w:rsidRPr="006C0FF7" w:rsidRDefault="00446C82" w:rsidP="006C0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Министерством просвещения Российской Федерации с Правительством Республики Ингушетия заключено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 xml:space="preserve">оглашение от 26.12.2023 № 073-09-2024-396 о предоставлении субсидии из федерального бюджета бюджету Республики Ингушетия на реализацию федерального проекта «Цифровая образовательная среда» национального проекта «Образование» в рамках государственной программы Российской Федерации «Развитие образования» </w:t>
      </w:r>
      <w:r w:rsidRPr="006C0FF7">
        <w:rPr>
          <w:rStyle w:val="fontstyle01"/>
          <w:sz w:val="28"/>
          <w:szCs w:val="28"/>
        </w:rPr>
        <w:t xml:space="preserve">на сумму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157 727,4 </w:t>
      </w:r>
      <w:r w:rsidRPr="006C0FF7">
        <w:rPr>
          <w:rStyle w:val="fontstyle01"/>
          <w:sz w:val="28"/>
          <w:szCs w:val="28"/>
        </w:rPr>
        <w:t xml:space="preserve">тыс. руб. (из федерального бюджета – </w:t>
      </w:r>
      <w:r w:rsidRPr="006C0FF7">
        <w:rPr>
          <w:rFonts w:ascii="Times New Roman" w:hAnsi="Times New Roman" w:cs="Times New Roman"/>
          <w:color w:val="000000"/>
          <w:sz w:val="28"/>
          <w:szCs w:val="28"/>
        </w:rPr>
        <w:t>156 150,2</w:t>
      </w:r>
      <w:r w:rsidRPr="006C0FF7">
        <w:rPr>
          <w:rStyle w:val="fontstyle01"/>
          <w:sz w:val="28"/>
          <w:szCs w:val="28"/>
        </w:rPr>
        <w:t xml:space="preserve"> тыс. руб.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, из республиканского бюджета – 1 577,2 тыс. руб.), в том числе:</w:t>
      </w:r>
    </w:p>
    <w:p w14:paraId="6430E4F4" w14:textId="77777777" w:rsidR="007B76A9" w:rsidRPr="006C0FF7" w:rsidRDefault="007B76A9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материально-технической базой для внедрения цифровой образовательной среды образовательных организаций на сумму 139 143,8 тыс. руб.;</w:t>
      </w:r>
    </w:p>
    <w:p w14:paraId="42CC418D" w14:textId="77777777" w:rsidR="007B76A9" w:rsidRPr="006C0FF7" w:rsidRDefault="007B76A9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центров цифрового образования детей «IT-куб» на сумму 18 583,6 тыс. руб.</w:t>
      </w:r>
    </w:p>
    <w:p w14:paraId="30FBA10E" w14:textId="1E671F4C" w:rsidR="00446C82" w:rsidRPr="0064658C" w:rsidRDefault="00446C82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отчетную дату финансирование и кассовое исполнение по </w:t>
      </w:r>
      <w:r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региональному проекту </w:t>
      </w:r>
      <w:r w:rsidR="002452BF"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сложилось на уровне 100,0</w:t>
      </w:r>
      <w:r w:rsidR="00104A69" w:rsidRPr="0010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52BF"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405E5FF7" w14:textId="77777777" w:rsidR="007B76A9" w:rsidRPr="0064658C" w:rsidRDefault="00446C82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</w:t>
      </w:r>
      <w:r w:rsidR="002452BF"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 объеме</w:t>
      </w:r>
      <w:r w:rsidR="007B76A9"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EF260B" w14:textId="506D6C78" w:rsidR="00573161" w:rsidRPr="0064658C" w:rsidRDefault="00573161" w:rsidP="00624A4E">
      <w:pPr>
        <w:pStyle w:val="a3"/>
        <w:numPr>
          <w:ilvl w:val="0"/>
          <w:numId w:val="34"/>
        </w:numPr>
        <w:tabs>
          <w:tab w:val="left" w:pos="993"/>
        </w:tabs>
        <w:ind w:left="-142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65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6465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«Развитие системы поддержки молодежи» («Молодежь России»).</w:t>
      </w:r>
    </w:p>
    <w:p w14:paraId="69919469" w14:textId="77777777" w:rsidR="00573161" w:rsidRPr="0064658C" w:rsidRDefault="00573161" w:rsidP="00573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hAnsi="Times New Roman" w:cs="Times New Roman"/>
          <w:sz w:val="28"/>
          <w:szCs w:val="28"/>
        </w:rPr>
        <w:t>По информации Комитета по делам молодежи Республики Ингушетия, общий объем бюджетных средств, предусмотренный на реализацию проекта в 2024 году, составляет 65 547,6 тыс. руб., в том числе: из федерального бюджета - 64 892,1 тыс. руб., республиканского бюджета - 655,5 тыс. руб.</w:t>
      </w:r>
    </w:p>
    <w:p w14:paraId="10F76A2C" w14:textId="58524141" w:rsidR="00573161" w:rsidRPr="0064658C" w:rsidRDefault="00573161" w:rsidP="00573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hAnsi="Times New Roman" w:cs="Times New Roman"/>
          <w:sz w:val="28"/>
          <w:szCs w:val="28"/>
        </w:rPr>
        <w:t>По состоянию на 1 января 2025 года фактическое финансирование и кассовое исполнение осуществлено в полном объеме.</w:t>
      </w:r>
    </w:p>
    <w:p w14:paraId="7EB0CE48" w14:textId="77777777" w:rsidR="00573161" w:rsidRPr="0064658C" w:rsidRDefault="00573161" w:rsidP="00573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hAnsi="Times New Roman" w:cs="Times New Roman"/>
          <w:sz w:val="28"/>
          <w:szCs w:val="28"/>
        </w:rPr>
        <w:t>Предусмотренные на текущий год целевые показатели по итогам отчётного периода достигли следующих значений:</w:t>
      </w:r>
    </w:p>
    <w:p w14:paraId="5FE6981D" w14:textId="289FEB78" w:rsidR="00573161" w:rsidRPr="0064658C" w:rsidRDefault="00573161" w:rsidP="0057316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8C">
        <w:rPr>
          <w:rFonts w:ascii="Times New Roman" w:hAnsi="Times New Roman" w:cs="Times New Roman"/>
          <w:b/>
          <w:sz w:val="28"/>
          <w:szCs w:val="28"/>
        </w:rPr>
        <w:t>-</w:t>
      </w:r>
      <w:r w:rsidRPr="0064658C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комплексного развития молодежной политики в Республике Ингушетия «Регион для молодых» </w:t>
      </w:r>
      <w:r w:rsidRPr="0064658C">
        <w:rPr>
          <w:rFonts w:ascii="Times New Roman" w:hAnsi="Times New Roman" w:cs="Times New Roman"/>
          <w:sz w:val="28"/>
          <w:szCs w:val="28"/>
        </w:rPr>
        <w:t>–</w:t>
      </w:r>
      <w:r w:rsidRPr="0064658C">
        <w:rPr>
          <w:rFonts w:ascii="Times New Roman" w:hAnsi="Times New Roman" w:cs="Times New Roman"/>
          <w:bCs/>
          <w:sz w:val="28"/>
          <w:szCs w:val="28"/>
        </w:rPr>
        <w:t xml:space="preserve"> 1 (при плане - 1 единица, </w:t>
      </w:r>
      <w:r w:rsidR="00624A4E" w:rsidRPr="0064658C"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64658C">
        <w:rPr>
          <w:rFonts w:ascii="Times New Roman" w:hAnsi="Times New Roman" w:cs="Times New Roman"/>
          <w:bCs/>
          <w:sz w:val="28"/>
          <w:szCs w:val="28"/>
        </w:rPr>
        <w:t>исполнен);</w:t>
      </w:r>
    </w:p>
    <w:p w14:paraId="2C668965" w14:textId="4F58BDA7" w:rsidR="00573161" w:rsidRPr="0064658C" w:rsidRDefault="00573161" w:rsidP="0057316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8C">
        <w:rPr>
          <w:rFonts w:ascii="Times New Roman" w:hAnsi="Times New Roman" w:cs="Times New Roman"/>
          <w:bCs/>
          <w:sz w:val="28"/>
          <w:szCs w:val="28"/>
        </w:rPr>
        <w:t xml:space="preserve">-организация и проведение образовательных заездов для молодых деятелей культуры и искусств «Таврида» в составе арт-кластера «Таврида» </w:t>
      </w:r>
      <w:r w:rsidRPr="0064658C">
        <w:rPr>
          <w:rFonts w:ascii="Times New Roman" w:hAnsi="Times New Roman" w:cs="Times New Roman"/>
          <w:sz w:val="28"/>
          <w:szCs w:val="28"/>
        </w:rPr>
        <w:t>–</w:t>
      </w:r>
      <w:r w:rsidRPr="0064658C">
        <w:rPr>
          <w:rFonts w:ascii="Times New Roman" w:hAnsi="Times New Roman" w:cs="Times New Roman"/>
          <w:bCs/>
          <w:sz w:val="28"/>
          <w:szCs w:val="28"/>
        </w:rPr>
        <w:t xml:space="preserve"> 6 человек (при плане - 6 человек, показатель исполнен).</w:t>
      </w:r>
    </w:p>
    <w:p w14:paraId="6D01533F" w14:textId="77777777" w:rsidR="00624A4E" w:rsidRPr="0064658C" w:rsidRDefault="00624A4E" w:rsidP="0062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 в полном объеме.</w:t>
      </w:r>
    </w:p>
    <w:p w14:paraId="194CFCFB" w14:textId="779737E0" w:rsidR="00573161" w:rsidRPr="0064658C" w:rsidRDefault="00573161" w:rsidP="00DE7045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658C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</w:t>
      </w:r>
      <w:r w:rsidRPr="0064658C">
        <w:rPr>
          <w:rFonts w:ascii="Times New Roman" w:hAnsi="Times New Roman" w:cs="Times New Roman"/>
          <w:b/>
          <w:bCs/>
          <w:i/>
          <w:sz w:val="28"/>
          <w:szCs w:val="28"/>
        </w:rPr>
        <w:t>«Патриотическое воспитание граждан».</w:t>
      </w:r>
    </w:p>
    <w:p w14:paraId="16169E4B" w14:textId="77777777" w:rsidR="00624A4E" w:rsidRPr="0064658C" w:rsidRDefault="00624A4E" w:rsidP="0062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hAnsi="Times New Roman" w:cs="Times New Roman"/>
          <w:sz w:val="28"/>
          <w:szCs w:val="28"/>
        </w:rPr>
        <w:t xml:space="preserve">Утвержденные на 2024 год целевые показатели по итогам </w:t>
      </w:r>
      <w:r w:rsidRPr="00646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658C">
        <w:rPr>
          <w:rFonts w:ascii="Times New Roman" w:hAnsi="Times New Roman" w:cs="Times New Roman"/>
          <w:sz w:val="28"/>
          <w:szCs w:val="28"/>
        </w:rPr>
        <w:t xml:space="preserve"> полугодия текущего года достигли следующих значений:</w:t>
      </w:r>
    </w:p>
    <w:p w14:paraId="7CC35E5C" w14:textId="77777777" w:rsidR="00624A4E" w:rsidRDefault="00624A4E" w:rsidP="00624A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hAnsi="Times New Roman" w:cs="Times New Roman"/>
          <w:b/>
          <w:sz w:val="28"/>
          <w:szCs w:val="28"/>
        </w:rPr>
        <w:t>-</w:t>
      </w:r>
      <w:r w:rsidRPr="0064658C">
        <w:rPr>
          <w:rFonts w:ascii="Times New Roman" w:hAnsi="Times New Roman" w:cs="Times New Roman"/>
          <w:bCs/>
          <w:sz w:val="28"/>
          <w:szCs w:val="28"/>
        </w:rPr>
        <w:t xml:space="preserve">внедрение рабочих программ воспитания обучающихся в общеобразовательных организациях и профессиональных образовательных организациях, </w:t>
      </w:r>
      <w:r w:rsidRPr="0064658C">
        <w:rPr>
          <w:rFonts w:ascii="Times New Roman" w:hAnsi="Times New Roman" w:cs="Times New Roman"/>
          <w:sz w:val="28"/>
          <w:szCs w:val="28"/>
        </w:rPr>
        <w:t>– 100,0 % (при плане - 100%, показатель исполнен);</w:t>
      </w:r>
    </w:p>
    <w:p w14:paraId="6E07FBAF" w14:textId="63D3E9E8" w:rsidR="00624A4E" w:rsidRDefault="00624A4E" w:rsidP="00624A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2C9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численности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молодежи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до 35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вовлеченных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социально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деятельность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увеличение 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патриотическими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>, – 55,6 тыс. человек (при плане - 45,0 тыс. человек, исполнение – 123,5 %);</w:t>
      </w:r>
    </w:p>
    <w:p w14:paraId="434F69FA" w14:textId="72EA6EF8" w:rsidR="00624A4E" w:rsidRDefault="00624A4E" w:rsidP="00624A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32C9B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2C9B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2C9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развития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9B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инициатив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гражданское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воспитание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, – 2,668 тыс. человек (при плане - 2,668 тыс. человек, показатель исполнен);</w:t>
      </w:r>
    </w:p>
    <w:p w14:paraId="58A169F8" w14:textId="77777777" w:rsidR="00624A4E" w:rsidRPr="00D9054E" w:rsidRDefault="00624A4E" w:rsidP="00624A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063E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D063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06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советников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по воспитанию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063E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4E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организациях, – 128,0 человек (при плане – 128,0 человек, исполнение – 100,0%).</w:t>
      </w:r>
    </w:p>
    <w:p w14:paraId="436B3A3E" w14:textId="3A307D60" w:rsidR="00624A4E" w:rsidRDefault="0074172A" w:rsidP="00624A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4E">
        <w:rPr>
          <w:rFonts w:ascii="Times New Roman" w:hAnsi="Times New Roman" w:cs="Times New Roman"/>
          <w:bCs/>
          <w:sz w:val="28"/>
          <w:szCs w:val="28"/>
        </w:rPr>
        <w:t>В</w:t>
      </w:r>
      <w:r w:rsidR="00624A4E" w:rsidRPr="00D9054E">
        <w:rPr>
          <w:rFonts w:ascii="Times New Roman" w:hAnsi="Times New Roman" w:cs="Times New Roman"/>
          <w:bCs/>
          <w:sz w:val="28"/>
          <w:szCs w:val="28"/>
        </w:rPr>
        <w:t xml:space="preserve"> целях реализации мероприятий проекта </w:t>
      </w:r>
      <w:r w:rsidRPr="00D9054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624A4E" w:rsidRPr="00D9054E">
        <w:rPr>
          <w:rFonts w:ascii="Times New Roman" w:hAnsi="Times New Roman" w:cs="Times New Roman"/>
          <w:bCs/>
          <w:sz w:val="28"/>
          <w:szCs w:val="28"/>
        </w:rPr>
        <w:t>предусмотрено финансирование в размере 2</w:t>
      </w:r>
      <w:r w:rsidR="00D9054E" w:rsidRPr="00D9054E">
        <w:rPr>
          <w:rFonts w:ascii="Times New Roman" w:hAnsi="Times New Roman" w:cs="Times New Roman"/>
          <w:bCs/>
          <w:sz w:val="28"/>
          <w:szCs w:val="28"/>
        </w:rPr>
        <w:t>4 </w:t>
      </w:r>
      <w:r w:rsidR="00624A4E" w:rsidRPr="00D9054E">
        <w:rPr>
          <w:rFonts w:ascii="Times New Roman" w:hAnsi="Times New Roman" w:cs="Times New Roman"/>
          <w:bCs/>
          <w:sz w:val="28"/>
          <w:szCs w:val="28"/>
        </w:rPr>
        <w:t>6</w:t>
      </w:r>
      <w:r w:rsidR="00D9054E" w:rsidRPr="00D9054E">
        <w:rPr>
          <w:rFonts w:ascii="Times New Roman" w:hAnsi="Times New Roman" w:cs="Times New Roman"/>
          <w:bCs/>
          <w:sz w:val="28"/>
          <w:szCs w:val="28"/>
        </w:rPr>
        <w:t>61,4</w:t>
      </w:r>
      <w:r w:rsidR="00624A4E" w:rsidRPr="00D9054E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числе: из федерального бюджета - </w:t>
      </w:r>
      <w:r w:rsidR="00624A4E" w:rsidRPr="00D9054E">
        <w:rPr>
          <w:rFonts w:ascii="Times New Roman" w:hAnsi="Times New Roman" w:cs="Times New Roman"/>
          <w:sz w:val="28"/>
          <w:szCs w:val="28"/>
        </w:rPr>
        <w:t>2</w:t>
      </w:r>
      <w:r w:rsidR="00D9054E" w:rsidRPr="00D9054E">
        <w:rPr>
          <w:rFonts w:ascii="Times New Roman" w:hAnsi="Times New Roman" w:cs="Times New Roman"/>
          <w:sz w:val="28"/>
          <w:szCs w:val="28"/>
        </w:rPr>
        <w:t>4 414,8</w:t>
      </w:r>
      <w:r w:rsidR="00624A4E" w:rsidRPr="00D9054E">
        <w:rPr>
          <w:rFonts w:ascii="Times New Roman" w:hAnsi="Times New Roman" w:cs="Times New Roman"/>
          <w:sz w:val="28"/>
          <w:szCs w:val="28"/>
        </w:rPr>
        <w:t xml:space="preserve"> тыс. руб., бюджета республики </w:t>
      </w:r>
      <w:r w:rsidR="00D9054E" w:rsidRPr="00D9054E">
        <w:rPr>
          <w:rFonts w:ascii="Times New Roman" w:hAnsi="Times New Roman" w:cs="Times New Roman"/>
          <w:sz w:val="28"/>
          <w:szCs w:val="28"/>
        </w:rPr>
        <w:t>–</w:t>
      </w:r>
      <w:r w:rsidR="00624A4E" w:rsidRPr="00D9054E">
        <w:rPr>
          <w:rFonts w:ascii="Times New Roman" w:hAnsi="Times New Roman" w:cs="Times New Roman"/>
          <w:sz w:val="28"/>
          <w:szCs w:val="28"/>
        </w:rPr>
        <w:t xml:space="preserve"> 2</w:t>
      </w:r>
      <w:r w:rsidR="00D9054E" w:rsidRPr="00D9054E">
        <w:rPr>
          <w:rFonts w:ascii="Times New Roman" w:hAnsi="Times New Roman" w:cs="Times New Roman"/>
          <w:sz w:val="28"/>
          <w:szCs w:val="28"/>
        </w:rPr>
        <w:t>46,6</w:t>
      </w:r>
      <w:r w:rsidR="00624A4E">
        <w:rPr>
          <w:rFonts w:ascii="Times New Roman" w:hAnsi="Times New Roman" w:cs="Times New Roman"/>
          <w:sz w:val="28"/>
          <w:szCs w:val="28"/>
        </w:rPr>
        <w:t xml:space="preserve"> тыс</w:t>
      </w:r>
      <w:r w:rsidR="00624A4E" w:rsidRPr="005B3987">
        <w:rPr>
          <w:rFonts w:ascii="Times New Roman" w:hAnsi="Times New Roman" w:cs="Times New Roman"/>
          <w:sz w:val="28"/>
          <w:szCs w:val="28"/>
        </w:rPr>
        <w:t>.</w:t>
      </w:r>
      <w:r w:rsidR="00624A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E04BE62" w14:textId="71468F75" w:rsidR="00624A4E" w:rsidRPr="0064658C" w:rsidRDefault="00624A4E" w:rsidP="007417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фактическое финансирование </w:t>
      </w:r>
      <w:r w:rsidR="0074172A"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64658C">
        <w:rPr>
          <w:rFonts w:ascii="Times New Roman" w:hAnsi="Times New Roman" w:cs="Times New Roman"/>
          <w:sz w:val="28"/>
          <w:szCs w:val="28"/>
        </w:rPr>
        <w:t>осуществлено в полном объеме.</w:t>
      </w:r>
    </w:p>
    <w:p w14:paraId="66E38607" w14:textId="2DE2C95A" w:rsidR="00624A4E" w:rsidRPr="0064658C" w:rsidRDefault="00624A4E" w:rsidP="0062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исполнен.</w:t>
      </w:r>
    </w:p>
    <w:p w14:paraId="7EE92122" w14:textId="657763E4" w:rsidR="00573161" w:rsidRPr="0064658C" w:rsidRDefault="00573161" w:rsidP="00DE7045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5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6465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«Социальная активность».</w:t>
      </w:r>
    </w:p>
    <w:p w14:paraId="5C95FA2C" w14:textId="77777777" w:rsidR="00471E34" w:rsidRPr="0064658C" w:rsidRDefault="00471E34" w:rsidP="00471E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8C">
        <w:rPr>
          <w:rFonts w:ascii="Times New Roman" w:hAnsi="Times New Roman" w:cs="Times New Roman"/>
          <w:bCs/>
          <w:sz w:val="28"/>
          <w:szCs w:val="28"/>
        </w:rPr>
        <w:t>Финансирование регионального проекта не предусмотрено</w:t>
      </w:r>
    </w:p>
    <w:p w14:paraId="00AB5F07" w14:textId="5F031D7A" w:rsidR="00471E34" w:rsidRDefault="00471E34" w:rsidP="00471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658C">
        <w:rPr>
          <w:rFonts w:ascii="Times New Roman" w:hAnsi="Times New Roman" w:cs="Times New Roman"/>
          <w:sz w:val="28"/>
          <w:szCs w:val="28"/>
        </w:rPr>
        <w:t>В рамках проекта на 2024 год установлен целевой показатель: общая численность граждан Российской Федерации, вовлеченных центрами (сообществами, объединениями</w:t>
      </w:r>
      <w:r w:rsidRPr="007C35FF">
        <w:rPr>
          <w:rFonts w:ascii="Times New Roman" w:hAnsi="Times New Roman" w:cs="Times New Roman"/>
          <w:sz w:val="28"/>
          <w:szCs w:val="28"/>
        </w:rPr>
        <w:t>)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35F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C35FF">
        <w:rPr>
          <w:rFonts w:ascii="Times New Roman" w:hAnsi="Times New Roman" w:cs="Times New Roman"/>
          <w:sz w:val="28"/>
          <w:szCs w:val="28"/>
        </w:rPr>
        <w:t>)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в добровольческую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FF">
        <w:rPr>
          <w:rFonts w:ascii="Times New Roman" w:hAnsi="Times New Roman" w:cs="Times New Roman"/>
          <w:sz w:val="28"/>
          <w:szCs w:val="28"/>
        </w:rPr>
        <w:t>(волонтерскую)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– 0,0427 млн. человек.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состоянию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января 2025 года 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целевой показатель достиг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установленного значения 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0,0556 млн. человек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130,2%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планового 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22A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199BB58" w14:textId="77777777" w:rsidR="00624A4E" w:rsidRPr="006C0FF7" w:rsidRDefault="00624A4E" w:rsidP="0062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 в полном объеме.</w:t>
      </w:r>
    </w:p>
    <w:p w14:paraId="4178206B" w14:textId="794E592D" w:rsidR="00573161" w:rsidRPr="00573161" w:rsidRDefault="00573161" w:rsidP="00DE7045">
      <w:pPr>
        <w:pStyle w:val="a4"/>
        <w:numPr>
          <w:ilvl w:val="0"/>
          <w:numId w:val="39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7316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семей, имеющих детей».</w:t>
      </w:r>
    </w:p>
    <w:p w14:paraId="38806F87" w14:textId="77777777" w:rsidR="00573161" w:rsidRPr="006C0FF7" w:rsidRDefault="00573161" w:rsidP="0057316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324372E6" w14:textId="7ED4D274" w:rsidR="00573161" w:rsidRPr="00573161" w:rsidRDefault="00573161" w:rsidP="00DE7045">
      <w:pPr>
        <w:pStyle w:val="a4"/>
        <w:numPr>
          <w:ilvl w:val="0"/>
          <w:numId w:val="39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7316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профессионалы».</w:t>
      </w:r>
    </w:p>
    <w:p w14:paraId="609BA7C3" w14:textId="77777777" w:rsidR="00573161" w:rsidRDefault="00573161" w:rsidP="005731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49729AA9" w14:textId="4CA40FF3" w:rsidR="00CF4C24" w:rsidRDefault="00CF4C24" w:rsidP="006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21F97" w14:textId="77777777" w:rsidR="00CF4C24" w:rsidRPr="006C0FF7" w:rsidRDefault="00CF4C24" w:rsidP="00CF4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179449901"/>
      <w:r w:rsidRPr="006C0FF7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14:paraId="1FF2D90C" w14:textId="77777777" w:rsidR="00CF4C24" w:rsidRPr="006C0FF7" w:rsidRDefault="00CF4C24" w:rsidP="00CF4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7D5822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проекта </w:t>
      </w:r>
      <w:r w:rsidRPr="006C0FF7">
        <w:rPr>
          <w:rFonts w:ascii="Times New Roman" w:eastAsia="Calibri" w:hAnsi="Times New Roman" w:cs="Times New Roman"/>
          <w:bCs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  <w:r w:rsidRPr="006C0FF7">
        <w:rPr>
          <w:rFonts w:ascii="Times New Roman" w:eastAsia="Calibri" w:hAnsi="Times New Roman" w:cs="Times New Roman"/>
          <w:sz w:val="28"/>
          <w:szCs w:val="28"/>
        </w:rPr>
        <w:t>в Республике Ингушетия реализуются 3 региональных проекта:</w:t>
      </w:r>
    </w:p>
    <w:p w14:paraId="5DAAE1B9" w14:textId="77777777" w:rsidR="00CF4C24" w:rsidRPr="006C0FF7" w:rsidRDefault="00CF4C24" w:rsidP="00DE7045">
      <w:pPr>
        <w:pStyle w:val="a4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граждан».</w:t>
      </w:r>
    </w:p>
    <w:p w14:paraId="7FA25A15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оглашение о предоставлении субсидии из федерального бюджета бюджету Республики Ингушетия в целях </w:t>
      </w:r>
      <w:proofErr w:type="spellStart"/>
      <w:r w:rsidRPr="006C0FF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на реализацию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граждан. Общий объем бюджетных средств на реализацию проекта на 2024 год предусмотрен в размере 9 388,9 тыс. руб., в том числе: за счет средств федерального бюджета – 9 295,1 тыс. руб., республиканского бюджета – 93,8 тыс. руб.</w:t>
      </w:r>
    </w:p>
    <w:p w14:paraId="1266DCB4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За отчётный период фактическое финансирование и кассовое исполнение регионального проекта осуществлено в полном объеме.</w:t>
      </w:r>
    </w:p>
    <w:p w14:paraId="0F2DAFA6" w14:textId="77777777" w:rsidR="00CF4C24" w:rsidRPr="006C0FF7" w:rsidRDefault="00CF4C24" w:rsidP="00CF4C2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Целевой показатель «количество самозанятых граждан, получивших услуги, в том числе прошедших программы обучения» по состоянию на 1 января 2025 года достиг установленного значения – 0,49 % (при плане – 0,48 %, исполнение составило 102,1 %).</w:t>
      </w:r>
    </w:p>
    <w:p w14:paraId="66B82701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проект исполнен в полном объеме.</w:t>
      </w:r>
    </w:p>
    <w:p w14:paraId="41BD37F1" w14:textId="77777777" w:rsidR="00CF4C24" w:rsidRPr="006C0FF7" w:rsidRDefault="00CF4C24" w:rsidP="00DE7045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 и комфортного ведения бизнеса».</w:t>
      </w:r>
    </w:p>
    <w:p w14:paraId="1317E595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71606555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проекта </w:t>
      </w:r>
      <w:bookmarkEnd w:id="11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на </w:t>
      </w:r>
      <w:proofErr w:type="spellStart"/>
      <w:r w:rsidRPr="006C0FF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обязательств. 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16CF2E1E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Общий объем бюджетных средств на реализацию проекта в 2024 году предусмотрен в размере 17 733,7 тыс. руб., в том числе: за счет средств федерального бюджета – 17 576,4 тыс. руб., республиканского бюджета – 157,3 тыс. руб.</w:t>
      </w:r>
    </w:p>
    <w:p w14:paraId="2528F617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64167592"/>
      <w:r w:rsidRPr="006C0FF7">
        <w:rPr>
          <w:rFonts w:ascii="Times New Roman" w:eastAsia="Calibri" w:hAnsi="Times New Roman" w:cs="Times New Roman"/>
          <w:sz w:val="28"/>
          <w:szCs w:val="28"/>
        </w:rPr>
        <w:t>За отчётный период фактическое финансирование и кассовое исполнение регионального проекта осуществлено в полном объеме.</w:t>
      </w:r>
    </w:p>
    <w:p w14:paraId="2F7584E2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 целевой показатель «количество уникальных граждан, желающих вести бизнес, начинающих и действующих предпринимателей, получивших услуги» сложился на уровне 4,492 тыс. единиц (при плане - 4,592 тыс. единиц, исполнение составило 102,2 %).</w:t>
      </w:r>
    </w:p>
    <w:p w14:paraId="4A77923D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Региональный проект исполнен в полном объеме.</w:t>
      </w:r>
    </w:p>
    <w:bookmarkEnd w:id="12"/>
    <w:p w14:paraId="68321A94" w14:textId="77777777" w:rsidR="00CF4C24" w:rsidRPr="006C0FF7" w:rsidRDefault="00CF4C24" w:rsidP="00DE7045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«Акселерация субъектов малого и среднего предпринимательства».</w:t>
      </w:r>
    </w:p>
    <w:p w14:paraId="65329999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проекта между Правительством Республики Ингушетия и Министерством сельского хозяйства Российской Федерации заключено соглашение от 28.12.2023 № 082-09-2024-775 о предоставлении субсидии из федерального бюджета бюджету Республики Ингушетия.</w:t>
      </w:r>
    </w:p>
    <w:p w14:paraId="613B69C2" w14:textId="6A36996E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Предусмотренный на реализацию проекта на 2024 год объем бюджетных средств в отчетном периоде профинансирован в полном объеме - 116 936,4 тыс. руб</w:t>
      </w:r>
      <w:r w:rsidR="00104A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 из федерального бюджета – 115 767,0 тыс. руб</w:t>
      </w:r>
      <w:r w:rsidR="00104A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республиканского бюджета – 1 169,4 тыс. руб. </w:t>
      </w:r>
    </w:p>
    <w:p w14:paraId="3F5515E3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и кассовое исполнение по региональному проекту осуществлено в полном объеме.</w:t>
      </w:r>
    </w:p>
    <w:p w14:paraId="3E357A36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Установленные проектом целевые показатели на 2024 год достигли следующих значений:</w:t>
      </w:r>
    </w:p>
    <w:p w14:paraId="249E2DCE" w14:textId="177E2D17" w:rsidR="00CF4C24" w:rsidRPr="006C0FF7" w:rsidRDefault="00CF4C24" w:rsidP="00CF4C2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количество субъектов МСП, получивших комплексные услуги при плановом годовом значении - 0,082</w:t>
      </w:r>
      <w:r w:rsidR="00836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</w:rPr>
        <w:t>тыс. ед.</w:t>
      </w:r>
      <w:r w:rsidR="00C14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</w:rPr>
        <w:t>(при плане - 0,081 тыс. ед.</w:t>
      </w:r>
      <w:r w:rsidRPr="006C0FF7">
        <w:rPr>
          <w:rFonts w:ascii="Times New Roman" w:hAnsi="Times New Roman" w:cs="Times New Roman"/>
          <w:sz w:val="28"/>
          <w:szCs w:val="28"/>
        </w:rPr>
        <w:t>,</w:t>
      </w: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 исполнение – 101,2 %);</w:t>
      </w:r>
    </w:p>
    <w:p w14:paraId="634FF68D" w14:textId="77777777" w:rsidR="00CF4C24" w:rsidRPr="006C0FF7" w:rsidRDefault="00CF4C24" w:rsidP="00CF4C2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количество субъектов МСП-экспортеров, получивших экспортные контракты по результатам услуг ЦПЭ – 2 ед. (при плане - 2 ед., исполнение – 100%).</w:t>
      </w:r>
    </w:p>
    <w:p w14:paraId="0DB25A57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13" w:name="_Hlk187740876"/>
      <w:bookmarkStart w:id="14" w:name="_Hlk187742332"/>
      <w:r w:rsidRPr="006C0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Региональный проект исполнен в </w:t>
      </w:r>
      <w:r w:rsidRPr="006C0FF7">
        <w:rPr>
          <w:rFonts w:ascii="Times New Roman" w:hAnsi="Times New Roman" w:cs="Times New Roman"/>
          <w:sz w:val="28"/>
          <w:szCs w:val="28"/>
        </w:rPr>
        <w:t>полном</w:t>
      </w:r>
      <w:r w:rsidRPr="006C0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объеме.</w:t>
      </w:r>
      <w:bookmarkEnd w:id="13"/>
    </w:p>
    <w:bookmarkEnd w:id="10"/>
    <w:bookmarkEnd w:id="14"/>
    <w:p w14:paraId="0E406A4A" w14:textId="77777777" w:rsidR="00CF4C24" w:rsidRPr="006C0FF7" w:rsidRDefault="00CF4C24" w:rsidP="00CF4C2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83A5294" w14:textId="77777777" w:rsidR="00CF4C24" w:rsidRPr="006C0FF7" w:rsidRDefault="00CF4C24" w:rsidP="00CF4C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15" w:name="_Hlk171599348"/>
      <w:r w:rsidRPr="006C0FF7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  <w:bookmarkEnd w:id="15"/>
    </w:p>
    <w:p w14:paraId="507ECC5C" w14:textId="77777777" w:rsidR="00CF4C24" w:rsidRPr="006C0FF7" w:rsidRDefault="00CF4C24" w:rsidP="00CF4C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72C209" w14:textId="5B750566" w:rsidR="00CF4C24" w:rsidRPr="006C0FF7" w:rsidRDefault="00CF4C24" w:rsidP="00CF4C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в Республике Ингушетия реализуются</w:t>
      </w:r>
      <w:r w:rsidR="00DE7045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4 региональных проекта:</w:t>
      </w:r>
    </w:p>
    <w:p w14:paraId="6C8A9A39" w14:textId="77777777" w:rsidR="00CF4C24" w:rsidRPr="006C0FF7" w:rsidRDefault="00CF4C24" w:rsidP="00DE70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«Жилье».</w:t>
      </w:r>
    </w:p>
    <w:p w14:paraId="1C4B7D70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в 2024 году не предусмотрено.</w:t>
      </w:r>
    </w:p>
    <w:p w14:paraId="1717E790" w14:textId="5E949682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Установленный на отчетный год целевой показатель «объем жилищного строительства» достиг уровня 0,171 млн. кв. м. (возрастающий показатель) при плановом значении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0,163 млн. кв. м. (исполнение составило104,9 %).</w:t>
      </w:r>
    </w:p>
    <w:p w14:paraId="0B1B49CB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30EAB95A" w14:textId="77777777" w:rsidR="00CF4C24" w:rsidRPr="006C0FF7" w:rsidRDefault="00CF4C24" w:rsidP="00DE70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6" w:name="_Hlk171690843"/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bookmarkStart w:id="17" w:name="_Hlk171593805"/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«Обеспечение устойчивого сокращения непригодного для проживания жилищного фонда».</w:t>
      </w:r>
    </w:p>
    <w:bookmarkEnd w:id="16"/>
    <w:bookmarkEnd w:id="17"/>
    <w:p w14:paraId="37D58BE9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проекта запланирован выкуп жилых помещений у собственников жилья, признанного аварийным и непригодным для проживания.</w:t>
      </w:r>
    </w:p>
    <w:p w14:paraId="166537CC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проекта в 2024 году предусмотрено финансирование в размере 67 562,3 </w:t>
      </w:r>
      <w:r w:rsidRPr="006C0FF7">
        <w:rPr>
          <w:rFonts w:ascii="Times New Roman" w:hAnsi="Times New Roman" w:cs="Times New Roman"/>
          <w:iCs/>
          <w:sz w:val="28"/>
          <w:szCs w:val="28"/>
        </w:rPr>
        <w:t>тыс. руб., в том числе: за счет средств федерального бюджета – 66 886,2 тыс. руб., республиканского бюджета –</w:t>
      </w:r>
      <w:r w:rsidRPr="006C0FF7">
        <w:rPr>
          <w:rFonts w:ascii="Times New Roman" w:hAnsi="Times New Roman" w:cs="Times New Roman"/>
          <w:sz w:val="28"/>
          <w:szCs w:val="28"/>
        </w:rPr>
        <w:t xml:space="preserve">675,6 </w:t>
      </w:r>
      <w:r w:rsidRPr="006C0FF7">
        <w:rPr>
          <w:rFonts w:ascii="Times New Roman" w:hAnsi="Times New Roman" w:cs="Times New Roman"/>
          <w:iCs/>
          <w:sz w:val="28"/>
          <w:szCs w:val="28"/>
        </w:rPr>
        <w:t>тыс. руб., муниципального бюджета – 0,5 тыс. руб.</w:t>
      </w:r>
    </w:p>
    <w:p w14:paraId="441A51E5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региональному проекту осуществлено в полном объеме.</w:t>
      </w:r>
    </w:p>
    <w:p w14:paraId="40C48E4A" w14:textId="558D3F8F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отчетный год достигли следующих значений:</w:t>
      </w:r>
    </w:p>
    <w:p w14:paraId="4F938D64" w14:textId="22E51890" w:rsidR="00CF4C24" w:rsidRPr="006C0FF7" w:rsidRDefault="00CF4C24" w:rsidP="00CF4C2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0,629 тыс. чел. (план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0,310 тыс. чел., исполнение –202,9% от планового показателя);</w:t>
      </w:r>
    </w:p>
    <w:p w14:paraId="6AA40D5E" w14:textId="02416633" w:rsidR="00CF4C24" w:rsidRPr="006C0FF7" w:rsidRDefault="00CF4C24" w:rsidP="00CF4C24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32095344"/>
      <w:r w:rsidRPr="006C0FF7">
        <w:rPr>
          <w:rFonts w:ascii="Times New Roman" w:hAnsi="Times New Roman" w:cs="Times New Roman"/>
          <w:sz w:val="28"/>
          <w:szCs w:val="28"/>
        </w:rPr>
        <w:t xml:space="preserve">количество квадратных метров расселённого непригодного для проживания жилищного фонда </w:t>
      </w:r>
      <w:bookmarkEnd w:id="18"/>
      <w:r w:rsidRPr="006C0FF7">
        <w:rPr>
          <w:rFonts w:ascii="Times New Roman" w:hAnsi="Times New Roman" w:cs="Times New Roman"/>
          <w:sz w:val="28"/>
          <w:szCs w:val="28"/>
        </w:rPr>
        <w:t>(нарастающим итогом) - 6,648 м</w:t>
      </w:r>
      <w:r w:rsidRPr="006C0F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0FF7">
        <w:rPr>
          <w:rFonts w:ascii="Times New Roman" w:hAnsi="Times New Roman" w:cs="Times New Roman"/>
          <w:sz w:val="28"/>
          <w:szCs w:val="28"/>
        </w:rPr>
        <w:t xml:space="preserve"> (план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5,500 м</w:t>
      </w:r>
      <w:r w:rsidRPr="006C0F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0FF7">
        <w:rPr>
          <w:rFonts w:ascii="Times New Roman" w:hAnsi="Times New Roman" w:cs="Times New Roman"/>
          <w:sz w:val="28"/>
          <w:szCs w:val="28"/>
        </w:rPr>
        <w:t>, исполнение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120,9% от планового показателя).</w:t>
      </w:r>
    </w:p>
    <w:p w14:paraId="32A1B966" w14:textId="77777777" w:rsidR="00CF4C24" w:rsidRPr="006C0FF7" w:rsidRDefault="00CF4C24" w:rsidP="00CF4C24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71690898"/>
      <w:bookmarkStart w:id="20" w:name="_Hlk171681393"/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19"/>
    <w:bookmarkEnd w:id="20"/>
    <w:p w14:paraId="01524744" w14:textId="77777777" w:rsidR="00CF4C24" w:rsidRPr="006C0FF7" w:rsidRDefault="00CF4C24" w:rsidP="00DE70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bookmarkStart w:id="21" w:name="_Hlk171690951"/>
      <w:bookmarkStart w:id="22" w:name="_Hlk171501692"/>
      <w:bookmarkStart w:id="23" w:name="_Hlk171593777"/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«Формирование комфортной городской среды</w:t>
      </w:r>
      <w:bookmarkEnd w:id="21"/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bookmarkEnd w:id="22"/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bookmarkEnd w:id="23"/>
    <w:p w14:paraId="4C849A93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0FF7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регионального проекта между Министерством строительства и жилищно-коммунального хозяйства Российской Федерации и Правительством Республики Ингушетия заключено соглашение </w:t>
      </w:r>
      <w:r w:rsidRPr="006C0FF7">
        <w:rPr>
          <w:rFonts w:ascii="Times New Roman" w:hAnsi="Times New Roman" w:cs="Times New Roman"/>
          <w:sz w:val="28"/>
          <w:szCs w:val="28"/>
        </w:rPr>
        <w:t xml:space="preserve">от 23.12.2023 № 069-09-2023-477/2 </w:t>
      </w:r>
      <w:r w:rsidRPr="006C0FF7">
        <w:rPr>
          <w:rFonts w:ascii="Times New Roman" w:hAnsi="Times New Roman" w:cs="Times New Roman"/>
          <w:iCs/>
          <w:sz w:val="28"/>
          <w:szCs w:val="28"/>
        </w:rPr>
        <w:t xml:space="preserve">о предоставлении из федерального бюджета бюджету Республики Ингушетия субсидии на </w:t>
      </w:r>
      <w:proofErr w:type="spellStart"/>
      <w:r w:rsidRPr="006C0FF7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6C0FF7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обязательств.</w:t>
      </w:r>
    </w:p>
    <w:p w14:paraId="162ACCF4" w14:textId="76A05485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4" w:name="_Hlk164160021"/>
      <w:r w:rsidRPr="006C0FF7">
        <w:rPr>
          <w:rFonts w:ascii="Times New Roman" w:hAnsi="Times New Roman" w:cs="Times New Roman"/>
          <w:iCs/>
          <w:sz w:val="28"/>
          <w:szCs w:val="28"/>
        </w:rPr>
        <w:t xml:space="preserve">Общий объем финансового обеспечения проекта на 2024 год составляет 130 270,7 тыс. руб., </w:t>
      </w:r>
      <w:bookmarkStart w:id="25" w:name="_Hlk171410727"/>
      <w:r w:rsidRPr="006C0FF7">
        <w:rPr>
          <w:rFonts w:ascii="Times New Roman" w:hAnsi="Times New Roman" w:cs="Times New Roman"/>
          <w:iCs/>
          <w:sz w:val="28"/>
          <w:szCs w:val="28"/>
        </w:rPr>
        <w:t>в том числе: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iCs/>
          <w:sz w:val="28"/>
          <w:szCs w:val="28"/>
        </w:rPr>
        <w:t>из федерального бюджета - 125 792,1 тыс. руб., республиканского бюджета - 1 270,6 тыс. руб.</w:t>
      </w:r>
      <w:bookmarkEnd w:id="25"/>
      <w:r w:rsidRPr="006C0FF7">
        <w:rPr>
          <w:rFonts w:ascii="Times New Roman" w:hAnsi="Times New Roman" w:cs="Times New Roman"/>
          <w:iCs/>
          <w:sz w:val="28"/>
          <w:szCs w:val="28"/>
        </w:rPr>
        <w:t>,</w:t>
      </w:r>
      <w:r w:rsidR="005731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iCs/>
          <w:sz w:val="28"/>
          <w:szCs w:val="28"/>
        </w:rPr>
        <w:t>муниципального бюджета – 3208,0 тыс. руб.</w:t>
      </w:r>
    </w:p>
    <w:p w14:paraId="03055987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0FF7">
        <w:rPr>
          <w:rFonts w:ascii="Times New Roman" w:hAnsi="Times New Roman" w:cs="Times New Roman"/>
          <w:iCs/>
          <w:sz w:val="28"/>
          <w:szCs w:val="28"/>
        </w:rPr>
        <w:t xml:space="preserve">Финансирование и кассовое исполнение по региональному проекту осуществлено в полном объеме. </w:t>
      </w:r>
    </w:p>
    <w:bookmarkEnd w:id="24"/>
    <w:p w14:paraId="7F483BF3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2024 года достигли следующих значений:</w:t>
      </w:r>
    </w:p>
    <w:p w14:paraId="1130C40E" w14:textId="1DA6ABDC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(нарастающим итогом)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- 3 ед. (при плане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не менее 3 ед., исполнение – 100 %);</w:t>
      </w:r>
    </w:p>
    <w:p w14:paraId="16DE1159" w14:textId="1E1BDA96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-100 % (при плане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90 %, исполнение – 111,1 %);</w:t>
      </w:r>
    </w:p>
    <w:p w14:paraId="604C4904" w14:textId="77777777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средой–2 ед. (при плане - 2 ед., исполнение – 100% планового показателя);</w:t>
      </w:r>
    </w:p>
    <w:p w14:paraId="6999F571" w14:textId="77777777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индекс качества городской среды – 177 (при плане – 177, исполнение –100 %);</w:t>
      </w:r>
    </w:p>
    <w:p w14:paraId="5269EBD5" w14:textId="09971D59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30 % (при плане – 30 %, исполнение –100 %);</w:t>
      </w:r>
    </w:p>
    <w:p w14:paraId="448926EA" w14:textId="0AE94DAE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50 %)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40 % (при плане – 40 %, исполнение –100 %);</w:t>
      </w:r>
    </w:p>
    <w:p w14:paraId="5CA6C55C" w14:textId="3355B13A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26 % (при плане –26 %, исполнение –100 %);</w:t>
      </w:r>
    </w:p>
    <w:p w14:paraId="04EE38E9" w14:textId="43E7292A" w:rsidR="00CF4C24" w:rsidRPr="006C0FF7" w:rsidRDefault="00CF4C24" w:rsidP="00CF4C2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- 189 ед. (при плане –189 ед., исполнение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100 %).</w:t>
      </w:r>
    </w:p>
    <w:p w14:paraId="4209F7FE" w14:textId="77777777" w:rsidR="00CF4C24" w:rsidRPr="006C0FF7" w:rsidRDefault="00CF4C24" w:rsidP="00CF4C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137BB1B4" w14:textId="77777777" w:rsidR="00CF4C24" w:rsidRPr="006C0FF7" w:rsidRDefault="00CF4C24" w:rsidP="00DE70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«Чистая вода».</w:t>
      </w:r>
    </w:p>
    <w:p w14:paraId="0B5D057C" w14:textId="58333F2B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заключено соглашение между Министерством строительства</w:t>
      </w:r>
      <w:r w:rsidRPr="006C0FF7">
        <w:rPr>
          <w:rFonts w:ascii="Times New Roman" w:hAnsi="Times New Roman" w:cs="Times New Roman"/>
          <w:iCs/>
          <w:sz w:val="28"/>
          <w:szCs w:val="28"/>
        </w:rPr>
        <w:t xml:space="preserve"> жилищно-коммунального хозяйства</w:t>
      </w:r>
      <w:r w:rsidRPr="006C0FF7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Правительством Республики Ингушетия.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регионального проекта в 2024 году предусмотрен в объеме 304 779,9 тыс. руб., в том числе: из федерального бюджета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-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301 732,0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республиканского бюджета – 3047,9 тыс. руб.</w:t>
      </w:r>
    </w:p>
    <w:p w14:paraId="0AA81747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6" w:name="_Hlk187766261"/>
      <w:r w:rsidRPr="006C0FF7">
        <w:rPr>
          <w:rFonts w:ascii="Times New Roman" w:hAnsi="Times New Roman" w:cs="Times New Roman"/>
          <w:iCs/>
          <w:sz w:val="28"/>
          <w:szCs w:val="28"/>
        </w:rPr>
        <w:t>Финансирование и кассовое исполнение по региональному проекту осуществлено в полном объеме.</w:t>
      </w:r>
    </w:p>
    <w:p w14:paraId="6D91BF3B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32720845"/>
      <w:bookmarkStart w:id="28" w:name="_Hlk134025118"/>
      <w:bookmarkEnd w:id="26"/>
      <w:r w:rsidRPr="006C0FF7">
        <w:rPr>
          <w:rStyle w:val="fontstyle01"/>
          <w:color w:val="auto"/>
          <w:sz w:val="28"/>
          <w:szCs w:val="28"/>
        </w:rPr>
        <w:t xml:space="preserve">На отчетную дату </w:t>
      </w:r>
      <w:r w:rsidRPr="006C0FF7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27"/>
    <w:bookmarkEnd w:id="28"/>
    <w:p w14:paraId="0B621C5E" w14:textId="66BCE29F" w:rsidR="00CF4C24" w:rsidRPr="006C0FF7" w:rsidRDefault="00CF4C24" w:rsidP="00CF4C2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населения Российской Федерации, обеспеченного качественной питьевой водой из систем централизованного водоснабжения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 xml:space="preserve">83,0 % </w:t>
      </w:r>
      <w:bookmarkStart w:id="29" w:name="_Hlk171415305"/>
      <w:r w:rsidRPr="006C0FF7">
        <w:rPr>
          <w:rFonts w:ascii="Times New Roman" w:hAnsi="Times New Roman" w:cs="Times New Roman"/>
          <w:sz w:val="28"/>
          <w:szCs w:val="28"/>
        </w:rPr>
        <w:t>(план - 78,9 %, исполнение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– 105,2 % от планового значения);</w:t>
      </w:r>
    </w:p>
    <w:bookmarkEnd w:id="29"/>
    <w:p w14:paraId="4DE70535" w14:textId="774ED8AE" w:rsidR="00CF4C24" w:rsidRPr="006C0FF7" w:rsidRDefault="00CF4C24" w:rsidP="00CF4C2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городского населения Российской Федерации, обеспеченного качественной питьевой водой из систем централизованного водоснабжения –90 % (план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84 %, исполнение – 107,1 %);</w:t>
      </w:r>
    </w:p>
    <w:p w14:paraId="32BFB1E6" w14:textId="62929F94" w:rsidR="00CF4C24" w:rsidRPr="006C0FF7" w:rsidRDefault="00CF4C24" w:rsidP="00CF4C24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количество построенных и реконструированных объектов питьевого водоснабжения и водоподготовки, предусмотренных региональными программами - 10 ед. (план –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10ед., исполнение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– 100 %).</w:t>
      </w:r>
    </w:p>
    <w:p w14:paraId="7F1890C1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4D04ACDA" w14:textId="4767FD4A" w:rsidR="00CF4C24" w:rsidRDefault="00CF4C24" w:rsidP="006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DD240" w14:textId="2BD8B928" w:rsidR="00CF4C24" w:rsidRDefault="00CF4C24" w:rsidP="00CF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_Hlk179449935"/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34440CD9" w14:textId="77777777" w:rsidR="00C14540" w:rsidRPr="006C0FF7" w:rsidRDefault="00C14540" w:rsidP="00CF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7393D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71672188"/>
      <w:bookmarkEnd w:id="30"/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«Международная кооперация и экспорт» в Республике Ингушетия реализуются 2 региональных проекта.</w:t>
      </w:r>
    </w:p>
    <w:p w14:paraId="1D0B9255" w14:textId="77777777" w:rsidR="00CF4C24" w:rsidRPr="006C0FF7" w:rsidRDefault="00CF4C24" w:rsidP="00DE7045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2" w:name="_Hlk179450118"/>
      <w:bookmarkEnd w:id="31"/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экспорта».</w:t>
      </w:r>
    </w:p>
    <w:p w14:paraId="5FF9910E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32"/>
    <w:p w14:paraId="043EBF8C" w14:textId="77777777" w:rsidR="00CF4C24" w:rsidRPr="006C0FF7" w:rsidRDefault="00CF4C24" w:rsidP="00DE7045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«Экспорт продукции АПК».</w:t>
      </w:r>
    </w:p>
    <w:p w14:paraId="76472231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Между Правительством Республики Ингушетия и Министерством сельского хозяйства Российской Федерации заключено соглашение от 26.12.2023 № 082-09-2024-741 о предоставлении субсидии из федерального бюджета бюджету Республики Ингушетия в целях введения в эксплуатацию мелиорируемых земель для выращивания экспортно-ориентированной сельскохозяйственной продукции за счёт проведения мелиоративных мероприятий на площади 986,06 га.</w:t>
      </w:r>
    </w:p>
    <w:p w14:paraId="21F7A4D1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Общий объем бюджетных средств на реализацию проекта в 2024 году составляет 26 692,0 тыс. руб., в том числе из федерального бюджета - 26 425,1 тыс. руб., республиканского бюджета - 266,9 тыс. руб. На отчетную дату финансирование и кассовое исполнение регионального осуществлено в полном объеме.</w:t>
      </w:r>
    </w:p>
    <w:p w14:paraId="347AB8DF" w14:textId="77777777" w:rsidR="00CF4C24" w:rsidRPr="006C0FF7" w:rsidRDefault="00CF4C24" w:rsidP="00CF4C2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71429180"/>
      <w:r w:rsidRPr="006C0FF7">
        <w:rPr>
          <w:rFonts w:ascii="Times New Roman" w:hAnsi="Times New Roman" w:cs="Times New Roman"/>
          <w:sz w:val="28"/>
          <w:szCs w:val="28"/>
        </w:rPr>
        <w:t>Установленный целевой показатель «объем экспорта» сложился на уровне 9,8 млн. долл. США (при плане – 3,9 млн. долл. США, исполнение –251,3 %).</w:t>
      </w:r>
    </w:p>
    <w:p w14:paraId="63131FC5" w14:textId="77777777" w:rsidR="00CF4C24" w:rsidRPr="006C0FF7" w:rsidRDefault="00CF4C24" w:rsidP="00CF4C2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187677838"/>
      <w:bookmarkEnd w:id="33"/>
      <w:r w:rsidRPr="006C0FF7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34"/>
    <w:p w14:paraId="7D4DD97F" w14:textId="77777777" w:rsidR="00CF4C24" w:rsidRDefault="00CF4C24" w:rsidP="006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0778C" w14:textId="77777777" w:rsidR="00CF4C24" w:rsidRPr="006C0FF7" w:rsidRDefault="00CF4C24" w:rsidP="00CF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35" w:name="_Hlk171604727"/>
      <w:r w:rsidRPr="006C0FF7">
        <w:rPr>
          <w:rFonts w:ascii="Times New Roman" w:hAnsi="Times New Roman" w:cs="Times New Roman"/>
          <w:b/>
          <w:sz w:val="28"/>
          <w:szCs w:val="28"/>
        </w:rPr>
        <w:t>«Производительность труда»</w:t>
      </w:r>
      <w:bookmarkEnd w:id="35"/>
    </w:p>
    <w:p w14:paraId="3757117F" w14:textId="77777777" w:rsidR="00CF4C24" w:rsidRPr="006C0FF7" w:rsidRDefault="00CF4C24" w:rsidP="00CF4C2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471499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«Производительность труда» в Республике Ингушетия реализуются 3 региональных проекта:</w:t>
      </w:r>
    </w:p>
    <w:p w14:paraId="1BEDF4CC" w14:textId="77777777" w:rsidR="00CF4C24" w:rsidRPr="006C0FF7" w:rsidRDefault="00CF4C24" w:rsidP="00DE7045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«Адресная поддержка повышения производительности труда на предприятиях».</w:t>
      </w:r>
    </w:p>
    <w:p w14:paraId="12D4E6F7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Hlk167958477"/>
      <w:r w:rsidRPr="006C0FF7">
        <w:rPr>
          <w:rFonts w:ascii="Times New Roman" w:eastAsia="Times New Roman" w:hAnsi="Times New Roman" w:cs="Times New Roman"/>
          <w:sz w:val="28"/>
          <w:szCs w:val="28"/>
        </w:rPr>
        <w:t>В рамках регионального проекта финансирование в 2024 году не предусмотрено.</w:t>
      </w:r>
    </w:p>
    <w:p w14:paraId="0CAD55B2" w14:textId="1CFDF42E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 на 2024 год целевой показатель достиг запланированного значения: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предприятий-участников, внедряющих мероприятия национального проекта по федеральным управлением (ФЦК), нарастающим итогом –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ед. (при плане – 2 ед., исполнение – 100 %);</w:t>
      </w:r>
    </w:p>
    <w:p w14:paraId="70BD3779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2606046F" w14:textId="77777777" w:rsidR="00CF4C24" w:rsidRPr="006C0FF7" w:rsidRDefault="00CF4C24" w:rsidP="00DE7045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7" w:name="_Hlk179450462"/>
      <w:bookmarkEnd w:id="36"/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по повышению производительности труда».</w:t>
      </w:r>
    </w:p>
    <w:p w14:paraId="4FE4EA51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Финансирование по проекту не предусмотрено.</w:t>
      </w:r>
    </w:p>
    <w:p w14:paraId="1BFE1705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Запланированный на июль 2024 года региональный этап конкурса «Лучшие практики наставничества в Республике Ингушетия» признан не состоявшимся из-за отсутствия заявок.</w:t>
      </w:r>
    </w:p>
    <w:p w14:paraId="7DC5DC60" w14:textId="2E4B6211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Целевой показатель на 2024 год достиг установленного значения: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руководителей, обученных по программе управленческих навыков для повышения производительности труда, с нарастающим итогом – 0,001 тыс. чел. (</w:t>
      </w:r>
      <w:r w:rsidRPr="006C0FF7">
        <w:rPr>
          <w:rFonts w:ascii="Times New Roman" w:hAnsi="Times New Roman" w:cs="Times New Roman"/>
          <w:sz w:val="28"/>
          <w:szCs w:val="28"/>
        </w:rPr>
        <w:t>по плану – 0,001 тыс. чел., исполнение – 100 % от планового значения).</w:t>
      </w:r>
    </w:p>
    <w:p w14:paraId="2AA44C9B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p w14:paraId="7C1BA85A" w14:textId="77777777" w:rsidR="00CF4C24" w:rsidRPr="006C0FF7" w:rsidRDefault="00CF4C24" w:rsidP="00DE7045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занятости и повышение эффективности рынка труда для обеспечения роста производительности труда».</w:t>
      </w:r>
    </w:p>
    <w:bookmarkEnd w:id="37"/>
    <w:p w14:paraId="4C1680ED" w14:textId="77777777" w:rsidR="00CF4C24" w:rsidRPr="006C0FF7" w:rsidRDefault="00CF4C24" w:rsidP="00CF4C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165CE43C" w14:textId="77777777" w:rsidR="00CF4C24" w:rsidRPr="006C0FF7" w:rsidRDefault="00CF4C24" w:rsidP="00CF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0D6A3" w14:textId="77777777" w:rsidR="00CF4C24" w:rsidRPr="006C0FF7" w:rsidRDefault="00CF4C24" w:rsidP="00CF4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8" w:name="_Hlk179274670"/>
      <w:r w:rsidRPr="006C0F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Национальный проект «Цифровая экономика»</w:t>
      </w:r>
    </w:p>
    <w:p w14:paraId="0786FB2B" w14:textId="77777777" w:rsidR="00CF4C24" w:rsidRPr="006C0FF7" w:rsidRDefault="00CF4C24" w:rsidP="00CF4C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5E4CD4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«Цифровая экономика» в Республике Ингушетия реализуются 5 региональных проекта.</w:t>
      </w:r>
    </w:p>
    <w:p w14:paraId="1CB6414D" w14:textId="77777777" w:rsidR="00CF4C24" w:rsidRPr="006C0FF7" w:rsidRDefault="00CF4C24" w:rsidP="00CF4C2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инфраструктура».</w:t>
      </w:r>
    </w:p>
    <w:p w14:paraId="16F3EA1C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Hlk187672851"/>
      <w:r w:rsidRPr="006C0FF7">
        <w:rPr>
          <w:rFonts w:ascii="Times New Roman" w:eastAsia="Times New Roman" w:hAnsi="Times New Roman" w:cs="Times New Roman"/>
          <w:sz w:val="28"/>
          <w:szCs w:val="28"/>
        </w:rPr>
        <w:t>В 2024 году финансирование регионального проекта не предусмотрено.</w:t>
      </w:r>
    </w:p>
    <w:p w14:paraId="2669046C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Целевой показатель достиг установленных значений: доля социально значимых объектов, имеющих широкополосный доступ к информационно телекоммуникационной сети «Интернет» в соответствии с утвержденными требованиями - 100 % (при плане – 100 %, показатель исполнение – 100 %).</w:t>
      </w:r>
    </w:p>
    <w:p w14:paraId="25DB6B51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Hlk187681668"/>
      <w:bookmarkEnd w:id="39"/>
      <w:r w:rsidRPr="006C0FF7">
        <w:rPr>
          <w:rFonts w:ascii="Times New Roman" w:eastAsia="Times New Roman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40"/>
    <w:p w14:paraId="6DB0D239" w14:textId="77777777" w:rsidR="00CF4C24" w:rsidRPr="006C0FF7" w:rsidRDefault="00CF4C24" w:rsidP="00CF4C2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 цифровой экономики».</w:t>
      </w:r>
    </w:p>
    <w:p w14:paraId="337DBFB5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179453668"/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7A3044EA" w14:textId="77777777" w:rsidR="00CF4C24" w:rsidRPr="006C0FF7" w:rsidRDefault="00CF4C24" w:rsidP="00CF4C2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«Цифровое государственное управление».</w:t>
      </w:r>
    </w:p>
    <w:bookmarkEnd w:id="41"/>
    <w:p w14:paraId="28D0ADC2" w14:textId="77777777" w:rsidR="00CF4C24" w:rsidRPr="006C0FF7" w:rsidRDefault="00CF4C24" w:rsidP="00CF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В 2024 году финансирование регионального проекта не предусмотрено.</w:t>
      </w:r>
    </w:p>
    <w:p w14:paraId="68A6C2EA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Установленные проектом целевые показатели по итогам 2024 года достигли следующих значений:</w:t>
      </w:r>
    </w:p>
    <w:p w14:paraId="60908A3C" w14:textId="72380DA5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 – 4,5</w:t>
      </w:r>
      <w:r w:rsidR="00A6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</w:rPr>
        <w:t>балл (при плане – 4,4</w:t>
      </w:r>
      <w:r w:rsidR="00A6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eastAsia="Calibri" w:hAnsi="Times New Roman" w:cs="Times New Roman"/>
          <w:sz w:val="28"/>
          <w:szCs w:val="28"/>
        </w:rPr>
        <w:t>балл, исполнение – 102,7 % от планового значения);</w:t>
      </w:r>
    </w:p>
    <w:p w14:paraId="241409F9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– 99,9 % (при плане – 95 %, исполнение – 105,1 %);</w:t>
      </w:r>
    </w:p>
    <w:p w14:paraId="2FCF57B2" w14:textId="3113DDBF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– 62,0 % (при плане – 50,0</w:t>
      </w:r>
      <w:r w:rsidR="00A627AC">
        <w:rPr>
          <w:rFonts w:ascii="Times New Roman" w:eastAsia="Calibri" w:hAnsi="Times New Roman" w:cs="Times New Roman"/>
          <w:sz w:val="28"/>
          <w:szCs w:val="28"/>
        </w:rPr>
        <w:t> </w:t>
      </w:r>
      <w:r w:rsidRPr="006C0FF7">
        <w:rPr>
          <w:rFonts w:ascii="Times New Roman" w:eastAsia="Calibri" w:hAnsi="Times New Roman" w:cs="Times New Roman"/>
          <w:sz w:val="28"/>
          <w:szCs w:val="28"/>
        </w:rPr>
        <w:t>%, исполнение – 124,0</w:t>
      </w:r>
      <w:r w:rsidR="00A627AC">
        <w:rPr>
          <w:rFonts w:ascii="Times New Roman" w:eastAsia="Calibri" w:hAnsi="Times New Roman" w:cs="Times New Roman"/>
          <w:sz w:val="28"/>
          <w:szCs w:val="28"/>
        </w:rPr>
        <w:t> </w:t>
      </w:r>
      <w:r w:rsidRPr="006C0FF7">
        <w:rPr>
          <w:rFonts w:ascii="Times New Roman" w:eastAsia="Calibri" w:hAnsi="Times New Roman" w:cs="Times New Roman"/>
          <w:sz w:val="28"/>
          <w:szCs w:val="28"/>
        </w:rPr>
        <w:t>% планового показателя);</w:t>
      </w:r>
    </w:p>
    <w:p w14:paraId="40641105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количество государственных услуг, предоставляемых органами государственной власти в реестровой модели и/или в </w:t>
      </w:r>
      <w:proofErr w:type="spellStart"/>
      <w:r w:rsidRPr="006C0FF7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 режиме с предоставлением результата в электронном виде на ЕПГУ – 89 (при плане – 85, исполнение – 104,7 %);</w:t>
      </w:r>
    </w:p>
    <w:p w14:paraId="59EDBFFC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– 95,0 % (</w:t>
      </w:r>
      <w:bookmarkStart w:id="42" w:name="_Hlk179446975"/>
      <w:r w:rsidRPr="006C0FF7">
        <w:rPr>
          <w:rFonts w:ascii="Times New Roman" w:eastAsia="Calibri" w:hAnsi="Times New Roman" w:cs="Times New Roman"/>
          <w:sz w:val="28"/>
          <w:szCs w:val="28"/>
        </w:rPr>
        <w:t>при плане – 95,0 %, исполнение – 100 %</w:t>
      </w:r>
      <w:bookmarkEnd w:id="42"/>
      <w:r w:rsidRPr="006C0FF7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0EB1837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 – 4 (при плане – 4, исполнение – 100 %);</w:t>
      </w:r>
    </w:p>
    <w:p w14:paraId="260CBE83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 – 89 шт. (при плане – 85 шт., исполнение 104,7 %);</w:t>
      </w:r>
    </w:p>
    <w:p w14:paraId="51F57AD6" w14:textId="77777777" w:rsidR="00CF4C24" w:rsidRPr="006C0FF7" w:rsidRDefault="00CF4C24" w:rsidP="00CF4C2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 – 65,0 % (при плане </w:t>
      </w:r>
      <w:bookmarkStart w:id="43" w:name="_Hlk179448290"/>
      <w:r w:rsidRPr="006C0FF7">
        <w:rPr>
          <w:rFonts w:ascii="Times New Roman" w:eastAsia="Calibri" w:hAnsi="Times New Roman" w:cs="Times New Roman"/>
          <w:sz w:val="28"/>
          <w:szCs w:val="28"/>
        </w:rPr>
        <w:t>–</w:t>
      </w:r>
      <w:bookmarkEnd w:id="43"/>
      <w:r w:rsidRPr="006C0FF7">
        <w:rPr>
          <w:rFonts w:ascii="Times New Roman" w:eastAsia="Calibri" w:hAnsi="Times New Roman" w:cs="Times New Roman"/>
          <w:sz w:val="28"/>
          <w:szCs w:val="28"/>
        </w:rPr>
        <w:t xml:space="preserve"> 60,0 %, исполнение – 108,3 % от планового значения).</w:t>
      </w:r>
    </w:p>
    <w:p w14:paraId="51763603" w14:textId="77777777" w:rsidR="00CF4C24" w:rsidRPr="006C0FF7" w:rsidRDefault="00CF4C24" w:rsidP="00CF4C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3F02FBDD" w14:textId="77777777" w:rsidR="00CF4C24" w:rsidRPr="006C0FF7" w:rsidRDefault="00CF4C24" w:rsidP="00CF4C2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4" w:name="_Hlk179453718"/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безопасность».</w:t>
      </w:r>
    </w:p>
    <w:p w14:paraId="708520E7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79453773"/>
      <w:bookmarkEnd w:id="44"/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45"/>
    <w:p w14:paraId="3E4C3308" w14:textId="77777777" w:rsidR="00CF4C24" w:rsidRPr="006C0FF7" w:rsidRDefault="00CF4C24" w:rsidP="00CF4C2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«Цифровые технологии».</w:t>
      </w:r>
    </w:p>
    <w:p w14:paraId="0C4E9027" w14:textId="77777777" w:rsidR="00CF4C24" w:rsidRPr="006C0FF7" w:rsidRDefault="00CF4C24" w:rsidP="00CF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87765085"/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  <w:bookmarkEnd w:id="38"/>
    </w:p>
    <w:bookmarkEnd w:id="46"/>
    <w:p w14:paraId="3CFCDE44" w14:textId="77777777" w:rsidR="00CF4C24" w:rsidRPr="006C0FF7" w:rsidRDefault="00CF4C24" w:rsidP="00CF4C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19B22A" w14:textId="77777777" w:rsidR="00135F03" w:rsidRPr="005B3987" w:rsidRDefault="00135F03" w:rsidP="00135F0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27D4C762" w14:textId="77777777" w:rsidR="00135F03" w:rsidRPr="005B3987" w:rsidRDefault="00135F03" w:rsidP="00135F03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F1B113" w14:textId="77777777" w:rsidR="00135F03" w:rsidRPr="005B3987" w:rsidRDefault="00135F03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4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>:</w:t>
      </w:r>
    </w:p>
    <w:p w14:paraId="5B2301C3" w14:textId="77777777" w:rsidR="00135F03" w:rsidRPr="009E584F" w:rsidRDefault="00135F03" w:rsidP="00C14540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58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9E5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объектов».</w:t>
      </w:r>
    </w:p>
    <w:p w14:paraId="251C6CCF" w14:textId="308A6A07" w:rsidR="00135F03" w:rsidRPr="006F6BBC" w:rsidRDefault="00135F03" w:rsidP="00C145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987"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B398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>
        <w:rPr>
          <w:rFonts w:ascii="Times New Roman" w:hAnsi="Times New Roman" w:cs="Times New Roman"/>
          <w:sz w:val="28"/>
          <w:szCs w:val="28"/>
        </w:rPr>
        <w:t>48 507,5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35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47" w:name="_Hlk187828728"/>
      <w:r w:rsidRPr="006F6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состоянию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января 2025 года </w:t>
      </w:r>
      <w:bookmarkStart w:id="48" w:name="_Hlk179375949"/>
      <w:r w:rsidRPr="006F6BBC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финансирование и кассовое исполнение осуществлено в полном объеме</w:t>
      </w:r>
      <w:bookmarkEnd w:id="48"/>
      <w:r w:rsidRPr="006F6BB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47"/>
    <w:p w14:paraId="1B3AD357" w14:textId="1E22747F" w:rsidR="00135F03" w:rsidRDefault="00135F03" w:rsidP="00C14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целевые показатели достигли следующих значений:</w:t>
      </w:r>
    </w:p>
    <w:p w14:paraId="3ACA72C5" w14:textId="7D07F757" w:rsidR="00135F03" w:rsidRDefault="00135F03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961F77">
        <w:rPr>
          <w:rFonts w:ascii="Times New Roman" w:hAnsi="Times New Roman" w:cs="Times New Roman"/>
          <w:sz w:val="28"/>
          <w:szCs w:val="28"/>
        </w:rPr>
        <w:t>оличество населения, улучшившего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экологические условия проживания 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водных объектов,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961F7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237 млн. человек или </w:t>
      </w:r>
      <w:r w:rsidRPr="006C1E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137,8% </w:t>
      </w:r>
      <w:r>
        <w:rPr>
          <w:rFonts w:ascii="Times New Roman" w:hAnsi="Times New Roman" w:cs="Times New Roman"/>
          <w:sz w:val="28"/>
          <w:szCs w:val="28"/>
        </w:rPr>
        <w:t>от запланированного на 2024 год значения;</w:t>
      </w:r>
    </w:p>
    <w:p w14:paraId="03A1B1F5" w14:textId="26A7624F" w:rsidR="00135F03" w:rsidRPr="00C14540" w:rsidRDefault="00135F03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61F77">
        <w:rPr>
          <w:rFonts w:ascii="Times New Roman" w:hAnsi="Times New Roman" w:cs="Times New Roman"/>
          <w:sz w:val="28"/>
          <w:szCs w:val="28"/>
        </w:rPr>
        <w:t>ротяженность расчищенных участков русел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– 4,65 км или 113,7 %</w:t>
      </w:r>
      <w:r w:rsidRPr="005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14540">
        <w:rPr>
          <w:rFonts w:ascii="Times New Roman" w:hAnsi="Times New Roman" w:cs="Times New Roman"/>
          <w:sz w:val="28"/>
          <w:szCs w:val="28"/>
        </w:rPr>
        <w:t>запланированного значения.</w:t>
      </w:r>
    </w:p>
    <w:p w14:paraId="23E35124" w14:textId="77777777" w:rsidR="00135F03" w:rsidRPr="00C14540" w:rsidRDefault="00135F03" w:rsidP="00C1454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40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45BD30F8" w14:textId="16D28A24" w:rsidR="00135F03" w:rsidRPr="00C14540" w:rsidRDefault="00135F03" w:rsidP="00C14540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45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45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лесов».</w:t>
      </w:r>
    </w:p>
    <w:p w14:paraId="2486104C" w14:textId="77777777" w:rsidR="0070390F" w:rsidRPr="00C14540" w:rsidRDefault="0070390F" w:rsidP="00C145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40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из федерального бюджета, предусмотренный на реализацию проекта в 2024 году, составляет 10 399,6 тыс. руб. </w:t>
      </w:r>
      <w:r w:rsidRPr="00C1454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1 января 2025 года фактическое финансирование и кассовое исполнение осуществлено в полном объеме.</w:t>
      </w:r>
    </w:p>
    <w:p w14:paraId="2BEBF7A4" w14:textId="31D89793" w:rsidR="0070390F" w:rsidRPr="00C14540" w:rsidRDefault="0070390F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40">
        <w:rPr>
          <w:rFonts w:ascii="Times New Roman" w:hAnsi="Times New Roman" w:cs="Times New Roman"/>
          <w:sz w:val="28"/>
          <w:szCs w:val="28"/>
        </w:rPr>
        <w:t>Установленный на 2024 год целевой показатель «Отношение площади лесовосстановления и лесоразведения к площади вырубленных и погибших лесных насаждений» в отчетном периоде достиг значения 100% (при плане – 100%, показатель исполнен).</w:t>
      </w:r>
    </w:p>
    <w:p w14:paraId="53253C92" w14:textId="77777777" w:rsidR="0070390F" w:rsidRPr="00C14540" w:rsidRDefault="0070390F" w:rsidP="00C1454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40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5A36C441" w14:textId="7C83B3E5" w:rsidR="00135F03" w:rsidRPr="00C14540" w:rsidRDefault="00135F03" w:rsidP="00C14540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45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45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страна».</w:t>
      </w:r>
    </w:p>
    <w:p w14:paraId="779ADFF2" w14:textId="3FC08C9F" w:rsidR="00A627AC" w:rsidRPr="00C14540" w:rsidRDefault="00C14540" w:rsidP="00C14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40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4EC9B7C8" w14:textId="04A10E8D" w:rsidR="00135F03" w:rsidRPr="00C14540" w:rsidRDefault="00135F03" w:rsidP="00C1454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45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45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отходами».</w:t>
      </w:r>
    </w:p>
    <w:p w14:paraId="493C323A" w14:textId="77777777" w:rsidR="00C14540" w:rsidRPr="008C1DB5" w:rsidRDefault="00C14540" w:rsidP="00C14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540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финансирование регионального проекта не предусматривается. Установленные на текущий год 5 целевых показателей достигли своих плановых значений.</w:t>
      </w:r>
    </w:p>
    <w:p w14:paraId="73ECDE64" w14:textId="77777777" w:rsidR="00C14540" w:rsidRPr="006C0FF7" w:rsidRDefault="00C14540" w:rsidP="00C1454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p w14:paraId="2F727C86" w14:textId="561FED2E" w:rsidR="00FA40BB" w:rsidRDefault="00FA40BB" w:rsidP="006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FB520" w14:textId="77777777" w:rsidR="00C14540" w:rsidRPr="006C0FF7" w:rsidRDefault="00C14540" w:rsidP="00C145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_Hlk179449857"/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66344CFD" w14:textId="77777777" w:rsidR="00C14540" w:rsidRPr="006C0FF7" w:rsidRDefault="00C14540" w:rsidP="00C145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14:paraId="7F7A60DF" w14:textId="77777777" w:rsidR="00C14540" w:rsidRPr="006C0FF7" w:rsidRDefault="00C14540" w:rsidP="00C1454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E3387C" w14:textId="77777777" w:rsidR="00C14540" w:rsidRPr="006C0FF7" w:rsidRDefault="00C14540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национального проекта «Безопасные и качественные автомобильные дороги» в Республике Ингушетия реализуются 3 региональных проекта:</w:t>
      </w:r>
    </w:p>
    <w:p w14:paraId="6BFAAF0E" w14:textId="77777777" w:rsidR="00C14540" w:rsidRPr="006C0FF7" w:rsidRDefault="00C14540" w:rsidP="00C145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«Региональная и местная дорожная сеть».</w:t>
      </w:r>
    </w:p>
    <w:p w14:paraId="0B1AAD44" w14:textId="356E462D" w:rsidR="00C14540" w:rsidRPr="006C0FF7" w:rsidRDefault="00C14540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рамках реализации проекта в 2024 году предусмотрено финансирование за счет средств республиканского бюджета в размере</w:t>
      </w:r>
      <w:r w:rsidR="00836551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bCs/>
          <w:iCs/>
          <w:sz w:val="28"/>
          <w:szCs w:val="28"/>
        </w:rPr>
        <w:t>676 820,5</w:t>
      </w:r>
      <w:r w:rsidR="008365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>тыс. руб.</w:t>
      </w:r>
    </w:p>
    <w:p w14:paraId="1975C2E0" w14:textId="77777777" w:rsidR="00C14540" w:rsidRPr="006C0FF7" w:rsidRDefault="00C14540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региональному проекту осуществлено в полном объеме.</w:t>
      </w:r>
    </w:p>
    <w:p w14:paraId="55C1D58E" w14:textId="77777777" w:rsidR="00C14540" w:rsidRPr="006C0FF7" w:rsidRDefault="00C14540" w:rsidP="00C1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установленных значений:</w:t>
      </w:r>
    </w:p>
    <w:p w14:paraId="082A7BAF" w14:textId="77777777" w:rsidR="00C14540" w:rsidRPr="006C0FF7" w:rsidRDefault="00C14540" w:rsidP="00C1454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 – 85,4106 % (план – 85,4106 %, исполнение – 100 %);</w:t>
      </w:r>
    </w:p>
    <w:p w14:paraId="60D7ACE8" w14:textId="77777777" w:rsidR="00C14540" w:rsidRPr="006C0FF7" w:rsidRDefault="00C14540" w:rsidP="00C14540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 – 85 % (план – 85 %, исполнение – 100 %);</w:t>
      </w:r>
    </w:p>
    <w:p w14:paraId="4D11334C" w14:textId="77777777" w:rsidR="00C14540" w:rsidRPr="006C0FF7" w:rsidRDefault="00C14540" w:rsidP="00C14540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 – 85,007 % (план – 85,007 %, исполнение – 100 %);</w:t>
      </w:r>
    </w:p>
    <w:p w14:paraId="27E9BD7B" w14:textId="77777777" w:rsidR="00C14540" w:rsidRPr="006C0FF7" w:rsidRDefault="00C14540" w:rsidP="00C14540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0,1912 тыс. погонных метров (план – 0,1912 тыс. погонных метров исполнение – 100 %);</w:t>
      </w:r>
    </w:p>
    <w:p w14:paraId="4D16ED7A" w14:textId="77777777" w:rsidR="00C14540" w:rsidRPr="006C0FF7" w:rsidRDefault="00C14540" w:rsidP="00C1454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100 % (план – 100 %, исполнение – 100 % от планового значения).</w:t>
      </w:r>
    </w:p>
    <w:p w14:paraId="03A13A57" w14:textId="77777777" w:rsidR="00C14540" w:rsidRPr="006C0FF7" w:rsidRDefault="00C14540" w:rsidP="00C145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проект исполнен в полном объеме.</w:t>
      </w:r>
    </w:p>
    <w:p w14:paraId="5B47C6FD" w14:textId="77777777" w:rsidR="00C14540" w:rsidRPr="006C0FF7" w:rsidRDefault="00C14540" w:rsidP="00C1454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«Общесистемные меры развития дорожного хозяйства».</w:t>
      </w:r>
    </w:p>
    <w:p w14:paraId="6BA9B844" w14:textId="77777777" w:rsidR="00C14540" w:rsidRPr="006C0FF7" w:rsidRDefault="00C14540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690EF92B" w14:textId="77777777" w:rsidR="00C14540" w:rsidRPr="006C0FF7" w:rsidRDefault="00C14540" w:rsidP="00C14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2024 года достигли следующих значений:</w:t>
      </w:r>
    </w:p>
    <w:p w14:paraId="7E79D92F" w14:textId="77777777" w:rsidR="00C14540" w:rsidRPr="006C0FF7" w:rsidRDefault="00C14540" w:rsidP="00C1454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 – 25 % (по плану – 25 %, исполнение – 100 % от планового значения);</w:t>
      </w:r>
    </w:p>
    <w:p w14:paraId="238DD5DD" w14:textId="77777777" w:rsidR="00C14540" w:rsidRPr="006C0FF7" w:rsidRDefault="00C14540" w:rsidP="00C1454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– 40 % </w:t>
      </w:r>
      <w:bookmarkStart w:id="50" w:name="_Hlk179369080"/>
      <w:r w:rsidRPr="006C0FF7">
        <w:rPr>
          <w:rFonts w:ascii="Times New Roman" w:hAnsi="Times New Roman" w:cs="Times New Roman"/>
          <w:sz w:val="28"/>
          <w:szCs w:val="28"/>
        </w:rPr>
        <w:t>(по плану – 40 %, исполнение – 100 %).</w:t>
      </w:r>
    </w:p>
    <w:p w14:paraId="13524772" w14:textId="77777777" w:rsidR="00C14540" w:rsidRPr="006C0FF7" w:rsidRDefault="00C14540" w:rsidP="00C1454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FF7">
        <w:rPr>
          <w:rFonts w:ascii="Times New Roman" w:eastAsia="Calibri" w:hAnsi="Times New Roman" w:cs="Times New Roman"/>
          <w:sz w:val="28"/>
          <w:szCs w:val="28"/>
        </w:rPr>
        <w:t>Региональный проект исполнен в полном объеме.</w:t>
      </w:r>
    </w:p>
    <w:bookmarkEnd w:id="49"/>
    <w:bookmarkEnd w:id="50"/>
    <w:p w14:paraId="568B90D1" w14:textId="77777777" w:rsidR="00C14540" w:rsidRPr="006C0FF7" w:rsidRDefault="00C14540" w:rsidP="00C145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Региональный проект «Безопасность дорожного движения».</w:t>
      </w:r>
    </w:p>
    <w:p w14:paraId="433F88CD" w14:textId="77777777" w:rsidR="00C14540" w:rsidRPr="006C0FF7" w:rsidRDefault="00C14540" w:rsidP="00C14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финансирование проекта не предусмотрено.</w:t>
      </w:r>
    </w:p>
    <w:p w14:paraId="7770095F" w14:textId="77777777" w:rsidR="00C14540" w:rsidRPr="006C0FF7" w:rsidRDefault="00C14540" w:rsidP="00C14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1" w:name="_Hlk179368816"/>
      <w:bookmarkStart w:id="52" w:name="_Hlk179450305"/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На отчетную дату целевые показатели, установленные проектом, достигли следующих значений:</w:t>
      </w:r>
    </w:p>
    <w:bookmarkEnd w:id="51"/>
    <w:bookmarkEnd w:id="52"/>
    <w:p w14:paraId="202466BE" w14:textId="62870EBA" w:rsidR="00C14540" w:rsidRPr="006C0FF7" w:rsidRDefault="00C14540" w:rsidP="00C1454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погибших в ДТП на 100 тыс. чел. (убывающий) – 13,0 человек (при плане – 11,75 человек, исполнение – 111,4 %);</w:t>
      </w:r>
    </w:p>
    <w:p w14:paraId="2F8649C9" w14:textId="77777777" w:rsidR="00C14540" w:rsidRPr="006C0FF7" w:rsidRDefault="00C14540" w:rsidP="00C1454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погибших в ДТП на 10 тыс. транспортных средств (убывающий) – 5,41 человек (при плане – 6,02 человек</w:t>
      </w:r>
      <w:r w:rsidRPr="006C0FF7">
        <w:rPr>
          <w:rFonts w:ascii="Times New Roman" w:hAnsi="Times New Roman" w:cs="Times New Roman"/>
          <w:sz w:val="28"/>
          <w:szCs w:val="28"/>
        </w:rPr>
        <w:t xml:space="preserve">, </w:t>
      </w:r>
      <w:r w:rsidRPr="006C0FF7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– 111,3 %).</w:t>
      </w:r>
    </w:p>
    <w:p w14:paraId="4DC977CA" w14:textId="77777777" w:rsidR="00C14540" w:rsidRPr="006C0FF7" w:rsidRDefault="00C14540" w:rsidP="00C145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F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проект исполнен в полном объеме.</w:t>
      </w:r>
    </w:p>
    <w:p w14:paraId="45055D12" w14:textId="77777777" w:rsidR="00C14540" w:rsidRPr="006C0FF7" w:rsidRDefault="00C14540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EF41" w14:textId="77777777" w:rsidR="007B76A9" w:rsidRPr="006C0FF7" w:rsidRDefault="007B76A9" w:rsidP="006C0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F7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2F415852" w14:textId="77777777" w:rsidR="003F7AEB" w:rsidRPr="006C0FF7" w:rsidRDefault="003F7AEB" w:rsidP="006C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6151B" w14:textId="77777777" w:rsidR="007B76A9" w:rsidRPr="006C0FF7" w:rsidRDefault="007B76A9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в Республике Ингушетия </w:t>
      </w:r>
      <w:r w:rsidR="00737E7F" w:rsidRPr="006C0FF7">
        <w:rPr>
          <w:rFonts w:ascii="Times New Roman" w:hAnsi="Times New Roman" w:cs="Times New Roman"/>
          <w:sz w:val="28"/>
          <w:szCs w:val="28"/>
        </w:rPr>
        <w:t>реализуются</w:t>
      </w:r>
      <w:r w:rsidRPr="006C0FF7">
        <w:rPr>
          <w:rFonts w:ascii="Times New Roman" w:hAnsi="Times New Roman" w:cs="Times New Roman"/>
          <w:sz w:val="28"/>
          <w:szCs w:val="28"/>
        </w:rPr>
        <w:t xml:space="preserve"> 3 региональных проекта:</w:t>
      </w:r>
    </w:p>
    <w:p w14:paraId="2DC4AC6A" w14:textId="77777777" w:rsidR="007B76A9" w:rsidRPr="006C0FF7" w:rsidRDefault="007B76A9" w:rsidP="006C0FF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14:paraId="6D171EDE" w14:textId="77777777" w:rsidR="00706166" w:rsidRPr="006C0FF7" w:rsidRDefault="00706166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проекта Министерством культуры Российской Федерации с Правительством Республики Ингушетия заключены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субсидии из федерального бюджета бюджету Республики Ингушетия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082BFA" w14:textId="77777777" w:rsidR="0027627B" w:rsidRPr="006C0FF7" w:rsidRDefault="00706166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27.12.2023 № 054-09-2024-747 </w:t>
      </w:r>
      <w:r w:rsidR="0077281C"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</w:t>
      </w:r>
      <w:r w:rsidR="00922F64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соглашения</w:t>
      </w:r>
      <w:r w:rsidR="00922F64"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81C"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от 25.12.2024 № 054-09-2024-747/3)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развитие сети учреждений культурно-досугового типа и на реконструкцию и капитальный ремонт региональных и муниципальных театров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77281C" w:rsidRPr="006C0FF7">
        <w:rPr>
          <w:rFonts w:ascii="Times New Roman" w:hAnsi="Times New Roman" w:cs="Times New Roman"/>
          <w:sz w:val="28"/>
          <w:szCs w:val="28"/>
        </w:rPr>
        <w:t>115 666,4 тыс. руб.</w:t>
      </w:r>
      <w:r w:rsidR="0077281C" w:rsidRPr="006C0FF7">
        <w:rPr>
          <w:rFonts w:ascii="Times New Roman" w:hAnsi="Times New Roman" w:cs="Times New Roman"/>
          <w:color w:val="000000"/>
          <w:sz w:val="28"/>
          <w:szCs w:val="28"/>
        </w:rPr>
        <w:t>, в том числе: из федерального бюджета –</w:t>
      </w:r>
      <w:r w:rsidR="00317BF5" w:rsidRPr="006C0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81C" w:rsidRPr="006C0FF7">
        <w:rPr>
          <w:rFonts w:ascii="Times New Roman" w:hAnsi="Times New Roman" w:cs="Times New Roman"/>
          <w:color w:val="000000"/>
          <w:sz w:val="28"/>
          <w:szCs w:val="28"/>
        </w:rPr>
        <w:t>109 883,1 тыс. руб.,</w:t>
      </w:r>
      <w:r w:rsidR="0077281C" w:rsidRPr="006C0FF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5 783,3 тыс. руб.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281C" w:rsidRPr="006C0FF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году п</w:t>
      </w:r>
      <w:r w:rsidR="0027627B" w:rsidRPr="006C0FF7">
        <w:rPr>
          <w:rFonts w:ascii="Times New Roman" w:eastAsia="Times New Roman" w:hAnsi="Times New Roman" w:cs="Times New Roman"/>
          <w:sz w:val="28"/>
          <w:szCs w:val="28"/>
        </w:rPr>
        <w:t>ланировалось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дома культуры в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Джейрах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, капитальный ремонт дома культуры в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. Верхние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Ачалуки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и капитальный ремонт ГБУ «Центра театра</w:t>
      </w:r>
      <w:r w:rsidR="0027627B" w:rsidRPr="006C0FF7">
        <w:rPr>
          <w:rFonts w:ascii="Times New Roman" w:eastAsia="Times New Roman" w:hAnsi="Times New Roman" w:cs="Times New Roman"/>
          <w:sz w:val="28"/>
          <w:szCs w:val="28"/>
        </w:rPr>
        <w:t>, кино и креативных индустрий».</w:t>
      </w:r>
    </w:p>
    <w:p w14:paraId="738BDD13" w14:textId="77777777" w:rsidR="0077281C" w:rsidRPr="006C0FF7" w:rsidRDefault="0077281C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2025 года фактическое финансирование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осуществлено в полном объеме, к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Pr="006C0FF7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7B76A9" w:rsidRPr="006C0FF7">
        <w:rPr>
          <w:rFonts w:ascii="Times New Roman" w:hAnsi="Times New Roman" w:cs="Times New Roman"/>
          <w:sz w:val="28"/>
          <w:szCs w:val="28"/>
        </w:rPr>
        <w:t>115 653,2 тыс. руб. или 99,9%</w:t>
      </w:r>
      <w:r w:rsidRPr="006C0FF7">
        <w:rPr>
          <w:rFonts w:ascii="Times New Roman" w:hAnsi="Times New Roman" w:cs="Times New Roman"/>
          <w:sz w:val="28"/>
          <w:szCs w:val="28"/>
        </w:rPr>
        <w:t>.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 </w:t>
      </w:r>
      <w:r w:rsidR="0027627B" w:rsidRPr="006C0FF7">
        <w:rPr>
          <w:rFonts w:ascii="Times New Roman" w:hAnsi="Times New Roman" w:cs="Times New Roman"/>
          <w:sz w:val="28"/>
          <w:szCs w:val="28"/>
        </w:rPr>
        <w:t xml:space="preserve">Остаток средств в сумме 13,2 тыс. руб. сложился за счет экономии бюджетных средств. </w:t>
      </w:r>
      <w:r w:rsidRPr="006C0FF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="007B76A9" w:rsidRPr="006C0FF7">
        <w:rPr>
          <w:rFonts w:ascii="Times New Roman" w:hAnsi="Times New Roman" w:cs="Times New Roman"/>
          <w:sz w:val="28"/>
          <w:szCs w:val="28"/>
        </w:rPr>
        <w:t>оглашени</w:t>
      </w:r>
      <w:r w:rsidRPr="006C0FF7">
        <w:rPr>
          <w:rFonts w:ascii="Times New Roman" w:hAnsi="Times New Roman" w:cs="Times New Roman"/>
          <w:sz w:val="28"/>
          <w:szCs w:val="28"/>
        </w:rPr>
        <w:t>ем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 </w:t>
      </w:r>
      <w:r w:rsidRPr="006C0FF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7627B" w:rsidRPr="006C0FF7">
        <w:rPr>
          <w:rFonts w:ascii="Times New Roman" w:hAnsi="Times New Roman" w:cs="Times New Roman"/>
          <w:sz w:val="28"/>
          <w:szCs w:val="28"/>
        </w:rPr>
        <w:t>выполнены</w:t>
      </w:r>
      <w:r w:rsidRPr="006C0FF7">
        <w:rPr>
          <w:rFonts w:ascii="Times New Roman" w:hAnsi="Times New Roman" w:cs="Times New Roman"/>
          <w:sz w:val="28"/>
          <w:szCs w:val="28"/>
        </w:rPr>
        <w:t>, т</w:t>
      </w:r>
      <w:r w:rsidR="007B76A9" w:rsidRPr="006C0FF7">
        <w:rPr>
          <w:rFonts w:ascii="Times New Roman" w:hAnsi="Times New Roman" w:cs="Times New Roman"/>
          <w:sz w:val="28"/>
          <w:szCs w:val="28"/>
        </w:rPr>
        <w:t>ехническая готовность объектов состав</w:t>
      </w:r>
      <w:r w:rsidR="0027627B" w:rsidRPr="006C0FF7">
        <w:rPr>
          <w:rFonts w:ascii="Times New Roman" w:hAnsi="Times New Roman" w:cs="Times New Roman"/>
          <w:sz w:val="28"/>
          <w:szCs w:val="28"/>
        </w:rPr>
        <w:t>ляет</w:t>
      </w:r>
      <w:r w:rsidR="007B76A9" w:rsidRPr="006C0FF7">
        <w:rPr>
          <w:rFonts w:ascii="Times New Roman" w:hAnsi="Times New Roman" w:cs="Times New Roman"/>
          <w:sz w:val="28"/>
          <w:szCs w:val="28"/>
        </w:rPr>
        <w:t xml:space="preserve"> 100</w:t>
      </w:r>
      <w:r w:rsidR="000436D7" w:rsidRPr="006C0FF7">
        <w:rPr>
          <w:rFonts w:ascii="Times New Roman" w:hAnsi="Times New Roman" w:cs="Times New Roman"/>
          <w:sz w:val="28"/>
          <w:szCs w:val="28"/>
        </w:rPr>
        <w:t> </w:t>
      </w:r>
      <w:r w:rsidR="007B76A9" w:rsidRPr="006C0FF7">
        <w:rPr>
          <w:rFonts w:ascii="Times New Roman" w:hAnsi="Times New Roman" w:cs="Times New Roman"/>
          <w:sz w:val="28"/>
          <w:szCs w:val="28"/>
        </w:rPr>
        <w:t>%.</w:t>
      </w:r>
    </w:p>
    <w:p w14:paraId="57AD1823" w14:textId="77777777" w:rsidR="0027627B" w:rsidRPr="006C0FF7" w:rsidRDefault="0027627B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 от 27.12.2023 № 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054-09-2024-1004 в целях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создание модельных муниципальных библиотек (переоснащение Библиотеки-филиала №3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Аршты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«Централизованная библиотечная система Сунженского района») в сумме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8 000,0 тыс. руб., в том числе: из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– 7 920,0 тыс. руб., республиканского бюджета – 80,0 тыс. руб.</w:t>
      </w:r>
    </w:p>
    <w:p w14:paraId="2683E8D5" w14:textId="77777777" w:rsidR="0027627B" w:rsidRPr="006C0FF7" w:rsidRDefault="0027627B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На отчетную дату финансирование и кассовое исполнение осуществлено в полном объеме, </w:t>
      </w:r>
      <w:r w:rsidR="002452BF" w:rsidRPr="006C0FF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="002452BF" w:rsidRPr="006C0FF7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7FF5C" w14:textId="77777777" w:rsidR="000436D7" w:rsidRPr="006C0FF7" w:rsidRDefault="000436D7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 от 27.12.2023 № 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054-09-2024-897 в целях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на поддержку отрасли культуры (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музыкальными инструментами, оборудованием и учебными материалами ГК ПОУ «Государственный колледж искусств Республики Ингушетия») в сумме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2 212,2 тыс. руб., в том числе: из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– 2 190,1 тыс. руб., республиканского бюджета – 22,1 тыс. руб.</w:t>
      </w:r>
    </w:p>
    <w:p w14:paraId="555C26F1" w14:textId="77777777" w:rsidR="000436D7" w:rsidRPr="006C0FF7" w:rsidRDefault="000436D7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предусмотренные </w:t>
      </w:r>
      <w:r w:rsidR="00F328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оглашением средства профинансированы и освоены в полном объеме.</w:t>
      </w:r>
    </w:p>
    <w:p w14:paraId="4B4EC012" w14:textId="77777777" w:rsidR="00317BF5" w:rsidRPr="006C0FF7" w:rsidRDefault="00317BF5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- от 26.12.2023 № 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054-09-2024-508 (в редакции </w:t>
      </w:r>
      <w:r w:rsidR="00922F64"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соглашения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26.01.2024 № 054-09-2024-508/1) в целях </w:t>
      </w:r>
      <w:proofErr w:type="spellStart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техническое оснащение региональных и муниципальных музеев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(техническое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ГБУ «Государственный музей изобразительных искусств Республики Ингушетия») в сумме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20 202,0 тыс. руб., в том числе: из </w:t>
      </w: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– 20 000,0 тыс. руб., республиканского бюджета – 202,0 тыс. руб.</w:t>
      </w:r>
    </w:p>
    <w:p w14:paraId="272B482F" w14:textId="77777777" w:rsidR="00317BF5" w:rsidRPr="006C0FF7" w:rsidRDefault="00317BF5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На отчетную дату финансирование и кассовое исполнение осуществлено в полном объеме, </w:t>
      </w:r>
      <w:r w:rsidRPr="006C0FF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Pr="006C0FF7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CFE27" w14:textId="77777777" w:rsidR="009D7DCF" w:rsidRPr="006C0FF7" w:rsidRDefault="009D7DCF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исполнен.</w:t>
      </w:r>
    </w:p>
    <w:p w14:paraId="502EF828" w14:textId="77777777" w:rsidR="007B76A9" w:rsidRPr="006C0FF7" w:rsidRDefault="007B76A9" w:rsidP="006C0FF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«Творческие люди».</w:t>
      </w:r>
    </w:p>
    <w:p w14:paraId="34F2F624" w14:textId="77777777" w:rsidR="00C65EE7" w:rsidRPr="006C0FF7" w:rsidRDefault="00C65EE7" w:rsidP="006C0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культуры Российской Федерации заключено </w:t>
      </w:r>
      <w:r w:rsidR="00F328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оглашение с республикой от 26.12.2023 № 054-09-2024-550 о предоставлении в 2024 году субсидии из федерального бюджета бюджету Республики Ингушетия в целях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поддержку отрасли культуры (государственная поддержка лучших работников сельских учреждений культуры и лучших сельских учреждений культуры) в размере 252,5 тыс. руб., в том числе из федерального бюджета – 250,0 тыс. руб., из республиканского бюджета – 2,5 тыс. руб.</w:t>
      </w:r>
    </w:p>
    <w:p w14:paraId="67D99439" w14:textId="77777777" w:rsidR="00C65EE7" w:rsidRPr="006C0FF7" w:rsidRDefault="00C65EE7" w:rsidP="006C0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 о реализации регионального проекта «Создание условий для реализации творческого потенциала нации» предусмотрены мероприятия по повышению квалификации творческих и управленческих кадров в сфере культуры в количестве 121 человек на базе Центров непрерывного образования в ВУЗах: Всероссийский государственный институт кинематографии имени С.А. Герасимова и Казанский государственный институт культуры; поддержке в виде денежных средств для Дома культуры в </w:t>
      </w:r>
      <w:proofErr w:type="spellStart"/>
      <w:r w:rsidRPr="006C0FF7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6C0FF7">
        <w:rPr>
          <w:rFonts w:ascii="Times New Roman" w:eastAsia="Times New Roman" w:hAnsi="Times New Roman" w:cs="Times New Roman"/>
          <w:sz w:val="28"/>
          <w:szCs w:val="28"/>
        </w:rPr>
        <w:t>. Троицкое и трех его сотрудников как лучших работников сельских учреждений культуры, а также привлечение добровольцев (волонтеров) на праздничные мероприятия в количестве 234 человек.</w:t>
      </w:r>
    </w:p>
    <w:p w14:paraId="2118440C" w14:textId="77777777" w:rsidR="00922F64" w:rsidRPr="006C0FF7" w:rsidRDefault="00A46420" w:rsidP="006C0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sz w:val="28"/>
          <w:szCs w:val="28"/>
        </w:rPr>
        <w:t>По итогам 2024 го</w:t>
      </w:r>
      <w:r w:rsidR="00922F64" w:rsidRPr="006C0FF7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и кассовое исполнение осуществлено в полном объеме, </w:t>
      </w:r>
      <w:r w:rsidR="00922F64" w:rsidRPr="006C0FF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F328A9">
        <w:rPr>
          <w:rFonts w:ascii="Times New Roman" w:hAnsi="Times New Roman" w:cs="Times New Roman"/>
          <w:sz w:val="28"/>
          <w:szCs w:val="28"/>
        </w:rPr>
        <w:t>с</w:t>
      </w:r>
      <w:r w:rsidR="00922F64" w:rsidRPr="006C0FF7">
        <w:rPr>
          <w:rFonts w:ascii="Times New Roman" w:hAnsi="Times New Roman" w:cs="Times New Roman"/>
          <w:sz w:val="28"/>
          <w:szCs w:val="28"/>
        </w:rPr>
        <w:t>оглашением мероприятия выполнены</w:t>
      </w:r>
      <w:r w:rsidR="00922F64" w:rsidRPr="006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74512" w14:textId="77777777" w:rsidR="00A46420" w:rsidRPr="006C0FF7" w:rsidRDefault="00A46420" w:rsidP="006C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исполнен.</w:t>
      </w:r>
    </w:p>
    <w:p w14:paraId="3B218CAB" w14:textId="77777777" w:rsidR="007B76A9" w:rsidRPr="006C0FF7" w:rsidRDefault="007B76A9" w:rsidP="006C0FF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F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культура».</w:t>
      </w:r>
    </w:p>
    <w:p w14:paraId="111E60C1" w14:textId="77777777" w:rsidR="00737E7F" w:rsidRPr="006C0FF7" w:rsidRDefault="00737E7F" w:rsidP="006C0F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7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55727D6A" w14:textId="77777777" w:rsidR="00737E7F" w:rsidRPr="006C0FF7" w:rsidRDefault="00737E7F" w:rsidP="006C0F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0DA30" w14:textId="77777777" w:rsidR="00C14540" w:rsidRDefault="00C14540" w:rsidP="00C14540">
      <w:pPr>
        <w:pStyle w:val="a3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AB3475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</w:t>
      </w:r>
      <w:bookmarkStart w:id="53" w:name="_Hlk171672205"/>
      <w:r w:rsidRPr="00AB34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18B">
        <w:rPr>
          <w:rFonts w:ascii="Times New Roman" w:hAnsi="Times New Roman" w:cs="Times New Roman"/>
          <w:b/>
          <w:iCs/>
          <w:sz w:val="28"/>
          <w:szCs w:val="28"/>
        </w:rPr>
        <w:t>«Беспилотные авиационные системы»</w:t>
      </w:r>
      <w:bookmarkEnd w:id="53"/>
    </w:p>
    <w:p w14:paraId="1B7F54BB" w14:textId="77777777" w:rsidR="00C14540" w:rsidRDefault="00C14540" w:rsidP="00C1454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EE255FB" w14:textId="77777777" w:rsidR="00C14540" w:rsidRPr="007F75CD" w:rsidRDefault="00C14540" w:rsidP="00C1454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5C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</w:t>
      </w:r>
      <w:bookmarkStart w:id="54" w:name="_Hlk171688915"/>
      <w:r w:rsidRPr="007F75CD">
        <w:rPr>
          <w:rFonts w:ascii="Times New Roman" w:hAnsi="Times New Roman" w:cs="Times New Roman"/>
          <w:bCs/>
          <w:iCs/>
          <w:sz w:val="28"/>
          <w:szCs w:val="28"/>
        </w:rPr>
        <w:t>национального проекта «Беспилотные авиационные системы»» в Республике Ингушетия реализу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F75CD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Pr="007F75C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«Стимулирование спроса на отечественные беспилотные авиационные системы»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54"/>
    <w:p w14:paraId="4C098C66" w14:textId="77777777" w:rsidR="00C14540" w:rsidRDefault="00C14540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>
        <w:rPr>
          <w:rFonts w:ascii="Times New Roman" w:hAnsi="Times New Roman" w:cs="Times New Roman"/>
          <w:sz w:val="28"/>
          <w:szCs w:val="28"/>
        </w:rPr>
        <w:t>4 500,0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961557" w14:textId="73DC3A11" w:rsidR="002468C5" w:rsidRDefault="00C14540" w:rsidP="002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68C5">
        <w:rPr>
          <w:rFonts w:ascii="Times New Roman" w:hAnsi="Times New Roman" w:cs="Times New Roman"/>
          <w:sz w:val="28"/>
          <w:szCs w:val="28"/>
        </w:rPr>
        <w:t xml:space="preserve">1 января 2025 года </w:t>
      </w:r>
      <w:r w:rsidR="002468C5" w:rsidRPr="00805450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 w:rsidR="002468C5">
        <w:rPr>
          <w:rFonts w:ascii="Times New Roman" w:hAnsi="Times New Roman" w:cs="Times New Roman"/>
          <w:sz w:val="28"/>
          <w:szCs w:val="28"/>
        </w:rPr>
        <w:t xml:space="preserve">осуществлено в полном объеме, </w:t>
      </w:r>
      <w:r w:rsidR="002468C5" w:rsidRPr="00805450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2468C5">
        <w:rPr>
          <w:rFonts w:ascii="Times New Roman" w:hAnsi="Times New Roman" w:cs="Times New Roman"/>
          <w:sz w:val="28"/>
          <w:szCs w:val="28"/>
        </w:rPr>
        <w:t xml:space="preserve"> составило 2 249,8 тыс. руб</w:t>
      </w:r>
      <w:r w:rsidR="002468C5" w:rsidRPr="00805450">
        <w:rPr>
          <w:rFonts w:ascii="Times New Roman" w:hAnsi="Times New Roman" w:cs="Times New Roman"/>
          <w:sz w:val="28"/>
          <w:szCs w:val="28"/>
        </w:rPr>
        <w:t>.</w:t>
      </w:r>
      <w:r w:rsidR="002468C5">
        <w:rPr>
          <w:rFonts w:ascii="Times New Roman" w:hAnsi="Times New Roman" w:cs="Times New Roman"/>
          <w:sz w:val="28"/>
          <w:szCs w:val="28"/>
        </w:rPr>
        <w:t xml:space="preserve"> или 50% от фактического финансирования.</w:t>
      </w:r>
    </w:p>
    <w:p w14:paraId="53E9F8E6" w14:textId="11FA2FC9" w:rsidR="00C14540" w:rsidRDefault="00C14540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Предусмотренное проектом приобретение беспилотных авиационных систем органом исполнительной власти </w:t>
      </w:r>
      <w:r w:rsidR="002468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в области лесных отношений в количестве </w:t>
      </w:r>
      <w:r w:rsidR="002468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штук в отчетном периоде не реализовано.</w:t>
      </w:r>
    </w:p>
    <w:p w14:paraId="31A87595" w14:textId="1332857D" w:rsidR="002468C5" w:rsidRPr="009B7672" w:rsidRDefault="002468C5" w:rsidP="002468C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992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по итогам 2024 года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установленному 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 xml:space="preserve">целевому показателю отмечено недостижение </w:t>
      </w:r>
      <w:r w:rsidRPr="009B76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запланированных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отчетный </w:t>
      </w:r>
      <w:r w:rsidRPr="009B76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год значений</w:t>
      </w:r>
      <w:r w:rsidRPr="009B76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FE753B" w14:textId="214CF709" w:rsidR="00C14540" w:rsidRPr="00AA075E" w:rsidRDefault="00C14540" w:rsidP="00C1454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07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A075E">
        <w:rPr>
          <w:rFonts w:ascii="Times New Roman" w:hAnsi="Times New Roman" w:cs="Times New Roman"/>
          <w:iCs/>
          <w:sz w:val="28"/>
          <w:szCs w:val="28"/>
        </w:rPr>
        <w:t xml:space="preserve">связи с чем, </w:t>
      </w:r>
      <w:r w:rsidRPr="00AA075E">
        <w:rPr>
          <w:rFonts w:ascii="Times New Roman" w:hAnsi="Times New Roman" w:cs="Times New Roman"/>
          <w:iCs/>
          <w:sz w:val="28"/>
          <w:szCs w:val="28"/>
        </w:rPr>
        <w:t>в адрес Министерства природных ресурсов и экологии Республики Ингушетия направлено представление Контрольно-счетной палаты Республики Ингушетия.</w:t>
      </w:r>
    </w:p>
    <w:p w14:paraId="3DF2C091" w14:textId="77777777" w:rsidR="000436D7" w:rsidRPr="006C0FF7" w:rsidRDefault="000436D7" w:rsidP="006C0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5CF695" w14:textId="77777777" w:rsidR="009561C4" w:rsidRDefault="009561C4" w:rsidP="009561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3AE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13AF0DA" w14:textId="4C2017B2" w:rsidR="009561C4" w:rsidRDefault="009561C4" w:rsidP="000E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AE">
        <w:rPr>
          <w:rFonts w:ascii="Times New Roman" w:hAnsi="Times New Roman" w:cs="Times New Roman"/>
          <w:bCs/>
          <w:sz w:val="28"/>
          <w:szCs w:val="28"/>
        </w:rPr>
        <w:t>По итогам экспертно-аналитического мероприятия «Мониторинг реализации национальных проектов в Республике Ингушетия за 2024 год»</w:t>
      </w:r>
      <w:r>
        <w:rPr>
          <w:rFonts w:ascii="Times New Roman" w:hAnsi="Times New Roman" w:cs="Times New Roman"/>
          <w:sz w:val="28"/>
          <w:szCs w:val="28"/>
        </w:rPr>
        <w:t>, проведенного Контрольно-счетной палатой Р</w:t>
      </w:r>
      <w:r w:rsidR="000E3192">
        <w:rPr>
          <w:rFonts w:ascii="Times New Roman" w:hAnsi="Times New Roman" w:cs="Times New Roman"/>
          <w:sz w:val="28"/>
          <w:szCs w:val="28"/>
        </w:rPr>
        <w:t>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787C2E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053DD9" w14:textId="72793712" w:rsidR="009561C4" w:rsidRPr="00C60433" w:rsidRDefault="00776AA7" w:rsidP="009561C4">
      <w:pPr>
        <w:pStyle w:val="a3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1C4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787C2E">
        <w:rPr>
          <w:rFonts w:ascii="Times New Roman" w:hAnsi="Times New Roman" w:cs="Times New Roman"/>
          <w:sz w:val="28"/>
          <w:szCs w:val="28"/>
        </w:rPr>
        <w:t>я</w:t>
      </w:r>
      <w:r w:rsidR="009561C4">
        <w:rPr>
          <w:rFonts w:ascii="Times New Roman" w:hAnsi="Times New Roman" w:cs="Times New Roman"/>
          <w:sz w:val="28"/>
          <w:szCs w:val="28"/>
        </w:rPr>
        <w:t xml:space="preserve"> не достигли запланированных на 202</w:t>
      </w:r>
      <w:r w:rsidR="000E3192">
        <w:rPr>
          <w:rFonts w:ascii="Times New Roman" w:hAnsi="Times New Roman" w:cs="Times New Roman"/>
          <w:sz w:val="28"/>
          <w:szCs w:val="28"/>
        </w:rPr>
        <w:t>4</w:t>
      </w:r>
      <w:r w:rsidR="009561C4">
        <w:rPr>
          <w:rFonts w:ascii="Times New Roman" w:hAnsi="Times New Roman" w:cs="Times New Roman"/>
          <w:sz w:val="28"/>
          <w:szCs w:val="28"/>
        </w:rPr>
        <w:t xml:space="preserve"> год значений (</w:t>
      </w:r>
      <w:r w:rsidR="000E3192" w:rsidRPr="000E3192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0E3192" w:rsidRPr="000E3192">
        <w:rPr>
          <w:rFonts w:ascii="Times New Roman" w:eastAsia="Calibri" w:hAnsi="Times New Roman" w:cs="Times New Roman"/>
          <w:sz w:val="28"/>
          <w:szCs w:val="28"/>
        </w:rPr>
        <w:t>«Развитие туристической инфраструктуры»</w:t>
      </w:r>
      <w:r w:rsidR="000E3192" w:rsidRPr="000E3192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0E3192" w:rsidRPr="000E3192">
        <w:rPr>
          <w:rFonts w:ascii="Times New Roman" w:eastAsia="Calibri" w:hAnsi="Times New Roman" w:cs="Times New Roman"/>
          <w:sz w:val="28"/>
          <w:szCs w:val="28"/>
        </w:rPr>
        <w:t>«Туризм и индустрия гостеприимства»</w:t>
      </w:r>
      <w:r w:rsidR="00787C2E">
        <w:rPr>
          <w:rFonts w:ascii="Times New Roman" w:eastAsia="Calibri" w:hAnsi="Times New Roman" w:cs="Times New Roman"/>
          <w:sz w:val="28"/>
          <w:szCs w:val="28"/>
        </w:rPr>
        <w:t>;</w:t>
      </w:r>
      <w:r w:rsidR="00787C2E" w:rsidRPr="00787C2E">
        <w:rPr>
          <w:rFonts w:ascii="Times New Roman" w:hAnsi="Times New Roman" w:cs="Times New Roman"/>
          <w:sz w:val="28"/>
          <w:szCs w:val="28"/>
        </w:rPr>
        <w:t xml:space="preserve"> </w:t>
      </w:r>
      <w:r w:rsidR="00787C2E" w:rsidRPr="000E3192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="00787C2E" w:rsidRPr="00776AA7">
        <w:rPr>
          <w:rFonts w:ascii="Times New Roman" w:eastAsia="Calibri" w:hAnsi="Times New Roman" w:cs="Times New Roman"/>
          <w:sz w:val="28"/>
          <w:szCs w:val="28"/>
        </w:rPr>
        <w:t xml:space="preserve"> «Стимулирование спроса на отечественные беспилотные авиационные системы» национальн</w:t>
      </w:r>
      <w:r w:rsidR="00787C2E">
        <w:rPr>
          <w:rFonts w:ascii="Times New Roman" w:eastAsia="Calibri" w:hAnsi="Times New Roman" w:cs="Times New Roman"/>
          <w:sz w:val="28"/>
          <w:szCs w:val="28"/>
        </w:rPr>
        <w:t>ого</w:t>
      </w:r>
      <w:r w:rsidR="00787C2E" w:rsidRPr="00776AA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787C2E">
        <w:rPr>
          <w:rFonts w:ascii="Times New Roman" w:eastAsia="Calibri" w:hAnsi="Times New Roman" w:cs="Times New Roman"/>
          <w:sz w:val="28"/>
          <w:szCs w:val="28"/>
        </w:rPr>
        <w:t>а</w:t>
      </w:r>
      <w:r w:rsidR="00787C2E" w:rsidRPr="00776AA7">
        <w:rPr>
          <w:rFonts w:ascii="Times New Roman" w:eastAsia="Calibri" w:hAnsi="Times New Roman" w:cs="Times New Roman"/>
          <w:sz w:val="28"/>
          <w:szCs w:val="28"/>
        </w:rPr>
        <w:t xml:space="preserve"> «Беспилотные авиационные системы»</w:t>
      </w:r>
      <w:r w:rsidR="009561C4" w:rsidRPr="00C60433">
        <w:rPr>
          <w:rFonts w:ascii="Times New Roman" w:hAnsi="Times New Roman" w:cs="Times New Roman"/>
          <w:iCs/>
          <w:sz w:val="28"/>
          <w:szCs w:val="28"/>
        </w:rPr>
        <w:t>)</w:t>
      </w:r>
      <w:r w:rsidR="009561C4">
        <w:rPr>
          <w:rFonts w:ascii="Times New Roman" w:hAnsi="Times New Roman" w:cs="Times New Roman"/>
          <w:iCs/>
          <w:sz w:val="28"/>
          <w:szCs w:val="28"/>
        </w:rPr>
        <w:t>;</w:t>
      </w:r>
    </w:p>
    <w:p w14:paraId="0EAACCC3" w14:textId="0467EDB6" w:rsidR="00EF5CAF" w:rsidRDefault="00EF5CAF" w:rsidP="009561C4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фактическое финансирование 1 регионального проекта </w:t>
      </w:r>
      <w:r w:rsidRPr="00A5339C">
        <w:rPr>
          <w:rFonts w:ascii="Times New Roman" w:hAnsi="Times New Roman" w:cs="Times New Roman"/>
          <w:sz w:val="28"/>
          <w:szCs w:val="28"/>
        </w:rPr>
        <w:t>произведено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8FDD9E" w14:textId="27EA2C4D" w:rsidR="00776AA7" w:rsidRPr="00EF5CAF" w:rsidRDefault="009561C4" w:rsidP="00BB54A3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AF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787C2E" w:rsidRPr="00EF5CAF">
        <w:rPr>
          <w:rFonts w:ascii="Times New Roman" w:hAnsi="Times New Roman" w:cs="Times New Roman"/>
          <w:sz w:val="28"/>
          <w:szCs w:val="28"/>
        </w:rPr>
        <w:t>1</w:t>
      </w:r>
      <w:r w:rsidRPr="00EF5CAF">
        <w:rPr>
          <w:rFonts w:ascii="Times New Roman" w:hAnsi="Times New Roman" w:cs="Times New Roman"/>
          <w:sz w:val="28"/>
          <w:szCs w:val="28"/>
        </w:rPr>
        <w:t xml:space="preserve"> регионального проекта произведено не в полном объеме (региональный проект </w:t>
      </w:r>
      <w:r w:rsidR="000E3192" w:rsidRPr="00EF5CAF">
        <w:rPr>
          <w:rFonts w:ascii="Times New Roman" w:eastAsia="Calibri" w:hAnsi="Times New Roman" w:cs="Times New Roman"/>
          <w:sz w:val="28"/>
          <w:szCs w:val="28"/>
        </w:rPr>
        <w:t>«Развитие туристической инфраструктуры»</w:t>
      </w:r>
      <w:r w:rsidRPr="00EF5CAF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0E3192" w:rsidRPr="00EF5CAF">
        <w:rPr>
          <w:rFonts w:ascii="Times New Roman" w:eastAsia="Calibri" w:hAnsi="Times New Roman" w:cs="Times New Roman"/>
          <w:sz w:val="28"/>
          <w:szCs w:val="28"/>
        </w:rPr>
        <w:t>«Туризм и индустрия гостеприимства»</w:t>
      </w:r>
      <w:r w:rsidR="00776AA7" w:rsidRPr="00EF5CAF">
        <w:rPr>
          <w:rFonts w:ascii="Times New Roman" w:eastAsia="Calibri" w:hAnsi="Times New Roman" w:cs="Times New Roman"/>
          <w:sz w:val="28"/>
          <w:szCs w:val="28"/>
        </w:rPr>
        <w:t>)</w:t>
      </w:r>
      <w:r w:rsidR="00EF5CA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76AA7" w:rsidRPr="00EF5CAF" w:rsidSect="00243ABB">
      <w:footerReference w:type="default" r:id="rId8"/>
      <w:pgSz w:w="11906" w:h="16838"/>
      <w:pgMar w:top="737" w:right="737" w:bottom="680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ADB1C" w14:textId="77777777" w:rsidR="00C66E7B" w:rsidRDefault="00C66E7B" w:rsidP="001B7B79">
      <w:pPr>
        <w:spacing w:after="0" w:line="240" w:lineRule="auto"/>
      </w:pPr>
      <w:r>
        <w:separator/>
      </w:r>
    </w:p>
  </w:endnote>
  <w:endnote w:type="continuationSeparator" w:id="0">
    <w:p w14:paraId="79E45AA1" w14:textId="77777777" w:rsidR="00C66E7B" w:rsidRDefault="00C66E7B" w:rsidP="001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227156"/>
      <w:docPartObj>
        <w:docPartGallery w:val="Page Numbers (Bottom of Page)"/>
        <w:docPartUnique/>
      </w:docPartObj>
    </w:sdtPr>
    <w:sdtEndPr/>
    <w:sdtContent>
      <w:p w14:paraId="33A57765" w14:textId="77777777" w:rsidR="002452BF" w:rsidRDefault="00C66E7B" w:rsidP="007B59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CA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13F09" w14:textId="77777777" w:rsidR="00C66E7B" w:rsidRDefault="00C66E7B" w:rsidP="001B7B79">
      <w:pPr>
        <w:spacing w:after="0" w:line="240" w:lineRule="auto"/>
      </w:pPr>
      <w:r>
        <w:separator/>
      </w:r>
    </w:p>
  </w:footnote>
  <w:footnote w:type="continuationSeparator" w:id="0">
    <w:p w14:paraId="56DE1FD9" w14:textId="77777777" w:rsidR="00C66E7B" w:rsidRDefault="00C66E7B" w:rsidP="001B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A8C"/>
    <w:multiLevelType w:val="hybridMultilevel"/>
    <w:tmpl w:val="DECCB848"/>
    <w:lvl w:ilvl="0" w:tplc="041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" w15:restartNumberingAfterBreak="0">
    <w:nsid w:val="05D6119C"/>
    <w:multiLevelType w:val="hybridMultilevel"/>
    <w:tmpl w:val="8AA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49B"/>
    <w:multiLevelType w:val="hybridMultilevel"/>
    <w:tmpl w:val="DD5A85BA"/>
    <w:lvl w:ilvl="0" w:tplc="DFB6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06AE5"/>
    <w:multiLevelType w:val="hybridMultilevel"/>
    <w:tmpl w:val="AD82FCDA"/>
    <w:lvl w:ilvl="0" w:tplc="89DEA4D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90C49"/>
    <w:multiLevelType w:val="hybridMultilevel"/>
    <w:tmpl w:val="91B8BACE"/>
    <w:lvl w:ilvl="0" w:tplc="0400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3C2"/>
    <w:multiLevelType w:val="multilevel"/>
    <w:tmpl w:val="57AE7D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632978"/>
    <w:multiLevelType w:val="hybridMultilevel"/>
    <w:tmpl w:val="27B24EAE"/>
    <w:lvl w:ilvl="0" w:tplc="13E4864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8047A"/>
    <w:multiLevelType w:val="hybridMultilevel"/>
    <w:tmpl w:val="B106B1BC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CDA0A5B"/>
    <w:multiLevelType w:val="hybridMultilevel"/>
    <w:tmpl w:val="30F23932"/>
    <w:lvl w:ilvl="0" w:tplc="B62C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60027"/>
    <w:multiLevelType w:val="hybridMultilevel"/>
    <w:tmpl w:val="080C2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25615D"/>
    <w:multiLevelType w:val="hybridMultilevel"/>
    <w:tmpl w:val="09BC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7C7394"/>
    <w:multiLevelType w:val="hybridMultilevel"/>
    <w:tmpl w:val="73AE5514"/>
    <w:lvl w:ilvl="0" w:tplc="69FA3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825C66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0223443"/>
    <w:multiLevelType w:val="hybridMultilevel"/>
    <w:tmpl w:val="3202BC06"/>
    <w:lvl w:ilvl="0" w:tplc="9B885CE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C67F09"/>
    <w:multiLevelType w:val="hybridMultilevel"/>
    <w:tmpl w:val="E7009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7700C1"/>
    <w:multiLevelType w:val="hybridMultilevel"/>
    <w:tmpl w:val="30349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497FE5"/>
    <w:multiLevelType w:val="hybridMultilevel"/>
    <w:tmpl w:val="90909198"/>
    <w:lvl w:ilvl="0" w:tplc="851E6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AC4228"/>
    <w:multiLevelType w:val="hybridMultilevel"/>
    <w:tmpl w:val="8420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226F"/>
    <w:multiLevelType w:val="hybridMultilevel"/>
    <w:tmpl w:val="865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5D01"/>
    <w:multiLevelType w:val="hybridMultilevel"/>
    <w:tmpl w:val="B97C6188"/>
    <w:lvl w:ilvl="0" w:tplc="EFAC1E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81257"/>
    <w:multiLevelType w:val="hybridMultilevel"/>
    <w:tmpl w:val="6C127772"/>
    <w:lvl w:ilvl="0" w:tplc="BBD8B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E87246"/>
    <w:multiLevelType w:val="hybridMultilevel"/>
    <w:tmpl w:val="A72A9F5C"/>
    <w:lvl w:ilvl="0" w:tplc="5C9C3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B8E3170"/>
    <w:multiLevelType w:val="hybridMultilevel"/>
    <w:tmpl w:val="33440C1E"/>
    <w:lvl w:ilvl="0" w:tplc="90569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AE093B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0003064"/>
    <w:multiLevelType w:val="hybridMultilevel"/>
    <w:tmpl w:val="34CAB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BC78D6"/>
    <w:multiLevelType w:val="hybridMultilevel"/>
    <w:tmpl w:val="1B527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1B1BE5"/>
    <w:multiLevelType w:val="hybridMultilevel"/>
    <w:tmpl w:val="A932800C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5070F1C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81B0E9D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F42D86"/>
    <w:multiLevelType w:val="hybridMultilevel"/>
    <w:tmpl w:val="2B585B3A"/>
    <w:lvl w:ilvl="0" w:tplc="7A905C1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0293096"/>
    <w:multiLevelType w:val="hybridMultilevel"/>
    <w:tmpl w:val="2F6C8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745283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7B64FD"/>
    <w:multiLevelType w:val="hybridMultilevel"/>
    <w:tmpl w:val="4BC66F30"/>
    <w:lvl w:ilvl="0" w:tplc="70CC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7B3CE4"/>
    <w:multiLevelType w:val="hybridMultilevel"/>
    <w:tmpl w:val="2928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8B336F"/>
    <w:multiLevelType w:val="hybridMultilevel"/>
    <w:tmpl w:val="4A9A5F32"/>
    <w:lvl w:ilvl="0" w:tplc="8B748CE2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572545"/>
    <w:multiLevelType w:val="hybridMultilevel"/>
    <w:tmpl w:val="0052A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2605CC"/>
    <w:multiLevelType w:val="hybridMultilevel"/>
    <w:tmpl w:val="506A5D3A"/>
    <w:lvl w:ilvl="0" w:tplc="B62C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9"/>
  </w:num>
  <w:num w:numId="5">
    <w:abstractNumId w:val="2"/>
  </w:num>
  <w:num w:numId="6">
    <w:abstractNumId w:val="16"/>
  </w:num>
  <w:num w:numId="7">
    <w:abstractNumId w:val="33"/>
  </w:num>
  <w:num w:numId="8">
    <w:abstractNumId w:val="1"/>
  </w:num>
  <w:num w:numId="9">
    <w:abstractNumId w:val="27"/>
  </w:num>
  <w:num w:numId="10">
    <w:abstractNumId w:val="32"/>
  </w:num>
  <w:num w:numId="11">
    <w:abstractNumId w:val="17"/>
  </w:num>
  <w:num w:numId="12">
    <w:abstractNumId w:val="22"/>
  </w:num>
  <w:num w:numId="13">
    <w:abstractNumId w:val="0"/>
  </w:num>
  <w:num w:numId="14">
    <w:abstractNumId w:val="8"/>
  </w:num>
  <w:num w:numId="15">
    <w:abstractNumId w:val="12"/>
  </w:num>
  <w:num w:numId="16">
    <w:abstractNumId w:val="21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29"/>
  </w:num>
  <w:num w:numId="22">
    <w:abstractNumId w:val="30"/>
  </w:num>
  <w:num w:numId="23">
    <w:abstractNumId w:val="34"/>
  </w:num>
  <w:num w:numId="24">
    <w:abstractNumId w:val="25"/>
  </w:num>
  <w:num w:numId="25">
    <w:abstractNumId w:val="13"/>
  </w:num>
  <w:num w:numId="26">
    <w:abstractNumId w:val="39"/>
  </w:num>
  <w:num w:numId="27">
    <w:abstractNumId w:val="4"/>
  </w:num>
  <w:num w:numId="28">
    <w:abstractNumId w:val="26"/>
  </w:num>
  <w:num w:numId="29">
    <w:abstractNumId w:val="7"/>
  </w:num>
  <w:num w:numId="30">
    <w:abstractNumId w:val="31"/>
  </w:num>
  <w:num w:numId="31">
    <w:abstractNumId w:val="14"/>
  </w:num>
  <w:num w:numId="32">
    <w:abstractNumId w:val="5"/>
  </w:num>
  <w:num w:numId="33">
    <w:abstractNumId w:val="3"/>
  </w:num>
  <w:num w:numId="34">
    <w:abstractNumId w:val="35"/>
  </w:num>
  <w:num w:numId="35">
    <w:abstractNumId w:val="24"/>
  </w:num>
  <w:num w:numId="36">
    <w:abstractNumId w:val="38"/>
  </w:num>
  <w:num w:numId="37">
    <w:abstractNumId w:val="37"/>
  </w:num>
  <w:num w:numId="38">
    <w:abstractNumId w:val="10"/>
  </w:num>
  <w:num w:numId="39">
    <w:abstractNumId w:val="20"/>
  </w:num>
  <w:num w:numId="4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58E"/>
    <w:rsid w:val="00001795"/>
    <w:rsid w:val="000059C8"/>
    <w:rsid w:val="000247D2"/>
    <w:rsid w:val="0003086F"/>
    <w:rsid w:val="00042BBE"/>
    <w:rsid w:val="000436D7"/>
    <w:rsid w:val="000528C8"/>
    <w:rsid w:val="00053D16"/>
    <w:rsid w:val="0007049C"/>
    <w:rsid w:val="00072325"/>
    <w:rsid w:val="000900D4"/>
    <w:rsid w:val="00092612"/>
    <w:rsid w:val="000964F4"/>
    <w:rsid w:val="000973F9"/>
    <w:rsid w:val="00097779"/>
    <w:rsid w:val="000C4538"/>
    <w:rsid w:val="000E3192"/>
    <w:rsid w:val="000F06CD"/>
    <w:rsid w:val="000F1E2D"/>
    <w:rsid w:val="001003F9"/>
    <w:rsid w:val="00104481"/>
    <w:rsid w:val="00104A69"/>
    <w:rsid w:val="00106239"/>
    <w:rsid w:val="00111D7F"/>
    <w:rsid w:val="001128CC"/>
    <w:rsid w:val="00117614"/>
    <w:rsid w:val="00123AA7"/>
    <w:rsid w:val="00135F03"/>
    <w:rsid w:val="00136C4B"/>
    <w:rsid w:val="00140CD6"/>
    <w:rsid w:val="00140D0D"/>
    <w:rsid w:val="00144FDC"/>
    <w:rsid w:val="001474F0"/>
    <w:rsid w:val="001502CD"/>
    <w:rsid w:val="0016510E"/>
    <w:rsid w:val="00183642"/>
    <w:rsid w:val="001844EB"/>
    <w:rsid w:val="001846A7"/>
    <w:rsid w:val="001872AE"/>
    <w:rsid w:val="00192A2B"/>
    <w:rsid w:val="00197368"/>
    <w:rsid w:val="001A10F4"/>
    <w:rsid w:val="001A13B6"/>
    <w:rsid w:val="001B2D6B"/>
    <w:rsid w:val="001B772C"/>
    <w:rsid w:val="001B7B79"/>
    <w:rsid w:val="001D5C6D"/>
    <w:rsid w:val="001D7E1A"/>
    <w:rsid w:val="001E11BF"/>
    <w:rsid w:val="001E3811"/>
    <w:rsid w:val="001E444D"/>
    <w:rsid w:val="001F7E8D"/>
    <w:rsid w:val="0020570B"/>
    <w:rsid w:val="00205F9C"/>
    <w:rsid w:val="0021165A"/>
    <w:rsid w:val="002238CE"/>
    <w:rsid w:val="00224F1D"/>
    <w:rsid w:val="00226386"/>
    <w:rsid w:val="002264B6"/>
    <w:rsid w:val="002308BF"/>
    <w:rsid w:val="002331FE"/>
    <w:rsid w:val="00242197"/>
    <w:rsid w:val="00243185"/>
    <w:rsid w:val="00243ABB"/>
    <w:rsid w:val="002452BF"/>
    <w:rsid w:val="002456D7"/>
    <w:rsid w:val="002464E6"/>
    <w:rsid w:val="002468C5"/>
    <w:rsid w:val="00254439"/>
    <w:rsid w:val="00255AE7"/>
    <w:rsid w:val="0026307F"/>
    <w:rsid w:val="0027627B"/>
    <w:rsid w:val="0028551C"/>
    <w:rsid w:val="002856FE"/>
    <w:rsid w:val="00293B68"/>
    <w:rsid w:val="002956C4"/>
    <w:rsid w:val="00297179"/>
    <w:rsid w:val="002A7CC7"/>
    <w:rsid w:val="002B0ED6"/>
    <w:rsid w:val="002B1D75"/>
    <w:rsid w:val="002B403F"/>
    <w:rsid w:val="002B70CA"/>
    <w:rsid w:val="002D7C5D"/>
    <w:rsid w:val="002E0C53"/>
    <w:rsid w:val="002E575C"/>
    <w:rsid w:val="002F01F5"/>
    <w:rsid w:val="002F4170"/>
    <w:rsid w:val="002F4A6C"/>
    <w:rsid w:val="00302CB1"/>
    <w:rsid w:val="003130DE"/>
    <w:rsid w:val="00317BF5"/>
    <w:rsid w:val="00323F39"/>
    <w:rsid w:val="003312AD"/>
    <w:rsid w:val="003418EB"/>
    <w:rsid w:val="00342D84"/>
    <w:rsid w:val="00351041"/>
    <w:rsid w:val="00351915"/>
    <w:rsid w:val="00360503"/>
    <w:rsid w:val="00371C00"/>
    <w:rsid w:val="0037385B"/>
    <w:rsid w:val="003925CD"/>
    <w:rsid w:val="00395432"/>
    <w:rsid w:val="003971E2"/>
    <w:rsid w:val="003A0CD4"/>
    <w:rsid w:val="003A3647"/>
    <w:rsid w:val="003A690E"/>
    <w:rsid w:val="003C3D38"/>
    <w:rsid w:val="003D2DBF"/>
    <w:rsid w:val="003D4AC8"/>
    <w:rsid w:val="003E3CDA"/>
    <w:rsid w:val="003F459D"/>
    <w:rsid w:val="003F7AEB"/>
    <w:rsid w:val="004033E6"/>
    <w:rsid w:val="00404E6B"/>
    <w:rsid w:val="00422D46"/>
    <w:rsid w:val="00423A39"/>
    <w:rsid w:val="004304E4"/>
    <w:rsid w:val="004353DD"/>
    <w:rsid w:val="0043652B"/>
    <w:rsid w:val="004420C8"/>
    <w:rsid w:val="00446C82"/>
    <w:rsid w:val="00453FEC"/>
    <w:rsid w:val="0045434F"/>
    <w:rsid w:val="0045611B"/>
    <w:rsid w:val="0046306E"/>
    <w:rsid w:val="00471E34"/>
    <w:rsid w:val="00494ADC"/>
    <w:rsid w:val="004B385A"/>
    <w:rsid w:val="004B5883"/>
    <w:rsid w:val="004C5333"/>
    <w:rsid w:val="004C590F"/>
    <w:rsid w:val="004D089C"/>
    <w:rsid w:val="004D33F2"/>
    <w:rsid w:val="004E2654"/>
    <w:rsid w:val="004E7825"/>
    <w:rsid w:val="004F223C"/>
    <w:rsid w:val="004F771E"/>
    <w:rsid w:val="0050161E"/>
    <w:rsid w:val="00502951"/>
    <w:rsid w:val="00504DA2"/>
    <w:rsid w:val="0050563F"/>
    <w:rsid w:val="00512397"/>
    <w:rsid w:val="005141B3"/>
    <w:rsid w:val="00515174"/>
    <w:rsid w:val="00524CD1"/>
    <w:rsid w:val="00534C57"/>
    <w:rsid w:val="005411A5"/>
    <w:rsid w:val="0055058E"/>
    <w:rsid w:val="0055109B"/>
    <w:rsid w:val="00552B93"/>
    <w:rsid w:val="00554214"/>
    <w:rsid w:val="0056173A"/>
    <w:rsid w:val="00573043"/>
    <w:rsid w:val="00573161"/>
    <w:rsid w:val="00576D60"/>
    <w:rsid w:val="00591E5B"/>
    <w:rsid w:val="00595D7C"/>
    <w:rsid w:val="005A454F"/>
    <w:rsid w:val="005C1C99"/>
    <w:rsid w:val="005C38AA"/>
    <w:rsid w:val="005D2AC8"/>
    <w:rsid w:val="005E2B9F"/>
    <w:rsid w:val="005E2D14"/>
    <w:rsid w:val="005E5E46"/>
    <w:rsid w:val="005F3884"/>
    <w:rsid w:val="005F6149"/>
    <w:rsid w:val="006042B2"/>
    <w:rsid w:val="00624A4E"/>
    <w:rsid w:val="006278F4"/>
    <w:rsid w:val="00636A3D"/>
    <w:rsid w:val="00643F2C"/>
    <w:rsid w:val="0064658C"/>
    <w:rsid w:val="00655D0D"/>
    <w:rsid w:val="00671684"/>
    <w:rsid w:val="00677FC2"/>
    <w:rsid w:val="00685535"/>
    <w:rsid w:val="00685ACA"/>
    <w:rsid w:val="0069239C"/>
    <w:rsid w:val="00695520"/>
    <w:rsid w:val="00697A41"/>
    <w:rsid w:val="006A29BE"/>
    <w:rsid w:val="006B0614"/>
    <w:rsid w:val="006C0FF7"/>
    <w:rsid w:val="006C6140"/>
    <w:rsid w:val="006C79FF"/>
    <w:rsid w:val="006E61BB"/>
    <w:rsid w:val="006E6A4A"/>
    <w:rsid w:val="006F3543"/>
    <w:rsid w:val="006F473C"/>
    <w:rsid w:val="0070309B"/>
    <w:rsid w:val="0070390F"/>
    <w:rsid w:val="00706166"/>
    <w:rsid w:val="00712623"/>
    <w:rsid w:val="00713692"/>
    <w:rsid w:val="0073020F"/>
    <w:rsid w:val="007315A6"/>
    <w:rsid w:val="00734335"/>
    <w:rsid w:val="00737214"/>
    <w:rsid w:val="00737E7F"/>
    <w:rsid w:val="0074172A"/>
    <w:rsid w:val="007526BD"/>
    <w:rsid w:val="00757705"/>
    <w:rsid w:val="0076025E"/>
    <w:rsid w:val="00765DF8"/>
    <w:rsid w:val="007663CE"/>
    <w:rsid w:val="007664BB"/>
    <w:rsid w:val="007669B0"/>
    <w:rsid w:val="007675ED"/>
    <w:rsid w:val="0077281C"/>
    <w:rsid w:val="00776AA7"/>
    <w:rsid w:val="00787C2E"/>
    <w:rsid w:val="007A2FD6"/>
    <w:rsid w:val="007B037D"/>
    <w:rsid w:val="007B59C9"/>
    <w:rsid w:val="007B76A9"/>
    <w:rsid w:val="007C0D11"/>
    <w:rsid w:val="007C214B"/>
    <w:rsid w:val="007C4632"/>
    <w:rsid w:val="007C5724"/>
    <w:rsid w:val="007C7F7E"/>
    <w:rsid w:val="007E75FC"/>
    <w:rsid w:val="007F3460"/>
    <w:rsid w:val="007F75CD"/>
    <w:rsid w:val="008157A6"/>
    <w:rsid w:val="008304E3"/>
    <w:rsid w:val="00833A66"/>
    <w:rsid w:val="00836551"/>
    <w:rsid w:val="0084413C"/>
    <w:rsid w:val="008477BE"/>
    <w:rsid w:val="0085045C"/>
    <w:rsid w:val="008537E8"/>
    <w:rsid w:val="008553AE"/>
    <w:rsid w:val="00862C4E"/>
    <w:rsid w:val="00863BB9"/>
    <w:rsid w:val="008654BF"/>
    <w:rsid w:val="00867154"/>
    <w:rsid w:val="00871435"/>
    <w:rsid w:val="008911F5"/>
    <w:rsid w:val="00891953"/>
    <w:rsid w:val="0089554B"/>
    <w:rsid w:val="008A1B12"/>
    <w:rsid w:val="008A1B91"/>
    <w:rsid w:val="008A50A0"/>
    <w:rsid w:val="008A5BBC"/>
    <w:rsid w:val="008D30A8"/>
    <w:rsid w:val="008D3724"/>
    <w:rsid w:val="008D4C79"/>
    <w:rsid w:val="008D5107"/>
    <w:rsid w:val="008D6B06"/>
    <w:rsid w:val="0090188C"/>
    <w:rsid w:val="00904590"/>
    <w:rsid w:val="00904759"/>
    <w:rsid w:val="0090595E"/>
    <w:rsid w:val="00922F64"/>
    <w:rsid w:val="009237FF"/>
    <w:rsid w:val="0092509C"/>
    <w:rsid w:val="0092693B"/>
    <w:rsid w:val="0094053E"/>
    <w:rsid w:val="009551A4"/>
    <w:rsid w:val="009561C4"/>
    <w:rsid w:val="009564E4"/>
    <w:rsid w:val="00956CF7"/>
    <w:rsid w:val="00965070"/>
    <w:rsid w:val="00966838"/>
    <w:rsid w:val="00980763"/>
    <w:rsid w:val="009939E0"/>
    <w:rsid w:val="00993CD2"/>
    <w:rsid w:val="009A126D"/>
    <w:rsid w:val="009B147D"/>
    <w:rsid w:val="009B26FC"/>
    <w:rsid w:val="009B4B23"/>
    <w:rsid w:val="009C7EF3"/>
    <w:rsid w:val="009D23AB"/>
    <w:rsid w:val="009D51B6"/>
    <w:rsid w:val="009D5939"/>
    <w:rsid w:val="009D6A20"/>
    <w:rsid w:val="009D7DCF"/>
    <w:rsid w:val="009E584F"/>
    <w:rsid w:val="009F0C45"/>
    <w:rsid w:val="009F6A30"/>
    <w:rsid w:val="00A033E7"/>
    <w:rsid w:val="00A0522A"/>
    <w:rsid w:val="00A06CEF"/>
    <w:rsid w:val="00A07266"/>
    <w:rsid w:val="00A17ED2"/>
    <w:rsid w:val="00A320D1"/>
    <w:rsid w:val="00A33231"/>
    <w:rsid w:val="00A37069"/>
    <w:rsid w:val="00A46420"/>
    <w:rsid w:val="00A47107"/>
    <w:rsid w:val="00A5250B"/>
    <w:rsid w:val="00A627AC"/>
    <w:rsid w:val="00A6416D"/>
    <w:rsid w:val="00A72D8F"/>
    <w:rsid w:val="00A75078"/>
    <w:rsid w:val="00A87B11"/>
    <w:rsid w:val="00A87C33"/>
    <w:rsid w:val="00A97B84"/>
    <w:rsid w:val="00AA075E"/>
    <w:rsid w:val="00AA1050"/>
    <w:rsid w:val="00AA2E42"/>
    <w:rsid w:val="00AA498A"/>
    <w:rsid w:val="00AA7111"/>
    <w:rsid w:val="00AA7A86"/>
    <w:rsid w:val="00AB017D"/>
    <w:rsid w:val="00AC0F35"/>
    <w:rsid w:val="00AC15DC"/>
    <w:rsid w:val="00AD1F1E"/>
    <w:rsid w:val="00AE02DC"/>
    <w:rsid w:val="00B11992"/>
    <w:rsid w:val="00B131DD"/>
    <w:rsid w:val="00B17F6C"/>
    <w:rsid w:val="00B24B70"/>
    <w:rsid w:val="00B25367"/>
    <w:rsid w:val="00B301D9"/>
    <w:rsid w:val="00B365E5"/>
    <w:rsid w:val="00B455D5"/>
    <w:rsid w:val="00B46EB5"/>
    <w:rsid w:val="00B47D7E"/>
    <w:rsid w:val="00B50747"/>
    <w:rsid w:val="00B53BA4"/>
    <w:rsid w:val="00B61A8F"/>
    <w:rsid w:val="00B64D09"/>
    <w:rsid w:val="00B748F2"/>
    <w:rsid w:val="00B8262C"/>
    <w:rsid w:val="00B83D29"/>
    <w:rsid w:val="00B9206D"/>
    <w:rsid w:val="00B9247C"/>
    <w:rsid w:val="00BA2028"/>
    <w:rsid w:val="00BA7F87"/>
    <w:rsid w:val="00BB3DED"/>
    <w:rsid w:val="00BC43A3"/>
    <w:rsid w:val="00BD6A5A"/>
    <w:rsid w:val="00BD74AB"/>
    <w:rsid w:val="00BE783B"/>
    <w:rsid w:val="00BF1906"/>
    <w:rsid w:val="00C0675B"/>
    <w:rsid w:val="00C12659"/>
    <w:rsid w:val="00C14540"/>
    <w:rsid w:val="00C17DA9"/>
    <w:rsid w:val="00C23A96"/>
    <w:rsid w:val="00C30E11"/>
    <w:rsid w:val="00C40BF0"/>
    <w:rsid w:val="00C544FC"/>
    <w:rsid w:val="00C65EE7"/>
    <w:rsid w:val="00C66E7B"/>
    <w:rsid w:val="00C71017"/>
    <w:rsid w:val="00C75F6D"/>
    <w:rsid w:val="00C76459"/>
    <w:rsid w:val="00C854C3"/>
    <w:rsid w:val="00C92C07"/>
    <w:rsid w:val="00C93F07"/>
    <w:rsid w:val="00C97812"/>
    <w:rsid w:val="00CA0242"/>
    <w:rsid w:val="00CA2FFF"/>
    <w:rsid w:val="00CA40D0"/>
    <w:rsid w:val="00CA472F"/>
    <w:rsid w:val="00CC6486"/>
    <w:rsid w:val="00CD780B"/>
    <w:rsid w:val="00CE0799"/>
    <w:rsid w:val="00CF4C24"/>
    <w:rsid w:val="00CF5568"/>
    <w:rsid w:val="00D02182"/>
    <w:rsid w:val="00D033F3"/>
    <w:rsid w:val="00D105EC"/>
    <w:rsid w:val="00D1260A"/>
    <w:rsid w:val="00D14F67"/>
    <w:rsid w:val="00D15C32"/>
    <w:rsid w:val="00D20449"/>
    <w:rsid w:val="00D26F07"/>
    <w:rsid w:val="00D376A0"/>
    <w:rsid w:val="00D416DA"/>
    <w:rsid w:val="00D41A22"/>
    <w:rsid w:val="00D5403A"/>
    <w:rsid w:val="00D54D37"/>
    <w:rsid w:val="00D62E93"/>
    <w:rsid w:val="00D62EC7"/>
    <w:rsid w:val="00D72EEE"/>
    <w:rsid w:val="00D75B6C"/>
    <w:rsid w:val="00D83F20"/>
    <w:rsid w:val="00D84EF8"/>
    <w:rsid w:val="00D9054E"/>
    <w:rsid w:val="00DB3646"/>
    <w:rsid w:val="00DB52B5"/>
    <w:rsid w:val="00DB5AB6"/>
    <w:rsid w:val="00DB62E1"/>
    <w:rsid w:val="00DD6C53"/>
    <w:rsid w:val="00DE7045"/>
    <w:rsid w:val="00E017FC"/>
    <w:rsid w:val="00E05734"/>
    <w:rsid w:val="00E15DF3"/>
    <w:rsid w:val="00E25ED3"/>
    <w:rsid w:val="00E61551"/>
    <w:rsid w:val="00E715AC"/>
    <w:rsid w:val="00E75F92"/>
    <w:rsid w:val="00E8082B"/>
    <w:rsid w:val="00E8612D"/>
    <w:rsid w:val="00E87A09"/>
    <w:rsid w:val="00E92041"/>
    <w:rsid w:val="00E944BA"/>
    <w:rsid w:val="00E94789"/>
    <w:rsid w:val="00EB5929"/>
    <w:rsid w:val="00EC3875"/>
    <w:rsid w:val="00EE38A0"/>
    <w:rsid w:val="00EE7528"/>
    <w:rsid w:val="00EE7637"/>
    <w:rsid w:val="00EF3FF1"/>
    <w:rsid w:val="00EF5CAF"/>
    <w:rsid w:val="00EF6417"/>
    <w:rsid w:val="00F03B3F"/>
    <w:rsid w:val="00F070FA"/>
    <w:rsid w:val="00F202AB"/>
    <w:rsid w:val="00F27336"/>
    <w:rsid w:val="00F27741"/>
    <w:rsid w:val="00F303D1"/>
    <w:rsid w:val="00F328A9"/>
    <w:rsid w:val="00F3526D"/>
    <w:rsid w:val="00F45D70"/>
    <w:rsid w:val="00F748D2"/>
    <w:rsid w:val="00F7768F"/>
    <w:rsid w:val="00F77839"/>
    <w:rsid w:val="00F90195"/>
    <w:rsid w:val="00FA40BB"/>
    <w:rsid w:val="00FB21EC"/>
    <w:rsid w:val="00FB2FCA"/>
    <w:rsid w:val="00FB6AD1"/>
    <w:rsid w:val="00FB74FC"/>
    <w:rsid w:val="00FC1ADF"/>
    <w:rsid w:val="00FC48EB"/>
    <w:rsid w:val="00FC5D42"/>
    <w:rsid w:val="00FE1C3F"/>
    <w:rsid w:val="00FE3762"/>
    <w:rsid w:val="00FE3AD8"/>
    <w:rsid w:val="00FE3DF7"/>
    <w:rsid w:val="00FE5D29"/>
    <w:rsid w:val="00FF008D"/>
    <w:rsid w:val="00FF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FF7"/>
  <w15:docId w15:val="{885C504D-6F09-4D19-AF63-EA92B23E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5E"/>
  </w:style>
  <w:style w:type="paragraph" w:styleId="1">
    <w:name w:val="heading 1"/>
    <w:basedOn w:val="a"/>
    <w:next w:val="a"/>
    <w:link w:val="10"/>
    <w:qFormat/>
    <w:rsid w:val="00042B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042BBE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2BB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8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5058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505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5058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5058E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58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8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b">
    <w:name w:val="Заголовок статьи"/>
    <w:basedOn w:val="a"/>
    <w:next w:val="a"/>
    <w:uiPriority w:val="99"/>
    <w:rsid w:val="0050161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042B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042BB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042BBE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2BBE"/>
  </w:style>
  <w:style w:type="character" w:styleId="ac">
    <w:name w:val="Hyperlink"/>
    <w:basedOn w:val="a0"/>
    <w:uiPriority w:val="99"/>
    <w:semiHidden/>
    <w:unhideWhenUsed/>
    <w:rsid w:val="00042BBE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42BB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042BB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42BB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e">
    <w:name w:val="Title"/>
    <w:basedOn w:val="a"/>
    <w:link w:val="af"/>
    <w:uiPriority w:val="99"/>
    <w:qFormat/>
    <w:rsid w:val="00042BB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">
    <w:name w:val="Название Знак"/>
    <w:basedOn w:val="a0"/>
    <w:link w:val="ae"/>
    <w:uiPriority w:val="99"/>
    <w:rsid w:val="00042BBE"/>
    <w:rPr>
      <w:rFonts w:ascii="Times New Roman" w:eastAsia="Times New Roman" w:hAnsi="Times New Roman" w:cs="Times New Roman"/>
      <w:sz w:val="36"/>
      <w:szCs w:val="20"/>
    </w:rPr>
  </w:style>
  <w:style w:type="paragraph" w:styleId="af0">
    <w:name w:val="Body Text"/>
    <w:basedOn w:val="a"/>
    <w:link w:val="13"/>
    <w:uiPriority w:val="99"/>
    <w:semiHidden/>
    <w:unhideWhenUsed/>
    <w:rsid w:val="00042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semiHidden/>
    <w:rsid w:val="00042BBE"/>
  </w:style>
  <w:style w:type="paragraph" w:styleId="af2">
    <w:name w:val="Body Text Indent"/>
    <w:basedOn w:val="a"/>
    <w:link w:val="af3"/>
    <w:uiPriority w:val="99"/>
    <w:semiHidden/>
    <w:unhideWhenUsed/>
    <w:rsid w:val="00042B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42BB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42B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2B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2BB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BB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2BBE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42B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2B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042BB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042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42BB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s1">
    <w:name w:val="s_1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f0"/>
    <w:uiPriority w:val="99"/>
    <w:semiHidden/>
    <w:locked/>
    <w:rsid w:val="00042BBE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Знак Знак"/>
    <w:basedOn w:val="a0"/>
    <w:locked/>
    <w:rsid w:val="00042BBE"/>
    <w:rPr>
      <w:b/>
      <w:bCs w:val="0"/>
      <w:i/>
      <w:iCs w:val="0"/>
      <w:sz w:val="28"/>
      <w:lang w:val="ru-RU" w:eastAsia="ru-RU" w:bidi="ar-SA"/>
    </w:rPr>
  </w:style>
  <w:style w:type="table" w:styleId="af7">
    <w:name w:val="Table Grid"/>
    <w:basedOn w:val="a1"/>
    <w:uiPriority w:val="39"/>
    <w:rsid w:val="0004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item">
    <w:name w:val="path-item"/>
    <w:basedOn w:val="a0"/>
    <w:rsid w:val="00042BBE"/>
  </w:style>
  <w:style w:type="paragraph" w:customStyle="1" w:styleId="s15">
    <w:name w:val="s_15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42BBE"/>
  </w:style>
  <w:style w:type="character" w:styleId="af8">
    <w:name w:val="Emphasis"/>
    <w:basedOn w:val="a0"/>
    <w:uiPriority w:val="20"/>
    <w:qFormat/>
    <w:rsid w:val="00042BBE"/>
    <w:rPr>
      <w:i/>
      <w:iCs/>
    </w:rPr>
  </w:style>
  <w:style w:type="paragraph" w:customStyle="1" w:styleId="s9">
    <w:name w:val="s_9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042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8471-A81D-4C35-9916-9C852564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21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Руководитель Аппарата</cp:lastModifiedBy>
  <cp:revision>58</cp:revision>
  <cp:lastPrinted>2025-01-15T07:43:00Z</cp:lastPrinted>
  <dcterms:created xsi:type="dcterms:W3CDTF">2025-01-14T06:44:00Z</dcterms:created>
  <dcterms:modified xsi:type="dcterms:W3CDTF">2025-01-15T11:30:00Z</dcterms:modified>
</cp:coreProperties>
</file>