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caps/>
          <w:sz w:val="36"/>
          <w:szCs w:val="36"/>
        </w:rPr>
      </w:pPr>
      <w:r w:rsidRPr="00185E8F">
        <w:rPr>
          <w:rFonts w:ascii="Times New Roman CYR" w:hAnsi="Times New Roman CYR" w:cs="Times New Roman CYR"/>
          <w:b/>
          <w:bCs/>
          <w:caps/>
          <w:sz w:val="36"/>
          <w:szCs w:val="36"/>
        </w:rPr>
        <w:t>Контрольно-счетная палата</w:t>
      </w: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caps/>
          <w:sz w:val="40"/>
          <w:szCs w:val="40"/>
        </w:rPr>
      </w:pPr>
      <w:r w:rsidRPr="00185E8F">
        <w:rPr>
          <w:rFonts w:ascii="Times New Roman CYR" w:hAnsi="Times New Roman CYR" w:cs="Times New Roman CYR"/>
          <w:b/>
          <w:bCs/>
          <w:caps/>
          <w:sz w:val="36"/>
          <w:szCs w:val="36"/>
        </w:rPr>
        <w:t>Республики Ингушетия</w:t>
      </w: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96"/>
          <w:szCs w:val="96"/>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96"/>
          <w:szCs w:val="96"/>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96"/>
          <w:szCs w:val="96"/>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52"/>
          <w:szCs w:val="52"/>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caps/>
          <w:sz w:val="72"/>
          <w:szCs w:val="72"/>
        </w:rPr>
      </w:pPr>
      <w:r w:rsidRPr="00185E8F">
        <w:rPr>
          <w:rFonts w:ascii="Times New Roman CYR" w:hAnsi="Times New Roman CYR" w:cs="Times New Roman CYR"/>
          <w:b/>
          <w:bCs/>
          <w:caps/>
          <w:sz w:val="72"/>
          <w:szCs w:val="72"/>
        </w:rPr>
        <w:t>Бюллетень</w:t>
      </w: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sz w:val="28"/>
          <w:szCs w:val="28"/>
        </w:rPr>
      </w:pPr>
      <w:r w:rsidRPr="00644062">
        <w:rPr>
          <w:rFonts w:ascii="Times New Roman CYR" w:hAnsi="Times New Roman CYR" w:cs="Times New Roman CYR"/>
          <w:sz w:val="28"/>
          <w:szCs w:val="28"/>
        </w:rPr>
        <w:t>Выпуск №</w:t>
      </w:r>
      <w:r w:rsidR="00644062">
        <w:rPr>
          <w:rFonts w:ascii="Times New Roman CYR" w:hAnsi="Times New Roman CYR" w:cs="Times New Roman CYR"/>
          <w:sz w:val="28"/>
          <w:szCs w:val="28"/>
        </w:rPr>
        <w:t>2(23)</w:t>
      </w:r>
    </w:p>
    <w:p w:rsidR="00644062" w:rsidRPr="00505157" w:rsidRDefault="00644062"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Pr="0021374A" w:rsidRDefault="004306A7"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Магас</w:t>
      </w:r>
      <w:proofErr w:type="spellEnd"/>
      <w:r>
        <w:rPr>
          <w:rFonts w:ascii="Times New Roman CYR" w:hAnsi="Times New Roman CYR" w:cs="Times New Roman CYR"/>
          <w:b/>
          <w:bCs/>
          <w:sz w:val="28"/>
          <w:szCs w:val="28"/>
        </w:rPr>
        <w:t xml:space="preserve"> 20</w:t>
      </w:r>
      <w:r w:rsidR="00722A09">
        <w:rPr>
          <w:rFonts w:ascii="Times New Roman CYR" w:hAnsi="Times New Roman CYR" w:cs="Times New Roman CYR"/>
          <w:b/>
          <w:bCs/>
          <w:sz w:val="28"/>
          <w:szCs w:val="28"/>
        </w:rPr>
        <w:t>21</w:t>
      </w:r>
    </w:p>
    <w:p w:rsidR="0014507F" w:rsidRDefault="0014507F" w:rsidP="001342D4">
      <w:pPr>
        <w:shd w:val="clear" w:color="auto" w:fill="FFFFFF" w:themeFill="background1"/>
        <w:spacing w:after="0" w:line="240" w:lineRule="auto"/>
        <w:rPr>
          <w:rFonts w:ascii="Times New Roman CYR" w:hAnsi="Times New Roman CYR" w:cs="Times New Roman CYR"/>
          <w:b/>
          <w:bCs/>
          <w:sz w:val="28"/>
          <w:szCs w:val="28"/>
        </w:rPr>
      </w:pPr>
    </w:p>
    <w:p w:rsidR="0014507F" w:rsidRDefault="0014507F" w:rsidP="001342D4">
      <w:pPr>
        <w:shd w:val="clear" w:color="auto" w:fill="FFFFFF" w:themeFill="background1"/>
        <w:spacing w:after="0" w:line="240" w:lineRule="auto"/>
        <w:rPr>
          <w:rFonts w:ascii="Times New Roman CYR" w:hAnsi="Times New Roman CYR" w:cs="Times New Roman CYR"/>
          <w:b/>
          <w:bCs/>
          <w:sz w:val="28"/>
          <w:szCs w:val="28"/>
        </w:rPr>
      </w:pPr>
    </w:p>
    <w:p w:rsidR="0014507F" w:rsidRDefault="0014507F" w:rsidP="001342D4">
      <w:pPr>
        <w:shd w:val="clear" w:color="auto" w:fill="FFFFFF" w:themeFill="background1"/>
        <w:spacing w:after="0" w:line="240" w:lineRule="auto"/>
        <w:rPr>
          <w:rFonts w:ascii="Times New Roman CYR" w:hAnsi="Times New Roman CYR" w:cs="Times New Roman CYR"/>
          <w:b/>
          <w:bCs/>
          <w:sz w:val="28"/>
          <w:szCs w:val="28"/>
        </w:rPr>
      </w:pPr>
    </w:p>
    <w:p w:rsidR="0014507F" w:rsidRDefault="0014507F" w:rsidP="001342D4">
      <w:pPr>
        <w:shd w:val="clear" w:color="auto" w:fill="FFFFFF" w:themeFill="background1"/>
        <w:spacing w:after="0" w:line="240" w:lineRule="auto"/>
        <w:rPr>
          <w:rFonts w:ascii="Times New Roman CYR" w:hAnsi="Times New Roman CYR" w:cs="Times New Roman CYR"/>
          <w:b/>
          <w:bCs/>
          <w:sz w:val="28"/>
          <w:szCs w:val="28"/>
        </w:rPr>
      </w:pPr>
    </w:p>
    <w:p w:rsidR="0014507F" w:rsidRDefault="0014507F" w:rsidP="001342D4">
      <w:pPr>
        <w:shd w:val="clear" w:color="auto" w:fill="FFFFFF" w:themeFill="background1"/>
        <w:spacing w:after="0" w:line="240" w:lineRule="auto"/>
        <w:rPr>
          <w:rFonts w:ascii="Times New Roman CYR" w:hAnsi="Times New Roman CYR" w:cs="Times New Roman CYR"/>
          <w:b/>
          <w:bCs/>
          <w:sz w:val="28"/>
          <w:szCs w:val="28"/>
        </w:rPr>
      </w:pPr>
    </w:p>
    <w:p w:rsidR="0014507F" w:rsidRDefault="0014507F" w:rsidP="001342D4">
      <w:pPr>
        <w:shd w:val="clear" w:color="auto" w:fill="FFFFFF" w:themeFill="background1"/>
        <w:spacing w:after="0" w:line="240" w:lineRule="auto"/>
        <w:rPr>
          <w:rFonts w:ascii="Times New Roman CYR" w:hAnsi="Times New Roman CYR" w:cs="Times New Roman CYR"/>
          <w:b/>
          <w:bCs/>
          <w:sz w:val="28"/>
          <w:szCs w:val="28"/>
        </w:rPr>
      </w:pPr>
    </w:p>
    <w:p w:rsidR="0014507F" w:rsidRDefault="0014507F" w:rsidP="001342D4">
      <w:pPr>
        <w:shd w:val="clear" w:color="auto" w:fill="FFFFFF" w:themeFill="background1"/>
        <w:spacing w:after="0" w:line="240" w:lineRule="auto"/>
        <w:rPr>
          <w:rFonts w:ascii="Times New Roman CYR" w:hAnsi="Times New Roman CYR" w:cs="Times New Roman CYR"/>
          <w:b/>
          <w:bCs/>
          <w:sz w:val="28"/>
          <w:szCs w:val="28"/>
        </w:rPr>
      </w:pPr>
    </w:p>
    <w:p w:rsidR="0014507F" w:rsidRDefault="0014507F" w:rsidP="001342D4">
      <w:pPr>
        <w:shd w:val="clear" w:color="auto" w:fill="FFFFFF" w:themeFill="background1"/>
        <w:spacing w:after="0" w:line="240" w:lineRule="auto"/>
        <w:rPr>
          <w:rFonts w:ascii="Times New Roman CYR" w:hAnsi="Times New Roman CYR" w:cs="Times New Roman CYR"/>
          <w:b/>
          <w:bCs/>
          <w:sz w:val="28"/>
          <w:szCs w:val="28"/>
        </w:rPr>
      </w:pPr>
    </w:p>
    <w:p w:rsidR="0014507F" w:rsidRDefault="0014507F" w:rsidP="001342D4">
      <w:pPr>
        <w:shd w:val="clear" w:color="auto" w:fill="FFFFFF" w:themeFill="background1"/>
        <w:spacing w:after="0" w:line="240" w:lineRule="auto"/>
        <w:rPr>
          <w:rFonts w:ascii="Times New Roman CYR" w:hAnsi="Times New Roman CYR" w:cs="Times New Roman CYR"/>
          <w:b/>
          <w:bCs/>
          <w:sz w:val="28"/>
          <w:szCs w:val="28"/>
        </w:rPr>
      </w:pPr>
    </w:p>
    <w:p w:rsidR="0014507F" w:rsidRDefault="0014507F" w:rsidP="001342D4">
      <w:pPr>
        <w:shd w:val="clear" w:color="auto" w:fill="FFFFFF" w:themeFill="background1"/>
        <w:spacing w:after="0" w:line="240" w:lineRule="auto"/>
        <w:rPr>
          <w:rFonts w:ascii="Times New Roman CYR" w:hAnsi="Times New Roman CYR" w:cs="Times New Roman CYR"/>
          <w:b/>
          <w:bCs/>
          <w:sz w:val="28"/>
          <w:szCs w:val="28"/>
        </w:rPr>
      </w:pPr>
    </w:p>
    <w:p w:rsidR="00185E8F" w:rsidRPr="009662EE" w:rsidRDefault="00185E8F" w:rsidP="001342D4">
      <w:pPr>
        <w:shd w:val="clear" w:color="auto" w:fill="FFFFFF" w:themeFill="background1"/>
        <w:spacing w:after="0" w:line="240" w:lineRule="auto"/>
        <w:rPr>
          <w:rFonts w:ascii="Times New Roman CYR" w:hAnsi="Times New Roman CYR" w:cs="Times New Roman CYR"/>
          <w:b/>
          <w:bCs/>
          <w:sz w:val="28"/>
          <w:szCs w:val="28"/>
        </w:rPr>
      </w:pPr>
      <w:r w:rsidRPr="00185E8F">
        <w:rPr>
          <w:rFonts w:ascii="Times New Roman CYR" w:hAnsi="Times New Roman CYR" w:cs="Times New Roman CYR"/>
          <w:sz w:val="28"/>
          <w:szCs w:val="28"/>
        </w:rPr>
        <w:t>Председатель Редакционного совета</w:t>
      </w:r>
    </w:p>
    <w:p w:rsidR="00185E8F" w:rsidRPr="00185E8F" w:rsidRDefault="00185E8F"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 xml:space="preserve">Контрольно-счетной палаты Республики Ингушетия </w:t>
      </w:r>
      <w:proofErr w:type="spellStart"/>
      <w:r w:rsidRPr="00185E8F">
        <w:rPr>
          <w:rFonts w:ascii="Times New Roman CYR" w:hAnsi="Times New Roman CYR" w:cs="Times New Roman CYR"/>
          <w:b/>
          <w:bCs/>
          <w:sz w:val="28"/>
          <w:szCs w:val="28"/>
        </w:rPr>
        <w:t>М.К.Белхароев</w:t>
      </w:r>
      <w:proofErr w:type="spellEnd"/>
    </w:p>
    <w:p w:rsidR="00185E8F" w:rsidRPr="00185E8F" w:rsidRDefault="00185E8F"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b/>
          <w:bCs/>
          <w:sz w:val="28"/>
          <w:szCs w:val="28"/>
        </w:rPr>
      </w:pPr>
    </w:p>
    <w:p w:rsidR="00185E8F" w:rsidRPr="00984E12" w:rsidRDefault="00185E8F"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sz w:val="28"/>
          <w:szCs w:val="28"/>
        </w:rPr>
      </w:pPr>
      <w:r w:rsidRPr="00984E12">
        <w:rPr>
          <w:rFonts w:ascii="Times New Roman CYR" w:hAnsi="Times New Roman CYR" w:cs="Times New Roman CYR"/>
          <w:sz w:val="28"/>
          <w:szCs w:val="28"/>
        </w:rPr>
        <w:t>Заместитель Председателя Редакционного совета</w:t>
      </w:r>
    </w:p>
    <w:p w:rsidR="00185E8F" w:rsidRDefault="00185E8F"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b/>
          <w:sz w:val="28"/>
          <w:szCs w:val="28"/>
        </w:rPr>
      </w:pPr>
      <w:r w:rsidRPr="00984E12">
        <w:rPr>
          <w:rFonts w:ascii="Times New Roman CYR" w:hAnsi="Times New Roman CYR" w:cs="Times New Roman CYR"/>
          <w:sz w:val="28"/>
          <w:szCs w:val="28"/>
        </w:rPr>
        <w:t>Контрольно-счет</w:t>
      </w:r>
      <w:r w:rsidR="00722A09" w:rsidRPr="00984E12">
        <w:rPr>
          <w:rFonts w:ascii="Times New Roman CYR" w:hAnsi="Times New Roman CYR" w:cs="Times New Roman CYR"/>
          <w:sz w:val="28"/>
          <w:szCs w:val="28"/>
        </w:rPr>
        <w:t>ной палаты Республики Ингушетия</w:t>
      </w:r>
      <w:r w:rsidR="00984E12">
        <w:rPr>
          <w:rFonts w:ascii="Times New Roman CYR" w:hAnsi="Times New Roman CYR" w:cs="Times New Roman CYR"/>
          <w:sz w:val="28"/>
          <w:szCs w:val="28"/>
        </w:rPr>
        <w:t xml:space="preserve"> </w:t>
      </w:r>
      <w:r w:rsidR="00984E12" w:rsidRPr="00984E12">
        <w:rPr>
          <w:rFonts w:ascii="Times New Roman CYR" w:hAnsi="Times New Roman CYR" w:cs="Times New Roman CYR"/>
          <w:b/>
          <w:sz w:val="28"/>
          <w:szCs w:val="28"/>
        </w:rPr>
        <w:t xml:space="preserve">Х.Ю. </w:t>
      </w:r>
      <w:proofErr w:type="spellStart"/>
      <w:r w:rsidR="00984E12" w:rsidRPr="00984E12">
        <w:rPr>
          <w:rFonts w:ascii="Times New Roman CYR" w:hAnsi="Times New Roman CYR" w:cs="Times New Roman CYR"/>
          <w:b/>
          <w:sz w:val="28"/>
          <w:szCs w:val="28"/>
        </w:rPr>
        <w:t>Мальсагов</w:t>
      </w:r>
      <w:proofErr w:type="spellEnd"/>
    </w:p>
    <w:p w:rsidR="00984E12" w:rsidRPr="00984E12" w:rsidRDefault="00984E12"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Члены совета:</w:t>
      </w:r>
      <w:r w:rsidRPr="00185E8F">
        <w:rPr>
          <w:rFonts w:ascii="Times New Roman CYR" w:hAnsi="Times New Roman CYR" w:cs="Times New Roman CYR"/>
          <w:b/>
          <w:bCs/>
          <w:sz w:val="28"/>
          <w:szCs w:val="28"/>
        </w:rPr>
        <w:t xml:space="preserve"> </w:t>
      </w:r>
      <w:proofErr w:type="spellStart"/>
      <w:r w:rsidRPr="00185E8F">
        <w:rPr>
          <w:rFonts w:ascii="Times New Roman CYR" w:hAnsi="Times New Roman CYR" w:cs="Times New Roman CYR"/>
          <w:b/>
          <w:bCs/>
          <w:sz w:val="28"/>
          <w:szCs w:val="28"/>
        </w:rPr>
        <w:t>Х.Х.Гагиев</w:t>
      </w:r>
      <w:proofErr w:type="spellEnd"/>
      <w:r w:rsidRPr="00185E8F">
        <w:rPr>
          <w:rFonts w:ascii="Times New Roman CYR" w:hAnsi="Times New Roman CYR" w:cs="Times New Roman CYR"/>
          <w:b/>
          <w:bCs/>
          <w:sz w:val="28"/>
          <w:szCs w:val="28"/>
        </w:rPr>
        <w:t xml:space="preserve">, </w:t>
      </w:r>
      <w:r w:rsidR="00CD4364">
        <w:rPr>
          <w:rFonts w:ascii="Times New Roman CYR" w:hAnsi="Times New Roman CYR" w:cs="Times New Roman CYR"/>
          <w:b/>
          <w:bCs/>
          <w:sz w:val="28"/>
          <w:szCs w:val="28"/>
        </w:rPr>
        <w:t>Д.Б.</w:t>
      </w:r>
      <w:r w:rsidR="00CD4364">
        <w:rPr>
          <w:rFonts w:ascii="Times New Roman CYR" w:hAnsi="Times New Roman CYR" w:cs="Times New Roman CYR"/>
          <w:b/>
          <w:bCs/>
          <w:sz w:val="28"/>
          <w:szCs w:val="28"/>
        </w:rPr>
        <w:t xml:space="preserve"> </w:t>
      </w:r>
      <w:bookmarkStart w:id="0" w:name="_GoBack"/>
      <w:bookmarkEnd w:id="0"/>
      <w:proofErr w:type="spellStart"/>
      <w:r w:rsidR="00CD4364">
        <w:rPr>
          <w:rFonts w:ascii="Times New Roman CYR" w:hAnsi="Times New Roman CYR" w:cs="Times New Roman CYR"/>
          <w:b/>
          <w:bCs/>
          <w:sz w:val="28"/>
          <w:szCs w:val="28"/>
        </w:rPr>
        <w:t>Дзауров</w:t>
      </w:r>
      <w:proofErr w:type="spellEnd"/>
      <w:r w:rsidRPr="00185E8F">
        <w:rPr>
          <w:rFonts w:ascii="Times New Roman CYR" w:hAnsi="Times New Roman CYR" w:cs="Times New Roman CYR"/>
          <w:b/>
          <w:bCs/>
          <w:sz w:val="28"/>
          <w:szCs w:val="28"/>
        </w:rPr>
        <w:t>, З.К-</w:t>
      </w:r>
      <w:proofErr w:type="spellStart"/>
      <w:r w:rsidRPr="00185E8F">
        <w:rPr>
          <w:rFonts w:ascii="Times New Roman CYR" w:hAnsi="Times New Roman CYR" w:cs="Times New Roman CYR"/>
          <w:b/>
          <w:bCs/>
          <w:sz w:val="28"/>
          <w:szCs w:val="28"/>
        </w:rPr>
        <w:t>С.Ужахов</w:t>
      </w:r>
      <w:proofErr w:type="spellEnd"/>
    </w:p>
    <w:p w:rsidR="009662EE" w:rsidRDefault="009662EE" w:rsidP="001342D4">
      <w:pPr>
        <w:shd w:val="clear" w:color="auto" w:fill="FFFFFF" w:themeFill="background1"/>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СОДЕРЖАНИЕ</w:t>
      </w: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Экспертно-аналитическая деятельность</w:t>
      </w: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Контрольно-счетной палаты Республики Ингушетия</w:t>
      </w:r>
    </w:p>
    <w:p w:rsidR="00185E8F" w:rsidRPr="00185E8F" w:rsidRDefault="00185E8F"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sz w:val="28"/>
          <w:szCs w:val="28"/>
        </w:rPr>
      </w:pPr>
    </w:p>
    <w:p w:rsidR="00185E8F" w:rsidRPr="00A40E55" w:rsidRDefault="00722A09" w:rsidP="001342D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42C46">
        <w:rPr>
          <w:rFonts w:ascii="Times New Roman" w:hAnsi="Times New Roman" w:cs="Times New Roman"/>
          <w:sz w:val="28"/>
          <w:szCs w:val="28"/>
        </w:rPr>
        <w:t>Отчет</w:t>
      </w:r>
      <w:r w:rsidRPr="00722A09">
        <w:rPr>
          <w:rFonts w:ascii="Times New Roman" w:hAnsi="Times New Roman" w:cs="Times New Roman"/>
          <w:sz w:val="28"/>
          <w:szCs w:val="28"/>
        </w:rPr>
        <w:t xml:space="preserve"> о результатах деятельности Контрольно-счетной палаты</w:t>
      </w:r>
      <w:r>
        <w:rPr>
          <w:rFonts w:ascii="Times New Roman" w:hAnsi="Times New Roman" w:cs="Times New Roman"/>
          <w:sz w:val="28"/>
          <w:szCs w:val="28"/>
        </w:rPr>
        <w:t xml:space="preserve"> </w:t>
      </w:r>
      <w:r w:rsidRPr="00722A09">
        <w:rPr>
          <w:rFonts w:ascii="Times New Roman" w:hAnsi="Times New Roman" w:cs="Times New Roman"/>
          <w:sz w:val="28"/>
          <w:szCs w:val="28"/>
        </w:rPr>
        <w:t xml:space="preserve">Республики </w:t>
      </w:r>
      <w:r w:rsidR="00242C46">
        <w:rPr>
          <w:rFonts w:ascii="Times New Roman" w:hAnsi="Times New Roman" w:cs="Times New Roman"/>
          <w:sz w:val="28"/>
          <w:szCs w:val="28"/>
        </w:rPr>
        <w:t>Ингушетия за 2020 год</w:t>
      </w:r>
      <w:r w:rsidRPr="00722A09">
        <w:rPr>
          <w:rFonts w:ascii="Times New Roman" w:hAnsi="Times New Roman" w:cs="Times New Roman"/>
          <w:sz w:val="28"/>
          <w:szCs w:val="28"/>
        </w:rPr>
        <w:t xml:space="preserve"> </w:t>
      </w:r>
      <w:r>
        <w:rPr>
          <w:rFonts w:ascii="Times New Roman" w:hAnsi="Times New Roman" w:cs="Times New Roman"/>
          <w:sz w:val="28"/>
          <w:szCs w:val="28"/>
        </w:rPr>
        <w:t>…………………………………...</w:t>
      </w:r>
      <w:r w:rsidR="00A40E55">
        <w:rPr>
          <w:rFonts w:ascii="Times New Roman" w:hAnsi="Times New Roman" w:cs="Times New Roman"/>
          <w:sz w:val="28"/>
          <w:szCs w:val="28"/>
        </w:rPr>
        <w:t>..</w:t>
      </w:r>
      <w:r w:rsidR="00242C46">
        <w:rPr>
          <w:rFonts w:ascii="Times New Roman" w:hAnsi="Times New Roman" w:cs="Times New Roman"/>
          <w:sz w:val="28"/>
          <w:szCs w:val="28"/>
        </w:rPr>
        <w:t>................................</w:t>
      </w:r>
      <w:r w:rsidR="00A40E55">
        <w:rPr>
          <w:rFonts w:ascii="Times New Roman" w:hAnsi="Times New Roman" w:cs="Times New Roman"/>
          <w:sz w:val="28"/>
          <w:szCs w:val="28"/>
        </w:rPr>
        <w:t>.</w:t>
      </w:r>
      <w:r w:rsidR="00FA20FF">
        <w:rPr>
          <w:rFonts w:ascii="Times New Roman" w:hAnsi="Times New Roman" w:cs="Times New Roman"/>
          <w:sz w:val="28"/>
          <w:szCs w:val="28"/>
        </w:rPr>
        <w:t>...</w:t>
      </w:r>
      <w:r w:rsidR="00723D9E">
        <w:rPr>
          <w:rFonts w:ascii="Times New Roman" w:hAnsi="Times New Roman" w:cs="Times New Roman"/>
          <w:sz w:val="28"/>
          <w:szCs w:val="28"/>
        </w:rPr>
        <w:t>...............6</w:t>
      </w:r>
    </w:p>
    <w:p w:rsidR="00185E8F" w:rsidRPr="009662EE" w:rsidRDefault="00185E8F" w:rsidP="001342D4">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14507F" w:rsidRDefault="00722A09" w:rsidP="001342D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185E8F" w:rsidRPr="009662EE">
        <w:rPr>
          <w:rFonts w:ascii="Times New Roman" w:hAnsi="Times New Roman" w:cs="Times New Roman"/>
          <w:sz w:val="28"/>
          <w:szCs w:val="28"/>
        </w:rPr>
        <w:t>.</w:t>
      </w:r>
      <w:r w:rsidR="00185E8F" w:rsidRPr="009662EE">
        <w:rPr>
          <w:rFonts w:ascii="Times New Roman" w:hAnsi="Times New Roman" w:cs="Times New Roman"/>
          <w:sz w:val="24"/>
          <w:szCs w:val="24"/>
        </w:rPr>
        <w:t xml:space="preserve"> </w:t>
      </w:r>
      <w:r w:rsidR="00FA20FF">
        <w:rPr>
          <w:rFonts w:ascii="Times New Roman" w:hAnsi="Times New Roman" w:cs="Times New Roman"/>
          <w:sz w:val="28"/>
          <w:szCs w:val="28"/>
        </w:rPr>
        <w:t xml:space="preserve">Заключение </w:t>
      </w:r>
      <w:r w:rsidR="00FA20FF" w:rsidRPr="00FA20FF">
        <w:rPr>
          <w:rFonts w:ascii="Times New Roman" w:hAnsi="Times New Roman" w:cs="Times New Roman"/>
          <w:bCs/>
          <w:sz w:val="28"/>
          <w:szCs w:val="28"/>
        </w:rPr>
        <w:t xml:space="preserve">проект Государственной программы Республики Ингушетия «Развитие архивного </w:t>
      </w:r>
      <w:proofErr w:type="gramStart"/>
      <w:r w:rsidR="00FA20FF" w:rsidRPr="00FA20FF">
        <w:rPr>
          <w:rFonts w:ascii="Times New Roman" w:hAnsi="Times New Roman" w:cs="Times New Roman"/>
          <w:bCs/>
          <w:sz w:val="28"/>
          <w:szCs w:val="28"/>
        </w:rPr>
        <w:t>дела»</w:t>
      </w:r>
      <w:r w:rsidR="00FA20FF">
        <w:rPr>
          <w:rFonts w:ascii="Times New Roman" w:hAnsi="Times New Roman" w:cs="Times New Roman"/>
          <w:bCs/>
          <w:sz w:val="28"/>
          <w:szCs w:val="28"/>
        </w:rPr>
        <w:t>…</w:t>
      </w:r>
      <w:proofErr w:type="gramEnd"/>
      <w:r w:rsidR="00FA20FF">
        <w:rPr>
          <w:rFonts w:ascii="Times New Roman" w:hAnsi="Times New Roman" w:cs="Times New Roman"/>
          <w:bCs/>
          <w:sz w:val="28"/>
          <w:szCs w:val="28"/>
        </w:rPr>
        <w:t>…………</w:t>
      </w:r>
      <w:r w:rsidR="0014507F">
        <w:rPr>
          <w:rFonts w:ascii="Times New Roman" w:hAnsi="Times New Roman" w:cs="Times New Roman"/>
          <w:sz w:val="28"/>
          <w:szCs w:val="28"/>
        </w:rPr>
        <w:t>……………………………………</w:t>
      </w:r>
      <w:r w:rsidR="00C277B9">
        <w:rPr>
          <w:rFonts w:ascii="Times New Roman" w:hAnsi="Times New Roman" w:cs="Times New Roman"/>
          <w:sz w:val="28"/>
          <w:szCs w:val="28"/>
        </w:rPr>
        <w:t>……………</w:t>
      </w:r>
      <w:r w:rsidR="004306A7">
        <w:rPr>
          <w:rFonts w:ascii="Times New Roman" w:hAnsi="Times New Roman" w:cs="Times New Roman"/>
          <w:sz w:val="28"/>
          <w:szCs w:val="28"/>
        </w:rPr>
        <w:t>..</w:t>
      </w:r>
      <w:r w:rsidR="00006C76">
        <w:rPr>
          <w:rFonts w:ascii="Times New Roman" w:hAnsi="Times New Roman" w:cs="Times New Roman"/>
          <w:sz w:val="28"/>
          <w:szCs w:val="28"/>
        </w:rPr>
        <w:t>.</w:t>
      </w:r>
      <w:r w:rsidR="00723D9E">
        <w:rPr>
          <w:rFonts w:ascii="Times New Roman" w:hAnsi="Times New Roman" w:cs="Times New Roman"/>
          <w:sz w:val="28"/>
          <w:szCs w:val="28"/>
        </w:rPr>
        <w:t>.34</w:t>
      </w:r>
    </w:p>
    <w:p w:rsidR="0014507F" w:rsidRDefault="0014507F" w:rsidP="001342D4">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185E8F" w:rsidRPr="00E46C48" w:rsidRDefault="00722A09" w:rsidP="001342D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185E8F" w:rsidRPr="009662EE">
        <w:rPr>
          <w:rFonts w:ascii="Times New Roman" w:hAnsi="Times New Roman" w:cs="Times New Roman"/>
          <w:sz w:val="28"/>
          <w:szCs w:val="28"/>
        </w:rPr>
        <w:t xml:space="preserve">. </w:t>
      </w:r>
      <w:r w:rsidR="00E46C48">
        <w:rPr>
          <w:rFonts w:ascii="Times New Roman" w:hAnsi="Times New Roman" w:cs="Times New Roman"/>
          <w:sz w:val="28"/>
          <w:szCs w:val="28"/>
        </w:rPr>
        <w:t xml:space="preserve">Заключение </w:t>
      </w:r>
      <w:r w:rsidR="00E46C48" w:rsidRPr="00E46C48">
        <w:rPr>
          <w:rFonts w:ascii="Times New Roman" w:hAnsi="Times New Roman" w:cs="Times New Roman"/>
          <w:sz w:val="28"/>
          <w:szCs w:val="28"/>
        </w:rPr>
        <w:t xml:space="preserve">на </w:t>
      </w:r>
      <w:r w:rsidR="009C6A36" w:rsidRPr="009C6A36">
        <w:rPr>
          <w:rFonts w:ascii="Times New Roman" w:hAnsi="Times New Roman" w:cs="Times New Roman"/>
          <w:sz w:val="28"/>
          <w:szCs w:val="28"/>
        </w:rPr>
        <w:t xml:space="preserve">проект постановления Правительства Республики Ингушетия «О внесении изменений в государственную программу Республики Ингушетия «Охрана и защита окружающей </w:t>
      </w:r>
      <w:proofErr w:type="gramStart"/>
      <w:r w:rsidR="009C6A36" w:rsidRPr="009C6A36">
        <w:rPr>
          <w:rFonts w:ascii="Times New Roman" w:hAnsi="Times New Roman" w:cs="Times New Roman"/>
          <w:sz w:val="28"/>
          <w:szCs w:val="28"/>
        </w:rPr>
        <w:t>среды»</w:t>
      </w:r>
      <w:r w:rsidR="00E46C48">
        <w:rPr>
          <w:rFonts w:ascii="Times New Roman" w:hAnsi="Times New Roman" w:cs="Times New Roman"/>
          <w:sz w:val="28"/>
          <w:szCs w:val="28"/>
        </w:rPr>
        <w:t>…</w:t>
      </w:r>
      <w:proofErr w:type="gramEnd"/>
      <w:r w:rsidR="00E46C48">
        <w:rPr>
          <w:rFonts w:ascii="Times New Roman" w:hAnsi="Times New Roman" w:cs="Times New Roman"/>
          <w:sz w:val="28"/>
          <w:szCs w:val="28"/>
        </w:rPr>
        <w:t>………………………</w:t>
      </w:r>
      <w:r w:rsidR="00934D64">
        <w:rPr>
          <w:rFonts w:ascii="Times New Roman" w:hAnsi="Times New Roman" w:cs="Times New Roman"/>
          <w:sz w:val="28"/>
          <w:szCs w:val="28"/>
        </w:rPr>
        <w:t>…</w:t>
      </w:r>
      <w:r w:rsidR="009C6A36">
        <w:rPr>
          <w:rFonts w:ascii="Times New Roman" w:hAnsi="Times New Roman" w:cs="Times New Roman"/>
          <w:sz w:val="28"/>
          <w:szCs w:val="28"/>
        </w:rPr>
        <w:t>…………………</w:t>
      </w:r>
      <w:r w:rsidR="00723D9E">
        <w:rPr>
          <w:rFonts w:ascii="Times New Roman" w:hAnsi="Times New Roman" w:cs="Times New Roman"/>
          <w:sz w:val="28"/>
          <w:szCs w:val="28"/>
        </w:rPr>
        <w:t>………………..36</w:t>
      </w:r>
    </w:p>
    <w:p w:rsidR="0014507F" w:rsidRDefault="0014507F" w:rsidP="001342D4">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185E8F" w:rsidRPr="009662EE" w:rsidRDefault="00722A09" w:rsidP="001342D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69006F">
        <w:rPr>
          <w:rFonts w:ascii="Times New Roman" w:hAnsi="Times New Roman" w:cs="Times New Roman"/>
          <w:sz w:val="28"/>
          <w:szCs w:val="28"/>
        </w:rPr>
        <w:t>4</w:t>
      </w:r>
      <w:r w:rsidR="00185E8F" w:rsidRPr="0069006F">
        <w:rPr>
          <w:rFonts w:ascii="Times New Roman" w:hAnsi="Times New Roman" w:cs="Times New Roman"/>
          <w:sz w:val="28"/>
          <w:szCs w:val="28"/>
        </w:rPr>
        <w:t xml:space="preserve">. </w:t>
      </w:r>
      <w:r w:rsidR="00E46C48" w:rsidRPr="0069006F">
        <w:rPr>
          <w:rFonts w:ascii="Times New Roman" w:hAnsi="Times New Roman" w:cs="Times New Roman"/>
          <w:sz w:val="28"/>
          <w:szCs w:val="28"/>
        </w:rPr>
        <w:t xml:space="preserve">Заключение на </w:t>
      </w:r>
      <w:r w:rsidR="009C6A36" w:rsidRPr="009C6A36">
        <w:rPr>
          <w:rFonts w:ascii="Times New Roman" w:hAnsi="Times New Roman" w:cs="Times New Roman"/>
          <w:sz w:val="28"/>
          <w:szCs w:val="28"/>
        </w:rPr>
        <w:t xml:space="preserve">проект Постановления Правительства Республики Ингушетия «О внесении изменений в государственную программу Республики Ингушетия «Развитие автомобильных </w:t>
      </w:r>
      <w:proofErr w:type="gramStart"/>
      <w:r w:rsidR="009C6A36" w:rsidRPr="009C6A36">
        <w:rPr>
          <w:rFonts w:ascii="Times New Roman" w:hAnsi="Times New Roman" w:cs="Times New Roman"/>
          <w:sz w:val="28"/>
          <w:szCs w:val="28"/>
        </w:rPr>
        <w:t>дорог»</w:t>
      </w:r>
      <w:r w:rsidR="00A40E55">
        <w:rPr>
          <w:rFonts w:ascii="Times New Roman" w:hAnsi="Times New Roman" w:cs="Times New Roman"/>
          <w:bCs/>
          <w:sz w:val="28"/>
          <w:szCs w:val="28"/>
        </w:rPr>
        <w:t>…</w:t>
      </w:r>
      <w:proofErr w:type="gramEnd"/>
      <w:r w:rsidR="00A40E55">
        <w:rPr>
          <w:rFonts w:ascii="Times New Roman" w:hAnsi="Times New Roman" w:cs="Times New Roman"/>
          <w:bCs/>
          <w:sz w:val="28"/>
          <w:szCs w:val="28"/>
        </w:rPr>
        <w:t>………………………………………………...</w:t>
      </w:r>
      <w:r w:rsidR="00723D9E">
        <w:rPr>
          <w:rFonts w:ascii="Times New Roman" w:hAnsi="Times New Roman" w:cs="Times New Roman"/>
          <w:bCs/>
          <w:sz w:val="28"/>
          <w:szCs w:val="28"/>
        </w:rPr>
        <w:t>..........37</w:t>
      </w:r>
    </w:p>
    <w:p w:rsidR="00185E8F" w:rsidRPr="009662EE" w:rsidRDefault="00185E8F" w:rsidP="001342D4">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185E8F" w:rsidRPr="00A721D6" w:rsidRDefault="00722A09" w:rsidP="001342D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46C48">
        <w:rPr>
          <w:rFonts w:ascii="Times New Roman" w:hAnsi="Times New Roman" w:cs="Times New Roman"/>
          <w:sz w:val="28"/>
          <w:szCs w:val="28"/>
        </w:rPr>
        <w:t>.</w:t>
      </w:r>
      <w:r w:rsidR="00A721D6" w:rsidRPr="00A721D6">
        <w:t xml:space="preserve"> </w:t>
      </w:r>
      <w:r w:rsidR="00FA20FF">
        <w:rPr>
          <w:rFonts w:ascii="Times New Roman" w:hAnsi="Times New Roman" w:cs="Times New Roman"/>
          <w:sz w:val="28"/>
          <w:szCs w:val="28"/>
        </w:rPr>
        <w:t>Заключение на</w:t>
      </w:r>
      <w:r w:rsidR="009C6A36" w:rsidRPr="009C6A36">
        <w:t xml:space="preserve"> </w:t>
      </w:r>
      <w:r w:rsidR="009C6A36" w:rsidRPr="009C6A36">
        <w:rPr>
          <w:rFonts w:ascii="Times New Roman" w:hAnsi="Times New Roman" w:cs="Times New Roman"/>
          <w:sz w:val="28"/>
          <w:szCs w:val="28"/>
        </w:rPr>
        <w:t xml:space="preserve">проект постановления Правительства Республики Ингушетия «О внесении изменений и дополнений в государственную программу Республики Ингушетия «Защита населения и территории от чрезвычайных ситуаций и обеспечение пожарной </w:t>
      </w:r>
      <w:proofErr w:type="gramStart"/>
      <w:r w:rsidR="009C6A36" w:rsidRPr="009C6A36">
        <w:rPr>
          <w:rFonts w:ascii="Times New Roman" w:hAnsi="Times New Roman" w:cs="Times New Roman"/>
          <w:sz w:val="28"/>
          <w:szCs w:val="28"/>
        </w:rPr>
        <w:t>безопасности»</w:t>
      </w:r>
      <w:r w:rsidR="009C6A36">
        <w:rPr>
          <w:rFonts w:ascii="Times New Roman" w:hAnsi="Times New Roman" w:cs="Times New Roman"/>
          <w:sz w:val="28"/>
          <w:szCs w:val="28"/>
        </w:rPr>
        <w:t>…</w:t>
      </w:r>
      <w:proofErr w:type="gramEnd"/>
      <w:r w:rsidR="009C6A36">
        <w:rPr>
          <w:rFonts w:ascii="Times New Roman" w:hAnsi="Times New Roman" w:cs="Times New Roman"/>
          <w:sz w:val="28"/>
          <w:szCs w:val="28"/>
        </w:rPr>
        <w:t>……………………………………………………………</w:t>
      </w:r>
      <w:r w:rsidR="00723D9E">
        <w:rPr>
          <w:rFonts w:ascii="Times New Roman" w:hAnsi="Times New Roman" w:cs="Times New Roman"/>
          <w:sz w:val="28"/>
          <w:szCs w:val="28"/>
        </w:rPr>
        <w:t>…..39</w:t>
      </w:r>
    </w:p>
    <w:p w:rsidR="00185E8F" w:rsidRPr="009662EE" w:rsidRDefault="00185E8F" w:rsidP="001342D4">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185E8F" w:rsidRPr="009662EE" w:rsidRDefault="00722A09" w:rsidP="001342D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185E8F" w:rsidRPr="009662EE">
        <w:rPr>
          <w:rFonts w:ascii="Times New Roman" w:hAnsi="Times New Roman" w:cs="Times New Roman"/>
          <w:sz w:val="28"/>
          <w:szCs w:val="28"/>
        </w:rPr>
        <w:t xml:space="preserve">. </w:t>
      </w:r>
      <w:r w:rsidR="00A721D6">
        <w:rPr>
          <w:rFonts w:ascii="Times New Roman" w:hAnsi="Times New Roman" w:cs="Times New Roman"/>
          <w:sz w:val="28"/>
          <w:szCs w:val="28"/>
        </w:rPr>
        <w:t>Заключение</w:t>
      </w:r>
      <w:r w:rsidR="00C1252B">
        <w:rPr>
          <w:rFonts w:ascii="Times New Roman" w:hAnsi="Times New Roman" w:cs="Times New Roman"/>
          <w:sz w:val="28"/>
          <w:szCs w:val="28"/>
        </w:rPr>
        <w:t xml:space="preserve"> </w:t>
      </w:r>
      <w:r w:rsidR="00A721D6" w:rsidRPr="00A721D6">
        <w:rPr>
          <w:rFonts w:ascii="Times New Roman" w:hAnsi="Times New Roman" w:cs="Times New Roman"/>
          <w:sz w:val="28"/>
          <w:szCs w:val="28"/>
        </w:rPr>
        <w:t xml:space="preserve">на </w:t>
      </w:r>
      <w:r w:rsidR="009C6A36" w:rsidRPr="009C6A36">
        <w:rPr>
          <w:rFonts w:ascii="Times New Roman" w:hAnsi="Times New Roman" w:cs="Times New Roman"/>
          <w:sz w:val="28"/>
          <w:szCs w:val="28"/>
        </w:rPr>
        <w:t xml:space="preserve">проект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w:t>
      </w:r>
      <w:proofErr w:type="gramStart"/>
      <w:r w:rsidR="009C6A36" w:rsidRPr="009C6A36">
        <w:rPr>
          <w:rFonts w:ascii="Times New Roman" w:hAnsi="Times New Roman" w:cs="Times New Roman"/>
          <w:sz w:val="28"/>
          <w:szCs w:val="28"/>
        </w:rPr>
        <w:t>хозяйства»</w:t>
      </w:r>
      <w:r w:rsidR="00A721D6">
        <w:rPr>
          <w:rFonts w:ascii="Times New Roman" w:hAnsi="Times New Roman" w:cs="Times New Roman"/>
          <w:sz w:val="28"/>
          <w:szCs w:val="28"/>
        </w:rPr>
        <w:t>…</w:t>
      </w:r>
      <w:proofErr w:type="gramEnd"/>
      <w:r w:rsidR="00A721D6">
        <w:rPr>
          <w:rFonts w:ascii="Times New Roman" w:hAnsi="Times New Roman" w:cs="Times New Roman"/>
          <w:sz w:val="28"/>
          <w:szCs w:val="28"/>
        </w:rPr>
        <w:t>………</w:t>
      </w:r>
      <w:r w:rsidR="00A40E55">
        <w:rPr>
          <w:rFonts w:ascii="Times New Roman" w:hAnsi="Times New Roman" w:cs="Times New Roman"/>
          <w:sz w:val="28"/>
          <w:szCs w:val="28"/>
        </w:rPr>
        <w:t>………………………………</w:t>
      </w:r>
      <w:r w:rsidR="009C6A36">
        <w:rPr>
          <w:rFonts w:ascii="Times New Roman" w:hAnsi="Times New Roman" w:cs="Times New Roman"/>
          <w:sz w:val="28"/>
          <w:szCs w:val="28"/>
        </w:rPr>
        <w:t>……………………………………….</w:t>
      </w:r>
      <w:r w:rsidR="00723D9E">
        <w:rPr>
          <w:rFonts w:ascii="Times New Roman" w:hAnsi="Times New Roman" w:cs="Times New Roman"/>
          <w:sz w:val="28"/>
          <w:szCs w:val="28"/>
        </w:rPr>
        <w:t>40</w:t>
      </w:r>
    </w:p>
    <w:p w:rsidR="00185E8F" w:rsidRPr="009662EE" w:rsidRDefault="00185E8F" w:rsidP="001342D4">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185E8F" w:rsidRPr="009662EE" w:rsidRDefault="006658CC" w:rsidP="001342D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185E8F" w:rsidRPr="009662EE">
        <w:rPr>
          <w:rFonts w:ascii="Times New Roman" w:hAnsi="Times New Roman" w:cs="Times New Roman"/>
          <w:sz w:val="28"/>
          <w:szCs w:val="28"/>
        </w:rPr>
        <w:t xml:space="preserve">. </w:t>
      </w:r>
      <w:r w:rsidR="009C6A36" w:rsidRPr="009C6A36">
        <w:rPr>
          <w:rFonts w:ascii="Times New Roman" w:hAnsi="Times New Roman" w:cs="Times New Roman"/>
          <w:sz w:val="28"/>
          <w:szCs w:val="28"/>
        </w:rPr>
        <w:t xml:space="preserve">Заключение на проект постановления Правительства Республики Ингушетия «О внесении изменений в государственную программу Республики Ингушетия «Управление государственным </w:t>
      </w:r>
      <w:proofErr w:type="gramStart"/>
      <w:r w:rsidR="009C6A36" w:rsidRPr="009C6A36">
        <w:rPr>
          <w:rFonts w:ascii="Times New Roman" w:hAnsi="Times New Roman" w:cs="Times New Roman"/>
          <w:sz w:val="28"/>
          <w:szCs w:val="28"/>
        </w:rPr>
        <w:t>имуществом»</w:t>
      </w:r>
      <w:r w:rsidR="009C6A36">
        <w:rPr>
          <w:rFonts w:ascii="Times New Roman" w:hAnsi="Times New Roman" w:cs="Times New Roman"/>
          <w:sz w:val="28"/>
          <w:szCs w:val="28"/>
        </w:rPr>
        <w:t>…</w:t>
      </w:r>
      <w:proofErr w:type="gramEnd"/>
      <w:r w:rsidR="009C6A36">
        <w:rPr>
          <w:rFonts w:ascii="Times New Roman" w:hAnsi="Times New Roman" w:cs="Times New Roman"/>
          <w:sz w:val="28"/>
          <w:szCs w:val="28"/>
        </w:rPr>
        <w:t>…………………………………………</w:t>
      </w:r>
      <w:r w:rsidR="00723D9E">
        <w:rPr>
          <w:rFonts w:ascii="Times New Roman" w:hAnsi="Times New Roman" w:cs="Times New Roman"/>
          <w:sz w:val="28"/>
          <w:szCs w:val="28"/>
        </w:rPr>
        <w:t>42</w:t>
      </w:r>
    </w:p>
    <w:p w:rsidR="00185E8F" w:rsidRPr="009662EE" w:rsidRDefault="00185E8F" w:rsidP="001342D4">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185E8F" w:rsidRPr="009662EE" w:rsidRDefault="006658CC" w:rsidP="001342D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185E8F" w:rsidRPr="009662EE">
        <w:rPr>
          <w:rFonts w:ascii="Times New Roman" w:hAnsi="Times New Roman" w:cs="Times New Roman"/>
          <w:sz w:val="28"/>
          <w:szCs w:val="28"/>
        </w:rPr>
        <w:t xml:space="preserve">. </w:t>
      </w:r>
      <w:r w:rsidR="009C6A36">
        <w:rPr>
          <w:rFonts w:ascii="Times New Roman" w:hAnsi="Times New Roman" w:cs="Times New Roman"/>
          <w:sz w:val="28"/>
          <w:szCs w:val="28"/>
        </w:rPr>
        <w:t xml:space="preserve">Заключение </w:t>
      </w:r>
      <w:r w:rsidR="009C6A36" w:rsidRPr="009C6A36">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w:t>
      </w:r>
      <w:proofErr w:type="gramStart"/>
      <w:r w:rsidR="009C6A36" w:rsidRPr="009C6A36">
        <w:rPr>
          <w:rFonts w:ascii="Times New Roman" w:hAnsi="Times New Roman" w:cs="Times New Roman"/>
          <w:sz w:val="28"/>
          <w:szCs w:val="28"/>
        </w:rPr>
        <w:t>экономика»</w:t>
      </w:r>
      <w:r w:rsidR="009C6A36">
        <w:rPr>
          <w:rFonts w:ascii="Times New Roman" w:hAnsi="Times New Roman" w:cs="Times New Roman"/>
          <w:sz w:val="28"/>
          <w:szCs w:val="28"/>
        </w:rPr>
        <w:t>…</w:t>
      </w:r>
      <w:proofErr w:type="gramEnd"/>
      <w:r w:rsidR="009C6A36">
        <w:rPr>
          <w:rFonts w:ascii="Times New Roman" w:hAnsi="Times New Roman" w:cs="Times New Roman"/>
          <w:sz w:val="28"/>
          <w:szCs w:val="28"/>
        </w:rPr>
        <w:t>……………………………..</w:t>
      </w:r>
      <w:r w:rsidR="00723D9E">
        <w:rPr>
          <w:rFonts w:ascii="Times New Roman" w:hAnsi="Times New Roman" w:cs="Times New Roman"/>
          <w:sz w:val="28"/>
          <w:szCs w:val="28"/>
        </w:rPr>
        <w:t>44</w:t>
      </w:r>
    </w:p>
    <w:p w:rsidR="0014507F" w:rsidRDefault="0014507F" w:rsidP="001342D4">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185E8F" w:rsidRPr="009662EE" w:rsidRDefault="006658CC" w:rsidP="001342D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185E8F" w:rsidRPr="009662EE">
        <w:rPr>
          <w:rFonts w:ascii="Times New Roman" w:hAnsi="Times New Roman" w:cs="Times New Roman"/>
          <w:sz w:val="28"/>
          <w:szCs w:val="28"/>
        </w:rPr>
        <w:t xml:space="preserve">. </w:t>
      </w:r>
      <w:r w:rsidR="009C6A36">
        <w:rPr>
          <w:rFonts w:ascii="Times New Roman" w:hAnsi="Times New Roman" w:cs="Times New Roman"/>
          <w:sz w:val="28"/>
          <w:szCs w:val="28"/>
        </w:rPr>
        <w:t xml:space="preserve">Заключение </w:t>
      </w:r>
      <w:r w:rsidR="009C6A36" w:rsidRPr="009C6A36">
        <w:rPr>
          <w:rFonts w:ascii="Times New Roman" w:hAnsi="Times New Roman" w:cs="Times New Roman"/>
          <w:sz w:val="28"/>
          <w:szCs w:val="28"/>
        </w:rPr>
        <w:t>на проект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w:t>
      </w:r>
      <w:proofErr w:type="gramStart"/>
      <w:r w:rsidR="009C6A36" w:rsidRPr="009C6A36">
        <w:rPr>
          <w:rFonts w:ascii="Times New Roman" w:hAnsi="Times New Roman" w:cs="Times New Roman"/>
          <w:sz w:val="28"/>
          <w:szCs w:val="28"/>
        </w:rPr>
        <w:t>»</w:t>
      </w:r>
      <w:r w:rsidR="009C6A36">
        <w:rPr>
          <w:rFonts w:ascii="Times New Roman" w:hAnsi="Times New Roman" w:cs="Times New Roman"/>
          <w:sz w:val="28"/>
          <w:szCs w:val="28"/>
        </w:rPr>
        <w:t>….</w:t>
      </w:r>
      <w:proofErr w:type="gramEnd"/>
      <w:r w:rsidR="009C6A36">
        <w:rPr>
          <w:rFonts w:ascii="Times New Roman" w:hAnsi="Times New Roman" w:cs="Times New Roman"/>
          <w:sz w:val="28"/>
          <w:szCs w:val="28"/>
        </w:rPr>
        <w:t>.</w:t>
      </w:r>
      <w:r w:rsidR="00723D9E">
        <w:rPr>
          <w:rFonts w:ascii="Times New Roman" w:hAnsi="Times New Roman" w:cs="Times New Roman"/>
          <w:sz w:val="28"/>
          <w:szCs w:val="28"/>
        </w:rPr>
        <w:t>46</w:t>
      </w:r>
    </w:p>
    <w:p w:rsidR="00185E8F" w:rsidRPr="009662EE" w:rsidRDefault="00185E8F" w:rsidP="001342D4">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E16CAF" w:rsidRPr="00E16CAF" w:rsidRDefault="00185E8F" w:rsidP="001342D4">
      <w:pPr>
        <w:shd w:val="clear" w:color="auto" w:fill="FFFFFF" w:themeFill="background1"/>
        <w:spacing w:after="0" w:line="240" w:lineRule="auto"/>
        <w:ind w:firstLine="708"/>
        <w:jc w:val="both"/>
        <w:rPr>
          <w:rFonts w:ascii="Times New Roman" w:hAnsi="Times New Roman" w:cs="Times New Roman"/>
          <w:sz w:val="28"/>
          <w:szCs w:val="28"/>
        </w:rPr>
      </w:pPr>
      <w:r w:rsidRPr="00E16CAF">
        <w:rPr>
          <w:rFonts w:ascii="Times New Roman" w:hAnsi="Times New Roman" w:cs="Times New Roman"/>
          <w:sz w:val="28"/>
          <w:szCs w:val="28"/>
        </w:rPr>
        <w:lastRenderedPageBreak/>
        <w:t>1</w:t>
      </w:r>
      <w:r w:rsidR="006658CC" w:rsidRPr="00E16CAF">
        <w:rPr>
          <w:rFonts w:ascii="Times New Roman" w:hAnsi="Times New Roman" w:cs="Times New Roman"/>
          <w:sz w:val="28"/>
          <w:szCs w:val="28"/>
        </w:rPr>
        <w:t>0</w:t>
      </w:r>
      <w:r w:rsidRPr="00E16CAF">
        <w:rPr>
          <w:rFonts w:ascii="Times New Roman" w:hAnsi="Times New Roman" w:cs="Times New Roman"/>
          <w:sz w:val="28"/>
          <w:szCs w:val="28"/>
        </w:rPr>
        <w:t>.</w:t>
      </w:r>
      <w:r w:rsidR="00B91019" w:rsidRPr="00E16CAF">
        <w:t xml:space="preserve"> </w:t>
      </w:r>
      <w:r w:rsidR="00E16CAF" w:rsidRPr="00E16CAF">
        <w:rPr>
          <w:rFonts w:ascii="Times New Roman" w:hAnsi="Times New Roman" w:cs="Times New Roman"/>
          <w:sz w:val="28"/>
          <w:szCs w:val="28"/>
        </w:rPr>
        <w:t>Заключение</w:t>
      </w:r>
      <w:r w:rsidR="00E16CAF">
        <w:rPr>
          <w:rFonts w:ascii="Times New Roman" w:hAnsi="Times New Roman" w:cs="Times New Roman"/>
          <w:sz w:val="28"/>
          <w:szCs w:val="28"/>
        </w:rPr>
        <w:t xml:space="preserve"> </w:t>
      </w:r>
      <w:r w:rsidR="00E16CAF" w:rsidRPr="00E16CAF">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«Управление </w:t>
      </w:r>
      <w:proofErr w:type="gramStart"/>
      <w:r w:rsidR="00E16CAF" w:rsidRPr="00E16CAF">
        <w:rPr>
          <w:rFonts w:ascii="Times New Roman" w:hAnsi="Times New Roman" w:cs="Times New Roman"/>
          <w:sz w:val="28"/>
          <w:szCs w:val="28"/>
        </w:rPr>
        <w:t>финансами»</w:t>
      </w:r>
      <w:r w:rsidR="00E16CAF">
        <w:rPr>
          <w:rFonts w:ascii="Times New Roman" w:hAnsi="Times New Roman" w:cs="Times New Roman"/>
          <w:sz w:val="28"/>
          <w:szCs w:val="28"/>
        </w:rPr>
        <w:t>…</w:t>
      </w:r>
      <w:proofErr w:type="gramEnd"/>
      <w:r w:rsidR="00E16CAF">
        <w:rPr>
          <w:rFonts w:ascii="Times New Roman" w:hAnsi="Times New Roman" w:cs="Times New Roman"/>
          <w:sz w:val="28"/>
          <w:szCs w:val="28"/>
        </w:rPr>
        <w:t>………………………………………………………………</w:t>
      </w:r>
      <w:r w:rsidR="00723D9E">
        <w:rPr>
          <w:rFonts w:ascii="Times New Roman" w:hAnsi="Times New Roman" w:cs="Times New Roman"/>
          <w:sz w:val="28"/>
          <w:szCs w:val="28"/>
        </w:rPr>
        <w:t>48</w:t>
      </w:r>
    </w:p>
    <w:p w:rsidR="00185E8F" w:rsidRPr="009662EE" w:rsidRDefault="00185E8F" w:rsidP="001342D4">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E16CAF" w:rsidRPr="00E16CAF" w:rsidRDefault="006658CC" w:rsidP="001342D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185E8F" w:rsidRPr="009662EE">
        <w:rPr>
          <w:rFonts w:ascii="Times New Roman" w:hAnsi="Times New Roman" w:cs="Times New Roman"/>
          <w:sz w:val="28"/>
          <w:szCs w:val="28"/>
        </w:rPr>
        <w:t xml:space="preserve">. </w:t>
      </w:r>
      <w:r w:rsidR="00E16CAF">
        <w:rPr>
          <w:rFonts w:ascii="Times New Roman" w:hAnsi="Times New Roman" w:cs="Times New Roman"/>
          <w:sz w:val="28"/>
          <w:szCs w:val="28"/>
        </w:rPr>
        <w:t xml:space="preserve">Заключение </w:t>
      </w:r>
      <w:r w:rsidR="00E16CAF" w:rsidRPr="00E16CAF">
        <w:rPr>
          <w:rFonts w:ascii="Times New Roman" w:hAnsi="Times New Roman" w:cs="Times New Roman"/>
          <w:sz w:val="28"/>
          <w:szCs w:val="28"/>
        </w:rPr>
        <w:t xml:space="preserve">на проект постановления Правительства Республики Ингушетия  </w:t>
      </w:r>
    </w:p>
    <w:p w:rsidR="0014507F" w:rsidRDefault="00E16CAF" w:rsidP="001342D4">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E16CAF">
        <w:rPr>
          <w:rFonts w:ascii="Times New Roman" w:hAnsi="Times New Roman" w:cs="Times New Roman"/>
          <w:sz w:val="28"/>
          <w:szCs w:val="28"/>
        </w:rPr>
        <w:t>«О внесении изменен</w:t>
      </w:r>
      <w:r>
        <w:rPr>
          <w:rFonts w:ascii="Times New Roman" w:hAnsi="Times New Roman" w:cs="Times New Roman"/>
          <w:sz w:val="28"/>
          <w:szCs w:val="28"/>
        </w:rPr>
        <w:t xml:space="preserve">ий в государственную программу </w:t>
      </w:r>
      <w:r w:rsidRPr="00E16CAF">
        <w:rPr>
          <w:rFonts w:ascii="Times New Roman" w:hAnsi="Times New Roman" w:cs="Times New Roman"/>
          <w:sz w:val="28"/>
          <w:szCs w:val="28"/>
        </w:rPr>
        <w:t xml:space="preserve">Республики Ингушетия «Развитие физической культуры и спорта» </w:t>
      </w:r>
      <w:r w:rsidR="00934D64">
        <w:rPr>
          <w:rFonts w:ascii="Times New Roman" w:hAnsi="Times New Roman" w:cs="Times New Roman"/>
          <w:sz w:val="28"/>
          <w:szCs w:val="28"/>
        </w:rPr>
        <w:t>…</w:t>
      </w:r>
      <w:r>
        <w:rPr>
          <w:rFonts w:ascii="Times New Roman" w:hAnsi="Times New Roman" w:cs="Times New Roman"/>
          <w:sz w:val="28"/>
          <w:szCs w:val="28"/>
        </w:rPr>
        <w:t>……………………………………………</w:t>
      </w:r>
      <w:r w:rsidR="00723D9E">
        <w:rPr>
          <w:rFonts w:ascii="Times New Roman" w:hAnsi="Times New Roman" w:cs="Times New Roman"/>
          <w:sz w:val="28"/>
          <w:szCs w:val="28"/>
        </w:rPr>
        <w:t>49</w:t>
      </w:r>
    </w:p>
    <w:p w:rsidR="00A40E55" w:rsidRDefault="00A40E55" w:rsidP="001342D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p>
    <w:p w:rsidR="00E16CAF" w:rsidRDefault="00E16CAF" w:rsidP="001342D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Заключение </w:t>
      </w:r>
      <w:r w:rsidRPr="00E16CAF">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«О противодействии </w:t>
      </w:r>
      <w:proofErr w:type="gramStart"/>
      <w:r w:rsidRPr="00E16CAF">
        <w:rPr>
          <w:rFonts w:ascii="Times New Roman" w:hAnsi="Times New Roman" w:cs="Times New Roman"/>
          <w:sz w:val="28"/>
          <w:szCs w:val="28"/>
        </w:rPr>
        <w:t>коррупции»</w:t>
      </w:r>
      <w:r>
        <w:rPr>
          <w:rFonts w:ascii="Times New Roman" w:hAnsi="Times New Roman" w:cs="Times New Roman"/>
          <w:sz w:val="28"/>
          <w:szCs w:val="28"/>
        </w:rPr>
        <w:t>…</w:t>
      </w:r>
      <w:proofErr w:type="gramEnd"/>
      <w:r>
        <w:rPr>
          <w:rFonts w:ascii="Times New Roman" w:hAnsi="Times New Roman" w:cs="Times New Roman"/>
          <w:sz w:val="28"/>
          <w:szCs w:val="28"/>
        </w:rPr>
        <w:t>…………………………………………………………</w:t>
      </w:r>
      <w:r w:rsidR="00723D9E">
        <w:rPr>
          <w:rFonts w:ascii="Times New Roman" w:hAnsi="Times New Roman" w:cs="Times New Roman"/>
          <w:sz w:val="28"/>
          <w:szCs w:val="28"/>
        </w:rPr>
        <w:t>53</w:t>
      </w:r>
    </w:p>
    <w:p w:rsidR="00A40E55" w:rsidRDefault="00A40E55" w:rsidP="001342D4">
      <w:pPr>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43228D" w:rsidRPr="0043228D" w:rsidRDefault="00E16CAF" w:rsidP="001342D4">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w:t>
      </w:r>
      <w:r w:rsidRPr="0043228D">
        <w:rPr>
          <w:rFonts w:ascii="Times New Roman" w:hAnsi="Times New Roman" w:cs="Times New Roman"/>
          <w:sz w:val="28"/>
          <w:szCs w:val="28"/>
        </w:rPr>
        <w:t>.</w:t>
      </w:r>
      <w:r w:rsidR="0043228D" w:rsidRPr="0043228D">
        <w:rPr>
          <w:rFonts w:ascii="Times New Roman" w:hAnsi="Times New Roman" w:cs="Times New Roman"/>
          <w:sz w:val="28"/>
          <w:szCs w:val="28"/>
        </w:rPr>
        <w:t xml:space="preserve"> Заключение на </w:t>
      </w:r>
      <w:r w:rsidR="0043228D">
        <w:rPr>
          <w:rFonts w:ascii="Times New Roman" w:hAnsi="Times New Roman" w:cs="Times New Roman"/>
          <w:sz w:val="28"/>
          <w:szCs w:val="28"/>
        </w:rPr>
        <w:t>п</w:t>
      </w:r>
      <w:r w:rsidR="0043228D" w:rsidRPr="0043228D">
        <w:rPr>
          <w:rFonts w:ascii="Times New Roman" w:hAnsi="Times New Roman" w:cs="Times New Roman"/>
          <w:sz w:val="28"/>
          <w:szCs w:val="28"/>
        </w:rPr>
        <w:t xml:space="preserve">роект закона </w:t>
      </w:r>
      <w:r w:rsidR="00C66417">
        <w:rPr>
          <w:rFonts w:ascii="Times New Roman" w:hAnsi="Times New Roman" w:cs="Times New Roman"/>
          <w:sz w:val="28"/>
          <w:szCs w:val="28"/>
        </w:rPr>
        <w:t xml:space="preserve">Республики Ингушетия «Об исполнении </w:t>
      </w:r>
      <w:r w:rsidR="0043228D" w:rsidRPr="0043228D">
        <w:rPr>
          <w:rFonts w:ascii="Times New Roman" w:hAnsi="Times New Roman" w:cs="Times New Roman"/>
          <w:sz w:val="28"/>
          <w:szCs w:val="28"/>
        </w:rPr>
        <w:t>ре</w:t>
      </w:r>
      <w:r w:rsidR="0043228D">
        <w:rPr>
          <w:rFonts w:ascii="Times New Roman" w:hAnsi="Times New Roman" w:cs="Times New Roman"/>
          <w:sz w:val="28"/>
          <w:szCs w:val="28"/>
        </w:rPr>
        <w:t xml:space="preserve">спубликанского бюджета за </w:t>
      </w:r>
      <w:r w:rsidR="0043228D" w:rsidRPr="0043228D">
        <w:rPr>
          <w:rFonts w:ascii="Times New Roman" w:hAnsi="Times New Roman" w:cs="Times New Roman"/>
          <w:sz w:val="28"/>
          <w:szCs w:val="28"/>
        </w:rPr>
        <w:t xml:space="preserve">2020 </w:t>
      </w:r>
      <w:proofErr w:type="gramStart"/>
      <w:r w:rsidR="0043228D" w:rsidRPr="0043228D">
        <w:rPr>
          <w:rFonts w:ascii="Times New Roman" w:hAnsi="Times New Roman" w:cs="Times New Roman"/>
          <w:sz w:val="28"/>
          <w:szCs w:val="28"/>
        </w:rPr>
        <w:t>год</w:t>
      </w:r>
      <w:r w:rsidR="00C66417">
        <w:rPr>
          <w:rFonts w:ascii="Times New Roman" w:hAnsi="Times New Roman" w:cs="Times New Roman"/>
          <w:sz w:val="28"/>
          <w:szCs w:val="28"/>
        </w:rPr>
        <w:t>»</w:t>
      </w:r>
      <w:r w:rsidR="0043228D">
        <w:rPr>
          <w:rFonts w:ascii="Times New Roman" w:hAnsi="Times New Roman" w:cs="Times New Roman"/>
          <w:sz w:val="28"/>
          <w:szCs w:val="28"/>
        </w:rPr>
        <w:t>…</w:t>
      </w:r>
      <w:proofErr w:type="gramEnd"/>
      <w:r w:rsidR="00723D9E">
        <w:rPr>
          <w:rFonts w:ascii="Times New Roman" w:hAnsi="Times New Roman" w:cs="Times New Roman"/>
          <w:sz w:val="28"/>
          <w:szCs w:val="28"/>
        </w:rPr>
        <w:t>………………………………………………56</w:t>
      </w:r>
    </w:p>
    <w:p w:rsidR="0043228D" w:rsidRDefault="0043228D" w:rsidP="001342D4">
      <w:pPr>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43228D" w:rsidRPr="0043228D" w:rsidRDefault="0043228D" w:rsidP="001342D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Заключение на </w:t>
      </w:r>
      <w:r w:rsidRPr="0043228D">
        <w:rPr>
          <w:rFonts w:ascii="Times New Roman" w:hAnsi="Times New Roman" w:cs="Times New Roman"/>
          <w:sz w:val="28"/>
          <w:szCs w:val="28"/>
        </w:rPr>
        <w:t>проект постановления Правительства Республики Ингушетия «О внесении изменений в государственную</w:t>
      </w:r>
      <w:r>
        <w:rPr>
          <w:rFonts w:ascii="Times New Roman" w:hAnsi="Times New Roman" w:cs="Times New Roman"/>
          <w:sz w:val="28"/>
          <w:szCs w:val="28"/>
        </w:rPr>
        <w:t xml:space="preserve"> программу Республики Ингушетия </w:t>
      </w:r>
      <w:r w:rsidRPr="0043228D">
        <w:rPr>
          <w:rFonts w:ascii="Times New Roman" w:hAnsi="Times New Roman" w:cs="Times New Roman"/>
          <w:sz w:val="28"/>
          <w:szCs w:val="28"/>
        </w:rPr>
        <w:t xml:space="preserve">«Развитие сферы строительства, архитектуры и жилищно-коммунального </w:t>
      </w:r>
      <w:proofErr w:type="gramStart"/>
      <w:r w:rsidRPr="0043228D">
        <w:rPr>
          <w:rFonts w:ascii="Times New Roman" w:hAnsi="Times New Roman" w:cs="Times New Roman"/>
          <w:sz w:val="28"/>
          <w:szCs w:val="28"/>
        </w:rPr>
        <w:t>хозяйства»</w:t>
      </w:r>
      <w:r>
        <w:rPr>
          <w:rFonts w:ascii="Times New Roman" w:hAnsi="Times New Roman" w:cs="Times New Roman"/>
          <w:sz w:val="28"/>
          <w:szCs w:val="28"/>
        </w:rPr>
        <w:t>…</w:t>
      </w:r>
      <w:proofErr w:type="gramEnd"/>
      <w:r w:rsidR="00723D9E">
        <w:rPr>
          <w:rFonts w:ascii="Times New Roman" w:hAnsi="Times New Roman" w:cs="Times New Roman"/>
          <w:sz w:val="28"/>
          <w:szCs w:val="28"/>
        </w:rPr>
        <w:t>………………………………………………………………………………...90</w:t>
      </w:r>
    </w:p>
    <w:p w:rsidR="0043228D" w:rsidRDefault="0043228D" w:rsidP="001342D4">
      <w:pPr>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43228D" w:rsidRPr="0043228D" w:rsidRDefault="0043228D" w:rsidP="001342D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Pr="0043228D">
        <w:rPr>
          <w:rFonts w:ascii="Times New Roman" w:hAnsi="Times New Roman" w:cs="Times New Roman"/>
          <w:sz w:val="28"/>
          <w:szCs w:val="28"/>
        </w:rPr>
        <w:t>Информация о ходе исполнения республиканского бюджета за первый квартал 2021 года</w:t>
      </w:r>
      <w:r>
        <w:rPr>
          <w:rFonts w:ascii="Times New Roman" w:hAnsi="Times New Roman" w:cs="Times New Roman"/>
          <w:sz w:val="28"/>
          <w:szCs w:val="28"/>
        </w:rPr>
        <w:t>……………………………………………………………………………</w:t>
      </w:r>
      <w:r w:rsidR="00723D9E">
        <w:rPr>
          <w:rFonts w:ascii="Times New Roman" w:hAnsi="Times New Roman" w:cs="Times New Roman"/>
          <w:sz w:val="28"/>
          <w:szCs w:val="28"/>
        </w:rPr>
        <w:t>…</w:t>
      </w:r>
      <w:proofErr w:type="gramStart"/>
      <w:r w:rsidR="00723D9E">
        <w:rPr>
          <w:rFonts w:ascii="Times New Roman" w:hAnsi="Times New Roman" w:cs="Times New Roman"/>
          <w:sz w:val="28"/>
          <w:szCs w:val="28"/>
        </w:rPr>
        <w:t>…….</w:t>
      </w:r>
      <w:proofErr w:type="gramEnd"/>
      <w:r w:rsidR="00723D9E">
        <w:rPr>
          <w:rFonts w:ascii="Times New Roman" w:hAnsi="Times New Roman" w:cs="Times New Roman"/>
          <w:sz w:val="28"/>
          <w:szCs w:val="28"/>
        </w:rPr>
        <w:t>.92</w:t>
      </w:r>
    </w:p>
    <w:p w:rsidR="0043228D" w:rsidRDefault="0043228D" w:rsidP="001342D4">
      <w:pPr>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E16CAF" w:rsidRDefault="0043228D" w:rsidP="001342D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Заключение на проект</w:t>
      </w:r>
      <w:r w:rsidRPr="0043228D">
        <w:rPr>
          <w:rFonts w:ascii="Times New Roman" w:hAnsi="Times New Roman" w:cs="Times New Roman"/>
          <w:sz w:val="28"/>
          <w:szCs w:val="28"/>
        </w:rPr>
        <w:t xml:space="preserve"> постановления Правительства РИ «О внесении изменений в государственную программу Республики Ингушетия «Развитие </w:t>
      </w:r>
      <w:proofErr w:type="gramStart"/>
      <w:r w:rsidRPr="0043228D">
        <w:rPr>
          <w:rFonts w:ascii="Times New Roman" w:hAnsi="Times New Roman" w:cs="Times New Roman"/>
          <w:sz w:val="28"/>
          <w:szCs w:val="28"/>
        </w:rPr>
        <w:t>культуры»</w:t>
      </w:r>
      <w:r w:rsidR="00723D9E">
        <w:rPr>
          <w:rFonts w:ascii="Times New Roman" w:hAnsi="Times New Roman" w:cs="Times New Roman"/>
          <w:sz w:val="28"/>
          <w:szCs w:val="28"/>
        </w:rPr>
        <w:t>…</w:t>
      </w:r>
      <w:proofErr w:type="gramEnd"/>
      <w:r w:rsidR="00723D9E">
        <w:rPr>
          <w:rFonts w:ascii="Times New Roman" w:hAnsi="Times New Roman" w:cs="Times New Roman"/>
          <w:sz w:val="28"/>
          <w:szCs w:val="28"/>
        </w:rPr>
        <w:t>………………………………………………………………………………104</w:t>
      </w:r>
    </w:p>
    <w:p w:rsidR="00E16CAF" w:rsidRDefault="00E16CAF" w:rsidP="001342D4">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86338B" w:rsidRPr="0086338B" w:rsidRDefault="00E16CAF" w:rsidP="001342D4">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6338B">
        <w:rPr>
          <w:rFonts w:ascii="Times New Roman" w:hAnsi="Times New Roman" w:cs="Times New Roman"/>
          <w:sz w:val="28"/>
          <w:szCs w:val="28"/>
        </w:rPr>
        <w:t>17.</w:t>
      </w:r>
      <w:r w:rsidR="0086338B" w:rsidRPr="0086338B">
        <w:t xml:space="preserve"> </w:t>
      </w:r>
      <w:r w:rsidR="0086338B">
        <w:rPr>
          <w:rFonts w:ascii="Times New Roman" w:hAnsi="Times New Roman" w:cs="Times New Roman"/>
          <w:sz w:val="28"/>
          <w:szCs w:val="28"/>
        </w:rPr>
        <w:t xml:space="preserve">Заключение на </w:t>
      </w:r>
      <w:r w:rsidR="0086338B" w:rsidRPr="0086338B">
        <w:rPr>
          <w:rFonts w:ascii="Times New Roman" w:hAnsi="Times New Roman" w:cs="Times New Roman"/>
          <w:sz w:val="28"/>
          <w:szCs w:val="28"/>
        </w:rPr>
        <w:t xml:space="preserve">проект постановления Правительства Республики Ингушетия «О внесении изменений в государственную программу Республики Ингушетия «Охрана и защита окружающей </w:t>
      </w:r>
      <w:proofErr w:type="gramStart"/>
      <w:r w:rsidR="0086338B" w:rsidRPr="0086338B">
        <w:rPr>
          <w:rFonts w:ascii="Times New Roman" w:hAnsi="Times New Roman" w:cs="Times New Roman"/>
          <w:sz w:val="28"/>
          <w:szCs w:val="28"/>
        </w:rPr>
        <w:t>среды»</w:t>
      </w:r>
      <w:r w:rsidR="0086338B">
        <w:rPr>
          <w:rFonts w:ascii="Times New Roman" w:hAnsi="Times New Roman" w:cs="Times New Roman"/>
          <w:sz w:val="28"/>
          <w:szCs w:val="28"/>
        </w:rPr>
        <w:t>…</w:t>
      </w:r>
      <w:proofErr w:type="gramEnd"/>
      <w:r w:rsidR="0086338B">
        <w:rPr>
          <w:rFonts w:ascii="Times New Roman" w:hAnsi="Times New Roman" w:cs="Times New Roman"/>
          <w:sz w:val="28"/>
          <w:szCs w:val="28"/>
        </w:rPr>
        <w:t>…………………………………………………</w:t>
      </w:r>
      <w:r w:rsidR="00723D9E">
        <w:rPr>
          <w:rFonts w:ascii="Times New Roman" w:hAnsi="Times New Roman" w:cs="Times New Roman"/>
          <w:sz w:val="28"/>
          <w:szCs w:val="28"/>
        </w:rPr>
        <w:t>……….106</w:t>
      </w:r>
    </w:p>
    <w:p w:rsidR="0086338B" w:rsidRDefault="0086338B" w:rsidP="001342D4">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86338B" w:rsidRPr="0086338B" w:rsidRDefault="0086338B" w:rsidP="001342D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86338B">
        <w:rPr>
          <w:rFonts w:ascii="Times New Roman" w:hAnsi="Times New Roman" w:cs="Times New Roman"/>
          <w:sz w:val="28"/>
          <w:szCs w:val="28"/>
        </w:rPr>
        <w:t xml:space="preserve"> </w:t>
      </w:r>
      <w:r>
        <w:rPr>
          <w:rFonts w:ascii="Times New Roman" w:hAnsi="Times New Roman" w:cs="Times New Roman"/>
          <w:sz w:val="28"/>
          <w:szCs w:val="28"/>
        </w:rPr>
        <w:t xml:space="preserve">Заключение на </w:t>
      </w:r>
      <w:r w:rsidRPr="0086338B">
        <w:rPr>
          <w:rFonts w:ascii="Times New Roman" w:hAnsi="Times New Roman" w:cs="Times New Roman"/>
          <w:sz w:val="28"/>
          <w:szCs w:val="28"/>
        </w:rPr>
        <w:t xml:space="preserve">проект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w:t>
      </w:r>
      <w:proofErr w:type="gramStart"/>
      <w:r w:rsidRPr="0086338B">
        <w:rPr>
          <w:rFonts w:ascii="Times New Roman" w:hAnsi="Times New Roman" w:cs="Times New Roman"/>
          <w:sz w:val="28"/>
          <w:szCs w:val="28"/>
        </w:rPr>
        <w:t>экономика»</w:t>
      </w:r>
      <w:r>
        <w:rPr>
          <w:rFonts w:ascii="Times New Roman" w:hAnsi="Times New Roman" w:cs="Times New Roman"/>
          <w:sz w:val="28"/>
          <w:szCs w:val="28"/>
        </w:rPr>
        <w:t>…</w:t>
      </w:r>
      <w:proofErr w:type="gramEnd"/>
      <w:r>
        <w:rPr>
          <w:rFonts w:ascii="Times New Roman" w:hAnsi="Times New Roman" w:cs="Times New Roman"/>
          <w:sz w:val="28"/>
          <w:szCs w:val="28"/>
        </w:rPr>
        <w:t>…………………………….</w:t>
      </w:r>
      <w:r w:rsidR="00723D9E">
        <w:rPr>
          <w:rFonts w:ascii="Times New Roman" w:hAnsi="Times New Roman" w:cs="Times New Roman"/>
          <w:sz w:val="28"/>
          <w:szCs w:val="28"/>
        </w:rPr>
        <w:t>107</w:t>
      </w:r>
    </w:p>
    <w:p w:rsidR="0086338B" w:rsidRDefault="0086338B" w:rsidP="001342D4">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E16CAF" w:rsidRDefault="0086338B" w:rsidP="001342D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Заключение на </w:t>
      </w:r>
      <w:r w:rsidRPr="0086338B">
        <w:rPr>
          <w:rFonts w:ascii="Times New Roman" w:hAnsi="Times New Roman" w:cs="Times New Roman"/>
          <w:sz w:val="28"/>
          <w:szCs w:val="28"/>
        </w:rPr>
        <w:t xml:space="preserve">проект постановления Правительства Республики Ингушетия «О внесении изменений в государственную программу Республики Ингушетия «Развитие </w:t>
      </w:r>
      <w:proofErr w:type="gramStart"/>
      <w:r w:rsidRPr="0086338B">
        <w:rPr>
          <w:rFonts w:ascii="Times New Roman" w:hAnsi="Times New Roman" w:cs="Times New Roman"/>
          <w:sz w:val="28"/>
          <w:szCs w:val="28"/>
        </w:rPr>
        <w:t>здравоохранения»</w:t>
      </w:r>
      <w:r w:rsidR="00723D9E">
        <w:rPr>
          <w:rFonts w:ascii="Times New Roman" w:hAnsi="Times New Roman" w:cs="Times New Roman"/>
          <w:sz w:val="28"/>
          <w:szCs w:val="28"/>
        </w:rPr>
        <w:t>…</w:t>
      </w:r>
      <w:proofErr w:type="gramEnd"/>
      <w:r w:rsidR="00723D9E">
        <w:rPr>
          <w:rFonts w:ascii="Times New Roman" w:hAnsi="Times New Roman" w:cs="Times New Roman"/>
          <w:sz w:val="28"/>
          <w:szCs w:val="28"/>
        </w:rPr>
        <w:t>…………………………………………………………109</w:t>
      </w:r>
    </w:p>
    <w:p w:rsidR="0086338B" w:rsidRDefault="0086338B" w:rsidP="001342D4">
      <w:pPr>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4A4DC6" w:rsidRDefault="004A4DC6" w:rsidP="00723D9E">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20.</w:t>
      </w:r>
      <w:r w:rsidRPr="004A4DC6">
        <w:rPr>
          <w:rFonts w:ascii="Times New Roman" w:eastAsiaTheme="minorEastAsia" w:hAnsi="Times New Roman" w:cs="Times New Roman"/>
          <w:sz w:val="28"/>
          <w:szCs w:val="28"/>
          <w:lang w:eastAsia="ru-RU"/>
        </w:rPr>
        <w:t xml:space="preserve"> Заключение на проект </w:t>
      </w:r>
      <w:r w:rsidRPr="004A4DC6">
        <w:rPr>
          <w:rFonts w:ascii="Times New Roman" w:hAnsi="Times New Roman" w:cs="Times New Roman"/>
          <w:sz w:val="28"/>
          <w:szCs w:val="28"/>
        </w:rPr>
        <w:t xml:space="preserve">закона Республики Ингушетия «Об исполнении бюджета Территориального фонда обязательного медицинского страхования Республики Ингушетия за 2020 </w:t>
      </w:r>
      <w:proofErr w:type="gramStart"/>
      <w:r w:rsidRPr="004A4DC6">
        <w:rPr>
          <w:rFonts w:ascii="Times New Roman" w:hAnsi="Times New Roman" w:cs="Times New Roman"/>
          <w:sz w:val="28"/>
          <w:szCs w:val="28"/>
        </w:rPr>
        <w:t>год»</w:t>
      </w:r>
      <w:r>
        <w:rPr>
          <w:rFonts w:ascii="Times New Roman" w:hAnsi="Times New Roman" w:cs="Times New Roman"/>
          <w:sz w:val="28"/>
          <w:szCs w:val="28"/>
        </w:rPr>
        <w:t>…</w:t>
      </w:r>
      <w:proofErr w:type="gramEnd"/>
      <w:r>
        <w:rPr>
          <w:rFonts w:ascii="Times New Roman" w:hAnsi="Times New Roman" w:cs="Times New Roman"/>
          <w:sz w:val="28"/>
          <w:szCs w:val="28"/>
        </w:rPr>
        <w:t>…………………………………………………...</w:t>
      </w:r>
      <w:r w:rsidR="00723D9E">
        <w:rPr>
          <w:rFonts w:ascii="Times New Roman" w:hAnsi="Times New Roman" w:cs="Times New Roman"/>
          <w:sz w:val="28"/>
          <w:szCs w:val="28"/>
        </w:rPr>
        <w:t>111</w:t>
      </w:r>
    </w:p>
    <w:p w:rsidR="004A4DC6" w:rsidRDefault="004A4DC6" w:rsidP="001342D4">
      <w:pPr>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B11720" w:rsidRPr="00B11720" w:rsidRDefault="004A4DC6" w:rsidP="001342D4">
      <w:pPr>
        <w:shd w:val="clear" w:color="auto" w:fill="FFFFFF" w:themeFill="background1"/>
        <w:autoSpaceDE w:val="0"/>
        <w:autoSpaceDN w:val="0"/>
        <w:adjustRightInd w:val="0"/>
        <w:spacing w:after="0" w:line="240" w:lineRule="auto"/>
        <w:rPr>
          <w:rFonts w:ascii="Times New Roman CYR" w:hAnsi="Times New Roman CYR" w:cs="Times New Roman CYR"/>
          <w:bCs/>
          <w:sz w:val="28"/>
          <w:szCs w:val="28"/>
        </w:rPr>
      </w:pPr>
      <w:r>
        <w:rPr>
          <w:rFonts w:ascii="Times New Roman CYR" w:hAnsi="Times New Roman CYR" w:cs="Times New Roman CYR"/>
          <w:sz w:val="28"/>
          <w:szCs w:val="28"/>
        </w:rPr>
        <w:tab/>
        <w:t>21</w:t>
      </w:r>
      <w:r w:rsidR="00B11720">
        <w:rPr>
          <w:rFonts w:ascii="Times New Roman CYR" w:hAnsi="Times New Roman CYR" w:cs="Times New Roman CYR"/>
          <w:sz w:val="28"/>
          <w:szCs w:val="28"/>
        </w:rPr>
        <w:t xml:space="preserve">. Заключение на </w:t>
      </w:r>
      <w:r w:rsidR="00B11720" w:rsidRPr="00B11720">
        <w:rPr>
          <w:rFonts w:ascii="Times New Roman CYR" w:hAnsi="Times New Roman CYR" w:cs="Times New Roman CYR"/>
          <w:bCs/>
          <w:sz w:val="28"/>
          <w:szCs w:val="28"/>
        </w:rPr>
        <w:t xml:space="preserve">проект постановления Правительства Республики Ингушетия  </w:t>
      </w:r>
    </w:p>
    <w:p w:rsidR="0086338B" w:rsidRDefault="00B11720"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bCs/>
          <w:sz w:val="28"/>
          <w:szCs w:val="28"/>
        </w:rPr>
      </w:pPr>
      <w:r w:rsidRPr="00B11720">
        <w:rPr>
          <w:rFonts w:ascii="Times New Roman CYR" w:hAnsi="Times New Roman CYR" w:cs="Times New Roman CYR"/>
          <w:bCs/>
          <w:sz w:val="28"/>
          <w:szCs w:val="28"/>
        </w:rPr>
        <w:t xml:space="preserve">«О внесении изменений в государственную программу Республики Ингушетия «Социальная поддержка и содействие занятости </w:t>
      </w:r>
      <w:proofErr w:type="gramStart"/>
      <w:r w:rsidRPr="00B11720">
        <w:rPr>
          <w:rFonts w:ascii="Times New Roman CYR" w:hAnsi="Times New Roman CYR" w:cs="Times New Roman CYR"/>
          <w:bCs/>
          <w:sz w:val="28"/>
          <w:szCs w:val="28"/>
        </w:rPr>
        <w:t>населения»</w:t>
      </w:r>
      <w:r w:rsidR="00723D9E">
        <w:rPr>
          <w:rFonts w:ascii="Times New Roman CYR" w:hAnsi="Times New Roman CYR" w:cs="Times New Roman CYR"/>
          <w:bCs/>
          <w:sz w:val="28"/>
          <w:szCs w:val="28"/>
        </w:rPr>
        <w:t>…</w:t>
      </w:r>
      <w:proofErr w:type="gramEnd"/>
      <w:r w:rsidR="00723D9E">
        <w:rPr>
          <w:rFonts w:ascii="Times New Roman CYR" w:hAnsi="Times New Roman CYR" w:cs="Times New Roman CYR"/>
          <w:bCs/>
          <w:sz w:val="28"/>
          <w:szCs w:val="28"/>
        </w:rPr>
        <w:t>………………………117</w:t>
      </w:r>
    </w:p>
    <w:p w:rsidR="004A4DC6" w:rsidRDefault="004A4DC6"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bCs/>
          <w:sz w:val="28"/>
          <w:szCs w:val="28"/>
        </w:rPr>
      </w:pPr>
    </w:p>
    <w:p w:rsidR="004A4DC6" w:rsidRPr="00B11720" w:rsidRDefault="004A4DC6"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ab/>
        <w:t>22.</w:t>
      </w:r>
      <w:r w:rsidRPr="004A4DC6">
        <w:t xml:space="preserve"> </w:t>
      </w:r>
      <w:r>
        <w:rPr>
          <w:rFonts w:ascii="Times New Roman CYR" w:hAnsi="Times New Roman CYR" w:cs="Times New Roman CYR"/>
          <w:bCs/>
          <w:sz w:val="28"/>
          <w:szCs w:val="28"/>
        </w:rPr>
        <w:t xml:space="preserve">Заключение </w:t>
      </w:r>
      <w:r w:rsidRPr="004A4DC6">
        <w:rPr>
          <w:rFonts w:ascii="Times New Roman CYR" w:hAnsi="Times New Roman CYR" w:cs="Times New Roman CYR"/>
          <w:bCs/>
          <w:sz w:val="28"/>
          <w:szCs w:val="28"/>
        </w:rPr>
        <w:t xml:space="preserve">на проект 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2019 – 2024 </w:t>
      </w:r>
      <w:proofErr w:type="gramStart"/>
      <w:r w:rsidRPr="004A4DC6">
        <w:rPr>
          <w:rFonts w:ascii="Times New Roman CYR" w:hAnsi="Times New Roman CYR" w:cs="Times New Roman CYR"/>
          <w:bCs/>
          <w:sz w:val="28"/>
          <w:szCs w:val="28"/>
        </w:rPr>
        <w:t>гг.»</w:t>
      </w:r>
      <w:r w:rsidR="00723D9E">
        <w:rPr>
          <w:rFonts w:ascii="Times New Roman CYR" w:hAnsi="Times New Roman CYR" w:cs="Times New Roman CYR"/>
          <w:bCs/>
          <w:sz w:val="28"/>
          <w:szCs w:val="28"/>
        </w:rPr>
        <w:t>…</w:t>
      </w:r>
      <w:proofErr w:type="gramEnd"/>
      <w:r w:rsidR="00723D9E">
        <w:rPr>
          <w:rFonts w:ascii="Times New Roman CYR" w:hAnsi="Times New Roman CYR" w:cs="Times New Roman CYR"/>
          <w:bCs/>
          <w:sz w:val="28"/>
          <w:szCs w:val="28"/>
        </w:rPr>
        <w:t>……….119</w:t>
      </w:r>
    </w:p>
    <w:p w:rsidR="00B11720" w:rsidRDefault="00B11720"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Контрольно-ревизионная деятельность</w:t>
      </w: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Контрольно-счетной палаты Республики Ингушетия</w:t>
      </w:r>
    </w:p>
    <w:p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rsidR="00185E8F" w:rsidRPr="00B833E8" w:rsidRDefault="00185E8F" w:rsidP="001342D4">
      <w:pPr>
        <w:shd w:val="clear" w:color="auto" w:fill="FFFFFF" w:themeFill="background1"/>
        <w:autoSpaceDE w:val="0"/>
        <w:autoSpaceDN w:val="0"/>
        <w:adjustRightInd w:val="0"/>
        <w:spacing w:after="0" w:line="240" w:lineRule="auto"/>
        <w:ind w:firstLine="708"/>
        <w:jc w:val="both"/>
        <w:rPr>
          <w:rFonts w:ascii="Times New Roman CYR" w:hAnsi="Times New Roman CYR" w:cs="Times New Roman CYR"/>
          <w:bCs/>
          <w:sz w:val="28"/>
          <w:szCs w:val="28"/>
        </w:rPr>
      </w:pPr>
      <w:r w:rsidRPr="00B833E8">
        <w:rPr>
          <w:rFonts w:ascii="Times New Roman CYR" w:hAnsi="Times New Roman CYR" w:cs="Times New Roman CYR"/>
          <w:sz w:val="28"/>
          <w:szCs w:val="28"/>
        </w:rPr>
        <w:t>1.</w:t>
      </w:r>
      <w:r w:rsidRPr="00B833E8">
        <w:rPr>
          <w:rFonts w:ascii="Times New Roman CYR" w:hAnsi="Times New Roman CYR" w:cs="Times New Roman CYR"/>
          <w:bCs/>
          <w:sz w:val="28"/>
          <w:szCs w:val="28"/>
        </w:rPr>
        <w:t xml:space="preserve"> </w:t>
      </w:r>
      <w:r w:rsidR="00A53891">
        <w:rPr>
          <w:rFonts w:ascii="Times New Roman CYR" w:hAnsi="Times New Roman CYR" w:cs="Times New Roman CYR"/>
          <w:bCs/>
          <w:sz w:val="28"/>
          <w:szCs w:val="28"/>
        </w:rPr>
        <w:t xml:space="preserve">Отчет </w:t>
      </w:r>
      <w:r w:rsidR="00A53891" w:rsidRPr="00A53891">
        <w:rPr>
          <w:rFonts w:ascii="Times New Roman CYR" w:hAnsi="Times New Roman CYR" w:cs="Times New Roman CYR"/>
          <w:bCs/>
          <w:sz w:val="28"/>
          <w:szCs w:val="28"/>
        </w:rPr>
        <w:t>о результатах ревизии целевого и эффективного использования бюджетных средств, выделенных Избирательной комиссии Республики Ингушетия</w:t>
      </w:r>
      <w:r w:rsidR="00A53891">
        <w:rPr>
          <w:rFonts w:ascii="Times New Roman CYR" w:hAnsi="Times New Roman CYR" w:cs="Times New Roman CYR"/>
          <w:bCs/>
          <w:sz w:val="28"/>
          <w:szCs w:val="28"/>
        </w:rPr>
        <w:t xml:space="preserve"> </w:t>
      </w:r>
      <w:r w:rsidR="00A53891" w:rsidRPr="00A53891">
        <w:rPr>
          <w:rFonts w:ascii="Times New Roman CYR" w:hAnsi="Times New Roman CYR" w:cs="Times New Roman CYR"/>
          <w:bCs/>
          <w:sz w:val="28"/>
          <w:szCs w:val="28"/>
        </w:rPr>
        <w:t>в 2019, 2020 гг.</w:t>
      </w:r>
      <w:r w:rsidR="00B467D1">
        <w:rPr>
          <w:rFonts w:ascii="Times New Roman CYR" w:hAnsi="Times New Roman CYR" w:cs="Times New Roman CYR"/>
          <w:bCs/>
          <w:sz w:val="28"/>
          <w:szCs w:val="28"/>
        </w:rPr>
        <w:t>………………</w:t>
      </w:r>
      <w:r w:rsidR="00A40E55">
        <w:rPr>
          <w:rFonts w:ascii="Times New Roman CYR" w:hAnsi="Times New Roman CYR" w:cs="Times New Roman CYR"/>
          <w:bCs/>
          <w:sz w:val="28"/>
          <w:szCs w:val="28"/>
        </w:rPr>
        <w:t>…………………………………………………………</w:t>
      </w:r>
      <w:proofErr w:type="gramStart"/>
      <w:r w:rsidR="00A40E55">
        <w:rPr>
          <w:rFonts w:ascii="Times New Roman CYR" w:hAnsi="Times New Roman CYR" w:cs="Times New Roman CYR"/>
          <w:bCs/>
          <w:sz w:val="28"/>
          <w:szCs w:val="28"/>
        </w:rPr>
        <w:t>…</w:t>
      </w:r>
      <w:r w:rsidR="00723D9E">
        <w:rPr>
          <w:rFonts w:ascii="Times New Roman CYR" w:hAnsi="Times New Roman CYR" w:cs="Times New Roman CYR"/>
          <w:bCs/>
          <w:sz w:val="28"/>
          <w:szCs w:val="28"/>
        </w:rPr>
        <w:t>….</w:t>
      </w:r>
      <w:proofErr w:type="gramEnd"/>
      <w:r w:rsidR="00723D9E">
        <w:rPr>
          <w:rFonts w:ascii="Times New Roman CYR" w:hAnsi="Times New Roman CYR" w:cs="Times New Roman CYR"/>
          <w:bCs/>
          <w:sz w:val="28"/>
          <w:szCs w:val="28"/>
        </w:rPr>
        <w:t>121</w:t>
      </w:r>
    </w:p>
    <w:p w:rsidR="0043228D" w:rsidRDefault="0043228D"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sz w:val="28"/>
          <w:szCs w:val="28"/>
        </w:rPr>
      </w:pPr>
    </w:p>
    <w:p w:rsidR="00A53891" w:rsidRDefault="00B467D1"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sz w:val="28"/>
          <w:szCs w:val="28"/>
          <w:shd w:val="clear" w:color="auto" w:fill="C5E0B3" w:themeFill="accent6" w:themeFillTint="66"/>
        </w:rPr>
      </w:pPr>
      <w:r>
        <w:rPr>
          <w:rFonts w:ascii="Times New Roman CYR" w:hAnsi="Times New Roman CYR" w:cs="Times New Roman CYR"/>
          <w:sz w:val="28"/>
          <w:szCs w:val="28"/>
        </w:rPr>
        <w:tab/>
      </w:r>
      <w:r w:rsidR="00A40E55">
        <w:rPr>
          <w:rFonts w:ascii="Times New Roman CYR" w:hAnsi="Times New Roman CYR" w:cs="Times New Roman CYR"/>
          <w:sz w:val="28"/>
          <w:szCs w:val="28"/>
        </w:rPr>
        <w:t>2</w:t>
      </w:r>
      <w:r>
        <w:rPr>
          <w:rFonts w:ascii="Times New Roman CYR" w:hAnsi="Times New Roman CYR" w:cs="Times New Roman CYR"/>
          <w:sz w:val="28"/>
          <w:szCs w:val="28"/>
        </w:rPr>
        <w:t xml:space="preserve">. </w:t>
      </w:r>
      <w:r w:rsidR="00A53891" w:rsidRPr="00591C89">
        <w:rPr>
          <w:rFonts w:ascii="Times New Roman CYR" w:hAnsi="Times New Roman CYR" w:cs="Times New Roman CYR"/>
          <w:sz w:val="28"/>
          <w:szCs w:val="28"/>
          <w:shd w:val="clear" w:color="auto" w:fill="FFFFFF" w:themeFill="background1"/>
        </w:rPr>
        <w:t>Отчет о результатах проверки законности, результативности (эффективности и</w:t>
      </w:r>
      <w:r w:rsidR="00A53891" w:rsidRPr="00A53891">
        <w:rPr>
          <w:rFonts w:ascii="Times New Roman CYR" w:hAnsi="Times New Roman CYR" w:cs="Times New Roman CYR"/>
          <w:sz w:val="28"/>
          <w:szCs w:val="28"/>
          <w:shd w:val="clear" w:color="auto" w:fill="C5E0B3" w:themeFill="accent6" w:themeFillTint="66"/>
        </w:rPr>
        <w:t xml:space="preserve"> </w:t>
      </w:r>
      <w:r w:rsidR="00A53891" w:rsidRPr="00591C89">
        <w:rPr>
          <w:rFonts w:ascii="Times New Roman CYR" w:hAnsi="Times New Roman CYR" w:cs="Times New Roman CYR"/>
          <w:sz w:val="28"/>
          <w:szCs w:val="28"/>
          <w:shd w:val="clear" w:color="auto" w:fill="FFFFFF" w:themeFill="background1"/>
        </w:rPr>
        <w:t>экономности) использования бюджетных средств, выделенных Комитету по делам</w:t>
      </w:r>
      <w:r w:rsidR="00A53891" w:rsidRPr="00A53891">
        <w:rPr>
          <w:rFonts w:ascii="Times New Roman CYR" w:hAnsi="Times New Roman CYR" w:cs="Times New Roman CYR"/>
          <w:sz w:val="28"/>
          <w:szCs w:val="28"/>
          <w:shd w:val="clear" w:color="auto" w:fill="C5E0B3" w:themeFill="accent6" w:themeFillTint="66"/>
        </w:rPr>
        <w:t xml:space="preserve"> </w:t>
      </w:r>
      <w:r w:rsidR="00A53891" w:rsidRPr="00591C89">
        <w:rPr>
          <w:rFonts w:ascii="Times New Roman CYR" w:hAnsi="Times New Roman CYR" w:cs="Times New Roman CYR"/>
          <w:sz w:val="28"/>
          <w:szCs w:val="28"/>
          <w:shd w:val="clear" w:color="auto" w:fill="FFFFFF" w:themeFill="background1"/>
        </w:rPr>
        <w:t>молодежи Республики Ингушетия и его подведомственному учреждению в 2020 году………</w:t>
      </w:r>
      <w:r w:rsidR="00723D9E">
        <w:rPr>
          <w:rFonts w:ascii="Times New Roman CYR" w:hAnsi="Times New Roman CYR" w:cs="Times New Roman CYR"/>
          <w:sz w:val="28"/>
          <w:szCs w:val="28"/>
          <w:shd w:val="clear" w:color="auto" w:fill="FFFFFF" w:themeFill="background1"/>
        </w:rPr>
        <w:t>…………………………………………………………………………………127</w:t>
      </w:r>
    </w:p>
    <w:p w:rsidR="00A53891" w:rsidRDefault="00A53891"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sz w:val="28"/>
          <w:szCs w:val="28"/>
          <w:shd w:val="clear" w:color="auto" w:fill="C5E0B3" w:themeFill="accent6" w:themeFillTint="66"/>
        </w:rPr>
      </w:pPr>
    </w:p>
    <w:p w:rsidR="00A53891" w:rsidRDefault="00A53891" w:rsidP="001342D4">
      <w:pPr>
        <w:shd w:val="clear" w:color="auto" w:fill="FFFFFF" w:themeFill="background1"/>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r w:rsidRPr="00A53891">
        <w:rPr>
          <w:rFonts w:ascii="Times New Roman CYR" w:hAnsi="Times New Roman CYR" w:cs="Times New Roman CYR"/>
          <w:sz w:val="28"/>
          <w:szCs w:val="28"/>
        </w:rPr>
        <w:t xml:space="preserve">Отчет </w:t>
      </w:r>
      <w:r w:rsidR="00176E09">
        <w:rPr>
          <w:rFonts w:ascii="Times New Roman CYR" w:hAnsi="Times New Roman CYR" w:cs="Times New Roman CYR"/>
          <w:sz w:val="28"/>
          <w:szCs w:val="28"/>
        </w:rPr>
        <w:t>о</w:t>
      </w:r>
      <w:r w:rsidRPr="00A53891">
        <w:rPr>
          <w:rFonts w:ascii="Times New Roman CYR" w:hAnsi="Times New Roman CYR" w:cs="Times New Roman CYR"/>
          <w:sz w:val="28"/>
          <w:szCs w:val="28"/>
        </w:rPr>
        <w:t xml:space="preserve"> результата</w:t>
      </w:r>
      <w:r w:rsidR="00176E09">
        <w:rPr>
          <w:rFonts w:ascii="Times New Roman CYR" w:hAnsi="Times New Roman CYR" w:cs="Times New Roman CYR"/>
          <w:sz w:val="28"/>
          <w:szCs w:val="28"/>
        </w:rPr>
        <w:t>х</w:t>
      </w:r>
      <w:r w:rsidRPr="00A53891">
        <w:rPr>
          <w:rFonts w:ascii="Times New Roman CYR" w:hAnsi="Times New Roman CYR" w:cs="Times New Roman CYR"/>
          <w:sz w:val="28"/>
          <w:szCs w:val="28"/>
        </w:rPr>
        <w:t xml:space="preserve"> аудита закупок, осуществленных за счет средств республиканского бюджета в 2019, 2020 годах Управлением Республики Ингушетия по обеспечению деятельности по защите населения и территории от чрезвычайных ситуаций и его подведомственными учреждениями</w:t>
      </w:r>
      <w:r>
        <w:rPr>
          <w:rFonts w:ascii="Times New Roman CYR" w:hAnsi="Times New Roman CYR" w:cs="Times New Roman CYR"/>
          <w:sz w:val="28"/>
          <w:szCs w:val="28"/>
        </w:rPr>
        <w:t>……………………</w:t>
      </w:r>
      <w:r w:rsidR="00723D9E">
        <w:rPr>
          <w:rFonts w:ascii="Times New Roman CYR" w:hAnsi="Times New Roman CYR" w:cs="Times New Roman CYR"/>
          <w:sz w:val="28"/>
          <w:szCs w:val="28"/>
        </w:rPr>
        <w:t>…………</w:t>
      </w:r>
      <w:proofErr w:type="gramStart"/>
      <w:r w:rsidR="00723D9E">
        <w:rPr>
          <w:rFonts w:ascii="Times New Roman CYR" w:hAnsi="Times New Roman CYR" w:cs="Times New Roman CYR"/>
          <w:sz w:val="28"/>
          <w:szCs w:val="28"/>
        </w:rPr>
        <w:t>…….</w:t>
      </w:r>
      <w:proofErr w:type="gramEnd"/>
      <w:r w:rsidR="00723D9E">
        <w:rPr>
          <w:rFonts w:ascii="Times New Roman CYR" w:hAnsi="Times New Roman CYR" w:cs="Times New Roman CYR"/>
          <w:sz w:val="28"/>
          <w:szCs w:val="28"/>
        </w:rPr>
        <w:t>136</w:t>
      </w:r>
    </w:p>
    <w:p w:rsidR="00B467D1" w:rsidRDefault="00B467D1"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sz w:val="28"/>
          <w:szCs w:val="28"/>
        </w:rPr>
      </w:pPr>
    </w:p>
    <w:p w:rsidR="00A53891" w:rsidRDefault="00A53891"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4</w:t>
      </w:r>
      <w:r w:rsidRPr="00591C89">
        <w:rPr>
          <w:rFonts w:ascii="Times New Roman CYR" w:hAnsi="Times New Roman CYR" w:cs="Times New Roman CYR"/>
          <w:sz w:val="28"/>
          <w:szCs w:val="28"/>
          <w:shd w:val="clear" w:color="auto" w:fill="FFFFFF" w:themeFill="background1"/>
        </w:rPr>
        <w:t>.</w:t>
      </w:r>
      <w:r w:rsidRPr="00591C89">
        <w:rPr>
          <w:shd w:val="clear" w:color="auto" w:fill="FFFFFF" w:themeFill="background1"/>
        </w:rPr>
        <w:t xml:space="preserve"> </w:t>
      </w:r>
      <w:r w:rsidRPr="00591C89">
        <w:rPr>
          <w:rFonts w:ascii="Times New Roman CYR" w:hAnsi="Times New Roman CYR" w:cs="Times New Roman CYR"/>
          <w:sz w:val="28"/>
          <w:szCs w:val="28"/>
          <w:shd w:val="clear" w:color="auto" w:fill="FFFFFF" w:themeFill="background1"/>
        </w:rPr>
        <w:t>Отчет о результатах проверки использования бюджетных средств, выделенных</w:t>
      </w:r>
      <w:r w:rsidRPr="00A53891">
        <w:rPr>
          <w:rFonts w:ascii="Times New Roman CYR" w:hAnsi="Times New Roman CYR" w:cs="Times New Roman CYR"/>
          <w:sz w:val="28"/>
          <w:szCs w:val="28"/>
          <w:shd w:val="clear" w:color="auto" w:fill="C5E0B3" w:themeFill="accent6" w:themeFillTint="66"/>
        </w:rPr>
        <w:t xml:space="preserve"> </w:t>
      </w:r>
      <w:r w:rsidRPr="00591C89">
        <w:rPr>
          <w:rFonts w:ascii="Times New Roman CYR" w:hAnsi="Times New Roman CYR" w:cs="Times New Roman CYR"/>
          <w:sz w:val="28"/>
          <w:szCs w:val="28"/>
          <w:shd w:val="clear" w:color="auto" w:fill="FFFFFF" w:themeFill="background1"/>
        </w:rPr>
        <w:t>в 2020 году на строительство, реконструкцию, капитальный ремонт, ремонт и</w:t>
      </w:r>
      <w:r w:rsidRPr="00A53891">
        <w:rPr>
          <w:rFonts w:ascii="Times New Roman CYR" w:hAnsi="Times New Roman CYR" w:cs="Times New Roman CYR"/>
          <w:sz w:val="28"/>
          <w:szCs w:val="28"/>
          <w:shd w:val="clear" w:color="auto" w:fill="C5E0B3" w:themeFill="accent6" w:themeFillTint="66"/>
        </w:rPr>
        <w:t xml:space="preserve"> </w:t>
      </w:r>
      <w:r w:rsidRPr="00591C89">
        <w:rPr>
          <w:rFonts w:ascii="Times New Roman CYR" w:hAnsi="Times New Roman CYR" w:cs="Times New Roman CYR"/>
          <w:sz w:val="28"/>
          <w:szCs w:val="28"/>
          <w:shd w:val="clear" w:color="auto" w:fill="FFFFFF" w:themeFill="background1"/>
        </w:rPr>
        <w:t>содержание объектов дорожного хозяйства, включая мероприятия, реализуемые в</w:t>
      </w:r>
      <w:r w:rsidRPr="00A53891">
        <w:rPr>
          <w:rFonts w:ascii="Times New Roman CYR" w:hAnsi="Times New Roman CYR" w:cs="Times New Roman CYR"/>
          <w:sz w:val="28"/>
          <w:szCs w:val="28"/>
          <w:shd w:val="clear" w:color="auto" w:fill="C5E0B3" w:themeFill="accent6" w:themeFillTint="66"/>
        </w:rPr>
        <w:t xml:space="preserve"> </w:t>
      </w:r>
      <w:r w:rsidRPr="00591C89">
        <w:rPr>
          <w:rFonts w:ascii="Times New Roman CYR" w:hAnsi="Times New Roman CYR" w:cs="Times New Roman CYR"/>
          <w:sz w:val="28"/>
          <w:szCs w:val="28"/>
          <w:shd w:val="clear" w:color="auto" w:fill="FFFFFF" w:themeFill="background1"/>
        </w:rPr>
        <w:t>рамках региональных проектов в сфере дорожного хозяйства…………………………</w:t>
      </w:r>
      <w:r w:rsidR="00723D9E">
        <w:rPr>
          <w:rFonts w:ascii="Times New Roman CYR" w:hAnsi="Times New Roman CYR" w:cs="Times New Roman CYR"/>
          <w:sz w:val="28"/>
          <w:szCs w:val="28"/>
          <w:shd w:val="clear" w:color="auto" w:fill="FFFFFF" w:themeFill="background1"/>
        </w:rPr>
        <w:t>154</w:t>
      </w:r>
    </w:p>
    <w:p w:rsidR="00A53891" w:rsidRDefault="00A53891"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sz w:val="28"/>
          <w:szCs w:val="28"/>
        </w:rPr>
      </w:pPr>
    </w:p>
    <w:p w:rsidR="00445FC8" w:rsidRDefault="00A40E55"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A53891" w:rsidRPr="00591C89">
        <w:rPr>
          <w:rFonts w:ascii="Times New Roman CYR" w:hAnsi="Times New Roman CYR" w:cs="Times New Roman CYR"/>
          <w:sz w:val="28"/>
          <w:szCs w:val="28"/>
          <w:shd w:val="clear" w:color="auto" w:fill="FFFFFF" w:themeFill="background1"/>
        </w:rPr>
        <w:t>5. Отчет о результатах проверки целевого и эффективного использования средств</w:t>
      </w:r>
      <w:r w:rsidR="00A53891" w:rsidRPr="00A53891">
        <w:rPr>
          <w:rFonts w:ascii="Times New Roman CYR" w:hAnsi="Times New Roman CYR" w:cs="Times New Roman CYR"/>
          <w:sz w:val="28"/>
          <w:szCs w:val="28"/>
          <w:shd w:val="clear" w:color="auto" w:fill="C5E0B3" w:themeFill="accent6" w:themeFillTint="66"/>
        </w:rPr>
        <w:t xml:space="preserve"> </w:t>
      </w:r>
      <w:r w:rsidR="00A53891" w:rsidRPr="00591C89">
        <w:rPr>
          <w:rFonts w:ascii="Times New Roman CYR" w:hAnsi="Times New Roman CYR" w:cs="Times New Roman CYR"/>
          <w:sz w:val="28"/>
          <w:szCs w:val="28"/>
          <w:shd w:val="clear" w:color="auto" w:fill="FFFFFF" w:themeFill="background1"/>
        </w:rPr>
        <w:t>Территориального фонда обязательного медицинского страхования Республики Ингушетия за 2020 год</w:t>
      </w:r>
      <w:r w:rsidR="00A53891">
        <w:rPr>
          <w:rFonts w:ascii="Times New Roman CYR" w:hAnsi="Times New Roman CYR" w:cs="Times New Roman CYR"/>
          <w:sz w:val="28"/>
          <w:szCs w:val="28"/>
        </w:rPr>
        <w:t>……</w:t>
      </w:r>
      <w:r w:rsidR="00176E09">
        <w:rPr>
          <w:rFonts w:ascii="Times New Roman CYR" w:hAnsi="Times New Roman CYR" w:cs="Times New Roman CYR"/>
          <w:sz w:val="28"/>
          <w:szCs w:val="28"/>
        </w:rPr>
        <w:t>…………………………………………………………</w:t>
      </w:r>
      <w:proofErr w:type="gramStart"/>
      <w:r w:rsidR="00176E09">
        <w:rPr>
          <w:rFonts w:ascii="Times New Roman CYR" w:hAnsi="Times New Roman CYR" w:cs="Times New Roman CYR"/>
          <w:sz w:val="28"/>
          <w:szCs w:val="28"/>
        </w:rPr>
        <w:t>…….</w:t>
      </w:r>
      <w:proofErr w:type="gramEnd"/>
      <w:r w:rsidR="00176E09">
        <w:rPr>
          <w:rFonts w:ascii="Times New Roman CYR" w:hAnsi="Times New Roman CYR" w:cs="Times New Roman CYR"/>
          <w:sz w:val="28"/>
          <w:szCs w:val="28"/>
        </w:rPr>
        <w:t>.</w:t>
      </w:r>
      <w:r w:rsidR="00723D9E">
        <w:rPr>
          <w:rFonts w:ascii="Times New Roman CYR" w:hAnsi="Times New Roman CYR" w:cs="Times New Roman CYR"/>
          <w:sz w:val="28"/>
          <w:szCs w:val="28"/>
        </w:rPr>
        <w:t>168</w:t>
      </w:r>
    </w:p>
    <w:p w:rsidR="00176E09" w:rsidRDefault="00176E09"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sz w:val="28"/>
          <w:szCs w:val="28"/>
        </w:rPr>
      </w:pPr>
    </w:p>
    <w:p w:rsidR="00176E09" w:rsidRPr="00176E09" w:rsidRDefault="00176E09"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6.</w:t>
      </w:r>
      <w:r w:rsidRPr="00176E09">
        <w:t xml:space="preserve"> </w:t>
      </w:r>
      <w:r>
        <w:rPr>
          <w:rFonts w:ascii="Times New Roman CYR" w:hAnsi="Times New Roman CYR" w:cs="Times New Roman CYR"/>
          <w:sz w:val="28"/>
          <w:szCs w:val="28"/>
        </w:rPr>
        <w:t xml:space="preserve">Отчет </w:t>
      </w:r>
      <w:r w:rsidRPr="00176E09">
        <w:rPr>
          <w:rFonts w:ascii="Times New Roman CYR" w:hAnsi="Times New Roman CYR" w:cs="Times New Roman CYR"/>
          <w:sz w:val="28"/>
          <w:szCs w:val="28"/>
        </w:rPr>
        <w:t>о результатах ревизии целевого и эффек</w:t>
      </w:r>
      <w:r>
        <w:rPr>
          <w:rFonts w:ascii="Times New Roman CYR" w:hAnsi="Times New Roman CYR" w:cs="Times New Roman CYR"/>
          <w:sz w:val="28"/>
          <w:szCs w:val="28"/>
        </w:rPr>
        <w:t xml:space="preserve">тивного использования бюджетных </w:t>
      </w:r>
      <w:r w:rsidRPr="00176E09">
        <w:rPr>
          <w:rFonts w:ascii="Times New Roman CYR" w:hAnsi="Times New Roman CYR" w:cs="Times New Roman CYR"/>
          <w:sz w:val="28"/>
          <w:szCs w:val="28"/>
        </w:rPr>
        <w:t>средств, выделенных в 2019, 2020 годах Министерству по внешним связям, национальной политике, печат</w:t>
      </w:r>
      <w:r>
        <w:rPr>
          <w:rFonts w:ascii="Times New Roman CYR" w:hAnsi="Times New Roman CYR" w:cs="Times New Roman CYR"/>
          <w:sz w:val="28"/>
          <w:szCs w:val="28"/>
        </w:rPr>
        <w:t xml:space="preserve">и и информации </w:t>
      </w:r>
      <w:r w:rsidRPr="00176E09">
        <w:rPr>
          <w:rFonts w:ascii="Times New Roman CYR" w:hAnsi="Times New Roman CYR" w:cs="Times New Roman CYR"/>
          <w:sz w:val="28"/>
          <w:szCs w:val="28"/>
        </w:rPr>
        <w:t>Республики Ингушетия и его подведомственным учреждениям</w:t>
      </w:r>
      <w:r w:rsidR="00723D9E">
        <w:rPr>
          <w:rFonts w:ascii="Times New Roman CYR" w:hAnsi="Times New Roman CYR" w:cs="Times New Roman CYR"/>
          <w:sz w:val="28"/>
          <w:szCs w:val="28"/>
        </w:rPr>
        <w:t>………………………………………………………180</w:t>
      </w:r>
    </w:p>
    <w:p w:rsidR="00176E09" w:rsidRPr="00445FC8" w:rsidRDefault="00176E09"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sz w:val="28"/>
          <w:szCs w:val="28"/>
        </w:rPr>
      </w:pPr>
    </w:p>
    <w:p w:rsidR="00A116C0" w:rsidRPr="00614C91" w:rsidRDefault="009662EE" w:rsidP="001342D4">
      <w:pPr>
        <w:shd w:val="clear" w:color="auto" w:fill="FFFFFF" w:themeFill="background1"/>
        <w:spacing w:after="0" w:line="240" w:lineRule="auto"/>
        <w:jc w:val="center"/>
        <w:rPr>
          <w:rFonts w:ascii="Times New Roman" w:hAnsi="Times New Roman" w:cs="Times New Roman"/>
          <w:b/>
          <w:bCs/>
          <w:i/>
          <w:iCs/>
          <w:sz w:val="28"/>
          <w:szCs w:val="28"/>
          <w:lang w:eastAsia="ru-RU"/>
        </w:rPr>
      </w:pPr>
      <w:r>
        <w:rPr>
          <w:rFonts w:ascii="Times New Roman CYR" w:hAnsi="Times New Roman CYR" w:cs="Times New Roman CYR"/>
          <w:b/>
          <w:bCs/>
          <w:sz w:val="28"/>
          <w:szCs w:val="28"/>
        </w:rPr>
        <w:br w:type="page"/>
      </w:r>
      <w:bookmarkStart w:id="1" w:name="_Toc262539071"/>
      <w:r w:rsidR="00FF511A">
        <w:rPr>
          <w:rFonts w:ascii="Times New Roman" w:hAnsi="Times New Roman" w:cs="Times New Roman"/>
          <w:b/>
          <w:bCs/>
          <w:i/>
          <w:iCs/>
          <w:sz w:val="28"/>
          <w:szCs w:val="28"/>
          <w:lang w:eastAsia="ru-RU"/>
        </w:rPr>
        <w:lastRenderedPageBreak/>
        <w:t>Отчет</w:t>
      </w:r>
    </w:p>
    <w:p w:rsidR="00A116C0" w:rsidRPr="00614C91" w:rsidRDefault="00A116C0" w:rsidP="001342D4">
      <w:pPr>
        <w:shd w:val="clear" w:color="auto" w:fill="FFFFFF" w:themeFill="background1"/>
        <w:spacing w:after="0" w:line="240" w:lineRule="auto"/>
        <w:jc w:val="center"/>
        <w:rPr>
          <w:rFonts w:ascii="Times New Roman" w:hAnsi="Times New Roman" w:cs="Times New Roman"/>
          <w:b/>
          <w:bCs/>
          <w:i/>
          <w:iCs/>
          <w:sz w:val="28"/>
          <w:szCs w:val="28"/>
          <w:lang w:eastAsia="ru-RU"/>
        </w:rPr>
      </w:pPr>
      <w:r w:rsidRPr="00614C91">
        <w:rPr>
          <w:rFonts w:ascii="Times New Roman" w:hAnsi="Times New Roman" w:cs="Times New Roman"/>
          <w:b/>
          <w:bCs/>
          <w:i/>
          <w:iCs/>
          <w:sz w:val="28"/>
          <w:szCs w:val="28"/>
          <w:lang w:eastAsia="ru-RU"/>
        </w:rPr>
        <w:t>о результатах деятельности Контрольно-счетной палаты</w:t>
      </w:r>
    </w:p>
    <w:p w:rsidR="00A116C0" w:rsidRPr="00614C91" w:rsidRDefault="00A116C0" w:rsidP="001342D4">
      <w:pPr>
        <w:shd w:val="clear" w:color="auto" w:fill="FFFFFF" w:themeFill="background1"/>
        <w:spacing w:after="0" w:line="240" w:lineRule="auto"/>
        <w:jc w:val="center"/>
        <w:rPr>
          <w:rFonts w:ascii="Times New Roman" w:hAnsi="Times New Roman" w:cs="Times New Roman"/>
          <w:b/>
          <w:bCs/>
          <w:i/>
          <w:iCs/>
          <w:sz w:val="28"/>
          <w:szCs w:val="28"/>
          <w:lang w:eastAsia="ru-RU"/>
        </w:rPr>
      </w:pPr>
      <w:r w:rsidRPr="00614C91">
        <w:rPr>
          <w:rFonts w:ascii="Times New Roman" w:hAnsi="Times New Roman" w:cs="Times New Roman"/>
          <w:b/>
          <w:bCs/>
          <w:i/>
          <w:iCs/>
          <w:sz w:val="28"/>
          <w:szCs w:val="28"/>
          <w:lang w:eastAsia="ru-RU"/>
        </w:rPr>
        <w:t>Республики Ингушетия за 2</w:t>
      </w:r>
      <w:r w:rsidR="00FF511A">
        <w:rPr>
          <w:rFonts w:ascii="Times New Roman" w:hAnsi="Times New Roman" w:cs="Times New Roman"/>
          <w:b/>
          <w:bCs/>
          <w:i/>
          <w:iCs/>
          <w:sz w:val="28"/>
          <w:szCs w:val="28"/>
          <w:lang w:eastAsia="ru-RU"/>
        </w:rPr>
        <w:t>02</w:t>
      </w:r>
      <w:r w:rsidR="00FA20FF">
        <w:rPr>
          <w:rFonts w:ascii="Times New Roman" w:hAnsi="Times New Roman" w:cs="Times New Roman"/>
          <w:b/>
          <w:bCs/>
          <w:i/>
          <w:iCs/>
          <w:sz w:val="28"/>
          <w:szCs w:val="28"/>
          <w:lang w:eastAsia="ru-RU"/>
        </w:rPr>
        <w:t>0</w:t>
      </w:r>
      <w:r w:rsidR="00FF511A">
        <w:rPr>
          <w:rFonts w:ascii="Times New Roman" w:hAnsi="Times New Roman" w:cs="Times New Roman"/>
          <w:b/>
          <w:bCs/>
          <w:i/>
          <w:iCs/>
          <w:sz w:val="28"/>
          <w:szCs w:val="28"/>
          <w:lang w:eastAsia="ru-RU"/>
        </w:rPr>
        <w:t xml:space="preserve"> год</w:t>
      </w:r>
    </w:p>
    <w:p w:rsidR="00FA20FF" w:rsidRPr="00FA20FF" w:rsidRDefault="00FA20FF" w:rsidP="001342D4">
      <w:pPr>
        <w:shd w:val="clear" w:color="auto" w:fill="FFFFFF" w:themeFill="background1"/>
        <w:spacing w:after="0" w:line="240" w:lineRule="auto"/>
        <w:rPr>
          <w:rFonts w:ascii="Times New Roman" w:eastAsia="Calibri" w:hAnsi="Times New Roman" w:cs="Times New Roman"/>
          <w:sz w:val="28"/>
          <w:szCs w:val="28"/>
        </w:rPr>
      </w:pPr>
    </w:p>
    <w:p w:rsidR="00FA20FF" w:rsidRPr="00FA20FF" w:rsidRDefault="00FA20FF" w:rsidP="001342D4">
      <w:pPr>
        <w:shd w:val="clear" w:color="auto" w:fill="FFFFFF" w:themeFill="background1"/>
        <w:spacing w:after="0" w:line="240" w:lineRule="auto"/>
        <w:ind w:firstLine="708"/>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Настоящий отчет о деятельности Контрольно-счетной палаты Республики Ингушетия за 2020 год подготовлен в соответствии со статьей 21 Закона Республики Ингушетия «О Контрольно-счетной палате Республики Ингушетия» №27-РЗ </w:t>
      </w:r>
      <w:r w:rsidR="005B5472">
        <w:rPr>
          <w:rFonts w:ascii="Times New Roman" w:eastAsia="Calibri" w:hAnsi="Times New Roman" w:cs="Times New Roman"/>
          <w:sz w:val="28"/>
          <w:szCs w:val="28"/>
        </w:rPr>
        <w:t>от 28 сентября 2011 года</w:t>
      </w:r>
      <w:r w:rsidRPr="00FA20FF">
        <w:rPr>
          <w:rFonts w:ascii="Times New Roman" w:eastAsia="Calibri" w:hAnsi="Times New Roman" w:cs="Times New Roman"/>
          <w:sz w:val="28"/>
          <w:szCs w:val="28"/>
        </w:rPr>
        <w:t xml:space="preserve"> и рассмотрен на заседании Коллегии Контрольно-счетной палаты РИ 9 марта 2021 года.</w:t>
      </w:r>
    </w:p>
    <w:p w:rsidR="00FA20FF" w:rsidRPr="00FA20FF" w:rsidRDefault="00FA20FF" w:rsidP="001342D4">
      <w:pPr>
        <w:shd w:val="clear" w:color="auto" w:fill="FFFFFF" w:themeFill="background1"/>
        <w:spacing w:after="0" w:line="240" w:lineRule="auto"/>
        <w:ind w:firstLine="708"/>
        <w:jc w:val="both"/>
        <w:rPr>
          <w:rFonts w:ascii="Times New Roman" w:eastAsia="Calibri" w:hAnsi="Times New Roman" w:cs="Times New Roman"/>
          <w:sz w:val="28"/>
          <w:szCs w:val="28"/>
        </w:rPr>
      </w:pPr>
    </w:p>
    <w:p w:rsidR="00FA20FF" w:rsidRPr="00FA20FF" w:rsidRDefault="00FA20FF" w:rsidP="001342D4">
      <w:pPr>
        <w:shd w:val="clear" w:color="auto" w:fill="FFFFFF" w:themeFill="background1"/>
        <w:spacing w:after="0" w:line="240" w:lineRule="auto"/>
        <w:jc w:val="center"/>
        <w:rPr>
          <w:rFonts w:ascii="Times New Roman" w:eastAsia="Calibri" w:hAnsi="Times New Roman" w:cs="Times New Roman"/>
          <w:b/>
          <w:bCs/>
          <w:sz w:val="28"/>
          <w:szCs w:val="28"/>
        </w:rPr>
      </w:pPr>
      <w:r w:rsidRPr="00FA20FF">
        <w:rPr>
          <w:rFonts w:ascii="Times New Roman" w:eastAsia="Calibri" w:hAnsi="Times New Roman" w:cs="Times New Roman"/>
          <w:b/>
          <w:bCs/>
          <w:sz w:val="28"/>
          <w:szCs w:val="28"/>
        </w:rPr>
        <w:t>Основные результаты деятельности</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В 2020 году деятельность Контрольно-счетной палаты осуществлялась в соответствии с полномочиями, установленными Законом РИ «О контрольно-счетной палате Республики Ингушетия», на основании плана работы на 2020 год, утвержденного решением Коллегии КСП РИ.</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В прошедшем году деятельность Палаты осуществлялась в сложных эпидемиологических условиях, вызванных распространением новой </w:t>
      </w:r>
      <w:proofErr w:type="spellStart"/>
      <w:r w:rsidRPr="00FA20FF">
        <w:rPr>
          <w:rFonts w:ascii="Times New Roman" w:eastAsia="Calibri" w:hAnsi="Times New Roman" w:cs="Times New Roman"/>
          <w:sz w:val="28"/>
          <w:szCs w:val="28"/>
        </w:rPr>
        <w:t>коронавирусной</w:t>
      </w:r>
      <w:proofErr w:type="spellEnd"/>
      <w:r w:rsidRPr="00FA20FF">
        <w:rPr>
          <w:rFonts w:ascii="Times New Roman" w:eastAsia="Calibri" w:hAnsi="Times New Roman" w:cs="Times New Roman"/>
          <w:sz w:val="28"/>
          <w:szCs w:val="28"/>
        </w:rPr>
        <w:t xml:space="preserve"> инфекции. В результате введения в республике в конце марта – начале июля истекшего года режима самоизоляции, в первоначальный План работы КСП РИ были внесены коррективы и часть контрольных и экспертно-аналитических мероприятий была исключена. Следует отметить, что по итогам отчетного периода все уточненные плановые мероприятия на 2020 год выполнены Палатой в полном объеме.</w:t>
      </w:r>
    </w:p>
    <w:p w:rsidR="00FA20FF" w:rsidRPr="00FA20FF" w:rsidRDefault="00FA20FF" w:rsidP="001342D4">
      <w:pPr>
        <w:shd w:val="clear" w:color="auto" w:fill="FFFFFF" w:themeFill="background1"/>
        <w:suppressAutoHyphens/>
        <w:spacing w:after="0" w:line="100" w:lineRule="atLeast"/>
        <w:ind w:firstLine="708"/>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В процессе реализации полномочий Палатой осуществлялся комплекс контрольно-ревизионных, экспертно-аналитических, информационных и иных мероприятий, обеспечивающих единую систему контроля за формированием и исполнением республиканского бюджета.</w:t>
      </w:r>
    </w:p>
    <w:p w:rsidR="00FA20FF" w:rsidRPr="00FA20FF" w:rsidRDefault="00FA20FF" w:rsidP="001342D4">
      <w:pPr>
        <w:shd w:val="clear" w:color="auto" w:fill="FFFFFF" w:themeFill="background1"/>
        <w:suppressAutoHyphens/>
        <w:spacing w:after="0" w:line="100" w:lineRule="atLeast"/>
        <w:ind w:firstLine="708"/>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Проведение контрольных и экспертно-аналитических мероприятий, подготовка на основе их результатов предложений по устранению выявленных нарушений, совершенствованию законодательства, бюджетного процесса и системы управления государственной собственностью остаются основными направлениями деятельности Контрольно-счетной палаты РИ.</w:t>
      </w:r>
    </w:p>
    <w:p w:rsidR="00FA20FF" w:rsidRPr="00FA20FF" w:rsidRDefault="00FA20FF" w:rsidP="001342D4">
      <w:pPr>
        <w:shd w:val="clear" w:color="auto" w:fill="FFFFFF" w:themeFill="background1"/>
        <w:suppressAutoHyphens/>
        <w:spacing w:after="0" w:line="100" w:lineRule="atLeast"/>
        <w:ind w:firstLine="708"/>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В истекшем году Палатой осуществлялся контроль за исполнением представлений и предписаний, направленных по результатам проведенных проверок. Выводы, предложения и рекомендации КСП РИ учтены в ходе устранения выявленных нарушений и недостатков всеми объектами контрольной и экспертно-аналитической деятельности. Информация о принятых мерах представлена в Контрольно-счетную палату в установленные сроки.</w:t>
      </w:r>
    </w:p>
    <w:p w:rsidR="00FA20FF" w:rsidRPr="00FA20FF" w:rsidRDefault="00FA20FF" w:rsidP="001342D4">
      <w:pPr>
        <w:shd w:val="clear" w:color="auto" w:fill="FFFFFF" w:themeFill="background1"/>
        <w:suppressAutoHyphens/>
        <w:spacing w:after="0" w:line="100" w:lineRule="atLeast"/>
        <w:ind w:firstLine="708"/>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В отчетном году осуществлен комплекс экспертно-аналитических мероприятий, необходимых для подготовки заключений на проекты законов о республиканском бюджете, бюджете ТФОМС РИ на 2021 год и на плановый период 2022 и 2023 годов, на отчет об исполнении республиканского бюджета и бюджета территориального фонда за </w:t>
      </w:r>
      <w:r w:rsidRPr="00FA20FF">
        <w:rPr>
          <w:rFonts w:ascii="Times New Roman" w:eastAsia="Calibri" w:hAnsi="Times New Roman" w:cs="Times New Roman"/>
          <w:sz w:val="28"/>
          <w:szCs w:val="28"/>
        </w:rPr>
        <w:lastRenderedPageBreak/>
        <w:t>2019 год, а также для подготовки информаций на ежеквартальные отчеты о ходе исполнения республиканского бюджета за 2020 год.</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Отдельным направлением в деятельности Палаты, через которое реализовывается функция предварительного контроля, является экспертиза проектов постановлений Правительства РИ об утверждении и внесении изменений в государственные программы Республики Ингушетия.</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bCs/>
          <w:iCs/>
          <w:sz w:val="28"/>
          <w:szCs w:val="28"/>
          <w:lang w:eastAsia="ru-RU"/>
        </w:rPr>
      </w:pPr>
      <w:r w:rsidRPr="00FA20FF">
        <w:rPr>
          <w:rFonts w:ascii="Times New Roman" w:eastAsia="Calibri" w:hAnsi="Times New Roman" w:cs="Times New Roman"/>
          <w:sz w:val="28"/>
          <w:szCs w:val="28"/>
        </w:rPr>
        <w:t>В соответствии с Законом о Контрольно-счетной палате вопросы планирования деятельности, исполнения полномочий Контрольно-счетной палаты, а также результаты проведенных контрольных и экспертно-аналитических мероприятий рассматривались на заседаниях Коллегии КСП Республики Ингушетия.</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Положительное влияние на результативность проводимых Палатой контрольных и экспертно-аналитических мероприятий в 2020 году оказали налаженные конструктивные взаимоотношения с правоохранительными и надзорными органами, которые информировали КСП РИ о принятых решениях по направленным в их адрес материалам проверок.</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В рамках взаимодействия с законодательной властью Контрольно-счетная палата представляла результаты экспертно-аналитических и контрольных мероприятий, а также заключения на законопроекты в Народное Собрание РИ, участвовала в работе заседаний республиканского парламента.</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Кроме того, КСП РИ участвовала в заседаниях постоянно действующего координационного совещания по обеспечению правопорядка в Республике Ингушетия при Главе РИ. Контрольно-счетная палата представлена в составе Межведомственной рабочей группы по вопросам противодействия коррупции, созданной в целях оптимизации и укрепления межведомственного взаимодействия по вопросам противодействия коррупции.</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Представители КСП РИ принимали активное участие в мероприятиях, организованных Счетной палатой Российской Федерации и Советом контрольно-счетных органов при Счетной палате РФ.</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bCs/>
          <w:iCs/>
          <w:sz w:val="28"/>
          <w:szCs w:val="28"/>
          <w:lang w:eastAsia="ru-RU"/>
        </w:rPr>
      </w:pPr>
      <w:r w:rsidRPr="00FA20FF">
        <w:rPr>
          <w:rFonts w:ascii="Times New Roman" w:eastAsia="Calibri" w:hAnsi="Times New Roman" w:cs="Times New Roman"/>
          <w:sz w:val="28"/>
          <w:szCs w:val="28"/>
        </w:rPr>
        <w:t>В отчетном году КСП РИ активно взаимодействовала с контрольно-счетными органами муниципальных образований республики по вопросам совершенствования методологического обеспечения деятельности, обмена опытом и содействия в профессиональной подготовке, переподготовке и повышении квалификации сотрудников, оказывала организационную, правовую, информационную, методическую помощь.</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bCs/>
          <w:iCs/>
          <w:sz w:val="28"/>
          <w:szCs w:val="28"/>
          <w:lang w:eastAsia="ru-RU"/>
        </w:rPr>
      </w:pPr>
      <w:r w:rsidRPr="00FA20FF">
        <w:rPr>
          <w:rFonts w:ascii="Times New Roman" w:eastAsia="Calibri" w:hAnsi="Times New Roman" w:cs="Times New Roman"/>
          <w:bCs/>
          <w:iCs/>
          <w:sz w:val="28"/>
          <w:szCs w:val="28"/>
          <w:lang w:eastAsia="ru-RU"/>
        </w:rPr>
        <w:t xml:space="preserve">В отчетном периоде проведены заседания Совета контрольно-счетных органов Республики Ингушетия, в которых приняли участие руководители всех муниципальных контрольно-счетных органов субъекта. В центре внимания работников контрольных-счетных органов региона оказались вопросы совершенствования внешнего финансового государственного и муниципального контроля в республике. </w:t>
      </w:r>
    </w:p>
    <w:p w:rsidR="00FA20FF" w:rsidRPr="00FA20FF" w:rsidRDefault="00FA20FF" w:rsidP="001342D4">
      <w:pPr>
        <w:shd w:val="clear" w:color="auto" w:fill="FFFFFF" w:themeFill="background1"/>
        <w:suppressAutoHyphens/>
        <w:spacing w:after="0" w:line="100" w:lineRule="atLeast"/>
        <w:ind w:firstLine="708"/>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Для обеспечения принципа гласности внешнего государственного финансового контроля, Контрольно-счетная палата РИ о результатах своей деятельности информирует органы исполнительной и законодательной власти республики, размещает </w:t>
      </w:r>
      <w:r w:rsidRPr="00FA20FF">
        <w:rPr>
          <w:rFonts w:ascii="Times New Roman" w:eastAsia="Calibri" w:hAnsi="Times New Roman" w:cs="Times New Roman"/>
          <w:sz w:val="28"/>
          <w:szCs w:val="28"/>
        </w:rPr>
        <w:lastRenderedPageBreak/>
        <w:t>информацию о своей деятельности на официальном сайте в информационно-телекоммуникационной сети «Интернет». Кроме того, в течение 2020 года подготовлено два номера информационного бюллетеня – официального издания Палаты, содержащего основные результаты деятельности органа внешнего финансового контроля республики.</w:t>
      </w:r>
    </w:p>
    <w:p w:rsidR="00FA20FF" w:rsidRPr="00FA20FF" w:rsidRDefault="00FA20FF" w:rsidP="001342D4">
      <w:pPr>
        <w:shd w:val="clear" w:color="auto" w:fill="FFFFFF" w:themeFill="background1"/>
        <w:spacing w:after="0" w:line="240" w:lineRule="auto"/>
        <w:jc w:val="center"/>
        <w:rPr>
          <w:rFonts w:ascii="Times New Roman" w:eastAsia="Calibri" w:hAnsi="Times New Roman" w:cs="Times New Roman"/>
          <w:b/>
          <w:bCs/>
          <w:i/>
          <w:iCs/>
          <w:sz w:val="28"/>
          <w:szCs w:val="28"/>
          <w:lang w:eastAsia="ru-RU"/>
        </w:rPr>
      </w:pPr>
    </w:p>
    <w:p w:rsidR="00FA20FF" w:rsidRPr="00FA20FF" w:rsidRDefault="00FA20FF" w:rsidP="001342D4">
      <w:pPr>
        <w:shd w:val="clear" w:color="auto" w:fill="FFFFFF" w:themeFill="background1"/>
        <w:spacing w:after="0" w:line="240" w:lineRule="auto"/>
        <w:jc w:val="center"/>
        <w:rPr>
          <w:rFonts w:ascii="Times New Roman" w:eastAsia="Calibri" w:hAnsi="Times New Roman" w:cs="Times New Roman"/>
          <w:b/>
          <w:bCs/>
          <w:sz w:val="28"/>
          <w:szCs w:val="28"/>
        </w:rPr>
      </w:pPr>
      <w:r w:rsidRPr="00FA20FF">
        <w:rPr>
          <w:rFonts w:ascii="Times New Roman" w:eastAsia="Calibri" w:hAnsi="Times New Roman" w:cs="Times New Roman"/>
          <w:b/>
          <w:bCs/>
          <w:sz w:val="28"/>
          <w:szCs w:val="28"/>
        </w:rPr>
        <w:t>Экспертиза нормативных правовых актов</w:t>
      </w:r>
    </w:p>
    <w:p w:rsidR="00FA20FF" w:rsidRPr="00FA20FF" w:rsidRDefault="00FA20FF" w:rsidP="001342D4">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Важным направлением деятельности Контрольно-счетной палаты РИ остается проведение экспертиз нормативных правовых актов, затрагивающих бюджетно-финансовые вопросы. Работа Палаты в данном направлении сосредоточена, прежде всего, на выявление возможностей пополнения доходов республиканского бюджета и устранение имеющихся недостатков в расходной части бюджета и включает экспертизу проектов законов о республиканском бюджете и проектов законов о бюджете Территориального фонда обязательного медицинского страхования республики, финансово-экономическую экспертизу проектов законов и нормативных правовых актов Республики Ингушетия.</w:t>
      </w:r>
    </w:p>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sz w:val="20"/>
          <w:szCs w:val="20"/>
          <w:lang w:eastAsia="ru-RU"/>
        </w:rPr>
      </w:pPr>
    </w:p>
    <w:p w:rsidR="00FA20FF" w:rsidRPr="00FA20FF" w:rsidRDefault="00FA20FF" w:rsidP="001342D4">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FA20FF">
        <w:rPr>
          <w:rFonts w:ascii="Times New Roman" w:eastAsia="Times New Roman" w:hAnsi="Times New Roman" w:cs="Times New Roman"/>
          <w:noProof/>
          <w:sz w:val="20"/>
          <w:szCs w:val="20"/>
          <w:lang w:eastAsia="ru-RU"/>
        </w:rPr>
        <w:drawing>
          <wp:inline distT="0" distB="0" distL="0" distR="0" wp14:anchorId="1787F8B2" wp14:editId="565C88B3">
            <wp:extent cx="4572638"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FA20FF" w:rsidRPr="00FA20FF" w:rsidRDefault="00FA20FF" w:rsidP="001342D4">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В 2020 году в рамках установленных полномочий Палатой подготовлено 40 заключений на проекты законов и иных нормативных правовых актов Республики Ингушетия, из них 29 экспертных заключений на проекты государственных программ РИ.</w:t>
      </w:r>
    </w:p>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В рамках предварительного контроля проведена экспертиза и подготовлено заключение на проект закона Республики Ингушетия «О республиканском бюджете на 2021 год и плановый период 2022 и 2023 годов».</w:t>
      </w:r>
    </w:p>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lastRenderedPageBreak/>
        <w:t>В ходе экспертизы Контрольно-счетной палатой РИ проанализированы прогноз социально-экономического развития Республики Ингушетия, структура и содержание проекта закона Республики Ингушетия «О республиканском бюджете на 2021 год и на плановый период 2022 и 2023 годов», приложения, документы и материалы, представленные одновременно с ним.</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 xml:space="preserve">В целом представленный законопроект соответствовал положениям Бюджетного кодекса РФ. Тем не менее, у </w:t>
      </w:r>
      <w:r w:rsidRPr="00FA20FF">
        <w:rPr>
          <w:rFonts w:ascii="Times New Roman" w:eastAsia="Times New Roman" w:hAnsi="Times New Roman" w:cs="Times New Roman"/>
          <w:sz w:val="28"/>
          <w:szCs w:val="28"/>
          <w:lang w:eastAsia="ru-RU"/>
        </w:rPr>
        <w:t xml:space="preserve">аудиторов </w:t>
      </w:r>
      <w:r w:rsidRPr="00FA20FF">
        <w:rPr>
          <w:rFonts w:ascii="Times New Roman" w:eastAsia="Calibri" w:hAnsi="Times New Roman" w:cs="Times New Roman"/>
          <w:bCs/>
          <w:sz w:val="28"/>
          <w:szCs w:val="28"/>
        </w:rPr>
        <w:t>КСП РИ имелись замечания и предложения к проекту закона.</w:t>
      </w:r>
    </w:p>
    <w:p w:rsidR="00FA20FF" w:rsidRPr="00FA20FF" w:rsidRDefault="00FA20FF" w:rsidP="001342D4">
      <w:pPr>
        <w:shd w:val="clear" w:color="auto" w:fill="FFFFFF" w:themeFill="background1"/>
        <w:spacing w:after="0" w:line="240" w:lineRule="auto"/>
        <w:ind w:right="-99"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 xml:space="preserve">Так, </w:t>
      </w:r>
      <w:r w:rsidRPr="00FA20FF">
        <w:rPr>
          <w:rFonts w:ascii="Times New Roman" w:eastAsia="Calibri" w:hAnsi="Times New Roman" w:cs="Times New Roman"/>
          <w:sz w:val="28"/>
          <w:szCs w:val="28"/>
        </w:rPr>
        <w:t>Контрольно</w:t>
      </w:r>
      <w:r w:rsidRPr="00FA20FF">
        <w:rPr>
          <w:rFonts w:ascii="Times New Roman" w:eastAsia="Calibri" w:hAnsi="Times New Roman" w:cs="Times New Roman"/>
          <w:bCs/>
          <w:sz w:val="28"/>
          <w:szCs w:val="28"/>
        </w:rPr>
        <w:t>-счетной палатой РИ, ежегодно отмечается отсутствие в пояснительной записке,</w:t>
      </w:r>
      <w:r w:rsidRPr="00FA20FF">
        <w:rPr>
          <w:rFonts w:ascii="Times New Roman" w:eastAsia="Calibri" w:hAnsi="Times New Roman" w:cs="Times New Roman"/>
          <w:sz w:val="28"/>
          <w:szCs w:val="28"/>
        </w:rPr>
        <w:t xml:space="preserve"> </w:t>
      </w:r>
      <w:r w:rsidRPr="00FA20FF">
        <w:rPr>
          <w:rFonts w:ascii="Times New Roman" w:eastAsia="Times New Roman" w:hAnsi="Times New Roman" w:cs="Times New Roman"/>
          <w:sz w:val="28"/>
          <w:szCs w:val="28"/>
          <w:lang w:eastAsia="ru-RU"/>
        </w:rPr>
        <w:t xml:space="preserve">приложенной к проекту бюджета, </w:t>
      </w:r>
      <w:r w:rsidRPr="00FA20FF">
        <w:rPr>
          <w:rFonts w:ascii="Times New Roman" w:eastAsia="Calibri" w:hAnsi="Times New Roman" w:cs="Times New Roman"/>
          <w:sz w:val="28"/>
          <w:szCs w:val="28"/>
        </w:rPr>
        <w:t>пояснений и расчетов</w:t>
      </w:r>
      <w:r w:rsidRPr="00FA20FF">
        <w:rPr>
          <w:rFonts w:ascii="Times New Roman" w:eastAsia="Times New Roman" w:hAnsi="Times New Roman" w:cs="Times New Roman"/>
          <w:sz w:val="28"/>
          <w:szCs w:val="28"/>
          <w:lang w:eastAsia="ru-RU"/>
        </w:rPr>
        <w:t>, обосновывающих, предусмотренные проектом бюджета суммы, что не позволяет в полном объеме оценить реалистичность и достаточность прогнозируемых доходных и расходных статей бюджета.</w:t>
      </w:r>
    </w:p>
    <w:p w:rsidR="00FA20FF" w:rsidRPr="00FA20FF" w:rsidRDefault="00FA20FF" w:rsidP="001342D4">
      <w:pPr>
        <w:shd w:val="clear" w:color="auto" w:fill="FFFFFF" w:themeFill="background1"/>
        <w:spacing w:after="0" w:line="240" w:lineRule="auto"/>
        <w:ind w:right="-99"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Также Контрольно-счетной палатой отмечено, что приложенная к Законопроекту версия Бюджетного прогноза не актуальна и не может быть использована при бюджетном планировании на 2021 год и плановый период 2022, 2023 годов.</w:t>
      </w:r>
    </w:p>
    <w:p w:rsidR="00FA20FF" w:rsidRPr="00FA20FF" w:rsidRDefault="00FA20FF" w:rsidP="001342D4">
      <w:pPr>
        <w:shd w:val="clear" w:color="auto" w:fill="FFFFFF" w:themeFill="background1"/>
        <w:spacing w:after="0" w:line="240" w:lineRule="auto"/>
        <w:ind w:right="-99" w:firstLine="709"/>
        <w:jc w:val="both"/>
        <w:rPr>
          <w:rFonts w:ascii="Times New Roman" w:eastAsia="Times New Roman" w:hAnsi="Times New Roman" w:cs="Times New Roman"/>
          <w:bCs/>
          <w:sz w:val="28"/>
          <w:szCs w:val="28"/>
          <w:lang w:eastAsia="ru-RU"/>
        </w:rPr>
      </w:pPr>
      <w:r w:rsidRPr="00FA20FF">
        <w:rPr>
          <w:rFonts w:ascii="Times New Roman" w:eastAsia="Calibri" w:hAnsi="Times New Roman" w:cs="Times New Roman"/>
          <w:sz w:val="28"/>
          <w:szCs w:val="28"/>
        </w:rPr>
        <w:t>Помимо этого, в</w:t>
      </w:r>
      <w:r w:rsidRPr="00FA20FF">
        <w:rPr>
          <w:rFonts w:ascii="Times New Roman" w:eastAsia="Times New Roman" w:hAnsi="Times New Roman" w:cs="Times New Roman"/>
          <w:bCs/>
          <w:sz w:val="28"/>
          <w:szCs w:val="28"/>
          <w:lang w:eastAsia="ru-RU"/>
        </w:rPr>
        <w:t xml:space="preserve"> нарушение пункта 4 статьи 173 Бюджетного кодекса РФ, прогноз социально-экономического развития на очередной финансовый год и плановый период не разработан путем уточнения параметров планового периода и добавления параметров второго года планового периода, а в пояснительной записке к прогнозу не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A20FF" w:rsidRPr="00FA20FF" w:rsidRDefault="00FA20FF" w:rsidP="001342D4">
      <w:pPr>
        <w:widowControl w:val="0"/>
        <w:shd w:val="clear" w:color="auto" w:fill="FFFFFF" w:themeFill="background1"/>
        <w:tabs>
          <w:tab w:val="center" w:pos="668"/>
        </w:tab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В заключении Палаты также отмечено, что, как и в прошлом году, в нарушение пункта 4 статьи 179.4 Бюджетного кодекса РФ, объем поступлений дорожного фонда Законопроектом предусмотрен без учета прогнозируемых доходов республиканского бюджета от денежных взысканий (штрафов) за нарушение законодательства о безопасности дорожного движения.</w:t>
      </w:r>
    </w:p>
    <w:p w:rsidR="00FA20FF" w:rsidRPr="00FA20FF" w:rsidRDefault="00FA20FF" w:rsidP="001342D4">
      <w:pPr>
        <w:widowControl w:val="0"/>
        <w:shd w:val="clear" w:color="auto" w:fill="FFFFFF" w:themeFill="background1"/>
        <w:tabs>
          <w:tab w:val="center" w:pos="668"/>
        </w:tab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Более того, б</w:t>
      </w:r>
      <w:r w:rsidRPr="00FA20FF">
        <w:rPr>
          <w:rFonts w:ascii="Times New Roman" w:eastAsia="Times New Roman" w:hAnsi="Times New Roman" w:cs="Times New Roman"/>
          <w:bCs/>
          <w:sz w:val="28"/>
          <w:szCs w:val="28"/>
          <w:lang w:eastAsia="ru-RU"/>
        </w:rPr>
        <w:t xml:space="preserve">юджетные ассигнования по разделу «Образование» в Законопроекте предусмотрены только </w:t>
      </w:r>
      <w:r w:rsidRPr="00FA20FF">
        <w:rPr>
          <w:rFonts w:ascii="Times New Roman" w:eastAsia="Times New Roman" w:hAnsi="Times New Roman" w:cs="Times New Roman"/>
          <w:sz w:val="28"/>
          <w:szCs w:val="28"/>
          <w:lang w:eastAsia="ru-RU"/>
        </w:rPr>
        <w:t xml:space="preserve">на 9 месяцев 2021 года, а </w:t>
      </w:r>
      <w:r w:rsidRPr="00FA20FF">
        <w:rPr>
          <w:rFonts w:ascii="Times New Roman" w:eastAsia="Calibri" w:hAnsi="Times New Roman" w:cs="Times New Roman"/>
          <w:sz w:val="28"/>
          <w:szCs w:val="28"/>
        </w:rPr>
        <w:t xml:space="preserve">трансферты бюджету ФФОМС на уплату страховых взносов на обязательное медицинское страхование неработающего населения запланированы только из расчета 11 месяцев финансового года, что </w:t>
      </w:r>
      <w:r w:rsidRPr="00FA20FF">
        <w:rPr>
          <w:rFonts w:ascii="Times New Roman" w:eastAsia="Times New Roman" w:hAnsi="Times New Roman" w:cs="Times New Roman"/>
          <w:sz w:val="28"/>
          <w:szCs w:val="28"/>
          <w:lang w:eastAsia="ru-RU"/>
        </w:rPr>
        <w:t xml:space="preserve">в свою очередь, противоречит </w:t>
      </w:r>
      <w:r w:rsidRPr="00FA20FF">
        <w:rPr>
          <w:rFonts w:ascii="Times New Roman" w:eastAsia="Times New Roman" w:hAnsi="Times New Roman" w:cs="Times New Roman"/>
          <w:bCs/>
          <w:sz w:val="28"/>
          <w:szCs w:val="28"/>
          <w:lang w:eastAsia="ru-RU"/>
        </w:rPr>
        <w:t>принципу полноты отражения доходов, расходов и источников финансирования дефицита бюджета (все доходы, расходы и источники финансирования дефицитов бюджетов в обязательном порядке и в полном объеме отражаются в соответствующих бюджетах (статья 32 БК РФ)).</w:t>
      </w:r>
    </w:p>
    <w:p w:rsidR="00FA20FF" w:rsidRPr="00FA20FF" w:rsidRDefault="00FA20FF" w:rsidP="001342D4">
      <w:pPr>
        <w:shd w:val="clear" w:color="auto" w:fill="FFFFFF" w:themeFill="background1"/>
        <w:spacing w:after="0" w:line="240" w:lineRule="auto"/>
        <w:ind w:firstLine="708"/>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В ходе экспертизы законопроекта установлено, что объемы бюджетных ассигнований, предусмотренные Законопроектом на реализацию государственных программ Республики Ингушетия, в нарушение требований части 2 статьи 179 Бюджетного кодекса РФ, не соответствуют значениям государственных программ, утвержденных постановлениями Правительства Республики Ингушетия.</w:t>
      </w:r>
    </w:p>
    <w:p w:rsidR="00FA20FF" w:rsidRPr="00FA20FF" w:rsidRDefault="00FA20FF" w:rsidP="001342D4">
      <w:pPr>
        <w:shd w:val="clear" w:color="auto" w:fill="FFFFFF" w:themeFill="background1"/>
        <w:spacing w:after="0" w:line="240" w:lineRule="auto"/>
        <w:ind w:firstLine="708"/>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lastRenderedPageBreak/>
        <w:t>В целях своевременного финансирования расходных обязательств, а также обеспечения должного контроля за ходом их исполнения в заключении Контрольно-счетной палатой предложено Правительству РИ обеспечить:</w:t>
      </w:r>
    </w:p>
    <w:p w:rsidR="00FA20FF" w:rsidRPr="00FA20FF" w:rsidRDefault="00FA20FF" w:rsidP="001342D4">
      <w:pPr>
        <w:numPr>
          <w:ilvl w:val="0"/>
          <w:numId w:val="10"/>
        </w:numPr>
        <w:shd w:val="clear" w:color="auto" w:fill="FFFFFF" w:themeFill="background1"/>
        <w:tabs>
          <w:tab w:val="left" w:pos="993"/>
        </w:tabs>
        <w:spacing w:after="0" w:line="240" w:lineRule="auto"/>
        <w:ind w:left="0"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должный контроль за формированием, внесением изменений и дополнений, а также исполнением республиканского бюджета в строгом соответствии с требованиями Бюджетного кодекса РФ, а также Закона Республики Ингушетия от 31.12.2008 года №40-РЗ «О бюджетном процессе в Республике Ингушетия»;</w:t>
      </w:r>
    </w:p>
    <w:p w:rsidR="00FA20FF" w:rsidRPr="00FA20FF" w:rsidRDefault="00FA20FF" w:rsidP="001342D4">
      <w:pPr>
        <w:numPr>
          <w:ilvl w:val="0"/>
          <w:numId w:val="10"/>
        </w:numPr>
        <w:shd w:val="clear" w:color="auto" w:fill="FFFFFF" w:themeFill="background1"/>
        <w:tabs>
          <w:tab w:val="left" w:pos="993"/>
        </w:tabs>
        <w:spacing w:after="0" w:line="240" w:lineRule="auto"/>
        <w:ind w:left="0"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принятие мер по повышению качества прогноза социально-экономического развития Республики Ингушетия и прогноза основных характеристик консолидированного бюджета Республики Ингушетия и бюджета Республики Ингушетия (Бюджетного прогноза);</w:t>
      </w:r>
    </w:p>
    <w:p w:rsidR="00FA20FF" w:rsidRPr="00FA20FF" w:rsidRDefault="00FA20FF" w:rsidP="001342D4">
      <w:pPr>
        <w:numPr>
          <w:ilvl w:val="0"/>
          <w:numId w:val="10"/>
        </w:numPr>
        <w:shd w:val="clear" w:color="auto" w:fill="FFFFFF" w:themeFill="background1"/>
        <w:tabs>
          <w:tab w:val="left" w:pos="993"/>
        </w:tabs>
        <w:spacing w:after="0" w:line="240" w:lineRule="auto"/>
        <w:ind w:left="142" w:firstLine="567"/>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утверждение порядка разработки и утверждения бюджетного прогноза, требования к его составу и содержанию, а также бюджетного прогноза в соответствии со статьей 11 Закона РИ от 28.03.2016 г. № 9-РЗ «О стратегическом планировании в Республике Ингушетия»;</w:t>
      </w:r>
    </w:p>
    <w:p w:rsidR="00FA20FF" w:rsidRPr="00FA20FF" w:rsidRDefault="00FA20FF" w:rsidP="001342D4">
      <w:pPr>
        <w:numPr>
          <w:ilvl w:val="0"/>
          <w:numId w:val="10"/>
        </w:numPr>
        <w:shd w:val="clear" w:color="auto" w:fill="FFFFFF" w:themeFill="background1"/>
        <w:tabs>
          <w:tab w:val="left" w:pos="993"/>
        </w:tabs>
        <w:spacing w:after="0" w:line="240" w:lineRule="auto"/>
        <w:ind w:left="142" w:firstLine="567"/>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своевременную разработку и утверждение прогнозного плана (программы) приватизации имущества Республики Ингушетия в соответствии с Законом РИ от 19.12.2016 г. № 54-РЗ «О приватизации государственного имущества Республики Ингушетия»; </w:t>
      </w:r>
    </w:p>
    <w:p w:rsidR="00FA20FF" w:rsidRPr="00FA20FF" w:rsidRDefault="00FA20FF" w:rsidP="001342D4">
      <w:pPr>
        <w:numPr>
          <w:ilvl w:val="0"/>
          <w:numId w:val="10"/>
        </w:numPr>
        <w:shd w:val="clear" w:color="auto" w:fill="FFFFFF" w:themeFill="background1"/>
        <w:tabs>
          <w:tab w:val="left" w:pos="993"/>
        </w:tabs>
        <w:spacing w:after="0" w:line="240" w:lineRule="auto"/>
        <w:ind w:left="0"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соблюдение требований статей 32, 37 Бюджетного кодекса РФ и статьи 10 Закона Республики Ингушетия от 31.12.2008 г. №40-РЗ «О бюджетном процессе в Республике Ингушетия» в части полноты отражения в проекте бюджета доходов и расходов республиканского бюджета, в том числе расходов на исполнение социальных обязательств.</w:t>
      </w:r>
    </w:p>
    <w:p w:rsidR="00FA20FF" w:rsidRPr="00FA20FF" w:rsidRDefault="00FA20FF" w:rsidP="001342D4">
      <w:pPr>
        <w:numPr>
          <w:ilvl w:val="0"/>
          <w:numId w:val="10"/>
        </w:numPr>
        <w:shd w:val="clear" w:color="auto" w:fill="FFFFFF" w:themeFill="background1"/>
        <w:tabs>
          <w:tab w:val="left" w:pos="993"/>
        </w:tabs>
        <w:spacing w:after="0" w:line="240" w:lineRule="auto"/>
        <w:ind w:left="0"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принятие своевременных мер, направленных на приведение объемов финансирования, утвержденных в государственных программах, целевых показателей, в соответствие с расходами, утвержденными в республиканском бюджете на очередной финансовый год, а также решений о прекращении действия или об изменении неэффективных подпрограмм государственных программ республики.</w:t>
      </w:r>
    </w:p>
    <w:p w:rsidR="00FA20FF" w:rsidRPr="00FA20FF" w:rsidRDefault="00FA20FF"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По итогам экспертизы законопроекта «О бюджете Территориального фонда обязательного медицинского страхования Республики Ингушетия на 2021 год и плановый период 2022 и 2023 годов» КСП РИ подготовлено заключение, содержащее следующие замечания:</w:t>
      </w:r>
    </w:p>
    <w:p w:rsidR="00FA20FF" w:rsidRPr="00FA20FF" w:rsidRDefault="00FA20FF" w:rsidP="001342D4">
      <w:pPr>
        <w:numPr>
          <w:ilvl w:val="0"/>
          <w:numId w:val="11"/>
        </w:numPr>
        <w:shd w:val="clear" w:color="auto" w:fill="FFFFFF" w:themeFill="background1"/>
        <w:tabs>
          <w:tab w:val="left" w:pos="284"/>
          <w:tab w:val="left" w:pos="993"/>
        </w:tabs>
        <w:spacing w:after="0" w:line="240" w:lineRule="auto"/>
        <w:ind w:left="0" w:firstLine="709"/>
        <w:contextualSpacing/>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в нарушение статьи 184.2, пункта 2 статьи 185 Бюджетного кодекса РФ, в составе документов и материалов, представляемых одновременно с проектом закона ТФОМС РИ, не представлена оценка ожидаемого исполнения бюджета на текущий финансовый год.</w:t>
      </w:r>
    </w:p>
    <w:p w:rsidR="00FA20FF" w:rsidRPr="00FA20FF" w:rsidRDefault="00FA20FF" w:rsidP="001342D4">
      <w:pPr>
        <w:numPr>
          <w:ilvl w:val="0"/>
          <w:numId w:val="11"/>
        </w:numPr>
        <w:shd w:val="clear" w:color="auto" w:fill="FFFFFF" w:themeFill="background1"/>
        <w:tabs>
          <w:tab w:val="left" w:pos="993"/>
        </w:tabs>
        <w:spacing w:after="0" w:line="240" w:lineRule="auto"/>
        <w:ind w:left="0" w:firstLine="709"/>
        <w:contextualSpacing/>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пояснительная записка не содержит информацию о показателях, характеризующих ожидаемый результат использования бюджетных ассигнований, пояснения ожидаемых результатов от использования бюджетных ассигнований и характеристику планируемых изменений (количественных и качественных), а также не </w:t>
      </w:r>
      <w:r w:rsidRPr="00FA20FF">
        <w:rPr>
          <w:rFonts w:ascii="Times New Roman" w:eastAsia="Calibri" w:hAnsi="Times New Roman" w:cs="Times New Roman"/>
          <w:sz w:val="28"/>
          <w:szCs w:val="28"/>
        </w:rPr>
        <w:lastRenderedPageBreak/>
        <w:t>представлены расчеты стоимости муниципальных услуг, оплачиваемых за счет средств обязательного медицинского страхования.</w:t>
      </w:r>
    </w:p>
    <w:p w:rsidR="00FA20FF" w:rsidRPr="00FA20FF" w:rsidRDefault="00FA20FF" w:rsidP="001342D4">
      <w:pPr>
        <w:numPr>
          <w:ilvl w:val="0"/>
          <w:numId w:val="11"/>
        </w:numPr>
        <w:shd w:val="clear" w:color="auto" w:fill="FFFFFF" w:themeFill="background1"/>
        <w:tabs>
          <w:tab w:val="left" w:pos="993"/>
        </w:tabs>
        <w:spacing w:after="0" w:line="240" w:lineRule="auto"/>
        <w:ind w:left="0" w:firstLine="709"/>
        <w:contextualSpacing/>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в проекте республиканского бюджета расходы на уплату страховых взносов на обязательное медицинское страхование неработающего населения предусмотрены только на 11 месяцев.</w:t>
      </w:r>
    </w:p>
    <w:p w:rsidR="00FA20FF" w:rsidRPr="00FA20FF" w:rsidRDefault="00FA20FF" w:rsidP="001342D4">
      <w:pPr>
        <w:shd w:val="clear" w:color="auto" w:fill="FFFFFF" w:themeFill="background1"/>
        <w:tabs>
          <w:tab w:val="left" w:pos="709"/>
        </w:tabs>
        <w:spacing w:after="0" w:line="240" w:lineRule="auto"/>
        <w:contextualSpacing/>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ab/>
        <w:t>В отчетном периоде, в соответствии с возложенными полномочиями, Палата оценивала своевременность и полноту исполнения доходных и расходных обязательств, принятых бюджетом Республики Ингушетия на 2020 год. По результатам оперативного контроля в адрес Народного Собрания РИ направлялась аналитическая информация о ходе исполнения бюджетов за I квартал, I полугодие и 9 месяцев 2020 года.</w:t>
      </w:r>
    </w:p>
    <w:p w:rsidR="00FA20FF" w:rsidRPr="00FA20FF" w:rsidRDefault="00FA20FF" w:rsidP="001342D4">
      <w:pPr>
        <w:shd w:val="clear" w:color="auto" w:fill="FFFFFF" w:themeFill="background1"/>
        <w:tabs>
          <w:tab w:val="left" w:pos="709"/>
        </w:tabs>
        <w:spacing w:after="0" w:line="240" w:lineRule="auto"/>
        <w:contextualSpacing/>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ab/>
        <w:t>В целях безусловного исполнения принимаемых доходных и расходных обязательств, в ежеквартальной информации, при оценке исполнения основных характеристик республиканского бюджета, указывалось на необходимость улучшения качества бюджетного планирования. КСП РИ обращала внимание на сохраняющуюся тенденцию неравномерного исполнения расходов вследствие их недофинансирования, а также необходимость корректировки доходов с учетом их фактического поступления при внесении изменений в Закон о республиканском бюджете на 2020 год.</w:t>
      </w:r>
    </w:p>
    <w:p w:rsidR="00FA20FF" w:rsidRPr="00FA20FF" w:rsidRDefault="00FA20FF" w:rsidP="001342D4">
      <w:pPr>
        <w:shd w:val="clear" w:color="auto" w:fill="FFFFFF" w:themeFill="background1"/>
        <w:spacing w:after="0" w:line="240" w:lineRule="auto"/>
        <w:ind w:firstLine="708"/>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В процессе последующего контроля Палатой в отчетном году подготовлены заключения на проекты законов Республики Ингушетия «Об исполнении республиканского бюджета за 2019 год» и «Об исполнении бюджета Территориального фонда обязательного медицинского страхования Республики Ингушетия за 2019 год».</w:t>
      </w:r>
    </w:p>
    <w:p w:rsidR="00FA20FF" w:rsidRPr="00FA20FF" w:rsidRDefault="00FA20FF" w:rsidP="001342D4">
      <w:pPr>
        <w:shd w:val="clear" w:color="auto" w:fill="FFFFFF" w:themeFill="background1"/>
        <w:spacing w:after="0" w:line="240" w:lineRule="auto"/>
        <w:ind w:firstLine="708"/>
        <w:jc w:val="both"/>
        <w:rPr>
          <w:rFonts w:ascii="Times New Roman" w:eastAsia="Calibri" w:hAnsi="Times New Roman" w:cs="Times New Roman"/>
          <w:sz w:val="28"/>
          <w:szCs w:val="28"/>
        </w:rPr>
      </w:pPr>
      <w:r w:rsidRPr="00FA20FF">
        <w:rPr>
          <w:rFonts w:ascii="Times New Roman" w:eastAsia="Calibri" w:hAnsi="Times New Roman" w:cs="Times New Roman"/>
          <w:bCs/>
          <w:sz w:val="28"/>
          <w:szCs w:val="28"/>
        </w:rPr>
        <w:t xml:space="preserve">Заключение на проект закона РИ «Об исполнении республиканского бюджета за 2019 год» подготовлено КСП РИ с </w:t>
      </w:r>
      <w:r w:rsidRPr="00FA20FF">
        <w:rPr>
          <w:rFonts w:ascii="Times New Roman" w:eastAsia="Calibri" w:hAnsi="Times New Roman" w:cs="Times New Roman"/>
          <w:sz w:val="28"/>
          <w:szCs w:val="28"/>
        </w:rPr>
        <w:t>учетом результатов анализа отчета об исполнении республиканского бюджета за 2019 год, а также внешней проверки годовой бюджетной отчетности исполнения бюджета, проведенных у главных администраторов бюджетных средств.</w:t>
      </w:r>
    </w:p>
    <w:p w:rsidR="00FA20FF" w:rsidRPr="00FA20FF" w:rsidRDefault="00FA20FF" w:rsidP="001342D4">
      <w:pPr>
        <w:widowControl w:val="0"/>
        <w:shd w:val="clear" w:color="auto" w:fill="FFFFFF" w:themeFill="background1"/>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A20FF">
        <w:rPr>
          <w:rFonts w:ascii="Times New Roman" w:eastAsia="Calibri" w:hAnsi="Times New Roman" w:cs="Times New Roman"/>
          <w:sz w:val="28"/>
          <w:szCs w:val="28"/>
        </w:rPr>
        <w:t xml:space="preserve">Как показала экспертиза, </w:t>
      </w:r>
      <w:r w:rsidRPr="00FA20FF">
        <w:rPr>
          <w:rFonts w:ascii="Times New Roman" w:eastAsia="Times New Roman" w:hAnsi="Times New Roman" w:cs="Times New Roman"/>
          <w:sz w:val="28"/>
          <w:szCs w:val="28"/>
          <w:lang w:eastAsia="ru-RU"/>
        </w:rPr>
        <w:t>состав документов и материалов, представленных одновременно с годовым отчетом об исполнении республиканского бюджета, соответствует перечню, установленному статьей 30 Закона РИ «О бюджетном процессе в Республике Ингушетия» №40-РЗ от 31.12.2008 г</w:t>
      </w:r>
      <w:r w:rsidR="005B5472">
        <w:rPr>
          <w:rFonts w:ascii="Times New Roman" w:eastAsia="Times New Roman" w:hAnsi="Times New Roman" w:cs="Times New Roman"/>
          <w:sz w:val="28"/>
          <w:szCs w:val="28"/>
          <w:lang w:eastAsia="ru-RU"/>
        </w:rPr>
        <w:t>ода</w:t>
      </w:r>
      <w:r w:rsidRPr="00FA20FF">
        <w:rPr>
          <w:rFonts w:ascii="Times New Roman" w:eastAsia="Times New Roman" w:hAnsi="Times New Roman" w:cs="Times New Roman"/>
          <w:sz w:val="28"/>
          <w:szCs w:val="28"/>
          <w:lang w:eastAsia="ru-RU"/>
        </w:rPr>
        <w:t xml:space="preserve">. Тем не менее, как и в предыдущие годы, в представленной вместе с законопроектом пояснительной записке не содержатся пояснения, обосновывающие достигнутые показатели доходов и расходов бюджета. Более того, </w:t>
      </w:r>
      <w:r w:rsidRPr="00FA20FF">
        <w:rPr>
          <w:rFonts w:ascii="Times New Roman" w:eastAsia="Calibri" w:hAnsi="Times New Roman" w:cs="Times New Roman"/>
          <w:sz w:val="28"/>
          <w:szCs w:val="28"/>
        </w:rPr>
        <w:t xml:space="preserve">законопроект представлен в Контрольно-счетную палату с нарушением сроков, установленных </w:t>
      </w:r>
      <w:r w:rsidRPr="00FA20FF">
        <w:rPr>
          <w:rFonts w:ascii="Times New Roman" w:eastAsia="Times New Roman" w:hAnsi="Times New Roman" w:cs="Times New Roman"/>
          <w:sz w:val="28"/>
          <w:szCs w:val="28"/>
          <w:lang w:eastAsia="ru-RU"/>
        </w:rPr>
        <w:t>Законом РИ «О бюджетном процессе в Республике Ингушетия».</w:t>
      </w:r>
    </w:p>
    <w:p w:rsidR="00FA20FF" w:rsidRPr="00FA20FF" w:rsidRDefault="00FA20FF" w:rsidP="001342D4">
      <w:pPr>
        <w:widowControl w:val="0"/>
        <w:shd w:val="clear" w:color="auto" w:fill="FFFFFF" w:themeFill="background1"/>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В числе замечаний Палатой также отмечены значительные изменения в сторону увеличения планируемых объемов налоговых и неналоговых доходов в течение 2019 финансового года, а также низкий уровень выполнения запланированных показателей по ним, что противоречит принципу достоверности бюджета (статья 37 БК РФ) и свидетельствует об отсутствии должной обоснованности расчетных сумм при формировании бюджета и внесении в него изменений.</w:t>
      </w:r>
    </w:p>
    <w:p w:rsidR="00FA20FF" w:rsidRPr="00FA20FF" w:rsidRDefault="00FA20FF"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0FF">
        <w:rPr>
          <w:rFonts w:ascii="Times New Roman" w:eastAsia="Calibri" w:hAnsi="Times New Roman" w:cs="Times New Roman"/>
          <w:sz w:val="28"/>
          <w:szCs w:val="28"/>
        </w:rPr>
        <w:t xml:space="preserve">Кроме того, анализ показал, что </w:t>
      </w:r>
      <w:r w:rsidRPr="00FA20FF">
        <w:rPr>
          <w:rFonts w:ascii="Times New Roman" w:eastAsia="Times New Roman" w:hAnsi="Times New Roman" w:cs="Times New Roman"/>
          <w:sz w:val="28"/>
          <w:szCs w:val="28"/>
          <w:lang w:eastAsia="ru-RU"/>
        </w:rPr>
        <w:t xml:space="preserve">исполнение расходов по 20 публичным нормативным обязательствам, предусмотренным в республиканском бюджете на 2019 </w:t>
      </w:r>
      <w:r w:rsidRPr="00FA20FF">
        <w:rPr>
          <w:rFonts w:ascii="Times New Roman" w:eastAsia="Times New Roman" w:hAnsi="Times New Roman" w:cs="Times New Roman"/>
          <w:sz w:val="28"/>
          <w:szCs w:val="28"/>
          <w:lang w:eastAsia="ru-RU"/>
        </w:rPr>
        <w:lastRenderedPageBreak/>
        <w:t xml:space="preserve">год, сложился меньше утверждённого на год объема. </w:t>
      </w:r>
      <w:r w:rsidRPr="00FA20FF">
        <w:rPr>
          <w:rFonts w:ascii="Times New Roman" w:eastAsia="Calibri" w:hAnsi="Times New Roman" w:cs="Times New Roman"/>
          <w:sz w:val="28"/>
          <w:szCs w:val="28"/>
          <w:lang w:eastAsia="ru-RU"/>
        </w:rPr>
        <w:t>При этом</w:t>
      </w:r>
      <w:r w:rsidRPr="00FA20FF">
        <w:rPr>
          <w:rFonts w:ascii="Times New Roman" w:eastAsia="Times New Roman" w:hAnsi="Times New Roman" w:cs="Times New Roman"/>
          <w:sz w:val="28"/>
          <w:szCs w:val="28"/>
          <w:lang w:eastAsia="ru-RU"/>
        </w:rPr>
        <w:t>, программная часть бюджета в 2019 году исполнена на 80,3% от утвержденных годовых бюджетных назначений (показатели финансирования программных расходов по итогам 2019 года варьируются в пределах от 29,4% до 95,7%).</w:t>
      </w:r>
    </w:p>
    <w:p w:rsidR="00FA20FF" w:rsidRPr="00FA20FF" w:rsidRDefault="00FA20FF"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Более того, в нарушение статьи 179 Бюджетного кодекса РФ, объемы бюджетных ассигнований, установленных Законом о бюджете на 2019 год по 11 государственным программам, не соответствуют объемам финансирования из республиканского бюджета согласно паспортам государственных программ, утвержденных Постановлениями Правительства Республики Ингушетия.</w:t>
      </w:r>
    </w:p>
    <w:p w:rsidR="00FA20FF" w:rsidRPr="00FA20FF" w:rsidRDefault="00FA20FF" w:rsidP="001342D4">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По итогам проведенной экспертизы проекта закона РИ «Об исполнении республиканского бюджета за 2019 год», Правительству республики предложено обеспечить должный контроль за формированием, внесением изменений и дополнений, исполнением республиканского бюджета в строгом соответствии с требованиями Бюджетного кодекса РФ и Закона РИ «О бюджетном процессе в Республике Ингушетия» №40-РЗ от 31.12.2008 года, а также принять своевременные меры, направленные на приведение объемов финансирования, утвержденных в государственных программах, а также целевых показателей, в соответствие с расходами, утвержденными в республиканском бюджете на очередной финансовый год.</w:t>
      </w:r>
    </w:p>
    <w:p w:rsidR="00FA20FF" w:rsidRPr="00FA20FF" w:rsidRDefault="00FA20FF" w:rsidP="001342D4">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 xml:space="preserve">В свою очередь, Министерству финансов РИ рекомендовано обеспечить должный контроль за достоверностью, представляемой министерствами и ведомствами бюджетной отчетности и соответствии ее требованиям действующего законодательства и </w:t>
      </w:r>
      <w:r w:rsidRPr="00FA20FF">
        <w:rPr>
          <w:rFonts w:ascii="Times New Roman" w:eastAsia="Calibri" w:hAnsi="Times New Roman" w:cs="Times New Roman"/>
          <w:color w:val="000000"/>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Минфином РФ от 28.12.2010 г. № 191н</w:t>
      </w:r>
      <w:r w:rsidRPr="00FA20FF">
        <w:rPr>
          <w:rFonts w:ascii="Times New Roman" w:eastAsia="Times New Roman" w:hAnsi="Times New Roman" w:cs="Times New Roman"/>
          <w:sz w:val="28"/>
          <w:szCs w:val="28"/>
          <w:lang w:eastAsia="ru-RU"/>
        </w:rPr>
        <w:t>, а также принять меры по погашению кредиторской задолженности, образовавшейся по состоянию на 01.01.2020 г. из-за недофинансирования принятых обязательств.</w:t>
      </w:r>
    </w:p>
    <w:p w:rsidR="00FA20FF" w:rsidRPr="00FA20FF" w:rsidRDefault="00FA20FF" w:rsidP="00D24F9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 xml:space="preserve">В отчетном периоде Палатой на основании документов, представленных Народным Собранием РИ в составе проекта закона РИ «Об исполнении бюджета Территориального фонда обязательного медицинского страхования Республики Ингушетия за 2019 год», подготовлено заключение на отчет об исполнении бюджета территориального фонда ОМС за 2019 год (в нарушение пункта 5 статьи 149 Бюджетного кодекса РФ Правительством республики Отчет об исполнении бюджета ТФОМС РИ в КСП РИ для подготовки </w:t>
      </w:r>
      <w:r w:rsidR="00D24F97">
        <w:rPr>
          <w:rFonts w:ascii="Times New Roman" w:eastAsia="Times New Roman" w:hAnsi="Times New Roman" w:cs="Times New Roman"/>
          <w:sz w:val="28"/>
          <w:szCs w:val="28"/>
          <w:lang w:eastAsia="ru-RU"/>
        </w:rPr>
        <w:t xml:space="preserve">заключения не был представлен). </w:t>
      </w:r>
      <w:r w:rsidRPr="00FA20FF">
        <w:rPr>
          <w:rFonts w:ascii="Times New Roman" w:eastAsia="Times New Roman" w:hAnsi="Times New Roman" w:cs="Times New Roman"/>
          <w:sz w:val="28"/>
          <w:szCs w:val="28"/>
          <w:lang w:eastAsia="ru-RU"/>
        </w:rPr>
        <w:t>В заключении Палатой отмечено, что исполнение бюджета осуществлялось в соответствии с бюджетным законодательством.</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В 2020 году все заключения, подготовленные в рамках предварительного, текущего и последующего контроля, в установленном порядке направлены в Народное Собрание Республики Ингушетия.</w:t>
      </w:r>
    </w:p>
    <w:p w:rsidR="00FA20FF" w:rsidRDefault="00FA20FF" w:rsidP="001342D4">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D24F97" w:rsidRDefault="00D24F97" w:rsidP="001342D4">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D24F97" w:rsidRDefault="00D24F97" w:rsidP="001342D4">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D24F97" w:rsidRPr="00FA20FF" w:rsidRDefault="00D24F97" w:rsidP="001342D4">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FA20FF" w:rsidRPr="00FA20FF" w:rsidRDefault="00FA20FF" w:rsidP="001342D4">
      <w:pPr>
        <w:shd w:val="clear" w:color="auto" w:fill="FFFFFF" w:themeFill="background1"/>
        <w:spacing w:after="0" w:line="240" w:lineRule="auto"/>
        <w:jc w:val="center"/>
        <w:rPr>
          <w:rFonts w:ascii="Times New Roman" w:eastAsia="Calibri" w:hAnsi="Times New Roman" w:cs="Times New Roman"/>
          <w:b/>
          <w:bCs/>
          <w:sz w:val="28"/>
          <w:szCs w:val="28"/>
        </w:rPr>
      </w:pPr>
      <w:r w:rsidRPr="00FA20FF">
        <w:rPr>
          <w:rFonts w:ascii="Times New Roman" w:eastAsia="Calibri" w:hAnsi="Times New Roman" w:cs="Times New Roman"/>
          <w:b/>
          <w:bCs/>
          <w:sz w:val="28"/>
          <w:szCs w:val="28"/>
        </w:rPr>
        <w:lastRenderedPageBreak/>
        <w:t>Контрольно-ревизионная и экспертно-аналитическая деятельность</w:t>
      </w:r>
    </w:p>
    <w:p w:rsidR="00FA20FF" w:rsidRPr="00FA20FF" w:rsidRDefault="00FA20FF" w:rsidP="001342D4">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В прошедшем году контрольно-ревизионная и экспертно-аналитическая деятельность Палаты осуществлялась в соответствии с утвержденным годовым планом работы и была направлена на обеспечение действенности, эффективности и результативности внешнего государственного финансового контроля.</w:t>
      </w:r>
    </w:p>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При проведении контрольных и экспертно-аналитических мероприятий КСП РИ стремилась охватить максимально широкий круг вопросов соблюдения бюджетного законодательства в процессе исполнения республиканского бюджета. В отчетном периоде проверками были охвачены наиболее социально-значимые вопросы, актуальные сферы экономики республики и региональных финансов.</w:t>
      </w:r>
    </w:p>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В рамках осуществления контроля за эффективностью использования бюджетных средств в 2020 году Контрольно-счетной палатой проведено 23 контрольных и экспертно-аналитических мероприятий (в том числе 12 контрольных и 11 экспертно-аналитических мероприятий), из них: с использованием принципа аудита эффективности - 3 проверки.</w:t>
      </w:r>
    </w:p>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В ходе указанных мероприятий проверено 177 объектов с объемом бюджетных средств в размере около 8,5 млрд. рублей.</w:t>
      </w:r>
    </w:p>
    <w:p w:rsidR="00FA20FF" w:rsidRPr="00FA20FF" w:rsidRDefault="00FA20FF" w:rsidP="001342D4">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p w:rsidR="00FA20FF" w:rsidRPr="00FA20FF" w:rsidRDefault="00FA20FF" w:rsidP="001342D4">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FA20FF">
        <w:rPr>
          <w:rFonts w:ascii="Times New Roman" w:eastAsia="Times New Roman" w:hAnsi="Times New Roman" w:cs="Times New Roman"/>
          <w:noProof/>
          <w:sz w:val="20"/>
          <w:szCs w:val="20"/>
          <w:lang w:eastAsia="ru-RU"/>
        </w:rPr>
        <w:drawing>
          <wp:inline distT="0" distB="0" distL="0" distR="0" wp14:anchorId="36F5122B" wp14:editId="72C6DEF9">
            <wp:extent cx="4571322" cy="3160167"/>
            <wp:effectExtent l="0" t="0" r="127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2796" cy="3188838"/>
                    </a:xfrm>
                    <a:prstGeom prst="rect">
                      <a:avLst/>
                    </a:prstGeom>
                  </pic:spPr>
                </pic:pic>
              </a:graphicData>
            </a:graphic>
          </wp:inline>
        </w:drawing>
      </w:r>
    </w:p>
    <w:p w:rsidR="00FA20FF" w:rsidRPr="00FA20FF" w:rsidRDefault="00FA20FF" w:rsidP="001342D4">
      <w:pPr>
        <w:shd w:val="clear" w:color="auto" w:fill="FFFFFF" w:themeFill="background1"/>
        <w:spacing w:after="0" w:line="240" w:lineRule="auto"/>
        <w:jc w:val="center"/>
        <w:rPr>
          <w:rFonts w:ascii="Times New Roman" w:eastAsia="Times New Roman" w:hAnsi="Times New Roman" w:cs="Times New Roman"/>
          <w:sz w:val="20"/>
          <w:szCs w:val="20"/>
          <w:lang w:eastAsia="ru-RU"/>
        </w:rPr>
      </w:pPr>
    </w:p>
    <w:p w:rsidR="00FA20FF" w:rsidRPr="00FA20FF" w:rsidRDefault="00FA20FF" w:rsidP="001342D4">
      <w:pPr>
        <w:shd w:val="clear" w:color="auto" w:fill="FFFFFF" w:themeFill="background1"/>
        <w:tabs>
          <w:tab w:val="left" w:pos="993"/>
        </w:tabs>
        <w:spacing w:after="0" w:line="240" w:lineRule="auto"/>
        <w:ind w:firstLine="709"/>
        <w:jc w:val="both"/>
        <w:rPr>
          <w:rFonts w:ascii="Times New Roman" w:eastAsia="Calibri" w:hAnsi="Times New Roman" w:cs="Times New Roman"/>
          <w:sz w:val="28"/>
          <w:szCs w:val="28"/>
        </w:rPr>
      </w:pPr>
    </w:p>
    <w:p w:rsidR="00FA20FF" w:rsidRPr="00FA20FF" w:rsidRDefault="00FA20FF" w:rsidP="001342D4">
      <w:pPr>
        <w:shd w:val="clear" w:color="auto" w:fill="FFFFFF" w:themeFill="background1"/>
        <w:tabs>
          <w:tab w:val="left" w:pos="993"/>
        </w:tab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Общий объем нарушений, выявленных КСП РИ по результатам работы за отчетный период, составил 6 207 270,3 тыс. рублей.</w:t>
      </w:r>
    </w:p>
    <w:p w:rsidR="00FA20FF" w:rsidRPr="00FA20FF" w:rsidRDefault="00FA20FF" w:rsidP="001342D4">
      <w:pPr>
        <w:shd w:val="clear" w:color="auto" w:fill="FFFFFF" w:themeFill="background1"/>
        <w:tabs>
          <w:tab w:val="left" w:pos="993"/>
        </w:tabs>
        <w:spacing w:after="0" w:line="240" w:lineRule="auto"/>
        <w:jc w:val="center"/>
        <w:rPr>
          <w:rFonts w:ascii="Times New Roman" w:eastAsia="Calibri" w:hAnsi="Times New Roman" w:cs="Times New Roman"/>
          <w:sz w:val="20"/>
          <w:szCs w:val="20"/>
        </w:rPr>
      </w:pPr>
    </w:p>
    <w:p w:rsidR="00FA20FF" w:rsidRPr="00FA20FF" w:rsidRDefault="00FA20FF" w:rsidP="001342D4">
      <w:pPr>
        <w:shd w:val="clear" w:color="auto" w:fill="FFFFFF" w:themeFill="background1"/>
        <w:tabs>
          <w:tab w:val="left" w:pos="993"/>
        </w:tabs>
        <w:spacing w:after="0" w:line="240" w:lineRule="auto"/>
        <w:jc w:val="center"/>
        <w:rPr>
          <w:rFonts w:ascii="Times New Roman" w:eastAsia="Calibri" w:hAnsi="Times New Roman" w:cs="Times New Roman"/>
          <w:sz w:val="20"/>
          <w:szCs w:val="20"/>
        </w:rPr>
      </w:pPr>
      <w:r w:rsidRPr="00FA20FF">
        <w:rPr>
          <w:rFonts w:ascii="Times New Roman" w:eastAsia="Calibri" w:hAnsi="Times New Roman" w:cs="Times New Roman"/>
          <w:noProof/>
          <w:sz w:val="20"/>
          <w:szCs w:val="20"/>
          <w:lang w:eastAsia="ru-RU"/>
        </w:rPr>
        <w:lastRenderedPageBreak/>
        <w:drawing>
          <wp:inline distT="0" distB="0" distL="0" distR="0" wp14:anchorId="5264F11D" wp14:editId="0582CCB7">
            <wp:extent cx="5657850" cy="4243584"/>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6693" cy="4250217"/>
                    </a:xfrm>
                    <a:prstGeom prst="rect">
                      <a:avLst/>
                    </a:prstGeom>
                    <a:noFill/>
                  </pic:spPr>
                </pic:pic>
              </a:graphicData>
            </a:graphic>
          </wp:inline>
        </w:drawing>
      </w:r>
    </w:p>
    <w:p w:rsidR="00FA20FF" w:rsidRPr="00FA20FF" w:rsidRDefault="00FA20FF" w:rsidP="001342D4">
      <w:pPr>
        <w:shd w:val="clear" w:color="auto" w:fill="FFFFFF" w:themeFill="background1"/>
        <w:tabs>
          <w:tab w:val="left" w:pos="993"/>
        </w:tab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Значительный объем нарушений, установленный сотрудниками Палаты в отчетном периоде, связан с неэффективным использованием бюджетных средств – 5 525 043,5 тыс. рублей.</w:t>
      </w:r>
    </w:p>
    <w:p w:rsidR="00FA20FF" w:rsidRPr="00FA20FF" w:rsidRDefault="00FA20FF" w:rsidP="001342D4">
      <w:pPr>
        <w:shd w:val="clear" w:color="auto" w:fill="FFFFFF" w:themeFill="background1"/>
        <w:tabs>
          <w:tab w:val="left" w:pos="993"/>
        </w:tab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По нецелевому назначению министерствами и ведомствами республики израсходовано 36 834,4 тыс. рублей, республиканскому бюджету нанесен ущерб на сумму 9 445,2 тыс. рублей.</w:t>
      </w:r>
    </w:p>
    <w:p w:rsidR="00FA20FF" w:rsidRPr="00FA20FF" w:rsidRDefault="00FA20FF" w:rsidP="001342D4">
      <w:pPr>
        <w:shd w:val="clear" w:color="auto" w:fill="FFFFFF" w:themeFill="background1"/>
        <w:tabs>
          <w:tab w:val="left" w:pos="993"/>
        </w:tab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Объем нарушений, связанных с неосуществлением бюджетных полномочий главного администратора доходов бюджета, составил 40 214,2 тыс. рублей.</w:t>
      </w:r>
    </w:p>
    <w:p w:rsidR="00FA20FF" w:rsidRPr="00FA20FF" w:rsidRDefault="00FA20FF" w:rsidP="001342D4">
      <w:pPr>
        <w:shd w:val="clear" w:color="auto" w:fill="FFFFFF" w:themeFill="background1"/>
        <w:tabs>
          <w:tab w:val="left" w:pos="993"/>
        </w:tab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В результате непринятия должных мер по взысканию задолженности за реализацию государственного имущества, задолженности по арендной плате за пользование государственным имуществом и пени в республиканский бюджет </w:t>
      </w:r>
      <w:proofErr w:type="spellStart"/>
      <w:r w:rsidRPr="00FA20FF">
        <w:rPr>
          <w:rFonts w:ascii="Times New Roman" w:eastAsia="Calibri" w:hAnsi="Times New Roman" w:cs="Times New Roman"/>
          <w:sz w:val="28"/>
          <w:szCs w:val="28"/>
        </w:rPr>
        <w:t>недопоступило</w:t>
      </w:r>
      <w:proofErr w:type="spellEnd"/>
      <w:r w:rsidRPr="00FA20FF">
        <w:rPr>
          <w:rFonts w:ascii="Times New Roman" w:eastAsia="Calibri" w:hAnsi="Times New Roman" w:cs="Times New Roman"/>
          <w:sz w:val="28"/>
          <w:szCs w:val="28"/>
        </w:rPr>
        <w:t xml:space="preserve"> средств на общую сумму 71 570,6 тыс. рублей.</w:t>
      </w:r>
    </w:p>
    <w:p w:rsidR="00FA20FF" w:rsidRPr="00FA20FF" w:rsidRDefault="00FA20FF" w:rsidP="001342D4">
      <w:pPr>
        <w:shd w:val="clear" w:color="auto" w:fill="FFFFFF" w:themeFill="background1"/>
        <w:tabs>
          <w:tab w:val="left" w:pos="993"/>
        </w:tab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Не поставлены на балансовый учет основные средства на общую сумму 18 323,9 тыс. рублей, нарушения порядка работы с денежной наличностью выявлены в размере 4 819,6 тыс. рублей.</w:t>
      </w:r>
    </w:p>
    <w:p w:rsidR="00FA20FF" w:rsidRPr="00FA20FF" w:rsidRDefault="00FA20FF" w:rsidP="001342D4">
      <w:pPr>
        <w:shd w:val="clear" w:color="auto" w:fill="FFFFFF" w:themeFill="background1"/>
        <w:tabs>
          <w:tab w:val="left" w:pos="993"/>
        </w:tab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Кроме того, с нарушением законодательства о контрактной системе использовано 11 596,0 тыс. рублей, завышение объема выполненных работ установлено на сумму 883,0 тыс. рублей.</w:t>
      </w:r>
    </w:p>
    <w:p w:rsidR="00FA20FF" w:rsidRPr="00FA20FF" w:rsidRDefault="00FA20FF" w:rsidP="001342D4">
      <w:pPr>
        <w:shd w:val="clear" w:color="auto" w:fill="FFFFFF" w:themeFill="background1"/>
        <w:tabs>
          <w:tab w:val="left" w:pos="993"/>
        </w:tab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В ходе контрольных мероприятий выявлены нарушения, связанные с предоставлением субсидий на выполнение государственного задания без наличия </w:t>
      </w:r>
      <w:r w:rsidRPr="00FA20FF">
        <w:rPr>
          <w:rFonts w:ascii="Times New Roman" w:eastAsia="Calibri" w:hAnsi="Times New Roman" w:cs="Times New Roman"/>
          <w:sz w:val="28"/>
          <w:szCs w:val="28"/>
        </w:rPr>
        <w:lastRenderedPageBreak/>
        <w:t>заключенных соглашений, определяющих права, обязанности и ответственность сторон в размере 159 245,6 тыс. рублей.</w:t>
      </w:r>
    </w:p>
    <w:p w:rsidR="00FA20FF" w:rsidRPr="00FA20FF" w:rsidRDefault="00FA20FF" w:rsidP="001342D4">
      <w:pPr>
        <w:shd w:val="clear" w:color="auto" w:fill="FFFFFF" w:themeFill="background1"/>
        <w:tabs>
          <w:tab w:val="left" w:pos="993"/>
        </w:tab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Более того, не осуществлена государственная регистрация права на объект стоимостью 270 000,0 тыс. рублей, а также без наличия решения Правительства РИ произведена передача в федеральную собственность основных средств на сумму 39 999,9 тыс. рублей.</w:t>
      </w:r>
    </w:p>
    <w:p w:rsidR="00FA20FF" w:rsidRPr="00FA20FF" w:rsidRDefault="00FA20FF" w:rsidP="001342D4">
      <w:pPr>
        <w:shd w:val="clear" w:color="auto" w:fill="FFFFFF" w:themeFill="background1"/>
        <w:tabs>
          <w:tab w:val="left" w:pos="993"/>
        </w:tab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Сотрудниками Палаты установлена недостача государственного имущества на сумму 9 169,3 тыс. рублей. Бюджетом республики недополучено доходов в размере 5 463,8 тыс. рублей.</w:t>
      </w:r>
    </w:p>
    <w:p w:rsidR="00FA20FF" w:rsidRPr="00FA20FF" w:rsidRDefault="00FA20FF" w:rsidP="001342D4">
      <w:pPr>
        <w:shd w:val="clear" w:color="auto" w:fill="FFFFFF" w:themeFill="background1"/>
        <w:tabs>
          <w:tab w:val="left" w:pos="993"/>
        </w:tab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Прочие нарушения составили 4 661,3 тыс. рублей.</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Важным направлением в деятельности Контрольно-счетной палаты РИ по-прежнему остается контроль за расходованием средств при реализации приоритетных проектов на территории Республики Ингушетия. В отчетном году по данному направлению проведено 1 контрольное и 6 экспертно-аналитических мероприятий.</w:t>
      </w:r>
    </w:p>
    <w:p w:rsidR="00FA20FF" w:rsidRPr="00FA20FF" w:rsidRDefault="00FA20FF" w:rsidP="001342D4">
      <w:pPr>
        <w:shd w:val="clear" w:color="auto" w:fill="FFFFFF" w:themeFill="background1"/>
        <w:spacing w:after="0" w:line="240" w:lineRule="auto"/>
        <w:ind w:right="-2" w:firstLine="709"/>
        <w:jc w:val="both"/>
        <w:rPr>
          <w:rFonts w:ascii="Times New Roman" w:eastAsia="Calibri" w:hAnsi="Times New Roman" w:cs="Times New Roman"/>
          <w:sz w:val="28"/>
          <w:szCs w:val="28"/>
        </w:rPr>
      </w:pPr>
      <w:r w:rsidRPr="00FA20FF">
        <w:rPr>
          <w:rFonts w:ascii="Times New Roman" w:eastAsia="Calibri" w:hAnsi="Times New Roman" w:cs="Times New Roman"/>
          <w:bCs/>
          <w:sz w:val="28"/>
          <w:szCs w:val="28"/>
        </w:rPr>
        <w:t xml:space="preserve">В ходе плановой </w:t>
      </w:r>
      <w:r w:rsidRPr="00FA20FF">
        <w:rPr>
          <w:rFonts w:ascii="Times New Roman" w:eastAsia="Calibri" w:hAnsi="Times New Roman" w:cs="Times New Roman"/>
          <w:b/>
          <w:bCs/>
          <w:sz w:val="28"/>
          <w:szCs w:val="28"/>
        </w:rPr>
        <w:t>проверки использования бюджетных средств, направленных в 2019 году на реализацию приоритетного проекта «Формирование комфортной городской среды»</w:t>
      </w:r>
      <w:r w:rsidRPr="00FA20FF">
        <w:rPr>
          <w:rFonts w:ascii="Times New Roman" w:eastAsia="Calibri" w:hAnsi="Times New Roman" w:cs="Times New Roman"/>
          <w:sz w:val="28"/>
          <w:szCs w:val="28"/>
        </w:rPr>
        <w:t xml:space="preserve"> сотрудниками Палаты выявлен ряд нарушений. В частности, в ходе проведения контрольных обмеров работ по благоустройству общественных территорий Малгобекского района и города Карабулак установлено завышение объемов выполненных работ на общую сумму 883,0 тыс. рублей, в том числе:</w:t>
      </w:r>
    </w:p>
    <w:p w:rsidR="00FA20FF" w:rsidRPr="00FA20FF" w:rsidRDefault="00FA20FF" w:rsidP="001342D4">
      <w:pPr>
        <w:numPr>
          <w:ilvl w:val="0"/>
          <w:numId w:val="2"/>
        </w:numPr>
        <w:shd w:val="clear" w:color="auto" w:fill="FFFFFF" w:themeFill="background1"/>
        <w:tabs>
          <w:tab w:val="left" w:pos="993"/>
        </w:tabs>
        <w:spacing w:after="0" w:line="240" w:lineRule="auto"/>
        <w:ind w:left="0" w:right="-1"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в Малгобекском районе – на сумму 537,2 тыс. рублей (из них: в </w:t>
      </w:r>
      <w:proofErr w:type="spellStart"/>
      <w:r w:rsidRPr="00FA20FF">
        <w:rPr>
          <w:rFonts w:ascii="Times New Roman" w:eastAsia="Calibri" w:hAnsi="Times New Roman" w:cs="Times New Roman"/>
          <w:sz w:val="28"/>
          <w:szCs w:val="28"/>
        </w:rPr>
        <w:t>с.п</w:t>
      </w:r>
      <w:proofErr w:type="spellEnd"/>
      <w:r w:rsidRPr="00FA20FF">
        <w:rPr>
          <w:rFonts w:ascii="Times New Roman" w:eastAsia="Calibri" w:hAnsi="Times New Roman" w:cs="Times New Roman"/>
          <w:sz w:val="28"/>
          <w:szCs w:val="28"/>
        </w:rPr>
        <w:t xml:space="preserve">. Верхние </w:t>
      </w:r>
      <w:proofErr w:type="spellStart"/>
      <w:r w:rsidRPr="00FA20FF">
        <w:rPr>
          <w:rFonts w:ascii="Times New Roman" w:eastAsia="Calibri" w:hAnsi="Times New Roman" w:cs="Times New Roman"/>
          <w:sz w:val="28"/>
          <w:szCs w:val="28"/>
        </w:rPr>
        <w:t>Ачалуки</w:t>
      </w:r>
      <w:proofErr w:type="spellEnd"/>
      <w:r w:rsidRPr="00FA20FF">
        <w:rPr>
          <w:rFonts w:ascii="Times New Roman" w:eastAsia="Calibri" w:hAnsi="Times New Roman" w:cs="Times New Roman"/>
          <w:sz w:val="28"/>
          <w:szCs w:val="28"/>
        </w:rPr>
        <w:t xml:space="preserve"> - 359,4 тыс. рублей, </w:t>
      </w:r>
      <w:proofErr w:type="spellStart"/>
      <w:r w:rsidRPr="00FA20FF">
        <w:rPr>
          <w:rFonts w:ascii="Times New Roman" w:eastAsia="Calibri" w:hAnsi="Times New Roman" w:cs="Times New Roman"/>
          <w:sz w:val="28"/>
          <w:szCs w:val="28"/>
        </w:rPr>
        <w:t>с.п</w:t>
      </w:r>
      <w:proofErr w:type="spellEnd"/>
      <w:r w:rsidRPr="00FA20FF">
        <w:rPr>
          <w:rFonts w:ascii="Times New Roman" w:eastAsia="Calibri" w:hAnsi="Times New Roman" w:cs="Times New Roman"/>
          <w:sz w:val="28"/>
          <w:szCs w:val="28"/>
        </w:rPr>
        <w:t xml:space="preserve">. </w:t>
      </w:r>
      <w:proofErr w:type="spellStart"/>
      <w:r w:rsidRPr="00FA20FF">
        <w:rPr>
          <w:rFonts w:ascii="Times New Roman" w:eastAsia="Calibri" w:hAnsi="Times New Roman" w:cs="Times New Roman"/>
          <w:sz w:val="28"/>
          <w:szCs w:val="28"/>
        </w:rPr>
        <w:t>Вежарий</w:t>
      </w:r>
      <w:proofErr w:type="spellEnd"/>
      <w:r w:rsidRPr="00FA20FF">
        <w:rPr>
          <w:rFonts w:ascii="Times New Roman" w:eastAsia="Calibri" w:hAnsi="Times New Roman" w:cs="Times New Roman"/>
          <w:sz w:val="28"/>
          <w:szCs w:val="28"/>
        </w:rPr>
        <w:t xml:space="preserve"> - 177,8 тыс. рублей);</w:t>
      </w:r>
    </w:p>
    <w:p w:rsidR="00FA20FF" w:rsidRPr="00FA20FF" w:rsidRDefault="00FA20FF" w:rsidP="001342D4">
      <w:pPr>
        <w:numPr>
          <w:ilvl w:val="0"/>
          <w:numId w:val="2"/>
        </w:numPr>
        <w:shd w:val="clear" w:color="auto" w:fill="FFFFFF" w:themeFill="background1"/>
        <w:tabs>
          <w:tab w:val="left" w:pos="993"/>
        </w:tabs>
        <w:spacing w:after="0" w:line="240" w:lineRule="auto"/>
        <w:ind w:left="0" w:right="-1"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в г. Карабулак - 345,8 тыс. рублей.</w:t>
      </w:r>
    </w:p>
    <w:p w:rsidR="00FA20FF" w:rsidRPr="00FA20FF" w:rsidRDefault="00FA20FF" w:rsidP="001342D4">
      <w:pPr>
        <w:shd w:val="clear" w:color="auto" w:fill="FFFFFF" w:themeFill="background1"/>
        <w:spacing w:after="0" w:line="240" w:lineRule="auto"/>
        <w:ind w:firstLine="708"/>
        <w:jc w:val="both"/>
        <w:rPr>
          <w:rFonts w:ascii="Times New Roman" w:eastAsia="Calibri" w:hAnsi="Times New Roman" w:cs="Times New Roman"/>
          <w:bCs/>
          <w:sz w:val="28"/>
          <w:szCs w:val="28"/>
        </w:rPr>
      </w:pPr>
      <w:r w:rsidRPr="00FA20FF">
        <w:rPr>
          <w:rFonts w:ascii="Times New Roman" w:eastAsia="Calibri" w:hAnsi="Times New Roman" w:cs="Times New Roman"/>
          <w:sz w:val="28"/>
          <w:szCs w:val="28"/>
        </w:rPr>
        <w:t xml:space="preserve">Кроме того, </w:t>
      </w:r>
      <w:r w:rsidRPr="00FA20FF">
        <w:rPr>
          <w:rFonts w:ascii="Times New Roman" w:eastAsia="Calibri" w:hAnsi="Times New Roman" w:cs="Times New Roman"/>
          <w:bCs/>
          <w:sz w:val="28"/>
          <w:szCs w:val="28"/>
        </w:rPr>
        <w:t xml:space="preserve">в нарушение </w:t>
      </w:r>
      <w:proofErr w:type="spellStart"/>
      <w:r w:rsidRPr="00FA20FF">
        <w:rPr>
          <w:rFonts w:ascii="Times New Roman" w:eastAsia="Calibri" w:hAnsi="Times New Roman" w:cs="Times New Roman"/>
          <w:bCs/>
          <w:sz w:val="28"/>
          <w:szCs w:val="28"/>
        </w:rPr>
        <w:t>пп</w:t>
      </w:r>
      <w:proofErr w:type="spellEnd"/>
      <w:r w:rsidRPr="00FA20FF">
        <w:rPr>
          <w:rFonts w:ascii="Times New Roman" w:eastAsia="Calibri" w:hAnsi="Times New Roman" w:cs="Times New Roman"/>
          <w:bCs/>
          <w:sz w:val="28"/>
          <w:szCs w:val="28"/>
        </w:rPr>
        <w:t>. 38, 45, 48 Инструкции по применению Единого плана счетов бухгалтерского учета (Приказ Минфина РФ от 1 декабря 2010 г. №157н), и норм Федерального стандарта бухгалтерского учета для организаций государственного сектора «Основные средства», утвержденного Приказом Минфина РФ от 31 декабря 2016 г. №257н, не отнесены к основным средствам и не поставлены на балансовый учет материальные объекты, построенные в рамках благоустройства общественных территорий, на общую сумму 18 323,9 тыс. рублей, из них администрациями:</w:t>
      </w:r>
    </w:p>
    <w:p w:rsidR="00FA20FF" w:rsidRPr="00FA20FF" w:rsidRDefault="00FA20FF" w:rsidP="001342D4">
      <w:pPr>
        <w:numPr>
          <w:ilvl w:val="0"/>
          <w:numId w:val="2"/>
        </w:numPr>
        <w:shd w:val="clear" w:color="auto" w:fill="FFFFFF" w:themeFill="background1"/>
        <w:spacing w:after="0" w:line="240" w:lineRule="auto"/>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г. Карабулак - на сумму 3 029,3 тыс. руб., в том числе:</w:t>
      </w:r>
    </w:p>
    <w:p w:rsidR="00FA20FF" w:rsidRPr="00FA20FF" w:rsidRDefault="00FA20FF" w:rsidP="001342D4">
      <w:pPr>
        <w:numPr>
          <w:ilvl w:val="0"/>
          <w:numId w:val="3"/>
        </w:numPr>
        <w:shd w:val="clear" w:color="auto" w:fill="FFFFFF" w:themeFill="background1"/>
        <w:spacing w:after="0" w:line="240" w:lineRule="auto"/>
        <w:ind w:left="1418" w:right="-2" w:hanging="425"/>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 xml:space="preserve">линия освещения на ул. </w:t>
      </w:r>
      <w:proofErr w:type="spellStart"/>
      <w:r w:rsidRPr="00FA20FF">
        <w:rPr>
          <w:rFonts w:ascii="Times New Roman" w:eastAsia="Calibri" w:hAnsi="Times New Roman" w:cs="Times New Roman"/>
          <w:bCs/>
          <w:sz w:val="28"/>
          <w:szCs w:val="28"/>
        </w:rPr>
        <w:t>Осканова</w:t>
      </w:r>
      <w:proofErr w:type="spellEnd"/>
      <w:r w:rsidRPr="00FA20FF">
        <w:rPr>
          <w:rFonts w:ascii="Times New Roman" w:eastAsia="Calibri" w:hAnsi="Times New Roman" w:cs="Times New Roman"/>
          <w:bCs/>
          <w:sz w:val="28"/>
          <w:szCs w:val="28"/>
        </w:rPr>
        <w:t xml:space="preserve"> – 1 842,2 тыс. рублей;</w:t>
      </w:r>
    </w:p>
    <w:p w:rsidR="00FA20FF" w:rsidRPr="00FA20FF" w:rsidRDefault="00FA20FF" w:rsidP="001342D4">
      <w:pPr>
        <w:numPr>
          <w:ilvl w:val="0"/>
          <w:numId w:val="3"/>
        </w:numPr>
        <w:shd w:val="clear" w:color="auto" w:fill="FFFFFF" w:themeFill="background1"/>
        <w:spacing w:after="0" w:line="240" w:lineRule="auto"/>
        <w:ind w:left="1418" w:right="-2" w:hanging="425"/>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линия освещения на ул. Промысловая – 709,2 тыс. рублей;</w:t>
      </w:r>
    </w:p>
    <w:p w:rsidR="00FA20FF" w:rsidRPr="00FA20FF" w:rsidRDefault="00FA20FF" w:rsidP="001342D4">
      <w:pPr>
        <w:numPr>
          <w:ilvl w:val="0"/>
          <w:numId w:val="3"/>
        </w:numPr>
        <w:shd w:val="clear" w:color="auto" w:fill="FFFFFF" w:themeFill="background1"/>
        <w:spacing w:after="0" w:line="240" w:lineRule="auto"/>
        <w:ind w:left="1418" w:right="-2" w:hanging="425"/>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площадка для отдыха на ул. Нефтяная (беседка, скамья, урны и т.д.) – 477,9 тыс. рублей.</w:t>
      </w:r>
    </w:p>
    <w:p w:rsidR="00FA20FF" w:rsidRPr="00FA20FF" w:rsidRDefault="00FA20FF" w:rsidP="001342D4">
      <w:pPr>
        <w:numPr>
          <w:ilvl w:val="0"/>
          <w:numId w:val="2"/>
        </w:numPr>
        <w:shd w:val="clear" w:color="auto" w:fill="FFFFFF" w:themeFill="background1"/>
        <w:spacing w:after="0" w:line="240" w:lineRule="auto"/>
        <w:ind w:right="-2"/>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Малгобекского района - на сумму 15 294,6 тыс. руб., в том числе:</w:t>
      </w:r>
    </w:p>
    <w:p w:rsidR="00FA20FF" w:rsidRPr="00FA20FF" w:rsidRDefault="00FA20FF" w:rsidP="001342D4">
      <w:pPr>
        <w:numPr>
          <w:ilvl w:val="0"/>
          <w:numId w:val="4"/>
        </w:numPr>
        <w:shd w:val="clear" w:color="auto" w:fill="FFFFFF" w:themeFill="background1"/>
        <w:spacing w:after="0" w:line="240" w:lineRule="auto"/>
        <w:ind w:right="-2"/>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 xml:space="preserve">асфальтовый тротуар по ул. </w:t>
      </w:r>
      <w:proofErr w:type="spellStart"/>
      <w:r w:rsidRPr="00FA20FF">
        <w:rPr>
          <w:rFonts w:ascii="Times New Roman" w:eastAsia="Calibri" w:hAnsi="Times New Roman" w:cs="Times New Roman"/>
          <w:bCs/>
          <w:sz w:val="28"/>
          <w:szCs w:val="28"/>
        </w:rPr>
        <w:t>Гарданова</w:t>
      </w:r>
      <w:proofErr w:type="spellEnd"/>
      <w:r w:rsidRPr="00FA20FF">
        <w:rPr>
          <w:rFonts w:ascii="Times New Roman" w:eastAsia="Calibri" w:hAnsi="Times New Roman" w:cs="Times New Roman"/>
          <w:bCs/>
          <w:sz w:val="28"/>
          <w:szCs w:val="28"/>
        </w:rPr>
        <w:t xml:space="preserve"> в </w:t>
      </w:r>
      <w:proofErr w:type="spellStart"/>
      <w:r w:rsidRPr="00FA20FF">
        <w:rPr>
          <w:rFonts w:ascii="Times New Roman" w:eastAsia="Calibri" w:hAnsi="Times New Roman" w:cs="Times New Roman"/>
          <w:bCs/>
          <w:sz w:val="28"/>
          <w:szCs w:val="28"/>
        </w:rPr>
        <w:t>с.п</w:t>
      </w:r>
      <w:proofErr w:type="spellEnd"/>
      <w:r w:rsidRPr="00FA20FF">
        <w:rPr>
          <w:rFonts w:ascii="Times New Roman" w:eastAsia="Calibri" w:hAnsi="Times New Roman" w:cs="Times New Roman"/>
          <w:bCs/>
          <w:sz w:val="28"/>
          <w:szCs w:val="28"/>
        </w:rPr>
        <w:t xml:space="preserve">. </w:t>
      </w:r>
      <w:proofErr w:type="spellStart"/>
      <w:r w:rsidRPr="00FA20FF">
        <w:rPr>
          <w:rFonts w:ascii="Times New Roman" w:eastAsia="Calibri" w:hAnsi="Times New Roman" w:cs="Times New Roman"/>
          <w:bCs/>
          <w:sz w:val="28"/>
          <w:szCs w:val="28"/>
        </w:rPr>
        <w:t>Сагопши</w:t>
      </w:r>
      <w:proofErr w:type="spellEnd"/>
      <w:r w:rsidRPr="00FA20FF">
        <w:rPr>
          <w:rFonts w:ascii="Times New Roman" w:eastAsia="Calibri" w:hAnsi="Times New Roman" w:cs="Times New Roman"/>
          <w:bCs/>
          <w:sz w:val="28"/>
          <w:szCs w:val="28"/>
        </w:rPr>
        <w:t xml:space="preserve"> - 2 697,3 тыс. рублей;</w:t>
      </w:r>
    </w:p>
    <w:p w:rsidR="00FA20FF" w:rsidRPr="00FA20FF" w:rsidRDefault="00FA20FF" w:rsidP="001342D4">
      <w:pPr>
        <w:numPr>
          <w:ilvl w:val="0"/>
          <w:numId w:val="4"/>
        </w:numPr>
        <w:shd w:val="clear" w:color="auto" w:fill="FFFFFF" w:themeFill="background1"/>
        <w:spacing w:after="0" w:line="240" w:lineRule="auto"/>
        <w:ind w:right="-2"/>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 xml:space="preserve">благоустройство центральной площади (устройство скамеек, освещения, фонтана, брусчатки, ограждения) в </w:t>
      </w:r>
      <w:proofErr w:type="spellStart"/>
      <w:r w:rsidRPr="00FA20FF">
        <w:rPr>
          <w:rFonts w:ascii="Times New Roman" w:eastAsia="Calibri" w:hAnsi="Times New Roman" w:cs="Times New Roman"/>
          <w:bCs/>
          <w:sz w:val="28"/>
          <w:szCs w:val="28"/>
        </w:rPr>
        <w:t>с.п</w:t>
      </w:r>
      <w:proofErr w:type="spellEnd"/>
      <w:r w:rsidRPr="00FA20FF">
        <w:rPr>
          <w:rFonts w:ascii="Times New Roman" w:eastAsia="Calibri" w:hAnsi="Times New Roman" w:cs="Times New Roman"/>
          <w:bCs/>
          <w:sz w:val="28"/>
          <w:szCs w:val="28"/>
        </w:rPr>
        <w:t>. Пседах - 4 498,3 тыс. рублей;</w:t>
      </w:r>
    </w:p>
    <w:p w:rsidR="00FA20FF" w:rsidRPr="00FA20FF" w:rsidRDefault="00FA20FF" w:rsidP="001342D4">
      <w:pPr>
        <w:numPr>
          <w:ilvl w:val="0"/>
          <w:numId w:val="4"/>
        </w:numPr>
        <w:shd w:val="clear" w:color="auto" w:fill="FFFFFF" w:themeFill="background1"/>
        <w:spacing w:after="0" w:line="240" w:lineRule="auto"/>
        <w:ind w:right="-2"/>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 xml:space="preserve">асфальтовая дорога по ул. </w:t>
      </w:r>
      <w:proofErr w:type="spellStart"/>
      <w:r w:rsidRPr="00FA20FF">
        <w:rPr>
          <w:rFonts w:ascii="Times New Roman" w:eastAsia="Calibri" w:hAnsi="Times New Roman" w:cs="Times New Roman"/>
          <w:bCs/>
          <w:sz w:val="28"/>
          <w:szCs w:val="28"/>
        </w:rPr>
        <w:t>Бекбузарова</w:t>
      </w:r>
      <w:proofErr w:type="spellEnd"/>
      <w:r w:rsidRPr="00FA20FF">
        <w:rPr>
          <w:rFonts w:ascii="Times New Roman" w:eastAsia="Calibri" w:hAnsi="Times New Roman" w:cs="Times New Roman"/>
          <w:bCs/>
          <w:sz w:val="28"/>
          <w:szCs w:val="28"/>
        </w:rPr>
        <w:t xml:space="preserve"> в </w:t>
      </w:r>
      <w:proofErr w:type="spellStart"/>
      <w:r w:rsidRPr="00FA20FF">
        <w:rPr>
          <w:rFonts w:ascii="Times New Roman" w:eastAsia="Calibri" w:hAnsi="Times New Roman" w:cs="Times New Roman"/>
          <w:bCs/>
          <w:sz w:val="28"/>
          <w:szCs w:val="28"/>
        </w:rPr>
        <w:t>с.п</w:t>
      </w:r>
      <w:proofErr w:type="spellEnd"/>
      <w:r w:rsidRPr="00FA20FF">
        <w:rPr>
          <w:rFonts w:ascii="Times New Roman" w:eastAsia="Calibri" w:hAnsi="Times New Roman" w:cs="Times New Roman"/>
          <w:bCs/>
          <w:sz w:val="28"/>
          <w:szCs w:val="28"/>
        </w:rPr>
        <w:t xml:space="preserve">. </w:t>
      </w:r>
      <w:proofErr w:type="spellStart"/>
      <w:r w:rsidRPr="00FA20FF">
        <w:rPr>
          <w:rFonts w:ascii="Times New Roman" w:eastAsia="Calibri" w:hAnsi="Times New Roman" w:cs="Times New Roman"/>
          <w:bCs/>
          <w:sz w:val="28"/>
          <w:szCs w:val="28"/>
        </w:rPr>
        <w:t>Инарки</w:t>
      </w:r>
      <w:proofErr w:type="spellEnd"/>
      <w:r w:rsidRPr="00FA20FF">
        <w:rPr>
          <w:rFonts w:ascii="Times New Roman" w:eastAsia="Calibri" w:hAnsi="Times New Roman" w:cs="Times New Roman"/>
          <w:bCs/>
          <w:sz w:val="28"/>
          <w:szCs w:val="28"/>
        </w:rPr>
        <w:t xml:space="preserve"> - 2 699,3 тыс. рублей;</w:t>
      </w:r>
    </w:p>
    <w:p w:rsidR="00FA20FF" w:rsidRPr="00FA20FF" w:rsidRDefault="00FA20FF" w:rsidP="001342D4">
      <w:pPr>
        <w:numPr>
          <w:ilvl w:val="0"/>
          <w:numId w:val="4"/>
        </w:numPr>
        <w:shd w:val="clear" w:color="auto" w:fill="FFFFFF" w:themeFill="background1"/>
        <w:spacing w:after="0" w:line="240" w:lineRule="auto"/>
        <w:ind w:right="-2"/>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 xml:space="preserve">асфальтовый тротуар по ул. Советская в </w:t>
      </w:r>
      <w:proofErr w:type="spellStart"/>
      <w:r w:rsidRPr="00FA20FF">
        <w:rPr>
          <w:rFonts w:ascii="Times New Roman" w:eastAsia="Calibri" w:hAnsi="Times New Roman" w:cs="Times New Roman"/>
          <w:bCs/>
          <w:sz w:val="28"/>
          <w:szCs w:val="28"/>
        </w:rPr>
        <w:t>с.п</w:t>
      </w:r>
      <w:proofErr w:type="spellEnd"/>
      <w:r w:rsidRPr="00FA20FF">
        <w:rPr>
          <w:rFonts w:ascii="Times New Roman" w:eastAsia="Calibri" w:hAnsi="Times New Roman" w:cs="Times New Roman"/>
          <w:bCs/>
          <w:sz w:val="28"/>
          <w:szCs w:val="28"/>
        </w:rPr>
        <w:t xml:space="preserve">. </w:t>
      </w:r>
      <w:proofErr w:type="spellStart"/>
      <w:r w:rsidRPr="00FA20FF">
        <w:rPr>
          <w:rFonts w:ascii="Times New Roman" w:eastAsia="Calibri" w:hAnsi="Times New Roman" w:cs="Times New Roman"/>
          <w:bCs/>
          <w:sz w:val="28"/>
          <w:szCs w:val="28"/>
        </w:rPr>
        <w:t>Вежарий</w:t>
      </w:r>
      <w:proofErr w:type="spellEnd"/>
      <w:r w:rsidRPr="00FA20FF">
        <w:rPr>
          <w:rFonts w:ascii="Times New Roman" w:eastAsia="Calibri" w:hAnsi="Times New Roman" w:cs="Times New Roman"/>
          <w:bCs/>
          <w:sz w:val="28"/>
          <w:szCs w:val="28"/>
        </w:rPr>
        <w:t xml:space="preserve"> - 2 700,3 тыс. рублей;</w:t>
      </w:r>
    </w:p>
    <w:p w:rsidR="00FA20FF" w:rsidRPr="00FA20FF" w:rsidRDefault="00FA20FF" w:rsidP="001342D4">
      <w:pPr>
        <w:numPr>
          <w:ilvl w:val="0"/>
          <w:numId w:val="4"/>
        </w:numPr>
        <w:shd w:val="clear" w:color="auto" w:fill="FFFFFF" w:themeFill="background1"/>
        <w:spacing w:after="0" w:line="240" w:lineRule="auto"/>
        <w:ind w:right="-2"/>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lastRenderedPageBreak/>
        <w:t xml:space="preserve">асфальтовый тротуар по ул. Бекова в </w:t>
      </w:r>
      <w:proofErr w:type="spellStart"/>
      <w:r w:rsidRPr="00FA20FF">
        <w:rPr>
          <w:rFonts w:ascii="Times New Roman" w:eastAsia="Calibri" w:hAnsi="Times New Roman" w:cs="Times New Roman"/>
          <w:bCs/>
          <w:sz w:val="28"/>
          <w:szCs w:val="28"/>
        </w:rPr>
        <w:t>с.п</w:t>
      </w:r>
      <w:proofErr w:type="spellEnd"/>
      <w:r w:rsidRPr="00FA20FF">
        <w:rPr>
          <w:rFonts w:ascii="Times New Roman" w:eastAsia="Calibri" w:hAnsi="Times New Roman" w:cs="Times New Roman"/>
          <w:bCs/>
          <w:sz w:val="28"/>
          <w:szCs w:val="28"/>
        </w:rPr>
        <w:t xml:space="preserve">. </w:t>
      </w:r>
      <w:proofErr w:type="spellStart"/>
      <w:r w:rsidRPr="00FA20FF">
        <w:rPr>
          <w:rFonts w:ascii="Times New Roman" w:eastAsia="Calibri" w:hAnsi="Times New Roman" w:cs="Times New Roman"/>
          <w:bCs/>
          <w:sz w:val="28"/>
          <w:szCs w:val="28"/>
        </w:rPr>
        <w:t>В.Ачалуки</w:t>
      </w:r>
      <w:proofErr w:type="spellEnd"/>
      <w:r w:rsidRPr="00FA20FF">
        <w:rPr>
          <w:rFonts w:ascii="Times New Roman" w:eastAsia="Calibri" w:hAnsi="Times New Roman" w:cs="Times New Roman"/>
          <w:bCs/>
          <w:sz w:val="28"/>
          <w:szCs w:val="28"/>
        </w:rPr>
        <w:t xml:space="preserve"> - 2 699,4 тыс. рублей.</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 xml:space="preserve">В рамках проверки установлено, что соглашения о предоставлении субсидий из бюджета Республики Ингушетия бюджетам муниципальных образований на </w:t>
      </w:r>
      <w:proofErr w:type="spellStart"/>
      <w:r w:rsidRPr="00FA20FF">
        <w:rPr>
          <w:rFonts w:ascii="Times New Roman" w:eastAsia="Calibri" w:hAnsi="Times New Roman" w:cs="Times New Roman"/>
          <w:bCs/>
          <w:sz w:val="28"/>
          <w:szCs w:val="28"/>
        </w:rPr>
        <w:t>софинансирование</w:t>
      </w:r>
      <w:proofErr w:type="spellEnd"/>
      <w:r w:rsidRPr="00FA20FF">
        <w:rPr>
          <w:rFonts w:ascii="Times New Roman" w:eastAsia="Calibri" w:hAnsi="Times New Roman" w:cs="Times New Roman"/>
          <w:bCs/>
          <w:sz w:val="28"/>
          <w:szCs w:val="28"/>
        </w:rPr>
        <w:t xml:space="preserve"> муниципальных программ формирования современной городской среды на 2019 год Минстроем РИ заключены с муниципальными образованиями-получателями субсидий в нарушение установленных сроков.</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Более того, во всех проверенных муниципальных образованиях не сформированы перечни мероприятий, посредством которых будет осуществляться вовлечение граждан в решение вопросов городского развития в 2019-2024 годах, отсутствуют отчеты о проведении промежуточной оценки количества вовлеченных граждан, в том числе по итогам проведения рейтингового голосования, итоговые отчеты о количестве вовлеченных граждан в рейтинговое голосование.</w:t>
      </w:r>
    </w:p>
    <w:p w:rsidR="00FA20FF" w:rsidRPr="00FA20FF" w:rsidRDefault="00FA20FF" w:rsidP="001342D4">
      <w:pPr>
        <w:shd w:val="clear" w:color="auto" w:fill="FFFFFF" w:themeFill="background1"/>
        <w:spacing w:after="0" w:line="240" w:lineRule="auto"/>
        <w:ind w:firstLine="708"/>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В истекшем году по трем аудиторским направлениям Палаты проведен мониторинг реализации региональных проектов в Республике Ингушетия по состоянию на 1 июля и на 1 октября 2020 года.</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По итогам мониторинга сделаны выводы о том, что в нарушение Постановления Правительства РИ от 23.10.2018 г. № 156, Управлением по организации проектной деятельности Администрации Главы и Правительства РИ (далее – Проектный офис) не утверждены методические рекомендации по:</w:t>
      </w:r>
    </w:p>
    <w:p w:rsidR="00FA20FF" w:rsidRPr="00FA20FF" w:rsidRDefault="00FA20FF" w:rsidP="001342D4">
      <w:pPr>
        <w:shd w:val="clear" w:color="auto" w:fill="FFFFFF" w:themeFill="background1"/>
        <w:tabs>
          <w:tab w:val="left" w:pos="1134"/>
        </w:tabs>
        <w:spacing w:after="0" w:line="240" w:lineRule="auto"/>
        <w:ind w:firstLine="709"/>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w:t>
      </w:r>
      <w:r w:rsidRPr="00FA20FF">
        <w:rPr>
          <w:rFonts w:ascii="Times New Roman" w:eastAsia="Calibri" w:hAnsi="Times New Roman" w:cs="Times New Roman"/>
          <w:bCs/>
          <w:sz w:val="28"/>
          <w:szCs w:val="28"/>
        </w:rPr>
        <w:tab/>
        <w:t>подготовке предложений по региональному проекту;</w:t>
      </w:r>
    </w:p>
    <w:p w:rsidR="00FA20FF" w:rsidRPr="00FA20FF" w:rsidRDefault="00FA20FF" w:rsidP="001342D4">
      <w:pPr>
        <w:shd w:val="clear" w:color="auto" w:fill="FFFFFF" w:themeFill="background1"/>
        <w:tabs>
          <w:tab w:val="left" w:pos="1134"/>
        </w:tabs>
        <w:spacing w:after="0" w:line="240" w:lineRule="auto"/>
        <w:ind w:firstLine="709"/>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w:t>
      </w:r>
      <w:r w:rsidRPr="00FA20FF">
        <w:rPr>
          <w:rFonts w:ascii="Times New Roman" w:eastAsia="Calibri" w:hAnsi="Times New Roman" w:cs="Times New Roman"/>
          <w:bCs/>
          <w:sz w:val="28"/>
          <w:szCs w:val="28"/>
        </w:rPr>
        <w:tab/>
        <w:t>подготовке паспорта регионального проекта;</w:t>
      </w:r>
    </w:p>
    <w:p w:rsidR="00FA20FF" w:rsidRPr="00FA20FF" w:rsidRDefault="00FA20FF" w:rsidP="001342D4">
      <w:pPr>
        <w:shd w:val="clear" w:color="auto" w:fill="FFFFFF" w:themeFill="background1"/>
        <w:tabs>
          <w:tab w:val="left" w:pos="1134"/>
        </w:tabs>
        <w:spacing w:after="0" w:line="240" w:lineRule="auto"/>
        <w:ind w:firstLine="709"/>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w:t>
      </w:r>
      <w:r w:rsidRPr="00FA20FF">
        <w:rPr>
          <w:rFonts w:ascii="Times New Roman" w:eastAsia="Calibri" w:hAnsi="Times New Roman" w:cs="Times New Roman"/>
          <w:bCs/>
          <w:sz w:val="28"/>
          <w:szCs w:val="28"/>
        </w:rPr>
        <w:tab/>
        <w:t>подготовке сводного плана регионального проекта;</w:t>
      </w:r>
    </w:p>
    <w:p w:rsidR="00FA20FF" w:rsidRPr="00FA20FF" w:rsidRDefault="00FA20FF" w:rsidP="001342D4">
      <w:pPr>
        <w:shd w:val="clear" w:color="auto" w:fill="FFFFFF" w:themeFill="background1"/>
        <w:tabs>
          <w:tab w:val="left" w:pos="1134"/>
        </w:tabs>
        <w:spacing w:after="0" w:line="240" w:lineRule="auto"/>
        <w:ind w:firstLine="709"/>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w:t>
      </w:r>
      <w:r w:rsidRPr="00FA20FF">
        <w:rPr>
          <w:rFonts w:ascii="Times New Roman" w:eastAsia="Calibri" w:hAnsi="Times New Roman" w:cs="Times New Roman"/>
          <w:bCs/>
          <w:sz w:val="28"/>
          <w:szCs w:val="28"/>
        </w:rPr>
        <w:tab/>
        <w:t>подготовке рабочего плана регионального проекта;</w:t>
      </w:r>
    </w:p>
    <w:p w:rsidR="00FA20FF" w:rsidRPr="00FA20FF" w:rsidRDefault="00FA20FF" w:rsidP="001342D4">
      <w:pPr>
        <w:shd w:val="clear" w:color="auto" w:fill="FFFFFF" w:themeFill="background1"/>
        <w:tabs>
          <w:tab w:val="left" w:pos="1134"/>
        </w:tabs>
        <w:spacing w:after="0" w:line="240" w:lineRule="auto"/>
        <w:ind w:firstLine="709"/>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w:t>
      </w:r>
      <w:r w:rsidRPr="00FA20FF">
        <w:rPr>
          <w:rFonts w:ascii="Times New Roman" w:eastAsia="Calibri" w:hAnsi="Times New Roman" w:cs="Times New Roman"/>
          <w:bCs/>
          <w:sz w:val="28"/>
          <w:szCs w:val="28"/>
        </w:rPr>
        <w:tab/>
        <w:t>подготовке мониторинга реализации регионального проекта;</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bCs/>
          <w:sz w:val="28"/>
          <w:szCs w:val="28"/>
        </w:rPr>
        <w:t>•</w:t>
      </w:r>
      <w:r w:rsidRPr="00FA20FF">
        <w:rPr>
          <w:rFonts w:ascii="Times New Roman" w:eastAsia="Calibri" w:hAnsi="Times New Roman" w:cs="Times New Roman"/>
          <w:bCs/>
          <w:sz w:val="28"/>
          <w:szCs w:val="28"/>
        </w:rPr>
        <w:tab/>
        <w:t>плановой оценке и иным контрольным мероприятиям в отношении регионального проекта.</w:t>
      </w:r>
      <w:r w:rsidRPr="00FA20FF">
        <w:rPr>
          <w:rFonts w:ascii="Times New Roman" w:eastAsia="Calibri" w:hAnsi="Times New Roman" w:cs="Times New Roman"/>
          <w:sz w:val="28"/>
          <w:szCs w:val="28"/>
        </w:rPr>
        <w:t xml:space="preserve"> </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bCs/>
          <w:sz w:val="28"/>
          <w:szCs w:val="28"/>
        </w:rPr>
      </w:pPr>
      <w:r w:rsidRPr="00FA20FF">
        <w:rPr>
          <w:rFonts w:ascii="Times New Roman" w:eastAsia="Calibri" w:hAnsi="Times New Roman" w:cs="Times New Roman"/>
          <w:sz w:val="28"/>
          <w:szCs w:val="28"/>
        </w:rPr>
        <w:t>В соответствии с информацией, представленной Проектным офисом</w:t>
      </w:r>
      <w:r w:rsidRPr="00FA20FF">
        <w:rPr>
          <w:rFonts w:ascii="Times New Roman" w:eastAsia="Calibri" w:hAnsi="Times New Roman" w:cs="Times New Roman"/>
          <w:bCs/>
          <w:sz w:val="28"/>
          <w:szCs w:val="28"/>
        </w:rPr>
        <w:t xml:space="preserve"> в рамках реализации Указа Президента РФ от 7 мая 2018 года №204 «О национальных целях и стратегических задачах развития Российской Федерации на период до 2024 года» в республике в системе «Электронный бюджет» сформированы паспорта по 50 региональным проектам в составе 67 федеральных проектов. При этом, по факту, на момент проведения мониторинга за 9 месяцев 2020 г. в системе «Электронный бюджет» были размещены паспорта только 47 региональных проектов.</w:t>
      </w:r>
    </w:p>
    <w:p w:rsidR="00FA20FF" w:rsidRPr="00FA20FF" w:rsidRDefault="00FA20FF" w:rsidP="001342D4">
      <w:pPr>
        <w:shd w:val="clear" w:color="auto" w:fill="FFFFFF" w:themeFill="background1"/>
        <w:tabs>
          <w:tab w:val="left" w:pos="1134"/>
        </w:tabs>
        <w:spacing w:after="0" w:line="240" w:lineRule="auto"/>
        <w:ind w:firstLine="709"/>
        <w:jc w:val="both"/>
        <w:rPr>
          <w:rFonts w:ascii="Times New Roman" w:eastAsia="Calibri" w:hAnsi="Times New Roman" w:cs="Times New Roman"/>
          <w:bCs/>
          <w:sz w:val="28"/>
          <w:szCs w:val="28"/>
        </w:rPr>
      </w:pPr>
      <w:r w:rsidRPr="00FA20FF">
        <w:rPr>
          <w:rFonts w:ascii="Times New Roman" w:eastAsia="Calibri" w:hAnsi="Times New Roman" w:cs="Times New Roman"/>
          <w:sz w:val="28"/>
          <w:szCs w:val="28"/>
          <w:shd w:val="clear" w:color="auto" w:fill="FFFFFF"/>
        </w:rPr>
        <w:t xml:space="preserve">Анализ кассового исполнения предусмотренных на реализацию региональных проектов бюджетных средств и достижения запланированных значений целевых показателей на 01.10.2020 г. показал, что имеются риски </w:t>
      </w:r>
      <w:r w:rsidRPr="00FA20FF">
        <w:rPr>
          <w:rFonts w:ascii="Times New Roman" w:eastAsia="Calibri" w:hAnsi="Times New Roman" w:cs="Times New Roman"/>
          <w:sz w:val="28"/>
          <w:szCs w:val="28"/>
        </w:rPr>
        <w:t>не достижения в Республике Ингушетия целей и задач, предусмотренных 11 региональными проектами.</w:t>
      </w:r>
    </w:p>
    <w:p w:rsidR="00FA20FF" w:rsidRPr="00FA20FF" w:rsidRDefault="00FA20FF" w:rsidP="001342D4">
      <w:pPr>
        <w:shd w:val="clear" w:color="auto" w:fill="FFFFFF" w:themeFill="background1"/>
        <w:spacing w:after="0" w:line="240" w:lineRule="auto"/>
        <w:ind w:firstLine="756"/>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В ходе анализа паспортов региональных проектов, ответственным исполнителем которых является Министерство промышленности и цифрового развития РИ, установлено, что в нарушение норм Методических рекомендаций по подготовке паспортов региональных проектов, направленных высшим должностным лицам субъектов РФ Заместителем Руководителя Аппарата Правительства РФ письмом от 30 </w:t>
      </w:r>
      <w:r w:rsidRPr="00FA20FF">
        <w:rPr>
          <w:rFonts w:ascii="Times New Roman" w:eastAsia="Calibri" w:hAnsi="Times New Roman" w:cs="Times New Roman"/>
          <w:sz w:val="28"/>
          <w:szCs w:val="28"/>
        </w:rPr>
        <w:lastRenderedPageBreak/>
        <w:t xml:space="preserve">ноября 2018 года №9861п-П6 и Постановления Правительства Республики Ингушетия от 23 октября 2018 </w:t>
      </w:r>
      <w:r w:rsidR="005B5472">
        <w:rPr>
          <w:rFonts w:ascii="Times New Roman" w:eastAsia="Calibri" w:hAnsi="Times New Roman" w:cs="Times New Roman"/>
          <w:sz w:val="28"/>
          <w:szCs w:val="28"/>
        </w:rPr>
        <w:t>года</w:t>
      </w:r>
      <w:r w:rsidRPr="00FA20FF">
        <w:rPr>
          <w:rFonts w:ascii="Times New Roman" w:eastAsia="Calibri" w:hAnsi="Times New Roman" w:cs="Times New Roman"/>
          <w:sz w:val="28"/>
          <w:szCs w:val="28"/>
        </w:rPr>
        <w:t xml:space="preserve"> №156 «Об организации проектной деятельности» паспорта региональных проектов «Цифровое государственное управление», «Цифровые технологии», «Информационная безопасность», «Кадры для цифровой экономики», «Информационная инфраструктура» не содержат следующие разделы:</w:t>
      </w:r>
    </w:p>
    <w:p w:rsidR="00FA20FF" w:rsidRPr="005B5472" w:rsidRDefault="00FA20FF" w:rsidP="001342D4">
      <w:pPr>
        <w:pStyle w:val="a7"/>
        <w:numPr>
          <w:ilvl w:val="0"/>
          <w:numId w:val="18"/>
        </w:numPr>
        <w:shd w:val="clear" w:color="auto" w:fill="FFFFFF" w:themeFill="background1"/>
        <w:tabs>
          <w:tab w:val="left" w:pos="1134"/>
        </w:tabs>
        <w:spacing w:after="0" w:line="240" w:lineRule="auto"/>
        <w:ind w:left="851" w:hanging="11"/>
        <w:jc w:val="both"/>
        <w:rPr>
          <w:rFonts w:ascii="Times New Roman" w:eastAsia="Calibri" w:hAnsi="Times New Roman" w:cs="Times New Roman"/>
          <w:sz w:val="28"/>
          <w:szCs w:val="28"/>
          <w:shd w:val="clear" w:color="auto" w:fill="FFFFFF"/>
        </w:rPr>
      </w:pPr>
      <w:r w:rsidRPr="005B5472">
        <w:rPr>
          <w:rFonts w:ascii="Times New Roman" w:eastAsia="Calibri" w:hAnsi="Times New Roman" w:cs="Times New Roman"/>
          <w:sz w:val="28"/>
          <w:szCs w:val="28"/>
          <w:shd w:val="clear" w:color="auto" w:fill="FFFFFF"/>
        </w:rPr>
        <w:t>«Результаты регионального проекта»;</w:t>
      </w:r>
    </w:p>
    <w:p w:rsidR="00FA20FF" w:rsidRPr="005B5472" w:rsidRDefault="00FA20FF" w:rsidP="001342D4">
      <w:pPr>
        <w:pStyle w:val="a7"/>
        <w:numPr>
          <w:ilvl w:val="0"/>
          <w:numId w:val="18"/>
        </w:numPr>
        <w:shd w:val="clear" w:color="auto" w:fill="FFFFFF" w:themeFill="background1"/>
        <w:tabs>
          <w:tab w:val="left" w:pos="1134"/>
        </w:tabs>
        <w:spacing w:after="0" w:line="240" w:lineRule="auto"/>
        <w:ind w:left="851" w:hanging="11"/>
        <w:jc w:val="both"/>
        <w:rPr>
          <w:rFonts w:ascii="Times New Roman" w:eastAsia="Calibri" w:hAnsi="Times New Roman" w:cs="Times New Roman"/>
          <w:sz w:val="28"/>
          <w:szCs w:val="28"/>
          <w:shd w:val="clear" w:color="auto" w:fill="FFFFFF"/>
        </w:rPr>
      </w:pPr>
      <w:r w:rsidRPr="005B5472">
        <w:rPr>
          <w:rFonts w:ascii="Times New Roman" w:eastAsia="Calibri" w:hAnsi="Times New Roman" w:cs="Times New Roman"/>
          <w:sz w:val="28"/>
          <w:szCs w:val="28"/>
          <w:shd w:val="clear" w:color="auto" w:fill="FFFFFF"/>
        </w:rPr>
        <w:t>«Финансовое обеспечение реализации регионального проекта»;</w:t>
      </w:r>
    </w:p>
    <w:p w:rsidR="00FA20FF" w:rsidRPr="005B5472" w:rsidRDefault="00FA20FF" w:rsidP="001342D4">
      <w:pPr>
        <w:pStyle w:val="a7"/>
        <w:numPr>
          <w:ilvl w:val="0"/>
          <w:numId w:val="18"/>
        </w:numPr>
        <w:shd w:val="clear" w:color="auto" w:fill="FFFFFF" w:themeFill="background1"/>
        <w:tabs>
          <w:tab w:val="left" w:pos="1134"/>
        </w:tabs>
        <w:spacing w:after="0" w:line="240" w:lineRule="auto"/>
        <w:ind w:left="851" w:hanging="11"/>
        <w:jc w:val="both"/>
        <w:rPr>
          <w:rFonts w:ascii="Times New Roman" w:eastAsia="Calibri" w:hAnsi="Times New Roman" w:cs="Times New Roman"/>
          <w:sz w:val="28"/>
          <w:szCs w:val="28"/>
          <w:shd w:val="clear" w:color="auto" w:fill="FFFFFF"/>
        </w:rPr>
      </w:pPr>
      <w:r w:rsidRPr="005B5472">
        <w:rPr>
          <w:rFonts w:ascii="Times New Roman" w:eastAsia="Calibri" w:hAnsi="Times New Roman" w:cs="Times New Roman"/>
          <w:sz w:val="28"/>
          <w:szCs w:val="28"/>
          <w:shd w:val="clear" w:color="auto" w:fill="FFFFFF"/>
        </w:rPr>
        <w:t>«Дополнительная информация».</w:t>
      </w:r>
    </w:p>
    <w:p w:rsidR="00FA20FF" w:rsidRPr="00FA20FF" w:rsidRDefault="00FA20FF" w:rsidP="001342D4">
      <w:pPr>
        <w:shd w:val="clear" w:color="auto" w:fill="FFFFFF" w:themeFill="background1"/>
        <w:spacing w:after="0" w:line="240" w:lineRule="auto"/>
        <w:ind w:firstLine="756"/>
        <w:jc w:val="both"/>
        <w:rPr>
          <w:rFonts w:ascii="Times New Roman" w:eastAsia="Calibri" w:hAnsi="Times New Roman" w:cs="Times New Roman"/>
          <w:sz w:val="28"/>
          <w:szCs w:val="28"/>
          <w:shd w:val="clear" w:color="auto" w:fill="FFFFFF"/>
        </w:rPr>
      </w:pPr>
      <w:r w:rsidRPr="00FA20FF">
        <w:rPr>
          <w:rFonts w:ascii="Times New Roman" w:eastAsia="Calibri" w:hAnsi="Times New Roman" w:cs="Times New Roman"/>
          <w:sz w:val="28"/>
          <w:szCs w:val="28"/>
          <w:shd w:val="clear" w:color="auto" w:fill="FFFFFF"/>
        </w:rPr>
        <w:t>Также паспорта региональных проектов не содержат план мероприятий по реализации регионального проекта, который должен содержать перечень мероприятий регионального проекта, направленных на достижение результатов и соответствующих им контрольных точек.</w:t>
      </w:r>
    </w:p>
    <w:p w:rsidR="00FA20FF" w:rsidRPr="00FA20FF" w:rsidRDefault="00FA20FF" w:rsidP="001342D4">
      <w:pPr>
        <w:shd w:val="clear" w:color="auto" w:fill="FFFFFF" w:themeFill="background1"/>
        <w:spacing w:after="0" w:line="240" w:lineRule="auto"/>
        <w:ind w:firstLine="756"/>
        <w:jc w:val="both"/>
        <w:rPr>
          <w:rFonts w:ascii="Times New Roman" w:eastAsia="Calibri" w:hAnsi="Times New Roman" w:cs="Times New Roman"/>
          <w:sz w:val="28"/>
          <w:szCs w:val="28"/>
          <w:shd w:val="clear" w:color="auto" w:fill="FFFFFF"/>
        </w:rPr>
      </w:pPr>
      <w:r w:rsidRPr="00FA20FF">
        <w:rPr>
          <w:rFonts w:ascii="Times New Roman" w:eastAsia="Calibri" w:hAnsi="Times New Roman" w:cs="Times New Roman"/>
          <w:sz w:val="28"/>
          <w:szCs w:val="28"/>
          <w:shd w:val="clear" w:color="auto" w:fill="FFFFFF"/>
        </w:rPr>
        <w:t>В связи с изложенным, Контрольно-счетная палата РИ считает, что некачественно составленные паспортов региональных проектов, которые не содержат план мероприятий по реализации регионального проекта и в которых не установлены результаты реализации мероприятий регионального проекта ставят под угрозой достижение целей и задач национального проекта «Цифровая экономика» в Республике Ингушетия.</w:t>
      </w:r>
    </w:p>
    <w:p w:rsidR="00FA20FF" w:rsidRPr="00FA20FF" w:rsidRDefault="00FA20FF" w:rsidP="001342D4">
      <w:pPr>
        <w:shd w:val="clear" w:color="auto" w:fill="FFFFFF" w:themeFill="background1"/>
        <w:spacing w:after="0" w:line="240" w:lineRule="auto"/>
        <w:ind w:firstLine="756"/>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По итогам мониторинга реализации региональных проектов в республике КСП РИ направлены предложения в Правительство Ингушетии о:</w:t>
      </w:r>
    </w:p>
    <w:p w:rsidR="00FA20FF" w:rsidRPr="005B5472" w:rsidRDefault="00FA20FF" w:rsidP="001342D4">
      <w:pPr>
        <w:pStyle w:val="a7"/>
        <w:numPr>
          <w:ilvl w:val="1"/>
          <w:numId w:val="19"/>
        </w:numPr>
        <w:shd w:val="clear" w:color="auto" w:fill="FFFFFF" w:themeFill="background1"/>
        <w:tabs>
          <w:tab w:val="left" w:pos="1078"/>
        </w:tabs>
        <w:spacing w:after="0" w:line="240" w:lineRule="auto"/>
        <w:ind w:left="56" w:firstLine="728"/>
        <w:jc w:val="both"/>
        <w:rPr>
          <w:rFonts w:ascii="Times New Roman" w:eastAsia="Calibri" w:hAnsi="Times New Roman" w:cs="Times New Roman"/>
          <w:bCs/>
          <w:sz w:val="28"/>
          <w:szCs w:val="28"/>
        </w:rPr>
      </w:pPr>
      <w:r w:rsidRPr="005B5472">
        <w:rPr>
          <w:rFonts w:ascii="Times New Roman" w:eastAsia="Calibri" w:hAnsi="Times New Roman" w:cs="Times New Roman"/>
          <w:bCs/>
          <w:sz w:val="28"/>
          <w:szCs w:val="28"/>
        </w:rPr>
        <w:t xml:space="preserve">необходимости усиления контроля за достижением запланированных значений целевых показателей и своевременным освоением бюджетных средств, по которым Палатой выявлены риски </w:t>
      </w:r>
      <w:proofErr w:type="spellStart"/>
      <w:r w:rsidRPr="005B5472">
        <w:rPr>
          <w:rFonts w:ascii="Times New Roman" w:eastAsia="Calibri" w:hAnsi="Times New Roman" w:cs="Times New Roman"/>
          <w:bCs/>
          <w:sz w:val="28"/>
          <w:szCs w:val="28"/>
        </w:rPr>
        <w:t>недостижения</w:t>
      </w:r>
      <w:proofErr w:type="spellEnd"/>
      <w:r w:rsidRPr="005B5472">
        <w:rPr>
          <w:rFonts w:ascii="Times New Roman" w:eastAsia="Calibri" w:hAnsi="Times New Roman" w:cs="Times New Roman"/>
          <w:bCs/>
          <w:sz w:val="28"/>
          <w:szCs w:val="28"/>
        </w:rPr>
        <w:t xml:space="preserve"> запланированных целей и задач;</w:t>
      </w:r>
    </w:p>
    <w:p w:rsidR="00FA20FF" w:rsidRPr="005B5472" w:rsidRDefault="00FA20FF" w:rsidP="001342D4">
      <w:pPr>
        <w:pStyle w:val="a7"/>
        <w:numPr>
          <w:ilvl w:val="1"/>
          <w:numId w:val="19"/>
        </w:numPr>
        <w:shd w:val="clear" w:color="auto" w:fill="FFFFFF" w:themeFill="background1"/>
        <w:tabs>
          <w:tab w:val="left" w:pos="1078"/>
        </w:tabs>
        <w:spacing w:after="0" w:line="240" w:lineRule="auto"/>
        <w:ind w:left="56" w:firstLine="728"/>
        <w:jc w:val="both"/>
        <w:rPr>
          <w:rFonts w:ascii="Times New Roman" w:eastAsia="Calibri" w:hAnsi="Times New Roman" w:cs="Times New Roman"/>
          <w:bCs/>
          <w:sz w:val="28"/>
          <w:szCs w:val="28"/>
        </w:rPr>
      </w:pPr>
      <w:r w:rsidRPr="005B5472">
        <w:rPr>
          <w:rFonts w:ascii="Times New Roman" w:eastAsia="Calibri" w:hAnsi="Times New Roman" w:cs="Times New Roman"/>
          <w:bCs/>
          <w:sz w:val="28"/>
          <w:szCs w:val="28"/>
        </w:rPr>
        <w:t>необходимости сформирования паспортов всех 50 региональных проектов республики в государственной информационной системе управления общественными финансами «Электронный бюджет», которые будут соответствовать требованиям по форме и содержанию, предъявляемым Методическими рекомендациями.</w:t>
      </w:r>
    </w:p>
    <w:p w:rsidR="00FA20FF" w:rsidRPr="005B5472" w:rsidRDefault="00FA20FF" w:rsidP="001342D4">
      <w:pPr>
        <w:pStyle w:val="a7"/>
        <w:numPr>
          <w:ilvl w:val="1"/>
          <w:numId w:val="19"/>
        </w:numPr>
        <w:shd w:val="clear" w:color="auto" w:fill="FFFFFF" w:themeFill="background1"/>
        <w:tabs>
          <w:tab w:val="left" w:pos="1078"/>
        </w:tabs>
        <w:spacing w:after="0" w:line="240" w:lineRule="auto"/>
        <w:ind w:left="56" w:firstLine="728"/>
        <w:jc w:val="both"/>
        <w:rPr>
          <w:rFonts w:ascii="Times New Roman" w:eastAsia="Calibri" w:hAnsi="Times New Roman" w:cs="Times New Roman"/>
          <w:bCs/>
          <w:sz w:val="28"/>
          <w:szCs w:val="28"/>
        </w:rPr>
      </w:pPr>
      <w:r w:rsidRPr="005B5472">
        <w:rPr>
          <w:rFonts w:ascii="Times New Roman" w:eastAsia="Calibri" w:hAnsi="Times New Roman" w:cs="Times New Roman"/>
          <w:bCs/>
          <w:sz w:val="28"/>
          <w:szCs w:val="28"/>
        </w:rPr>
        <w:t>создании интернет-сайта Республики Ингушетия с подробной информацией о ходе реализации в республике региональных проектов. Указанный интернет-сайт поможет жителям республики узнать о том, какую личную пользу они смогут получить от реализации региональных проектов, появится обратная связь с органами исполнительной власти республики - ответственными исполнителями региональных проектов, послужит источником информации для общественного контроля за ходом реализации региональных проектов.</w:t>
      </w:r>
    </w:p>
    <w:p w:rsidR="00FA20FF" w:rsidRPr="00FA20FF" w:rsidRDefault="00FA20FF" w:rsidP="001342D4">
      <w:pPr>
        <w:shd w:val="clear" w:color="auto" w:fill="FFFFFF" w:themeFill="background1"/>
        <w:spacing w:after="0" w:line="240" w:lineRule="auto"/>
        <w:ind w:firstLine="756"/>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В отчетном периоде Контрольно-счетной палатой РИ продолжилась практика проведения проверочных мероприятий с использованием принципа аудита.</w:t>
      </w:r>
    </w:p>
    <w:p w:rsidR="00FA20FF" w:rsidRPr="00FA20FF" w:rsidRDefault="00FA20FF" w:rsidP="001342D4">
      <w:pPr>
        <w:shd w:val="clear" w:color="auto" w:fill="FFFFFF" w:themeFill="background1"/>
        <w:spacing w:after="0" w:line="240" w:lineRule="auto"/>
        <w:ind w:firstLine="756"/>
        <w:jc w:val="both"/>
        <w:rPr>
          <w:rFonts w:ascii="Times New Roman" w:eastAsia="Times New Roman" w:hAnsi="Times New Roman" w:cs="Times New Roman"/>
          <w:b/>
          <w:bCs/>
          <w:sz w:val="28"/>
          <w:szCs w:val="28"/>
          <w:lang w:eastAsia="ru-RU"/>
        </w:rPr>
      </w:pPr>
      <w:r w:rsidRPr="00FA20FF">
        <w:rPr>
          <w:rFonts w:ascii="Times New Roman" w:eastAsia="Times New Roman" w:hAnsi="Times New Roman" w:cs="Times New Roman"/>
          <w:sz w:val="28"/>
          <w:szCs w:val="28"/>
          <w:lang w:eastAsia="ru-RU"/>
        </w:rPr>
        <w:t xml:space="preserve">Значительный объем нарушений выявлен в ходе проведенного </w:t>
      </w:r>
      <w:r w:rsidRPr="00FA20FF">
        <w:rPr>
          <w:rFonts w:ascii="Times New Roman" w:eastAsia="Times New Roman" w:hAnsi="Times New Roman" w:cs="Times New Roman"/>
          <w:b/>
          <w:bCs/>
          <w:sz w:val="28"/>
          <w:szCs w:val="28"/>
          <w:lang w:eastAsia="ru-RU"/>
        </w:rPr>
        <w:t>аудита эффективности управления, распоряжения и использования республиканского имущества и земельных участков Министерством имущественных и земельных отношений Республики Ингушетия в 2017, 2018 годах и за 9 месяцев 2019 года.</w:t>
      </w:r>
    </w:p>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FA20FF">
        <w:rPr>
          <w:rFonts w:ascii="Times New Roman" w:eastAsia="Times New Roman" w:hAnsi="Times New Roman" w:cs="Times New Roman"/>
          <w:color w:val="000000"/>
          <w:sz w:val="28"/>
          <w:szCs w:val="28"/>
          <w:lang w:eastAsia="ru-RU"/>
        </w:rPr>
        <w:lastRenderedPageBreak/>
        <w:t>При проведении аудита эффективности отмечены случаи нанесения ущерба республиканскому бюджету на общую сумму 874,2 тыс. рублей.</w:t>
      </w:r>
    </w:p>
    <w:p w:rsidR="00FA20FF" w:rsidRPr="00FA20FF" w:rsidRDefault="00FA20FF" w:rsidP="001342D4">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color w:val="000000"/>
          <w:sz w:val="28"/>
          <w:szCs w:val="28"/>
          <w:lang w:eastAsia="ru-RU"/>
        </w:rPr>
        <w:t>В частности, в</w:t>
      </w:r>
      <w:r w:rsidRPr="00FA20FF">
        <w:rPr>
          <w:rFonts w:ascii="Times New Roman" w:eastAsia="Times New Roman" w:hAnsi="Times New Roman" w:cs="Times New Roman"/>
          <w:sz w:val="28"/>
          <w:szCs w:val="28"/>
          <w:lang w:eastAsia="ru-RU"/>
        </w:rPr>
        <w:t xml:space="preserve"> нарушение пункта 2.2.8 Положения о Министерстве, </w:t>
      </w:r>
      <w:proofErr w:type="spellStart"/>
      <w:r w:rsidRPr="00FA20FF">
        <w:rPr>
          <w:rFonts w:ascii="Times New Roman" w:eastAsia="Times New Roman" w:hAnsi="Times New Roman" w:cs="Times New Roman"/>
          <w:sz w:val="28"/>
          <w:szCs w:val="28"/>
          <w:lang w:eastAsia="ru-RU"/>
        </w:rPr>
        <w:t>Минимущество</w:t>
      </w:r>
      <w:proofErr w:type="spellEnd"/>
      <w:r w:rsidRPr="00FA20FF">
        <w:rPr>
          <w:rFonts w:ascii="Times New Roman" w:eastAsia="Times New Roman" w:hAnsi="Times New Roman" w:cs="Times New Roman"/>
          <w:sz w:val="28"/>
          <w:szCs w:val="28"/>
          <w:lang w:eastAsia="ru-RU"/>
        </w:rPr>
        <w:t xml:space="preserve"> РИ не обеспечило поступление в бюджет средств в виде пени </w:t>
      </w:r>
      <w:r w:rsidRPr="00FA20FF">
        <w:rPr>
          <w:rFonts w:ascii="Times New Roman" w:eastAsia="Times New Roman" w:hAnsi="Times New Roman" w:cs="Times New Roman"/>
          <w:color w:val="2D2D2D"/>
          <w:spacing w:val="2"/>
          <w:sz w:val="28"/>
          <w:szCs w:val="28"/>
          <w:shd w:val="clear" w:color="auto" w:fill="FFFFFF"/>
          <w:lang w:eastAsia="ru-RU"/>
        </w:rPr>
        <w:t xml:space="preserve">за нарушение сроков перечисления денежных средств в счет оплаты реализованного имущества </w:t>
      </w:r>
      <w:r w:rsidRPr="00FA20FF">
        <w:rPr>
          <w:rFonts w:ascii="Times New Roman" w:eastAsia="Times New Roman" w:hAnsi="Times New Roman" w:cs="Times New Roman"/>
          <w:sz w:val="28"/>
          <w:szCs w:val="28"/>
          <w:lang w:eastAsia="ru-RU"/>
        </w:rPr>
        <w:t>(гостиницы «Дом отдыха «</w:t>
      </w:r>
      <w:proofErr w:type="spellStart"/>
      <w:r w:rsidRPr="00FA20FF">
        <w:rPr>
          <w:rFonts w:ascii="Times New Roman" w:eastAsia="Times New Roman" w:hAnsi="Times New Roman" w:cs="Times New Roman"/>
          <w:sz w:val="28"/>
          <w:szCs w:val="28"/>
          <w:lang w:eastAsia="ru-RU"/>
        </w:rPr>
        <w:t>Магас</w:t>
      </w:r>
      <w:proofErr w:type="spellEnd"/>
      <w:r w:rsidRPr="00FA20FF">
        <w:rPr>
          <w:rFonts w:ascii="Times New Roman" w:eastAsia="Times New Roman" w:hAnsi="Times New Roman" w:cs="Times New Roman"/>
          <w:sz w:val="28"/>
          <w:szCs w:val="28"/>
          <w:lang w:eastAsia="ru-RU"/>
        </w:rPr>
        <w:t xml:space="preserve">» г. Сочи, </w:t>
      </w:r>
      <w:proofErr w:type="spellStart"/>
      <w:r w:rsidRPr="00FA20FF">
        <w:rPr>
          <w:rFonts w:ascii="Times New Roman" w:eastAsia="Times New Roman" w:hAnsi="Times New Roman" w:cs="Times New Roman"/>
          <w:sz w:val="28"/>
          <w:szCs w:val="28"/>
          <w:lang w:eastAsia="ru-RU"/>
        </w:rPr>
        <w:t>Лазаревский</w:t>
      </w:r>
      <w:proofErr w:type="spellEnd"/>
      <w:r w:rsidRPr="00FA20FF">
        <w:rPr>
          <w:rFonts w:ascii="Times New Roman" w:eastAsia="Times New Roman" w:hAnsi="Times New Roman" w:cs="Times New Roman"/>
          <w:sz w:val="28"/>
          <w:szCs w:val="28"/>
          <w:lang w:eastAsia="ru-RU"/>
        </w:rPr>
        <w:t xml:space="preserve"> район, ул. Победы № 279) в сумме 343,3 тыс. рублей.</w:t>
      </w:r>
      <w:r w:rsidRPr="00FA20FF">
        <w:rPr>
          <w:rFonts w:ascii="Times New Roman" w:eastAsia="Times New Roman" w:hAnsi="Times New Roman" w:cs="Times New Roman"/>
          <w:color w:val="2D2D2D"/>
          <w:spacing w:val="2"/>
          <w:sz w:val="28"/>
          <w:szCs w:val="28"/>
          <w:shd w:val="clear" w:color="auto" w:fill="FFFFFF"/>
          <w:lang w:eastAsia="ru-RU"/>
        </w:rPr>
        <w:t xml:space="preserve"> </w:t>
      </w:r>
    </w:p>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 xml:space="preserve">В нарушение Постановления Правительства РИ от 01.02.2017 г. № 12 «Об утверждении Положения о порядке определения размера арендной платы за земельные участки, находящиеся в государственной собственности Республики Ингушетия, и земельные участки, государственная собственность на которые не разграничена, представленные в аренду без торгов», </w:t>
      </w:r>
      <w:proofErr w:type="spellStart"/>
      <w:r w:rsidRPr="00FA20FF">
        <w:rPr>
          <w:rFonts w:ascii="Times New Roman" w:eastAsia="Times New Roman" w:hAnsi="Times New Roman" w:cs="Times New Roman"/>
          <w:sz w:val="28"/>
          <w:szCs w:val="28"/>
          <w:lang w:eastAsia="ru-RU"/>
        </w:rPr>
        <w:t>Минимуществом</w:t>
      </w:r>
      <w:proofErr w:type="spellEnd"/>
      <w:r w:rsidRPr="00FA20FF">
        <w:rPr>
          <w:rFonts w:ascii="Times New Roman" w:eastAsia="Times New Roman" w:hAnsi="Times New Roman" w:cs="Times New Roman"/>
          <w:sz w:val="28"/>
          <w:szCs w:val="28"/>
          <w:lang w:eastAsia="ru-RU"/>
        </w:rPr>
        <w:t xml:space="preserve"> РИ была занижена арендная плата для ГУП «Ингушское </w:t>
      </w:r>
      <w:proofErr w:type="spellStart"/>
      <w:r w:rsidRPr="00FA20FF">
        <w:rPr>
          <w:rFonts w:ascii="Times New Roman" w:eastAsia="Times New Roman" w:hAnsi="Times New Roman" w:cs="Times New Roman"/>
          <w:sz w:val="28"/>
          <w:szCs w:val="28"/>
          <w:lang w:eastAsia="ru-RU"/>
        </w:rPr>
        <w:t>карьероуправление</w:t>
      </w:r>
      <w:proofErr w:type="spellEnd"/>
      <w:r w:rsidRPr="00FA20FF">
        <w:rPr>
          <w:rFonts w:ascii="Times New Roman" w:eastAsia="Times New Roman" w:hAnsi="Times New Roman" w:cs="Times New Roman"/>
          <w:sz w:val="28"/>
          <w:szCs w:val="28"/>
          <w:lang w:eastAsia="ru-RU"/>
        </w:rPr>
        <w:t xml:space="preserve">» по договору аренды земельного участка для разработки песчано-гравийного карьера. В результате, объем </w:t>
      </w:r>
      <w:proofErr w:type="spellStart"/>
      <w:r w:rsidRPr="00FA20FF">
        <w:rPr>
          <w:rFonts w:ascii="Times New Roman" w:eastAsia="Times New Roman" w:hAnsi="Times New Roman" w:cs="Times New Roman"/>
          <w:sz w:val="28"/>
          <w:szCs w:val="28"/>
          <w:lang w:eastAsia="ru-RU"/>
        </w:rPr>
        <w:t>непоступивших</w:t>
      </w:r>
      <w:proofErr w:type="spellEnd"/>
      <w:r w:rsidRPr="00FA20FF">
        <w:rPr>
          <w:rFonts w:ascii="Times New Roman" w:eastAsia="Times New Roman" w:hAnsi="Times New Roman" w:cs="Times New Roman"/>
          <w:sz w:val="28"/>
          <w:szCs w:val="28"/>
          <w:lang w:eastAsia="ru-RU"/>
        </w:rPr>
        <w:t xml:space="preserve"> в республиканский бюджет средств составил 424,3 тыс. рублей.</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Times New Roman" w:hAnsi="Times New Roman" w:cs="Times New Roman"/>
          <w:color w:val="000000"/>
          <w:sz w:val="28"/>
          <w:szCs w:val="28"/>
          <w:lang w:eastAsia="ru-RU"/>
        </w:rPr>
        <w:t xml:space="preserve">Как показали итоги аудита, </w:t>
      </w:r>
      <w:proofErr w:type="spellStart"/>
      <w:r w:rsidRPr="00FA20FF">
        <w:rPr>
          <w:rFonts w:ascii="Times New Roman" w:eastAsia="Times New Roman" w:hAnsi="Times New Roman" w:cs="Times New Roman"/>
          <w:color w:val="000000"/>
          <w:sz w:val="28"/>
          <w:szCs w:val="28"/>
          <w:lang w:eastAsia="ru-RU"/>
        </w:rPr>
        <w:t>Минимуществом</w:t>
      </w:r>
      <w:proofErr w:type="spellEnd"/>
      <w:r w:rsidRPr="00FA20FF">
        <w:rPr>
          <w:rFonts w:ascii="Times New Roman" w:eastAsia="Times New Roman" w:hAnsi="Times New Roman" w:cs="Times New Roman"/>
          <w:color w:val="000000"/>
          <w:sz w:val="28"/>
          <w:szCs w:val="28"/>
          <w:lang w:eastAsia="ru-RU"/>
        </w:rPr>
        <w:t xml:space="preserve"> РИ для формирования доходной части бюджета на 2017-2019 годы, направлялись в Минфин РИ необоснованно заниженные сведения по поступлению средств от сдачи в аренду государственного имущества и земельных участков. </w:t>
      </w:r>
      <w:r w:rsidRPr="00FA20FF">
        <w:rPr>
          <w:rFonts w:ascii="Times New Roman" w:eastAsia="Calibri" w:hAnsi="Times New Roman" w:cs="Times New Roman"/>
          <w:sz w:val="28"/>
          <w:szCs w:val="28"/>
        </w:rPr>
        <w:t>Разница между суммами арендных платежей, которые должны были поступить в бюджет, согласно действовавшим в соответствующем периоде договорам, и запланированными Министерством объемами поступлений, составила 40 214,2 тыс. рублей.</w:t>
      </w:r>
    </w:p>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FA20FF">
        <w:rPr>
          <w:rFonts w:ascii="Times New Roman" w:eastAsia="Times New Roman" w:hAnsi="Times New Roman" w:cs="Times New Roman"/>
          <w:color w:val="000000"/>
          <w:sz w:val="28"/>
          <w:szCs w:val="28"/>
          <w:lang w:eastAsia="ru-RU"/>
        </w:rPr>
        <w:t>Существенный объем выявленных нарушений связан с неэффективным использованием государственного имущества - 5</w:t>
      </w:r>
      <w:r w:rsidRPr="00FA20FF">
        <w:rPr>
          <w:rFonts w:ascii="Times New Roman" w:eastAsia="Times New Roman" w:hAnsi="Times New Roman" w:cs="Times New Roman"/>
          <w:color w:val="000000"/>
          <w:sz w:val="28"/>
          <w:szCs w:val="28"/>
          <w:lang w:val="en-US" w:eastAsia="ru-RU"/>
        </w:rPr>
        <w:t> </w:t>
      </w:r>
      <w:r w:rsidRPr="00FA20FF">
        <w:rPr>
          <w:rFonts w:ascii="Times New Roman" w:eastAsia="Times New Roman" w:hAnsi="Times New Roman" w:cs="Times New Roman"/>
          <w:color w:val="000000"/>
          <w:sz w:val="28"/>
          <w:szCs w:val="28"/>
          <w:lang w:eastAsia="ru-RU"/>
        </w:rPr>
        <w:t>495</w:t>
      </w:r>
      <w:r w:rsidRPr="00FA20FF">
        <w:rPr>
          <w:rFonts w:ascii="Times New Roman" w:eastAsia="Times New Roman" w:hAnsi="Times New Roman" w:cs="Times New Roman"/>
          <w:color w:val="000000"/>
          <w:sz w:val="28"/>
          <w:szCs w:val="28"/>
          <w:lang w:val="en-US" w:eastAsia="ru-RU"/>
        </w:rPr>
        <w:t> </w:t>
      </w:r>
      <w:r w:rsidRPr="00FA20FF">
        <w:rPr>
          <w:rFonts w:ascii="Times New Roman" w:eastAsia="Times New Roman" w:hAnsi="Times New Roman" w:cs="Times New Roman"/>
          <w:color w:val="000000"/>
          <w:sz w:val="28"/>
          <w:szCs w:val="28"/>
          <w:lang w:eastAsia="ru-RU"/>
        </w:rPr>
        <w:t>517,6 тыс. рублей.</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color w:val="000000"/>
          <w:sz w:val="28"/>
          <w:szCs w:val="28"/>
          <w:shd w:val="clear" w:color="auto" w:fill="FFFFFF"/>
        </w:rPr>
      </w:pPr>
      <w:r w:rsidRPr="00FA20FF">
        <w:rPr>
          <w:rFonts w:ascii="Times New Roman" w:eastAsia="Times New Roman" w:hAnsi="Times New Roman" w:cs="Times New Roman"/>
          <w:color w:val="000000"/>
          <w:sz w:val="28"/>
          <w:szCs w:val="28"/>
          <w:lang w:eastAsia="ru-RU"/>
        </w:rPr>
        <w:t>Так, в</w:t>
      </w:r>
      <w:r w:rsidRPr="00FA20FF">
        <w:rPr>
          <w:rFonts w:ascii="Times New Roman" w:eastAsia="Calibri" w:hAnsi="Times New Roman" w:cs="Times New Roman"/>
          <w:color w:val="000000"/>
          <w:sz w:val="28"/>
          <w:szCs w:val="28"/>
          <w:shd w:val="clear" w:color="auto" w:fill="FFFFFF"/>
        </w:rPr>
        <w:t xml:space="preserve"> Реестре государственного имущества Республики Ингушетия, за эффективное управление, распоряжение и использование которого отвечает </w:t>
      </w:r>
      <w:proofErr w:type="spellStart"/>
      <w:r w:rsidRPr="00FA20FF">
        <w:rPr>
          <w:rFonts w:ascii="Times New Roman" w:eastAsia="Calibri" w:hAnsi="Times New Roman" w:cs="Times New Roman"/>
          <w:color w:val="000000"/>
          <w:sz w:val="28"/>
          <w:szCs w:val="28"/>
          <w:shd w:val="clear" w:color="auto" w:fill="FFFFFF"/>
        </w:rPr>
        <w:t>Минимущество</w:t>
      </w:r>
      <w:proofErr w:type="spellEnd"/>
      <w:r w:rsidRPr="00FA20FF">
        <w:rPr>
          <w:rFonts w:ascii="Times New Roman" w:eastAsia="Calibri" w:hAnsi="Times New Roman" w:cs="Times New Roman"/>
          <w:color w:val="000000"/>
          <w:sz w:val="28"/>
          <w:szCs w:val="28"/>
          <w:shd w:val="clear" w:color="auto" w:fill="FFFFFF"/>
        </w:rPr>
        <w:t xml:space="preserve"> РИ, находится ряд производственных объектов общей стоимостью 2 947 353,4 тыс. рублей, которые в течение длительного времени не используются, либо используются неэффективно. В их числе:</w:t>
      </w:r>
    </w:p>
    <w:p w:rsidR="00FA20FF" w:rsidRPr="00FA20FF" w:rsidRDefault="00FA20FF" w:rsidP="001342D4">
      <w:pPr>
        <w:shd w:val="clear" w:color="auto" w:fill="FFFFFF" w:themeFill="background1"/>
        <w:tabs>
          <w:tab w:val="left" w:pos="900"/>
        </w:tabs>
        <w:spacing w:after="0" w:line="240" w:lineRule="auto"/>
        <w:ind w:firstLine="728"/>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1. ГУП «Научно-производственный центр по освоению и использованию природных ресурсов «Недра». Согласно данным карты учёта объектов собственности РИ за предприятием на праве хозяйственного ведения числится государственное имущество балансовой стоимостью 879,1 тыс. руб.;</w:t>
      </w:r>
    </w:p>
    <w:p w:rsidR="00FA20FF" w:rsidRPr="00FA20FF" w:rsidRDefault="00FA20FF" w:rsidP="001342D4">
      <w:pPr>
        <w:shd w:val="clear" w:color="auto" w:fill="FFFFFF" w:themeFill="background1"/>
        <w:tabs>
          <w:tab w:val="left" w:pos="900"/>
        </w:tabs>
        <w:spacing w:after="0" w:line="240" w:lineRule="auto"/>
        <w:ind w:firstLine="728"/>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 xml:space="preserve">2. ГУП «Назрановский завод электродвигателей малой мощности» (государственное имущество балансовой стоимостью 223 178,5 тыс. руб.); </w:t>
      </w:r>
    </w:p>
    <w:p w:rsidR="00FA20FF" w:rsidRPr="00FA20FF" w:rsidRDefault="00FA20FF" w:rsidP="001342D4">
      <w:pPr>
        <w:shd w:val="clear" w:color="auto" w:fill="FFFFFF" w:themeFill="background1"/>
        <w:spacing w:after="0" w:line="240" w:lineRule="auto"/>
        <w:ind w:firstLine="728"/>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3. Фабрика картонажных изделий (фактически произведенные расходы составили 129 152,0 тыс. руб.);</w:t>
      </w:r>
    </w:p>
    <w:p w:rsidR="00FA20FF" w:rsidRPr="00FA20FF" w:rsidRDefault="00FA20FF" w:rsidP="001342D4">
      <w:pPr>
        <w:shd w:val="clear" w:color="auto" w:fill="FFFFFF" w:themeFill="background1"/>
        <w:tabs>
          <w:tab w:val="left" w:pos="709"/>
          <w:tab w:val="left" w:pos="851"/>
        </w:tabs>
        <w:spacing w:after="0" w:line="240" w:lineRule="auto"/>
        <w:ind w:firstLine="728"/>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4. ГУП «Кирпичный завод «</w:t>
      </w:r>
      <w:proofErr w:type="spellStart"/>
      <w:r w:rsidRPr="00FA20FF">
        <w:rPr>
          <w:rFonts w:ascii="Times New Roman" w:eastAsia="Times New Roman" w:hAnsi="Times New Roman" w:cs="Times New Roman"/>
          <w:sz w:val="28"/>
          <w:szCs w:val="28"/>
          <w:lang w:eastAsia="ru-RU"/>
        </w:rPr>
        <w:t>Гиперпресс</w:t>
      </w:r>
      <w:proofErr w:type="spellEnd"/>
      <w:r w:rsidRPr="00FA20FF">
        <w:rPr>
          <w:rFonts w:ascii="Times New Roman" w:eastAsia="Times New Roman" w:hAnsi="Times New Roman" w:cs="Times New Roman"/>
          <w:sz w:val="28"/>
          <w:szCs w:val="28"/>
          <w:lang w:eastAsia="ru-RU"/>
        </w:rPr>
        <w:t>» (фактически произведенные расходы составили 103 500,0 тыс. руб.);</w:t>
      </w:r>
    </w:p>
    <w:p w:rsidR="00FA20FF" w:rsidRPr="00FA20FF" w:rsidRDefault="00FA20FF" w:rsidP="001342D4">
      <w:pPr>
        <w:shd w:val="clear" w:color="auto" w:fill="FFFFFF" w:themeFill="background1"/>
        <w:tabs>
          <w:tab w:val="left" w:pos="900"/>
        </w:tabs>
        <w:spacing w:after="0" w:line="240" w:lineRule="auto"/>
        <w:ind w:firstLine="728"/>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5. ГУП «</w:t>
      </w:r>
      <w:proofErr w:type="spellStart"/>
      <w:r w:rsidRPr="00FA20FF">
        <w:rPr>
          <w:rFonts w:ascii="Times New Roman" w:eastAsia="Times New Roman" w:hAnsi="Times New Roman" w:cs="Times New Roman"/>
          <w:sz w:val="28"/>
          <w:szCs w:val="28"/>
          <w:lang w:eastAsia="ru-RU"/>
        </w:rPr>
        <w:t>Кавдоломит</w:t>
      </w:r>
      <w:proofErr w:type="spellEnd"/>
      <w:r w:rsidRPr="00FA20FF">
        <w:rPr>
          <w:rFonts w:ascii="Times New Roman" w:eastAsia="Times New Roman" w:hAnsi="Times New Roman" w:cs="Times New Roman"/>
          <w:sz w:val="28"/>
          <w:szCs w:val="28"/>
          <w:lang w:eastAsia="ru-RU"/>
        </w:rPr>
        <w:t>» (государственное имущество стоимостью 51 000,0 тыс. руб.);</w:t>
      </w:r>
    </w:p>
    <w:p w:rsidR="00FA20FF" w:rsidRPr="00FA20FF" w:rsidRDefault="00FA20FF" w:rsidP="001342D4">
      <w:pPr>
        <w:shd w:val="clear" w:color="auto" w:fill="FFFFFF" w:themeFill="background1"/>
        <w:tabs>
          <w:tab w:val="left" w:pos="900"/>
        </w:tabs>
        <w:spacing w:after="0" w:line="240" w:lineRule="auto"/>
        <w:ind w:firstLine="728"/>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lastRenderedPageBreak/>
        <w:t xml:space="preserve">6. </w:t>
      </w:r>
      <w:proofErr w:type="spellStart"/>
      <w:r w:rsidRPr="00FA20FF">
        <w:rPr>
          <w:rFonts w:ascii="Times New Roman" w:eastAsia="Times New Roman" w:hAnsi="Times New Roman" w:cs="Times New Roman"/>
          <w:sz w:val="28"/>
          <w:szCs w:val="28"/>
          <w:lang w:eastAsia="ru-RU"/>
        </w:rPr>
        <w:t>Гарбанинский</w:t>
      </w:r>
      <w:proofErr w:type="spellEnd"/>
      <w:r w:rsidRPr="00FA20FF">
        <w:rPr>
          <w:rFonts w:ascii="Times New Roman" w:eastAsia="Times New Roman" w:hAnsi="Times New Roman" w:cs="Times New Roman"/>
          <w:sz w:val="28"/>
          <w:szCs w:val="28"/>
          <w:lang w:eastAsia="ru-RU"/>
        </w:rPr>
        <w:t xml:space="preserve"> завод по производству доломитовой муки (фактически произведенные расходы составили 85 761,6 тыс. руб.);</w:t>
      </w:r>
    </w:p>
    <w:p w:rsidR="00FA20FF" w:rsidRPr="00FA20FF" w:rsidRDefault="00FA20FF" w:rsidP="001342D4">
      <w:pPr>
        <w:shd w:val="clear" w:color="auto" w:fill="FFFFFF" w:themeFill="background1"/>
        <w:tabs>
          <w:tab w:val="left" w:pos="900"/>
        </w:tabs>
        <w:spacing w:after="0" w:line="240" w:lineRule="auto"/>
        <w:ind w:firstLine="728"/>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7. ГУП «Швейное объединение «Ингушетия» (государственное имущество стоимостью 678 443,0 тыс. руб.);</w:t>
      </w:r>
    </w:p>
    <w:p w:rsidR="00FA20FF" w:rsidRPr="00FA20FF" w:rsidRDefault="00FA20FF" w:rsidP="001342D4">
      <w:pPr>
        <w:shd w:val="clear" w:color="auto" w:fill="FFFFFF" w:themeFill="background1"/>
        <w:tabs>
          <w:tab w:val="left" w:pos="900"/>
        </w:tabs>
        <w:spacing w:after="0" w:line="240" w:lineRule="auto"/>
        <w:ind w:firstLine="728"/>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8. ООО «Комбинат детского питания «Ингушетия» (государственное имущество стоимостью 279 109,2 тыс. руб.);</w:t>
      </w:r>
    </w:p>
    <w:p w:rsidR="00FA20FF" w:rsidRPr="00FA20FF" w:rsidRDefault="00FA20FF" w:rsidP="001342D4">
      <w:pPr>
        <w:shd w:val="clear" w:color="auto" w:fill="FFFFFF" w:themeFill="background1"/>
        <w:tabs>
          <w:tab w:val="left" w:pos="900"/>
        </w:tabs>
        <w:spacing w:after="0" w:line="240" w:lineRule="auto"/>
        <w:ind w:firstLine="728"/>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 xml:space="preserve">9. Завод по производству энергосберегающего осветительного оборудования на базе </w:t>
      </w:r>
      <w:proofErr w:type="spellStart"/>
      <w:r w:rsidRPr="00FA20FF">
        <w:rPr>
          <w:rFonts w:ascii="Times New Roman" w:eastAsia="Times New Roman" w:hAnsi="Times New Roman" w:cs="Times New Roman"/>
          <w:sz w:val="28"/>
          <w:szCs w:val="28"/>
          <w:lang w:eastAsia="ru-RU"/>
        </w:rPr>
        <w:t>сверхъярких</w:t>
      </w:r>
      <w:proofErr w:type="spellEnd"/>
      <w:r w:rsidRPr="00FA20FF">
        <w:rPr>
          <w:rFonts w:ascii="Times New Roman" w:eastAsia="Times New Roman" w:hAnsi="Times New Roman" w:cs="Times New Roman"/>
          <w:sz w:val="28"/>
          <w:szCs w:val="28"/>
          <w:lang w:eastAsia="ru-RU"/>
        </w:rPr>
        <w:t xml:space="preserve"> диодов в г. </w:t>
      </w:r>
      <w:proofErr w:type="spellStart"/>
      <w:r w:rsidRPr="00FA20FF">
        <w:rPr>
          <w:rFonts w:ascii="Times New Roman" w:eastAsia="Times New Roman" w:hAnsi="Times New Roman" w:cs="Times New Roman"/>
          <w:sz w:val="28"/>
          <w:szCs w:val="28"/>
          <w:lang w:eastAsia="ru-RU"/>
        </w:rPr>
        <w:t>Малгобек</w:t>
      </w:r>
      <w:proofErr w:type="spellEnd"/>
      <w:r w:rsidRPr="00FA20FF">
        <w:rPr>
          <w:rFonts w:ascii="Times New Roman" w:eastAsia="Times New Roman" w:hAnsi="Times New Roman" w:cs="Times New Roman"/>
          <w:sz w:val="28"/>
          <w:szCs w:val="28"/>
          <w:lang w:eastAsia="ru-RU"/>
        </w:rPr>
        <w:t xml:space="preserve"> (государственное имуществ</w:t>
      </w:r>
      <w:r w:rsidR="006F28DF">
        <w:rPr>
          <w:rFonts w:ascii="Times New Roman" w:eastAsia="Times New Roman" w:hAnsi="Times New Roman" w:cs="Times New Roman"/>
          <w:sz w:val="28"/>
          <w:szCs w:val="28"/>
          <w:lang w:eastAsia="ru-RU"/>
        </w:rPr>
        <w:t>о на сумму 1 396 330,0 тыс. рублей</w:t>
      </w:r>
      <w:r w:rsidRPr="00FA20FF">
        <w:rPr>
          <w:rFonts w:ascii="Times New Roman" w:eastAsia="Times New Roman" w:hAnsi="Times New Roman" w:cs="Times New Roman"/>
          <w:sz w:val="28"/>
          <w:szCs w:val="28"/>
          <w:lang w:eastAsia="ru-RU"/>
        </w:rPr>
        <w:t>).</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color w:val="000000"/>
          <w:sz w:val="28"/>
          <w:szCs w:val="28"/>
          <w:shd w:val="clear" w:color="auto" w:fill="FFFFFF"/>
        </w:rPr>
      </w:pPr>
      <w:r w:rsidRPr="00FA20FF">
        <w:rPr>
          <w:rFonts w:ascii="Times New Roman" w:eastAsia="Calibri" w:hAnsi="Times New Roman" w:cs="Times New Roman"/>
          <w:color w:val="000000"/>
          <w:sz w:val="28"/>
          <w:szCs w:val="28"/>
          <w:shd w:val="clear" w:color="auto" w:fill="FFFFFF"/>
        </w:rPr>
        <w:t xml:space="preserve">Кроме того, 16 объектов электросетевого хозяйства стоимостью 2 548 164,2 тыс. рублей (подстанции, высоковольтные линии и сети электроснабжения), построенные в рамках ФЦП «Социально-экономическое развитие Республики Ингушетия на 2010-2016 годы» и переданные распоряжением </w:t>
      </w:r>
      <w:proofErr w:type="spellStart"/>
      <w:r w:rsidRPr="00FA20FF">
        <w:rPr>
          <w:rFonts w:ascii="Times New Roman" w:eastAsia="Calibri" w:hAnsi="Times New Roman" w:cs="Times New Roman"/>
          <w:color w:val="000000"/>
          <w:sz w:val="28"/>
          <w:szCs w:val="28"/>
          <w:shd w:val="clear" w:color="auto" w:fill="FFFFFF"/>
        </w:rPr>
        <w:t>Минимущества</w:t>
      </w:r>
      <w:proofErr w:type="spellEnd"/>
      <w:r w:rsidRPr="00FA20FF">
        <w:rPr>
          <w:rFonts w:ascii="Times New Roman" w:eastAsia="Calibri" w:hAnsi="Times New Roman" w:cs="Times New Roman"/>
          <w:color w:val="000000"/>
          <w:sz w:val="28"/>
          <w:szCs w:val="28"/>
          <w:shd w:val="clear" w:color="auto" w:fill="FFFFFF"/>
        </w:rPr>
        <w:t xml:space="preserve"> РИ от 11.02.2015 г. № 38 ГУП «</w:t>
      </w:r>
      <w:proofErr w:type="spellStart"/>
      <w:r w:rsidRPr="00FA20FF">
        <w:rPr>
          <w:rFonts w:ascii="Times New Roman" w:eastAsia="Calibri" w:hAnsi="Times New Roman" w:cs="Times New Roman"/>
          <w:color w:val="000000"/>
          <w:sz w:val="28"/>
          <w:szCs w:val="28"/>
          <w:shd w:val="clear" w:color="auto" w:fill="FFFFFF"/>
        </w:rPr>
        <w:t>Ингушэлектросервис</w:t>
      </w:r>
      <w:proofErr w:type="spellEnd"/>
      <w:r w:rsidRPr="00FA20FF">
        <w:rPr>
          <w:rFonts w:ascii="Times New Roman" w:eastAsia="Calibri" w:hAnsi="Times New Roman" w:cs="Times New Roman"/>
          <w:color w:val="000000"/>
          <w:sz w:val="28"/>
          <w:szCs w:val="28"/>
          <w:shd w:val="clear" w:color="auto" w:fill="FFFFFF"/>
        </w:rPr>
        <w:t>», не приняты на баланс предприятия и по ним не осуществлены необходимые мероприятия для их обслуживания и эксплуатации.</w:t>
      </w:r>
    </w:p>
    <w:p w:rsidR="00FA20FF" w:rsidRPr="00FA20FF" w:rsidRDefault="00FA20FF" w:rsidP="001342D4">
      <w:pPr>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FA20FF">
        <w:rPr>
          <w:rFonts w:ascii="Times New Roman" w:eastAsia="Times New Roman" w:hAnsi="Times New Roman" w:cs="Times New Roman"/>
          <w:sz w:val="28"/>
          <w:szCs w:val="28"/>
        </w:rPr>
        <w:t xml:space="preserve">В результате неисполнения </w:t>
      </w:r>
      <w:proofErr w:type="spellStart"/>
      <w:r w:rsidRPr="00FA20FF">
        <w:rPr>
          <w:rFonts w:ascii="Times New Roman" w:eastAsia="Times New Roman" w:hAnsi="Times New Roman" w:cs="Times New Roman"/>
          <w:sz w:val="28"/>
          <w:szCs w:val="28"/>
        </w:rPr>
        <w:t>Минимуществом</w:t>
      </w:r>
      <w:proofErr w:type="spellEnd"/>
      <w:r w:rsidRPr="00FA20FF">
        <w:rPr>
          <w:rFonts w:ascii="Times New Roman" w:eastAsia="Times New Roman" w:hAnsi="Times New Roman" w:cs="Times New Roman"/>
          <w:sz w:val="28"/>
          <w:szCs w:val="28"/>
        </w:rPr>
        <w:t xml:space="preserve"> РИ своих функций в части обеспечения поступлений средств от управления государственным имуществом, в республиканский бюджет не получены средства в объеме 70 775,9 тыс. рублей, в том числе в части неуплаченных арендных платежей - в сумме 48 359,7 тыс. рублей (за аренду земельных участков - </w:t>
      </w:r>
      <w:r w:rsidRPr="00FA20FF">
        <w:rPr>
          <w:rFonts w:ascii="Times New Roman" w:eastAsia="Times New Roman" w:hAnsi="Times New Roman" w:cs="Times New Roman"/>
          <w:sz w:val="28"/>
          <w:szCs w:val="28"/>
          <w:lang w:eastAsia="ru-RU"/>
        </w:rPr>
        <w:t xml:space="preserve">45 572,9 тыс. руб., имущества – 2 786,8 тыс. руб.) </w:t>
      </w:r>
      <w:r w:rsidRPr="00FA20FF">
        <w:rPr>
          <w:rFonts w:ascii="Times New Roman" w:eastAsia="Times New Roman" w:hAnsi="Times New Roman" w:cs="Times New Roman"/>
          <w:sz w:val="28"/>
          <w:szCs w:val="28"/>
        </w:rPr>
        <w:t>и неуплаченных пени - в сумме 22 416,2 тыс. рублей.</w:t>
      </w:r>
    </w:p>
    <w:p w:rsidR="00FA20FF" w:rsidRPr="00FA20FF" w:rsidRDefault="00FA20FF" w:rsidP="001342D4">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FA20FF">
        <w:rPr>
          <w:rFonts w:ascii="Times New Roman" w:eastAsia="Calibri" w:hAnsi="Times New Roman" w:cs="Times New Roman"/>
          <w:color w:val="000000"/>
          <w:sz w:val="28"/>
          <w:szCs w:val="28"/>
          <w:shd w:val="clear" w:color="auto" w:fill="FFFFFF"/>
        </w:rPr>
        <w:t xml:space="preserve">Также </w:t>
      </w:r>
      <w:r w:rsidRPr="00FA20FF">
        <w:rPr>
          <w:rFonts w:ascii="Times New Roman" w:eastAsia="Times New Roman" w:hAnsi="Times New Roman" w:cs="Times New Roman"/>
          <w:sz w:val="28"/>
          <w:szCs w:val="28"/>
          <w:lang w:eastAsia="ru-RU"/>
        </w:rPr>
        <w:t xml:space="preserve">Министерством не обеспечено поступление в бюджет республики средств от приватизации имущества ГУП «Гостиница «Асса». В результате </w:t>
      </w:r>
      <w:r w:rsidRPr="00FA20FF">
        <w:rPr>
          <w:rFonts w:ascii="Times New Roman" w:eastAsia="Times New Roman" w:hAnsi="Times New Roman" w:cs="Times New Roman"/>
          <w:sz w:val="28"/>
          <w:szCs w:val="28"/>
        </w:rPr>
        <w:t>неисполнения покупателем в полном объеме обязательств за приобретенное имущество, в доходную часть бюджета республики не поступило 794,7 тыс. рублей.</w:t>
      </w:r>
    </w:p>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FA20FF">
        <w:rPr>
          <w:rFonts w:ascii="Times New Roman" w:eastAsia="Times New Roman" w:hAnsi="Times New Roman" w:cs="Times New Roman"/>
          <w:color w:val="000000"/>
          <w:sz w:val="28"/>
          <w:szCs w:val="28"/>
          <w:lang w:eastAsia="ru-RU"/>
        </w:rPr>
        <w:t>В ходе аудита эффективности установлены нарушения нефинансового характера в сфере управления и распоряжения государственной собственностью. Среди них:</w:t>
      </w:r>
    </w:p>
    <w:p w:rsidR="00FA20FF" w:rsidRPr="00FA20FF" w:rsidRDefault="00FA20FF" w:rsidP="001342D4">
      <w:pPr>
        <w:numPr>
          <w:ilvl w:val="0"/>
          <w:numId w:val="1"/>
        </w:numPr>
        <w:shd w:val="clear" w:color="auto" w:fill="FFFFFF" w:themeFill="background1"/>
        <w:tabs>
          <w:tab w:val="left" w:pos="993"/>
        </w:tabs>
        <w:spacing w:after="0" w:line="240" w:lineRule="auto"/>
        <w:ind w:left="0" w:firstLine="709"/>
        <w:jc w:val="both"/>
        <w:rPr>
          <w:rFonts w:ascii="Times New Roman" w:eastAsia="Times New Roman" w:hAnsi="Times New Roman" w:cs="Calibri"/>
          <w:sz w:val="28"/>
          <w:szCs w:val="28"/>
          <w:lang w:eastAsia="ru-RU"/>
        </w:rPr>
      </w:pPr>
      <w:r w:rsidRPr="00FA20FF">
        <w:rPr>
          <w:rFonts w:ascii="Times New Roman" w:eastAsia="Times New Roman" w:hAnsi="Times New Roman" w:cs="Calibri"/>
          <w:sz w:val="28"/>
          <w:szCs w:val="28"/>
          <w:lang w:eastAsia="ru-RU"/>
        </w:rPr>
        <w:t>нарушения порядка учета и ведения реестра государственного (муниципального) имущества;</w:t>
      </w:r>
    </w:p>
    <w:p w:rsidR="00FA20FF" w:rsidRPr="00FA20FF" w:rsidRDefault="00FA20FF" w:rsidP="001342D4">
      <w:pPr>
        <w:numPr>
          <w:ilvl w:val="0"/>
          <w:numId w:val="1"/>
        </w:numPr>
        <w:shd w:val="clear" w:color="auto" w:fill="FFFFFF" w:themeFill="background1"/>
        <w:tabs>
          <w:tab w:val="left" w:pos="993"/>
        </w:tabs>
        <w:spacing w:after="0" w:line="240" w:lineRule="auto"/>
        <w:ind w:left="0" w:firstLine="709"/>
        <w:jc w:val="both"/>
        <w:rPr>
          <w:rFonts w:ascii="Times New Roman" w:eastAsia="Times New Roman" w:hAnsi="Times New Roman" w:cs="Calibri"/>
          <w:sz w:val="28"/>
          <w:szCs w:val="28"/>
          <w:lang w:eastAsia="ru-RU"/>
        </w:rPr>
      </w:pPr>
      <w:r w:rsidRPr="00FA20FF">
        <w:rPr>
          <w:rFonts w:ascii="Times New Roman" w:eastAsia="Times New Roman" w:hAnsi="Times New Roman" w:cs="Calibri"/>
          <w:sz w:val="28"/>
          <w:szCs w:val="28"/>
          <w:lang w:eastAsia="ru-RU"/>
        </w:rPr>
        <w:t>несоблюдение правообладателем порядка представления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p w:rsidR="00FA20FF" w:rsidRPr="00FA20FF" w:rsidRDefault="00FA20FF" w:rsidP="001342D4">
      <w:pPr>
        <w:numPr>
          <w:ilvl w:val="0"/>
          <w:numId w:val="1"/>
        </w:numPr>
        <w:shd w:val="clear" w:color="auto" w:fill="FFFFFF" w:themeFill="background1"/>
        <w:tabs>
          <w:tab w:val="left" w:pos="993"/>
        </w:tabs>
        <w:spacing w:after="0" w:line="240" w:lineRule="auto"/>
        <w:ind w:left="0" w:firstLine="709"/>
        <w:jc w:val="both"/>
        <w:rPr>
          <w:rFonts w:ascii="Times New Roman" w:eastAsia="Times New Roman" w:hAnsi="Times New Roman" w:cs="Calibri"/>
          <w:sz w:val="28"/>
          <w:szCs w:val="28"/>
          <w:lang w:eastAsia="ru-RU"/>
        </w:rPr>
      </w:pPr>
      <w:r w:rsidRPr="00FA20FF">
        <w:rPr>
          <w:rFonts w:ascii="Times New Roman" w:eastAsia="Times New Roman" w:hAnsi="Times New Roman" w:cs="Calibri"/>
          <w:sz w:val="28"/>
          <w:szCs w:val="28"/>
          <w:lang w:eastAsia="ru-RU"/>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p w:rsidR="00FA20FF" w:rsidRPr="00FA20FF" w:rsidRDefault="00FA20FF" w:rsidP="001342D4">
      <w:pPr>
        <w:numPr>
          <w:ilvl w:val="0"/>
          <w:numId w:val="1"/>
        </w:numPr>
        <w:shd w:val="clear" w:color="auto" w:fill="FFFFFF" w:themeFill="background1"/>
        <w:tabs>
          <w:tab w:val="left" w:pos="993"/>
        </w:tabs>
        <w:spacing w:after="0" w:line="240" w:lineRule="auto"/>
        <w:ind w:left="0" w:firstLine="709"/>
        <w:jc w:val="both"/>
        <w:rPr>
          <w:rFonts w:ascii="Times New Roman" w:eastAsia="Times New Roman" w:hAnsi="Times New Roman" w:cs="Calibri"/>
          <w:sz w:val="28"/>
          <w:szCs w:val="28"/>
          <w:lang w:eastAsia="ru-RU"/>
        </w:rPr>
      </w:pPr>
      <w:r w:rsidRPr="00FA20FF">
        <w:rPr>
          <w:rFonts w:ascii="Times New Roman" w:eastAsia="Times New Roman" w:hAnsi="Times New Roman" w:cs="Calibri"/>
          <w:sz w:val="28"/>
          <w:szCs w:val="28"/>
          <w:lang w:eastAsia="ru-RU"/>
        </w:rPr>
        <w:t>несоблюдение порядка аренды земельных участков;</w:t>
      </w:r>
    </w:p>
    <w:p w:rsidR="00FA20FF" w:rsidRPr="00FA20FF" w:rsidRDefault="00FA20FF" w:rsidP="001342D4">
      <w:pPr>
        <w:numPr>
          <w:ilvl w:val="0"/>
          <w:numId w:val="1"/>
        </w:numPr>
        <w:shd w:val="clear" w:color="auto" w:fill="FFFFFF" w:themeFill="background1"/>
        <w:tabs>
          <w:tab w:val="left" w:pos="993"/>
        </w:tabs>
        <w:spacing w:after="0" w:line="240" w:lineRule="auto"/>
        <w:ind w:left="0" w:firstLine="709"/>
        <w:jc w:val="both"/>
        <w:rPr>
          <w:rFonts w:ascii="Times New Roman" w:eastAsia="Times New Roman" w:hAnsi="Times New Roman" w:cs="Calibri"/>
          <w:sz w:val="28"/>
          <w:szCs w:val="28"/>
          <w:lang w:eastAsia="ru-RU"/>
        </w:rPr>
      </w:pPr>
      <w:r w:rsidRPr="00FA20FF">
        <w:rPr>
          <w:rFonts w:ascii="Times New Roman" w:eastAsia="Times New Roman" w:hAnsi="Times New Roman" w:cs="Calibri"/>
          <w:sz w:val="28"/>
          <w:szCs w:val="28"/>
          <w:lang w:eastAsia="ru-RU"/>
        </w:rPr>
        <w:t>несоблюдение порядка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FA20FF" w:rsidRPr="00FA20FF" w:rsidRDefault="00FA20FF" w:rsidP="001342D4">
      <w:pPr>
        <w:shd w:val="clear" w:color="auto" w:fill="FFFFFF" w:themeFill="background1"/>
        <w:tabs>
          <w:tab w:val="left" w:pos="709"/>
        </w:tabs>
        <w:spacing w:after="0" w:line="240" w:lineRule="auto"/>
        <w:jc w:val="both"/>
        <w:rPr>
          <w:rFonts w:ascii="Times New Roman" w:eastAsia="Calibri" w:hAnsi="Times New Roman" w:cs="Times New Roman"/>
          <w:sz w:val="28"/>
          <w:szCs w:val="28"/>
        </w:rPr>
      </w:pPr>
      <w:r w:rsidRPr="00FA20FF">
        <w:rPr>
          <w:rFonts w:ascii="Times New Roman" w:eastAsia="Times New Roman" w:hAnsi="Times New Roman" w:cs="Calibri"/>
          <w:sz w:val="28"/>
          <w:szCs w:val="28"/>
          <w:lang w:eastAsia="ru-RU"/>
        </w:rPr>
        <w:lastRenderedPageBreak/>
        <w:tab/>
        <w:t xml:space="preserve">По итогам планового </w:t>
      </w:r>
      <w:r w:rsidRPr="00FA20FF">
        <w:rPr>
          <w:rFonts w:ascii="Times New Roman" w:eastAsia="Times New Roman" w:hAnsi="Times New Roman" w:cs="Times New Roman"/>
          <w:b/>
          <w:sz w:val="28"/>
          <w:szCs w:val="28"/>
          <w:lang w:eastAsia="ru-RU"/>
        </w:rPr>
        <w:t xml:space="preserve">аудита эффективности использования бюджетных средств </w:t>
      </w:r>
      <w:proofErr w:type="spellStart"/>
      <w:r w:rsidRPr="00FA20FF">
        <w:rPr>
          <w:rFonts w:ascii="Times New Roman" w:eastAsia="Times New Roman" w:hAnsi="Times New Roman" w:cs="Times New Roman"/>
          <w:b/>
          <w:sz w:val="28"/>
          <w:szCs w:val="28"/>
          <w:lang w:eastAsia="ru-RU"/>
        </w:rPr>
        <w:t>Минспортом</w:t>
      </w:r>
      <w:proofErr w:type="spellEnd"/>
      <w:r w:rsidRPr="00FA20FF">
        <w:rPr>
          <w:rFonts w:ascii="Times New Roman" w:eastAsia="Times New Roman" w:hAnsi="Times New Roman" w:cs="Times New Roman"/>
          <w:b/>
          <w:sz w:val="28"/>
          <w:szCs w:val="28"/>
          <w:lang w:eastAsia="ru-RU"/>
        </w:rPr>
        <w:t xml:space="preserve"> РИ и его подведомственными учреждениями, направленными на реализацию государственной программы «Развитие физической культуры и спорта» в 2018, 2019 годах </w:t>
      </w:r>
      <w:r w:rsidRPr="00FA20FF">
        <w:rPr>
          <w:rFonts w:ascii="Times New Roman" w:eastAsia="Times New Roman" w:hAnsi="Times New Roman" w:cs="Times New Roman"/>
          <w:sz w:val="28"/>
          <w:szCs w:val="28"/>
          <w:lang w:eastAsia="ru-RU"/>
        </w:rPr>
        <w:t xml:space="preserve">выявлено </w:t>
      </w:r>
      <w:r w:rsidRPr="00FA20FF">
        <w:rPr>
          <w:rFonts w:ascii="Times New Roman" w:eastAsia="Calibri" w:hAnsi="Times New Roman" w:cs="Times New Roman"/>
          <w:sz w:val="28"/>
          <w:szCs w:val="28"/>
        </w:rPr>
        <w:t>нецелевое использование бюджетных средств на сумму 8 524,5 тыс. рублей.</w:t>
      </w:r>
    </w:p>
    <w:p w:rsidR="00FA20FF" w:rsidRPr="00FA20FF" w:rsidRDefault="00FA20FF" w:rsidP="001342D4">
      <w:pPr>
        <w:shd w:val="clear" w:color="auto" w:fill="FFFFFF" w:themeFill="background1"/>
        <w:tabs>
          <w:tab w:val="left" w:pos="709"/>
        </w:tabs>
        <w:spacing w:after="0" w:line="240" w:lineRule="auto"/>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ab/>
        <w:t xml:space="preserve">Так, в нарушение статей 161, 221 Бюджетного кодекса РФ и Приказа Минфина РФ от 20.11.2007 г. № 112н, </w:t>
      </w:r>
      <w:proofErr w:type="spellStart"/>
      <w:r w:rsidRPr="00FA20FF">
        <w:rPr>
          <w:rFonts w:ascii="Times New Roman" w:eastAsia="Calibri" w:hAnsi="Times New Roman" w:cs="Times New Roman"/>
          <w:sz w:val="28"/>
          <w:szCs w:val="28"/>
        </w:rPr>
        <w:t>Минспортом</w:t>
      </w:r>
      <w:proofErr w:type="spellEnd"/>
      <w:r w:rsidRPr="00FA20FF">
        <w:rPr>
          <w:rFonts w:ascii="Times New Roman" w:eastAsia="Calibri" w:hAnsi="Times New Roman" w:cs="Times New Roman"/>
          <w:sz w:val="28"/>
          <w:szCs w:val="28"/>
        </w:rPr>
        <w:t xml:space="preserve"> РИ произведена оплата кредиторской задолженности прошлых лет за счет средств, предусмотренных для финансирования обязательств текущего года, на сумму 167,0 тыс. рублей.</w:t>
      </w:r>
    </w:p>
    <w:p w:rsidR="00FA20FF" w:rsidRPr="00FA20FF" w:rsidRDefault="00FA20FF" w:rsidP="001342D4">
      <w:pPr>
        <w:shd w:val="clear" w:color="auto" w:fill="FFFFFF" w:themeFill="background1"/>
        <w:tabs>
          <w:tab w:val="left" w:pos="709"/>
        </w:tabs>
        <w:spacing w:after="0" w:line="240" w:lineRule="auto"/>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ab/>
        <w:t>Более того, в нарушение статьи 78.1 Бюджетного кодекса РФ и Приказа Минфина РФ от 28.07.2010 г. №81н, произведена оплата обязательств предыдущих лет за счет субсидий на финансовое обеспечение выполнения государственного задания, текущих годов - в сумме</w:t>
      </w:r>
      <w:r w:rsidRPr="00FA20FF">
        <w:rPr>
          <w:rFonts w:ascii="Times New Roman" w:eastAsia="Calibri" w:hAnsi="Times New Roman" w:cs="Times New Roman"/>
          <w:b/>
          <w:sz w:val="28"/>
          <w:szCs w:val="28"/>
        </w:rPr>
        <w:t xml:space="preserve"> </w:t>
      </w:r>
      <w:r w:rsidRPr="00FA20FF">
        <w:rPr>
          <w:rFonts w:ascii="Times New Roman" w:eastAsia="Calibri" w:hAnsi="Times New Roman" w:cs="Times New Roman"/>
          <w:sz w:val="28"/>
          <w:szCs w:val="28"/>
        </w:rPr>
        <w:t>8 357,5 тыс. рублей, в том числе:</w:t>
      </w:r>
    </w:p>
    <w:p w:rsidR="00FA20FF" w:rsidRPr="00FA20FF" w:rsidRDefault="00FA20FF" w:rsidP="001342D4">
      <w:pPr>
        <w:numPr>
          <w:ilvl w:val="0"/>
          <w:numId w:val="1"/>
        </w:numPr>
        <w:shd w:val="clear" w:color="auto" w:fill="FFFFFF" w:themeFill="background1"/>
        <w:tabs>
          <w:tab w:val="left" w:pos="1134"/>
        </w:tabs>
        <w:spacing w:after="0" w:line="240" w:lineRule="auto"/>
        <w:ind w:left="0" w:firstLine="851"/>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ГБУ «Республиканская спортивная школа «</w:t>
      </w:r>
      <w:proofErr w:type="spellStart"/>
      <w:r w:rsidRPr="00FA20FF">
        <w:rPr>
          <w:rFonts w:ascii="Times New Roman" w:eastAsia="Calibri" w:hAnsi="Times New Roman" w:cs="Times New Roman"/>
          <w:sz w:val="28"/>
          <w:szCs w:val="28"/>
        </w:rPr>
        <w:t>Сурхо</w:t>
      </w:r>
      <w:proofErr w:type="spellEnd"/>
      <w:r w:rsidRPr="00FA20FF">
        <w:rPr>
          <w:rFonts w:ascii="Times New Roman" w:eastAsia="Calibri" w:hAnsi="Times New Roman" w:cs="Times New Roman"/>
          <w:sz w:val="28"/>
          <w:szCs w:val="28"/>
        </w:rPr>
        <w:t>» - 542,7 тыс. рублей;</w:t>
      </w:r>
    </w:p>
    <w:p w:rsidR="00FA20FF" w:rsidRPr="00FA20FF" w:rsidRDefault="00FA20FF" w:rsidP="001342D4">
      <w:pPr>
        <w:numPr>
          <w:ilvl w:val="0"/>
          <w:numId w:val="1"/>
        </w:numPr>
        <w:shd w:val="clear" w:color="auto" w:fill="FFFFFF" w:themeFill="background1"/>
        <w:tabs>
          <w:tab w:val="left" w:pos="1134"/>
        </w:tabs>
        <w:spacing w:after="0" w:line="240" w:lineRule="auto"/>
        <w:ind w:left="0" w:firstLine="851"/>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ГБУ «Республиканский хоккейный центр» - 4 649,3 тыс. рублей;</w:t>
      </w:r>
    </w:p>
    <w:p w:rsidR="00FA20FF" w:rsidRPr="00FA20FF" w:rsidRDefault="00FA20FF" w:rsidP="001342D4">
      <w:pPr>
        <w:numPr>
          <w:ilvl w:val="0"/>
          <w:numId w:val="1"/>
        </w:numPr>
        <w:shd w:val="clear" w:color="auto" w:fill="FFFFFF" w:themeFill="background1"/>
        <w:tabs>
          <w:tab w:val="left" w:pos="1134"/>
        </w:tabs>
        <w:spacing w:after="0" w:line="240" w:lineRule="auto"/>
        <w:ind w:left="0" w:firstLine="851"/>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ГБУ «Республиканская спортивная школа по футболу «</w:t>
      </w:r>
      <w:proofErr w:type="spellStart"/>
      <w:r w:rsidRPr="00FA20FF">
        <w:rPr>
          <w:rFonts w:ascii="Times New Roman" w:eastAsia="Calibri" w:hAnsi="Times New Roman" w:cs="Times New Roman"/>
          <w:sz w:val="28"/>
          <w:szCs w:val="28"/>
        </w:rPr>
        <w:t>Ангушт</w:t>
      </w:r>
      <w:proofErr w:type="spellEnd"/>
      <w:r w:rsidRPr="00FA20FF">
        <w:rPr>
          <w:rFonts w:ascii="Times New Roman" w:eastAsia="Calibri" w:hAnsi="Times New Roman" w:cs="Times New Roman"/>
          <w:sz w:val="28"/>
          <w:szCs w:val="28"/>
        </w:rPr>
        <w:t>» - 1 013,3 тыс. рублей;</w:t>
      </w:r>
    </w:p>
    <w:p w:rsidR="00FA20FF" w:rsidRPr="00FA20FF" w:rsidRDefault="00FA20FF" w:rsidP="001342D4">
      <w:pPr>
        <w:numPr>
          <w:ilvl w:val="0"/>
          <w:numId w:val="1"/>
        </w:numPr>
        <w:shd w:val="clear" w:color="auto" w:fill="FFFFFF" w:themeFill="background1"/>
        <w:tabs>
          <w:tab w:val="left" w:pos="1134"/>
        </w:tabs>
        <w:spacing w:after="0" w:line="240" w:lineRule="auto"/>
        <w:ind w:left="0" w:firstLine="851"/>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ГБУ «Республиканская спортивная школа олимпийского резерва по боксу» - 261,3 тыс. рублей;</w:t>
      </w:r>
    </w:p>
    <w:p w:rsidR="00FA20FF" w:rsidRPr="00FA20FF" w:rsidRDefault="00FA20FF" w:rsidP="001342D4">
      <w:pPr>
        <w:numPr>
          <w:ilvl w:val="0"/>
          <w:numId w:val="1"/>
        </w:numPr>
        <w:shd w:val="clear" w:color="auto" w:fill="FFFFFF" w:themeFill="background1"/>
        <w:tabs>
          <w:tab w:val="left" w:pos="1134"/>
        </w:tabs>
        <w:spacing w:after="0" w:line="240" w:lineRule="auto"/>
        <w:ind w:left="0" w:firstLine="851"/>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ГБУ «Дворец спорта «</w:t>
      </w:r>
      <w:proofErr w:type="spellStart"/>
      <w:r w:rsidRPr="00FA20FF">
        <w:rPr>
          <w:rFonts w:ascii="Times New Roman" w:eastAsia="Calibri" w:hAnsi="Times New Roman" w:cs="Times New Roman"/>
          <w:sz w:val="28"/>
          <w:szCs w:val="28"/>
        </w:rPr>
        <w:t>Магас</w:t>
      </w:r>
      <w:proofErr w:type="spellEnd"/>
      <w:r w:rsidRPr="00FA20FF">
        <w:rPr>
          <w:rFonts w:ascii="Times New Roman" w:eastAsia="Calibri" w:hAnsi="Times New Roman" w:cs="Times New Roman"/>
          <w:sz w:val="28"/>
          <w:szCs w:val="28"/>
        </w:rPr>
        <w:t xml:space="preserve">» им. Берда </w:t>
      </w:r>
      <w:proofErr w:type="spellStart"/>
      <w:r w:rsidRPr="00FA20FF">
        <w:rPr>
          <w:rFonts w:ascii="Times New Roman" w:eastAsia="Calibri" w:hAnsi="Times New Roman" w:cs="Times New Roman"/>
          <w:sz w:val="28"/>
          <w:szCs w:val="28"/>
        </w:rPr>
        <w:t>Евлоева</w:t>
      </w:r>
      <w:proofErr w:type="spellEnd"/>
      <w:r w:rsidRPr="00FA20FF">
        <w:rPr>
          <w:rFonts w:ascii="Times New Roman" w:eastAsia="Calibri" w:hAnsi="Times New Roman" w:cs="Times New Roman"/>
          <w:sz w:val="28"/>
          <w:szCs w:val="28"/>
        </w:rPr>
        <w:t>» - 1 670,6 тыс. рублей;</w:t>
      </w:r>
    </w:p>
    <w:p w:rsidR="00FA20FF" w:rsidRPr="00FA20FF" w:rsidRDefault="00FA20FF" w:rsidP="001342D4">
      <w:pPr>
        <w:numPr>
          <w:ilvl w:val="0"/>
          <w:numId w:val="1"/>
        </w:numPr>
        <w:shd w:val="clear" w:color="auto" w:fill="FFFFFF" w:themeFill="background1"/>
        <w:tabs>
          <w:tab w:val="left" w:pos="1134"/>
        </w:tabs>
        <w:spacing w:after="0" w:line="240" w:lineRule="auto"/>
        <w:ind w:left="0" w:firstLine="851"/>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ГБУ «Республиканская спортивная школа «Назрань» - 220,3 тыс. рублей.</w:t>
      </w:r>
    </w:p>
    <w:p w:rsidR="00FA20FF" w:rsidRPr="00FA20FF" w:rsidRDefault="00FA20FF" w:rsidP="001342D4">
      <w:pPr>
        <w:shd w:val="clear" w:color="auto" w:fill="FFFFFF" w:themeFill="background1"/>
        <w:spacing w:after="0" w:line="240" w:lineRule="auto"/>
        <w:ind w:firstLine="708"/>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В ходе проведения аудита в </w:t>
      </w:r>
      <w:proofErr w:type="spellStart"/>
      <w:r w:rsidRPr="00FA20FF">
        <w:rPr>
          <w:rFonts w:ascii="Times New Roman" w:eastAsia="Calibri" w:hAnsi="Times New Roman" w:cs="Times New Roman"/>
          <w:sz w:val="28"/>
          <w:szCs w:val="28"/>
        </w:rPr>
        <w:t>Минспорте</w:t>
      </w:r>
      <w:proofErr w:type="spellEnd"/>
      <w:r w:rsidRPr="00FA20FF">
        <w:rPr>
          <w:rFonts w:ascii="Times New Roman" w:eastAsia="Calibri" w:hAnsi="Times New Roman" w:cs="Times New Roman"/>
          <w:sz w:val="28"/>
          <w:szCs w:val="28"/>
        </w:rPr>
        <w:t xml:space="preserve"> РИ выявлено неэффективное использование, на протяжении последних двух лет имущества, приобретенного для организации боев М1 «Битва в горах» общей балансовой стоимостью 2 001,8 тыс. рублей.</w:t>
      </w:r>
    </w:p>
    <w:p w:rsidR="00FA20FF" w:rsidRPr="00FA20FF" w:rsidRDefault="00FA20FF" w:rsidP="001342D4">
      <w:pPr>
        <w:shd w:val="clear" w:color="auto" w:fill="FFFFFF" w:themeFill="background1"/>
        <w:spacing w:after="0" w:line="240" w:lineRule="auto"/>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ab/>
        <w:t>Установлены факты нанесения ущерба республиканскому бюджету на общую сумму 5 426,2 тыс. рублей, в том числе:</w:t>
      </w:r>
    </w:p>
    <w:p w:rsidR="00FA20FF" w:rsidRPr="00FA20FF" w:rsidRDefault="00FA20FF" w:rsidP="001342D4">
      <w:pPr>
        <w:numPr>
          <w:ilvl w:val="0"/>
          <w:numId w:val="1"/>
        </w:numPr>
        <w:shd w:val="clear" w:color="auto" w:fill="FFFFFF" w:themeFill="background1"/>
        <w:spacing w:after="0" w:line="240" w:lineRule="auto"/>
        <w:ind w:left="993" w:hanging="284"/>
        <w:jc w:val="both"/>
        <w:rPr>
          <w:rFonts w:ascii="Times New Roman" w:eastAsia="Calibri" w:hAnsi="Times New Roman" w:cs="Times New Roman"/>
          <w:sz w:val="28"/>
          <w:szCs w:val="28"/>
        </w:rPr>
      </w:pPr>
      <w:proofErr w:type="spellStart"/>
      <w:r w:rsidRPr="00FA20FF">
        <w:rPr>
          <w:rFonts w:ascii="Times New Roman" w:eastAsia="Calibri" w:hAnsi="Times New Roman" w:cs="Times New Roman"/>
          <w:sz w:val="28"/>
          <w:szCs w:val="28"/>
        </w:rPr>
        <w:t>Минспортом</w:t>
      </w:r>
      <w:proofErr w:type="spellEnd"/>
      <w:r w:rsidRPr="00FA20FF">
        <w:rPr>
          <w:rFonts w:ascii="Times New Roman" w:eastAsia="Calibri" w:hAnsi="Times New Roman" w:cs="Times New Roman"/>
          <w:sz w:val="28"/>
          <w:szCs w:val="28"/>
        </w:rPr>
        <w:t xml:space="preserve"> РИ – на сумму 1 875,1 тыс. рублей, из них:</w:t>
      </w:r>
    </w:p>
    <w:p w:rsidR="00FA20FF" w:rsidRPr="00FA20FF" w:rsidRDefault="00FA20FF" w:rsidP="001342D4">
      <w:pPr>
        <w:numPr>
          <w:ilvl w:val="0"/>
          <w:numId w:val="8"/>
        </w:numPr>
        <w:shd w:val="clear" w:color="auto" w:fill="FFFFFF" w:themeFill="background1"/>
        <w:tabs>
          <w:tab w:val="left" w:pos="993"/>
        </w:tabs>
        <w:spacing w:after="0" w:line="240" w:lineRule="auto"/>
        <w:ind w:left="0" w:firstLine="106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уплачен налог на имущество в размере 1 713,5 тыс. рублей за безвозмездно переданную в пользование ФГБОУ ВО «Ингушский Государственный университет» чашу бассейна;</w:t>
      </w:r>
    </w:p>
    <w:p w:rsidR="00FA20FF" w:rsidRPr="00FA20FF" w:rsidRDefault="00FA20FF" w:rsidP="001342D4">
      <w:pPr>
        <w:numPr>
          <w:ilvl w:val="0"/>
          <w:numId w:val="8"/>
        </w:numPr>
        <w:shd w:val="clear" w:color="auto" w:fill="FFFFFF" w:themeFill="background1"/>
        <w:tabs>
          <w:tab w:val="left" w:pos="993"/>
        </w:tabs>
        <w:spacing w:after="0" w:line="240" w:lineRule="auto"/>
        <w:ind w:left="0" w:firstLine="106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уплачены пени в сумме 31,4 тыс. рублей из-за несвоевременного исполнения обязательств по уплате страховых взносов во внебюджетные фонды;</w:t>
      </w:r>
    </w:p>
    <w:p w:rsidR="00FA20FF" w:rsidRPr="00FA20FF" w:rsidRDefault="00FA20FF" w:rsidP="001342D4">
      <w:pPr>
        <w:numPr>
          <w:ilvl w:val="0"/>
          <w:numId w:val="8"/>
        </w:numPr>
        <w:shd w:val="clear" w:color="auto" w:fill="FFFFFF" w:themeFill="background1"/>
        <w:spacing w:after="0" w:line="240" w:lineRule="auto"/>
        <w:ind w:left="0" w:firstLine="106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в нарушение Закона РИ от 28.02.2007 г. № 6-РЗ некоторым сотрудникам Министерства неправомерно выплачены надбавки на общую сумму 84,7 тыс. рублей;</w:t>
      </w:r>
    </w:p>
    <w:p w:rsidR="00FA20FF" w:rsidRPr="00FA20FF" w:rsidRDefault="00FA20FF" w:rsidP="001342D4">
      <w:pPr>
        <w:numPr>
          <w:ilvl w:val="0"/>
          <w:numId w:val="8"/>
        </w:numPr>
        <w:shd w:val="clear" w:color="auto" w:fill="FFFFFF" w:themeFill="background1"/>
        <w:spacing w:after="0" w:line="240" w:lineRule="auto"/>
        <w:ind w:left="0" w:firstLine="1069"/>
        <w:contextualSpacing/>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в нарушение статьи 9 Федерального закона от 06.12.2011 г. № 402-ФЗ, сотрудникам Министерства произведены неправомерные выплаты компенсаций за работу в выходные и нерабочие праздничные дни в общей сумме 45,5 тыс. рублей.</w:t>
      </w:r>
    </w:p>
    <w:p w:rsidR="00FA20FF" w:rsidRPr="00FA20FF" w:rsidRDefault="00FA20FF" w:rsidP="001342D4">
      <w:pPr>
        <w:numPr>
          <w:ilvl w:val="1"/>
          <w:numId w:val="7"/>
        </w:numPr>
        <w:shd w:val="clear" w:color="auto" w:fill="FFFFFF" w:themeFill="background1"/>
        <w:tabs>
          <w:tab w:val="left" w:pos="993"/>
        </w:tabs>
        <w:spacing w:after="0" w:line="240" w:lineRule="auto"/>
        <w:ind w:left="0"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ГБУ «Республиканская спортивная школа «</w:t>
      </w:r>
      <w:proofErr w:type="spellStart"/>
      <w:r w:rsidRPr="00FA20FF">
        <w:rPr>
          <w:rFonts w:ascii="Times New Roman" w:eastAsia="Calibri" w:hAnsi="Times New Roman" w:cs="Times New Roman"/>
          <w:sz w:val="28"/>
          <w:szCs w:val="28"/>
        </w:rPr>
        <w:t>Сурхо</w:t>
      </w:r>
      <w:proofErr w:type="spellEnd"/>
      <w:r w:rsidRPr="00FA20FF">
        <w:rPr>
          <w:rFonts w:ascii="Times New Roman" w:eastAsia="Calibri" w:hAnsi="Times New Roman" w:cs="Times New Roman"/>
          <w:sz w:val="28"/>
          <w:szCs w:val="28"/>
        </w:rPr>
        <w:t>» - 1 648,2 тыс. рублей (тренерам начислялась необоснованно завышенная заработная плата и неправомерные выплаты, которые подлежат возмещению за счет виновных лиц);</w:t>
      </w:r>
    </w:p>
    <w:p w:rsidR="00FA20FF" w:rsidRPr="00FA20FF" w:rsidRDefault="00FA20FF" w:rsidP="001342D4">
      <w:pPr>
        <w:numPr>
          <w:ilvl w:val="0"/>
          <w:numId w:val="7"/>
        </w:numPr>
        <w:shd w:val="clear" w:color="auto" w:fill="FFFFFF" w:themeFill="background1"/>
        <w:tabs>
          <w:tab w:val="left" w:pos="993"/>
        </w:tabs>
        <w:spacing w:after="0" w:line="240" w:lineRule="auto"/>
        <w:ind w:left="0" w:firstLine="709"/>
        <w:contextualSpacing/>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lastRenderedPageBreak/>
        <w:t>ГБУ «Республиканский хоккейный центр» - 360,0 тыс. рублей (тренерам неправомерно выплачивались повышающие коэффициенты за выслугу лет и за квалификационную категорию);</w:t>
      </w:r>
    </w:p>
    <w:p w:rsidR="00FA20FF" w:rsidRPr="00FA20FF" w:rsidRDefault="00FA20FF" w:rsidP="001342D4">
      <w:pPr>
        <w:keepNext/>
        <w:keepLines/>
        <w:numPr>
          <w:ilvl w:val="0"/>
          <w:numId w:val="7"/>
        </w:numPr>
        <w:shd w:val="clear" w:color="auto" w:fill="FFFFFF" w:themeFill="background1"/>
        <w:tabs>
          <w:tab w:val="left" w:pos="993"/>
        </w:tabs>
        <w:spacing w:after="0" w:line="240" w:lineRule="auto"/>
        <w:ind w:left="0" w:firstLine="709"/>
        <w:jc w:val="both"/>
        <w:textAlignment w:val="baseline"/>
        <w:outlineLvl w:val="0"/>
        <w:rPr>
          <w:rFonts w:ascii="Times New Roman" w:eastAsia="Times New Roman" w:hAnsi="Times New Roman" w:cs="Times New Roman"/>
          <w:b/>
          <w:sz w:val="28"/>
          <w:szCs w:val="28"/>
        </w:rPr>
      </w:pPr>
      <w:r w:rsidRPr="00FA20FF">
        <w:rPr>
          <w:rFonts w:ascii="Times New Roman" w:eastAsia="Times New Roman" w:hAnsi="Times New Roman" w:cs="Times New Roman"/>
          <w:sz w:val="28"/>
          <w:szCs w:val="28"/>
        </w:rPr>
        <w:t>ГБУ «Республиканская спортивная школа по футболу «</w:t>
      </w:r>
      <w:proofErr w:type="spellStart"/>
      <w:r w:rsidRPr="00FA20FF">
        <w:rPr>
          <w:rFonts w:ascii="Times New Roman" w:eastAsia="Times New Roman" w:hAnsi="Times New Roman" w:cs="Times New Roman"/>
          <w:sz w:val="28"/>
          <w:szCs w:val="28"/>
        </w:rPr>
        <w:t>Ангушт</w:t>
      </w:r>
      <w:proofErr w:type="spellEnd"/>
      <w:r w:rsidRPr="00FA20FF">
        <w:rPr>
          <w:rFonts w:ascii="Times New Roman" w:eastAsia="Times New Roman" w:hAnsi="Times New Roman" w:cs="Times New Roman"/>
          <w:sz w:val="28"/>
          <w:szCs w:val="28"/>
        </w:rPr>
        <w:t>» - 460,3 тыс. рублей (нормативы в тарификационных списках неправомерно завышены);</w:t>
      </w:r>
    </w:p>
    <w:p w:rsidR="00FA20FF" w:rsidRPr="00FA20FF" w:rsidRDefault="00FA20FF" w:rsidP="001342D4">
      <w:pPr>
        <w:numPr>
          <w:ilvl w:val="0"/>
          <w:numId w:val="7"/>
        </w:numPr>
        <w:shd w:val="clear" w:color="auto" w:fill="FFFFFF" w:themeFill="background1"/>
        <w:tabs>
          <w:tab w:val="left" w:pos="993"/>
        </w:tabs>
        <w:spacing w:after="0" w:line="240" w:lineRule="auto"/>
        <w:ind w:left="0"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ГБУ «Республиканская спортивная школа олимпийского резерва по боксу» - 57,2 тыс. рублей (нормативы в тарификационных списках неправомерно завышены);</w:t>
      </w:r>
    </w:p>
    <w:p w:rsidR="00FA20FF" w:rsidRPr="00FA20FF" w:rsidRDefault="00FA20FF" w:rsidP="001342D4">
      <w:pPr>
        <w:numPr>
          <w:ilvl w:val="0"/>
          <w:numId w:val="7"/>
        </w:numPr>
        <w:shd w:val="clear" w:color="auto" w:fill="FFFFFF" w:themeFill="background1"/>
        <w:tabs>
          <w:tab w:val="left" w:pos="993"/>
        </w:tabs>
        <w:spacing w:after="0" w:line="240" w:lineRule="auto"/>
        <w:ind w:left="0"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ГБУ «Дворец спорта «</w:t>
      </w:r>
      <w:proofErr w:type="spellStart"/>
      <w:r w:rsidRPr="00FA20FF">
        <w:rPr>
          <w:rFonts w:ascii="Times New Roman" w:eastAsia="Calibri" w:hAnsi="Times New Roman" w:cs="Times New Roman"/>
          <w:sz w:val="28"/>
          <w:szCs w:val="28"/>
        </w:rPr>
        <w:t>Магас</w:t>
      </w:r>
      <w:proofErr w:type="spellEnd"/>
      <w:r w:rsidRPr="00FA20FF">
        <w:rPr>
          <w:rFonts w:ascii="Times New Roman" w:eastAsia="Calibri" w:hAnsi="Times New Roman" w:cs="Times New Roman"/>
          <w:sz w:val="28"/>
          <w:szCs w:val="28"/>
        </w:rPr>
        <w:t xml:space="preserve">» им. Берда </w:t>
      </w:r>
      <w:proofErr w:type="spellStart"/>
      <w:r w:rsidRPr="00FA20FF">
        <w:rPr>
          <w:rFonts w:ascii="Times New Roman" w:eastAsia="Calibri" w:hAnsi="Times New Roman" w:cs="Times New Roman"/>
          <w:sz w:val="28"/>
          <w:szCs w:val="28"/>
        </w:rPr>
        <w:t>Евлоева</w:t>
      </w:r>
      <w:proofErr w:type="spellEnd"/>
      <w:r w:rsidRPr="00FA20FF">
        <w:rPr>
          <w:rFonts w:ascii="Times New Roman" w:eastAsia="Calibri" w:hAnsi="Times New Roman" w:cs="Times New Roman"/>
          <w:sz w:val="28"/>
          <w:szCs w:val="28"/>
        </w:rPr>
        <w:t>» - 27,6 тыс. рублей (некоторым работникам за одни и те же периоды неправомерно начислены и оплачены отпускные и заработная плата);</w:t>
      </w:r>
    </w:p>
    <w:p w:rsidR="00FA20FF" w:rsidRPr="00FA20FF" w:rsidRDefault="00FA20FF" w:rsidP="001342D4">
      <w:pPr>
        <w:numPr>
          <w:ilvl w:val="0"/>
          <w:numId w:val="7"/>
        </w:numPr>
        <w:shd w:val="clear" w:color="auto" w:fill="FFFFFF" w:themeFill="background1"/>
        <w:tabs>
          <w:tab w:val="left" w:pos="993"/>
        </w:tabs>
        <w:spacing w:after="0" w:line="240" w:lineRule="auto"/>
        <w:ind w:left="0"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ГБУ «Республиканская спортивная школа «Назрань» - 997,8 тыс. рублей (нормативы в тарификационных списках неправомерно завышены).</w:t>
      </w:r>
    </w:p>
    <w:p w:rsidR="00FA20FF" w:rsidRPr="00FA20FF" w:rsidRDefault="00FA20FF" w:rsidP="001342D4">
      <w:pPr>
        <w:shd w:val="clear" w:color="auto" w:fill="FFFFFF" w:themeFill="background1"/>
        <w:spacing w:after="0" w:line="240" w:lineRule="auto"/>
        <w:ind w:firstLine="708"/>
        <w:contextualSpacing/>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Более того, в нарушение Постановления Правительства РИ от 6.06.2018 г. №102 «Об утверждении Положения об отраслевой системе оплаты труда работников государственных учреждений физической культуры и спорта Республики Ингушетия», в тарификационных списках ГБУ «Республиканская спортивная школа «</w:t>
      </w:r>
      <w:proofErr w:type="spellStart"/>
      <w:r w:rsidRPr="00FA20FF">
        <w:rPr>
          <w:rFonts w:ascii="Times New Roman" w:eastAsia="Calibri" w:hAnsi="Times New Roman" w:cs="Times New Roman"/>
          <w:sz w:val="28"/>
          <w:szCs w:val="28"/>
        </w:rPr>
        <w:t>Сурхо</w:t>
      </w:r>
      <w:proofErr w:type="spellEnd"/>
      <w:r w:rsidRPr="00FA20FF">
        <w:rPr>
          <w:rFonts w:ascii="Times New Roman" w:eastAsia="Calibri" w:hAnsi="Times New Roman" w:cs="Times New Roman"/>
          <w:sz w:val="28"/>
          <w:szCs w:val="28"/>
        </w:rPr>
        <w:t>» завышены суммы месячной нормы оплаты труда тренеров на общую сумму 202,4 тыс. рублей.</w:t>
      </w:r>
    </w:p>
    <w:p w:rsidR="00FA20FF" w:rsidRPr="00FA20FF" w:rsidRDefault="00FA20FF" w:rsidP="001342D4">
      <w:pPr>
        <w:shd w:val="clear" w:color="auto" w:fill="FFFFFF" w:themeFill="background1"/>
        <w:spacing w:after="0" w:line="240" w:lineRule="auto"/>
        <w:ind w:firstLine="708"/>
        <w:contextualSpacing/>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По итогам аудита отмечены нарушения пункта 37 Порядка формирования государственного задания на оказание государственных услуг (выполнение работ) в отношении государственных учреждений РИ и финансового обеспечения выполнения государственного задания, утвержденного Постановлением Правительства РИ</w:t>
      </w:r>
      <w:r w:rsidRPr="00FA20FF">
        <w:rPr>
          <w:rFonts w:ascii="Calibri" w:eastAsia="Calibri" w:hAnsi="Calibri" w:cs="Calibri"/>
        </w:rPr>
        <w:t xml:space="preserve"> </w:t>
      </w:r>
      <w:r w:rsidRPr="00FA20FF">
        <w:rPr>
          <w:rFonts w:ascii="Times New Roman" w:eastAsia="Calibri" w:hAnsi="Times New Roman" w:cs="Times New Roman"/>
          <w:sz w:val="28"/>
          <w:szCs w:val="28"/>
        </w:rPr>
        <w:t xml:space="preserve">от 16.10.2015 г. №156. Так, учреждениям спорта предоставлены субсидии на выполнение государственного задания без наличия, заключенного с </w:t>
      </w:r>
      <w:proofErr w:type="spellStart"/>
      <w:r w:rsidRPr="00FA20FF">
        <w:rPr>
          <w:rFonts w:ascii="Times New Roman" w:eastAsia="Calibri" w:hAnsi="Times New Roman" w:cs="Times New Roman"/>
          <w:sz w:val="28"/>
          <w:szCs w:val="28"/>
        </w:rPr>
        <w:t>Минспортом</w:t>
      </w:r>
      <w:proofErr w:type="spellEnd"/>
      <w:r w:rsidRPr="00FA20FF">
        <w:rPr>
          <w:rFonts w:ascii="Times New Roman" w:eastAsia="Calibri" w:hAnsi="Times New Roman" w:cs="Times New Roman"/>
          <w:sz w:val="28"/>
          <w:szCs w:val="28"/>
        </w:rPr>
        <w:t xml:space="preserve"> РИ соглашения, определяющего права, обязанности и ответственность сторон, в том числе объём и периодичность перечисления субсидии в течение финансового года, в общей сумме 159 245,6 тыс. рублей, в том числе:</w:t>
      </w:r>
    </w:p>
    <w:p w:rsidR="00FA20FF" w:rsidRPr="00FA20FF" w:rsidRDefault="00FA20FF" w:rsidP="001342D4">
      <w:pPr>
        <w:numPr>
          <w:ilvl w:val="0"/>
          <w:numId w:val="9"/>
        </w:numPr>
        <w:shd w:val="clear" w:color="auto" w:fill="FFFFFF" w:themeFill="background1"/>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ГБУ «Республиканская спортивная школа «</w:t>
      </w:r>
      <w:proofErr w:type="spellStart"/>
      <w:r w:rsidRPr="00FA20FF">
        <w:rPr>
          <w:rFonts w:ascii="Times New Roman" w:eastAsia="Times New Roman" w:hAnsi="Times New Roman" w:cs="Times New Roman"/>
          <w:sz w:val="28"/>
          <w:szCs w:val="28"/>
          <w:lang w:eastAsia="ru-RU"/>
        </w:rPr>
        <w:t>Сурхо</w:t>
      </w:r>
      <w:proofErr w:type="spellEnd"/>
      <w:r w:rsidRPr="00FA20FF">
        <w:rPr>
          <w:rFonts w:ascii="Times New Roman" w:eastAsia="Times New Roman" w:hAnsi="Times New Roman" w:cs="Times New Roman"/>
          <w:sz w:val="28"/>
          <w:szCs w:val="28"/>
          <w:lang w:eastAsia="ru-RU"/>
        </w:rPr>
        <w:t>» - 22 993,4 тыс. рублей;</w:t>
      </w:r>
    </w:p>
    <w:p w:rsidR="00FA20FF" w:rsidRPr="00FA20FF" w:rsidRDefault="00FA20FF" w:rsidP="001342D4">
      <w:pPr>
        <w:numPr>
          <w:ilvl w:val="0"/>
          <w:numId w:val="9"/>
        </w:numPr>
        <w:shd w:val="clear" w:color="auto" w:fill="FFFFFF" w:themeFill="background1"/>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ГБУ «Республиканский хоккейный центр» - 31 681,3 тыс. рублей;</w:t>
      </w:r>
    </w:p>
    <w:p w:rsidR="00FA20FF" w:rsidRPr="00FA20FF" w:rsidRDefault="00FA20FF" w:rsidP="001342D4">
      <w:pPr>
        <w:numPr>
          <w:ilvl w:val="0"/>
          <w:numId w:val="9"/>
        </w:numPr>
        <w:shd w:val="clear" w:color="auto" w:fill="FFFFFF" w:themeFill="background1"/>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ГБУ «Республиканская спортивная школа по футболу «</w:t>
      </w:r>
      <w:proofErr w:type="spellStart"/>
      <w:r w:rsidRPr="00FA20FF">
        <w:rPr>
          <w:rFonts w:ascii="Times New Roman" w:eastAsia="Times New Roman" w:hAnsi="Times New Roman" w:cs="Times New Roman"/>
          <w:sz w:val="28"/>
          <w:szCs w:val="28"/>
          <w:lang w:eastAsia="ru-RU"/>
        </w:rPr>
        <w:t>Ангушт</w:t>
      </w:r>
      <w:proofErr w:type="spellEnd"/>
      <w:r w:rsidRPr="00FA20FF">
        <w:rPr>
          <w:rFonts w:ascii="Times New Roman" w:eastAsia="Times New Roman" w:hAnsi="Times New Roman" w:cs="Times New Roman"/>
          <w:sz w:val="28"/>
          <w:szCs w:val="28"/>
          <w:lang w:eastAsia="ru-RU"/>
        </w:rPr>
        <w:t>» - 17 484,6 тыс. рублей;</w:t>
      </w:r>
    </w:p>
    <w:p w:rsidR="00FA20FF" w:rsidRPr="00FA20FF" w:rsidRDefault="00FA20FF" w:rsidP="001342D4">
      <w:pPr>
        <w:numPr>
          <w:ilvl w:val="0"/>
          <w:numId w:val="9"/>
        </w:numPr>
        <w:shd w:val="clear" w:color="auto" w:fill="FFFFFF" w:themeFill="background1"/>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ГБУ «Республиканская спортивная школа олимпийского резерва по боксу» - 18 588,1 тыс. рублей;</w:t>
      </w:r>
    </w:p>
    <w:p w:rsidR="00FA20FF" w:rsidRPr="00FA20FF" w:rsidRDefault="00FA20FF" w:rsidP="001342D4">
      <w:pPr>
        <w:numPr>
          <w:ilvl w:val="0"/>
          <w:numId w:val="9"/>
        </w:numPr>
        <w:shd w:val="clear" w:color="auto" w:fill="FFFFFF" w:themeFill="background1"/>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ГБУ «</w:t>
      </w:r>
      <w:r w:rsidRPr="00FA20FF">
        <w:rPr>
          <w:rFonts w:ascii="Times New Roman CYR" w:eastAsia="Times New Roman" w:hAnsi="Times New Roman CYR" w:cs="Times New Roman CYR"/>
          <w:sz w:val="28"/>
          <w:szCs w:val="28"/>
          <w:lang w:eastAsia="ru-RU"/>
        </w:rPr>
        <w:t>Дворец спорта «</w:t>
      </w:r>
      <w:proofErr w:type="spellStart"/>
      <w:r w:rsidRPr="00FA20FF">
        <w:rPr>
          <w:rFonts w:ascii="Times New Roman CYR" w:eastAsia="Times New Roman" w:hAnsi="Times New Roman CYR" w:cs="Times New Roman CYR"/>
          <w:sz w:val="28"/>
          <w:szCs w:val="28"/>
          <w:lang w:eastAsia="ru-RU"/>
        </w:rPr>
        <w:t>Магас</w:t>
      </w:r>
      <w:proofErr w:type="spellEnd"/>
      <w:r w:rsidRPr="00FA20FF">
        <w:rPr>
          <w:rFonts w:ascii="Times New Roman CYR" w:eastAsia="Times New Roman" w:hAnsi="Times New Roman CYR" w:cs="Times New Roman CYR"/>
          <w:sz w:val="28"/>
          <w:szCs w:val="28"/>
          <w:lang w:eastAsia="ru-RU"/>
        </w:rPr>
        <w:t xml:space="preserve">» </w:t>
      </w:r>
      <w:r w:rsidRPr="00FA20FF">
        <w:rPr>
          <w:rFonts w:ascii="Times New Roman" w:eastAsia="Times New Roman" w:hAnsi="Times New Roman" w:cs="Times New Roman"/>
          <w:sz w:val="28"/>
          <w:szCs w:val="28"/>
          <w:lang w:eastAsia="ru-RU"/>
        </w:rPr>
        <w:t xml:space="preserve">им. Берда </w:t>
      </w:r>
      <w:proofErr w:type="spellStart"/>
      <w:r w:rsidRPr="00FA20FF">
        <w:rPr>
          <w:rFonts w:ascii="Times New Roman" w:eastAsia="Times New Roman" w:hAnsi="Times New Roman" w:cs="Times New Roman"/>
          <w:sz w:val="28"/>
          <w:szCs w:val="28"/>
          <w:lang w:eastAsia="ru-RU"/>
        </w:rPr>
        <w:t>Евлоева</w:t>
      </w:r>
      <w:proofErr w:type="spellEnd"/>
      <w:r w:rsidRPr="00FA20FF">
        <w:rPr>
          <w:rFonts w:ascii="Times New Roman" w:eastAsia="Times New Roman" w:hAnsi="Times New Roman" w:cs="Times New Roman"/>
          <w:sz w:val="28"/>
          <w:szCs w:val="28"/>
          <w:lang w:eastAsia="ru-RU"/>
        </w:rPr>
        <w:t>»</w:t>
      </w:r>
      <w:r w:rsidRPr="00FA20FF">
        <w:rPr>
          <w:rFonts w:ascii="Times New Roman CYR" w:eastAsia="Times New Roman" w:hAnsi="Times New Roman CYR" w:cs="Times New Roman CYR"/>
          <w:sz w:val="28"/>
          <w:szCs w:val="28"/>
          <w:lang w:eastAsia="ru-RU"/>
        </w:rPr>
        <w:t xml:space="preserve"> - 44 287,9 тыс. рублей;</w:t>
      </w:r>
    </w:p>
    <w:p w:rsidR="00FA20FF" w:rsidRPr="00FA20FF" w:rsidRDefault="00FA20FF" w:rsidP="001342D4">
      <w:pPr>
        <w:numPr>
          <w:ilvl w:val="0"/>
          <w:numId w:val="9"/>
        </w:numPr>
        <w:shd w:val="clear" w:color="auto" w:fill="FFFFFF" w:themeFill="background1"/>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ГБУ «Республиканская спортивная школа «Назрань» - 24 210,3 тыс. рублей.</w:t>
      </w:r>
    </w:p>
    <w:p w:rsidR="00FA20FF" w:rsidRPr="00FA20FF" w:rsidRDefault="00FA20FF" w:rsidP="001342D4">
      <w:pPr>
        <w:shd w:val="clear" w:color="auto" w:fill="FFFFFF" w:themeFill="background1"/>
        <w:spacing w:after="0" w:line="240" w:lineRule="auto"/>
        <w:ind w:right="-2"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 xml:space="preserve">Как показал аудит эффективности, Министерством, в нарушение Федерального закона от 13.07.2015 г. № 218-ФЗ, не осуществлена государственная регистрация права на объект «Крытый ледовый дворец в г. </w:t>
      </w:r>
      <w:proofErr w:type="spellStart"/>
      <w:r w:rsidRPr="00FA20FF">
        <w:rPr>
          <w:rFonts w:ascii="Times New Roman" w:eastAsia="Times New Roman" w:hAnsi="Times New Roman" w:cs="Times New Roman"/>
          <w:sz w:val="28"/>
          <w:szCs w:val="28"/>
          <w:lang w:eastAsia="ru-RU"/>
        </w:rPr>
        <w:t>Магас</w:t>
      </w:r>
      <w:proofErr w:type="spellEnd"/>
      <w:r w:rsidRPr="00FA20FF">
        <w:rPr>
          <w:rFonts w:ascii="Times New Roman" w:eastAsia="Times New Roman" w:hAnsi="Times New Roman" w:cs="Times New Roman"/>
          <w:sz w:val="28"/>
          <w:szCs w:val="28"/>
          <w:lang w:eastAsia="ru-RU"/>
        </w:rPr>
        <w:t xml:space="preserve">» стоимостью 270 000,0 тыс. рублей, переданный благотворительным фондом «Память» </w:t>
      </w:r>
      <w:proofErr w:type="spellStart"/>
      <w:r w:rsidRPr="00FA20FF">
        <w:rPr>
          <w:rFonts w:ascii="Times New Roman" w:eastAsia="Times New Roman" w:hAnsi="Times New Roman" w:cs="Times New Roman"/>
          <w:sz w:val="28"/>
          <w:szCs w:val="28"/>
          <w:lang w:eastAsia="ru-RU"/>
        </w:rPr>
        <w:t>Минспорту</w:t>
      </w:r>
      <w:proofErr w:type="spellEnd"/>
      <w:r w:rsidRPr="00FA20FF">
        <w:rPr>
          <w:rFonts w:ascii="Times New Roman" w:eastAsia="Times New Roman" w:hAnsi="Times New Roman" w:cs="Times New Roman"/>
          <w:sz w:val="28"/>
          <w:szCs w:val="28"/>
          <w:lang w:eastAsia="ru-RU"/>
        </w:rPr>
        <w:t xml:space="preserve"> РИ в безвозмездное пользование (дарение).</w:t>
      </w:r>
    </w:p>
    <w:p w:rsidR="00FA20FF" w:rsidRPr="00FA20FF" w:rsidRDefault="00FA20FF" w:rsidP="001342D4">
      <w:pPr>
        <w:shd w:val="clear" w:color="auto" w:fill="FFFFFF" w:themeFill="background1"/>
        <w:spacing w:after="0" w:line="240" w:lineRule="auto"/>
        <w:ind w:right="-2"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lastRenderedPageBreak/>
        <w:t>Более того, в нарушение статьи 20 Закона РИ от 11.12.2009 г. № 59-РЗ «Об управлении государственной собственностью Республики Ингушетия» Министерством без наличия решения Правительства РИ произведена передача в собственность ФГБОУ ВО «Ингушский Государственный университет» основных средств (чаши бассейна) на сумму 39 999,9 тыс. рублей.</w:t>
      </w:r>
    </w:p>
    <w:p w:rsidR="00FA20FF" w:rsidRPr="00FA20FF" w:rsidRDefault="00FA20FF" w:rsidP="001342D4">
      <w:pPr>
        <w:shd w:val="clear" w:color="auto" w:fill="FFFFFF" w:themeFill="background1"/>
        <w:spacing w:after="0" w:line="240" w:lineRule="auto"/>
        <w:ind w:right="-2"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 xml:space="preserve">Сотрудниками КСП РИ в </w:t>
      </w:r>
      <w:proofErr w:type="spellStart"/>
      <w:r w:rsidRPr="00FA20FF">
        <w:rPr>
          <w:rFonts w:ascii="Times New Roman" w:eastAsia="Times New Roman" w:hAnsi="Times New Roman" w:cs="Times New Roman"/>
          <w:sz w:val="28"/>
          <w:szCs w:val="28"/>
          <w:lang w:eastAsia="ru-RU"/>
        </w:rPr>
        <w:t>Минспорта</w:t>
      </w:r>
      <w:proofErr w:type="spellEnd"/>
      <w:r w:rsidRPr="00FA20FF">
        <w:rPr>
          <w:rFonts w:ascii="Times New Roman" w:eastAsia="Times New Roman" w:hAnsi="Times New Roman" w:cs="Times New Roman"/>
          <w:sz w:val="28"/>
          <w:szCs w:val="28"/>
          <w:lang w:eastAsia="ru-RU"/>
        </w:rPr>
        <w:t xml:space="preserve"> РИ также установлены нарушения требований, предъявляемых к оформлению фактов хозяйственной жизни экономического субъекта первичными учетными документами. В нарушение статьи 9 Федерального закона №402-ФЗ и письма Минфина России № 03-03-07/50992 от 01.09.2016 г., в отсутствии части оправдательных документов, подтверждающих произведенный расход, Министерством приняты к учету командировочные расходы за проезд на общую сумму 193,2 тыс. рублей.</w:t>
      </w:r>
    </w:p>
    <w:p w:rsidR="00FA20FF" w:rsidRPr="00FA20FF" w:rsidRDefault="00FA20FF" w:rsidP="001342D4">
      <w:pPr>
        <w:shd w:val="clear" w:color="auto" w:fill="FFFFFF" w:themeFill="background1"/>
        <w:spacing w:after="0" w:line="240" w:lineRule="auto"/>
        <w:ind w:right="-2"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При проведении инвентаризации основных средств и материальных ценностей установлена недостача государственного имущества в учреждениях физической культуры и спорта на сумму 9 169,3 тыс. рублей, в том числе в:</w:t>
      </w:r>
    </w:p>
    <w:p w:rsidR="00FA20FF" w:rsidRPr="00FA20FF" w:rsidRDefault="00FA20FF" w:rsidP="001342D4">
      <w:pPr>
        <w:numPr>
          <w:ilvl w:val="0"/>
          <w:numId w:val="9"/>
        </w:numPr>
        <w:shd w:val="clear" w:color="auto" w:fill="FFFFFF" w:themeFill="background1"/>
        <w:tabs>
          <w:tab w:val="left" w:pos="993"/>
        </w:tabs>
        <w:spacing w:after="0" w:line="240" w:lineRule="auto"/>
        <w:ind w:left="0" w:right="-2"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ГБУ «Республиканская спортивная школа «</w:t>
      </w:r>
      <w:proofErr w:type="spellStart"/>
      <w:r w:rsidRPr="00FA20FF">
        <w:rPr>
          <w:rFonts w:ascii="Times New Roman" w:eastAsia="Times New Roman" w:hAnsi="Times New Roman" w:cs="Times New Roman"/>
          <w:sz w:val="28"/>
          <w:szCs w:val="28"/>
          <w:lang w:eastAsia="ru-RU"/>
        </w:rPr>
        <w:t>Сурхо</w:t>
      </w:r>
      <w:proofErr w:type="spellEnd"/>
      <w:r w:rsidRPr="00FA20FF">
        <w:rPr>
          <w:rFonts w:ascii="Times New Roman" w:eastAsia="Times New Roman" w:hAnsi="Times New Roman" w:cs="Times New Roman"/>
          <w:sz w:val="28"/>
          <w:szCs w:val="28"/>
          <w:lang w:eastAsia="ru-RU"/>
        </w:rPr>
        <w:t>» - 45,5 тыс. рублей;</w:t>
      </w:r>
    </w:p>
    <w:p w:rsidR="00FA20FF" w:rsidRPr="00FA20FF" w:rsidRDefault="00FA20FF" w:rsidP="001342D4">
      <w:pPr>
        <w:numPr>
          <w:ilvl w:val="0"/>
          <w:numId w:val="9"/>
        </w:numPr>
        <w:shd w:val="clear" w:color="auto" w:fill="FFFFFF" w:themeFill="background1"/>
        <w:tabs>
          <w:tab w:val="left" w:pos="993"/>
        </w:tabs>
        <w:spacing w:after="0" w:line="240" w:lineRule="auto"/>
        <w:ind w:left="0" w:right="-2"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ГБУ «Республиканская спортивная школа по футболу «</w:t>
      </w:r>
      <w:proofErr w:type="spellStart"/>
      <w:r w:rsidRPr="00FA20FF">
        <w:rPr>
          <w:rFonts w:ascii="Times New Roman" w:eastAsia="Times New Roman" w:hAnsi="Times New Roman" w:cs="Times New Roman"/>
          <w:sz w:val="28"/>
          <w:szCs w:val="28"/>
          <w:lang w:eastAsia="ru-RU"/>
        </w:rPr>
        <w:t>Ангушт</w:t>
      </w:r>
      <w:proofErr w:type="spellEnd"/>
      <w:r w:rsidRPr="00FA20FF">
        <w:rPr>
          <w:rFonts w:ascii="Times New Roman" w:eastAsia="Times New Roman" w:hAnsi="Times New Roman" w:cs="Times New Roman"/>
          <w:sz w:val="28"/>
          <w:szCs w:val="28"/>
          <w:lang w:eastAsia="ru-RU"/>
        </w:rPr>
        <w:t>» - 25,0 тыс. рублей;</w:t>
      </w:r>
    </w:p>
    <w:p w:rsidR="00FA20FF" w:rsidRPr="00FA20FF" w:rsidRDefault="00FA20FF" w:rsidP="001342D4">
      <w:pPr>
        <w:numPr>
          <w:ilvl w:val="0"/>
          <w:numId w:val="9"/>
        </w:numPr>
        <w:shd w:val="clear" w:color="auto" w:fill="FFFFFF" w:themeFill="background1"/>
        <w:tabs>
          <w:tab w:val="left" w:pos="993"/>
        </w:tabs>
        <w:spacing w:after="0" w:line="240" w:lineRule="auto"/>
        <w:ind w:left="0" w:right="-2"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ГБУ «Республиканская спортивная школа олимпийского резерва по боксу» - 37,5 тыс. рублей;</w:t>
      </w:r>
    </w:p>
    <w:p w:rsidR="00FA20FF" w:rsidRPr="00FA20FF" w:rsidRDefault="00FA20FF" w:rsidP="001342D4">
      <w:pPr>
        <w:numPr>
          <w:ilvl w:val="0"/>
          <w:numId w:val="9"/>
        </w:numPr>
        <w:shd w:val="clear" w:color="auto" w:fill="FFFFFF" w:themeFill="background1"/>
        <w:tabs>
          <w:tab w:val="left" w:pos="993"/>
        </w:tabs>
        <w:spacing w:after="0" w:line="240" w:lineRule="auto"/>
        <w:ind w:left="0" w:right="-2"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ГБУ «Дворец спорта «</w:t>
      </w:r>
      <w:proofErr w:type="spellStart"/>
      <w:r w:rsidRPr="00FA20FF">
        <w:rPr>
          <w:rFonts w:ascii="Times New Roman" w:eastAsia="Times New Roman" w:hAnsi="Times New Roman" w:cs="Times New Roman"/>
          <w:sz w:val="28"/>
          <w:szCs w:val="28"/>
          <w:lang w:eastAsia="ru-RU"/>
        </w:rPr>
        <w:t>Магас</w:t>
      </w:r>
      <w:proofErr w:type="spellEnd"/>
      <w:r w:rsidRPr="00FA20FF">
        <w:rPr>
          <w:rFonts w:ascii="Times New Roman" w:eastAsia="Times New Roman" w:hAnsi="Times New Roman" w:cs="Times New Roman"/>
          <w:sz w:val="28"/>
          <w:szCs w:val="28"/>
          <w:lang w:eastAsia="ru-RU"/>
        </w:rPr>
        <w:t xml:space="preserve">» им. Берда </w:t>
      </w:r>
      <w:proofErr w:type="spellStart"/>
      <w:r w:rsidRPr="00FA20FF">
        <w:rPr>
          <w:rFonts w:ascii="Times New Roman" w:eastAsia="Times New Roman" w:hAnsi="Times New Roman" w:cs="Times New Roman"/>
          <w:sz w:val="28"/>
          <w:szCs w:val="28"/>
          <w:lang w:eastAsia="ru-RU"/>
        </w:rPr>
        <w:t>Евлоева</w:t>
      </w:r>
      <w:proofErr w:type="spellEnd"/>
      <w:r w:rsidRPr="00FA20FF">
        <w:rPr>
          <w:rFonts w:ascii="Times New Roman" w:eastAsia="Times New Roman" w:hAnsi="Times New Roman" w:cs="Times New Roman"/>
          <w:sz w:val="28"/>
          <w:szCs w:val="28"/>
          <w:lang w:eastAsia="ru-RU"/>
        </w:rPr>
        <w:t>» - 9 061,3 тыс. рублей.</w:t>
      </w:r>
    </w:p>
    <w:p w:rsidR="00FA20FF" w:rsidRPr="00FA20FF" w:rsidRDefault="00FA20FF" w:rsidP="001342D4">
      <w:pPr>
        <w:shd w:val="clear" w:color="auto" w:fill="FFFFFF" w:themeFill="background1"/>
        <w:spacing w:after="0" w:line="240" w:lineRule="auto"/>
        <w:ind w:right="-2"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 xml:space="preserve">В результате непринятия мер по постановке на балансовый учет переданного в безвозмездное пользование имущества, республиканским бюджетом недополучено доходов в сумме 5 400,0 тыс. рублей. В частности, в нарушение главы 30 Налогового кодекса РФ «Налог на имущество организаций» и Закона РИ от 24.11.2003 г. № 59-РЗ «О налоге на имущество организаций» в ГБУ «Республиканский хоккейный центр» не производилось исчисление и уплата налога на используемое им имущество - крытый ледовый дворец в г. </w:t>
      </w:r>
      <w:proofErr w:type="spellStart"/>
      <w:r w:rsidRPr="00FA20FF">
        <w:rPr>
          <w:rFonts w:ascii="Times New Roman" w:eastAsia="Times New Roman" w:hAnsi="Times New Roman" w:cs="Times New Roman"/>
          <w:sz w:val="28"/>
          <w:szCs w:val="28"/>
          <w:lang w:eastAsia="ru-RU"/>
        </w:rPr>
        <w:t>Магас</w:t>
      </w:r>
      <w:proofErr w:type="spellEnd"/>
      <w:r w:rsidRPr="00FA20FF">
        <w:rPr>
          <w:rFonts w:ascii="Times New Roman" w:eastAsia="Times New Roman" w:hAnsi="Times New Roman" w:cs="Times New Roman"/>
          <w:sz w:val="28"/>
          <w:szCs w:val="28"/>
          <w:lang w:eastAsia="ru-RU"/>
        </w:rPr>
        <w:t>».</w:t>
      </w:r>
    </w:p>
    <w:p w:rsidR="00FA20FF" w:rsidRPr="00FA20FF" w:rsidRDefault="00FA20FF" w:rsidP="001342D4">
      <w:pPr>
        <w:shd w:val="clear" w:color="auto" w:fill="FFFFFF" w:themeFill="background1"/>
        <w:spacing w:after="0" w:line="240" w:lineRule="auto"/>
        <w:ind w:right="-2"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 xml:space="preserve">Аудитом выявлены случаи, когда в нарушение пункта 3 статьи 298 Гражданского кодекса РФ и пункта 4 статьи 17 </w:t>
      </w:r>
      <w:r w:rsidRPr="00FA20FF">
        <w:rPr>
          <w:rFonts w:ascii="Times New Roman" w:eastAsia="Times New Roman" w:hAnsi="Times New Roman" w:cs="Times New Roman"/>
          <w:sz w:val="28"/>
          <w:szCs w:val="28"/>
          <w:shd w:val="clear" w:color="auto" w:fill="FFFFFF"/>
          <w:lang w:eastAsia="ru-RU"/>
        </w:rPr>
        <w:t xml:space="preserve">Закона РИ №59-РЗ </w:t>
      </w:r>
      <w:r w:rsidRPr="00FA20FF">
        <w:rPr>
          <w:rFonts w:ascii="Times New Roman" w:eastAsia="Times New Roman" w:hAnsi="Times New Roman" w:cs="Times New Roman"/>
          <w:sz w:val="28"/>
          <w:szCs w:val="28"/>
          <w:lang w:eastAsia="ru-RU"/>
        </w:rPr>
        <w:t xml:space="preserve">«Об управлении государственной собственностью Республики Ингушетия» без согласования с </w:t>
      </w:r>
      <w:proofErr w:type="spellStart"/>
      <w:r w:rsidRPr="00FA20FF">
        <w:rPr>
          <w:rFonts w:ascii="Times New Roman" w:eastAsia="Times New Roman" w:hAnsi="Times New Roman" w:cs="Times New Roman"/>
          <w:sz w:val="28"/>
          <w:szCs w:val="28"/>
          <w:lang w:eastAsia="ru-RU"/>
        </w:rPr>
        <w:t>Минимуществом</w:t>
      </w:r>
      <w:proofErr w:type="spellEnd"/>
      <w:r w:rsidRPr="00FA20FF">
        <w:rPr>
          <w:rFonts w:ascii="Times New Roman" w:eastAsia="Times New Roman" w:hAnsi="Times New Roman" w:cs="Times New Roman"/>
          <w:sz w:val="28"/>
          <w:szCs w:val="28"/>
          <w:lang w:eastAsia="ru-RU"/>
        </w:rPr>
        <w:t xml:space="preserve"> Ингушетии ГБУ «Дворец спорта «</w:t>
      </w:r>
      <w:proofErr w:type="spellStart"/>
      <w:r w:rsidRPr="00FA20FF">
        <w:rPr>
          <w:rFonts w:ascii="Times New Roman" w:eastAsia="Times New Roman" w:hAnsi="Times New Roman" w:cs="Times New Roman"/>
          <w:sz w:val="28"/>
          <w:szCs w:val="28"/>
          <w:lang w:eastAsia="ru-RU"/>
        </w:rPr>
        <w:t>Магас</w:t>
      </w:r>
      <w:proofErr w:type="spellEnd"/>
      <w:r w:rsidRPr="00FA20FF">
        <w:rPr>
          <w:rFonts w:ascii="Times New Roman" w:eastAsia="Times New Roman" w:hAnsi="Times New Roman" w:cs="Times New Roman"/>
          <w:sz w:val="28"/>
          <w:szCs w:val="28"/>
          <w:lang w:eastAsia="ru-RU"/>
        </w:rPr>
        <w:t xml:space="preserve">» им. Берда </w:t>
      </w:r>
      <w:proofErr w:type="spellStart"/>
      <w:r w:rsidRPr="00FA20FF">
        <w:rPr>
          <w:rFonts w:ascii="Times New Roman" w:eastAsia="Times New Roman" w:hAnsi="Times New Roman" w:cs="Times New Roman"/>
          <w:sz w:val="28"/>
          <w:szCs w:val="28"/>
          <w:lang w:eastAsia="ru-RU"/>
        </w:rPr>
        <w:t>Евлоева</w:t>
      </w:r>
      <w:proofErr w:type="spellEnd"/>
      <w:r w:rsidRPr="00FA20FF">
        <w:rPr>
          <w:rFonts w:ascii="Times New Roman" w:eastAsia="Times New Roman" w:hAnsi="Times New Roman" w:cs="Times New Roman"/>
          <w:sz w:val="28"/>
          <w:szCs w:val="28"/>
          <w:lang w:eastAsia="ru-RU"/>
        </w:rPr>
        <w:t>» сданы в аренду помещения площадью 1 805,8 кв. м,  принадлежащие ему на праве оперативного управления, Региональной общественной организацией «Федерация спортивной и художественной гимнастики РИ» на общую сумму 3 600,0 тыс. рублей.</w:t>
      </w:r>
    </w:p>
    <w:p w:rsidR="00FA20FF" w:rsidRPr="00FA20FF" w:rsidRDefault="00FA20FF" w:rsidP="001342D4">
      <w:pPr>
        <w:shd w:val="clear" w:color="auto" w:fill="FFFFFF" w:themeFill="background1"/>
        <w:spacing w:after="0" w:line="240" w:lineRule="auto"/>
        <w:ind w:firstLine="708"/>
        <w:contextualSpacing/>
        <w:jc w:val="both"/>
        <w:rPr>
          <w:rFonts w:ascii="Times New Roman" w:eastAsia="Times New Roman" w:hAnsi="Times New Roman" w:cs="Times New Roman"/>
          <w:b/>
          <w:sz w:val="28"/>
          <w:szCs w:val="28"/>
          <w:lang w:eastAsia="ru-RU"/>
        </w:rPr>
      </w:pPr>
      <w:r w:rsidRPr="00FA20FF">
        <w:rPr>
          <w:rFonts w:ascii="Times New Roman" w:eastAsia="Calibri" w:hAnsi="Times New Roman" w:cs="Times New Roman"/>
          <w:sz w:val="28"/>
          <w:szCs w:val="28"/>
        </w:rPr>
        <w:t xml:space="preserve">В соответствии с Планом работы на 2020 год в отчетном периоде КСП РИ также проведен </w:t>
      </w:r>
      <w:r w:rsidRPr="00FA20FF">
        <w:rPr>
          <w:rFonts w:ascii="Times New Roman" w:eastAsia="Calibri" w:hAnsi="Times New Roman" w:cs="Times New Roman"/>
          <w:b/>
          <w:sz w:val="28"/>
          <w:szCs w:val="28"/>
        </w:rPr>
        <w:t>а</w:t>
      </w:r>
      <w:r w:rsidRPr="00FA20FF">
        <w:rPr>
          <w:rFonts w:ascii="Times New Roman" w:eastAsia="Times New Roman" w:hAnsi="Times New Roman" w:cs="Times New Roman"/>
          <w:b/>
          <w:sz w:val="28"/>
          <w:szCs w:val="28"/>
          <w:lang w:eastAsia="ru-RU"/>
        </w:rPr>
        <w:t>удит эффективности использования средств республиканского бюджета, выделенных в 2016-2019 годах Минобразования РИ на обеспечение бесплатной учебной литературой учащихся учреждений общего образования</w:t>
      </w:r>
      <w:r w:rsidRPr="00FA20FF">
        <w:rPr>
          <w:rFonts w:ascii="Times New Roman" w:eastAsia="Times New Roman" w:hAnsi="Times New Roman" w:cs="Times New Roman"/>
          <w:sz w:val="28"/>
          <w:szCs w:val="28"/>
          <w:lang w:eastAsia="ru-RU"/>
        </w:rPr>
        <w:t>.</w:t>
      </w:r>
    </w:p>
    <w:p w:rsidR="00FA20FF" w:rsidRPr="00FA20FF" w:rsidRDefault="00FA20FF" w:rsidP="001342D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ab/>
        <w:t xml:space="preserve">В ходе аудита установлено, что Минобразования РИ допущено расходование бюджетных средств на цели, несоответствующие утвержденной бюджетной смете на </w:t>
      </w:r>
      <w:r w:rsidRPr="00FA20FF">
        <w:rPr>
          <w:rFonts w:ascii="Times New Roman" w:eastAsia="Times New Roman" w:hAnsi="Times New Roman" w:cs="Times New Roman"/>
          <w:sz w:val="28"/>
          <w:szCs w:val="28"/>
          <w:lang w:eastAsia="ru-RU"/>
        </w:rPr>
        <w:lastRenderedPageBreak/>
        <w:t>общую сумму 26 042,7 тыс. рублей. Так, в</w:t>
      </w:r>
      <w:r w:rsidRPr="00FA20FF">
        <w:rPr>
          <w:rFonts w:ascii="Times New Roman" w:eastAsia="Calibri" w:hAnsi="Times New Roman" w:cs="Times New Roman"/>
          <w:sz w:val="28"/>
        </w:rPr>
        <w:t xml:space="preserve"> ходе исполнения бюджетной сметы на мероприятие «Проведение централизованных мероприятий, обеспечение системы образования, для проведения итоговой аттестации, пополнение школьных библиотек и другие мероприятия» подпрограммы «Развитие системы образования» государственной программы РИ «Развитие образования» </w:t>
      </w:r>
      <w:r w:rsidRPr="00FA20FF">
        <w:rPr>
          <w:rFonts w:ascii="Times New Roman" w:eastAsia="Times New Roman" w:hAnsi="Times New Roman" w:cs="Times New Roman"/>
          <w:sz w:val="28"/>
          <w:szCs w:val="28"/>
          <w:lang w:eastAsia="ru-RU"/>
        </w:rPr>
        <w:t>погашена кредиторская задолженность прошлых периодов за счет средств, предусмотренных для финансирования обязательств отчетного года.</w:t>
      </w:r>
    </w:p>
    <w:p w:rsidR="00FA20FF" w:rsidRPr="00FA20FF" w:rsidRDefault="00FA20FF" w:rsidP="001342D4">
      <w:pPr>
        <w:shd w:val="clear" w:color="auto" w:fill="FFFFFF" w:themeFill="background1"/>
        <w:tabs>
          <w:tab w:val="left" w:pos="709"/>
        </w:tabs>
        <w:spacing w:after="0" w:line="240" w:lineRule="auto"/>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ab/>
        <w:t>Кроме того, Министерством нанесен ущерб республиканскому бюджету в сумме 651,4 тыс. рублей в результате несвоевременного исполнения принятых обязательств (по причине недофинансирования Минфином РИ) по оплате заключенных государственных контрактов.</w:t>
      </w:r>
    </w:p>
    <w:p w:rsidR="00FA20FF" w:rsidRPr="00FA20FF" w:rsidRDefault="00FA20FF" w:rsidP="001342D4">
      <w:pPr>
        <w:shd w:val="clear" w:color="auto" w:fill="FFFFFF" w:themeFill="background1"/>
        <w:tabs>
          <w:tab w:val="left" w:pos="1080"/>
        </w:tabs>
        <w:spacing w:after="0" w:line="240" w:lineRule="auto"/>
        <w:ind w:firstLine="709"/>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 xml:space="preserve">В 2017 г. Министерством образования и науки РИ приобретено учебное пособие «История Ингушетии» в количестве 54 633 экземпляров на общую сумму 11 333,3 тыс. рублей. Согласно информации Министерства, в результате прорыва водопроводной трубы и затопления помещения где хранились учебники, указанная литература полностью испорчена и утилизирована путем вывоза на городскую </w:t>
      </w:r>
      <w:proofErr w:type="spellStart"/>
      <w:r w:rsidRPr="00FA20FF">
        <w:rPr>
          <w:rFonts w:ascii="Times New Roman" w:eastAsia="Calibri" w:hAnsi="Times New Roman" w:cs="Times New Roman"/>
          <w:sz w:val="28"/>
          <w:szCs w:val="28"/>
          <w:lang w:eastAsia="ru-RU"/>
        </w:rPr>
        <w:t>мусоросвалку</w:t>
      </w:r>
      <w:proofErr w:type="spellEnd"/>
      <w:r w:rsidRPr="00FA20FF">
        <w:rPr>
          <w:rFonts w:ascii="Times New Roman" w:eastAsia="Calibri" w:hAnsi="Times New Roman" w:cs="Times New Roman"/>
          <w:sz w:val="28"/>
          <w:szCs w:val="28"/>
          <w:lang w:eastAsia="ru-RU"/>
        </w:rPr>
        <w:t xml:space="preserve">. </w:t>
      </w:r>
    </w:p>
    <w:p w:rsidR="00FA20FF" w:rsidRPr="00FA20FF" w:rsidRDefault="00FA20FF" w:rsidP="001342D4">
      <w:pPr>
        <w:shd w:val="clear" w:color="auto" w:fill="FFFFFF" w:themeFill="background1"/>
        <w:tabs>
          <w:tab w:val="left" w:pos="1080"/>
        </w:tabs>
        <w:spacing w:after="0" w:line="240" w:lineRule="auto"/>
        <w:ind w:firstLine="709"/>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Вместе с тем, в ходе контрольного мероприятия факт порчи учебной литературы сотрудниками Палаты поставлен под сомнение, так как Министерством образования РИ не проведена соответствующая работа по определению лица, возможно причинившего порчу государственного имущества, не сообщено о затоплении помещения и порче имущества в правоохранительные органы, отсутствует фото или видеоматериал, подтверждающий факт затопления помещения, подвергшаяся затоплению школьная литература утилизирована, а не сдана в макулатуру.</w:t>
      </w:r>
    </w:p>
    <w:p w:rsidR="00FA20FF" w:rsidRPr="00FA20FF" w:rsidRDefault="00FA20FF" w:rsidP="001342D4">
      <w:pPr>
        <w:shd w:val="clear" w:color="auto" w:fill="FFFFFF" w:themeFill="background1"/>
        <w:tabs>
          <w:tab w:val="left" w:pos="1080"/>
        </w:tabs>
        <w:spacing w:after="0" w:line="240" w:lineRule="auto"/>
        <w:ind w:firstLine="709"/>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Согласно письму Следственного управления по РИ материалы указанной проверки Палатой направлены в Следственный отдел по г. Назрань для приобщения к материалам по аналогичному факту.</w:t>
      </w:r>
    </w:p>
    <w:p w:rsidR="00FA20FF" w:rsidRPr="00FA20FF" w:rsidRDefault="00FA20FF" w:rsidP="001342D4">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В ходе анализа потребности в учебниках для общеобразовательных учреждений республики установлено завышение количества приобретенной в 2016 г. литературы для учащихся 10-11 классов на сумму 16 808,8 тыс. рублей, а также</w:t>
      </w:r>
      <w:r w:rsidRPr="00FA20FF">
        <w:rPr>
          <w:rFonts w:ascii="Calibri" w:eastAsia="Calibri" w:hAnsi="Calibri" w:cs="Calibri"/>
        </w:rPr>
        <w:t xml:space="preserve"> </w:t>
      </w:r>
      <w:r w:rsidRPr="00FA20FF">
        <w:rPr>
          <w:rFonts w:ascii="Times New Roman" w:eastAsia="Times New Roman" w:hAnsi="Times New Roman" w:cs="Times New Roman"/>
          <w:sz w:val="28"/>
          <w:szCs w:val="28"/>
          <w:lang w:eastAsia="ru-RU"/>
        </w:rPr>
        <w:t xml:space="preserve">наличие неиспользуемых учебников по предмету «Основы безопасности жизнедеятельности» из-за отсутствия в учебных планах учреждений указанного предмета на сумму 10 306,7 тыс. рублей. Специалистами КСП РИ указанные нарушения </w:t>
      </w:r>
      <w:proofErr w:type="spellStart"/>
      <w:r w:rsidRPr="00FA20FF">
        <w:rPr>
          <w:rFonts w:ascii="Times New Roman" w:eastAsia="Times New Roman" w:hAnsi="Times New Roman" w:cs="Times New Roman"/>
          <w:sz w:val="28"/>
          <w:szCs w:val="28"/>
          <w:lang w:eastAsia="ru-RU"/>
        </w:rPr>
        <w:t>квалифицированны</w:t>
      </w:r>
      <w:proofErr w:type="spellEnd"/>
      <w:r w:rsidRPr="00FA20FF">
        <w:rPr>
          <w:rFonts w:ascii="Times New Roman" w:eastAsia="Times New Roman" w:hAnsi="Times New Roman" w:cs="Times New Roman"/>
          <w:sz w:val="28"/>
          <w:szCs w:val="28"/>
          <w:lang w:eastAsia="ru-RU"/>
        </w:rPr>
        <w:t xml:space="preserve"> как неэффективное использование бюджетных средств в сумме 27 115,5 тыс. рублей.</w:t>
      </w:r>
    </w:p>
    <w:p w:rsidR="00FA20FF" w:rsidRPr="00FA20FF" w:rsidRDefault="00FA20FF" w:rsidP="001342D4">
      <w:pPr>
        <w:shd w:val="clear" w:color="auto" w:fill="FFFFFF" w:themeFill="background1"/>
        <w:tabs>
          <w:tab w:val="left" w:pos="0"/>
        </w:tabs>
        <w:spacing w:after="0" w:line="240" w:lineRule="auto"/>
        <w:ind w:firstLine="851"/>
        <w:jc w:val="both"/>
        <w:rPr>
          <w:rFonts w:ascii="Times New Roman" w:eastAsia="Times New Roman" w:hAnsi="Times New Roman" w:cs="Times New Roman"/>
          <w:sz w:val="28"/>
          <w:szCs w:val="28"/>
          <w:lang w:eastAsia="ru-RU"/>
        </w:rPr>
      </w:pPr>
      <w:r w:rsidRPr="00FA20FF">
        <w:rPr>
          <w:rFonts w:ascii="Times New Roman" w:eastAsia="Calibri" w:hAnsi="Times New Roman" w:cs="Times New Roman"/>
          <w:sz w:val="28"/>
          <w:szCs w:val="28"/>
        </w:rPr>
        <w:t>Необходимо отметить, что в ходе проведения указанного контрольного мероприятия установлено, что Министерством образования и науки РИ в нарушение норм Закона РФ об образовании, не обеспечены специальными учебниками и учебными пособиями учебные заведения республики для детей с ограниченными возможностями здоровья.</w:t>
      </w:r>
      <w:r w:rsidRPr="00FA20FF">
        <w:rPr>
          <w:rFonts w:ascii="Times New Roman" w:eastAsia="Times New Roman" w:hAnsi="Times New Roman" w:cs="Times New Roman"/>
          <w:sz w:val="28"/>
          <w:szCs w:val="28"/>
          <w:lang w:eastAsia="ru-RU"/>
        </w:rPr>
        <w:t xml:space="preserve"> Также не были приобретены учебники для общеобразовательных учреждений, необходимые для реализации федеральных государственных стандартов по 6 дисциплинам.</w:t>
      </w:r>
    </w:p>
    <w:p w:rsidR="00FA20FF" w:rsidRPr="00FA20FF" w:rsidRDefault="00FA20FF" w:rsidP="001342D4">
      <w:pPr>
        <w:shd w:val="clear" w:color="auto" w:fill="FFFFFF" w:themeFill="background1"/>
        <w:tabs>
          <w:tab w:val="left" w:pos="709"/>
        </w:tabs>
        <w:spacing w:after="0" w:line="240" w:lineRule="auto"/>
        <w:ind w:firstLine="709"/>
        <w:jc w:val="both"/>
        <w:rPr>
          <w:rFonts w:ascii="Times New Roman" w:eastAsia="Calibri" w:hAnsi="Times New Roman" w:cs="Times New Roman"/>
          <w:sz w:val="28"/>
          <w:szCs w:val="28"/>
        </w:rPr>
      </w:pPr>
      <w:r w:rsidRPr="00FA20FF">
        <w:rPr>
          <w:rFonts w:ascii="Times New Roman" w:eastAsia="Times New Roman" w:hAnsi="Times New Roman" w:cs="Times New Roman"/>
          <w:sz w:val="28"/>
          <w:szCs w:val="28"/>
          <w:lang w:eastAsia="ru-RU"/>
        </w:rPr>
        <w:t xml:space="preserve">Согласно данным Минобразования РИ, </w:t>
      </w:r>
      <w:r w:rsidRPr="00FA20FF">
        <w:rPr>
          <w:rFonts w:ascii="Times New Roman" w:eastAsia="Calibri" w:hAnsi="Times New Roman" w:cs="Times New Roman"/>
          <w:sz w:val="28"/>
          <w:szCs w:val="28"/>
        </w:rPr>
        <w:t xml:space="preserve">обеспеченность учебниками учащихся общеобразовательных учреждений Республики Ингушетия на 2020-2021 учебный год с </w:t>
      </w:r>
      <w:r w:rsidRPr="00FA20FF">
        <w:rPr>
          <w:rFonts w:ascii="Times New Roman" w:eastAsia="Calibri" w:hAnsi="Times New Roman" w:cs="Times New Roman"/>
          <w:sz w:val="28"/>
          <w:szCs w:val="28"/>
        </w:rPr>
        <w:lastRenderedPageBreak/>
        <w:t xml:space="preserve">учетом учебного фонда, приобретенного до 2016 г., составляет только 88%. Более того, в связи с тем, что учебная литература выпускается в мягком переплете и используется более пяти лет износ используемой школами республики учебной литературы составляет 24%. </w:t>
      </w:r>
    </w:p>
    <w:p w:rsidR="00FA20FF" w:rsidRPr="00FA20FF" w:rsidRDefault="00FA20FF" w:rsidP="001342D4">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 xml:space="preserve">Более того, как показал аудит эффективности, в Ингушетии не создана нормативно-правовая база, регламентирующая порядок обеспечения бесплатной учебной литературой учащихся учреждений общего образования. В </w:t>
      </w:r>
      <w:proofErr w:type="spellStart"/>
      <w:r w:rsidRPr="00FA20FF">
        <w:rPr>
          <w:rFonts w:ascii="Times New Roman" w:eastAsia="Times New Roman" w:hAnsi="Times New Roman" w:cs="Times New Roman"/>
          <w:sz w:val="28"/>
          <w:szCs w:val="28"/>
          <w:lang w:eastAsia="ru-RU"/>
        </w:rPr>
        <w:t>Минобразовании</w:t>
      </w:r>
      <w:proofErr w:type="spellEnd"/>
      <w:r w:rsidRPr="00FA20FF">
        <w:rPr>
          <w:rFonts w:ascii="Times New Roman" w:eastAsia="Times New Roman" w:hAnsi="Times New Roman" w:cs="Times New Roman"/>
          <w:sz w:val="28"/>
          <w:szCs w:val="28"/>
          <w:lang w:eastAsia="ru-RU"/>
        </w:rPr>
        <w:t xml:space="preserve"> РИ отсутствует структурное подразделение, системно занимающееся вопросами формирования заказа на разработку, издание и поставку учебной литературы в образовательные учреждения республики, подготовкой нормативных правовых актов по вопросам обеспечения учебной литературой, а также не осуществляется внутриведомственный контроль обеспеченности учащихся общеобразовательных учреждений учебной литературой.</w:t>
      </w:r>
    </w:p>
    <w:p w:rsidR="00FA20FF" w:rsidRPr="00FA20FF" w:rsidRDefault="00FA20FF" w:rsidP="001342D4">
      <w:pPr>
        <w:shd w:val="clear" w:color="auto" w:fill="FFFFFF" w:themeFill="background1"/>
        <w:spacing w:after="0" w:line="240" w:lineRule="auto"/>
        <w:ind w:firstLine="708"/>
        <w:jc w:val="both"/>
        <w:outlineLvl w:val="0"/>
        <w:rPr>
          <w:rFonts w:ascii="Times New Roman" w:eastAsia="Times New Roman" w:hAnsi="Times New Roman" w:cs="Times New Roman"/>
          <w:bCs/>
          <w:kern w:val="36"/>
          <w:sz w:val="28"/>
          <w:szCs w:val="28"/>
          <w:lang w:eastAsia="ru-RU"/>
        </w:rPr>
      </w:pPr>
      <w:r w:rsidRPr="00FA20FF">
        <w:rPr>
          <w:rFonts w:ascii="Times New Roman" w:eastAsia="Times New Roman" w:hAnsi="Times New Roman" w:cs="Times New Roman"/>
          <w:sz w:val="28"/>
          <w:szCs w:val="28"/>
          <w:lang w:eastAsia="ru-RU"/>
        </w:rPr>
        <w:t xml:space="preserve">Помимо этого, финансовое обеспечение расходов на осуществление закупок учебников и учебных пособий осуществлялось несвоевременно и не в полном объеме, в результате чего за </w:t>
      </w:r>
      <w:proofErr w:type="spellStart"/>
      <w:r w:rsidRPr="00FA20FF">
        <w:rPr>
          <w:rFonts w:ascii="Times New Roman" w:eastAsia="Times New Roman" w:hAnsi="Times New Roman" w:cs="Times New Roman"/>
          <w:sz w:val="28"/>
          <w:szCs w:val="28"/>
          <w:lang w:eastAsia="ru-RU"/>
        </w:rPr>
        <w:t>Минобразованием</w:t>
      </w:r>
      <w:proofErr w:type="spellEnd"/>
      <w:r w:rsidRPr="00FA20FF">
        <w:rPr>
          <w:rFonts w:ascii="Times New Roman" w:eastAsia="Times New Roman" w:hAnsi="Times New Roman" w:cs="Times New Roman"/>
          <w:sz w:val="28"/>
          <w:szCs w:val="28"/>
          <w:lang w:eastAsia="ru-RU"/>
        </w:rPr>
        <w:t xml:space="preserve"> РИ </w:t>
      </w:r>
      <w:r w:rsidRPr="00FA20FF">
        <w:rPr>
          <w:rFonts w:ascii="Times New Roman" w:eastAsia="Times New Roman" w:hAnsi="Times New Roman" w:cs="Times New Roman"/>
          <w:bCs/>
          <w:kern w:val="36"/>
          <w:sz w:val="28"/>
          <w:szCs w:val="28"/>
          <w:lang w:eastAsia="ru-RU"/>
        </w:rPr>
        <w:t xml:space="preserve">на момент проведения аудита эффективности имелась кредиторская задолженность перед Издательством «Просвещение» в сумме </w:t>
      </w:r>
      <w:r w:rsidRPr="00FA20FF">
        <w:rPr>
          <w:rFonts w:ascii="Times New Roman" w:eastAsia="Times New Roman" w:hAnsi="Times New Roman" w:cs="Times New Roman"/>
          <w:bCs/>
          <w:color w:val="000000"/>
          <w:kern w:val="36"/>
          <w:sz w:val="28"/>
          <w:szCs w:val="28"/>
          <w:lang w:eastAsia="ru-RU"/>
        </w:rPr>
        <w:t>105 272,8 тыс. руб.</w:t>
      </w:r>
    </w:p>
    <w:p w:rsidR="00FA20FF" w:rsidRPr="00FA20FF" w:rsidRDefault="00FA20FF" w:rsidP="001342D4">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Таким образом, КСП РИ сделан вывод, что формирование учебного фонда общеобразовательных школ республики Минобразования Ингушетии осуществлялось хаотично, без проведения мониторинга состава учебного фонда по количественным и качественным показателям, анализа уровня обеспеченности школ учебниками и учебными пособиями, выявления потребности в учебной литературе к новому учебному году.</w:t>
      </w:r>
    </w:p>
    <w:p w:rsidR="00FA20FF" w:rsidRPr="00FA20FF" w:rsidRDefault="00FA20FF" w:rsidP="001342D4">
      <w:pPr>
        <w:shd w:val="clear" w:color="auto" w:fill="FFFFFF" w:themeFill="background1"/>
        <w:tabs>
          <w:tab w:val="left" w:pos="993"/>
        </w:tabs>
        <w:spacing w:after="0" w:line="240" w:lineRule="auto"/>
        <w:ind w:firstLine="709"/>
        <w:jc w:val="both"/>
        <w:rPr>
          <w:rFonts w:ascii="Times New Roman" w:eastAsia="Times New Roman" w:hAnsi="Times New Roman" w:cs="Times New Roman"/>
          <w:b/>
          <w:sz w:val="28"/>
          <w:szCs w:val="28"/>
          <w:lang w:eastAsia="ru-RU"/>
        </w:rPr>
      </w:pPr>
      <w:r w:rsidRPr="00FA20FF">
        <w:rPr>
          <w:rFonts w:ascii="Times New Roman" w:eastAsia="Times New Roman" w:hAnsi="Times New Roman" w:cs="Times New Roman"/>
          <w:sz w:val="28"/>
          <w:szCs w:val="28"/>
          <w:lang w:eastAsia="ru-RU"/>
        </w:rPr>
        <w:t>В отчетном периоде сотрудниками КСП РИ проведена</w:t>
      </w:r>
      <w:r w:rsidRPr="00FA20FF">
        <w:rPr>
          <w:rFonts w:ascii="Times New Roman" w:eastAsia="Times New Roman" w:hAnsi="Times New Roman" w:cs="Times New Roman"/>
          <w:b/>
          <w:sz w:val="28"/>
          <w:szCs w:val="28"/>
          <w:lang w:eastAsia="ru-RU"/>
        </w:rPr>
        <w:t xml:space="preserve"> ревизия целевого и эффективного использования бюджетных средств, выделенных в 2018-2019 годах Министерству культуры и архивного дела РИ и его подведомственным учреждениям</w:t>
      </w:r>
      <w:r w:rsidRPr="00FA20FF">
        <w:rPr>
          <w:rFonts w:ascii="Times New Roman" w:eastAsia="Times New Roman" w:hAnsi="Times New Roman" w:cs="Times New Roman"/>
          <w:sz w:val="28"/>
          <w:szCs w:val="28"/>
          <w:lang w:eastAsia="ru-RU"/>
        </w:rPr>
        <w:t>.</w:t>
      </w:r>
    </w:p>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color w:val="000000"/>
          <w:sz w:val="28"/>
          <w:szCs w:val="28"/>
          <w:lang w:eastAsia="ru-RU"/>
        </w:rPr>
        <w:t>При проведении контрольного мероприятия выявлено нецелевое использование бюджетных средств в размере 657,0 тыс. рублей. Так, в нарушение</w:t>
      </w:r>
      <w:r w:rsidRPr="00FA20FF">
        <w:rPr>
          <w:rFonts w:ascii="Times New Roman" w:eastAsia="Times New Roman" w:hAnsi="Times New Roman" w:cs="Times New Roman"/>
          <w:sz w:val="28"/>
          <w:szCs w:val="28"/>
          <w:lang w:eastAsia="ru-RU"/>
        </w:rPr>
        <w:t>:</w:t>
      </w:r>
    </w:p>
    <w:p w:rsidR="00FA20FF" w:rsidRPr="00FA20FF" w:rsidRDefault="00FA20FF"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 xml:space="preserve">а) статей 161, 221 Бюджетного кодекса РФ и Приказов Министерства финансов РФ от 20.11.2007 г. №112н и от 01.07.2013 г. №65н, погашена кредиторская задолженность прошлых периодов </w:t>
      </w:r>
      <w:r w:rsidRPr="00FA20FF">
        <w:rPr>
          <w:rFonts w:ascii="Times New Roman" w:eastAsia="Calibri" w:hAnsi="Times New Roman" w:cs="Times New Roman"/>
          <w:color w:val="000000"/>
          <w:sz w:val="28"/>
          <w:szCs w:val="28"/>
        </w:rPr>
        <w:t xml:space="preserve">в общей сумме 301,4 тыс. рублей </w:t>
      </w:r>
      <w:r w:rsidRPr="00FA20FF">
        <w:rPr>
          <w:rFonts w:ascii="Times New Roman" w:eastAsia="Calibri" w:hAnsi="Times New Roman" w:cs="Times New Roman"/>
          <w:sz w:val="28"/>
          <w:szCs w:val="28"/>
          <w:lang w:eastAsia="ru-RU"/>
        </w:rPr>
        <w:t>за счет средств, предусмотренных для финансирования обязательств текущих лет, из них:</w:t>
      </w:r>
    </w:p>
    <w:p w:rsidR="00FA20FF" w:rsidRPr="00FA20FF" w:rsidRDefault="00FA20FF" w:rsidP="001342D4">
      <w:pPr>
        <w:numPr>
          <w:ilvl w:val="0"/>
          <w:numId w:val="1"/>
        </w:numPr>
        <w:shd w:val="clear" w:color="auto" w:fill="FFFFFF" w:themeFill="background1"/>
        <w:tabs>
          <w:tab w:val="left" w:pos="1134"/>
        </w:tabs>
        <w:spacing w:after="0" w:line="240" w:lineRule="auto"/>
        <w:ind w:left="0" w:firstLine="851"/>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 xml:space="preserve">аппаратом Минкультуры РИ – 139,9 тыс. рублей; </w:t>
      </w:r>
    </w:p>
    <w:p w:rsidR="00FA20FF" w:rsidRPr="00FA20FF" w:rsidRDefault="00FA20FF" w:rsidP="001342D4">
      <w:pPr>
        <w:numPr>
          <w:ilvl w:val="0"/>
          <w:numId w:val="1"/>
        </w:numPr>
        <w:shd w:val="clear" w:color="auto" w:fill="FFFFFF" w:themeFill="background1"/>
        <w:tabs>
          <w:tab w:val="left" w:pos="1134"/>
        </w:tabs>
        <w:spacing w:after="0" w:line="240" w:lineRule="auto"/>
        <w:ind w:left="0" w:firstLine="851"/>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 xml:space="preserve">ГКУ «Ингушский государственный музей краеведения им. Т. </w:t>
      </w:r>
      <w:proofErr w:type="spellStart"/>
      <w:r w:rsidRPr="00FA20FF">
        <w:rPr>
          <w:rFonts w:ascii="Times New Roman" w:eastAsia="Calibri" w:hAnsi="Times New Roman" w:cs="Times New Roman"/>
          <w:sz w:val="28"/>
          <w:szCs w:val="28"/>
          <w:lang w:eastAsia="ru-RU"/>
        </w:rPr>
        <w:t>Мальсагова</w:t>
      </w:r>
      <w:proofErr w:type="spellEnd"/>
      <w:r w:rsidRPr="00FA20FF">
        <w:rPr>
          <w:rFonts w:ascii="Times New Roman" w:eastAsia="Calibri" w:hAnsi="Times New Roman" w:cs="Times New Roman"/>
          <w:sz w:val="28"/>
          <w:szCs w:val="28"/>
          <w:lang w:eastAsia="ru-RU"/>
        </w:rPr>
        <w:t>» - 143,7 тыс. рублей;</w:t>
      </w:r>
    </w:p>
    <w:p w:rsidR="00FA20FF" w:rsidRPr="00FA20FF" w:rsidRDefault="00FA20FF" w:rsidP="001342D4">
      <w:pPr>
        <w:numPr>
          <w:ilvl w:val="0"/>
          <w:numId w:val="1"/>
        </w:numPr>
        <w:shd w:val="clear" w:color="auto" w:fill="FFFFFF" w:themeFill="background1"/>
        <w:tabs>
          <w:tab w:val="left" w:pos="1134"/>
        </w:tabs>
        <w:spacing w:after="0" w:line="240" w:lineRule="auto"/>
        <w:ind w:left="0" w:firstLine="851"/>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ГКПОУ «Государственный колледж искусств Республики Ингушетия» - 17,8 тыс. рублей;</w:t>
      </w:r>
    </w:p>
    <w:p w:rsidR="00FA20FF" w:rsidRPr="00FA20FF" w:rsidRDefault="00FA20FF"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 xml:space="preserve">б) статьи 78.1 Бюджетного кодекса РФ и Приказа Минфина РФ </w:t>
      </w:r>
      <w:r w:rsidRPr="00FA20FF">
        <w:rPr>
          <w:rFonts w:ascii="Times New Roman" w:eastAsia="Calibri" w:hAnsi="Times New Roman" w:cs="Times New Roman"/>
          <w:sz w:val="28"/>
          <w:szCs w:val="28"/>
        </w:rPr>
        <w:t xml:space="preserve">от 28.07.2010 г. </w:t>
      </w:r>
      <w:r w:rsidRPr="00FA20FF">
        <w:rPr>
          <w:rFonts w:ascii="Times New Roman" w:eastAsia="Calibri" w:hAnsi="Times New Roman" w:cs="Times New Roman"/>
          <w:sz w:val="28"/>
          <w:szCs w:val="28"/>
          <w:lang w:eastAsia="ru-RU"/>
        </w:rPr>
        <w:t xml:space="preserve">№81н, в ГБУ «Центр культурного развития» произведена оплата обязательств </w:t>
      </w:r>
      <w:r w:rsidRPr="00FA20FF">
        <w:rPr>
          <w:rFonts w:ascii="Times New Roman" w:eastAsia="Calibri" w:hAnsi="Times New Roman" w:cs="Times New Roman"/>
          <w:sz w:val="28"/>
          <w:szCs w:val="28"/>
          <w:lang w:eastAsia="ru-RU"/>
        </w:rPr>
        <w:lastRenderedPageBreak/>
        <w:t>предыдущего года за счет субсидий на финансовое обеспечение выполнения государственного задания текущего года в сумме</w:t>
      </w:r>
      <w:r w:rsidRPr="00FA20FF">
        <w:rPr>
          <w:rFonts w:ascii="Times New Roman" w:eastAsia="Calibri" w:hAnsi="Times New Roman" w:cs="Times New Roman"/>
          <w:b/>
          <w:sz w:val="28"/>
          <w:szCs w:val="28"/>
          <w:lang w:eastAsia="ru-RU"/>
        </w:rPr>
        <w:t xml:space="preserve"> </w:t>
      </w:r>
      <w:r w:rsidRPr="00FA20FF">
        <w:rPr>
          <w:rFonts w:ascii="Times New Roman" w:eastAsia="Calibri" w:hAnsi="Times New Roman" w:cs="Times New Roman"/>
          <w:sz w:val="28"/>
          <w:szCs w:val="28"/>
          <w:lang w:eastAsia="ru-RU"/>
        </w:rPr>
        <w:t>355,6 тыс. рублей.</w:t>
      </w:r>
    </w:p>
    <w:p w:rsidR="00FA20FF" w:rsidRPr="00FA20FF" w:rsidRDefault="00FA20FF" w:rsidP="001342D4">
      <w:pPr>
        <w:shd w:val="clear" w:color="auto" w:fill="FFFFFF" w:themeFill="background1"/>
        <w:tabs>
          <w:tab w:val="left" w:pos="993"/>
          <w:tab w:val="left" w:pos="1134"/>
        </w:tabs>
        <w:spacing w:after="0" w:line="240" w:lineRule="auto"/>
        <w:ind w:firstLine="708"/>
        <w:contextualSpacing/>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В числе нарушений также выявлено неэффективное использование бюджетных средств в сумме 258,2 тыс. рублей, связанное с наличием на конец финансового года остатков неиспользованных бюджетных средств при имевшейся потребности в погашении кредиторской задолженности, в том числе:</w:t>
      </w:r>
    </w:p>
    <w:p w:rsidR="00FA20FF" w:rsidRPr="00FA20FF" w:rsidRDefault="00FA20FF" w:rsidP="001342D4">
      <w:pPr>
        <w:numPr>
          <w:ilvl w:val="0"/>
          <w:numId w:val="1"/>
        </w:numPr>
        <w:shd w:val="clear" w:color="auto" w:fill="FFFFFF" w:themeFill="background1"/>
        <w:tabs>
          <w:tab w:val="left" w:pos="1134"/>
        </w:tabs>
        <w:spacing w:after="0" w:line="240" w:lineRule="auto"/>
        <w:ind w:left="0" w:firstLine="851"/>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в аппарате Министерства - 109,8 тыс. рублей;</w:t>
      </w:r>
    </w:p>
    <w:p w:rsidR="00FA20FF" w:rsidRPr="00FA20FF" w:rsidRDefault="00FA20FF" w:rsidP="001342D4">
      <w:pPr>
        <w:numPr>
          <w:ilvl w:val="0"/>
          <w:numId w:val="1"/>
        </w:numPr>
        <w:shd w:val="clear" w:color="auto" w:fill="FFFFFF" w:themeFill="background1"/>
        <w:tabs>
          <w:tab w:val="left" w:pos="1134"/>
        </w:tabs>
        <w:spacing w:after="0" w:line="240" w:lineRule="auto"/>
        <w:ind w:left="0" w:firstLine="851"/>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в ГКПОУ «Государственный колледж искусств Республики Ингушетия» - 148,4 тыс. рублей.</w:t>
      </w:r>
    </w:p>
    <w:p w:rsidR="00FA20FF" w:rsidRPr="00FA20FF" w:rsidRDefault="00FA20FF" w:rsidP="001342D4">
      <w:pPr>
        <w:shd w:val="clear" w:color="auto" w:fill="FFFFFF" w:themeFill="background1"/>
        <w:tabs>
          <w:tab w:val="left" w:pos="993"/>
          <w:tab w:val="left" w:pos="1134"/>
        </w:tabs>
        <w:spacing w:after="0" w:line="240" w:lineRule="auto"/>
        <w:ind w:firstLine="708"/>
        <w:contextualSpacing/>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В ходе ревизии установлены факты нанесения ущерба республиканскому бюджету на сумму 1 371,4 тыс. рублей, в том числе:</w:t>
      </w:r>
    </w:p>
    <w:p w:rsidR="00FA20FF" w:rsidRPr="00FA20FF" w:rsidRDefault="00FA20FF" w:rsidP="001342D4">
      <w:pPr>
        <w:numPr>
          <w:ilvl w:val="0"/>
          <w:numId w:val="1"/>
        </w:numPr>
        <w:shd w:val="clear" w:color="auto" w:fill="FFFFFF" w:themeFill="background1"/>
        <w:tabs>
          <w:tab w:val="left" w:pos="1134"/>
          <w:tab w:val="left" w:pos="1276"/>
        </w:tabs>
        <w:spacing w:after="0" w:line="240" w:lineRule="auto"/>
        <w:ind w:left="0" w:firstLine="728"/>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Минкультуры РИ – в сумме 646,9 тыс. рублей;</w:t>
      </w:r>
    </w:p>
    <w:p w:rsidR="00FA20FF" w:rsidRPr="00FA20FF" w:rsidRDefault="00FA20FF" w:rsidP="001342D4">
      <w:pPr>
        <w:numPr>
          <w:ilvl w:val="0"/>
          <w:numId w:val="5"/>
        </w:numPr>
        <w:shd w:val="clear" w:color="auto" w:fill="FFFFFF" w:themeFill="background1"/>
        <w:tabs>
          <w:tab w:val="left" w:pos="1134"/>
          <w:tab w:val="left" w:pos="1276"/>
        </w:tabs>
        <w:spacing w:after="0" w:line="240" w:lineRule="auto"/>
        <w:ind w:left="0" w:firstLine="728"/>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 xml:space="preserve">ГКУ «Ингушский государственный музей краеведения им. Т. </w:t>
      </w:r>
      <w:proofErr w:type="spellStart"/>
      <w:r w:rsidRPr="00FA20FF">
        <w:rPr>
          <w:rFonts w:ascii="Times New Roman" w:eastAsia="Calibri" w:hAnsi="Times New Roman" w:cs="Times New Roman"/>
          <w:sz w:val="28"/>
          <w:szCs w:val="28"/>
          <w:lang w:eastAsia="ru-RU"/>
        </w:rPr>
        <w:t>Мальсагова</w:t>
      </w:r>
      <w:proofErr w:type="spellEnd"/>
      <w:r w:rsidRPr="00FA20FF">
        <w:rPr>
          <w:rFonts w:ascii="Times New Roman" w:eastAsia="Calibri" w:hAnsi="Times New Roman" w:cs="Times New Roman"/>
          <w:sz w:val="28"/>
          <w:szCs w:val="28"/>
          <w:lang w:eastAsia="ru-RU"/>
        </w:rPr>
        <w:t xml:space="preserve">» - в сумме 192,3 тыс. рублей. Так, </w:t>
      </w:r>
      <w:r w:rsidRPr="00FA20FF">
        <w:rPr>
          <w:rFonts w:ascii="Times New Roman" w:eastAsia="Calibri" w:hAnsi="Times New Roman" w:cs="Times New Roman"/>
          <w:sz w:val="28"/>
          <w:szCs w:val="28"/>
        </w:rPr>
        <w:t>при отсутствии письменного распоряжения работодателя, необоснованно начислена и выплачена заработная плата директору за работу в выходные и нерабочие праздничные дни</w:t>
      </w:r>
      <w:r w:rsidRPr="00FA20FF">
        <w:rPr>
          <w:rFonts w:ascii="Times New Roman" w:eastAsia="Calibri" w:hAnsi="Times New Roman" w:cs="Times New Roman"/>
          <w:sz w:val="28"/>
          <w:szCs w:val="28"/>
          <w:lang w:eastAsia="ru-RU"/>
        </w:rPr>
        <w:t>;</w:t>
      </w:r>
    </w:p>
    <w:p w:rsidR="00FA20FF" w:rsidRPr="00FA20FF" w:rsidRDefault="00FA20FF" w:rsidP="001342D4">
      <w:pPr>
        <w:numPr>
          <w:ilvl w:val="0"/>
          <w:numId w:val="5"/>
        </w:numPr>
        <w:shd w:val="clear" w:color="auto" w:fill="FFFFFF" w:themeFill="background1"/>
        <w:tabs>
          <w:tab w:val="left" w:pos="1134"/>
          <w:tab w:val="left" w:pos="1276"/>
        </w:tabs>
        <w:spacing w:after="0" w:line="240" w:lineRule="auto"/>
        <w:ind w:left="0" w:firstLine="728"/>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 xml:space="preserve">ГКПОУ «Государственный колледж искусств Республики Ингушетия» - в сумме 63,4 тыс. рублей, из них: </w:t>
      </w:r>
      <w:r w:rsidRPr="00FA20FF">
        <w:rPr>
          <w:rFonts w:ascii="Times New Roman" w:eastAsia="Calibri" w:hAnsi="Times New Roman" w:cs="Times New Roman"/>
          <w:sz w:val="28"/>
          <w:szCs w:val="28"/>
        </w:rPr>
        <w:t xml:space="preserve">путем уплаты пени за несвоевременную уплату страховых взносов во внебюджетные фонды - </w:t>
      </w:r>
      <w:r w:rsidRPr="00FA20FF">
        <w:rPr>
          <w:rFonts w:ascii="Times New Roman" w:eastAsia="Calibri" w:hAnsi="Times New Roman" w:cs="Times New Roman"/>
          <w:sz w:val="28"/>
          <w:szCs w:val="28"/>
          <w:lang w:eastAsia="ru-RU"/>
        </w:rPr>
        <w:t xml:space="preserve">54,0 тыс. рублей и в результате </w:t>
      </w:r>
      <w:r w:rsidRPr="00FA20FF">
        <w:rPr>
          <w:rFonts w:ascii="Times New Roman" w:eastAsia="Calibri" w:hAnsi="Times New Roman" w:cs="Times New Roman"/>
          <w:sz w:val="28"/>
          <w:szCs w:val="28"/>
        </w:rPr>
        <w:t>выплаты неправомерных надбавок к заработной плате -</w:t>
      </w:r>
      <w:r w:rsidRPr="00FA20FF">
        <w:rPr>
          <w:rFonts w:ascii="Times New Roman" w:eastAsia="Calibri" w:hAnsi="Times New Roman" w:cs="Times New Roman"/>
          <w:sz w:val="28"/>
          <w:szCs w:val="28"/>
          <w:lang w:eastAsia="ru-RU"/>
        </w:rPr>
        <w:t xml:space="preserve"> 9,4 тыс. рублей;</w:t>
      </w:r>
    </w:p>
    <w:p w:rsidR="00FA20FF" w:rsidRPr="00FA20FF" w:rsidRDefault="00FA20FF" w:rsidP="001342D4">
      <w:pPr>
        <w:numPr>
          <w:ilvl w:val="0"/>
          <w:numId w:val="5"/>
        </w:numPr>
        <w:shd w:val="clear" w:color="auto" w:fill="FFFFFF" w:themeFill="background1"/>
        <w:tabs>
          <w:tab w:val="left" w:pos="1134"/>
          <w:tab w:val="left" w:pos="1276"/>
        </w:tabs>
        <w:spacing w:after="0" w:line="240" w:lineRule="auto"/>
        <w:ind w:left="0" w:firstLine="728"/>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 xml:space="preserve">ГБУ «Государственный ансамбль народного танца «Ингушетия» - в сумме 124,0 тыс. рублей в результате оплаты </w:t>
      </w:r>
      <w:r w:rsidRPr="00FA20FF">
        <w:rPr>
          <w:rFonts w:ascii="Times New Roman" w:eastAsia="Calibri" w:hAnsi="Times New Roman" w:cs="Times New Roman"/>
          <w:sz w:val="28"/>
          <w:szCs w:val="28"/>
        </w:rPr>
        <w:t>сотрудникам за одни и те же периоды отпускных и заработной платы</w:t>
      </w:r>
      <w:r w:rsidRPr="00FA20FF">
        <w:rPr>
          <w:rFonts w:ascii="Times New Roman" w:eastAsia="Calibri" w:hAnsi="Times New Roman" w:cs="Times New Roman"/>
          <w:sz w:val="28"/>
          <w:szCs w:val="28"/>
          <w:lang w:eastAsia="ru-RU"/>
        </w:rPr>
        <w:t>;</w:t>
      </w:r>
    </w:p>
    <w:p w:rsidR="00FA20FF" w:rsidRPr="00FA20FF" w:rsidRDefault="00FA20FF" w:rsidP="001342D4">
      <w:pPr>
        <w:numPr>
          <w:ilvl w:val="0"/>
          <w:numId w:val="5"/>
        </w:numPr>
        <w:shd w:val="clear" w:color="auto" w:fill="FFFFFF" w:themeFill="background1"/>
        <w:tabs>
          <w:tab w:val="left" w:pos="1134"/>
          <w:tab w:val="left" w:pos="1276"/>
        </w:tabs>
        <w:spacing w:after="0" w:line="240" w:lineRule="auto"/>
        <w:ind w:left="0" w:firstLine="728"/>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shd w:val="clear" w:color="auto" w:fill="FFFFFF"/>
          <w:lang w:eastAsia="ru-RU"/>
        </w:rPr>
        <w:t xml:space="preserve">ГБУ «Филармония им. А. </w:t>
      </w:r>
      <w:proofErr w:type="spellStart"/>
      <w:r w:rsidRPr="00FA20FF">
        <w:rPr>
          <w:rFonts w:ascii="Times New Roman" w:eastAsia="Calibri" w:hAnsi="Times New Roman" w:cs="Times New Roman"/>
          <w:sz w:val="28"/>
          <w:szCs w:val="28"/>
          <w:shd w:val="clear" w:color="auto" w:fill="FFFFFF"/>
          <w:lang w:eastAsia="ru-RU"/>
        </w:rPr>
        <w:t>Хамхоева</w:t>
      </w:r>
      <w:proofErr w:type="spellEnd"/>
      <w:r w:rsidRPr="00FA20FF">
        <w:rPr>
          <w:rFonts w:ascii="Times New Roman" w:eastAsia="Calibri" w:hAnsi="Times New Roman" w:cs="Times New Roman"/>
          <w:sz w:val="28"/>
          <w:szCs w:val="28"/>
          <w:shd w:val="clear" w:color="auto" w:fill="FFFFFF"/>
          <w:lang w:eastAsia="ru-RU"/>
        </w:rPr>
        <w:t xml:space="preserve">» - в сумме 120,2 тыс. рублей, из них: в результате </w:t>
      </w:r>
      <w:r w:rsidRPr="00FA20FF">
        <w:rPr>
          <w:rFonts w:ascii="Times New Roman" w:eastAsia="Calibri" w:hAnsi="Times New Roman" w:cs="Times New Roman"/>
          <w:sz w:val="28"/>
          <w:szCs w:val="28"/>
        </w:rPr>
        <w:t>уплаты пени за несвоевременную уплату страховых взносов во внебюджетные фонды - 101,1 тыс. рублей; оплаты за одни и те же периоды отпускных и заработной платы сотрудникам</w:t>
      </w:r>
      <w:r w:rsidRPr="00FA20FF">
        <w:rPr>
          <w:rFonts w:ascii="Times New Roman" w:eastAsia="Calibri" w:hAnsi="Times New Roman" w:cs="Times New Roman"/>
          <w:sz w:val="28"/>
          <w:szCs w:val="28"/>
          <w:shd w:val="clear" w:color="auto" w:fill="FFFFFF"/>
          <w:lang w:eastAsia="ru-RU"/>
        </w:rPr>
        <w:t xml:space="preserve"> учреждения - </w:t>
      </w:r>
      <w:r w:rsidRPr="00FA20FF">
        <w:rPr>
          <w:rFonts w:ascii="Times New Roman" w:eastAsia="Calibri" w:hAnsi="Times New Roman" w:cs="Times New Roman"/>
          <w:sz w:val="28"/>
          <w:szCs w:val="28"/>
          <w:lang w:eastAsia="ru-RU"/>
        </w:rPr>
        <w:t>19,1 тыс. рублей</w:t>
      </w:r>
      <w:r w:rsidRPr="00FA20FF">
        <w:rPr>
          <w:rFonts w:ascii="Times New Roman" w:eastAsia="Calibri" w:hAnsi="Times New Roman" w:cs="Times New Roman"/>
          <w:sz w:val="28"/>
          <w:szCs w:val="28"/>
          <w:shd w:val="clear" w:color="auto" w:fill="FFFFFF"/>
          <w:lang w:eastAsia="ru-RU"/>
        </w:rPr>
        <w:t>;</w:t>
      </w:r>
    </w:p>
    <w:p w:rsidR="00FA20FF" w:rsidRPr="00FA20FF" w:rsidRDefault="00FA20FF" w:rsidP="001342D4">
      <w:pPr>
        <w:numPr>
          <w:ilvl w:val="0"/>
          <w:numId w:val="5"/>
        </w:numPr>
        <w:shd w:val="clear" w:color="auto" w:fill="FFFFFF" w:themeFill="background1"/>
        <w:tabs>
          <w:tab w:val="left" w:pos="1134"/>
          <w:tab w:val="left" w:pos="1276"/>
        </w:tabs>
        <w:spacing w:after="0" w:line="240" w:lineRule="auto"/>
        <w:ind w:left="0" w:firstLine="728"/>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 xml:space="preserve">ГКУ «Национальная библиотека Республики Ингушетия им. </w:t>
      </w:r>
      <w:proofErr w:type="spellStart"/>
      <w:r w:rsidRPr="00FA20FF">
        <w:rPr>
          <w:rFonts w:ascii="Times New Roman" w:eastAsia="Calibri" w:hAnsi="Times New Roman" w:cs="Times New Roman"/>
          <w:sz w:val="28"/>
          <w:szCs w:val="28"/>
          <w:lang w:eastAsia="ru-RU"/>
        </w:rPr>
        <w:t>Яндиева</w:t>
      </w:r>
      <w:proofErr w:type="spellEnd"/>
      <w:r w:rsidRPr="00FA20FF">
        <w:rPr>
          <w:rFonts w:ascii="Times New Roman" w:eastAsia="Calibri" w:hAnsi="Times New Roman" w:cs="Times New Roman"/>
          <w:sz w:val="28"/>
          <w:szCs w:val="28"/>
          <w:lang w:eastAsia="ru-RU"/>
        </w:rPr>
        <w:t xml:space="preserve">» в сумме 78,6 тыс. рублей, из них: </w:t>
      </w:r>
      <w:r w:rsidRPr="00FA20FF">
        <w:rPr>
          <w:rFonts w:ascii="Times New Roman" w:eastAsia="Calibri" w:hAnsi="Times New Roman" w:cs="Times New Roman"/>
          <w:sz w:val="28"/>
          <w:szCs w:val="28"/>
        </w:rPr>
        <w:t>путем уплаты пени за несвоевременную уплату страховых взносов во внебюджетные фонды</w:t>
      </w:r>
      <w:r w:rsidRPr="00FA20FF">
        <w:rPr>
          <w:rFonts w:ascii="Times New Roman" w:eastAsia="Calibri" w:hAnsi="Times New Roman" w:cs="Times New Roman"/>
          <w:sz w:val="28"/>
          <w:szCs w:val="28"/>
          <w:lang w:eastAsia="ru-RU"/>
        </w:rPr>
        <w:t xml:space="preserve"> – 50,7 тыс. рублей; списания ГСМ сверх установленных нормативов – 10,7 тыс. рублей; </w:t>
      </w:r>
      <w:r w:rsidRPr="00FA20FF">
        <w:rPr>
          <w:rFonts w:ascii="Times New Roman" w:eastAsia="Calibri" w:hAnsi="Times New Roman" w:cs="Times New Roman"/>
          <w:sz w:val="28"/>
          <w:szCs w:val="28"/>
        </w:rPr>
        <w:t xml:space="preserve">переплаты заработной платы - 12,6 тыс. рублей; </w:t>
      </w:r>
      <w:r w:rsidRPr="00FA20FF">
        <w:rPr>
          <w:rFonts w:ascii="Times New Roman" w:eastAsia="Calibri" w:hAnsi="Times New Roman" w:cs="Times New Roman"/>
          <w:sz w:val="28"/>
          <w:szCs w:val="28"/>
          <w:lang w:eastAsia="ru-RU"/>
        </w:rPr>
        <w:t xml:space="preserve">неправомерно принятых </w:t>
      </w:r>
      <w:r w:rsidRPr="00FA20FF">
        <w:rPr>
          <w:rFonts w:ascii="Times New Roman" w:eastAsia="Calibri" w:hAnsi="Times New Roman" w:cs="Times New Roman"/>
          <w:sz w:val="28"/>
          <w:szCs w:val="28"/>
        </w:rPr>
        <w:t>к учету командировочных расходов – 4,6 тыс. рублей</w:t>
      </w:r>
      <w:r w:rsidRPr="00FA20FF">
        <w:rPr>
          <w:rFonts w:ascii="Times New Roman" w:eastAsia="Calibri" w:hAnsi="Times New Roman" w:cs="Times New Roman"/>
          <w:sz w:val="28"/>
          <w:szCs w:val="28"/>
          <w:lang w:eastAsia="ru-RU"/>
        </w:rPr>
        <w:t>;</w:t>
      </w:r>
    </w:p>
    <w:p w:rsidR="00FA20FF" w:rsidRPr="00FA20FF" w:rsidRDefault="00FA20FF" w:rsidP="001342D4">
      <w:pPr>
        <w:numPr>
          <w:ilvl w:val="0"/>
          <w:numId w:val="5"/>
        </w:numPr>
        <w:shd w:val="clear" w:color="auto" w:fill="FFFFFF" w:themeFill="background1"/>
        <w:tabs>
          <w:tab w:val="left" w:pos="1134"/>
          <w:tab w:val="left" w:pos="1276"/>
        </w:tabs>
        <w:spacing w:after="0" w:line="240" w:lineRule="auto"/>
        <w:ind w:left="0" w:firstLine="728"/>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ГБУ «Русский Государственный музыкально-драматический театр» - в сумме 17,9 тыс. руб. в результате неправомерно начисленных доплат к заработной плате;</w:t>
      </w:r>
    </w:p>
    <w:p w:rsidR="00FA20FF" w:rsidRPr="00FA20FF" w:rsidRDefault="00FA20FF" w:rsidP="001342D4">
      <w:pPr>
        <w:numPr>
          <w:ilvl w:val="0"/>
          <w:numId w:val="5"/>
        </w:numPr>
        <w:shd w:val="clear" w:color="auto" w:fill="FFFFFF" w:themeFill="background1"/>
        <w:tabs>
          <w:tab w:val="left" w:pos="1134"/>
          <w:tab w:val="left" w:pos="1276"/>
        </w:tabs>
        <w:spacing w:after="0" w:line="240" w:lineRule="auto"/>
        <w:ind w:left="0" w:firstLine="728"/>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ГКУ «Мемориальный комплекс жертвам репрессий» - в сумме 49,9 тыс. рублей, из них: в результате необоснованно начисленной и выплаченной заработной платы бывшему директору учреждения за работу в выходные дни на основании собственных приказов – 42,7 тыс. рублей; оплаты за один и тот же период отпускных и заработной платы сотруднику - 7,2 тыс. руб.;</w:t>
      </w:r>
    </w:p>
    <w:p w:rsidR="00FA20FF" w:rsidRPr="00FA20FF" w:rsidRDefault="00FA20FF" w:rsidP="001342D4">
      <w:pPr>
        <w:numPr>
          <w:ilvl w:val="0"/>
          <w:numId w:val="5"/>
        </w:numPr>
        <w:shd w:val="clear" w:color="auto" w:fill="FFFFFF" w:themeFill="background1"/>
        <w:tabs>
          <w:tab w:val="left" w:pos="1134"/>
          <w:tab w:val="left" w:pos="1276"/>
        </w:tabs>
        <w:spacing w:after="0" w:line="240" w:lineRule="auto"/>
        <w:ind w:left="0" w:firstLine="728"/>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 xml:space="preserve">ГБУ «Центр культурного развития» - в сумме 42,6 тыс. рублей, из них: в результате необоснованно начисленной и выплаченной </w:t>
      </w:r>
      <w:r w:rsidRPr="00FA20FF">
        <w:rPr>
          <w:rFonts w:ascii="Times New Roman" w:eastAsia="Calibri" w:hAnsi="Times New Roman" w:cs="Times New Roman"/>
          <w:sz w:val="28"/>
          <w:szCs w:val="28"/>
        </w:rPr>
        <w:t xml:space="preserve">компенсации за работу в </w:t>
      </w:r>
      <w:r w:rsidRPr="00FA20FF">
        <w:rPr>
          <w:rFonts w:ascii="Times New Roman" w:eastAsia="Calibri" w:hAnsi="Times New Roman" w:cs="Times New Roman"/>
          <w:sz w:val="28"/>
          <w:szCs w:val="28"/>
        </w:rPr>
        <w:lastRenderedPageBreak/>
        <w:t>выходные дни бывшему директору учреждения при отсутствии письменного распоряжения работодателя - 19,6 тыс. рублей; оплаты за одни и те же периоды отпускных и заработной платы некоторым работникам учреждения – 23,0 тыс. рублей</w:t>
      </w:r>
      <w:r w:rsidRPr="00FA20FF">
        <w:rPr>
          <w:rFonts w:ascii="Times New Roman" w:eastAsia="Times New Roman" w:hAnsi="Times New Roman" w:cs="Times New Roman"/>
          <w:sz w:val="28"/>
          <w:szCs w:val="28"/>
          <w:lang w:eastAsia="ru-RU"/>
        </w:rPr>
        <w:t>;</w:t>
      </w:r>
    </w:p>
    <w:p w:rsidR="00FA20FF" w:rsidRPr="00FA20FF" w:rsidRDefault="00FA20FF" w:rsidP="001342D4">
      <w:pPr>
        <w:numPr>
          <w:ilvl w:val="0"/>
          <w:numId w:val="5"/>
        </w:numPr>
        <w:shd w:val="clear" w:color="auto" w:fill="FFFFFF" w:themeFill="background1"/>
        <w:tabs>
          <w:tab w:val="left" w:pos="1134"/>
          <w:tab w:val="left" w:pos="1276"/>
        </w:tabs>
        <w:spacing w:after="0" w:line="240" w:lineRule="auto"/>
        <w:ind w:left="0" w:firstLine="728"/>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shd w:val="clear" w:color="auto" w:fill="FFFFFF"/>
          <w:lang w:eastAsia="ru-RU"/>
        </w:rPr>
        <w:t xml:space="preserve">ГБУ «Ингушский Государственный драматический театр им. И. </w:t>
      </w:r>
      <w:proofErr w:type="spellStart"/>
      <w:r w:rsidRPr="00FA20FF">
        <w:rPr>
          <w:rFonts w:ascii="Times New Roman" w:eastAsia="Calibri" w:hAnsi="Times New Roman" w:cs="Times New Roman"/>
          <w:sz w:val="28"/>
          <w:szCs w:val="28"/>
          <w:shd w:val="clear" w:color="auto" w:fill="FFFFFF"/>
          <w:lang w:eastAsia="ru-RU"/>
        </w:rPr>
        <w:t>Базоркина</w:t>
      </w:r>
      <w:proofErr w:type="spellEnd"/>
      <w:r w:rsidRPr="00FA20FF">
        <w:rPr>
          <w:rFonts w:ascii="Times New Roman" w:eastAsia="Calibri" w:hAnsi="Times New Roman" w:cs="Times New Roman"/>
          <w:sz w:val="28"/>
          <w:szCs w:val="28"/>
          <w:shd w:val="clear" w:color="auto" w:fill="FFFFFF"/>
          <w:lang w:eastAsia="ru-RU"/>
        </w:rPr>
        <w:t>» - в сумме 35,6</w:t>
      </w:r>
      <w:r w:rsidRPr="00FA20FF">
        <w:rPr>
          <w:rFonts w:ascii="Times New Roman" w:eastAsia="Calibri" w:hAnsi="Times New Roman" w:cs="Times New Roman"/>
          <w:sz w:val="28"/>
          <w:szCs w:val="28"/>
          <w:lang w:eastAsia="ru-RU"/>
        </w:rPr>
        <w:t xml:space="preserve"> тыс. рублей в результате оплаты за одни и те же периоды отпускных и заработной платы сотрудникам учреждения.</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В рамках контрольного мероприятия отмечены случаи нарушения порядка работы с денежной наличностью. Так, в нарушение пункта 3 Указаний Банка России от 11.03.2014 г. №3210-У, средства в общей сумме 4 819,6 тыс. рублей, поступившие в кассу, не зачислялись на счета, а расходовались на нужды ведомств, в том числе в:</w:t>
      </w:r>
    </w:p>
    <w:p w:rsidR="00FA20FF" w:rsidRPr="00FA20FF" w:rsidRDefault="00FA20FF" w:rsidP="001342D4">
      <w:pPr>
        <w:numPr>
          <w:ilvl w:val="0"/>
          <w:numId w:val="5"/>
        </w:numPr>
        <w:shd w:val="clear" w:color="auto" w:fill="FFFFFF" w:themeFill="background1"/>
        <w:tabs>
          <w:tab w:val="left" w:pos="993"/>
        </w:tabs>
        <w:spacing w:after="0" w:line="240" w:lineRule="auto"/>
        <w:ind w:left="0" w:firstLine="709"/>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ГБУ «Государственный ансамбль народного танца «Ингушетия» -1 549,8 тыс. рублей;</w:t>
      </w:r>
    </w:p>
    <w:p w:rsidR="00FA20FF" w:rsidRPr="00FA20FF" w:rsidRDefault="00FA20FF" w:rsidP="001342D4">
      <w:pPr>
        <w:numPr>
          <w:ilvl w:val="0"/>
          <w:numId w:val="5"/>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ГБУ «Русский Государственный музыкально-драматический театр» -1 362,4 тыс. рублей;</w:t>
      </w:r>
    </w:p>
    <w:p w:rsidR="00FA20FF" w:rsidRPr="00FA20FF" w:rsidRDefault="00FA20FF" w:rsidP="001342D4">
      <w:pPr>
        <w:numPr>
          <w:ilvl w:val="0"/>
          <w:numId w:val="5"/>
        </w:numPr>
        <w:shd w:val="clear" w:color="auto" w:fill="FFFFFF" w:themeFill="background1"/>
        <w:tabs>
          <w:tab w:val="left" w:pos="993"/>
        </w:tabs>
        <w:spacing w:after="0" w:line="240" w:lineRule="auto"/>
        <w:ind w:left="0" w:firstLine="709"/>
        <w:jc w:val="both"/>
        <w:rPr>
          <w:rFonts w:ascii="Times New Roman" w:eastAsia="Calibri" w:hAnsi="Times New Roman" w:cs="Times New Roman"/>
          <w:b/>
          <w:bCs/>
          <w:sz w:val="28"/>
          <w:szCs w:val="28"/>
          <w:lang w:eastAsia="ru-RU"/>
        </w:rPr>
      </w:pPr>
      <w:r w:rsidRPr="00FA20FF">
        <w:rPr>
          <w:rFonts w:ascii="Times New Roman" w:eastAsia="Calibri" w:hAnsi="Times New Roman" w:cs="Times New Roman"/>
          <w:sz w:val="28"/>
          <w:szCs w:val="28"/>
          <w:shd w:val="clear" w:color="auto" w:fill="FFFFFF"/>
          <w:lang w:eastAsia="ru-RU"/>
        </w:rPr>
        <w:t xml:space="preserve">ГБУ «Ингушский Государственный драматический театр им. И. </w:t>
      </w:r>
      <w:proofErr w:type="spellStart"/>
      <w:r w:rsidRPr="00FA20FF">
        <w:rPr>
          <w:rFonts w:ascii="Times New Roman" w:eastAsia="Calibri" w:hAnsi="Times New Roman" w:cs="Times New Roman"/>
          <w:sz w:val="28"/>
          <w:szCs w:val="28"/>
          <w:shd w:val="clear" w:color="auto" w:fill="FFFFFF"/>
          <w:lang w:eastAsia="ru-RU"/>
        </w:rPr>
        <w:t>Базоркина</w:t>
      </w:r>
      <w:proofErr w:type="spellEnd"/>
      <w:r w:rsidRPr="00FA20FF">
        <w:rPr>
          <w:rFonts w:ascii="Times New Roman" w:eastAsia="Calibri" w:hAnsi="Times New Roman" w:cs="Times New Roman"/>
          <w:sz w:val="28"/>
          <w:szCs w:val="28"/>
          <w:shd w:val="clear" w:color="auto" w:fill="FFFFFF"/>
          <w:lang w:eastAsia="ru-RU"/>
        </w:rPr>
        <w:t>» - 1 907,4 тыс. рублей.</w:t>
      </w:r>
    </w:p>
    <w:p w:rsidR="00FA20FF" w:rsidRPr="00FA20FF" w:rsidRDefault="00FA20FF" w:rsidP="001342D4">
      <w:pPr>
        <w:shd w:val="clear" w:color="auto" w:fill="FFFFFF" w:themeFill="background1"/>
        <w:spacing w:after="0" w:line="240" w:lineRule="auto"/>
        <w:ind w:firstLine="708"/>
        <w:contextualSpacing/>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 xml:space="preserve">При проверке расчётов с поставщиками и подрядчиками в Минкультуры РИ выявлены нарушения статей 24, 93 Федерального закона от 05.04.2013 г. № 44-ФЗ, связанные с </w:t>
      </w:r>
      <w:r w:rsidRPr="00FA20FF">
        <w:rPr>
          <w:rFonts w:ascii="Times New Roman" w:eastAsia="Times New Roman" w:hAnsi="Times New Roman" w:cs="Times New Roman"/>
          <w:sz w:val="28"/>
          <w:szCs w:val="28"/>
          <w:lang w:eastAsia="ru-RU"/>
        </w:rPr>
        <w:t>заключением контрактов без проведения соответствующих конкурсных процедур</w:t>
      </w:r>
      <w:r w:rsidRPr="00FA20FF">
        <w:rPr>
          <w:rFonts w:ascii="Times New Roman" w:eastAsia="Calibri" w:hAnsi="Times New Roman" w:cs="Times New Roman"/>
          <w:sz w:val="28"/>
          <w:szCs w:val="28"/>
          <w:lang w:eastAsia="ru-RU"/>
        </w:rPr>
        <w:t xml:space="preserve"> на общую сумму 4 980,6 тыс. рублей.</w:t>
      </w:r>
    </w:p>
    <w:p w:rsidR="00FA20FF" w:rsidRPr="00FA20FF" w:rsidRDefault="00FA20FF"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 xml:space="preserve">Как показала </w:t>
      </w:r>
      <w:r w:rsidRPr="00FA20FF">
        <w:rPr>
          <w:rFonts w:ascii="Times New Roman" w:eastAsia="Calibri" w:hAnsi="Times New Roman" w:cs="Times New Roman"/>
          <w:b/>
          <w:sz w:val="28"/>
          <w:szCs w:val="28"/>
          <w:lang w:eastAsia="ru-RU"/>
        </w:rPr>
        <w:t>п</w:t>
      </w:r>
      <w:r w:rsidRPr="00FA20FF">
        <w:rPr>
          <w:rFonts w:ascii="Times New Roman" w:eastAsia="Calibri" w:hAnsi="Times New Roman" w:cs="Times New Roman"/>
          <w:b/>
          <w:color w:val="000000"/>
          <w:sz w:val="28"/>
          <w:szCs w:val="28"/>
        </w:rPr>
        <w:t>роверка законности, результативности (эффективности и экономности) использования бюджетных средств, выделенных в 2018-2019 годах Управлению по организации деятельности мировых судей РИ</w:t>
      </w:r>
      <w:r w:rsidRPr="00FA20FF">
        <w:rPr>
          <w:rFonts w:ascii="Times New Roman" w:eastAsia="Calibri" w:hAnsi="Times New Roman" w:cs="Times New Roman"/>
          <w:color w:val="000000"/>
          <w:sz w:val="28"/>
          <w:szCs w:val="28"/>
        </w:rPr>
        <w:t>,</w:t>
      </w:r>
      <w:r w:rsidRPr="00FA20FF">
        <w:rPr>
          <w:rFonts w:ascii="Times New Roman" w:eastAsia="Calibri" w:hAnsi="Times New Roman" w:cs="Times New Roman"/>
          <w:sz w:val="28"/>
          <w:szCs w:val="28"/>
          <w:lang w:eastAsia="ru-RU"/>
        </w:rPr>
        <w:t xml:space="preserve"> в нарушение статей 161, 221 Бюджетного кодекса РФ и Приказа Минфина РФ № 112н, Управлением допущено нецелевое использование бюджетных средств в сумме 35,0 тыс. рублей путем оплаты кредиторской задолженности прошлых периодов за счет средств, предусмотренных для финансирования обязательств отчетного года. </w:t>
      </w:r>
    </w:p>
    <w:p w:rsidR="00FA20FF" w:rsidRPr="00FA20FF" w:rsidRDefault="00FA20FF" w:rsidP="001342D4">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Также,</w:t>
      </w:r>
      <w:r w:rsidRPr="00FA20FF">
        <w:rPr>
          <w:rFonts w:ascii="Calibri" w:eastAsia="Calibri" w:hAnsi="Calibri" w:cs="Calibri"/>
          <w:sz w:val="28"/>
          <w:szCs w:val="28"/>
        </w:rPr>
        <w:t xml:space="preserve"> </w:t>
      </w:r>
      <w:r w:rsidRPr="00FA20FF">
        <w:rPr>
          <w:rFonts w:ascii="Times New Roman" w:eastAsia="Calibri" w:hAnsi="Times New Roman" w:cs="Times New Roman"/>
          <w:sz w:val="28"/>
          <w:szCs w:val="28"/>
          <w:lang w:eastAsia="ru-RU"/>
        </w:rPr>
        <w:t xml:space="preserve">установлены факты нанесения ущерба республиканскому бюджету в сумме 90,5 тыс. рублей, когда </w:t>
      </w:r>
      <w:r w:rsidRPr="00FA20FF">
        <w:rPr>
          <w:rFonts w:ascii="Times New Roman" w:eastAsia="Calibri" w:hAnsi="Times New Roman" w:cs="Times New Roman"/>
          <w:sz w:val="28"/>
          <w:szCs w:val="28"/>
        </w:rPr>
        <w:t>в нарушение статьи 125 Трудового кодекса РФ,</w:t>
      </w:r>
      <w:r w:rsidRPr="00FA20FF">
        <w:rPr>
          <w:rFonts w:ascii="Times New Roman" w:eastAsia="Calibri" w:hAnsi="Times New Roman" w:cs="Times New Roman"/>
          <w:sz w:val="28"/>
          <w:szCs w:val="28"/>
          <w:lang w:eastAsia="ru-RU"/>
        </w:rPr>
        <w:t xml:space="preserve"> неправомерно оплачены за одни и те же периоды отпускные и заработная плата некоторым сотрудникам Управления.</w:t>
      </w:r>
    </w:p>
    <w:p w:rsidR="00FA20FF" w:rsidRPr="00FA20FF" w:rsidRDefault="00FA20FF" w:rsidP="001342D4">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В ходе контрольного мероприятия выявлены нарушения законодательства о контрактной системе. Так, в нарушение статей 24 и 93 Федерального закона №44-ФЗ, Управлением без проведения соответствующих конкурсных процедур заключены два договора на абонентское обслуживание в сети Интернет на общую сумму 216,0 тыс. рублей.</w:t>
      </w:r>
    </w:p>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FA20FF">
        <w:rPr>
          <w:rFonts w:ascii="Times New Roman" w:eastAsia="Times New Roman" w:hAnsi="Times New Roman" w:cs="Times New Roman"/>
          <w:sz w:val="28"/>
          <w:szCs w:val="28"/>
        </w:rPr>
        <w:t xml:space="preserve">При проведении плановой </w:t>
      </w:r>
      <w:r w:rsidRPr="00FA20FF">
        <w:rPr>
          <w:rFonts w:ascii="Times New Roman" w:eastAsia="Times New Roman" w:hAnsi="Times New Roman" w:cs="Times New Roman"/>
          <w:b/>
          <w:sz w:val="28"/>
          <w:szCs w:val="28"/>
        </w:rPr>
        <w:t xml:space="preserve">ревизии целевого и эффективного использования бюджетных средств, выделенных в 2018, 2019 годах ГО «Уполномоченный по правам человека в Республике Ингушетия и его аппарат» </w:t>
      </w:r>
      <w:r w:rsidRPr="00FA20FF">
        <w:rPr>
          <w:rFonts w:ascii="Times New Roman" w:eastAsia="Times New Roman" w:hAnsi="Times New Roman" w:cs="Times New Roman"/>
          <w:sz w:val="28"/>
          <w:szCs w:val="28"/>
        </w:rPr>
        <w:t>отмечены нарушения при исполнении бюджета на общую сумму 376,5 тыс. рублей, в числе которых нецелевое использование бюджетных средств в сумме 184,6 тыс. рублей. Так, в</w:t>
      </w:r>
      <w:r w:rsidRPr="00FA20FF">
        <w:rPr>
          <w:rFonts w:ascii="Times New Roman" w:eastAsia="Calibri" w:hAnsi="Times New Roman" w:cs="Times New Roman"/>
          <w:sz w:val="28"/>
        </w:rPr>
        <w:t xml:space="preserve"> нарушение статей </w:t>
      </w:r>
      <w:r w:rsidRPr="00FA20FF">
        <w:rPr>
          <w:rFonts w:ascii="Times New Roman" w:eastAsia="Calibri" w:hAnsi="Times New Roman" w:cs="Times New Roman"/>
          <w:sz w:val="28"/>
        </w:rPr>
        <w:lastRenderedPageBreak/>
        <w:t xml:space="preserve">161 и 221 Бюджетного кодекса РФ и Приказа Минфина России </w:t>
      </w:r>
      <w:r w:rsidRPr="00FA20FF">
        <w:rPr>
          <w:rFonts w:ascii="Times New Roman" w:eastAsia="Times New Roman" w:hAnsi="Times New Roman" w:cs="Times New Roman"/>
          <w:bCs/>
          <w:sz w:val="28"/>
          <w:szCs w:val="28"/>
        </w:rPr>
        <w:t>от 20.11.2007 г. №112н «Об общих требованиях к порядку составления, утверждения и ведения бюджетных смет бюджетных учреждений»,</w:t>
      </w:r>
      <w:r w:rsidRPr="00FA20FF">
        <w:rPr>
          <w:rFonts w:ascii="Times New Roman" w:eastAsia="Times New Roman" w:hAnsi="Times New Roman" w:cs="Times New Roman"/>
          <w:sz w:val="28"/>
          <w:szCs w:val="28"/>
        </w:rPr>
        <w:t xml:space="preserve"> за счет ассигнований, предусмотренных для финансирования обязательств текущего года, погашена кредиторская задолженность прошлых периодов (задолженность по страховым взносам на обязательное медицинское страхование, а также за услуги программы электронного документооборота).</w:t>
      </w:r>
    </w:p>
    <w:p w:rsidR="00FA20FF" w:rsidRPr="00FA20FF" w:rsidRDefault="00FA20FF" w:rsidP="001342D4">
      <w:pPr>
        <w:shd w:val="clear" w:color="auto" w:fill="FFFFFF" w:themeFill="background1"/>
        <w:spacing w:after="0" w:line="240" w:lineRule="auto"/>
        <w:ind w:firstLine="708"/>
        <w:jc w:val="both"/>
        <w:rPr>
          <w:rFonts w:ascii="Times New Roman" w:eastAsia="Times New Roman" w:hAnsi="Times New Roman" w:cs="Times New Roman"/>
          <w:bCs/>
          <w:sz w:val="28"/>
          <w:szCs w:val="28"/>
        </w:rPr>
      </w:pPr>
      <w:r w:rsidRPr="00FA20FF">
        <w:rPr>
          <w:rFonts w:ascii="Times New Roman" w:eastAsia="Times New Roman" w:hAnsi="Times New Roman" w:cs="Times New Roman"/>
          <w:bCs/>
          <w:sz w:val="28"/>
          <w:szCs w:val="28"/>
        </w:rPr>
        <w:t>В ходе ревизии установлены факты неэффективного использования бюджетных средств, выразившиеся в том, что при имевшейся потребности в погашении кредиторской задолженности, на счетах учреждения остались неиспользованными денежные средства в сумме 128,4 тыс. рублей.</w:t>
      </w:r>
    </w:p>
    <w:p w:rsidR="00FA20FF" w:rsidRPr="00FA20FF" w:rsidRDefault="00FA20FF" w:rsidP="001342D4">
      <w:pPr>
        <w:shd w:val="clear" w:color="auto" w:fill="FFFFFF" w:themeFill="background1"/>
        <w:spacing w:after="0" w:line="240" w:lineRule="auto"/>
        <w:ind w:firstLine="708"/>
        <w:jc w:val="both"/>
        <w:rPr>
          <w:rFonts w:ascii="Times New Roman" w:eastAsia="Times New Roman" w:hAnsi="Times New Roman" w:cs="Times New Roman"/>
          <w:bCs/>
          <w:sz w:val="28"/>
          <w:szCs w:val="28"/>
        </w:rPr>
      </w:pPr>
      <w:r w:rsidRPr="00FA20FF">
        <w:rPr>
          <w:rFonts w:ascii="Times New Roman" w:eastAsia="Times New Roman" w:hAnsi="Times New Roman" w:cs="Times New Roman"/>
          <w:bCs/>
          <w:sz w:val="28"/>
          <w:szCs w:val="28"/>
        </w:rPr>
        <w:t>Кроме того, объектом контроля допущены случаи нанесения ущерба республиканскому бюджету в размере 63,5 тыс. рублей, в том числе путем:</w:t>
      </w:r>
    </w:p>
    <w:p w:rsidR="00FA20FF" w:rsidRPr="00FA20FF" w:rsidRDefault="00FA20FF" w:rsidP="001342D4">
      <w:pPr>
        <w:numPr>
          <w:ilvl w:val="0"/>
          <w:numId w:val="1"/>
        </w:numPr>
        <w:shd w:val="clear" w:color="auto" w:fill="FFFFFF" w:themeFill="background1"/>
        <w:tabs>
          <w:tab w:val="left" w:pos="993"/>
        </w:tabs>
        <w:spacing w:after="0" w:line="240" w:lineRule="auto"/>
        <w:ind w:left="0" w:firstLine="709"/>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уплаты штрафов за непредставление в установленный срок отчетности в Пенсионный фонд и налоговые органы - 7,0 тыс. рублей;</w:t>
      </w:r>
    </w:p>
    <w:p w:rsidR="00FA20FF" w:rsidRPr="00FA20FF" w:rsidRDefault="00FA20FF" w:rsidP="001342D4">
      <w:pPr>
        <w:numPr>
          <w:ilvl w:val="0"/>
          <w:numId w:val="1"/>
        </w:numPr>
        <w:shd w:val="clear" w:color="auto" w:fill="FFFFFF" w:themeFill="background1"/>
        <w:tabs>
          <w:tab w:val="left" w:pos="993"/>
        </w:tabs>
        <w:spacing w:after="0" w:line="240" w:lineRule="auto"/>
        <w:ind w:left="0" w:firstLine="709"/>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 xml:space="preserve">необоснованной оплаты командировочных расходов, в нарушение статьи 9 Федерального закона </w:t>
      </w:r>
      <w:r w:rsidRPr="00FA20FF">
        <w:rPr>
          <w:rFonts w:ascii="Times New Roman" w:eastAsia="Calibri" w:hAnsi="Times New Roman" w:cs="Times New Roman"/>
          <w:color w:val="000000"/>
          <w:sz w:val="28"/>
          <w:szCs w:val="28"/>
        </w:rPr>
        <w:t xml:space="preserve">от 06.12.2011 г. № 402-ФЗ «О бухгалтерском учете» </w:t>
      </w:r>
      <w:r w:rsidRPr="00FA20FF">
        <w:rPr>
          <w:rFonts w:ascii="Times New Roman" w:eastAsia="Calibri" w:hAnsi="Times New Roman" w:cs="Times New Roman"/>
          <w:bCs/>
          <w:sz w:val="28"/>
          <w:szCs w:val="28"/>
        </w:rPr>
        <w:t xml:space="preserve">и пункта 21 </w:t>
      </w:r>
      <w:r w:rsidRPr="00FA20FF">
        <w:rPr>
          <w:rFonts w:ascii="Times New Roman" w:eastAsia="Calibri" w:hAnsi="Times New Roman" w:cs="Times New Roman"/>
          <w:color w:val="000000"/>
          <w:sz w:val="28"/>
          <w:szCs w:val="28"/>
        </w:rPr>
        <w:t>Указ Главы РИ от 18.03.2006 г. № 57 «О порядке и условиях командирования государственных гражданских служащих РИ»</w:t>
      </w:r>
      <w:r w:rsidRPr="00FA20FF">
        <w:rPr>
          <w:rFonts w:ascii="Times New Roman" w:eastAsia="Calibri" w:hAnsi="Times New Roman" w:cs="Times New Roman"/>
          <w:bCs/>
          <w:sz w:val="28"/>
          <w:szCs w:val="28"/>
        </w:rPr>
        <w:t xml:space="preserve"> - 2,9 тыс. рублей;</w:t>
      </w:r>
    </w:p>
    <w:p w:rsidR="00FA20FF" w:rsidRPr="00FA20FF" w:rsidRDefault="00FA20FF" w:rsidP="001342D4">
      <w:pPr>
        <w:numPr>
          <w:ilvl w:val="0"/>
          <w:numId w:val="1"/>
        </w:numPr>
        <w:shd w:val="clear" w:color="auto" w:fill="FFFFFF" w:themeFill="background1"/>
        <w:tabs>
          <w:tab w:val="left" w:pos="993"/>
        </w:tabs>
        <w:spacing w:after="0" w:line="240" w:lineRule="auto"/>
        <w:ind w:left="0" w:firstLine="709"/>
        <w:jc w:val="both"/>
        <w:rPr>
          <w:rFonts w:ascii="Times New Roman CYR" w:eastAsia="Calibri" w:hAnsi="Times New Roman CYR" w:cs="Times New Roman CYR"/>
          <w:bCs/>
          <w:sz w:val="28"/>
          <w:szCs w:val="28"/>
        </w:rPr>
      </w:pPr>
      <w:r w:rsidRPr="00FA20FF">
        <w:rPr>
          <w:rFonts w:ascii="Times New Roman CYR" w:eastAsia="Calibri" w:hAnsi="Times New Roman CYR" w:cs="Times New Roman CYR"/>
          <w:bCs/>
          <w:sz w:val="28"/>
          <w:szCs w:val="28"/>
        </w:rPr>
        <w:t>выплаты необоснованно завышенной премии работникам ведомства, в нарушение внутреннего приказа - 13,2 тыс. рублей;</w:t>
      </w:r>
    </w:p>
    <w:p w:rsidR="00FA20FF" w:rsidRPr="00FA20FF" w:rsidRDefault="00FA20FF" w:rsidP="001342D4">
      <w:pPr>
        <w:numPr>
          <w:ilvl w:val="0"/>
          <w:numId w:val="1"/>
        </w:numPr>
        <w:shd w:val="clear" w:color="auto" w:fill="FFFFFF" w:themeFill="background1"/>
        <w:tabs>
          <w:tab w:val="left" w:pos="993"/>
        </w:tabs>
        <w:spacing w:after="0" w:line="240" w:lineRule="auto"/>
        <w:ind w:left="0" w:firstLine="709"/>
        <w:jc w:val="both"/>
        <w:rPr>
          <w:rFonts w:ascii="Times New Roman CYR" w:eastAsia="Calibri" w:hAnsi="Times New Roman CYR" w:cs="Times New Roman CYR"/>
          <w:bCs/>
          <w:sz w:val="28"/>
          <w:szCs w:val="28"/>
        </w:rPr>
      </w:pPr>
      <w:r w:rsidRPr="00FA20FF">
        <w:rPr>
          <w:rFonts w:ascii="Times New Roman CYR" w:eastAsia="Calibri" w:hAnsi="Times New Roman CYR" w:cs="Times New Roman CYR"/>
          <w:bCs/>
          <w:sz w:val="28"/>
          <w:szCs w:val="28"/>
        </w:rPr>
        <w:t>выплаты сотруднику организации компенсации за работу в выходные дни, в нарушение статьи 9 Федерального закона №402-ФЗ, при отсутствии соответствующих отметок в</w:t>
      </w:r>
      <w:r w:rsidRPr="00FA20FF">
        <w:rPr>
          <w:rFonts w:ascii="Times New Roman CYR" w:eastAsia="Calibri" w:hAnsi="Times New Roman CYR" w:cs="Times New Roman CYR"/>
          <w:b/>
          <w:bCs/>
          <w:sz w:val="28"/>
          <w:szCs w:val="28"/>
        </w:rPr>
        <w:t xml:space="preserve"> </w:t>
      </w:r>
      <w:r w:rsidRPr="00FA20FF">
        <w:rPr>
          <w:rFonts w:ascii="Times New Roman CYR" w:eastAsia="Calibri" w:hAnsi="Times New Roman CYR" w:cs="Times New Roman CYR"/>
          <w:bCs/>
          <w:sz w:val="28"/>
          <w:szCs w:val="28"/>
        </w:rPr>
        <w:t>табеле учета использования рабочего времени -16,2 тыс. рублей.</w:t>
      </w:r>
    </w:p>
    <w:p w:rsidR="00FA20FF" w:rsidRPr="00FA20FF" w:rsidRDefault="00FA20FF"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bCs/>
          <w:sz w:val="28"/>
          <w:szCs w:val="28"/>
        </w:rPr>
        <w:t xml:space="preserve">При проведении контрольного мероприятия также отмечены нефинансовые </w:t>
      </w:r>
      <w:r w:rsidRPr="00FA20FF">
        <w:rPr>
          <w:rFonts w:ascii="Times New Roman" w:eastAsia="Times New Roman" w:hAnsi="Times New Roman" w:cs="Times New Roman"/>
          <w:sz w:val="28"/>
          <w:szCs w:val="28"/>
          <w:lang w:eastAsia="ru-RU"/>
        </w:rPr>
        <w:t>нарушения, допущенные при ведении бухгалтерского учета, составлении и предоставлении бухгалтерской отчетности.</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bCs/>
          <w:sz w:val="28"/>
          <w:szCs w:val="28"/>
        </w:rPr>
      </w:pPr>
      <w:r w:rsidRPr="00FA20FF">
        <w:rPr>
          <w:rFonts w:ascii="Times New Roman" w:eastAsia="Calibri" w:hAnsi="Times New Roman" w:cs="Times New Roman"/>
          <w:bCs/>
          <w:sz w:val="28"/>
          <w:szCs w:val="28"/>
        </w:rPr>
        <w:t>В отчетном периоде Контрольно-счетной палатой проводились плановые проверки исполнения бюджетов муниципальных районов республики.</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bCs/>
          <w:sz w:val="28"/>
          <w:szCs w:val="28"/>
        </w:rPr>
        <w:t xml:space="preserve">В ходе </w:t>
      </w:r>
      <w:r w:rsidRPr="00FA20FF">
        <w:rPr>
          <w:rFonts w:ascii="Times New Roman" w:eastAsia="Calibri" w:hAnsi="Times New Roman" w:cs="Times New Roman"/>
          <w:b/>
          <w:sz w:val="28"/>
          <w:szCs w:val="28"/>
        </w:rPr>
        <w:t>проверки годового отчёта об исполнении бюджета Малгобекского муниципального района за 2019 год</w:t>
      </w:r>
      <w:r w:rsidRPr="00FA20FF">
        <w:rPr>
          <w:rFonts w:ascii="Times New Roman" w:eastAsia="Calibri" w:hAnsi="Times New Roman" w:cs="Times New Roman"/>
          <w:sz w:val="28"/>
          <w:szCs w:val="28"/>
        </w:rPr>
        <w:t xml:space="preserve"> отмечены случаи нецелевого использования бюджетных средств в общей сумме 1 390,6 тыс. рублей путем оплаты </w:t>
      </w:r>
      <w:r w:rsidRPr="00FA20FF">
        <w:rPr>
          <w:rFonts w:ascii="Times New Roman" w:eastAsia="Calibri" w:hAnsi="Times New Roman" w:cs="Calibri"/>
          <w:sz w:val="28"/>
          <w:szCs w:val="28"/>
        </w:rPr>
        <w:t>обязательств (за потребленную электроэнергию) предыдущих лет</w:t>
      </w:r>
      <w:r w:rsidRPr="00FA20FF">
        <w:rPr>
          <w:rFonts w:ascii="Times New Roman" w:eastAsia="Calibri" w:hAnsi="Times New Roman" w:cs="Times New Roman"/>
          <w:sz w:val="28"/>
          <w:szCs w:val="28"/>
        </w:rPr>
        <w:t xml:space="preserve"> за счет средств, предусмотренных на финансирование расходов текущего года</w:t>
      </w:r>
      <w:r w:rsidRPr="00FA20FF">
        <w:rPr>
          <w:rFonts w:ascii="Times New Roman" w:eastAsia="Calibri" w:hAnsi="Times New Roman" w:cs="Calibri"/>
          <w:sz w:val="28"/>
          <w:szCs w:val="28"/>
        </w:rPr>
        <w:t>, в том числе:</w:t>
      </w:r>
    </w:p>
    <w:p w:rsidR="00FA20FF" w:rsidRPr="00FA20FF" w:rsidRDefault="00FA20FF" w:rsidP="001342D4">
      <w:pPr>
        <w:numPr>
          <w:ilvl w:val="0"/>
          <w:numId w:val="1"/>
        </w:numPr>
        <w:shd w:val="clear" w:color="auto" w:fill="FFFFFF" w:themeFill="background1"/>
        <w:tabs>
          <w:tab w:val="left" w:pos="993"/>
        </w:tabs>
        <w:spacing w:after="0" w:line="240" w:lineRule="auto"/>
        <w:ind w:left="0"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Администрацией сельского поселения Новый </w:t>
      </w:r>
      <w:proofErr w:type="spellStart"/>
      <w:r w:rsidRPr="00FA20FF">
        <w:rPr>
          <w:rFonts w:ascii="Times New Roman" w:eastAsia="Calibri" w:hAnsi="Times New Roman" w:cs="Times New Roman"/>
          <w:sz w:val="28"/>
          <w:szCs w:val="28"/>
        </w:rPr>
        <w:t>Редант</w:t>
      </w:r>
      <w:proofErr w:type="spellEnd"/>
      <w:r w:rsidRPr="00FA20FF">
        <w:rPr>
          <w:rFonts w:ascii="Times New Roman" w:eastAsia="Calibri" w:hAnsi="Times New Roman" w:cs="Times New Roman"/>
          <w:sz w:val="28"/>
          <w:szCs w:val="28"/>
        </w:rPr>
        <w:t xml:space="preserve"> – 577,3 тыс. рублей;</w:t>
      </w:r>
    </w:p>
    <w:p w:rsidR="00FA20FF" w:rsidRPr="00FA20FF" w:rsidRDefault="00FA20FF" w:rsidP="001342D4">
      <w:pPr>
        <w:numPr>
          <w:ilvl w:val="0"/>
          <w:numId w:val="1"/>
        </w:numPr>
        <w:shd w:val="clear" w:color="auto" w:fill="FFFFFF" w:themeFill="background1"/>
        <w:spacing w:after="0" w:line="240" w:lineRule="auto"/>
        <w:ind w:left="993" w:hanging="284"/>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Администрацией сельского поселения </w:t>
      </w:r>
      <w:proofErr w:type="spellStart"/>
      <w:r w:rsidRPr="00FA20FF">
        <w:rPr>
          <w:rFonts w:ascii="Times New Roman" w:eastAsia="Calibri" w:hAnsi="Times New Roman" w:cs="Times New Roman"/>
          <w:sz w:val="28"/>
          <w:szCs w:val="28"/>
        </w:rPr>
        <w:t>Зязиков</w:t>
      </w:r>
      <w:proofErr w:type="spellEnd"/>
      <w:r w:rsidRPr="00FA20FF">
        <w:rPr>
          <w:rFonts w:ascii="Times New Roman" w:eastAsia="Calibri" w:hAnsi="Times New Roman" w:cs="Times New Roman"/>
          <w:sz w:val="28"/>
          <w:szCs w:val="28"/>
        </w:rPr>
        <w:t>-Юрт – 813,3 тыс. рублей.</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В результате уплаты исполнительных сборов, государственных пошлин и штрафов администрациями сельских поселений Новый </w:t>
      </w:r>
      <w:proofErr w:type="spellStart"/>
      <w:r w:rsidRPr="00FA20FF">
        <w:rPr>
          <w:rFonts w:ascii="Times New Roman" w:eastAsia="Calibri" w:hAnsi="Times New Roman" w:cs="Times New Roman"/>
          <w:sz w:val="28"/>
          <w:szCs w:val="28"/>
        </w:rPr>
        <w:t>Редант</w:t>
      </w:r>
      <w:proofErr w:type="spellEnd"/>
      <w:r w:rsidRPr="00FA20FF">
        <w:rPr>
          <w:rFonts w:ascii="Times New Roman" w:eastAsia="Calibri" w:hAnsi="Times New Roman" w:cs="Times New Roman"/>
          <w:sz w:val="28"/>
          <w:szCs w:val="28"/>
        </w:rPr>
        <w:t xml:space="preserve"> и </w:t>
      </w:r>
      <w:proofErr w:type="spellStart"/>
      <w:r w:rsidRPr="00FA20FF">
        <w:rPr>
          <w:rFonts w:ascii="Times New Roman" w:eastAsia="Calibri" w:hAnsi="Times New Roman" w:cs="Times New Roman"/>
          <w:sz w:val="28"/>
          <w:szCs w:val="28"/>
        </w:rPr>
        <w:t>Сагопши</w:t>
      </w:r>
      <w:proofErr w:type="spellEnd"/>
      <w:r w:rsidRPr="00FA20FF">
        <w:rPr>
          <w:rFonts w:ascii="Times New Roman" w:eastAsia="Calibri" w:hAnsi="Times New Roman" w:cs="Times New Roman"/>
          <w:sz w:val="28"/>
          <w:szCs w:val="28"/>
        </w:rPr>
        <w:t xml:space="preserve"> муниципальному бюджету нанесён ущерб в размере 13,1 тыс. рублей.</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При проверке расчетов с поставщиками и подрядчиками установлены нарушения законодательства о контрактной системе. Так, Администрацией сельского поселения </w:t>
      </w:r>
      <w:proofErr w:type="spellStart"/>
      <w:r w:rsidRPr="00FA20FF">
        <w:rPr>
          <w:rFonts w:ascii="Times New Roman" w:eastAsia="Calibri" w:hAnsi="Times New Roman" w:cs="Times New Roman"/>
          <w:sz w:val="28"/>
          <w:szCs w:val="28"/>
        </w:rPr>
        <w:t>Сагопши</w:t>
      </w:r>
      <w:proofErr w:type="spellEnd"/>
      <w:r w:rsidRPr="00FA20FF">
        <w:rPr>
          <w:rFonts w:ascii="Times New Roman" w:eastAsia="Calibri" w:hAnsi="Times New Roman" w:cs="Times New Roman"/>
          <w:sz w:val="28"/>
          <w:szCs w:val="28"/>
        </w:rPr>
        <w:t xml:space="preserve"> заключен контракт на выполнение работ по благоустройству дороги с </w:t>
      </w:r>
      <w:r w:rsidRPr="00FA20FF">
        <w:rPr>
          <w:rFonts w:ascii="Times New Roman" w:eastAsia="Calibri" w:hAnsi="Times New Roman" w:cs="Times New Roman"/>
          <w:sz w:val="28"/>
          <w:szCs w:val="28"/>
        </w:rPr>
        <w:lastRenderedPageBreak/>
        <w:t>асфальтовым покрытием без проведения соответствующих конкурсных процедур на сумму 6 030,0 тыс. рублей.</w:t>
      </w:r>
    </w:p>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FA20FF">
        <w:rPr>
          <w:rFonts w:ascii="Times New Roman" w:eastAsia="Calibri" w:hAnsi="Times New Roman" w:cs="Times New Roman"/>
          <w:sz w:val="28"/>
          <w:szCs w:val="28"/>
        </w:rPr>
        <w:t xml:space="preserve">Более того, </w:t>
      </w:r>
      <w:r w:rsidRPr="00FA20FF">
        <w:rPr>
          <w:rFonts w:ascii="Times New Roman" w:eastAsia="Calibri" w:hAnsi="Times New Roman" w:cs="Calibri"/>
          <w:bCs/>
          <w:sz w:val="28"/>
          <w:szCs w:val="28"/>
        </w:rPr>
        <w:t xml:space="preserve">Администрацией сельского поселения </w:t>
      </w:r>
      <w:proofErr w:type="spellStart"/>
      <w:r w:rsidRPr="00FA20FF">
        <w:rPr>
          <w:rFonts w:ascii="Times New Roman" w:eastAsia="Calibri" w:hAnsi="Times New Roman" w:cs="Calibri"/>
          <w:bCs/>
          <w:sz w:val="28"/>
          <w:szCs w:val="28"/>
        </w:rPr>
        <w:t>Зязиков</w:t>
      </w:r>
      <w:proofErr w:type="spellEnd"/>
      <w:r w:rsidRPr="00FA20FF">
        <w:rPr>
          <w:rFonts w:ascii="Times New Roman" w:eastAsia="Calibri" w:hAnsi="Times New Roman" w:cs="Calibri"/>
          <w:bCs/>
          <w:sz w:val="28"/>
          <w:szCs w:val="28"/>
        </w:rPr>
        <w:t>-Юрт допущено</w:t>
      </w:r>
      <w:r w:rsidRPr="00FA20FF">
        <w:rPr>
          <w:rFonts w:ascii="Times New Roman" w:eastAsia="Times New Roman" w:hAnsi="Times New Roman" w:cs="Times New Roman"/>
          <w:sz w:val="28"/>
          <w:szCs w:val="28"/>
        </w:rPr>
        <w:t xml:space="preserve"> неэффективное использование бюджетных средств в сумме 22,0 тыс. рублей путем списания бензина в объеме 550 л. без должного обоснования.</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В рамках </w:t>
      </w:r>
      <w:r w:rsidRPr="00FA20FF">
        <w:rPr>
          <w:rFonts w:ascii="Times New Roman" w:eastAsia="Times New Roman" w:hAnsi="Times New Roman" w:cs="Times New Roman"/>
          <w:b/>
          <w:bCs/>
          <w:spacing w:val="-1"/>
          <w:sz w:val="28"/>
          <w:szCs w:val="28"/>
        </w:rPr>
        <w:t>п</w:t>
      </w:r>
      <w:r w:rsidRPr="00FA20FF">
        <w:rPr>
          <w:rFonts w:ascii="Times New Roman" w:eastAsia="Times New Roman" w:hAnsi="Times New Roman" w:cs="Times New Roman"/>
          <w:b/>
          <w:bCs/>
          <w:sz w:val="28"/>
          <w:szCs w:val="28"/>
        </w:rPr>
        <w:t xml:space="preserve">роверки годового отчёта об исполнении бюджета </w:t>
      </w:r>
      <w:proofErr w:type="spellStart"/>
      <w:r w:rsidRPr="00FA20FF">
        <w:rPr>
          <w:rFonts w:ascii="Times New Roman" w:eastAsia="Times New Roman" w:hAnsi="Times New Roman" w:cs="Times New Roman"/>
          <w:b/>
          <w:bCs/>
          <w:sz w:val="28"/>
          <w:szCs w:val="28"/>
        </w:rPr>
        <w:t>Джейрахского</w:t>
      </w:r>
      <w:proofErr w:type="spellEnd"/>
      <w:r w:rsidRPr="00FA20FF">
        <w:rPr>
          <w:rFonts w:ascii="Times New Roman" w:eastAsia="Times New Roman" w:hAnsi="Times New Roman" w:cs="Times New Roman"/>
          <w:b/>
          <w:bCs/>
          <w:sz w:val="28"/>
          <w:szCs w:val="28"/>
        </w:rPr>
        <w:t xml:space="preserve"> муниципального района Республики Ингушетия в 2019 году</w:t>
      </w:r>
      <w:r w:rsidRPr="00FA20FF">
        <w:rPr>
          <w:rFonts w:ascii="Times New Roman" w:eastAsia="Times New Roman" w:hAnsi="Times New Roman" w:cs="Times New Roman"/>
          <w:bCs/>
          <w:sz w:val="28"/>
          <w:szCs w:val="28"/>
        </w:rPr>
        <w:t xml:space="preserve"> сотрудниками Палаты </w:t>
      </w:r>
      <w:r w:rsidRPr="00FA20FF">
        <w:rPr>
          <w:rFonts w:ascii="Times New Roman" w:eastAsia="Calibri" w:hAnsi="Times New Roman" w:cs="Times New Roman"/>
          <w:sz w:val="28"/>
          <w:szCs w:val="28"/>
        </w:rPr>
        <w:t>установлено, что в результате уплаты пени, штрафов, процентов за пользование чужими денежными средствами, взысканий и исполнительных сборов республиканскому бюджету нанесен ущерб в сумме 954,9 тыс. рублей, в том числе Администрацией:</w:t>
      </w:r>
    </w:p>
    <w:p w:rsidR="00FA20FF" w:rsidRPr="00FA20FF" w:rsidRDefault="00FA20FF" w:rsidP="001342D4">
      <w:pPr>
        <w:numPr>
          <w:ilvl w:val="0"/>
          <w:numId w:val="6"/>
        </w:numPr>
        <w:shd w:val="clear" w:color="auto" w:fill="FFFFFF" w:themeFill="background1"/>
        <w:tabs>
          <w:tab w:val="left" w:pos="993"/>
        </w:tabs>
        <w:spacing w:after="0" w:line="240" w:lineRule="auto"/>
        <w:ind w:left="0" w:firstLine="709"/>
        <w:jc w:val="both"/>
        <w:rPr>
          <w:rFonts w:ascii="Times New Roman" w:eastAsia="Calibri" w:hAnsi="Times New Roman" w:cs="Times New Roman"/>
          <w:sz w:val="28"/>
          <w:szCs w:val="28"/>
        </w:rPr>
      </w:pPr>
      <w:proofErr w:type="spellStart"/>
      <w:r w:rsidRPr="00FA20FF">
        <w:rPr>
          <w:rFonts w:ascii="Times New Roman" w:eastAsia="Calibri" w:hAnsi="Times New Roman" w:cs="Times New Roman"/>
          <w:sz w:val="28"/>
          <w:szCs w:val="28"/>
        </w:rPr>
        <w:t>Джейрахского</w:t>
      </w:r>
      <w:proofErr w:type="spellEnd"/>
      <w:r w:rsidRPr="00FA20FF">
        <w:rPr>
          <w:rFonts w:ascii="Times New Roman" w:eastAsia="Calibri" w:hAnsi="Times New Roman" w:cs="Times New Roman"/>
          <w:sz w:val="28"/>
          <w:szCs w:val="28"/>
        </w:rPr>
        <w:t xml:space="preserve"> района - на сумму 886,5 тыс. рублей;</w:t>
      </w:r>
    </w:p>
    <w:p w:rsidR="00FA20FF" w:rsidRPr="00FA20FF" w:rsidRDefault="00FA20FF" w:rsidP="001342D4">
      <w:pPr>
        <w:numPr>
          <w:ilvl w:val="0"/>
          <w:numId w:val="6"/>
        </w:numPr>
        <w:shd w:val="clear" w:color="auto" w:fill="FFFFFF" w:themeFill="background1"/>
        <w:tabs>
          <w:tab w:val="left" w:pos="993"/>
        </w:tabs>
        <w:spacing w:after="0" w:line="240" w:lineRule="auto"/>
        <w:ind w:left="0"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сельского поселения Гули - на сумму 14,0 тыс. рублей;</w:t>
      </w:r>
    </w:p>
    <w:p w:rsidR="00FA20FF" w:rsidRPr="00FA20FF" w:rsidRDefault="00FA20FF" w:rsidP="001342D4">
      <w:pPr>
        <w:numPr>
          <w:ilvl w:val="0"/>
          <w:numId w:val="6"/>
        </w:numPr>
        <w:shd w:val="clear" w:color="auto" w:fill="FFFFFF" w:themeFill="background1"/>
        <w:tabs>
          <w:tab w:val="left" w:pos="993"/>
        </w:tabs>
        <w:spacing w:after="0" w:line="240" w:lineRule="auto"/>
        <w:ind w:left="0"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сельского поселения </w:t>
      </w:r>
      <w:proofErr w:type="spellStart"/>
      <w:r w:rsidRPr="00FA20FF">
        <w:rPr>
          <w:rFonts w:ascii="Times New Roman" w:eastAsia="Calibri" w:hAnsi="Times New Roman" w:cs="Times New Roman"/>
          <w:sz w:val="28"/>
          <w:szCs w:val="28"/>
        </w:rPr>
        <w:t>Ляжги</w:t>
      </w:r>
      <w:proofErr w:type="spellEnd"/>
      <w:r w:rsidRPr="00FA20FF">
        <w:rPr>
          <w:rFonts w:ascii="Times New Roman" w:eastAsia="Calibri" w:hAnsi="Times New Roman" w:cs="Times New Roman"/>
          <w:sz w:val="28"/>
          <w:szCs w:val="28"/>
        </w:rPr>
        <w:t xml:space="preserve"> - на сумму 12,8 тыс. рублей;</w:t>
      </w:r>
    </w:p>
    <w:p w:rsidR="00FA20FF" w:rsidRPr="00FA20FF" w:rsidRDefault="00FA20FF" w:rsidP="001342D4">
      <w:pPr>
        <w:numPr>
          <w:ilvl w:val="0"/>
          <w:numId w:val="6"/>
        </w:numPr>
        <w:shd w:val="clear" w:color="auto" w:fill="FFFFFF" w:themeFill="background1"/>
        <w:tabs>
          <w:tab w:val="left" w:pos="993"/>
        </w:tabs>
        <w:spacing w:after="0" w:line="240" w:lineRule="auto"/>
        <w:ind w:left="0"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сельского поселения </w:t>
      </w:r>
      <w:proofErr w:type="spellStart"/>
      <w:r w:rsidRPr="00FA20FF">
        <w:rPr>
          <w:rFonts w:ascii="Times New Roman" w:eastAsia="Calibri" w:hAnsi="Times New Roman" w:cs="Times New Roman"/>
          <w:sz w:val="28"/>
          <w:szCs w:val="28"/>
        </w:rPr>
        <w:t>Бейни</w:t>
      </w:r>
      <w:proofErr w:type="spellEnd"/>
      <w:r w:rsidRPr="00FA20FF">
        <w:rPr>
          <w:rFonts w:ascii="Times New Roman" w:eastAsia="Calibri" w:hAnsi="Times New Roman" w:cs="Times New Roman"/>
          <w:sz w:val="28"/>
          <w:szCs w:val="28"/>
        </w:rPr>
        <w:t xml:space="preserve"> - на сумму 41,6 тыс. рублей.</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В ходе проверки выявлены нарушения законодательства о контрактной системе, когда Администрацией </w:t>
      </w:r>
      <w:proofErr w:type="spellStart"/>
      <w:r w:rsidRPr="00FA20FF">
        <w:rPr>
          <w:rFonts w:ascii="Times New Roman" w:eastAsia="Calibri" w:hAnsi="Times New Roman" w:cs="Times New Roman"/>
          <w:sz w:val="28"/>
          <w:szCs w:val="28"/>
        </w:rPr>
        <w:t>Джейрахского</w:t>
      </w:r>
      <w:proofErr w:type="spellEnd"/>
      <w:r w:rsidRPr="00FA20FF">
        <w:rPr>
          <w:rFonts w:ascii="Times New Roman" w:eastAsia="Calibri" w:hAnsi="Times New Roman" w:cs="Times New Roman"/>
          <w:sz w:val="28"/>
          <w:szCs w:val="28"/>
        </w:rPr>
        <w:t xml:space="preserve"> муниципального района превышен годовой объем закупок у единственного поставщика в сумме 369,4 тыс. рублей.</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Кроме того, при проведении контрольного мероприятия отмечены нарушения нефинансового характера. Как показала проверка, Администрацией </w:t>
      </w:r>
      <w:proofErr w:type="spellStart"/>
      <w:r w:rsidRPr="00FA20FF">
        <w:rPr>
          <w:rFonts w:ascii="Times New Roman" w:eastAsia="Calibri" w:hAnsi="Times New Roman" w:cs="Times New Roman"/>
          <w:sz w:val="28"/>
          <w:szCs w:val="28"/>
        </w:rPr>
        <w:t>Джейрахского</w:t>
      </w:r>
      <w:proofErr w:type="spellEnd"/>
      <w:r w:rsidRPr="00FA20FF">
        <w:rPr>
          <w:rFonts w:ascii="Times New Roman" w:eastAsia="Calibri" w:hAnsi="Times New Roman" w:cs="Times New Roman"/>
          <w:sz w:val="28"/>
          <w:szCs w:val="28"/>
        </w:rPr>
        <w:t xml:space="preserve"> района в нарушение Бюджетного кодекса РФ при формировании районного бюджета и внесении его в представительный орган местного самоуправления к проекту бюджета не были приложены все необходимые документы и материалы. Более того, в Администрации района отсутствует утвержденный порядок разработки, реализации и оценки эффективности муниципальных программ, а также отчеты об оценке эффективности реализации муниципальных программ </w:t>
      </w:r>
      <w:proofErr w:type="spellStart"/>
      <w:r w:rsidRPr="00FA20FF">
        <w:rPr>
          <w:rFonts w:ascii="Times New Roman" w:eastAsia="Calibri" w:hAnsi="Times New Roman" w:cs="Times New Roman"/>
          <w:sz w:val="28"/>
          <w:szCs w:val="28"/>
        </w:rPr>
        <w:t>Джейрахского</w:t>
      </w:r>
      <w:proofErr w:type="spellEnd"/>
      <w:r w:rsidRPr="00FA20FF">
        <w:rPr>
          <w:rFonts w:ascii="Times New Roman" w:eastAsia="Calibri" w:hAnsi="Times New Roman" w:cs="Times New Roman"/>
          <w:sz w:val="28"/>
          <w:szCs w:val="28"/>
        </w:rPr>
        <w:t xml:space="preserve"> района. При этом, при корректировке финансирования муниципальных программ в рамках вносимых изменений в районный бюджет, в утверждённые программы соответствующие изменения не вносились. В числе нарушений также отмечены отдельные нарушения в ходе ведения бухгалтерского учёта, составления и представления бухгалтерской (финансовой) отчётности.</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Учитывая сложную эпидемиологическую ситуацию в республике и в стране в целом, вызванную распространением </w:t>
      </w:r>
      <w:proofErr w:type="spellStart"/>
      <w:r w:rsidRPr="00FA20FF">
        <w:rPr>
          <w:rFonts w:ascii="Times New Roman" w:eastAsia="Calibri" w:hAnsi="Times New Roman" w:cs="Times New Roman"/>
          <w:sz w:val="28"/>
          <w:szCs w:val="28"/>
        </w:rPr>
        <w:t>коронавирусной</w:t>
      </w:r>
      <w:proofErr w:type="spellEnd"/>
      <w:r w:rsidRPr="00FA20FF">
        <w:rPr>
          <w:rFonts w:ascii="Times New Roman" w:eastAsia="Calibri" w:hAnsi="Times New Roman" w:cs="Times New Roman"/>
          <w:sz w:val="28"/>
          <w:szCs w:val="28"/>
        </w:rPr>
        <w:t xml:space="preserve"> инфекции COVID-19, особым направлением в деятельности Палаты в прошедшем году стал </w:t>
      </w:r>
      <w:r w:rsidRPr="00FA20FF">
        <w:rPr>
          <w:rFonts w:ascii="Times New Roman" w:eastAsia="Calibri" w:hAnsi="Times New Roman" w:cs="Times New Roman"/>
          <w:b/>
          <w:sz w:val="28"/>
          <w:szCs w:val="28"/>
        </w:rPr>
        <w:t xml:space="preserve">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 оказывающим медицинскую помощь гражданам, у которых выявлена новая </w:t>
      </w:r>
      <w:proofErr w:type="spellStart"/>
      <w:r w:rsidRPr="00FA20FF">
        <w:rPr>
          <w:rFonts w:ascii="Times New Roman" w:eastAsia="Calibri" w:hAnsi="Times New Roman" w:cs="Times New Roman"/>
          <w:b/>
          <w:sz w:val="28"/>
          <w:szCs w:val="28"/>
        </w:rPr>
        <w:t>коронавирусная</w:t>
      </w:r>
      <w:proofErr w:type="spellEnd"/>
      <w:r w:rsidRPr="00FA20FF">
        <w:rPr>
          <w:rFonts w:ascii="Times New Roman" w:eastAsia="Calibri" w:hAnsi="Times New Roman" w:cs="Times New Roman"/>
          <w:b/>
          <w:sz w:val="28"/>
          <w:szCs w:val="28"/>
        </w:rPr>
        <w:t xml:space="preserve"> инфекция, и лицам из групп риска заражения новой </w:t>
      </w:r>
      <w:proofErr w:type="spellStart"/>
      <w:r w:rsidRPr="00FA20FF">
        <w:rPr>
          <w:rFonts w:ascii="Times New Roman" w:eastAsia="Calibri" w:hAnsi="Times New Roman" w:cs="Times New Roman"/>
          <w:b/>
          <w:sz w:val="28"/>
          <w:szCs w:val="28"/>
        </w:rPr>
        <w:t>коронавирусной</w:t>
      </w:r>
      <w:proofErr w:type="spellEnd"/>
      <w:r w:rsidRPr="00FA20FF">
        <w:rPr>
          <w:rFonts w:ascii="Times New Roman" w:eastAsia="Calibri" w:hAnsi="Times New Roman" w:cs="Times New Roman"/>
          <w:b/>
          <w:sz w:val="28"/>
          <w:szCs w:val="28"/>
        </w:rPr>
        <w:t xml:space="preserve"> инфекцией</w:t>
      </w:r>
      <w:r w:rsidRPr="00FA20FF">
        <w:rPr>
          <w:rFonts w:ascii="Times New Roman" w:eastAsia="Calibri" w:hAnsi="Times New Roman" w:cs="Times New Roman"/>
          <w:sz w:val="28"/>
          <w:szCs w:val="28"/>
        </w:rPr>
        <w:t>, проведенный параллельно со Счетной палатой РФ.</w:t>
      </w:r>
    </w:p>
    <w:p w:rsidR="00FA20FF" w:rsidRPr="00FA20FF" w:rsidRDefault="00FA20FF" w:rsidP="001342D4">
      <w:pPr>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В рамках контрольного мероприятия выявлено, что в нарушение требований Бюджетного кодекса Российской Федерации, предусматривающих утверждение нормативно-правовым актом высшего исполнительного органа субъекта порядка </w:t>
      </w:r>
      <w:r w:rsidRPr="00FA20FF">
        <w:rPr>
          <w:rFonts w:ascii="Times New Roman" w:eastAsia="Calibri" w:hAnsi="Times New Roman" w:cs="Times New Roman"/>
          <w:sz w:val="28"/>
          <w:szCs w:val="28"/>
        </w:rPr>
        <w:lastRenderedPageBreak/>
        <w:t xml:space="preserve">предоставления бюджетным и автономным учреждениям субсидий на иные цели, приказом Министерства здравоохранения Республики Ингушетия утвержден порядок, устанавливающий осуществление выплат стимулирующего характера за особые условия труда и дополнительную нагрузку медицинским и иным работникам, оказывающим и участвующим в оказании медицинской помощи гражданам, у которых выявлена новая </w:t>
      </w:r>
      <w:proofErr w:type="spellStart"/>
      <w:r w:rsidRPr="00FA20FF">
        <w:rPr>
          <w:rFonts w:ascii="Times New Roman" w:eastAsia="Calibri" w:hAnsi="Times New Roman" w:cs="Times New Roman"/>
          <w:sz w:val="28"/>
          <w:szCs w:val="28"/>
        </w:rPr>
        <w:t>коронавирусная</w:t>
      </w:r>
      <w:proofErr w:type="spellEnd"/>
      <w:r w:rsidRPr="00FA20FF">
        <w:rPr>
          <w:rFonts w:ascii="Times New Roman" w:eastAsia="Calibri" w:hAnsi="Times New Roman" w:cs="Times New Roman"/>
          <w:sz w:val="28"/>
          <w:szCs w:val="28"/>
        </w:rPr>
        <w:t xml:space="preserve"> инфекция, и лицам из групп риска заражения новой </w:t>
      </w:r>
      <w:proofErr w:type="spellStart"/>
      <w:r w:rsidRPr="00FA20FF">
        <w:rPr>
          <w:rFonts w:ascii="Times New Roman" w:eastAsia="Calibri" w:hAnsi="Times New Roman" w:cs="Times New Roman"/>
          <w:sz w:val="28"/>
          <w:szCs w:val="28"/>
        </w:rPr>
        <w:t>коронавирусной</w:t>
      </w:r>
      <w:proofErr w:type="spellEnd"/>
      <w:r w:rsidRPr="00FA20FF">
        <w:rPr>
          <w:rFonts w:ascii="Times New Roman" w:eastAsia="Calibri" w:hAnsi="Times New Roman" w:cs="Times New Roman"/>
          <w:sz w:val="28"/>
          <w:szCs w:val="28"/>
        </w:rPr>
        <w:t xml:space="preserve"> инфекцией.</w:t>
      </w:r>
    </w:p>
    <w:p w:rsidR="00FA20FF" w:rsidRPr="00FA20FF" w:rsidRDefault="00FA20FF" w:rsidP="001342D4">
      <w:pPr>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В ходе мониторинга отмечены случаи предоставления государственным медицинским учреждениям Республики Ингушетия субсидии на осуществление выплат стимулирующего характера до представления ими заявок на финансирование.</w:t>
      </w:r>
    </w:p>
    <w:p w:rsidR="00FA20FF" w:rsidRPr="00FA20FF" w:rsidRDefault="00FA20FF" w:rsidP="001342D4">
      <w:pPr>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Более того, сотрудниками Контрольно-счетной палатой Республики Ингушетия установлены факты, когда отдельными учреждениями здравоохранения в Министерство здравоохранения Республики Ингушетия представлены заявки на финансирование выплат стимулирующего характера, не соответствующие установленной форме.</w:t>
      </w:r>
    </w:p>
    <w:p w:rsidR="00FA20FF" w:rsidRPr="00FA20FF" w:rsidRDefault="00FA20FF" w:rsidP="001342D4">
      <w:pPr>
        <w:shd w:val="clear" w:color="auto" w:fill="FFFFFF" w:themeFill="background1"/>
        <w:tabs>
          <w:tab w:val="left" w:pos="851"/>
        </w:tab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В нарушение норм федерального законодательства, некоторыми медицинскими организациями без согласования с Министерством здравоохранения Республики Ингушетия приняты локальные нормативные акты, предусматривающие осуществление выплат стимулирующего характера за особые условия труда и дополнительную нагрузку медицинским и иным сотрудникам.</w:t>
      </w:r>
    </w:p>
    <w:p w:rsidR="00FA20FF" w:rsidRPr="00FA20FF" w:rsidRDefault="00FA20FF" w:rsidP="001342D4">
      <w:pPr>
        <w:shd w:val="clear" w:color="auto" w:fill="FFFFFF" w:themeFill="background1"/>
        <w:tabs>
          <w:tab w:val="left" w:pos="568"/>
          <w:tab w:val="left" w:pos="851"/>
        </w:tab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Кроме того, медицинскими учреждениями не представлены в Министерство здравоохранения Республики Ингушетия отчеты об использовании субсидий за второй квартал 2020 года.</w:t>
      </w:r>
    </w:p>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A20FF">
        <w:rPr>
          <w:rFonts w:ascii="Times New Roman" w:eastAsia="Calibri" w:hAnsi="Times New Roman" w:cs="Times New Roman"/>
          <w:sz w:val="28"/>
          <w:szCs w:val="28"/>
        </w:rPr>
        <w:t xml:space="preserve">В текущем году КСП РИ проведен плановый </w:t>
      </w:r>
      <w:r w:rsidRPr="00FA20FF">
        <w:rPr>
          <w:rFonts w:ascii="Times New Roman" w:eastAsia="Times New Roman" w:hAnsi="Times New Roman" w:cs="Times New Roman"/>
          <w:b/>
          <w:color w:val="333333"/>
          <w:sz w:val="28"/>
          <w:szCs w:val="28"/>
          <w:shd w:val="clear" w:color="auto" w:fill="FFFFFF"/>
          <w:lang w:eastAsia="ru-RU"/>
        </w:rPr>
        <w:t>мониторинг мер, принимаемых органами исполнительной власти РИ, направленных на сокращение объемов и количества объектов незавершенного строительства в республике</w:t>
      </w:r>
      <w:r w:rsidRPr="00FA20FF">
        <w:rPr>
          <w:rFonts w:ascii="Times New Roman" w:eastAsia="Times New Roman" w:hAnsi="Times New Roman" w:cs="Times New Roman"/>
          <w:color w:val="333333"/>
          <w:sz w:val="28"/>
          <w:szCs w:val="28"/>
          <w:shd w:val="clear" w:color="auto" w:fill="FFFFFF"/>
          <w:lang w:eastAsia="ru-RU"/>
        </w:rPr>
        <w:t>.</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В ходе проведения </w:t>
      </w:r>
      <w:r w:rsidRPr="00FA20FF">
        <w:rPr>
          <w:rFonts w:ascii="Times New Roman" w:eastAsia="Calibri" w:hAnsi="Times New Roman" w:cs="Times New Roman"/>
          <w:i/>
          <w:iCs/>
          <w:color w:val="404040"/>
          <w:sz w:val="28"/>
          <w:szCs w:val="28"/>
        </w:rPr>
        <w:t xml:space="preserve">мониторинга </w:t>
      </w:r>
      <w:r w:rsidRPr="00FA20FF">
        <w:rPr>
          <w:rFonts w:ascii="Times New Roman" w:eastAsia="Calibri" w:hAnsi="Times New Roman" w:cs="Times New Roman"/>
          <w:sz w:val="28"/>
          <w:szCs w:val="28"/>
        </w:rPr>
        <w:t>выявлен ряд нарушений. В частности, в нарушение Градостроительного кодекса РФ и Правил проведения консервации объекта капитального строительства, утвержденных Постановлением Правительства РФ от 30.09.2011</w:t>
      </w:r>
      <w:r w:rsidRPr="00FA20FF">
        <w:rPr>
          <w:rFonts w:ascii="Times New Roman" w:eastAsia="Calibri" w:hAnsi="Times New Roman" w:cs="Times New Roman"/>
          <w:sz w:val="28"/>
          <w:szCs w:val="28"/>
          <w:lang w:val="en-US"/>
        </w:rPr>
        <w:t> </w:t>
      </w:r>
      <w:r w:rsidRPr="00FA20FF">
        <w:rPr>
          <w:rFonts w:ascii="Times New Roman" w:eastAsia="Calibri" w:hAnsi="Times New Roman" w:cs="Times New Roman"/>
          <w:sz w:val="28"/>
          <w:szCs w:val="28"/>
        </w:rPr>
        <w:t>г. №802, в республике приостановлено более чем на 6 месяцев и не законсервировано строительство 17 объектов.</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В нарушение поэтапного плана снижения объемов и количества объектов незавершенного строительства, утвержденного Первым заместителем Председателя Правительства РФ Шуваловым И.И. 31.01.2017 г. № 727п-П13, 5 министерствами и ведомствами республики не разработаны и не утверждены планы поэтапного снижения объемов и количества объектов незавершенного строительства.</w:t>
      </w:r>
    </w:p>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A20FF">
        <w:rPr>
          <w:rFonts w:ascii="Times New Roman" w:eastAsia="Calibri" w:hAnsi="Times New Roman" w:cs="Times New Roman"/>
          <w:sz w:val="28"/>
          <w:szCs w:val="28"/>
        </w:rPr>
        <w:t xml:space="preserve">В нарушение статьи 11 Федерального закона от 6.12.2011 г. №402-ФЗ «О бухгалтерском учете» и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 191н, </w:t>
      </w:r>
      <w:r w:rsidRPr="00FA20FF">
        <w:rPr>
          <w:rFonts w:ascii="Times New Roman" w:eastAsia="Times New Roman" w:hAnsi="Times New Roman" w:cs="Times New Roman"/>
          <w:sz w:val="28"/>
          <w:szCs w:val="28"/>
          <w:lang w:eastAsia="ru-RU"/>
        </w:rPr>
        <w:t xml:space="preserve">Минприроды РИ, </w:t>
      </w:r>
      <w:proofErr w:type="spellStart"/>
      <w:r w:rsidRPr="00FA20FF">
        <w:rPr>
          <w:rFonts w:ascii="Times New Roman" w:eastAsia="Times New Roman" w:hAnsi="Times New Roman" w:cs="Times New Roman"/>
          <w:sz w:val="28"/>
          <w:szCs w:val="28"/>
          <w:lang w:eastAsia="ru-RU"/>
        </w:rPr>
        <w:t>Ингушавтодором</w:t>
      </w:r>
      <w:proofErr w:type="spellEnd"/>
      <w:r w:rsidRPr="00FA20FF">
        <w:rPr>
          <w:rFonts w:ascii="Times New Roman" w:eastAsia="Times New Roman" w:hAnsi="Times New Roman" w:cs="Times New Roman"/>
          <w:sz w:val="28"/>
          <w:szCs w:val="28"/>
          <w:lang w:eastAsia="ru-RU"/>
        </w:rPr>
        <w:t xml:space="preserve">, Минздравом РИ и Минсельхозом РИ </w:t>
      </w:r>
      <w:r w:rsidRPr="00FA20FF">
        <w:rPr>
          <w:rFonts w:ascii="Times New Roman" w:eastAsia="Calibri" w:hAnsi="Times New Roman" w:cs="Times New Roman"/>
          <w:sz w:val="28"/>
          <w:szCs w:val="28"/>
        </w:rPr>
        <w:t xml:space="preserve">перед составлением годовой бюджетной отчетности за 2019 год не проведена инвентаризация 26 объектов незавершенного строительства </w:t>
      </w:r>
      <w:r w:rsidRPr="00FA20FF">
        <w:rPr>
          <w:rFonts w:ascii="Times New Roman" w:eastAsia="Times New Roman" w:hAnsi="Times New Roman" w:cs="Times New Roman"/>
          <w:sz w:val="28"/>
          <w:szCs w:val="28"/>
          <w:lang w:eastAsia="ru-RU"/>
        </w:rPr>
        <w:t>с объемом вложений в сумме 1 093 774,9 тыс. рублей.</w:t>
      </w:r>
    </w:p>
    <w:p w:rsidR="00FA20FF" w:rsidRPr="00FA20FF" w:rsidRDefault="00FA20FF" w:rsidP="001342D4">
      <w:pPr>
        <w:shd w:val="clear" w:color="auto" w:fill="FFFFFF" w:themeFill="background1"/>
        <w:spacing w:after="0" w:line="240" w:lineRule="auto"/>
        <w:ind w:firstLine="709"/>
        <w:jc w:val="both"/>
        <w:outlineLvl w:val="0"/>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lastRenderedPageBreak/>
        <w:t xml:space="preserve">В ходе мониторинга выявлены расхождения данных </w:t>
      </w:r>
      <w:proofErr w:type="spellStart"/>
      <w:r w:rsidRPr="00FA20FF">
        <w:rPr>
          <w:rFonts w:ascii="Times New Roman" w:eastAsia="Times New Roman" w:hAnsi="Times New Roman" w:cs="Times New Roman"/>
          <w:sz w:val="28"/>
          <w:szCs w:val="28"/>
          <w:lang w:eastAsia="ru-RU"/>
        </w:rPr>
        <w:t>Минимущества</w:t>
      </w:r>
      <w:proofErr w:type="spellEnd"/>
      <w:r w:rsidRPr="00FA20FF">
        <w:rPr>
          <w:rFonts w:ascii="Times New Roman" w:eastAsia="Times New Roman" w:hAnsi="Times New Roman" w:cs="Times New Roman"/>
          <w:sz w:val="28"/>
          <w:szCs w:val="28"/>
          <w:lang w:eastAsia="ru-RU"/>
        </w:rPr>
        <w:t xml:space="preserve"> РИ и Минстроя РИ по суммам фактических вложений 13 объектов незавершенного строительства.</w:t>
      </w:r>
    </w:p>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В нарушение пункта 8 Положения о Межведомственной комиссии по подготовке предложений по использованию объектов незавершенного строительства, находящихся на балансе исполнительных органов государственной власти РИ, заседания данной комиссии не проводились с периодичностью один раз в месяц, что свидетельствует о ее формальном характере деятельности.</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pacing w:val="2"/>
          <w:sz w:val="28"/>
          <w:szCs w:val="28"/>
          <w:shd w:val="clear" w:color="auto" w:fill="FFFFFF"/>
        </w:rPr>
      </w:pPr>
      <w:r w:rsidRPr="00FA20FF">
        <w:rPr>
          <w:rFonts w:ascii="Times New Roman" w:eastAsia="Calibri" w:hAnsi="Times New Roman" w:cs="Times New Roman"/>
          <w:spacing w:val="2"/>
          <w:sz w:val="28"/>
          <w:szCs w:val="28"/>
          <w:shd w:val="clear" w:color="auto" w:fill="FFFFFF"/>
        </w:rPr>
        <w:t>Постановлениями Правительства РИ от 13.10.2014 г. № 193 и от 19.02.2020 г. № 19 утверждены Положение о порядке списания государственного имущества Республики Ингушетия и Порядок принятия решения о списании капитальных затрат в объекты основных средств за счет бюджетных средств и оснований (критериев) принятия такого решения. Вместе с тем, с начала 2019 года и на момент проведения экспертно-аналитического мероприятия решения по списанию объектов незавершенного строительства не принимались.</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Таким образом, по итогам мониторинга КСП РИ сделаны выводы о недостаточной результативности мер, принимаемых органами исполнительной власти республики по сокращению объемов и количества незавершенного строительства.</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b/>
          <w:color w:val="000000"/>
          <w:sz w:val="28"/>
          <w:szCs w:val="28"/>
        </w:rPr>
      </w:pPr>
      <w:r w:rsidRPr="00FA20FF">
        <w:rPr>
          <w:rFonts w:ascii="Times New Roman" w:eastAsia="Calibri" w:hAnsi="Times New Roman" w:cs="Times New Roman"/>
          <w:sz w:val="28"/>
          <w:szCs w:val="28"/>
        </w:rPr>
        <w:t xml:space="preserve">В отчетном периоде, в соответствии со статьей 264.4 БК РФ и статьей 31 Закона РИ «О бюджетном процессе в Республике Ингушетия» №40-РЗ от 31.12.2008 г., Контрольно-счетной палатой РИ, </w:t>
      </w:r>
      <w:r w:rsidRPr="00FA20FF">
        <w:rPr>
          <w:rFonts w:ascii="Times New Roman" w:eastAsia="Calibri" w:hAnsi="Times New Roman" w:cs="Times New Roman"/>
          <w:bCs/>
          <w:sz w:val="28"/>
          <w:szCs w:val="28"/>
        </w:rPr>
        <w:t>в</w:t>
      </w:r>
      <w:r w:rsidRPr="00FA20FF">
        <w:rPr>
          <w:rFonts w:ascii="Times New Roman" w:eastAsia="Calibri" w:hAnsi="Times New Roman" w:cs="Times New Roman"/>
          <w:sz w:val="28"/>
          <w:szCs w:val="28"/>
        </w:rPr>
        <w:t xml:space="preserve"> рамках внешней проверки отчета об исполнении республиканского бюджета за прошедший год выборочным методом</w:t>
      </w:r>
      <w:r w:rsidRPr="00FA20FF">
        <w:rPr>
          <w:rFonts w:ascii="Times New Roman" w:eastAsia="Calibri" w:hAnsi="Times New Roman" w:cs="Times New Roman"/>
          <w:color w:val="000000"/>
          <w:sz w:val="28"/>
          <w:szCs w:val="28"/>
        </w:rPr>
        <w:t xml:space="preserve"> проведена </w:t>
      </w:r>
      <w:r w:rsidRPr="00FA20FF">
        <w:rPr>
          <w:rFonts w:ascii="Times New Roman" w:eastAsia="Calibri" w:hAnsi="Times New Roman" w:cs="Times New Roman"/>
          <w:b/>
          <w:color w:val="000000"/>
          <w:sz w:val="28"/>
          <w:szCs w:val="28"/>
        </w:rPr>
        <w:t>внешняя проверка бюджетной отчетности 15 министерств и ведомств республики за 2019 год.</w:t>
      </w:r>
    </w:p>
    <w:p w:rsidR="00FA20FF" w:rsidRPr="00FA20FF" w:rsidRDefault="00FA20FF" w:rsidP="001342D4">
      <w:pPr>
        <w:shd w:val="clear" w:color="auto" w:fill="FFFFFF" w:themeFill="background1"/>
        <w:spacing w:after="0" w:line="240" w:lineRule="auto"/>
        <w:ind w:firstLine="708"/>
        <w:jc w:val="both"/>
        <w:rPr>
          <w:rFonts w:ascii="Times New Roman" w:eastAsia="Calibri" w:hAnsi="Times New Roman" w:cs="Times New Roman"/>
          <w:sz w:val="28"/>
          <w:szCs w:val="28"/>
        </w:rPr>
      </w:pPr>
      <w:r w:rsidRPr="00FA20FF">
        <w:rPr>
          <w:rFonts w:ascii="Times New Roman" w:eastAsia="Calibri" w:hAnsi="Times New Roman" w:cs="Times New Roman"/>
          <w:color w:val="000000"/>
          <w:sz w:val="28"/>
          <w:szCs w:val="28"/>
        </w:rPr>
        <w:t>В ходе внешней проверки годовой бюджетной отчетности установлено, что в</w:t>
      </w:r>
      <w:r w:rsidRPr="00FA20FF">
        <w:rPr>
          <w:rFonts w:ascii="Times New Roman" w:eastAsia="Calibri" w:hAnsi="Times New Roman" w:cs="Times New Roman"/>
          <w:sz w:val="28"/>
          <w:szCs w:val="28"/>
        </w:rPr>
        <w:t xml:space="preserve"> нарушение статей 215.1, 154, 219 Бюджетного кодекса РФ, Министерством финансов РИ не организовано должным образом исполнение республиканского бюджета, выразившееся в несвоевременном доведении до Минстроя РИ, </w:t>
      </w:r>
      <w:proofErr w:type="spellStart"/>
      <w:r w:rsidRPr="00FA20FF">
        <w:rPr>
          <w:rFonts w:ascii="Times New Roman" w:eastAsia="Calibri" w:hAnsi="Times New Roman" w:cs="Times New Roman"/>
          <w:sz w:val="28"/>
          <w:szCs w:val="28"/>
        </w:rPr>
        <w:t>Стройжилнадзора</w:t>
      </w:r>
      <w:proofErr w:type="spellEnd"/>
      <w:r w:rsidRPr="00FA20FF">
        <w:rPr>
          <w:rFonts w:ascii="Times New Roman" w:eastAsia="Calibri" w:hAnsi="Times New Roman" w:cs="Times New Roman"/>
          <w:sz w:val="28"/>
          <w:szCs w:val="28"/>
        </w:rPr>
        <w:t xml:space="preserve"> Ингушетии, </w:t>
      </w:r>
      <w:r w:rsidRPr="00FA20FF">
        <w:rPr>
          <w:rFonts w:ascii="Times New Roman" w:eastAsia="Calibri" w:hAnsi="Times New Roman" w:cs="Times New Roman"/>
          <w:bCs/>
          <w:sz w:val="28"/>
          <w:szCs w:val="28"/>
        </w:rPr>
        <w:t>Комитета транспорта, энергетики, связи и информатизации РИ</w:t>
      </w:r>
      <w:r w:rsidRPr="00FA20FF">
        <w:rPr>
          <w:rFonts w:ascii="Times New Roman" w:eastAsia="Calibri" w:hAnsi="Times New Roman" w:cs="Times New Roman"/>
          <w:sz w:val="28"/>
          <w:szCs w:val="28"/>
        </w:rPr>
        <w:t xml:space="preserve">, </w:t>
      </w:r>
      <w:r w:rsidRPr="00FA20FF">
        <w:rPr>
          <w:rFonts w:ascii="Times New Roman" w:eastAsia="Calibri" w:hAnsi="Times New Roman" w:cs="Times New Roman"/>
          <w:bCs/>
          <w:sz w:val="28"/>
          <w:szCs w:val="28"/>
        </w:rPr>
        <w:t>ГО «Уполномоченный по защите прав предпринимателей в Республике Ингушетия и его аппарат»</w:t>
      </w:r>
      <w:r w:rsidRPr="00FA20FF">
        <w:rPr>
          <w:rFonts w:ascii="Times New Roman" w:eastAsia="Calibri" w:hAnsi="Times New Roman" w:cs="Times New Roman"/>
          <w:sz w:val="28"/>
          <w:szCs w:val="28"/>
        </w:rPr>
        <w:t xml:space="preserve"> бюджетных ассигнований, что, в свою очередь, стало причиной увеличения их кредиторской задолженности в 2019 году.</w:t>
      </w:r>
    </w:p>
    <w:p w:rsidR="00FA20FF" w:rsidRPr="00FA20FF" w:rsidRDefault="00FA20FF" w:rsidP="001342D4">
      <w:pPr>
        <w:shd w:val="clear" w:color="auto" w:fill="FFFFFF" w:themeFill="background1"/>
        <w:spacing w:after="0" w:line="240" w:lineRule="auto"/>
        <w:ind w:firstLine="708"/>
        <w:jc w:val="both"/>
        <w:rPr>
          <w:rFonts w:ascii="Times New Roman" w:eastAsia="Calibri" w:hAnsi="Times New Roman" w:cs="Times New Roman"/>
          <w:color w:val="000000"/>
          <w:sz w:val="28"/>
          <w:szCs w:val="28"/>
        </w:rPr>
      </w:pPr>
      <w:r w:rsidRPr="00FA20FF">
        <w:rPr>
          <w:rFonts w:ascii="Times New Roman" w:eastAsia="Calibri" w:hAnsi="Times New Roman" w:cs="Times New Roman"/>
          <w:sz w:val="28"/>
          <w:szCs w:val="28"/>
        </w:rPr>
        <w:t>Кроме того, в</w:t>
      </w:r>
      <w:r w:rsidRPr="00FA20FF">
        <w:rPr>
          <w:rFonts w:ascii="Times New Roman" w:eastAsia="Calibri" w:hAnsi="Times New Roman" w:cs="Times New Roman"/>
          <w:color w:val="000000"/>
          <w:sz w:val="28"/>
          <w:szCs w:val="28"/>
        </w:rPr>
        <w:t xml:space="preserve"> нарушение пункта 60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Минфином РФ от 28.12.2010 г. № 191н, в отчете (форма 0505127) </w:t>
      </w:r>
      <w:r w:rsidRPr="00FA20FF">
        <w:rPr>
          <w:rFonts w:ascii="Times New Roman" w:eastAsia="Calibri" w:hAnsi="Times New Roman" w:cs="Times New Roman"/>
          <w:sz w:val="28"/>
          <w:szCs w:val="28"/>
        </w:rPr>
        <w:t xml:space="preserve">Минстроя РИ и </w:t>
      </w:r>
      <w:proofErr w:type="spellStart"/>
      <w:r w:rsidRPr="00FA20FF">
        <w:rPr>
          <w:rFonts w:ascii="Times New Roman" w:eastAsia="Calibri" w:hAnsi="Times New Roman" w:cs="Times New Roman"/>
          <w:sz w:val="28"/>
          <w:szCs w:val="28"/>
        </w:rPr>
        <w:t>Стройжилнадзора</w:t>
      </w:r>
      <w:proofErr w:type="spellEnd"/>
      <w:r w:rsidRPr="00FA20FF">
        <w:rPr>
          <w:rFonts w:ascii="Times New Roman" w:eastAsia="Calibri" w:hAnsi="Times New Roman" w:cs="Times New Roman"/>
          <w:sz w:val="28"/>
          <w:szCs w:val="28"/>
        </w:rPr>
        <w:t xml:space="preserve"> Ингушетии</w:t>
      </w:r>
      <w:r w:rsidRPr="00FA20FF">
        <w:rPr>
          <w:rFonts w:ascii="Times New Roman" w:eastAsia="Calibri" w:hAnsi="Times New Roman" w:cs="Times New Roman"/>
          <w:color w:val="000000"/>
          <w:sz w:val="28"/>
          <w:szCs w:val="28"/>
        </w:rPr>
        <w:t xml:space="preserve"> не отражены доходы, зачисляемые в республиканский бюджет, по которым они являются главными администраторами.</w:t>
      </w:r>
    </w:p>
    <w:p w:rsidR="00FA20FF" w:rsidRPr="00FA20FF" w:rsidRDefault="00FA20FF" w:rsidP="001342D4">
      <w:pPr>
        <w:shd w:val="clear" w:color="auto" w:fill="FFFFFF" w:themeFill="background1"/>
        <w:tabs>
          <w:tab w:val="left" w:pos="540"/>
        </w:tabs>
        <w:spacing w:after="0" w:line="240" w:lineRule="auto"/>
        <w:ind w:firstLine="708"/>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При проведении внешней проверки бюджетной отчетности </w:t>
      </w:r>
      <w:proofErr w:type="spellStart"/>
      <w:r w:rsidRPr="00FA20FF">
        <w:rPr>
          <w:rFonts w:ascii="Times New Roman" w:eastAsia="Calibri" w:hAnsi="Times New Roman" w:cs="Times New Roman"/>
          <w:sz w:val="28"/>
          <w:szCs w:val="28"/>
        </w:rPr>
        <w:t>Минимущества</w:t>
      </w:r>
      <w:proofErr w:type="spellEnd"/>
      <w:r w:rsidRPr="00FA20FF">
        <w:rPr>
          <w:rFonts w:ascii="Times New Roman" w:eastAsia="Calibri" w:hAnsi="Times New Roman" w:cs="Times New Roman"/>
          <w:sz w:val="28"/>
          <w:szCs w:val="28"/>
        </w:rPr>
        <w:t xml:space="preserve"> РИ установлено расхождение между данными отчета об исполнении бюджета ведомства и показателями проекта закона РИ «Об исполнении республиканского бюджета за 2019 год».</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bCs/>
          <w:sz w:val="28"/>
          <w:szCs w:val="28"/>
        </w:rPr>
        <w:lastRenderedPageBreak/>
        <w:t xml:space="preserve">В текущем году на основании письма Прокуратуры РИ проведена </w:t>
      </w:r>
      <w:r w:rsidRPr="00FA20FF">
        <w:rPr>
          <w:rFonts w:ascii="Times New Roman" w:eastAsia="Calibri" w:hAnsi="Times New Roman" w:cs="Times New Roman"/>
          <w:b/>
          <w:sz w:val="28"/>
          <w:szCs w:val="28"/>
        </w:rPr>
        <w:t>проверка вопросов образования кредиторской задолженности общеобразовательных и дошкольных учреждений, подведомственных Минобразования РИ, перед ООО «Континент»</w:t>
      </w:r>
      <w:r w:rsidRPr="00FA20FF">
        <w:rPr>
          <w:rFonts w:ascii="Times New Roman" w:eastAsia="Calibri" w:hAnsi="Times New Roman" w:cs="Times New Roman"/>
          <w:sz w:val="28"/>
          <w:szCs w:val="28"/>
        </w:rPr>
        <w:t>.</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shd w:val="clear" w:color="auto" w:fill="FFFFFF"/>
        </w:rPr>
      </w:pPr>
      <w:r w:rsidRPr="00FA20FF">
        <w:rPr>
          <w:rFonts w:ascii="Times New Roman" w:eastAsia="Calibri" w:hAnsi="Times New Roman" w:cs="Times New Roman"/>
          <w:sz w:val="28"/>
          <w:szCs w:val="28"/>
        </w:rPr>
        <w:t>В ходе контрольного мероприятия установлено, что в</w:t>
      </w:r>
      <w:r w:rsidRPr="00FA20FF">
        <w:rPr>
          <w:rFonts w:ascii="Times New Roman" w:eastAsia="Times New Roman" w:hAnsi="Times New Roman" w:cs="Times New Roman"/>
          <w:sz w:val="28"/>
          <w:szCs w:val="28"/>
          <w:lang w:eastAsia="ru-RU"/>
        </w:rPr>
        <w:t xml:space="preserve"> нарушение статей 215.1, 154, 219 Бюджетного кодекса РФ, Министерством финансов РИ не организовано должным образом исполнение бюджета Республики Ингушетия, выразившееся в несвоевременном доведении до распорядителей или получателей бюджетных средств бюджетных ассигнований, что, в свою очередь, стало причиной образования кредиторской задолженности учреждений общего и дошкольного образования перед ООО «Континент» (</w:t>
      </w:r>
      <w:r w:rsidRPr="00FA20FF">
        <w:rPr>
          <w:rFonts w:ascii="Times New Roman" w:eastAsia="Calibri" w:hAnsi="Times New Roman" w:cs="Times New Roman"/>
          <w:sz w:val="28"/>
          <w:szCs w:val="28"/>
          <w:shd w:val="clear" w:color="auto" w:fill="FFFFFF"/>
        </w:rPr>
        <w:t xml:space="preserve">за техническое обслуживание объектового оборудования программного-аппаратного комплекса «Стрелец-Мониторинг» и дистанционного </w:t>
      </w:r>
      <w:proofErr w:type="spellStart"/>
      <w:r w:rsidRPr="00FA20FF">
        <w:rPr>
          <w:rFonts w:ascii="Times New Roman" w:eastAsia="Calibri" w:hAnsi="Times New Roman" w:cs="Times New Roman"/>
          <w:sz w:val="28"/>
          <w:szCs w:val="28"/>
          <w:shd w:val="clear" w:color="auto" w:fill="FFFFFF"/>
        </w:rPr>
        <w:t>радиомониторинга</w:t>
      </w:r>
      <w:proofErr w:type="spellEnd"/>
      <w:r w:rsidRPr="00FA20FF">
        <w:rPr>
          <w:rFonts w:ascii="Times New Roman" w:eastAsia="Calibri" w:hAnsi="Times New Roman" w:cs="Times New Roman"/>
          <w:sz w:val="28"/>
          <w:szCs w:val="28"/>
          <w:shd w:val="clear" w:color="auto" w:fill="FFFFFF"/>
        </w:rPr>
        <w:t xml:space="preserve"> с контролем вывода сигнала при срабатывании автоматической пожарной сигнализации на центральный пункт пожарной связи ФГКУ «1 ПСО ФПС по РИ» в автоматическом режиме без участия персонала объекта и любых организаций, транслирующих эти сигналы, смонтированных на объекте заказчиков).</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Также вопросы кредиторской задолженности были проанализированы КСП РИ в ходе планового экспертно-аналитического мероприятия </w:t>
      </w:r>
      <w:r w:rsidRPr="00FA20FF">
        <w:rPr>
          <w:rFonts w:ascii="Times New Roman" w:eastAsia="Calibri" w:hAnsi="Times New Roman" w:cs="Times New Roman"/>
          <w:b/>
          <w:sz w:val="28"/>
          <w:szCs w:val="28"/>
        </w:rPr>
        <w:t>«Анализ кредиторской задолженности главных распорядителей бюджетных средств Республики Ингушетия за 2019 год»</w:t>
      </w:r>
      <w:r w:rsidRPr="00FA20FF">
        <w:rPr>
          <w:rFonts w:ascii="Times New Roman" w:eastAsia="Calibri" w:hAnsi="Times New Roman" w:cs="Times New Roman"/>
          <w:sz w:val="28"/>
          <w:szCs w:val="28"/>
        </w:rPr>
        <w:t>.</w:t>
      </w:r>
    </w:p>
    <w:p w:rsidR="00FA20FF" w:rsidRPr="00FA20FF" w:rsidRDefault="00FA20FF" w:rsidP="001342D4">
      <w:pPr>
        <w:shd w:val="clear" w:color="auto" w:fill="FFFFFF" w:themeFill="background1"/>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Как показали итоги анализа кредиторская задолженность министерств и ведомств республики и их подведомственных учреждений на 01.01.2019 г. составляла 4 086,7 млн. рублей.  В 2019 г. произошел рост кредиторской задолженности на 31,0% или на 1 280,7 млн. рублей, в результате чего общая сумма задолженности на 1.01.2020 г. составила 5 367,4 млн. рублей</w:t>
      </w:r>
    </w:p>
    <w:p w:rsidR="00FA20FF" w:rsidRPr="00FA20FF" w:rsidRDefault="00FA20FF" w:rsidP="001342D4">
      <w:pPr>
        <w:shd w:val="clear" w:color="auto" w:fill="FFFFFF" w:themeFill="background1"/>
        <w:spacing w:after="0" w:line="240" w:lineRule="auto"/>
        <w:ind w:firstLine="567"/>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 О</w:t>
      </w:r>
      <w:r w:rsidRPr="00FA20FF">
        <w:rPr>
          <w:rFonts w:ascii="Times New Roman" w:eastAsia="Times New Roman" w:hAnsi="Times New Roman" w:cs="Times New Roman"/>
          <w:color w:val="000000"/>
          <w:sz w:val="28"/>
          <w:szCs w:val="28"/>
          <w:lang w:eastAsia="ru-RU"/>
        </w:rPr>
        <w:t xml:space="preserve">сновной причиной образования в министерствах и </w:t>
      </w:r>
      <w:proofErr w:type="gramStart"/>
      <w:r w:rsidRPr="00FA20FF">
        <w:rPr>
          <w:rFonts w:ascii="Times New Roman" w:eastAsia="Times New Roman" w:hAnsi="Times New Roman" w:cs="Times New Roman"/>
          <w:color w:val="000000"/>
          <w:sz w:val="28"/>
          <w:szCs w:val="28"/>
          <w:lang w:eastAsia="ru-RU"/>
        </w:rPr>
        <w:t>ведомствах республики</w:t>
      </w:r>
      <w:proofErr w:type="gramEnd"/>
      <w:r w:rsidRPr="00FA20FF">
        <w:rPr>
          <w:rFonts w:ascii="Times New Roman" w:eastAsia="Times New Roman" w:hAnsi="Times New Roman" w:cs="Times New Roman"/>
          <w:color w:val="000000"/>
          <w:sz w:val="28"/>
          <w:szCs w:val="28"/>
          <w:lang w:eastAsia="ru-RU"/>
        </w:rPr>
        <w:t xml:space="preserve"> и их подведомственных учреждениях кредиторской задолженности</w:t>
      </w:r>
      <w:r w:rsidRPr="00FA20FF">
        <w:rPr>
          <w:rFonts w:ascii="Times New Roman" w:eastAsia="Times New Roman" w:hAnsi="Times New Roman" w:cs="Times New Roman"/>
          <w:b/>
          <w:bCs/>
          <w:color w:val="000000"/>
          <w:sz w:val="28"/>
          <w:szCs w:val="28"/>
          <w:lang w:eastAsia="ru-RU"/>
        </w:rPr>
        <w:t xml:space="preserve"> </w:t>
      </w:r>
      <w:r w:rsidRPr="00FA20FF">
        <w:rPr>
          <w:rFonts w:ascii="Times New Roman" w:eastAsia="Times New Roman" w:hAnsi="Times New Roman" w:cs="Times New Roman"/>
          <w:color w:val="000000"/>
          <w:sz w:val="28"/>
          <w:szCs w:val="28"/>
          <w:lang w:eastAsia="ru-RU"/>
        </w:rPr>
        <w:t>является не</w:t>
      </w:r>
      <w:r w:rsidRPr="00FA20FF">
        <w:rPr>
          <w:rFonts w:ascii="Times New Roman" w:eastAsia="Calibri" w:hAnsi="Times New Roman" w:cs="Times New Roman"/>
          <w:sz w:val="28"/>
          <w:szCs w:val="28"/>
        </w:rPr>
        <w:t>исполнение принятых обязательств из-за недофинансирования Минфином РИ утвержденных лимитов бюджетного финансирования за счет средств республиканского бюджета.</w:t>
      </w:r>
    </w:p>
    <w:p w:rsidR="00FA20FF" w:rsidRPr="00FA20FF" w:rsidRDefault="00FA20FF" w:rsidP="001342D4">
      <w:pPr>
        <w:shd w:val="clear" w:color="auto" w:fill="FFFFFF" w:themeFill="background1"/>
        <w:spacing w:after="0" w:line="240" w:lineRule="auto"/>
        <w:jc w:val="both"/>
        <w:rPr>
          <w:rFonts w:ascii="Times New Roman" w:eastAsia="Calibri" w:hAnsi="Times New Roman" w:cs="Times New Roman"/>
          <w:bCs/>
          <w:sz w:val="28"/>
          <w:szCs w:val="28"/>
        </w:rPr>
      </w:pPr>
    </w:p>
    <w:p w:rsidR="00FA20FF" w:rsidRPr="00FA20FF" w:rsidRDefault="00FA20FF" w:rsidP="001342D4">
      <w:pPr>
        <w:shd w:val="clear" w:color="auto" w:fill="FFFFFF" w:themeFill="background1"/>
        <w:spacing w:after="0" w:line="240" w:lineRule="auto"/>
        <w:jc w:val="center"/>
        <w:rPr>
          <w:rFonts w:ascii="Times New Roman" w:eastAsia="Calibri" w:hAnsi="Times New Roman" w:cs="Times New Roman"/>
          <w:b/>
          <w:bCs/>
          <w:sz w:val="28"/>
          <w:szCs w:val="28"/>
        </w:rPr>
      </w:pPr>
      <w:r w:rsidRPr="00FA20FF">
        <w:rPr>
          <w:rFonts w:ascii="Times New Roman" w:eastAsia="Calibri" w:hAnsi="Times New Roman" w:cs="Times New Roman"/>
          <w:b/>
          <w:bCs/>
          <w:sz w:val="28"/>
          <w:szCs w:val="28"/>
        </w:rPr>
        <w:t>Меры, принятые по результатам контрольных и</w:t>
      </w:r>
    </w:p>
    <w:p w:rsidR="00FA20FF" w:rsidRPr="00FA20FF" w:rsidRDefault="00FA20FF" w:rsidP="001342D4">
      <w:pPr>
        <w:shd w:val="clear" w:color="auto" w:fill="FFFFFF" w:themeFill="background1"/>
        <w:spacing w:after="0" w:line="240" w:lineRule="auto"/>
        <w:jc w:val="center"/>
        <w:rPr>
          <w:rFonts w:ascii="Times New Roman" w:eastAsia="Calibri" w:hAnsi="Times New Roman" w:cs="Times New Roman"/>
          <w:b/>
          <w:bCs/>
          <w:sz w:val="28"/>
          <w:szCs w:val="28"/>
        </w:rPr>
      </w:pPr>
      <w:r w:rsidRPr="00FA20FF">
        <w:rPr>
          <w:rFonts w:ascii="Times New Roman" w:eastAsia="Calibri" w:hAnsi="Times New Roman" w:cs="Times New Roman"/>
          <w:b/>
          <w:bCs/>
          <w:sz w:val="28"/>
          <w:szCs w:val="28"/>
        </w:rPr>
        <w:t>экспертно-аналитических мероприятий</w:t>
      </w:r>
    </w:p>
    <w:p w:rsidR="00FA20FF" w:rsidRPr="00FA20FF" w:rsidRDefault="00FA20FF" w:rsidP="001342D4">
      <w:pPr>
        <w:shd w:val="clear" w:color="auto" w:fill="FFFFFF" w:themeFill="background1"/>
        <w:spacing w:after="0" w:line="240" w:lineRule="auto"/>
        <w:ind w:firstLine="720"/>
        <w:jc w:val="both"/>
        <w:rPr>
          <w:rFonts w:ascii="Times New Roman" w:eastAsia="Calibri" w:hAnsi="Times New Roman" w:cs="Times New Roman"/>
          <w:sz w:val="28"/>
          <w:szCs w:val="28"/>
        </w:rPr>
      </w:pPr>
    </w:p>
    <w:p w:rsidR="00FA20FF" w:rsidRPr="00FA20FF" w:rsidRDefault="00FA20FF" w:rsidP="001342D4">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В целях предотвращения в дальнейшем незаконного, нецелевого и неэффективного расходования бюджетных средств Контрольно-счетной палатой Республики Ингушетия использовались предоставленные действующим законодательством возможности по устранению негативных последствий финансовых нарушений, возмещению причиненного ущерба.</w:t>
      </w:r>
    </w:p>
    <w:p w:rsidR="00FA20FF" w:rsidRPr="00FA20FF" w:rsidRDefault="00FA20FF" w:rsidP="001342D4">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A20FF">
        <w:rPr>
          <w:rFonts w:ascii="Times New Roman" w:eastAsia="Times New Roman" w:hAnsi="Times New Roman" w:cs="Times New Roman"/>
          <w:color w:val="000000"/>
          <w:sz w:val="28"/>
          <w:szCs w:val="28"/>
          <w:lang w:eastAsia="ru-RU"/>
        </w:rPr>
        <w:t>Следует отметить, что часть нарушений и недостатков устранялись еще в ходе проведения Палатой контрольных и экспертно-аналитических мероприятий. По остальным фактам нарушений бюджетного и иного законодательства Контрольно-</w:t>
      </w:r>
      <w:r w:rsidRPr="00FA20FF">
        <w:rPr>
          <w:rFonts w:ascii="Times New Roman" w:eastAsia="Times New Roman" w:hAnsi="Times New Roman" w:cs="Times New Roman"/>
          <w:color w:val="000000"/>
          <w:sz w:val="28"/>
          <w:szCs w:val="28"/>
          <w:lang w:eastAsia="ru-RU"/>
        </w:rPr>
        <w:lastRenderedPageBreak/>
        <w:t>счётная палата применяла право самостоятельного принятия мер реагирования, направляя объектам проверок представления и, в случае необходимости, предписания.</w:t>
      </w:r>
    </w:p>
    <w:p w:rsidR="00FA20FF" w:rsidRPr="00FA20FF" w:rsidRDefault="00FA20FF" w:rsidP="001342D4">
      <w:pPr>
        <w:shd w:val="clear" w:color="auto" w:fill="FFFFFF" w:themeFill="background1"/>
        <w:spacing w:after="0" w:line="240" w:lineRule="auto"/>
        <w:ind w:firstLine="720"/>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Для совершенствования нормативных правовых актов республики и повышения эффективности деятельности органов власти, информация о результатах контрольных мероприятий направлялась Главе Республики Ингушетия и в Народное Собрание РИ.</w:t>
      </w:r>
    </w:p>
    <w:p w:rsidR="00FA20FF" w:rsidRPr="00FA20FF" w:rsidRDefault="00FA20FF" w:rsidP="001342D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A20FF">
        <w:rPr>
          <w:rFonts w:ascii="Times New Roman" w:eastAsia="Times New Roman" w:hAnsi="Times New Roman" w:cs="Times New Roman"/>
          <w:color w:val="000000"/>
          <w:sz w:val="28"/>
          <w:szCs w:val="28"/>
          <w:lang w:eastAsia="ru-RU"/>
        </w:rPr>
        <w:t xml:space="preserve">В 2020 году в адрес проверенных организаций Палатой направлено 49 представлений и 3 предписания о необходимости устранения выявленных нарушений </w:t>
      </w:r>
      <w:r w:rsidRPr="00FA20FF">
        <w:rPr>
          <w:rFonts w:ascii="Times New Roman" w:eastAsia="Times New Roman" w:hAnsi="Times New Roman" w:cs="Times New Roman"/>
          <w:sz w:val="28"/>
          <w:szCs w:val="28"/>
          <w:lang w:eastAsia="ru-RU"/>
        </w:rPr>
        <w:t xml:space="preserve">и принятии мер к возврату и восстановлению средств, использованных незаконно. </w:t>
      </w:r>
      <w:r w:rsidRPr="00FA20FF">
        <w:rPr>
          <w:rFonts w:ascii="Times New Roman" w:eastAsia="Times New Roman" w:hAnsi="Times New Roman" w:cs="Times New Roman"/>
          <w:color w:val="000000"/>
          <w:sz w:val="28"/>
          <w:szCs w:val="28"/>
          <w:lang w:eastAsia="ru-RU"/>
        </w:rPr>
        <w:t>В течение года КСП РИ осуществлялся систематический контроль за их исполнением.</w:t>
      </w:r>
    </w:p>
    <w:p w:rsidR="00FA20FF" w:rsidRPr="00FA20FF" w:rsidRDefault="00FA20FF" w:rsidP="001342D4">
      <w:pPr>
        <w:shd w:val="clear" w:color="auto" w:fill="FFFFFF" w:themeFill="background1"/>
        <w:suppressAutoHyphen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На момент подготовки настоящего отчета за допущенные нарушения проверенными министерствами и ведомствами к дисциплинарной ответственности в виде выговоров и замечаний привлечено 16 должностных лиц.</w:t>
      </w:r>
    </w:p>
    <w:p w:rsidR="00FA20FF" w:rsidRPr="00FA20FF" w:rsidRDefault="00FA20FF" w:rsidP="001342D4">
      <w:pPr>
        <w:shd w:val="clear" w:color="auto" w:fill="FFFFFF" w:themeFill="background1"/>
        <w:suppressAutoHyphen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Объектами контроля в бюджет республики возмещен ущерб в размере 1 987,6 тыс. рублей. Более того, проверенными министерствами и ведомствами проведена работа, по итогам которой устранено нарушений на общую сумму 62 351,5 тыс. рублей.</w:t>
      </w:r>
    </w:p>
    <w:p w:rsidR="00FA20FF" w:rsidRPr="00FA20FF" w:rsidRDefault="00FA20FF" w:rsidP="001342D4">
      <w:pPr>
        <w:shd w:val="clear" w:color="auto" w:fill="FFFFFF" w:themeFill="background1"/>
        <w:suppressAutoHyphen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Так, муниципальными образованиями проведены мероприятия по постановке на балансовый учет материальных объектов на общую сумму 18 323,9 тыс. рублей, построенных в рамках благоустройства общественных территорий.</w:t>
      </w:r>
    </w:p>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 xml:space="preserve">Кроме того, устранены нарушения, связанные с передачей Министерством по физической культуре и спорту РИ в собственность ФГБОУ ВО «Ингушский Государственный университет» основных средств (чаши бассейна) стоимостью </w:t>
      </w:r>
      <w:r w:rsidRPr="00FA20FF">
        <w:rPr>
          <w:rFonts w:ascii="Times New Roman" w:eastAsia="Calibri" w:hAnsi="Times New Roman" w:cs="Times New Roman"/>
          <w:sz w:val="28"/>
          <w:szCs w:val="28"/>
        </w:rPr>
        <w:t xml:space="preserve">39 999,9 тыс. рублей. </w:t>
      </w:r>
      <w:r w:rsidRPr="00FA20FF">
        <w:rPr>
          <w:rFonts w:ascii="Times New Roman" w:eastAsia="Times New Roman" w:hAnsi="Times New Roman" w:cs="Times New Roman"/>
          <w:sz w:val="28"/>
          <w:szCs w:val="28"/>
          <w:lang w:eastAsia="ru-RU"/>
        </w:rPr>
        <w:t>В настоящее время указанный объект исключен из Реестра государственного имущества Республики Ингушетия и передан в собственность Ингушского государственного университета.</w:t>
      </w:r>
    </w:p>
    <w:p w:rsidR="00FA20FF" w:rsidRPr="00FA20FF" w:rsidRDefault="00FA20FF" w:rsidP="001342D4">
      <w:pPr>
        <w:shd w:val="clear" w:color="auto" w:fill="FFFFFF" w:themeFill="background1"/>
        <w:suppressAutoHyphen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Сотрудниками Палаты на должностных лиц, допустивших нецелевое использование бюджетных средств (статья 15.14 КоАП РФ), составлено 6 протоколов об административных правонарушениях.</w:t>
      </w:r>
    </w:p>
    <w:p w:rsidR="00FA20FF" w:rsidRPr="00FA20FF" w:rsidRDefault="00FA20FF" w:rsidP="001342D4">
      <w:pPr>
        <w:shd w:val="clear" w:color="auto" w:fill="FFFFFF" w:themeFill="background1"/>
        <w:suppressAutoHyphen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Для принятия мер реагирования по выявленным нарушениям и привлечения к ответственности виновных должностных лиц материалы контрольных мероприятий направлены в прокуратуру и следственное управление республики.</w:t>
      </w:r>
    </w:p>
    <w:p w:rsidR="00FA20FF" w:rsidRPr="00FA20FF" w:rsidRDefault="00FA20FF" w:rsidP="001342D4">
      <w:pPr>
        <w:shd w:val="clear" w:color="auto" w:fill="FFFFFF" w:themeFill="background1"/>
        <w:suppressAutoHyphen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В свою очередь, органами прокуратуры в адрес руководителей учреждений культуры и администрации г. </w:t>
      </w:r>
      <w:proofErr w:type="spellStart"/>
      <w:r w:rsidRPr="00FA20FF">
        <w:rPr>
          <w:rFonts w:ascii="Times New Roman" w:eastAsia="Calibri" w:hAnsi="Times New Roman" w:cs="Times New Roman"/>
          <w:sz w:val="28"/>
          <w:szCs w:val="28"/>
        </w:rPr>
        <w:t>Сунжа</w:t>
      </w:r>
      <w:proofErr w:type="spellEnd"/>
      <w:r w:rsidRPr="00FA20FF">
        <w:rPr>
          <w:rFonts w:ascii="Times New Roman" w:eastAsia="Calibri" w:hAnsi="Times New Roman" w:cs="Times New Roman"/>
          <w:sz w:val="28"/>
          <w:szCs w:val="28"/>
        </w:rPr>
        <w:t xml:space="preserve"> внесено 4 представления об устранении нарушений законодательства.</w:t>
      </w:r>
    </w:p>
    <w:p w:rsidR="00FA20FF" w:rsidRPr="00FA20FF" w:rsidRDefault="00FA20FF" w:rsidP="001342D4">
      <w:pPr>
        <w:shd w:val="clear" w:color="auto" w:fill="FFFFFF" w:themeFill="background1"/>
        <w:suppressAutoHyphens/>
        <w:spacing w:after="0" w:line="240" w:lineRule="auto"/>
        <w:ind w:firstLine="708"/>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Следственным отделом по г. Карабулак Следственного управления Следственного комитета РФ по РИ, по факту завышения объемов выполненных работ по благоустройству общественных территорий в г. Карабулак в рамках реализации регионального проекта «Формирование комфортной городской среды», в отношении генерального директора ООО «Маркетинг-Сервис» возбуждено уголовное дело по признакам преступления, предусмотренного частью 3 статьи 159 Уголовного кодекса РФ. По результатам рассмотрения принято судебное решение о взыскании суммы завышения в размере 343,7 тыс. рублей и наложении штрафа в размере 150,0 тыс. рублей.</w:t>
      </w:r>
    </w:p>
    <w:p w:rsidR="00FA20FF" w:rsidRPr="006F28DF" w:rsidRDefault="00FA20FF"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lastRenderedPageBreak/>
        <w:t xml:space="preserve">Более того, по факту завышения объемов выполненных работ при благоустройстве общественных территорий в сельском поселении </w:t>
      </w:r>
      <w:proofErr w:type="spellStart"/>
      <w:r w:rsidRPr="00FA20FF">
        <w:rPr>
          <w:rFonts w:ascii="Times New Roman" w:eastAsia="Times New Roman" w:hAnsi="Times New Roman" w:cs="Times New Roman"/>
          <w:sz w:val="28"/>
          <w:szCs w:val="28"/>
          <w:lang w:eastAsia="ru-RU"/>
        </w:rPr>
        <w:t>Вежарий</w:t>
      </w:r>
      <w:proofErr w:type="spellEnd"/>
      <w:r w:rsidRPr="00FA20FF">
        <w:rPr>
          <w:rFonts w:ascii="Times New Roman" w:eastAsia="Times New Roman" w:hAnsi="Times New Roman" w:cs="Times New Roman"/>
          <w:sz w:val="28"/>
          <w:szCs w:val="28"/>
          <w:lang w:eastAsia="ru-RU"/>
        </w:rPr>
        <w:t xml:space="preserve"> в отношении генерального директора ООО «Магистраль» Управлением экономической безопасности и противодействия коррупции МВД по РИ возбуждено уголовное дело по признакам преступления, предусмотренного частью 3 статьи 159 Уголовного  кодекса РФ (</w:t>
      </w:r>
      <w:r w:rsidR="006F28DF">
        <w:rPr>
          <w:rFonts w:ascii="Times New Roman" w:eastAsia="Times New Roman" w:hAnsi="Times New Roman" w:cs="Times New Roman"/>
          <w:sz w:val="28"/>
          <w:szCs w:val="28"/>
          <w:shd w:val="clear" w:color="auto" w:fill="FFFFFF"/>
          <w:lang w:eastAsia="ru-RU"/>
        </w:rPr>
        <w:t xml:space="preserve">мошенничество, совершенное </w:t>
      </w:r>
      <w:hyperlink r:id="rId11" w:anchor="dst100078" w:history="1">
        <w:r w:rsidRPr="006F28DF">
          <w:rPr>
            <w:rFonts w:ascii="Times New Roman" w:eastAsia="Calibri" w:hAnsi="Times New Roman" w:cs="Times New Roman"/>
            <w:sz w:val="28"/>
            <w:szCs w:val="28"/>
            <w:shd w:val="clear" w:color="auto" w:fill="FFFFFF"/>
            <w:lang w:eastAsia="ru-RU"/>
          </w:rPr>
          <w:t>лицом</w:t>
        </w:r>
      </w:hyperlink>
      <w:r w:rsidR="006F28DF">
        <w:rPr>
          <w:rFonts w:ascii="Times New Roman" w:eastAsia="Times New Roman" w:hAnsi="Times New Roman" w:cs="Times New Roman"/>
          <w:sz w:val="28"/>
          <w:szCs w:val="28"/>
          <w:shd w:val="clear" w:color="auto" w:fill="FFFFFF"/>
          <w:lang w:eastAsia="ru-RU"/>
        </w:rPr>
        <w:t xml:space="preserve"> </w:t>
      </w:r>
      <w:r w:rsidRPr="006F28DF">
        <w:rPr>
          <w:rFonts w:ascii="Times New Roman" w:eastAsia="Times New Roman" w:hAnsi="Times New Roman" w:cs="Times New Roman"/>
          <w:sz w:val="28"/>
          <w:szCs w:val="28"/>
          <w:shd w:val="clear" w:color="auto" w:fill="FFFFFF"/>
          <w:lang w:eastAsia="ru-RU"/>
        </w:rPr>
        <w:t xml:space="preserve">с использованием своего </w:t>
      </w:r>
      <w:r w:rsidR="006F28DF">
        <w:rPr>
          <w:rFonts w:ascii="Times New Roman" w:eastAsia="Times New Roman" w:hAnsi="Times New Roman" w:cs="Times New Roman"/>
          <w:sz w:val="28"/>
          <w:szCs w:val="28"/>
          <w:shd w:val="clear" w:color="auto" w:fill="FFFFFF"/>
          <w:lang w:eastAsia="ru-RU"/>
        </w:rPr>
        <w:t xml:space="preserve">служебного положения, а равно в </w:t>
      </w:r>
      <w:hyperlink r:id="rId12" w:anchor="dst2428" w:history="1">
        <w:r w:rsidRPr="006F28DF">
          <w:rPr>
            <w:rFonts w:ascii="Times New Roman" w:eastAsia="Calibri" w:hAnsi="Times New Roman" w:cs="Times New Roman"/>
            <w:sz w:val="28"/>
            <w:szCs w:val="28"/>
            <w:shd w:val="clear" w:color="auto" w:fill="FFFFFF"/>
            <w:lang w:eastAsia="ru-RU"/>
          </w:rPr>
          <w:t>крупном размере</w:t>
        </w:r>
      </w:hyperlink>
      <w:r w:rsidRPr="006F28DF">
        <w:rPr>
          <w:rFonts w:ascii="Times New Roman" w:eastAsia="Times New Roman" w:hAnsi="Times New Roman" w:cs="Times New Roman"/>
          <w:sz w:val="28"/>
          <w:szCs w:val="28"/>
          <w:lang w:eastAsia="ru-RU"/>
        </w:rPr>
        <w:t xml:space="preserve">). </w:t>
      </w:r>
    </w:p>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A20FF">
        <w:rPr>
          <w:rFonts w:ascii="Times New Roman" w:eastAsia="Times New Roman" w:hAnsi="Times New Roman" w:cs="Times New Roman"/>
          <w:sz w:val="28"/>
          <w:szCs w:val="28"/>
          <w:lang w:eastAsia="ru-RU"/>
        </w:rPr>
        <w:t xml:space="preserve">По факту завышения объемов выполненных работ по благоустройству общественной территории в </w:t>
      </w:r>
      <w:proofErr w:type="spellStart"/>
      <w:r w:rsidRPr="00FA20FF">
        <w:rPr>
          <w:rFonts w:ascii="Times New Roman" w:eastAsia="Times New Roman" w:hAnsi="Times New Roman" w:cs="Times New Roman"/>
          <w:sz w:val="28"/>
          <w:szCs w:val="28"/>
          <w:lang w:eastAsia="ru-RU"/>
        </w:rPr>
        <w:t>с.п</w:t>
      </w:r>
      <w:proofErr w:type="spellEnd"/>
      <w:r w:rsidRPr="00FA20FF">
        <w:rPr>
          <w:rFonts w:ascii="Times New Roman" w:eastAsia="Times New Roman" w:hAnsi="Times New Roman" w:cs="Times New Roman"/>
          <w:sz w:val="28"/>
          <w:szCs w:val="28"/>
          <w:lang w:eastAsia="ru-RU"/>
        </w:rPr>
        <w:t xml:space="preserve">. Верхние </w:t>
      </w:r>
      <w:proofErr w:type="spellStart"/>
      <w:r w:rsidRPr="00FA20FF">
        <w:rPr>
          <w:rFonts w:ascii="Times New Roman" w:eastAsia="Times New Roman" w:hAnsi="Times New Roman" w:cs="Times New Roman"/>
          <w:sz w:val="28"/>
          <w:szCs w:val="28"/>
          <w:lang w:eastAsia="ru-RU"/>
        </w:rPr>
        <w:t>Ачалуки</w:t>
      </w:r>
      <w:proofErr w:type="spellEnd"/>
      <w:r w:rsidRPr="00FA20FF">
        <w:rPr>
          <w:rFonts w:ascii="Times New Roman" w:eastAsia="Times New Roman" w:hAnsi="Times New Roman" w:cs="Times New Roman"/>
          <w:sz w:val="28"/>
          <w:szCs w:val="28"/>
          <w:lang w:eastAsia="ru-RU"/>
        </w:rPr>
        <w:t xml:space="preserve"> Управлением экономической безопасности и противодействия коррупции МВД по РИ проводятся проверочные мероприятия.</w:t>
      </w:r>
    </w:p>
    <w:p w:rsidR="00FA20FF" w:rsidRPr="00FA20FF" w:rsidRDefault="00FA20FF" w:rsidP="001342D4">
      <w:pPr>
        <w:shd w:val="clear" w:color="auto" w:fill="FFFFFF" w:themeFill="background1"/>
        <w:spacing w:after="0" w:line="240" w:lineRule="auto"/>
        <w:ind w:firstLine="708"/>
        <w:contextualSpacing/>
        <w:jc w:val="both"/>
        <w:rPr>
          <w:rFonts w:ascii="Times New Roman" w:eastAsia="Times New Roman" w:hAnsi="Times New Roman" w:cs="Times New Roman"/>
          <w:sz w:val="28"/>
          <w:szCs w:val="28"/>
          <w:lang w:eastAsia="ru-RU"/>
        </w:rPr>
      </w:pPr>
      <w:r w:rsidRPr="00FA20FF">
        <w:rPr>
          <w:rFonts w:ascii="Times New Roman" w:eastAsia="Calibri" w:hAnsi="Times New Roman" w:cs="Times New Roman"/>
          <w:sz w:val="28"/>
          <w:szCs w:val="28"/>
        </w:rPr>
        <w:t>Материалы а</w:t>
      </w:r>
      <w:r w:rsidRPr="00FA20FF">
        <w:rPr>
          <w:rFonts w:ascii="Times New Roman" w:eastAsia="Times New Roman" w:hAnsi="Times New Roman" w:cs="Times New Roman"/>
          <w:sz w:val="28"/>
          <w:szCs w:val="28"/>
          <w:lang w:eastAsia="ru-RU"/>
        </w:rPr>
        <w:t xml:space="preserve">удита эффективности использования средств республиканского бюджета, выделенных в 2016-2019 годах Министерству образования и науки РИ на обеспечение бесплатной учебной литературой учащихся учреждений общего образования согласно письму Следственного управления Следственного комитета РФ по РИ направленны </w:t>
      </w:r>
      <w:r w:rsidRPr="00FA20FF">
        <w:rPr>
          <w:rFonts w:ascii="Times New Roman" w:eastAsia="Calibri" w:hAnsi="Times New Roman" w:cs="Times New Roman"/>
          <w:sz w:val="28"/>
          <w:szCs w:val="28"/>
          <w:lang w:eastAsia="ru-RU"/>
        </w:rPr>
        <w:t>в Следственный отдел по г. Назрань для приобщения к материалам по факту порчи учебной литературы на общую сумму 11 333,3 тыс. руб</w:t>
      </w:r>
      <w:r w:rsidR="006F28DF">
        <w:rPr>
          <w:rFonts w:ascii="Times New Roman" w:eastAsia="Calibri" w:hAnsi="Times New Roman" w:cs="Times New Roman"/>
          <w:sz w:val="28"/>
          <w:szCs w:val="28"/>
          <w:lang w:eastAsia="ru-RU"/>
        </w:rPr>
        <w:t>лей</w:t>
      </w:r>
      <w:r w:rsidRPr="00FA20FF">
        <w:rPr>
          <w:rFonts w:ascii="Times New Roman" w:eastAsia="Calibri" w:hAnsi="Times New Roman" w:cs="Times New Roman"/>
          <w:sz w:val="28"/>
          <w:szCs w:val="28"/>
          <w:lang w:eastAsia="ru-RU"/>
        </w:rPr>
        <w:t>.</w:t>
      </w:r>
    </w:p>
    <w:p w:rsidR="00FA20FF" w:rsidRPr="00FA20FF" w:rsidRDefault="00FA20FF" w:rsidP="001342D4">
      <w:pPr>
        <w:shd w:val="clear" w:color="auto" w:fill="FFFFFF" w:themeFill="background1"/>
        <w:suppressAutoHyphens/>
        <w:spacing w:after="0" w:line="240" w:lineRule="auto"/>
        <w:ind w:firstLine="709"/>
        <w:jc w:val="both"/>
        <w:rPr>
          <w:rFonts w:ascii="Times New Roman" w:eastAsia="Calibri" w:hAnsi="Times New Roman" w:cs="Times New Roman"/>
          <w:sz w:val="28"/>
          <w:szCs w:val="28"/>
        </w:rPr>
      </w:pPr>
      <w:r w:rsidRPr="00FA20FF">
        <w:rPr>
          <w:rFonts w:ascii="Times New Roman" w:eastAsia="Calibri" w:hAnsi="Times New Roman" w:cs="Times New Roman"/>
          <w:sz w:val="28"/>
          <w:szCs w:val="28"/>
        </w:rPr>
        <w:t xml:space="preserve">По фактам нарушения законодательства о контрактной системе УФАС по РИ ранее было возбуждено 2 дела об административном правонарушении, по итогам </w:t>
      </w:r>
      <w:proofErr w:type="gramStart"/>
      <w:r w:rsidRPr="00FA20FF">
        <w:rPr>
          <w:rFonts w:ascii="Times New Roman" w:eastAsia="Calibri" w:hAnsi="Times New Roman" w:cs="Times New Roman"/>
          <w:sz w:val="28"/>
          <w:szCs w:val="28"/>
        </w:rPr>
        <w:t>рассмотрения</w:t>
      </w:r>
      <w:proofErr w:type="gramEnd"/>
      <w:r w:rsidRPr="00FA20FF">
        <w:rPr>
          <w:rFonts w:ascii="Times New Roman" w:eastAsia="Calibri" w:hAnsi="Times New Roman" w:cs="Times New Roman"/>
          <w:sz w:val="28"/>
          <w:szCs w:val="28"/>
        </w:rPr>
        <w:t xml:space="preserve"> которых 1 должностное лицо (заместитель министра культуры и архивного дела РИ) ош</w:t>
      </w:r>
      <w:r w:rsidR="006F28DF">
        <w:rPr>
          <w:rFonts w:ascii="Times New Roman" w:eastAsia="Calibri" w:hAnsi="Times New Roman" w:cs="Times New Roman"/>
          <w:sz w:val="28"/>
          <w:szCs w:val="28"/>
        </w:rPr>
        <w:t>трафовано на 100,0 тыс. рублей.</w:t>
      </w:r>
    </w:p>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p>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p>
    <w:tbl>
      <w:tblPr>
        <w:tblStyle w:val="20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312"/>
        <w:gridCol w:w="3209"/>
      </w:tblGrid>
      <w:tr w:rsidR="00FA20FF" w:rsidRPr="00FA20FF" w:rsidTr="009C6A36">
        <w:trPr>
          <w:jc w:val="right"/>
        </w:trPr>
        <w:tc>
          <w:tcPr>
            <w:tcW w:w="4106" w:type="dxa"/>
          </w:tcPr>
          <w:p w:rsidR="00FA20FF" w:rsidRPr="00FA20FF" w:rsidRDefault="00FA20FF" w:rsidP="001342D4">
            <w:pPr>
              <w:shd w:val="clear" w:color="auto" w:fill="FFFFFF" w:themeFill="background1"/>
              <w:tabs>
                <w:tab w:val="left" w:pos="709"/>
              </w:tabs>
              <w:jc w:val="center"/>
              <w:rPr>
                <w:rFonts w:ascii="Times New Roman" w:eastAsia="Calibri" w:hAnsi="Times New Roman" w:cs="Times New Roman"/>
                <w:b/>
                <w:i/>
                <w:sz w:val="28"/>
                <w:szCs w:val="28"/>
              </w:rPr>
            </w:pPr>
            <w:r w:rsidRPr="00FA20FF">
              <w:rPr>
                <w:rFonts w:ascii="Times New Roman" w:eastAsia="Calibri" w:hAnsi="Times New Roman" w:cs="Times New Roman"/>
                <w:b/>
                <w:i/>
                <w:sz w:val="28"/>
                <w:szCs w:val="28"/>
              </w:rPr>
              <w:t>Председатель</w:t>
            </w:r>
          </w:p>
          <w:p w:rsidR="00FA20FF" w:rsidRPr="00FA20FF" w:rsidRDefault="00FA20FF" w:rsidP="001342D4">
            <w:pPr>
              <w:shd w:val="clear" w:color="auto" w:fill="FFFFFF" w:themeFill="background1"/>
              <w:tabs>
                <w:tab w:val="left" w:pos="709"/>
              </w:tabs>
              <w:jc w:val="center"/>
              <w:rPr>
                <w:rFonts w:ascii="Times New Roman" w:eastAsia="Calibri" w:hAnsi="Times New Roman" w:cs="Times New Roman"/>
                <w:b/>
                <w:i/>
                <w:sz w:val="28"/>
                <w:szCs w:val="28"/>
              </w:rPr>
            </w:pPr>
            <w:r w:rsidRPr="00FA20FF">
              <w:rPr>
                <w:rFonts w:ascii="Times New Roman" w:eastAsia="Calibri" w:hAnsi="Times New Roman" w:cs="Times New Roman"/>
                <w:b/>
                <w:i/>
                <w:sz w:val="28"/>
                <w:szCs w:val="28"/>
              </w:rPr>
              <w:t>Контрольно-счетной палаты</w:t>
            </w:r>
          </w:p>
          <w:p w:rsidR="00FA20FF" w:rsidRPr="00FA20FF" w:rsidRDefault="00FA20FF" w:rsidP="001342D4">
            <w:pPr>
              <w:shd w:val="clear" w:color="auto" w:fill="FFFFFF" w:themeFill="background1"/>
              <w:jc w:val="center"/>
              <w:rPr>
                <w:rFonts w:ascii="Times New Roman" w:eastAsia="Calibri" w:hAnsi="Times New Roman" w:cs="Times New Roman"/>
                <w:sz w:val="28"/>
                <w:szCs w:val="28"/>
              </w:rPr>
            </w:pPr>
            <w:r w:rsidRPr="00FA20FF">
              <w:rPr>
                <w:rFonts w:ascii="Times New Roman" w:eastAsia="Calibri" w:hAnsi="Times New Roman" w:cs="Times New Roman"/>
                <w:b/>
                <w:i/>
                <w:sz w:val="28"/>
                <w:szCs w:val="28"/>
              </w:rPr>
              <w:t>Республики Ингушетия</w:t>
            </w:r>
          </w:p>
        </w:tc>
        <w:tc>
          <w:tcPr>
            <w:tcW w:w="2312" w:type="dxa"/>
          </w:tcPr>
          <w:p w:rsidR="00FA20FF" w:rsidRPr="00FA20FF" w:rsidRDefault="00FA20FF" w:rsidP="001342D4">
            <w:pPr>
              <w:shd w:val="clear" w:color="auto" w:fill="FFFFFF" w:themeFill="background1"/>
              <w:jc w:val="center"/>
              <w:rPr>
                <w:rFonts w:ascii="Times New Roman" w:eastAsia="Calibri" w:hAnsi="Times New Roman" w:cs="Times New Roman"/>
                <w:sz w:val="28"/>
                <w:szCs w:val="28"/>
              </w:rPr>
            </w:pPr>
          </w:p>
        </w:tc>
        <w:tc>
          <w:tcPr>
            <w:tcW w:w="3209" w:type="dxa"/>
            <w:vAlign w:val="bottom"/>
          </w:tcPr>
          <w:p w:rsidR="00FA20FF" w:rsidRPr="00FA20FF" w:rsidRDefault="00FA20FF" w:rsidP="001342D4">
            <w:pPr>
              <w:shd w:val="clear" w:color="auto" w:fill="FFFFFF" w:themeFill="background1"/>
              <w:jc w:val="right"/>
              <w:rPr>
                <w:rFonts w:ascii="Times New Roman" w:eastAsia="Calibri" w:hAnsi="Times New Roman" w:cs="Times New Roman"/>
                <w:sz w:val="28"/>
                <w:szCs w:val="28"/>
              </w:rPr>
            </w:pPr>
            <w:r w:rsidRPr="00FA20FF">
              <w:rPr>
                <w:rFonts w:ascii="Times New Roman" w:eastAsia="Calibri" w:hAnsi="Times New Roman" w:cs="Times New Roman"/>
                <w:b/>
                <w:i/>
                <w:sz w:val="28"/>
                <w:szCs w:val="28"/>
              </w:rPr>
              <w:t xml:space="preserve">М.К. </w:t>
            </w:r>
            <w:proofErr w:type="spellStart"/>
            <w:r w:rsidRPr="00FA20FF">
              <w:rPr>
                <w:rFonts w:ascii="Times New Roman" w:eastAsia="Calibri" w:hAnsi="Times New Roman" w:cs="Times New Roman"/>
                <w:b/>
                <w:i/>
                <w:sz w:val="28"/>
                <w:szCs w:val="28"/>
              </w:rPr>
              <w:t>Белхароев</w:t>
            </w:r>
            <w:proofErr w:type="spellEnd"/>
          </w:p>
        </w:tc>
      </w:tr>
    </w:tbl>
    <w:p w:rsidR="00FA20FF" w:rsidRPr="00FA20FF" w:rsidRDefault="00FA20FF" w:rsidP="001342D4">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p>
    <w:p w:rsidR="00A116C0" w:rsidRPr="00614C91" w:rsidRDefault="00A116C0" w:rsidP="001342D4">
      <w:pPr>
        <w:pStyle w:val="ad"/>
        <w:shd w:val="clear" w:color="auto" w:fill="FFFFFF" w:themeFill="background1"/>
        <w:spacing w:after="0"/>
        <w:ind w:left="0"/>
        <w:jc w:val="center"/>
        <w:rPr>
          <w:sz w:val="28"/>
          <w:szCs w:val="28"/>
        </w:rPr>
      </w:pPr>
    </w:p>
    <w:bookmarkEnd w:id="1"/>
    <w:p w:rsidR="00FA20FF" w:rsidRDefault="00FA20FF" w:rsidP="001342D4">
      <w:pPr>
        <w:shd w:val="clear" w:color="auto" w:fill="FFFFFF" w:themeFill="background1"/>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br w:type="page"/>
      </w:r>
    </w:p>
    <w:p w:rsidR="00FA20FF" w:rsidRPr="00FA20FF" w:rsidRDefault="00FA20FF" w:rsidP="001342D4">
      <w:pPr>
        <w:shd w:val="clear" w:color="auto" w:fill="FFFFFF" w:themeFill="background1"/>
        <w:spacing w:after="0" w:line="240" w:lineRule="auto"/>
        <w:jc w:val="center"/>
        <w:rPr>
          <w:rFonts w:ascii="Times New Roman" w:eastAsia="Calibri" w:hAnsi="Times New Roman" w:cs="Times New Roman"/>
          <w:b/>
          <w:sz w:val="28"/>
          <w:szCs w:val="28"/>
          <w:lang w:eastAsia="ru-RU"/>
        </w:rPr>
      </w:pPr>
      <w:r w:rsidRPr="00FA20FF">
        <w:rPr>
          <w:rFonts w:ascii="Times New Roman" w:eastAsia="Calibri" w:hAnsi="Times New Roman" w:cs="Times New Roman"/>
          <w:b/>
          <w:sz w:val="28"/>
          <w:szCs w:val="28"/>
          <w:lang w:eastAsia="ru-RU"/>
        </w:rPr>
        <w:lastRenderedPageBreak/>
        <w:t xml:space="preserve">Заключение </w:t>
      </w:r>
    </w:p>
    <w:p w:rsidR="00FA20FF" w:rsidRPr="00FA20FF" w:rsidRDefault="00FA20FF" w:rsidP="001342D4">
      <w:pPr>
        <w:shd w:val="clear" w:color="auto" w:fill="FFFFFF" w:themeFill="background1"/>
        <w:spacing w:after="0" w:line="240" w:lineRule="auto"/>
        <w:jc w:val="center"/>
        <w:rPr>
          <w:rFonts w:ascii="Times New Roman" w:eastAsia="Calibri" w:hAnsi="Times New Roman" w:cs="Times New Roman"/>
          <w:b/>
          <w:sz w:val="28"/>
          <w:szCs w:val="28"/>
          <w:lang w:eastAsia="ru-RU"/>
        </w:rPr>
      </w:pPr>
      <w:r w:rsidRPr="00FA20FF">
        <w:rPr>
          <w:rFonts w:ascii="Times New Roman" w:eastAsia="Calibri" w:hAnsi="Times New Roman" w:cs="Times New Roman"/>
          <w:b/>
          <w:sz w:val="28"/>
          <w:szCs w:val="28"/>
          <w:lang w:eastAsia="ru-RU"/>
        </w:rPr>
        <w:t>на проект Государственной программы Республики Ингушетия «Развитие архивного дела» на 2021-2025</w:t>
      </w:r>
      <w:r w:rsidRPr="00FA20FF">
        <w:rPr>
          <w:rFonts w:ascii="Times New Roman" w:eastAsia="Calibri" w:hAnsi="Times New Roman" w:cs="Times New Roman"/>
          <w:sz w:val="28"/>
          <w:szCs w:val="28"/>
          <w:lang w:eastAsia="ru-RU"/>
        </w:rPr>
        <w:t xml:space="preserve"> </w:t>
      </w:r>
      <w:r w:rsidRPr="00FA20FF">
        <w:rPr>
          <w:rFonts w:ascii="Times New Roman" w:eastAsia="Calibri" w:hAnsi="Times New Roman" w:cs="Times New Roman"/>
          <w:b/>
          <w:sz w:val="28"/>
          <w:szCs w:val="28"/>
          <w:lang w:eastAsia="ru-RU"/>
        </w:rPr>
        <w:t>гг.</w:t>
      </w:r>
    </w:p>
    <w:p w:rsidR="00FA20FF" w:rsidRPr="00FA20FF" w:rsidRDefault="00FA20FF" w:rsidP="001342D4">
      <w:pPr>
        <w:shd w:val="clear" w:color="auto" w:fill="FFFFFF" w:themeFill="background1"/>
        <w:spacing w:after="0" w:line="240" w:lineRule="auto"/>
        <w:jc w:val="center"/>
        <w:rPr>
          <w:rFonts w:ascii="Times New Roman" w:eastAsia="Calibri" w:hAnsi="Times New Roman" w:cs="Times New Roman"/>
          <w:sz w:val="28"/>
          <w:szCs w:val="28"/>
          <w:lang w:eastAsia="ru-RU"/>
        </w:rPr>
      </w:pPr>
    </w:p>
    <w:p w:rsidR="00FA20FF" w:rsidRPr="00FA20FF" w:rsidRDefault="00FA20FF"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Экспертиза проекта Государственной программы Республики Ингушетия «Развитие архивного дела» (далее – проект Госпрограммы) проведена в соответствии со статьей 9 Феде</w:t>
      </w:r>
      <w:r w:rsidR="006F28DF">
        <w:rPr>
          <w:rFonts w:ascii="Times New Roman" w:eastAsia="Calibri" w:hAnsi="Times New Roman" w:cs="Times New Roman"/>
          <w:sz w:val="28"/>
          <w:szCs w:val="28"/>
          <w:lang w:eastAsia="ru-RU"/>
        </w:rPr>
        <w:t>рального закона от 07 февраля 2011 года</w:t>
      </w:r>
      <w:r w:rsidRPr="00FA20FF">
        <w:rPr>
          <w:rFonts w:ascii="Times New Roman" w:eastAsia="Calibri" w:hAnsi="Times New Roman" w:cs="Times New Roman"/>
          <w:sz w:val="28"/>
          <w:szCs w:val="28"/>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r w:rsidR="006F28DF">
        <w:rPr>
          <w:rFonts w:ascii="Times New Roman" w:eastAsia="Calibri" w:hAnsi="Times New Roman" w:cs="Times New Roman"/>
          <w:sz w:val="28"/>
          <w:szCs w:val="28"/>
          <w:lang w:eastAsia="ru-RU"/>
        </w:rPr>
        <w:t>», статьей 8 Закона РИ от 28 сентября 2011 года</w:t>
      </w:r>
      <w:r w:rsidRPr="00FA20FF">
        <w:rPr>
          <w:rFonts w:ascii="Times New Roman" w:eastAsia="Calibri" w:hAnsi="Times New Roman" w:cs="Times New Roman"/>
          <w:sz w:val="28"/>
          <w:szCs w:val="28"/>
          <w:lang w:eastAsia="ru-RU"/>
        </w:rPr>
        <w:t xml:space="preserve"> №27-РЗ «О Контрольно-счетной палате Республики Ингушетия» на основании письма Государственной архивной службы Республики Ингушетия №423/01-05 от 27.01.2021 года.</w:t>
      </w:r>
    </w:p>
    <w:p w:rsidR="00FA20FF" w:rsidRPr="00FA20FF" w:rsidRDefault="00FA20FF"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Государственная программа Республики Ингушетия «Развитие архивного дела» (проект Госпрограммы) включена в перечень госпрограмм Республики Ингушетия, утвержденный Распоряжением Правительства Респу</w:t>
      </w:r>
      <w:r w:rsidR="006F28DF">
        <w:rPr>
          <w:rFonts w:ascii="Times New Roman" w:eastAsia="Calibri" w:hAnsi="Times New Roman" w:cs="Times New Roman"/>
          <w:sz w:val="28"/>
          <w:szCs w:val="28"/>
          <w:lang w:eastAsia="ru-RU"/>
        </w:rPr>
        <w:t xml:space="preserve">блики Ингушетия №820-р от 22 ноября </w:t>
      </w:r>
      <w:r w:rsidRPr="00FA20FF">
        <w:rPr>
          <w:rFonts w:ascii="Times New Roman" w:eastAsia="Calibri" w:hAnsi="Times New Roman" w:cs="Times New Roman"/>
          <w:sz w:val="28"/>
          <w:szCs w:val="28"/>
          <w:lang w:eastAsia="ru-RU"/>
        </w:rPr>
        <w:t>2</w:t>
      </w:r>
      <w:r w:rsidR="006F28DF">
        <w:rPr>
          <w:rFonts w:ascii="Times New Roman" w:eastAsia="Calibri" w:hAnsi="Times New Roman" w:cs="Times New Roman"/>
          <w:sz w:val="28"/>
          <w:szCs w:val="28"/>
          <w:lang w:eastAsia="ru-RU"/>
        </w:rPr>
        <w:t>013 года.</w:t>
      </w:r>
      <w:r w:rsidRPr="00FA20FF">
        <w:rPr>
          <w:rFonts w:ascii="Times New Roman" w:eastAsia="Calibri" w:hAnsi="Times New Roman" w:cs="Times New Roman"/>
          <w:sz w:val="28"/>
          <w:szCs w:val="28"/>
          <w:lang w:eastAsia="ru-RU"/>
        </w:rPr>
        <w:t xml:space="preserve"> </w:t>
      </w:r>
    </w:p>
    <w:p w:rsidR="00FA20FF" w:rsidRPr="00FA20FF" w:rsidRDefault="00FA20FF" w:rsidP="001342D4">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20FF">
        <w:rPr>
          <w:rFonts w:ascii="Times New Roman" w:eastAsia="Times New Roman" w:hAnsi="Times New Roman" w:cs="Times New Roman"/>
          <w:sz w:val="28"/>
          <w:szCs w:val="28"/>
        </w:rPr>
        <w:t xml:space="preserve">Разработчиком и ответственным исполнителем проекта Госпрограммы является Государственная архивная служба Республики Ингушетия. </w:t>
      </w:r>
    </w:p>
    <w:p w:rsidR="00FA20FF" w:rsidRPr="00FA20FF" w:rsidRDefault="00FA20FF" w:rsidP="001342D4">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20FF">
        <w:rPr>
          <w:rFonts w:ascii="Times New Roman" w:eastAsia="Times New Roman" w:hAnsi="Times New Roman" w:cs="Times New Roman"/>
          <w:sz w:val="28"/>
          <w:szCs w:val="28"/>
        </w:rPr>
        <w:t>Основными задачами проекта Госпрограммы являются:</w:t>
      </w:r>
    </w:p>
    <w:p w:rsidR="00FA20FF" w:rsidRPr="006F28DF" w:rsidRDefault="00FA20FF" w:rsidP="001342D4">
      <w:pPr>
        <w:pStyle w:val="a7"/>
        <w:numPr>
          <w:ilvl w:val="0"/>
          <w:numId w:val="20"/>
        </w:numPr>
        <w:shd w:val="clear" w:color="auto" w:fill="FFFFFF" w:themeFill="background1"/>
        <w:tabs>
          <w:tab w:val="left" w:pos="1134"/>
        </w:tabs>
        <w:spacing w:after="0" w:line="240" w:lineRule="auto"/>
        <w:ind w:left="28" w:firstLine="700"/>
        <w:jc w:val="both"/>
        <w:rPr>
          <w:rFonts w:ascii="Times New Roman" w:eastAsia="Calibri" w:hAnsi="Times New Roman" w:cs="Times New Roman"/>
          <w:sz w:val="28"/>
          <w:szCs w:val="28"/>
          <w:lang w:eastAsia="ru-RU"/>
        </w:rPr>
      </w:pPr>
      <w:r w:rsidRPr="006F28DF">
        <w:rPr>
          <w:rFonts w:ascii="Times New Roman" w:eastAsia="Calibri" w:hAnsi="Times New Roman" w:cs="Times New Roman"/>
          <w:sz w:val="28"/>
          <w:szCs w:val="28"/>
          <w:lang w:eastAsia="ru-RU"/>
        </w:rPr>
        <w:t>осуществление комплекса мероприятий по повышению уровня безопасности, обеспечению антитеррористической и противопожарной защиты Государственного архива Республики Ингушетия и сохранности архивных документов;</w:t>
      </w:r>
    </w:p>
    <w:p w:rsidR="00FA20FF" w:rsidRPr="006F28DF" w:rsidRDefault="00FA20FF" w:rsidP="001342D4">
      <w:pPr>
        <w:pStyle w:val="a7"/>
        <w:numPr>
          <w:ilvl w:val="0"/>
          <w:numId w:val="20"/>
        </w:numPr>
        <w:shd w:val="clear" w:color="auto" w:fill="FFFFFF" w:themeFill="background1"/>
        <w:tabs>
          <w:tab w:val="left" w:pos="1134"/>
        </w:tabs>
        <w:spacing w:after="0" w:line="240" w:lineRule="auto"/>
        <w:ind w:left="28" w:firstLine="700"/>
        <w:jc w:val="both"/>
        <w:rPr>
          <w:rFonts w:ascii="Times New Roman" w:eastAsia="Calibri" w:hAnsi="Times New Roman" w:cs="Times New Roman"/>
          <w:sz w:val="28"/>
          <w:szCs w:val="28"/>
          <w:lang w:eastAsia="ru-RU"/>
        </w:rPr>
      </w:pPr>
      <w:r w:rsidRPr="006F28DF">
        <w:rPr>
          <w:rFonts w:ascii="Times New Roman" w:eastAsia="Calibri" w:hAnsi="Times New Roman" w:cs="Times New Roman"/>
          <w:sz w:val="28"/>
          <w:szCs w:val="28"/>
          <w:lang w:eastAsia="ru-RU"/>
        </w:rPr>
        <w:t>осуществление комплекса мероприятий по укреплению материально-технической базы Государственной архивной службы и Государственного архива Республики Ингушетия;</w:t>
      </w:r>
    </w:p>
    <w:p w:rsidR="00FA20FF" w:rsidRPr="006F28DF" w:rsidRDefault="00FA20FF" w:rsidP="001342D4">
      <w:pPr>
        <w:pStyle w:val="a7"/>
        <w:numPr>
          <w:ilvl w:val="0"/>
          <w:numId w:val="20"/>
        </w:numPr>
        <w:shd w:val="clear" w:color="auto" w:fill="FFFFFF" w:themeFill="background1"/>
        <w:tabs>
          <w:tab w:val="left" w:pos="1134"/>
        </w:tabs>
        <w:spacing w:after="0" w:line="240" w:lineRule="auto"/>
        <w:ind w:left="28" w:firstLine="700"/>
        <w:jc w:val="both"/>
        <w:rPr>
          <w:rFonts w:ascii="Times New Roman" w:eastAsia="Calibri" w:hAnsi="Times New Roman" w:cs="Times New Roman"/>
          <w:sz w:val="28"/>
          <w:szCs w:val="28"/>
          <w:lang w:eastAsia="ru-RU"/>
        </w:rPr>
      </w:pPr>
      <w:r w:rsidRPr="006F28DF">
        <w:rPr>
          <w:rFonts w:ascii="Times New Roman" w:eastAsia="Calibri" w:hAnsi="Times New Roman" w:cs="Times New Roman"/>
          <w:sz w:val="28"/>
          <w:szCs w:val="28"/>
          <w:lang w:eastAsia="ru-RU"/>
        </w:rPr>
        <w:t>создание условий для повышения качества информационного обеспечения граждан, учреждений и организаций на основе архивных документов;</w:t>
      </w:r>
    </w:p>
    <w:p w:rsidR="00FA20FF" w:rsidRPr="006F28DF" w:rsidRDefault="00FA20FF" w:rsidP="001342D4">
      <w:pPr>
        <w:pStyle w:val="a7"/>
        <w:numPr>
          <w:ilvl w:val="0"/>
          <w:numId w:val="20"/>
        </w:numPr>
        <w:shd w:val="clear" w:color="auto" w:fill="FFFFFF" w:themeFill="background1"/>
        <w:tabs>
          <w:tab w:val="left" w:pos="1134"/>
        </w:tabs>
        <w:spacing w:after="0" w:line="240" w:lineRule="auto"/>
        <w:ind w:left="28" w:firstLine="700"/>
        <w:jc w:val="both"/>
        <w:rPr>
          <w:rFonts w:ascii="Times New Roman" w:eastAsia="Calibri" w:hAnsi="Times New Roman" w:cs="Times New Roman"/>
          <w:sz w:val="28"/>
          <w:szCs w:val="28"/>
          <w:lang w:eastAsia="ru-RU"/>
        </w:rPr>
      </w:pPr>
      <w:r w:rsidRPr="006F28DF">
        <w:rPr>
          <w:rFonts w:ascii="Times New Roman" w:eastAsia="Calibri" w:hAnsi="Times New Roman" w:cs="Times New Roman"/>
          <w:sz w:val="28"/>
          <w:szCs w:val="28"/>
          <w:lang w:eastAsia="ru-RU"/>
        </w:rPr>
        <w:t>реализация плана работы Государственной архивной службы (2021-2025 гг.) по выявлению и копированию документов по истории Ингушетии из архивов России и зарубежных архивов;</w:t>
      </w:r>
    </w:p>
    <w:p w:rsidR="00FA20FF" w:rsidRPr="006F28DF" w:rsidRDefault="00482727" w:rsidP="001342D4">
      <w:pPr>
        <w:pStyle w:val="a7"/>
        <w:numPr>
          <w:ilvl w:val="0"/>
          <w:numId w:val="20"/>
        </w:numPr>
        <w:shd w:val="clear" w:color="auto" w:fill="FFFFFF" w:themeFill="background1"/>
        <w:tabs>
          <w:tab w:val="left" w:pos="1134"/>
        </w:tabs>
        <w:spacing w:after="0" w:line="240" w:lineRule="auto"/>
        <w:ind w:left="28" w:firstLine="7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FA20FF" w:rsidRPr="006F28DF">
        <w:rPr>
          <w:rFonts w:ascii="Times New Roman" w:eastAsia="Calibri" w:hAnsi="Times New Roman" w:cs="Times New Roman"/>
          <w:sz w:val="28"/>
          <w:szCs w:val="28"/>
          <w:lang w:eastAsia="ru-RU"/>
        </w:rPr>
        <w:t>втоматизация и внедрение информационных технологий по основным направлениям архивной работы, создание системы автоматизированного учета архивных фондов и условий для удаленного доступа к архивной информации.</w:t>
      </w:r>
    </w:p>
    <w:p w:rsidR="00FA20FF" w:rsidRPr="00FA20FF" w:rsidRDefault="00FA20FF" w:rsidP="001342D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FA20FF">
        <w:rPr>
          <w:rFonts w:ascii="Times New Roman" w:hAnsi="Times New Roman" w:cs="Times New Roman"/>
          <w:sz w:val="28"/>
          <w:szCs w:val="28"/>
        </w:rPr>
        <w:t>Представленный проект Госпрограмма состоит из 2 подпрограмм, в том числе:</w:t>
      </w:r>
    </w:p>
    <w:p w:rsidR="00FA20FF" w:rsidRPr="00482727" w:rsidRDefault="00FA20FF" w:rsidP="001342D4">
      <w:pPr>
        <w:pStyle w:val="a7"/>
        <w:numPr>
          <w:ilvl w:val="0"/>
          <w:numId w:val="21"/>
        </w:numPr>
        <w:shd w:val="clear" w:color="auto" w:fill="FFFFFF" w:themeFill="background1"/>
        <w:tabs>
          <w:tab w:val="left" w:pos="290"/>
          <w:tab w:val="left" w:pos="1134"/>
        </w:tabs>
        <w:spacing w:after="0" w:line="240" w:lineRule="auto"/>
        <w:ind w:left="56" w:right="280" w:firstLine="700"/>
        <w:jc w:val="both"/>
        <w:rPr>
          <w:rFonts w:ascii="Times New Roman" w:eastAsia="Times New Roman" w:hAnsi="Times New Roman" w:cs="Times New Roman"/>
          <w:sz w:val="28"/>
          <w:szCs w:val="28"/>
          <w:lang w:eastAsia="ru-RU"/>
        </w:rPr>
      </w:pPr>
      <w:r w:rsidRPr="00482727">
        <w:rPr>
          <w:rFonts w:ascii="Times New Roman" w:eastAsia="Times New Roman" w:hAnsi="Times New Roman" w:cs="Times New Roman"/>
          <w:sz w:val="28"/>
          <w:szCs w:val="28"/>
          <w:lang w:eastAsia="ru-RU"/>
        </w:rPr>
        <w:t xml:space="preserve">подпрограмма №1 «Реализация государственной политики в сфере архивного дела в Республике Ингушетия на 2021-2025 гг.»; </w:t>
      </w:r>
    </w:p>
    <w:p w:rsidR="00FA20FF" w:rsidRPr="00482727" w:rsidRDefault="00FA20FF" w:rsidP="001342D4">
      <w:pPr>
        <w:pStyle w:val="a7"/>
        <w:numPr>
          <w:ilvl w:val="0"/>
          <w:numId w:val="21"/>
        </w:numPr>
        <w:shd w:val="clear" w:color="auto" w:fill="FFFFFF" w:themeFill="background1"/>
        <w:tabs>
          <w:tab w:val="left" w:pos="290"/>
          <w:tab w:val="left" w:pos="1134"/>
        </w:tabs>
        <w:spacing w:after="0" w:line="240" w:lineRule="auto"/>
        <w:ind w:left="56" w:right="280" w:firstLine="700"/>
        <w:jc w:val="both"/>
        <w:rPr>
          <w:rFonts w:ascii="Times New Roman" w:eastAsia="Calibri" w:hAnsi="Times New Roman" w:cs="Times New Roman"/>
          <w:color w:val="000000" w:themeColor="text1"/>
          <w:sz w:val="28"/>
          <w:szCs w:val="28"/>
          <w:lang w:eastAsia="ru-RU"/>
        </w:rPr>
      </w:pPr>
      <w:r w:rsidRPr="00482727">
        <w:rPr>
          <w:rFonts w:ascii="Times New Roman" w:eastAsia="Times New Roman" w:hAnsi="Times New Roman" w:cs="Times New Roman"/>
          <w:sz w:val="28"/>
          <w:szCs w:val="28"/>
          <w:lang w:eastAsia="ru-RU"/>
        </w:rPr>
        <w:t xml:space="preserve">подпрограмма №2 «Обеспечение реализации государственной программы Республики Ингушетия «Развитие архивного дела и </w:t>
      </w:r>
      <w:proofErr w:type="spellStart"/>
      <w:r w:rsidRPr="00482727">
        <w:rPr>
          <w:rFonts w:ascii="Times New Roman" w:eastAsia="Times New Roman" w:hAnsi="Times New Roman" w:cs="Times New Roman"/>
          <w:sz w:val="28"/>
          <w:szCs w:val="28"/>
          <w:lang w:eastAsia="ru-RU"/>
        </w:rPr>
        <w:t>общепрограммные</w:t>
      </w:r>
      <w:proofErr w:type="spellEnd"/>
      <w:r w:rsidRPr="00482727">
        <w:rPr>
          <w:rFonts w:ascii="Times New Roman" w:eastAsia="Times New Roman" w:hAnsi="Times New Roman" w:cs="Times New Roman"/>
          <w:sz w:val="28"/>
          <w:szCs w:val="28"/>
          <w:lang w:eastAsia="ru-RU"/>
        </w:rPr>
        <w:t xml:space="preserve"> мероприятия».</w:t>
      </w:r>
    </w:p>
    <w:p w:rsidR="00FA20FF" w:rsidRPr="00FA20FF" w:rsidRDefault="00FA20FF" w:rsidP="001342D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FA20FF">
        <w:rPr>
          <w:rFonts w:ascii="Times New Roman" w:hAnsi="Times New Roman" w:cs="Times New Roman"/>
          <w:sz w:val="28"/>
          <w:szCs w:val="28"/>
        </w:rPr>
        <w:t>Сроки реализации представленного проекта Госпрограммы 2021-2025 гг.</w:t>
      </w:r>
    </w:p>
    <w:p w:rsidR="00FA20FF" w:rsidRPr="00FA20FF" w:rsidRDefault="00FA20FF" w:rsidP="001342D4">
      <w:pPr>
        <w:shd w:val="clear" w:color="auto" w:fill="FFFFFF" w:themeFill="background1"/>
        <w:tabs>
          <w:tab w:val="left" w:pos="290"/>
        </w:tabs>
        <w:spacing w:after="0" w:line="240" w:lineRule="auto"/>
        <w:ind w:right="280" w:firstLine="742"/>
        <w:jc w:val="both"/>
        <w:rPr>
          <w:rFonts w:ascii="Times New Roman" w:eastAsia="Times New Roman" w:hAnsi="Times New Roman" w:cs="Times New Roman"/>
          <w:sz w:val="27"/>
          <w:szCs w:val="27"/>
          <w:lang w:eastAsia="ru-RU"/>
        </w:rPr>
      </w:pPr>
      <w:r w:rsidRPr="00FA20FF">
        <w:rPr>
          <w:rFonts w:ascii="Times New Roman" w:eastAsia="Calibri" w:hAnsi="Times New Roman" w:cs="Times New Roman"/>
          <w:sz w:val="28"/>
          <w:szCs w:val="28"/>
          <w:lang w:eastAsia="ru-RU"/>
        </w:rPr>
        <w:lastRenderedPageBreak/>
        <w:t xml:space="preserve">Согласно представленному проекту Госпрограммы общий объем финансирования программы составляет </w:t>
      </w:r>
      <w:r w:rsidR="00482727">
        <w:rPr>
          <w:rFonts w:ascii="Times New Roman" w:eastAsia="Times New Roman" w:hAnsi="Times New Roman" w:cs="Times New Roman"/>
          <w:sz w:val="27"/>
          <w:szCs w:val="27"/>
          <w:lang w:eastAsia="ru-RU"/>
        </w:rPr>
        <w:t>115 045,3 тыс. рублей</w:t>
      </w:r>
      <w:r w:rsidRPr="00FA20FF">
        <w:rPr>
          <w:rFonts w:ascii="Times New Roman" w:eastAsia="Times New Roman" w:hAnsi="Times New Roman" w:cs="Times New Roman"/>
          <w:sz w:val="27"/>
          <w:szCs w:val="27"/>
          <w:lang w:eastAsia="ru-RU"/>
        </w:rPr>
        <w:t>, в том числе:</w:t>
      </w:r>
    </w:p>
    <w:p w:rsidR="00FA20FF" w:rsidRPr="00482727" w:rsidRDefault="00FA20FF" w:rsidP="001342D4">
      <w:pPr>
        <w:pStyle w:val="a7"/>
        <w:numPr>
          <w:ilvl w:val="0"/>
          <w:numId w:val="22"/>
        </w:numPr>
        <w:shd w:val="clear" w:color="auto" w:fill="FFFFFF" w:themeFill="background1"/>
        <w:spacing w:after="0" w:line="240" w:lineRule="auto"/>
        <w:ind w:left="993" w:hanging="226"/>
        <w:rPr>
          <w:rFonts w:ascii="Calibri" w:eastAsia="Calibri" w:hAnsi="Calibri" w:cs="Calibri"/>
          <w:sz w:val="27"/>
          <w:szCs w:val="27"/>
          <w:lang w:eastAsia="ru-RU"/>
        </w:rPr>
      </w:pPr>
      <w:r w:rsidRPr="00482727">
        <w:rPr>
          <w:rFonts w:ascii="Times New Roman" w:eastAsia="Times New Roman" w:hAnsi="Times New Roman" w:cs="Times New Roman"/>
          <w:sz w:val="27"/>
          <w:szCs w:val="27"/>
          <w:lang w:eastAsia="ru-RU"/>
        </w:rPr>
        <w:t>в 2021 году – 21</w:t>
      </w:r>
      <w:r w:rsidR="00482727">
        <w:rPr>
          <w:rFonts w:ascii="Times New Roman" w:eastAsia="Times New Roman" w:hAnsi="Times New Roman" w:cs="Times New Roman"/>
          <w:sz w:val="27"/>
          <w:szCs w:val="27"/>
          <w:lang w:eastAsia="ru-RU"/>
        </w:rPr>
        <w:t> </w:t>
      </w:r>
      <w:r w:rsidRPr="00482727">
        <w:rPr>
          <w:rFonts w:ascii="Times New Roman" w:eastAsia="Times New Roman" w:hAnsi="Times New Roman" w:cs="Times New Roman"/>
          <w:sz w:val="27"/>
          <w:szCs w:val="27"/>
          <w:lang w:eastAsia="ru-RU"/>
        </w:rPr>
        <w:t>942,1тыс. руб.;</w:t>
      </w:r>
    </w:p>
    <w:p w:rsidR="00FA20FF" w:rsidRPr="00482727" w:rsidRDefault="00FA20FF" w:rsidP="001342D4">
      <w:pPr>
        <w:pStyle w:val="a7"/>
        <w:numPr>
          <w:ilvl w:val="0"/>
          <w:numId w:val="22"/>
        </w:numPr>
        <w:shd w:val="clear" w:color="auto" w:fill="FFFFFF" w:themeFill="background1"/>
        <w:spacing w:after="0" w:line="240" w:lineRule="auto"/>
        <w:ind w:left="993" w:hanging="226"/>
        <w:rPr>
          <w:rFonts w:ascii="Times New Roman" w:eastAsia="Times New Roman" w:hAnsi="Times New Roman" w:cs="Times New Roman"/>
          <w:sz w:val="27"/>
          <w:szCs w:val="27"/>
          <w:lang w:eastAsia="ru-RU"/>
        </w:rPr>
      </w:pPr>
      <w:r w:rsidRPr="00482727">
        <w:rPr>
          <w:rFonts w:ascii="Times New Roman" w:eastAsia="Times New Roman" w:hAnsi="Times New Roman" w:cs="Times New Roman"/>
          <w:sz w:val="27"/>
          <w:szCs w:val="27"/>
          <w:lang w:eastAsia="ru-RU"/>
        </w:rPr>
        <w:t>в 2022 году – 23</w:t>
      </w:r>
      <w:r w:rsidRPr="00482727">
        <w:rPr>
          <w:rFonts w:ascii="Times New Roman" w:eastAsia="Times New Roman" w:hAnsi="Times New Roman" w:cs="Times New Roman"/>
          <w:sz w:val="27"/>
          <w:szCs w:val="27"/>
          <w:lang w:val="en-US" w:eastAsia="ru-RU"/>
        </w:rPr>
        <w:t> </w:t>
      </w:r>
      <w:r w:rsidRPr="00482727">
        <w:rPr>
          <w:rFonts w:ascii="Times New Roman" w:eastAsia="Times New Roman" w:hAnsi="Times New Roman" w:cs="Times New Roman"/>
          <w:sz w:val="27"/>
          <w:szCs w:val="27"/>
          <w:lang w:eastAsia="ru-RU"/>
        </w:rPr>
        <w:t>275, 8 тыс. руб.;</w:t>
      </w:r>
    </w:p>
    <w:p w:rsidR="00FA20FF" w:rsidRPr="00482727" w:rsidRDefault="00FA20FF" w:rsidP="001342D4">
      <w:pPr>
        <w:pStyle w:val="a7"/>
        <w:numPr>
          <w:ilvl w:val="0"/>
          <w:numId w:val="22"/>
        </w:numPr>
        <w:shd w:val="clear" w:color="auto" w:fill="FFFFFF" w:themeFill="background1"/>
        <w:spacing w:after="0" w:line="240" w:lineRule="auto"/>
        <w:ind w:left="993" w:hanging="226"/>
        <w:rPr>
          <w:rFonts w:ascii="Times New Roman" w:eastAsia="Times New Roman" w:hAnsi="Times New Roman" w:cs="Times New Roman"/>
          <w:sz w:val="27"/>
          <w:szCs w:val="27"/>
          <w:lang w:eastAsia="ru-RU"/>
        </w:rPr>
      </w:pPr>
      <w:r w:rsidRPr="00482727">
        <w:rPr>
          <w:rFonts w:ascii="Times New Roman" w:eastAsia="Times New Roman" w:hAnsi="Times New Roman" w:cs="Times New Roman"/>
          <w:sz w:val="27"/>
          <w:szCs w:val="27"/>
          <w:lang w:eastAsia="ru-RU"/>
        </w:rPr>
        <w:t>в 2023 году – 23 275, 8 тыс. руб.;</w:t>
      </w:r>
    </w:p>
    <w:p w:rsidR="00FA20FF" w:rsidRPr="00482727" w:rsidRDefault="00FA20FF" w:rsidP="001342D4">
      <w:pPr>
        <w:pStyle w:val="a7"/>
        <w:numPr>
          <w:ilvl w:val="0"/>
          <w:numId w:val="22"/>
        </w:numPr>
        <w:shd w:val="clear" w:color="auto" w:fill="FFFFFF" w:themeFill="background1"/>
        <w:spacing w:after="0" w:line="240" w:lineRule="auto"/>
        <w:ind w:left="993" w:hanging="226"/>
        <w:rPr>
          <w:rFonts w:ascii="Times New Roman" w:eastAsia="Times New Roman" w:hAnsi="Times New Roman" w:cs="Times New Roman"/>
          <w:sz w:val="27"/>
          <w:szCs w:val="27"/>
          <w:lang w:eastAsia="ru-RU"/>
        </w:rPr>
      </w:pPr>
      <w:r w:rsidRPr="00482727">
        <w:rPr>
          <w:rFonts w:ascii="Times New Roman" w:eastAsia="Times New Roman" w:hAnsi="Times New Roman" w:cs="Times New Roman"/>
          <w:sz w:val="27"/>
          <w:szCs w:val="27"/>
          <w:lang w:eastAsia="ru-RU"/>
        </w:rPr>
        <w:t>в 2024 году – 23 275.8 тыс. руб.;</w:t>
      </w:r>
    </w:p>
    <w:p w:rsidR="00FA20FF" w:rsidRPr="00482727" w:rsidRDefault="00FA20FF" w:rsidP="001342D4">
      <w:pPr>
        <w:pStyle w:val="a7"/>
        <w:numPr>
          <w:ilvl w:val="0"/>
          <w:numId w:val="22"/>
        </w:numPr>
        <w:shd w:val="clear" w:color="auto" w:fill="FFFFFF" w:themeFill="background1"/>
        <w:spacing w:after="0" w:line="240" w:lineRule="auto"/>
        <w:ind w:left="993" w:hanging="226"/>
        <w:rPr>
          <w:rFonts w:ascii="Times New Roman" w:eastAsia="Times New Roman" w:hAnsi="Times New Roman" w:cs="Times New Roman"/>
          <w:sz w:val="27"/>
          <w:szCs w:val="27"/>
          <w:lang w:eastAsia="ru-RU"/>
        </w:rPr>
      </w:pPr>
      <w:r w:rsidRPr="00482727">
        <w:rPr>
          <w:rFonts w:ascii="Times New Roman" w:eastAsia="Times New Roman" w:hAnsi="Times New Roman" w:cs="Times New Roman"/>
          <w:sz w:val="27"/>
          <w:szCs w:val="27"/>
          <w:lang w:eastAsia="ru-RU"/>
        </w:rPr>
        <w:t>в 2025 году – 23 275,8 тыс. руб</w:t>
      </w:r>
      <w:r w:rsidR="00482727">
        <w:rPr>
          <w:rFonts w:ascii="Times New Roman" w:eastAsia="Times New Roman" w:hAnsi="Times New Roman" w:cs="Times New Roman"/>
          <w:sz w:val="27"/>
          <w:szCs w:val="27"/>
          <w:lang w:eastAsia="ru-RU"/>
        </w:rPr>
        <w:t>лей</w:t>
      </w:r>
      <w:r w:rsidRPr="00482727">
        <w:rPr>
          <w:rFonts w:ascii="Times New Roman" w:eastAsia="Times New Roman" w:hAnsi="Times New Roman" w:cs="Times New Roman"/>
          <w:sz w:val="27"/>
          <w:szCs w:val="27"/>
          <w:lang w:eastAsia="ru-RU"/>
        </w:rPr>
        <w:t>.</w:t>
      </w:r>
    </w:p>
    <w:p w:rsidR="00FA20FF" w:rsidRPr="00FA20FF" w:rsidRDefault="00FA20FF"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FA20FF">
        <w:rPr>
          <w:rFonts w:ascii="Times New Roman" w:eastAsia="Calibri" w:hAnsi="Times New Roman" w:cs="Times New Roman"/>
          <w:bCs/>
          <w:sz w:val="28"/>
          <w:szCs w:val="18"/>
          <w:lang w:eastAsia="ru-RU"/>
        </w:rPr>
        <w:t>Бюджетное</w:t>
      </w:r>
      <w:r w:rsidRPr="00FA20FF">
        <w:rPr>
          <w:rFonts w:ascii="Times New Roman" w:eastAsia="Calibri" w:hAnsi="Times New Roman" w:cs="Times New Roman"/>
          <w:b/>
          <w:bCs/>
          <w:sz w:val="28"/>
          <w:szCs w:val="18"/>
          <w:lang w:eastAsia="ru-RU"/>
        </w:rPr>
        <w:t xml:space="preserve"> </w:t>
      </w:r>
      <w:r w:rsidRPr="00FA20FF">
        <w:rPr>
          <w:rFonts w:ascii="Times New Roman" w:eastAsia="Calibri" w:hAnsi="Times New Roman" w:cs="Times New Roman"/>
          <w:bCs/>
          <w:sz w:val="28"/>
          <w:szCs w:val="18"/>
          <w:lang w:eastAsia="ru-RU"/>
        </w:rPr>
        <w:t>финансирование</w:t>
      </w:r>
      <w:r w:rsidRPr="00FA20FF">
        <w:rPr>
          <w:rFonts w:ascii="Times New Roman" w:eastAsia="Calibri" w:hAnsi="Times New Roman" w:cs="Times New Roman"/>
          <w:sz w:val="28"/>
          <w:szCs w:val="28"/>
          <w:lang w:eastAsia="ru-RU"/>
        </w:rPr>
        <w:t xml:space="preserve"> проекта Госпрограммы на 2021 год соответствуют бюджетным назначениям предусмотренным Законом Республики И</w:t>
      </w:r>
      <w:r w:rsidR="00482727">
        <w:rPr>
          <w:rFonts w:ascii="Times New Roman" w:eastAsia="Calibri" w:hAnsi="Times New Roman" w:cs="Times New Roman"/>
          <w:sz w:val="28"/>
          <w:szCs w:val="28"/>
          <w:lang w:eastAsia="ru-RU"/>
        </w:rPr>
        <w:t>нгушетия №54-РЗ от 25.12.2020 года</w:t>
      </w:r>
      <w:r w:rsidRPr="00FA20FF">
        <w:rPr>
          <w:rFonts w:ascii="Times New Roman" w:eastAsia="Calibri" w:hAnsi="Times New Roman" w:cs="Times New Roman"/>
          <w:sz w:val="28"/>
          <w:szCs w:val="28"/>
          <w:lang w:eastAsia="ru-RU"/>
        </w:rPr>
        <w:t xml:space="preserve"> «О республиканском бюджете на 2021 год и плановый период 2022 и 2023 годов».</w:t>
      </w:r>
    </w:p>
    <w:p w:rsidR="00FA20FF" w:rsidRPr="00FA20FF" w:rsidRDefault="00FA20FF"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 xml:space="preserve">В нарушение Постановления Правительства </w:t>
      </w:r>
      <w:r w:rsidR="00482727">
        <w:rPr>
          <w:rFonts w:ascii="Times New Roman" w:eastAsia="Calibri" w:hAnsi="Times New Roman" w:cs="Times New Roman"/>
          <w:sz w:val="28"/>
          <w:szCs w:val="28"/>
          <w:lang w:eastAsia="ru-RU"/>
        </w:rPr>
        <w:t>РИ</w:t>
      </w:r>
      <w:r w:rsidRPr="00FA20FF">
        <w:rPr>
          <w:rFonts w:ascii="Times New Roman" w:eastAsia="Calibri" w:hAnsi="Times New Roman" w:cs="Times New Roman"/>
          <w:sz w:val="28"/>
          <w:szCs w:val="28"/>
          <w:lang w:eastAsia="ru-RU"/>
        </w:rPr>
        <w:t xml:space="preserve"> от 14 ноября </w:t>
      </w:r>
      <w:smartTag w:uri="urn:schemas-microsoft-com:office:smarttags" w:element="metricconverter">
        <w:smartTagPr>
          <w:attr w:name="ProductID" w:val="2013 г"/>
        </w:smartTagPr>
        <w:r w:rsidRPr="00FA20FF">
          <w:rPr>
            <w:rFonts w:ascii="Times New Roman" w:eastAsia="Calibri" w:hAnsi="Times New Roman" w:cs="Times New Roman"/>
            <w:sz w:val="28"/>
            <w:szCs w:val="28"/>
            <w:lang w:eastAsia="ru-RU"/>
          </w:rPr>
          <w:t>2013 г</w:t>
        </w:r>
      </w:smartTag>
      <w:r w:rsidR="00482727">
        <w:rPr>
          <w:rFonts w:ascii="Times New Roman" w:eastAsia="Calibri" w:hAnsi="Times New Roman" w:cs="Times New Roman"/>
          <w:sz w:val="28"/>
          <w:szCs w:val="28"/>
          <w:lang w:eastAsia="ru-RU"/>
        </w:rPr>
        <w:t>ода</w:t>
      </w:r>
      <w:r w:rsidRPr="00FA20FF">
        <w:rPr>
          <w:rFonts w:ascii="Times New Roman" w:eastAsia="Calibri" w:hAnsi="Times New Roman" w:cs="Times New Roman"/>
          <w:sz w:val="28"/>
          <w:szCs w:val="28"/>
          <w:lang w:eastAsia="ru-RU"/>
        </w:rPr>
        <w:t xml:space="preserve"> №259 «Об утверждении Порядка разработки, реализации и оценки эффективности государственных программ Республики Ингушетия» в текстовой части проекта Госпрограммы не приведены расчеты, обосновывающие объемы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rsidR="00FA20FF" w:rsidRPr="00FA20FF" w:rsidRDefault="00FA20FF" w:rsidP="001342D4">
      <w:pPr>
        <w:shd w:val="clear" w:color="auto" w:fill="FFFFFF" w:themeFill="background1"/>
        <w:spacing w:after="0" w:line="240" w:lineRule="auto"/>
        <w:rPr>
          <w:rFonts w:ascii="Times New Roman" w:eastAsia="Calibri" w:hAnsi="Times New Roman" w:cs="Times New Roman"/>
          <w:sz w:val="24"/>
          <w:szCs w:val="24"/>
        </w:rPr>
      </w:pPr>
    </w:p>
    <w:p w:rsidR="00FA20FF" w:rsidRPr="00482727" w:rsidRDefault="00482727" w:rsidP="001342D4">
      <w:pPr>
        <w:shd w:val="clear" w:color="auto" w:fill="FFFFFF" w:themeFill="background1"/>
        <w:spacing w:after="0" w:line="240" w:lineRule="auto"/>
        <w:ind w:firstLine="708"/>
        <w:jc w:val="both"/>
        <w:rPr>
          <w:rFonts w:ascii="Times New Roman" w:eastAsia="Calibri" w:hAnsi="Times New Roman" w:cs="Times New Roman"/>
          <w:b/>
          <w:sz w:val="28"/>
          <w:szCs w:val="28"/>
          <w:lang w:eastAsia="ru-RU"/>
        </w:rPr>
      </w:pPr>
      <w:r w:rsidRPr="00482727">
        <w:rPr>
          <w:rFonts w:ascii="Times New Roman" w:eastAsia="Calibri" w:hAnsi="Times New Roman" w:cs="Times New Roman"/>
          <w:b/>
          <w:sz w:val="28"/>
          <w:szCs w:val="28"/>
          <w:lang w:eastAsia="ru-RU"/>
        </w:rPr>
        <w:t>Выводы и предложения</w:t>
      </w:r>
      <w:r w:rsidR="00FA20FF" w:rsidRPr="00482727">
        <w:rPr>
          <w:rFonts w:ascii="Times New Roman" w:eastAsia="Calibri" w:hAnsi="Times New Roman" w:cs="Times New Roman"/>
          <w:b/>
          <w:sz w:val="28"/>
          <w:szCs w:val="28"/>
          <w:lang w:eastAsia="ru-RU"/>
        </w:rPr>
        <w:t>:</w:t>
      </w:r>
    </w:p>
    <w:p w:rsidR="00FA20FF" w:rsidRPr="00482727" w:rsidRDefault="00FA20FF"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FA20FF">
        <w:rPr>
          <w:rFonts w:ascii="Times New Roman" w:eastAsia="Calibri" w:hAnsi="Times New Roman" w:cs="Times New Roman"/>
          <w:sz w:val="28"/>
          <w:szCs w:val="28"/>
          <w:lang w:eastAsia="ru-RU"/>
        </w:rPr>
        <w:t>Контрольно-счетная палата Республики Ингушетия считает возможным принятие проекта Государственной программы Республики Ингушетия «Развитие архивного дела» с учетом изложенного замечания.</w:t>
      </w:r>
    </w:p>
    <w:p w:rsidR="00FA20FF" w:rsidRPr="00FA20FF" w:rsidRDefault="00FA20FF" w:rsidP="001342D4">
      <w:pPr>
        <w:shd w:val="clear" w:color="auto" w:fill="FFFFFF" w:themeFill="background1"/>
        <w:spacing w:after="0" w:line="240" w:lineRule="auto"/>
        <w:jc w:val="both"/>
        <w:rPr>
          <w:rFonts w:ascii="Times New Roman" w:eastAsia="Calibri" w:hAnsi="Times New Roman" w:cs="Times New Roman"/>
          <w:sz w:val="27"/>
          <w:szCs w:val="27"/>
          <w:lang w:eastAsia="ru-RU"/>
        </w:rPr>
      </w:pPr>
    </w:p>
    <w:p w:rsidR="00FA20FF" w:rsidRPr="00FA20FF" w:rsidRDefault="00FA20FF" w:rsidP="001342D4">
      <w:pPr>
        <w:shd w:val="clear" w:color="auto" w:fill="FFFFFF" w:themeFill="background1"/>
        <w:spacing w:after="0" w:line="240" w:lineRule="auto"/>
        <w:jc w:val="both"/>
        <w:rPr>
          <w:rFonts w:ascii="Times New Roman" w:eastAsia="Calibri" w:hAnsi="Times New Roman" w:cs="Times New Roman"/>
          <w:sz w:val="27"/>
          <w:szCs w:val="27"/>
          <w:lang w:eastAsia="ru-RU"/>
        </w:rPr>
      </w:pPr>
    </w:p>
    <w:p w:rsidR="00FA20FF" w:rsidRPr="00482727" w:rsidRDefault="00482727" w:rsidP="001342D4">
      <w:pPr>
        <w:shd w:val="clear" w:color="auto" w:fill="FFFFFF" w:themeFill="background1"/>
        <w:spacing w:after="0" w:line="240" w:lineRule="auto"/>
        <w:jc w:val="both"/>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Аудитор КСП РИ</w:t>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t xml:space="preserve">         Х.Х. </w:t>
      </w:r>
      <w:proofErr w:type="spellStart"/>
      <w:r>
        <w:rPr>
          <w:rFonts w:ascii="Times New Roman" w:eastAsia="Calibri" w:hAnsi="Times New Roman" w:cs="Times New Roman"/>
          <w:b/>
          <w:i/>
          <w:sz w:val="28"/>
          <w:szCs w:val="28"/>
          <w:lang w:eastAsia="ru-RU"/>
        </w:rPr>
        <w:t>Гагиев</w:t>
      </w:r>
      <w:proofErr w:type="spellEnd"/>
    </w:p>
    <w:p w:rsidR="00FA20FF" w:rsidRPr="00FA20FF" w:rsidRDefault="00FA20FF" w:rsidP="001342D4">
      <w:pPr>
        <w:shd w:val="clear" w:color="auto" w:fill="FFFFFF" w:themeFill="background1"/>
        <w:spacing w:after="0" w:line="240" w:lineRule="auto"/>
        <w:rPr>
          <w:rFonts w:ascii="Times New Roman" w:eastAsia="Calibri" w:hAnsi="Times New Roman" w:cs="Times New Roman"/>
          <w:sz w:val="24"/>
          <w:szCs w:val="24"/>
          <w:highlight w:val="green"/>
          <w:lang w:eastAsia="ru-RU"/>
        </w:rPr>
      </w:pPr>
    </w:p>
    <w:p w:rsidR="00FA20FF" w:rsidRDefault="00FA20FF" w:rsidP="001342D4">
      <w:pPr>
        <w:shd w:val="clear" w:color="auto" w:fill="FFFFFF" w:themeFill="background1"/>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br w:type="page"/>
      </w:r>
    </w:p>
    <w:p w:rsidR="009C6A36" w:rsidRPr="001D4253" w:rsidRDefault="009C6A36" w:rsidP="001342D4">
      <w:pPr>
        <w:shd w:val="clear" w:color="auto" w:fill="FFFFFF" w:themeFill="background1"/>
        <w:spacing w:after="0" w:line="240" w:lineRule="auto"/>
        <w:jc w:val="center"/>
        <w:rPr>
          <w:rFonts w:ascii="Times New Roman" w:eastAsia="Calibri" w:hAnsi="Times New Roman" w:cs="Times New Roman"/>
          <w:b/>
          <w:sz w:val="28"/>
          <w:szCs w:val="28"/>
        </w:rPr>
      </w:pPr>
      <w:r w:rsidRPr="001D4253">
        <w:rPr>
          <w:rFonts w:ascii="Times New Roman" w:eastAsia="Calibri" w:hAnsi="Times New Roman" w:cs="Times New Roman"/>
          <w:b/>
          <w:sz w:val="28"/>
          <w:szCs w:val="28"/>
        </w:rPr>
        <w:lastRenderedPageBreak/>
        <w:t>Заключение</w:t>
      </w:r>
    </w:p>
    <w:p w:rsidR="009C6A36" w:rsidRPr="001D4253" w:rsidRDefault="009C6A36" w:rsidP="001342D4">
      <w:pPr>
        <w:shd w:val="clear" w:color="auto" w:fill="FFFFFF" w:themeFill="background1"/>
        <w:spacing w:after="0" w:line="240" w:lineRule="auto"/>
        <w:ind w:firstLine="567"/>
        <w:jc w:val="center"/>
        <w:rPr>
          <w:rFonts w:ascii="Times New Roman" w:eastAsia="Calibri" w:hAnsi="Times New Roman" w:cs="Times New Roman"/>
          <w:b/>
          <w:sz w:val="28"/>
          <w:szCs w:val="28"/>
        </w:rPr>
      </w:pPr>
      <w:r w:rsidRPr="001D4253">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w:t>
      </w:r>
      <w:r>
        <w:rPr>
          <w:rFonts w:ascii="Times New Roman" w:eastAsia="Calibri" w:hAnsi="Times New Roman" w:cs="Times New Roman"/>
          <w:b/>
          <w:sz w:val="28"/>
          <w:szCs w:val="28"/>
        </w:rPr>
        <w:t>Охрана и защита окружающей среды</w:t>
      </w:r>
      <w:r w:rsidRPr="001D4253">
        <w:rPr>
          <w:rFonts w:ascii="Times New Roman" w:eastAsia="Calibri" w:hAnsi="Times New Roman" w:cs="Times New Roman"/>
          <w:b/>
          <w:sz w:val="28"/>
          <w:szCs w:val="28"/>
        </w:rPr>
        <w:t>»</w:t>
      </w:r>
    </w:p>
    <w:p w:rsidR="009C6A36" w:rsidRPr="001D4253" w:rsidRDefault="009C6A36" w:rsidP="001342D4">
      <w:pPr>
        <w:shd w:val="clear" w:color="auto" w:fill="FFFFFF" w:themeFill="background1"/>
        <w:spacing w:after="0" w:line="240" w:lineRule="auto"/>
        <w:ind w:firstLine="708"/>
        <w:jc w:val="center"/>
        <w:rPr>
          <w:rFonts w:ascii="Times New Roman" w:eastAsia="Calibri" w:hAnsi="Times New Roman" w:cs="Times New Roman"/>
          <w:b/>
          <w:sz w:val="28"/>
          <w:szCs w:val="28"/>
        </w:rPr>
      </w:pPr>
    </w:p>
    <w:p w:rsidR="009C6A36" w:rsidRDefault="009C6A36" w:rsidP="001342D4">
      <w:pPr>
        <w:shd w:val="clear" w:color="auto" w:fill="FFFFFF" w:themeFill="background1"/>
        <w:tabs>
          <w:tab w:val="left" w:pos="709"/>
        </w:tabs>
        <w:spacing w:after="0"/>
        <w:jc w:val="both"/>
        <w:rPr>
          <w:rFonts w:ascii="Times New Roman" w:eastAsia="Calibri" w:hAnsi="Times New Roman" w:cs="Times New Roman"/>
          <w:sz w:val="28"/>
          <w:szCs w:val="28"/>
        </w:rPr>
      </w:pPr>
      <w:r w:rsidRPr="001D4253">
        <w:rPr>
          <w:rFonts w:ascii="Times New Roman" w:eastAsia="Calibri" w:hAnsi="Times New Roman" w:cs="Times New Roman"/>
          <w:sz w:val="28"/>
          <w:szCs w:val="28"/>
        </w:rPr>
        <w:tab/>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w:t>
      </w:r>
      <w:r w:rsidRPr="00A229A8">
        <w:rPr>
          <w:rFonts w:ascii="Times New Roman" w:eastAsia="Calibri" w:hAnsi="Times New Roman" w:cs="Times New Roman"/>
          <w:sz w:val="28"/>
          <w:szCs w:val="28"/>
        </w:rPr>
        <w:t>Охрана и защита окружающей среды</w:t>
      </w:r>
      <w:r w:rsidRPr="001D4253">
        <w:rPr>
          <w:rFonts w:ascii="Times New Roman" w:eastAsia="Calibri" w:hAnsi="Times New Roman" w:cs="Times New Roman"/>
          <w:sz w:val="28"/>
          <w:szCs w:val="28"/>
        </w:rPr>
        <w:t xml:space="preserve">» (далее – </w:t>
      </w:r>
      <w:r>
        <w:rPr>
          <w:rFonts w:ascii="Times New Roman" w:eastAsia="Calibri" w:hAnsi="Times New Roman" w:cs="Times New Roman"/>
          <w:sz w:val="28"/>
          <w:szCs w:val="28"/>
        </w:rPr>
        <w:t>П</w:t>
      </w:r>
      <w:r w:rsidRPr="001D4253">
        <w:rPr>
          <w:rFonts w:ascii="Times New Roman" w:eastAsia="Calibri" w:hAnsi="Times New Roman" w:cs="Times New Roman"/>
          <w:sz w:val="28"/>
          <w:szCs w:val="28"/>
        </w:rPr>
        <w:t xml:space="preserve">роект </w:t>
      </w:r>
      <w:r>
        <w:rPr>
          <w:rFonts w:ascii="Times New Roman" w:eastAsia="Calibri" w:hAnsi="Times New Roman" w:cs="Times New Roman"/>
          <w:sz w:val="28"/>
          <w:szCs w:val="28"/>
        </w:rPr>
        <w:t>г</w:t>
      </w:r>
      <w:r w:rsidRPr="001D4253">
        <w:rPr>
          <w:rFonts w:ascii="Times New Roman" w:eastAsia="Calibri" w:hAnsi="Times New Roman" w:cs="Times New Roman"/>
          <w:sz w:val="28"/>
          <w:szCs w:val="28"/>
        </w:rPr>
        <w:t>оспрогр</w:t>
      </w:r>
      <w:r w:rsidR="006C6ECF">
        <w:rPr>
          <w:rFonts w:ascii="Times New Roman" w:eastAsia="Calibri" w:hAnsi="Times New Roman" w:cs="Times New Roman"/>
          <w:sz w:val="28"/>
          <w:szCs w:val="28"/>
        </w:rPr>
        <w:t>аммы) проведена на основании статьи</w:t>
      </w:r>
      <w:r w:rsidRPr="001D4253">
        <w:rPr>
          <w:rFonts w:ascii="Times New Roman" w:eastAsia="Calibri" w:hAnsi="Times New Roman" w:cs="Times New Roman"/>
          <w:sz w:val="28"/>
          <w:szCs w:val="28"/>
        </w:rPr>
        <w:t xml:space="preserve"> 9 Федерального закона от 7 февраля 2011 г</w:t>
      </w:r>
      <w:r w:rsidR="006C6ECF">
        <w:rPr>
          <w:rFonts w:ascii="Times New Roman" w:eastAsia="Calibri" w:hAnsi="Times New Roman" w:cs="Times New Roman"/>
          <w:sz w:val="28"/>
          <w:szCs w:val="28"/>
        </w:rPr>
        <w:t>ода</w:t>
      </w:r>
      <w:r w:rsidRPr="001D425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1D4253">
        <w:rPr>
          <w:rFonts w:ascii="Times New Roman" w:eastAsia="Calibri" w:hAnsi="Times New Roman" w:cs="Times New Roman"/>
          <w:sz w:val="28"/>
          <w:szCs w:val="28"/>
        </w:rPr>
        <w:t>6-ФЗ «Об общих принципах организации и деятельности контрольно-счетных органов субъектов Российской Федерации и</w:t>
      </w:r>
      <w:r w:rsidR="006C6ECF">
        <w:rPr>
          <w:rFonts w:ascii="Times New Roman" w:eastAsia="Calibri" w:hAnsi="Times New Roman" w:cs="Times New Roman"/>
          <w:sz w:val="28"/>
          <w:szCs w:val="28"/>
        </w:rPr>
        <w:t xml:space="preserve"> муниципальных образований», статьи</w:t>
      </w:r>
      <w:r>
        <w:rPr>
          <w:rFonts w:ascii="Times New Roman" w:eastAsia="Calibri" w:hAnsi="Times New Roman" w:cs="Times New Roman"/>
          <w:sz w:val="28"/>
          <w:szCs w:val="28"/>
        </w:rPr>
        <w:t xml:space="preserve"> </w:t>
      </w:r>
      <w:r w:rsidRPr="001D4253">
        <w:rPr>
          <w:rFonts w:ascii="Times New Roman" w:eastAsia="Calibri" w:hAnsi="Times New Roman" w:cs="Times New Roman"/>
          <w:sz w:val="28"/>
          <w:szCs w:val="28"/>
        </w:rPr>
        <w:t>8 Закон</w:t>
      </w:r>
      <w:r w:rsidR="006C6ECF">
        <w:rPr>
          <w:rFonts w:ascii="Times New Roman" w:eastAsia="Calibri" w:hAnsi="Times New Roman" w:cs="Times New Roman"/>
          <w:sz w:val="28"/>
          <w:szCs w:val="28"/>
        </w:rPr>
        <w:t>а Республики Ингушетия от 28 сентября 2011 года</w:t>
      </w:r>
      <w:r w:rsidRPr="001D4253">
        <w:rPr>
          <w:rFonts w:ascii="Times New Roman" w:eastAsia="Calibri" w:hAnsi="Times New Roman" w:cs="Times New Roman"/>
          <w:sz w:val="28"/>
          <w:szCs w:val="28"/>
        </w:rPr>
        <w:t xml:space="preserve"> № 27-РЗ «О Контрольно-счетной палате Республики Ингушетия».</w:t>
      </w:r>
    </w:p>
    <w:p w:rsidR="009C6A36" w:rsidRDefault="009C6A36" w:rsidP="001342D4">
      <w:pPr>
        <w:shd w:val="clear" w:color="auto" w:fill="FFFFFF" w:themeFill="background1"/>
        <w:spacing w:after="0"/>
        <w:ind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Государственная программа Республики Ингушетия «</w:t>
      </w:r>
      <w:r w:rsidRPr="00A229A8">
        <w:rPr>
          <w:rFonts w:ascii="Times New Roman" w:eastAsia="Calibri" w:hAnsi="Times New Roman" w:cs="Times New Roman"/>
          <w:sz w:val="28"/>
          <w:szCs w:val="28"/>
        </w:rPr>
        <w:t>Охрана и защита окружающей среды</w:t>
      </w:r>
      <w:r>
        <w:rPr>
          <w:rFonts w:ascii="Times New Roman" w:eastAsia="Calibri" w:hAnsi="Times New Roman" w:cs="Times New Roman"/>
          <w:sz w:val="28"/>
          <w:szCs w:val="28"/>
        </w:rPr>
        <w:t>» (далее – Госпрограмма) утверждена постановлением Правительства Республики</w:t>
      </w:r>
      <w:r w:rsidR="006C6ECF">
        <w:rPr>
          <w:rFonts w:ascii="Times New Roman" w:eastAsia="Calibri" w:hAnsi="Times New Roman" w:cs="Times New Roman"/>
          <w:sz w:val="28"/>
          <w:szCs w:val="28"/>
        </w:rPr>
        <w:t xml:space="preserve"> Ингушетия от 29 октября 2014 года</w:t>
      </w:r>
      <w:r>
        <w:rPr>
          <w:rFonts w:ascii="Times New Roman" w:eastAsia="Calibri" w:hAnsi="Times New Roman" w:cs="Times New Roman"/>
          <w:sz w:val="28"/>
          <w:szCs w:val="28"/>
        </w:rPr>
        <w:t xml:space="preserve"> № 203.</w:t>
      </w:r>
      <w:r w:rsidRPr="006C67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Госпрограмма внесена в Перечень государственных программ Республики Ингушетия, утвержденный Распоряжением Правительства </w:t>
      </w:r>
      <w:r w:rsidR="006C6ECF">
        <w:rPr>
          <w:rFonts w:ascii="Times New Roman" w:eastAsia="Calibri" w:hAnsi="Times New Roman" w:cs="Times New Roman"/>
          <w:sz w:val="28"/>
          <w:szCs w:val="28"/>
        </w:rPr>
        <w:t xml:space="preserve">РИ № 820-р от 22 ноября </w:t>
      </w:r>
      <w:r>
        <w:rPr>
          <w:rFonts w:ascii="Times New Roman" w:eastAsia="Calibri" w:hAnsi="Times New Roman" w:cs="Times New Roman"/>
          <w:sz w:val="28"/>
          <w:szCs w:val="28"/>
        </w:rPr>
        <w:t>2013 г</w:t>
      </w:r>
      <w:r w:rsidR="006C6ECF">
        <w:rPr>
          <w:rFonts w:ascii="Times New Roman" w:eastAsia="Calibri" w:hAnsi="Times New Roman" w:cs="Times New Roman"/>
          <w:sz w:val="28"/>
          <w:szCs w:val="28"/>
        </w:rPr>
        <w:t>ода</w:t>
      </w:r>
      <w:r>
        <w:rPr>
          <w:rFonts w:ascii="Times New Roman" w:eastAsia="Calibri" w:hAnsi="Times New Roman" w:cs="Times New Roman"/>
          <w:sz w:val="28"/>
          <w:szCs w:val="28"/>
        </w:rPr>
        <w:t>.</w:t>
      </w:r>
    </w:p>
    <w:p w:rsidR="00F436CF" w:rsidRDefault="006C6ECF" w:rsidP="001342D4">
      <w:pPr>
        <w:shd w:val="clear" w:color="auto" w:fill="FFFFFF" w:themeFill="background1"/>
        <w:spacing w:after="0"/>
        <w:ind w:firstLine="742"/>
        <w:jc w:val="both"/>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Согласно пункту</w:t>
      </w:r>
      <w:r w:rsidR="009C6A36" w:rsidRPr="001D4253">
        <w:rPr>
          <w:rFonts w:ascii="Times New Roman" w:eastAsia="Calibri" w:hAnsi="Times New Roman" w:cs="Times New Roman"/>
          <w:bCs/>
          <w:color w:val="26282F"/>
          <w:sz w:val="28"/>
          <w:szCs w:val="28"/>
        </w:rPr>
        <w:t xml:space="preserve"> 8 Порядка разработки, реализации и оценки эффективности государственных программ Республики Ингушетия</w:t>
      </w:r>
      <w:r>
        <w:rPr>
          <w:rFonts w:ascii="Times New Roman" w:eastAsia="Calibri" w:hAnsi="Times New Roman" w:cs="Times New Roman"/>
          <w:bCs/>
          <w:color w:val="26282F"/>
          <w:sz w:val="28"/>
          <w:szCs w:val="28"/>
        </w:rPr>
        <w:t>, утвержденного Постановлением</w:t>
      </w:r>
      <w:r w:rsidR="009C6A36" w:rsidRPr="001D4253">
        <w:rPr>
          <w:rFonts w:ascii="Times New Roman" w:eastAsia="Calibri" w:hAnsi="Times New Roman" w:cs="Times New Roman"/>
          <w:bCs/>
          <w:sz w:val="28"/>
          <w:szCs w:val="28"/>
        </w:rPr>
        <w:t xml:space="preserve"> </w:t>
      </w:r>
      <w:r w:rsidR="009C6A36" w:rsidRPr="001D4253">
        <w:rPr>
          <w:rFonts w:ascii="Times New Roman" w:eastAsia="Calibri" w:hAnsi="Times New Roman" w:cs="Times New Roman"/>
          <w:bCs/>
          <w:color w:val="26282F"/>
          <w:sz w:val="28"/>
          <w:szCs w:val="28"/>
        </w:rPr>
        <w:t>Пр</w:t>
      </w:r>
      <w:r>
        <w:rPr>
          <w:rFonts w:ascii="Times New Roman" w:eastAsia="Calibri" w:hAnsi="Times New Roman" w:cs="Times New Roman"/>
          <w:bCs/>
          <w:color w:val="26282F"/>
          <w:sz w:val="28"/>
          <w:szCs w:val="28"/>
        </w:rPr>
        <w:t>авительства РИ от 14 ноября 2013 года</w:t>
      </w:r>
      <w:r w:rsidR="009C6A36" w:rsidRPr="001D4253">
        <w:rPr>
          <w:rFonts w:ascii="Times New Roman" w:eastAsia="Calibri" w:hAnsi="Times New Roman" w:cs="Times New Roman"/>
          <w:bCs/>
          <w:color w:val="26282F"/>
          <w:sz w:val="28"/>
          <w:szCs w:val="28"/>
        </w:rPr>
        <w:t xml:space="preserve"> </w:t>
      </w:r>
      <w:r w:rsidR="009C6A36">
        <w:rPr>
          <w:rFonts w:ascii="Times New Roman" w:eastAsia="Calibri" w:hAnsi="Times New Roman" w:cs="Times New Roman"/>
          <w:bCs/>
          <w:color w:val="26282F"/>
          <w:sz w:val="28"/>
          <w:szCs w:val="28"/>
        </w:rPr>
        <w:t>№</w:t>
      </w:r>
      <w:r>
        <w:rPr>
          <w:rFonts w:ascii="Times New Roman" w:eastAsia="Calibri" w:hAnsi="Times New Roman" w:cs="Times New Roman"/>
          <w:bCs/>
          <w:color w:val="26282F"/>
          <w:sz w:val="28"/>
          <w:szCs w:val="28"/>
        </w:rPr>
        <w:t> 259, текстовая часть гос</w:t>
      </w:r>
      <w:r w:rsidR="009C6A36" w:rsidRPr="001D4253">
        <w:rPr>
          <w:rFonts w:ascii="Times New Roman" w:eastAsia="Calibri" w:hAnsi="Times New Roman" w:cs="Times New Roman"/>
          <w:bCs/>
          <w:color w:val="26282F"/>
          <w:sz w:val="28"/>
          <w:szCs w:val="28"/>
        </w:rPr>
        <w:t>программы должна включать обоснование объема финансовых ресурсов, необходимых для реализации государственной программы.</w:t>
      </w:r>
      <w:r w:rsidR="009C6A36">
        <w:rPr>
          <w:rFonts w:ascii="Times New Roman" w:eastAsia="Calibri" w:hAnsi="Times New Roman" w:cs="Times New Roman"/>
          <w:bCs/>
          <w:color w:val="26282F"/>
          <w:sz w:val="28"/>
          <w:szCs w:val="28"/>
        </w:rPr>
        <w:t xml:space="preserve"> </w:t>
      </w:r>
      <w:r w:rsidR="009C6A36" w:rsidRPr="001D4253">
        <w:rPr>
          <w:rFonts w:ascii="Times New Roman" w:eastAsia="Calibri" w:hAnsi="Times New Roman" w:cs="Times New Roman"/>
          <w:bCs/>
          <w:color w:val="26282F"/>
          <w:sz w:val="28"/>
          <w:szCs w:val="28"/>
        </w:rPr>
        <w:t xml:space="preserve">В разделе </w:t>
      </w:r>
      <w:r w:rsidR="009C6A36">
        <w:rPr>
          <w:rFonts w:ascii="Times New Roman" w:eastAsia="Calibri" w:hAnsi="Times New Roman" w:cs="Times New Roman"/>
          <w:bCs/>
          <w:color w:val="26282F"/>
          <w:sz w:val="28"/>
          <w:szCs w:val="28"/>
          <w:lang w:val="en-US"/>
        </w:rPr>
        <w:t>I</w:t>
      </w:r>
      <w:r w:rsidR="009C6A36" w:rsidRPr="001D4253">
        <w:rPr>
          <w:rFonts w:ascii="Times New Roman" w:eastAsia="Calibri" w:hAnsi="Times New Roman" w:cs="Times New Roman"/>
          <w:bCs/>
          <w:color w:val="26282F"/>
          <w:sz w:val="28"/>
          <w:szCs w:val="28"/>
          <w:lang w:val="en-US"/>
        </w:rPr>
        <w:t>V</w:t>
      </w:r>
      <w:r w:rsidR="009C6A36" w:rsidRPr="001D4253">
        <w:rPr>
          <w:rFonts w:ascii="Times New Roman" w:eastAsia="Calibri" w:hAnsi="Times New Roman" w:cs="Times New Roman"/>
          <w:bCs/>
          <w:color w:val="26282F"/>
          <w:sz w:val="28"/>
          <w:szCs w:val="28"/>
        </w:rPr>
        <w:t xml:space="preserve"> действующей редакции Госпрограммы, который озаглавлен как «Обоснование объема финансовых ресурсов, необходимых для реализации Программы», отсутствует экономический расчет предусматриваемых для реализации Госпрограммы </w:t>
      </w:r>
      <w:r w:rsidR="00F436CF">
        <w:rPr>
          <w:rFonts w:ascii="Times New Roman" w:eastAsia="Calibri" w:hAnsi="Times New Roman" w:cs="Times New Roman"/>
          <w:bCs/>
          <w:color w:val="26282F"/>
          <w:sz w:val="28"/>
          <w:szCs w:val="28"/>
        </w:rPr>
        <w:t xml:space="preserve">финансовых </w:t>
      </w:r>
      <w:r w:rsidR="009C6A36" w:rsidRPr="001D4253">
        <w:rPr>
          <w:rFonts w:ascii="Times New Roman" w:eastAsia="Calibri" w:hAnsi="Times New Roman" w:cs="Times New Roman"/>
          <w:bCs/>
          <w:color w:val="26282F"/>
          <w:sz w:val="28"/>
          <w:szCs w:val="28"/>
        </w:rPr>
        <w:t xml:space="preserve">средств. </w:t>
      </w:r>
    </w:p>
    <w:p w:rsidR="009C6A36" w:rsidRPr="001D4253" w:rsidRDefault="009C6A36" w:rsidP="001342D4">
      <w:pPr>
        <w:shd w:val="clear" w:color="auto" w:fill="FFFFFF" w:themeFill="background1"/>
        <w:spacing w:after="0"/>
        <w:ind w:firstLine="742"/>
        <w:jc w:val="both"/>
        <w:rPr>
          <w:rFonts w:ascii="Times New Roman" w:eastAsia="Calibri" w:hAnsi="Times New Roman" w:cs="Times New Roman"/>
          <w:bCs/>
          <w:color w:val="26282F"/>
          <w:sz w:val="28"/>
          <w:szCs w:val="28"/>
        </w:rPr>
      </w:pPr>
      <w:r w:rsidRPr="001D4253">
        <w:rPr>
          <w:rFonts w:ascii="Times New Roman" w:eastAsia="Calibri" w:hAnsi="Times New Roman" w:cs="Times New Roman"/>
          <w:bCs/>
          <w:color w:val="26282F"/>
          <w:sz w:val="28"/>
          <w:szCs w:val="28"/>
        </w:rPr>
        <w:t xml:space="preserve">В </w:t>
      </w:r>
      <w:r>
        <w:rPr>
          <w:rFonts w:ascii="Times New Roman" w:eastAsia="Calibri" w:hAnsi="Times New Roman" w:cs="Times New Roman"/>
          <w:bCs/>
          <w:color w:val="26282F"/>
          <w:sz w:val="28"/>
          <w:szCs w:val="28"/>
        </w:rPr>
        <w:t>П</w:t>
      </w:r>
      <w:r w:rsidRPr="001D4253">
        <w:rPr>
          <w:rFonts w:ascii="Times New Roman" w:eastAsia="Calibri" w:hAnsi="Times New Roman" w:cs="Times New Roman"/>
          <w:bCs/>
          <w:color w:val="26282F"/>
          <w:sz w:val="28"/>
          <w:szCs w:val="28"/>
        </w:rPr>
        <w:t>роекте также отсутствует экономический расчет предусматриваемых для реализации Госпрограм</w:t>
      </w:r>
      <w:r w:rsidR="00F436CF">
        <w:rPr>
          <w:rFonts w:ascii="Times New Roman" w:eastAsia="Calibri" w:hAnsi="Times New Roman" w:cs="Times New Roman"/>
          <w:bCs/>
          <w:color w:val="26282F"/>
          <w:sz w:val="28"/>
          <w:szCs w:val="28"/>
        </w:rPr>
        <w:t>мы средств, что</w:t>
      </w:r>
      <w:r>
        <w:rPr>
          <w:rFonts w:ascii="Times New Roman" w:eastAsia="Calibri" w:hAnsi="Times New Roman" w:cs="Times New Roman"/>
          <w:bCs/>
          <w:color w:val="26282F"/>
          <w:sz w:val="28"/>
          <w:szCs w:val="28"/>
        </w:rPr>
        <w:t xml:space="preserve"> является существенным недостатком представленного Проекта госпрограммы и не дает в</w:t>
      </w:r>
      <w:r w:rsidRPr="001D4253">
        <w:rPr>
          <w:rFonts w:ascii="Times New Roman" w:eastAsia="Calibri" w:hAnsi="Times New Roman" w:cs="Times New Roman"/>
          <w:bCs/>
          <w:color w:val="26282F"/>
          <w:sz w:val="28"/>
          <w:szCs w:val="28"/>
        </w:rPr>
        <w:t>озможности провести финансово-эконом</w:t>
      </w:r>
      <w:r w:rsidR="00F436CF">
        <w:rPr>
          <w:rFonts w:ascii="Times New Roman" w:eastAsia="Calibri" w:hAnsi="Times New Roman" w:cs="Times New Roman"/>
          <w:bCs/>
          <w:color w:val="26282F"/>
          <w:sz w:val="28"/>
          <w:szCs w:val="28"/>
        </w:rPr>
        <w:t xml:space="preserve">ическую экспертизу </w:t>
      </w:r>
      <w:r w:rsidRPr="001D4253">
        <w:rPr>
          <w:rFonts w:ascii="Times New Roman" w:eastAsia="Calibri" w:hAnsi="Times New Roman" w:cs="Times New Roman"/>
          <w:bCs/>
          <w:color w:val="26282F"/>
          <w:sz w:val="28"/>
          <w:szCs w:val="28"/>
        </w:rPr>
        <w:t>в полном объеме.</w:t>
      </w:r>
    </w:p>
    <w:p w:rsidR="006C6ECF" w:rsidRDefault="006C6ECF" w:rsidP="001342D4">
      <w:pPr>
        <w:shd w:val="clear" w:color="auto" w:fill="FFFFFF" w:themeFill="background1"/>
        <w:autoSpaceDE w:val="0"/>
        <w:autoSpaceDN w:val="0"/>
        <w:adjustRightInd w:val="0"/>
        <w:spacing w:after="0" w:line="240" w:lineRule="auto"/>
        <w:ind w:firstLine="742"/>
        <w:jc w:val="both"/>
        <w:rPr>
          <w:rFonts w:ascii="Times New Roman" w:eastAsia="Calibri" w:hAnsi="Times New Roman" w:cs="Times New Roman"/>
          <w:bCs/>
          <w:color w:val="26282F"/>
          <w:sz w:val="28"/>
          <w:szCs w:val="28"/>
        </w:rPr>
      </w:pPr>
    </w:p>
    <w:p w:rsidR="006C6ECF" w:rsidRPr="006C6ECF" w:rsidRDefault="006C6ECF" w:rsidP="001342D4">
      <w:pPr>
        <w:shd w:val="clear" w:color="auto" w:fill="FFFFFF" w:themeFill="background1"/>
        <w:autoSpaceDE w:val="0"/>
        <w:autoSpaceDN w:val="0"/>
        <w:adjustRightInd w:val="0"/>
        <w:spacing w:after="0" w:line="240" w:lineRule="auto"/>
        <w:ind w:firstLine="742"/>
        <w:jc w:val="both"/>
        <w:rPr>
          <w:rFonts w:ascii="Times New Roman" w:eastAsia="Calibri" w:hAnsi="Times New Roman" w:cs="Times New Roman"/>
          <w:b/>
          <w:bCs/>
          <w:color w:val="26282F"/>
          <w:sz w:val="28"/>
          <w:szCs w:val="28"/>
        </w:rPr>
      </w:pPr>
      <w:r w:rsidRPr="006C6ECF">
        <w:rPr>
          <w:rFonts w:ascii="Times New Roman" w:eastAsia="Calibri" w:hAnsi="Times New Roman" w:cs="Times New Roman"/>
          <w:b/>
          <w:bCs/>
          <w:color w:val="26282F"/>
          <w:sz w:val="28"/>
          <w:szCs w:val="28"/>
        </w:rPr>
        <w:t xml:space="preserve">Выводы и </w:t>
      </w:r>
      <w:r w:rsidR="00F436CF" w:rsidRPr="006C6ECF">
        <w:rPr>
          <w:rFonts w:ascii="Times New Roman" w:eastAsia="Calibri" w:hAnsi="Times New Roman" w:cs="Times New Roman"/>
          <w:b/>
          <w:bCs/>
          <w:color w:val="26282F"/>
          <w:sz w:val="28"/>
          <w:szCs w:val="28"/>
        </w:rPr>
        <w:t>предложения</w:t>
      </w:r>
      <w:r w:rsidRPr="006C6ECF">
        <w:rPr>
          <w:rFonts w:ascii="Times New Roman" w:eastAsia="Calibri" w:hAnsi="Times New Roman" w:cs="Times New Roman"/>
          <w:b/>
          <w:bCs/>
          <w:color w:val="26282F"/>
          <w:sz w:val="28"/>
          <w:szCs w:val="28"/>
        </w:rPr>
        <w:t>:</w:t>
      </w:r>
    </w:p>
    <w:p w:rsidR="009C6A36" w:rsidRPr="001D4253" w:rsidRDefault="009C6A36" w:rsidP="001342D4">
      <w:pPr>
        <w:shd w:val="clear" w:color="auto" w:fill="FFFFFF" w:themeFill="background1"/>
        <w:autoSpaceDE w:val="0"/>
        <w:autoSpaceDN w:val="0"/>
        <w:adjustRightInd w:val="0"/>
        <w:spacing w:after="0" w:line="240" w:lineRule="auto"/>
        <w:ind w:firstLine="742"/>
        <w:jc w:val="both"/>
        <w:rPr>
          <w:rFonts w:ascii="Times New Roman" w:eastAsia="Calibri" w:hAnsi="Times New Roman" w:cs="Times New Roman"/>
          <w:bCs/>
          <w:color w:val="26282F"/>
          <w:sz w:val="28"/>
          <w:szCs w:val="28"/>
        </w:rPr>
      </w:pPr>
      <w:r w:rsidRPr="001D4253">
        <w:rPr>
          <w:rFonts w:ascii="Times New Roman" w:eastAsia="Calibri" w:hAnsi="Times New Roman" w:cs="Times New Roman"/>
          <w:bCs/>
          <w:color w:val="26282F"/>
          <w:sz w:val="28"/>
          <w:szCs w:val="28"/>
        </w:rPr>
        <w:t>Контрольно-счетная палата РИ считает возможным внесение предложенных изменений в государственную программу Республики Ингушетия «</w:t>
      </w:r>
      <w:r w:rsidRPr="00A229A8">
        <w:rPr>
          <w:rFonts w:ascii="Times New Roman" w:eastAsia="Calibri" w:hAnsi="Times New Roman" w:cs="Times New Roman"/>
          <w:sz w:val="28"/>
          <w:szCs w:val="28"/>
        </w:rPr>
        <w:t>Охрана и защита окружающей среды</w:t>
      </w:r>
      <w:r w:rsidRPr="001D4253">
        <w:rPr>
          <w:rFonts w:ascii="Times New Roman" w:eastAsia="Calibri" w:hAnsi="Times New Roman" w:cs="Times New Roman"/>
          <w:sz w:val="28"/>
          <w:szCs w:val="28"/>
        </w:rPr>
        <w:t>»</w:t>
      </w:r>
      <w:r w:rsidRPr="001D4253">
        <w:rPr>
          <w:rFonts w:ascii="Times New Roman" w:eastAsia="Calibri" w:hAnsi="Times New Roman" w:cs="Times New Roman"/>
          <w:bCs/>
          <w:color w:val="26282F"/>
          <w:sz w:val="28"/>
          <w:szCs w:val="28"/>
        </w:rPr>
        <w:t xml:space="preserve"> при учете изложенных выше замечаний.</w:t>
      </w:r>
    </w:p>
    <w:p w:rsidR="009C6A36" w:rsidRPr="001D4253" w:rsidRDefault="009C6A36" w:rsidP="001342D4">
      <w:pPr>
        <w:shd w:val="clear" w:color="auto" w:fill="FFFFFF" w:themeFill="background1"/>
        <w:autoSpaceDE w:val="0"/>
        <w:autoSpaceDN w:val="0"/>
        <w:adjustRightInd w:val="0"/>
        <w:spacing w:after="0" w:line="240" w:lineRule="auto"/>
        <w:ind w:firstLine="742"/>
        <w:jc w:val="both"/>
        <w:rPr>
          <w:rFonts w:ascii="Times New Roman" w:eastAsia="Calibri" w:hAnsi="Times New Roman" w:cs="Times New Roman"/>
          <w:bCs/>
          <w:color w:val="26282F"/>
          <w:sz w:val="28"/>
          <w:szCs w:val="28"/>
        </w:rPr>
      </w:pPr>
    </w:p>
    <w:p w:rsidR="009C6A36" w:rsidRPr="001D4253" w:rsidRDefault="009C6A36" w:rsidP="001342D4">
      <w:pPr>
        <w:shd w:val="clear" w:color="auto" w:fill="FFFFFF" w:themeFill="background1"/>
        <w:autoSpaceDE w:val="0"/>
        <w:autoSpaceDN w:val="0"/>
        <w:adjustRightInd w:val="0"/>
        <w:spacing w:after="0" w:line="240" w:lineRule="auto"/>
        <w:ind w:firstLine="720"/>
        <w:jc w:val="both"/>
        <w:rPr>
          <w:rFonts w:ascii="Times New Roman" w:eastAsia="Calibri" w:hAnsi="Times New Roman" w:cs="Times New Roman"/>
          <w:bCs/>
          <w:color w:val="26282F"/>
          <w:sz w:val="28"/>
          <w:szCs w:val="28"/>
        </w:rPr>
      </w:pPr>
    </w:p>
    <w:p w:rsidR="009C6A36" w:rsidRPr="006C6ECF" w:rsidRDefault="009C6A36" w:rsidP="001342D4">
      <w:pPr>
        <w:shd w:val="clear" w:color="auto" w:fill="FFFFFF" w:themeFill="background1"/>
        <w:ind w:firstLine="567"/>
        <w:rPr>
          <w:rFonts w:ascii="Times New Roman" w:hAnsi="Times New Roman" w:cs="Times New Roman"/>
          <w:b/>
          <w:i/>
          <w:sz w:val="28"/>
          <w:szCs w:val="28"/>
        </w:rPr>
      </w:pPr>
      <w:r w:rsidRPr="006C6ECF">
        <w:rPr>
          <w:rFonts w:ascii="Times New Roman" w:hAnsi="Times New Roman" w:cs="Times New Roman"/>
          <w:b/>
          <w:i/>
          <w:sz w:val="28"/>
          <w:szCs w:val="28"/>
        </w:rPr>
        <w:t xml:space="preserve">Аудитор </w:t>
      </w:r>
      <w:r w:rsidR="006C6ECF" w:rsidRPr="006C6ECF">
        <w:rPr>
          <w:rFonts w:ascii="Times New Roman" w:hAnsi="Times New Roman" w:cs="Times New Roman"/>
          <w:b/>
          <w:i/>
          <w:sz w:val="28"/>
          <w:szCs w:val="28"/>
        </w:rPr>
        <w:t>КСП РИ</w:t>
      </w:r>
      <w:r w:rsidRPr="006C6ECF">
        <w:rPr>
          <w:rFonts w:ascii="Times New Roman" w:hAnsi="Times New Roman" w:cs="Times New Roman"/>
          <w:b/>
          <w:i/>
          <w:sz w:val="28"/>
          <w:szCs w:val="28"/>
        </w:rPr>
        <w:t xml:space="preserve">                                                                            </w:t>
      </w:r>
      <w:r w:rsidR="006C6ECF" w:rsidRPr="006C6ECF">
        <w:rPr>
          <w:rFonts w:ascii="Times New Roman" w:hAnsi="Times New Roman" w:cs="Times New Roman"/>
          <w:b/>
          <w:i/>
          <w:sz w:val="28"/>
          <w:szCs w:val="28"/>
        </w:rPr>
        <w:t xml:space="preserve">   </w:t>
      </w:r>
      <w:r w:rsidRPr="006C6ECF">
        <w:rPr>
          <w:rFonts w:ascii="Times New Roman" w:hAnsi="Times New Roman" w:cs="Times New Roman"/>
          <w:b/>
          <w:i/>
          <w:sz w:val="28"/>
          <w:szCs w:val="28"/>
        </w:rPr>
        <w:t>М-Б. А-Х. Аушев</w:t>
      </w:r>
    </w:p>
    <w:p w:rsidR="009C6A36" w:rsidRDefault="009C6A36" w:rsidP="001342D4">
      <w:pPr>
        <w:shd w:val="clear" w:color="auto" w:fill="FFFFFF" w:themeFill="background1"/>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br w:type="page"/>
      </w:r>
    </w:p>
    <w:p w:rsidR="009C6A36" w:rsidRPr="009C6A36" w:rsidRDefault="009C6A36" w:rsidP="001342D4">
      <w:pPr>
        <w:shd w:val="clear" w:color="auto" w:fill="FFFFFF" w:themeFill="background1"/>
        <w:spacing w:after="0" w:line="240" w:lineRule="auto"/>
        <w:ind w:left="-142"/>
        <w:jc w:val="center"/>
        <w:rPr>
          <w:rFonts w:ascii="Times New Roman" w:eastAsia="Times New Roman" w:hAnsi="Times New Roman" w:cs="Times New Roman"/>
          <w:b/>
          <w:sz w:val="28"/>
          <w:szCs w:val="28"/>
          <w:lang w:eastAsia="ru-RU"/>
        </w:rPr>
      </w:pPr>
      <w:r w:rsidRPr="009C6A36">
        <w:rPr>
          <w:rFonts w:ascii="Times New Roman" w:eastAsia="Times New Roman" w:hAnsi="Times New Roman" w:cs="Times New Roman"/>
          <w:b/>
          <w:sz w:val="28"/>
          <w:szCs w:val="28"/>
          <w:lang w:eastAsia="ru-RU"/>
        </w:rPr>
        <w:lastRenderedPageBreak/>
        <w:t>Заключение</w:t>
      </w:r>
    </w:p>
    <w:p w:rsidR="009C6A36" w:rsidRPr="009C6A36" w:rsidRDefault="009C6A36" w:rsidP="001342D4">
      <w:pPr>
        <w:shd w:val="clear" w:color="auto" w:fill="FFFFFF" w:themeFill="background1"/>
        <w:spacing w:after="0" w:line="240" w:lineRule="auto"/>
        <w:ind w:left="-142" w:firstLine="567"/>
        <w:jc w:val="center"/>
        <w:rPr>
          <w:rFonts w:ascii="Times New Roman" w:eastAsia="Times New Roman" w:hAnsi="Times New Roman" w:cs="Times New Roman"/>
          <w:b/>
          <w:sz w:val="28"/>
          <w:szCs w:val="28"/>
          <w:lang w:eastAsia="ru-RU"/>
        </w:rPr>
      </w:pPr>
      <w:r w:rsidRPr="009C6A36">
        <w:rPr>
          <w:rFonts w:ascii="Times New Roman" w:eastAsia="Times New Roman"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«Развитие автомобильных дорог»</w:t>
      </w:r>
    </w:p>
    <w:p w:rsidR="009C6A36" w:rsidRPr="009C6A36" w:rsidRDefault="009C6A36" w:rsidP="001342D4">
      <w:pPr>
        <w:shd w:val="clear" w:color="auto" w:fill="FFFFFF" w:themeFill="background1"/>
        <w:spacing w:after="0" w:line="240" w:lineRule="auto"/>
        <w:rPr>
          <w:rFonts w:ascii="Times New Roman" w:eastAsia="Times New Roman" w:hAnsi="Times New Roman" w:cs="Times New Roman"/>
          <w:b/>
          <w:sz w:val="28"/>
          <w:szCs w:val="28"/>
          <w:lang w:eastAsia="ru-RU"/>
        </w:rPr>
      </w:pPr>
    </w:p>
    <w:p w:rsidR="009C6A36" w:rsidRPr="009C6A36" w:rsidRDefault="009C6A36" w:rsidP="001342D4">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9C6A36">
        <w:rPr>
          <w:rFonts w:ascii="Times New Roman" w:eastAsia="Times New Roman" w:hAnsi="Times New Roman" w:cs="Times New Roman"/>
          <w:sz w:val="28"/>
          <w:szCs w:val="28"/>
          <w:lang w:eastAsia="ru-RU"/>
        </w:rPr>
        <w:t xml:space="preserve">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«Развитие автомобильных дорог» (далее – Проект) </w:t>
      </w:r>
      <w:r w:rsidR="00680DE9">
        <w:rPr>
          <w:rFonts w:ascii="Times New Roman" w:eastAsia="Times New Roman" w:hAnsi="Times New Roman" w:cs="Times New Roman"/>
          <w:sz w:val="28"/>
          <w:szCs w:val="28"/>
          <w:lang w:eastAsia="ru-RU"/>
        </w:rPr>
        <w:t>проведена в соответствии со  статьей</w:t>
      </w:r>
      <w:r w:rsidRPr="009C6A36">
        <w:rPr>
          <w:rFonts w:ascii="Times New Roman" w:eastAsia="Times New Roman" w:hAnsi="Times New Roman" w:cs="Times New Roman"/>
          <w:sz w:val="28"/>
          <w:szCs w:val="28"/>
          <w:lang w:eastAsia="ru-RU"/>
        </w:rPr>
        <w:t xml:space="preserve"> 9 Федераль</w:t>
      </w:r>
      <w:r w:rsidR="00680DE9">
        <w:rPr>
          <w:rFonts w:ascii="Times New Roman" w:eastAsia="Times New Roman" w:hAnsi="Times New Roman" w:cs="Times New Roman"/>
          <w:sz w:val="28"/>
          <w:szCs w:val="28"/>
          <w:lang w:eastAsia="ru-RU"/>
        </w:rPr>
        <w:t>ного закона от 7 февраля 2011 года</w:t>
      </w:r>
      <w:r w:rsidRPr="009C6A36">
        <w:rPr>
          <w:rFonts w:ascii="Times New Roman" w:eastAsia="Times New Roman" w:hAnsi="Times New Roman" w:cs="Times New Roman"/>
          <w:sz w:val="28"/>
          <w:szCs w:val="28"/>
          <w:lang w:eastAsia="ru-RU"/>
        </w:rPr>
        <w:t xml:space="preserve"> №6-ФЗ «Об общих принципах организации и деятельности контрольно-счетных органов субъектов Российской Федерации и</w:t>
      </w:r>
      <w:r w:rsidR="00680DE9">
        <w:rPr>
          <w:rFonts w:ascii="Times New Roman" w:eastAsia="Times New Roman" w:hAnsi="Times New Roman" w:cs="Times New Roman"/>
          <w:sz w:val="28"/>
          <w:szCs w:val="28"/>
          <w:lang w:eastAsia="ru-RU"/>
        </w:rPr>
        <w:t xml:space="preserve"> муниципальных образований», статьей </w:t>
      </w:r>
      <w:r w:rsidRPr="009C6A36">
        <w:rPr>
          <w:rFonts w:ascii="Times New Roman" w:eastAsia="Times New Roman" w:hAnsi="Times New Roman" w:cs="Times New Roman"/>
          <w:sz w:val="28"/>
          <w:szCs w:val="28"/>
          <w:lang w:eastAsia="ru-RU"/>
        </w:rPr>
        <w:t>8 Закон</w:t>
      </w:r>
      <w:r w:rsidR="00680DE9">
        <w:rPr>
          <w:rFonts w:ascii="Times New Roman" w:eastAsia="Times New Roman" w:hAnsi="Times New Roman" w:cs="Times New Roman"/>
          <w:sz w:val="28"/>
          <w:szCs w:val="28"/>
          <w:lang w:eastAsia="ru-RU"/>
        </w:rPr>
        <w:t>а Республики Ингушетия от 28 сентября 2011 года</w:t>
      </w:r>
      <w:r w:rsidRPr="009C6A36">
        <w:rPr>
          <w:rFonts w:ascii="Times New Roman" w:eastAsia="Times New Roman" w:hAnsi="Times New Roman" w:cs="Times New Roman"/>
          <w:sz w:val="28"/>
          <w:szCs w:val="28"/>
          <w:lang w:eastAsia="ru-RU"/>
        </w:rPr>
        <w:t xml:space="preserve"> №27-РЗ «О Контрольно-счетной палате Республики Ингушетия».</w:t>
      </w:r>
    </w:p>
    <w:p w:rsidR="009C6A36" w:rsidRPr="009C6A36" w:rsidRDefault="009C6A36" w:rsidP="001342D4">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9C6A36">
        <w:rPr>
          <w:rFonts w:ascii="Times New Roman" w:eastAsia="Times New Roman" w:hAnsi="Times New Roman" w:cs="Times New Roman"/>
          <w:sz w:val="28"/>
          <w:szCs w:val="28"/>
          <w:lang w:eastAsia="ru-RU"/>
        </w:rPr>
        <w:t xml:space="preserve">Государственная программа Республики Ингушетия «Развитие автомобильных дорог» (далее – Госпрограмма) утверждена Постановлением Правительства </w:t>
      </w:r>
      <w:r w:rsidR="00680DE9">
        <w:rPr>
          <w:rFonts w:ascii="Times New Roman" w:eastAsia="Times New Roman" w:hAnsi="Times New Roman" w:cs="Times New Roman"/>
          <w:sz w:val="28"/>
          <w:szCs w:val="28"/>
          <w:lang w:eastAsia="ru-RU"/>
        </w:rPr>
        <w:t>РИ от 5 октября 2014 года</w:t>
      </w:r>
      <w:r w:rsidRPr="009C6A36">
        <w:rPr>
          <w:rFonts w:ascii="Times New Roman" w:eastAsia="Times New Roman" w:hAnsi="Times New Roman" w:cs="Times New Roman"/>
          <w:sz w:val="28"/>
          <w:szCs w:val="28"/>
          <w:lang w:eastAsia="ru-RU"/>
        </w:rPr>
        <w:t xml:space="preserve"> №215.</w:t>
      </w:r>
    </w:p>
    <w:p w:rsidR="009C6A36" w:rsidRPr="009C6A36" w:rsidRDefault="009C6A36" w:rsidP="001342D4">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8"/>
          <w:szCs w:val="28"/>
        </w:rPr>
      </w:pPr>
      <w:r w:rsidRPr="009C6A36">
        <w:rPr>
          <w:rFonts w:ascii="Times New Roman" w:hAnsi="Times New Roman" w:cs="Times New Roman"/>
          <w:sz w:val="28"/>
          <w:szCs w:val="28"/>
        </w:rPr>
        <w:t>Ответственным исполнителем Госпрограммы является Государственное управление автомобильных дорог Республики Ингушетия.</w:t>
      </w:r>
    </w:p>
    <w:p w:rsidR="009C6A36" w:rsidRPr="003E0D15" w:rsidRDefault="009C6A36" w:rsidP="001342D4">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8"/>
          <w:szCs w:val="28"/>
        </w:rPr>
      </w:pPr>
      <w:r w:rsidRPr="009C6A36">
        <w:rPr>
          <w:rFonts w:ascii="Times New Roman" w:hAnsi="Times New Roman" w:cs="Times New Roman"/>
          <w:sz w:val="28"/>
          <w:szCs w:val="28"/>
        </w:rPr>
        <w:t>Цель Госпрограммы - обеспечение безопасности дорожного движения посредством повышения уровня технических характеристик автомобильных дорог и повыш</w:t>
      </w:r>
      <w:r w:rsidR="003E0D15">
        <w:rPr>
          <w:rFonts w:ascii="Times New Roman" w:hAnsi="Times New Roman" w:cs="Times New Roman"/>
          <w:sz w:val="28"/>
          <w:szCs w:val="28"/>
        </w:rPr>
        <w:t xml:space="preserve">ения их пропускной способности. </w:t>
      </w:r>
      <w:r w:rsidRPr="009C6A36">
        <w:rPr>
          <w:rFonts w:ascii="Times New Roman" w:eastAsia="Times New Roman" w:hAnsi="Times New Roman" w:cs="Times New Roman"/>
          <w:sz w:val="28"/>
          <w:szCs w:val="28"/>
        </w:rPr>
        <w:t>Сроки реализации: 2014-2024 гг.</w:t>
      </w:r>
    </w:p>
    <w:p w:rsidR="009C6A36" w:rsidRPr="009C6A36" w:rsidRDefault="009C6A36" w:rsidP="001342D4">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8"/>
          <w:szCs w:val="28"/>
        </w:rPr>
      </w:pPr>
      <w:r w:rsidRPr="009C6A36">
        <w:rPr>
          <w:rFonts w:ascii="Times New Roman" w:hAnsi="Times New Roman" w:cs="Times New Roman"/>
          <w:sz w:val="28"/>
          <w:szCs w:val="28"/>
        </w:rPr>
        <w:t>Общий объем средств, планируемых привлечь для реализации Госпрограммы, составляет за счет всех источников финансирования</w:t>
      </w:r>
      <w:r w:rsidRPr="009C6A36">
        <w:rPr>
          <w:rFonts w:ascii="Arial" w:hAnsi="Arial" w:cs="Arial"/>
          <w:color w:val="22272F"/>
          <w:sz w:val="23"/>
          <w:szCs w:val="23"/>
          <w:shd w:val="clear" w:color="auto" w:fill="FFFFFF"/>
        </w:rPr>
        <w:t> </w:t>
      </w:r>
      <w:r w:rsidR="00680DE9">
        <w:rPr>
          <w:rFonts w:ascii="Times New Roman" w:hAnsi="Times New Roman" w:cs="Times New Roman"/>
          <w:color w:val="22272F"/>
          <w:sz w:val="28"/>
          <w:szCs w:val="28"/>
          <w:shd w:val="clear" w:color="auto" w:fill="FFFFFF"/>
        </w:rPr>
        <w:t>9 235 </w:t>
      </w:r>
      <w:r w:rsidRPr="009C6A36">
        <w:rPr>
          <w:rFonts w:ascii="Times New Roman" w:hAnsi="Times New Roman" w:cs="Times New Roman"/>
          <w:color w:val="22272F"/>
          <w:sz w:val="28"/>
          <w:szCs w:val="28"/>
          <w:shd w:val="clear" w:color="auto" w:fill="FFFFFF"/>
        </w:rPr>
        <w:t>771,6</w:t>
      </w:r>
      <w:r w:rsidRPr="009C6A36">
        <w:rPr>
          <w:rFonts w:ascii="Arial" w:hAnsi="Arial" w:cs="Arial"/>
          <w:color w:val="22272F"/>
          <w:sz w:val="23"/>
          <w:szCs w:val="23"/>
          <w:shd w:val="clear" w:color="auto" w:fill="FFFFFF"/>
        </w:rPr>
        <w:t xml:space="preserve"> </w:t>
      </w:r>
      <w:r w:rsidRPr="009C6A36">
        <w:rPr>
          <w:rFonts w:ascii="Times New Roman" w:hAnsi="Times New Roman" w:cs="Times New Roman"/>
          <w:sz w:val="28"/>
          <w:szCs w:val="28"/>
        </w:rPr>
        <w:t>тыс. руб</w:t>
      </w:r>
      <w:r w:rsidR="00680DE9">
        <w:rPr>
          <w:rFonts w:ascii="Times New Roman" w:hAnsi="Times New Roman" w:cs="Times New Roman"/>
          <w:sz w:val="28"/>
          <w:szCs w:val="28"/>
        </w:rPr>
        <w:t>лей</w:t>
      </w:r>
      <w:r w:rsidRPr="009C6A36">
        <w:rPr>
          <w:rFonts w:ascii="Times New Roman" w:hAnsi="Times New Roman" w:cs="Times New Roman"/>
          <w:sz w:val="28"/>
          <w:szCs w:val="28"/>
        </w:rPr>
        <w:t>.</w:t>
      </w:r>
    </w:p>
    <w:p w:rsidR="009C6A36" w:rsidRPr="009C6A36" w:rsidRDefault="009C6A36" w:rsidP="001342D4">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C6A36">
        <w:rPr>
          <w:rFonts w:ascii="Times New Roman" w:eastAsia="Times New Roman" w:hAnsi="Times New Roman" w:cs="Times New Roman"/>
          <w:sz w:val="28"/>
          <w:szCs w:val="28"/>
          <w:lang w:eastAsia="ru-RU"/>
        </w:rPr>
        <w:t>В соответствии с Порядком разработки, реализации и оценки эффективности государственных программ Республики Ингушетия, утвержденным Постановлением Правительства Республики Ингушетия от 14 ноября 2014 г. №259 к представленному Проекту приложены пояснительная записка и финансово-экономическое обоснование.</w:t>
      </w:r>
    </w:p>
    <w:p w:rsidR="009C6A36" w:rsidRPr="009C6A36" w:rsidRDefault="009C6A36" w:rsidP="001342D4">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9C6A36">
        <w:rPr>
          <w:rFonts w:ascii="Times New Roman" w:eastAsia="Times New Roman" w:hAnsi="Times New Roman" w:cs="Times New Roman"/>
          <w:sz w:val="28"/>
          <w:szCs w:val="28"/>
          <w:lang w:eastAsia="ru-RU"/>
        </w:rPr>
        <w:t>Пояснительная записка и финансово-экономическое обоснование к Проекту должны содержать описание предлагаемых изменений, сведения о проблеме или задаче, на решение которой направлены предлагаемые изменения, сведения о целях предлагаемых изменений и обоснования их соответствия принципам правового регулирования, а также стратегическим и программным документам Российской Федерации и Республики Ингушетия, обоснование расходов бюджета на реализацию предлагаемых изменений с описанием влияния предлагаемых изменений на целевые показатели реализации госпрограммы и т.д.</w:t>
      </w:r>
    </w:p>
    <w:p w:rsidR="009C6A36" w:rsidRPr="009C6A36" w:rsidRDefault="009C6A36" w:rsidP="001342D4">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9C6A36">
        <w:rPr>
          <w:rFonts w:ascii="Times New Roman" w:eastAsia="Times New Roman" w:hAnsi="Times New Roman" w:cs="Times New Roman"/>
          <w:sz w:val="28"/>
          <w:szCs w:val="28"/>
          <w:lang w:eastAsia="ru-RU"/>
        </w:rPr>
        <w:t>Вместе с тем, указанная информация в документах, прилож</w:t>
      </w:r>
      <w:r w:rsidR="003E0D15">
        <w:rPr>
          <w:rFonts w:ascii="Times New Roman" w:eastAsia="Times New Roman" w:hAnsi="Times New Roman" w:cs="Times New Roman"/>
          <w:sz w:val="28"/>
          <w:szCs w:val="28"/>
          <w:lang w:eastAsia="ru-RU"/>
        </w:rPr>
        <w:t xml:space="preserve">енных к Проекту не содержится. </w:t>
      </w:r>
      <w:r w:rsidRPr="009C6A36">
        <w:rPr>
          <w:rFonts w:ascii="Times New Roman" w:eastAsia="Times New Roman" w:hAnsi="Times New Roman" w:cs="Times New Roman"/>
          <w:sz w:val="28"/>
          <w:szCs w:val="28"/>
          <w:lang w:eastAsia="ru-RU"/>
        </w:rPr>
        <w:t>В связи с этим, не представляется возможным установить законность, обоснованность и необходимость вносимых изменений.</w:t>
      </w:r>
    </w:p>
    <w:p w:rsidR="009C6A36" w:rsidRPr="009C6A36" w:rsidRDefault="009C6A36" w:rsidP="001342D4">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p>
    <w:p w:rsidR="009C6A36" w:rsidRPr="009C6A36" w:rsidRDefault="003E0D15" w:rsidP="001342D4">
      <w:pPr>
        <w:shd w:val="clear" w:color="auto" w:fill="FFFFFF" w:themeFill="background1"/>
        <w:spacing w:after="0" w:line="240" w:lineRule="auto"/>
        <w:ind w:firstLine="851"/>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lang w:eastAsia="ru-RU"/>
        </w:rPr>
        <w:t>Выводы и п</w:t>
      </w:r>
      <w:r w:rsidR="009C6A36" w:rsidRPr="009C6A36">
        <w:rPr>
          <w:rFonts w:ascii="Times New Roman" w:eastAsia="Times New Roman" w:hAnsi="Times New Roman" w:cs="Times New Roman"/>
          <w:b/>
          <w:sz w:val="28"/>
          <w:szCs w:val="28"/>
          <w:shd w:val="clear" w:color="auto" w:fill="FFFFFF"/>
          <w:lang w:eastAsia="ru-RU"/>
        </w:rPr>
        <w:t xml:space="preserve">редложения:  </w:t>
      </w:r>
    </w:p>
    <w:p w:rsidR="009C6A36" w:rsidRPr="003E0D15" w:rsidRDefault="009C6A36" w:rsidP="001342D4">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9C6A36">
        <w:rPr>
          <w:rFonts w:ascii="Times New Roman" w:eastAsia="Times New Roman" w:hAnsi="Times New Roman" w:cs="Times New Roman"/>
          <w:sz w:val="28"/>
          <w:szCs w:val="28"/>
          <w:lang w:eastAsia="ru-RU"/>
        </w:rPr>
        <w:t xml:space="preserve">Контрольно-счетная палата РИ считает необходимым доработать проект постановления Правительства Республики Ингушетия «О внесении изменений в </w:t>
      </w:r>
      <w:r w:rsidRPr="009C6A36">
        <w:rPr>
          <w:rFonts w:ascii="Times New Roman" w:eastAsia="Times New Roman" w:hAnsi="Times New Roman" w:cs="Times New Roman"/>
          <w:sz w:val="28"/>
          <w:szCs w:val="28"/>
          <w:lang w:eastAsia="ru-RU"/>
        </w:rPr>
        <w:lastRenderedPageBreak/>
        <w:t>государственную программу Республики Ингушетия «Развитие автомобильных дорог»</w:t>
      </w:r>
      <w:r w:rsidR="003E0D15">
        <w:rPr>
          <w:rFonts w:ascii="Times New Roman" w:eastAsia="Times New Roman" w:hAnsi="Times New Roman" w:cs="Times New Roman"/>
          <w:sz w:val="28"/>
          <w:szCs w:val="28"/>
          <w:lang w:eastAsia="ru-RU"/>
        </w:rPr>
        <w:t xml:space="preserve"> с учетом изложенных замечаний.</w:t>
      </w:r>
    </w:p>
    <w:p w:rsidR="009C6A36" w:rsidRPr="009C6A36" w:rsidRDefault="009C6A36" w:rsidP="001342D4">
      <w:pPr>
        <w:shd w:val="clear" w:color="auto" w:fill="FFFFFF" w:themeFill="background1"/>
        <w:tabs>
          <w:tab w:val="left" w:pos="5812"/>
        </w:tabs>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p>
    <w:p w:rsidR="009C6A36" w:rsidRPr="009C6A36" w:rsidRDefault="009C6A36" w:rsidP="001342D4">
      <w:pPr>
        <w:shd w:val="clear" w:color="auto" w:fill="FFFFFF" w:themeFill="background1"/>
        <w:tabs>
          <w:tab w:val="left" w:pos="5812"/>
        </w:tabs>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p>
    <w:p w:rsidR="009C6A36" w:rsidRPr="003E0D15" w:rsidRDefault="009C6A36" w:rsidP="001342D4">
      <w:pPr>
        <w:shd w:val="clear" w:color="auto" w:fill="FFFFFF" w:themeFill="background1"/>
        <w:tabs>
          <w:tab w:val="left" w:pos="5812"/>
        </w:tabs>
        <w:autoSpaceDE w:val="0"/>
        <w:autoSpaceDN w:val="0"/>
        <w:adjustRightInd w:val="0"/>
        <w:spacing w:after="0" w:line="240" w:lineRule="auto"/>
        <w:ind w:left="-142"/>
        <w:jc w:val="both"/>
        <w:rPr>
          <w:rFonts w:ascii="Times New Roman" w:eastAsia="Times New Roman" w:hAnsi="Times New Roman" w:cs="Times New Roman"/>
          <w:b/>
          <w:i/>
          <w:sz w:val="28"/>
          <w:szCs w:val="28"/>
          <w:lang w:eastAsia="ru-RU"/>
        </w:rPr>
      </w:pPr>
      <w:r w:rsidRPr="009C6A36">
        <w:rPr>
          <w:rFonts w:ascii="Times New Roman" w:eastAsia="Times New Roman" w:hAnsi="Times New Roman" w:cs="Times New Roman"/>
          <w:b/>
          <w:i/>
          <w:sz w:val="28"/>
          <w:szCs w:val="28"/>
          <w:lang w:eastAsia="ru-RU"/>
        </w:rPr>
        <w:t xml:space="preserve">Главный специалист (инспектор) </w:t>
      </w:r>
      <w:r w:rsidR="003E0D15">
        <w:rPr>
          <w:rFonts w:ascii="Times New Roman" w:eastAsia="Times New Roman" w:hAnsi="Times New Roman" w:cs="Times New Roman"/>
          <w:b/>
          <w:i/>
          <w:sz w:val="28"/>
          <w:szCs w:val="28"/>
          <w:lang w:eastAsia="ru-RU"/>
        </w:rPr>
        <w:t>КСП РИ</w:t>
      </w:r>
      <w:r w:rsidR="003E0D15">
        <w:rPr>
          <w:rFonts w:ascii="Times New Roman" w:eastAsia="Times New Roman" w:hAnsi="Times New Roman" w:cs="Times New Roman"/>
          <w:b/>
          <w:i/>
          <w:sz w:val="28"/>
          <w:szCs w:val="28"/>
          <w:lang w:eastAsia="ru-RU"/>
        </w:rPr>
        <w:tab/>
      </w:r>
      <w:r w:rsidR="003E0D15">
        <w:rPr>
          <w:rFonts w:ascii="Times New Roman" w:eastAsia="Times New Roman" w:hAnsi="Times New Roman" w:cs="Times New Roman"/>
          <w:b/>
          <w:i/>
          <w:sz w:val="28"/>
          <w:szCs w:val="28"/>
          <w:lang w:eastAsia="ru-RU"/>
        </w:rPr>
        <w:tab/>
      </w:r>
      <w:r w:rsidR="003E0D15">
        <w:rPr>
          <w:rFonts w:ascii="Times New Roman" w:eastAsia="Times New Roman" w:hAnsi="Times New Roman" w:cs="Times New Roman"/>
          <w:b/>
          <w:i/>
          <w:sz w:val="28"/>
          <w:szCs w:val="28"/>
          <w:lang w:eastAsia="ru-RU"/>
        </w:rPr>
        <w:tab/>
      </w:r>
      <w:r w:rsidR="003E0D15">
        <w:rPr>
          <w:rFonts w:ascii="Times New Roman" w:eastAsia="Times New Roman" w:hAnsi="Times New Roman" w:cs="Times New Roman"/>
          <w:b/>
          <w:i/>
          <w:sz w:val="28"/>
          <w:szCs w:val="28"/>
          <w:lang w:eastAsia="ru-RU"/>
        </w:rPr>
        <w:tab/>
      </w:r>
      <w:r w:rsidR="003E0D15">
        <w:rPr>
          <w:rFonts w:ascii="Times New Roman" w:eastAsia="Times New Roman" w:hAnsi="Times New Roman" w:cs="Times New Roman"/>
          <w:b/>
          <w:i/>
          <w:sz w:val="28"/>
          <w:szCs w:val="28"/>
          <w:lang w:eastAsia="ru-RU"/>
        </w:rPr>
        <w:tab/>
        <w:t xml:space="preserve">    </w:t>
      </w:r>
      <w:r w:rsidRPr="009C6A36">
        <w:rPr>
          <w:rFonts w:ascii="Times New Roman" w:eastAsia="Times New Roman" w:hAnsi="Times New Roman" w:cs="Times New Roman"/>
          <w:b/>
          <w:i/>
          <w:sz w:val="28"/>
          <w:szCs w:val="28"/>
          <w:lang w:eastAsia="ru-RU"/>
        </w:rPr>
        <w:t xml:space="preserve">И.Л. </w:t>
      </w:r>
      <w:proofErr w:type="spellStart"/>
      <w:r w:rsidRPr="009C6A36">
        <w:rPr>
          <w:rFonts w:ascii="Times New Roman" w:eastAsia="Times New Roman" w:hAnsi="Times New Roman" w:cs="Times New Roman"/>
          <w:b/>
          <w:i/>
          <w:sz w:val="28"/>
          <w:szCs w:val="28"/>
          <w:lang w:eastAsia="ru-RU"/>
        </w:rPr>
        <w:t>Местоев</w:t>
      </w:r>
      <w:proofErr w:type="spellEnd"/>
    </w:p>
    <w:p w:rsidR="009C6A36" w:rsidRDefault="009C6A36" w:rsidP="001342D4">
      <w:pPr>
        <w:shd w:val="clear" w:color="auto" w:fill="FFFFFF" w:themeFill="background1"/>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br w:type="page"/>
      </w:r>
    </w:p>
    <w:p w:rsidR="009C6A36" w:rsidRPr="009C6A36" w:rsidRDefault="009C6A36" w:rsidP="001342D4">
      <w:pPr>
        <w:shd w:val="clear" w:color="auto" w:fill="FFFFFF" w:themeFill="background1"/>
        <w:spacing w:after="0" w:line="240" w:lineRule="auto"/>
        <w:jc w:val="center"/>
        <w:rPr>
          <w:rFonts w:ascii="Times New Roman" w:eastAsia="Calibri" w:hAnsi="Times New Roman" w:cs="Times New Roman"/>
          <w:b/>
          <w:sz w:val="28"/>
          <w:szCs w:val="28"/>
        </w:rPr>
      </w:pPr>
      <w:r w:rsidRPr="009C6A36">
        <w:rPr>
          <w:rFonts w:ascii="Times New Roman" w:eastAsia="Calibri" w:hAnsi="Times New Roman" w:cs="Times New Roman"/>
          <w:b/>
          <w:sz w:val="28"/>
          <w:szCs w:val="28"/>
        </w:rPr>
        <w:lastRenderedPageBreak/>
        <w:t>Заключение</w:t>
      </w:r>
    </w:p>
    <w:p w:rsidR="009C6A36" w:rsidRPr="009C6A36" w:rsidRDefault="009C6A36" w:rsidP="001342D4">
      <w:pPr>
        <w:shd w:val="clear" w:color="auto" w:fill="FFFFFF" w:themeFill="background1"/>
        <w:spacing w:after="0" w:line="240" w:lineRule="auto"/>
        <w:ind w:firstLine="708"/>
        <w:jc w:val="both"/>
        <w:rPr>
          <w:rFonts w:ascii="Times New Roman" w:eastAsia="Calibri" w:hAnsi="Times New Roman" w:cs="Times New Roman"/>
          <w:b/>
          <w:sz w:val="28"/>
          <w:szCs w:val="28"/>
        </w:rPr>
      </w:pPr>
      <w:r w:rsidRPr="009C6A36">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и дополнений в государственную программу Республики Ингушетия «Защита населения и территории от чрезвычайных ситуаций и обеспечение пожарной безопасности»</w:t>
      </w:r>
    </w:p>
    <w:p w:rsidR="009C6A36" w:rsidRPr="009C6A36" w:rsidRDefault="009C6A36" w:rsidP="001342D4">
      <w:pPr>
        <w:shd w:val="clear" w:color="auto" w:fill="FFFFFF" w:themeFill="background1"/>
        <w:spacing w:after="0" w:line="240" w:lineRule="auto"/>
        <w:ind w:firstLine="708"/>
        <w:jc w:val="both"/>
        <w:rPr>
          <w:rFonts w:ascii="Times New Roman" w:eastAsia="Calibri" w:hAnsi="Times New Roman" w:cs="Times New Roman"/>
          <w:sz w:val="28"/>
          <w:szCs w:val="28"/>
        </w:rPr>
      </w:pPr>
    </w:p>
    <w:p w:rsidR="009C6A36" w:rsidRPr="009C6A36" w:rsidRDefault="009C6A36" w:rsidP="001342D4">
      <w:pPr>
        <w:shd w:val="clear" w:color="auto" w:fill="FFFFFF" w:themeFill="background1"/>
        <w:spacing w:after="0" w:line="256" w:lineRule="auto"/>
        <w:ind w:firstLine="708"/>
        <w:jc w:val="both"/>
        <w:rPr>
          <w:rFonts w:ascii="Times New Roman" w:eastAsia="Calibri" w:hAnsi="Times New Roman" w:cs="Times New Roman"/>
          <w:sz w:val="28"/>
          <w:szCs w:val="28"/>
        </w:rPr>
      </w:pPr>
      <w:r w:rsidRPr="009C6A36">
        <w:rPr>
          <w:rFonts w:ascii="Times New Roman" w:eastAsia="Calibri" w:hAnsi="Times New Roman" w:cs="Times New Roman"/>
          <w:sz w:val="28"/>
          <w:szCs w:val="28"/>
        </w:rPr>
        <w:t>Финансово-экономическая экспертиза проекта постановления Правительства Республики Ингушетия «О внесении изменений и дополнений в государственную программу Республики Ингушетия «Защита населения и территории от чрезвычайных ситуаций и обеспечение пожарной безопасности» (далее – проект Госпрогр</w:t>
      </w:r>
      <w:r w:rsidR="003E0D15">
        <w:rPr>
          <w:rFonts w:ascii="Times New Roman" w:eastAsia="Calibri" w:hAnsi="Times New Roman" w:cs="Times New Roman"/>
          <w:sz w:val="28"/>
          <w:szCs w:val="28"/>
        </w:rPr>
        <w:t>аммы) проведена на основании статьей</w:t>
      </w:r>
      <w:r w:rsidRPr="009C6A36">
        <w:rPr>
          <w:rFonts w:ascii="Times New Roman" w:eastAsia="Calibri" w:hAnsi="Times New Roman" w:cs="Times New Roman"/>
          <w:sz w:val="28"/>
          <w:szCs w:val="28"/>
        </w:rPr>
        <w:t xml:space="preserve"> 9 Федераль</w:t>
      </w:r>
      <w:r w:rsidR="003E0D15">
        <w:rPr>
          <w:rFonts w:ascii="Times New Roman" w:eastAsia="Calibri" w:hAnsi="Times New Roman" w:cs="Times New Roman"/>
          <w:sz w:val="28"/>
          <w:szCs w:val="28"/>
        </w:rPr>
        <w:t>ного закона от 7 февраля 2011 года</w:t>
      </w:r>
      <w:r w:rsidRPr="009C6A36">
        <w:rPr>
          <w:rFonts w:ascii="Times New Roman" w:eastAsia="Calibri" w:hAnsi="Times New Roman" w:cs="Times New Roman"/>
          <w:sz w:val="28"/>
          <w:szCs w:val="28"/>
        </w:rPr>
        <w:t xml:space="preserve"> № 6-ФЗ «Об общих принципах организации и деятельности контрольно-счетных органов субъектов Российской Федерации и</w:t>
      </w:r>
      <w:r w:rsidR="003E0D15">
        <w:rPr>
          <w:rFonts w:ascii="Times New Roman" w:eastAsia="Calibri" w:hAnsi="Times New Roman" w:cs="Times New Roman"/>
          <w:sz w:val="28"/>
          <w:szCs w:val="28"/>
        </w:rPr>
        <w:t xml:space="preserve"> муниципальных образований», статьей</w:t>
      </w:r>
      <w:r w:rsidRPr="009C6A36">
        <w:rPr>
          <w:rFonts w:ascii="Times New Roman" w:eastAsia="Calibri" w:hAnsi="Times New Roman" w:cs="Times New Roman"/>
          <w:sz w:val="28"/>
          <w:szCs w:val="28"/>
        </w:rPr>
        <w:t xml:space="preserve"> 8 Закон</w:t>
      </w:r>
      <w:r w:rsidR="003E0D15">
        <w:rPr>
          <w:rFonts w:ascii="Times New Roman" w:eastAsia="Calibri" w:hAnsi="Times New Roman" w:cs="Times New Roman"/>
          <w:sz w:val="28"/>
          <w:szCs w:val="28"/>
        </w:rPr>
        <w:t>а Республики Ингушетия от 28 сентября 2011 года</w:t>
      </w:r>
      <w:r w:rsidRPr="009C6A36">
        <w:rPr>
          <w:rFonts w:ascii="Times New Roman" w:eastAsia="Calibri" w:hAnsi="Times New Roman" w:cs="Times New Roman"/>
          <w:sz w:val="28"/>
          <w:szCs w:val="28"/>
        </w:rPr>
        <w:t xml:space="preserve"> № 27-РЗ «О Контрольно-счетной палате Республики Ингушетия». </w:t>
      </w:r>
    </w:p>
    <w:p w:rsidR="009C6A36" w:rsidRPr="009C6A36" w:rsidRDefault="009C6A36" w:rsidP="001342D4">
      <w:pPr>
        <w:shd w:val="clear" w:color="auto" w:fill="FFFFFF" w:themeFill="background1"/>
        <w:spacing w:after="0" w:line="256" w:lineRule="auto"/>
        <w:ind w:firstLine="708"/>
        <w:jc w:val="both"/>
        <w:rPr>
          <w:rFonts w:ascii="Times New Roman" w:eastAsia="Calibri" w:hAnsi="Times New Roman" w:cs="Times New Roman"/>
          <w:sz w:val="28"/>
          <w:szCs w:val="28"/>
        </w:rPr>
      </w:pPr>
      <w:r w:rsidRPr="009C6A36">
        <w:rPr>
          <w:rFonts w:ascii="Times New Roman" w:eastAsia="Calibri" w:hAnsi="Times New Roman" w:cs="Times New Roman"/>
          <w:sz w:val="28"/>
          <w:szCs w:val="28"/>
        </w:rPr>
        <w:t>Государственная программа Республики Ингушетия «Защита населения и территории от чрезвычайных ситуаций и обеспечение пожарной безопасности» (да</w:t>
      </w:r>
      <w:r w:rsidR="003E0D15">
        <w:rPr>
          <w:rFonts w:ascii="Times New Roman" w:eastAsia="Calibri" w:hAnsi="Times New Roman" w:cs="Times New Roman"/>
          <w:sz w:val="28"/>
          <w:szCs w:val="28"/>
        </w:rPr>
        <w:t>лее – Госпрограмма) утверждена П</w:t>
      </w:r>
      <w:r w:rsidRPr="009C6A36">
        <w:rPr>
          <w:rFonts w:ascii="Times New Roman" w:eastAsia="Calibri" w:hAnsi="Times New Roman" w:cs="Times New Roman"/>
          <w:sz w:val="28"/>
          <w:szCs w:val="28"/>
        </w:rPr>
        <w:t>остановлением Пр</w:t>
      </w:r>
      <w:r w:rsidR="003E0D15">
        <w:rPr>
          <w:rFonts w:ascii="Times New Roman" w:eastAsia="Calibri" w:hAnsi="Times New Roman" w:cs="Times New Roman"/>
          <w:sz w:val="28"/>
          <w:szCs w:val="28"/>
        </w:rPr>
        <w:t>авительства РИ от 21 февраля 2015 года</w:t>
      </w:r>
      <w:r w:rsidRPr="009C6A36">
        <w:rPr>
          <w:rFonts w:ascii="Times New Roman" w:eastAsia="Calibri" w:hAnsi="Times New Roman" w:cs="Times New Roman"/>
          <w:sz w:val="28"/>
          <w:szCs w:val="28"/>
        </w:rPr>
        <w:t xml:space="preserve"> № 33. Госпрограмма внесена в Перечень государственных программ Республики Ингушетия, утвержденный Распоряжением Правительства </w:t>
      </w:r>
      <w:r w:rsidR="003E0D15">
        <w:rPr>
          <w:rFonts w:ascii="Times New Roman" w:eastAsia="Calibri" w:hAnsi="Times New Roman" w:cs="Times New Roman"/>
          <w:sz w:val="28"/>
          <w:szCs w:val="28"/>
        </w:rPr>
        <w:t xml:space="preserve">РИ № 820-р от 22 ноября </w:t>
      </w:r>
      <w:r w:rsidRPr="009C6A36">
        <w:rPr>
          <w:rFonts w:ascii="Times New Roman" w:eastAsia="Calibri" w:hAnsi="Times New Roman" w:cs="Times New Roman"/>
          <w:sz w:val="28"/>
          <w:szCs w:val="28"/>
        </w:rPr>
        <w:t>2013 г</w:t>
      </w:r>
      <w:r w:rsidR="003E0D15">
        <w:rPr>
          <w:rFonts w:ascii="Times New Roman" w:eastAsia="Calibri" w:hAnsi="Times New Roman" w:cs="Times New Roman"/>
          <w:sz w:val="28"/>
          <w:szCs w:val="28"/>
        </w:rPr>
        <w:t>ода</w:t>
      </w:r>
      <w:r w:rsidRPr="009C6A36">
        <w:rPr>
          <w:rFonts w:ascii="Times New Roman" w:eastAsia="Calibri" w:hAnsi="Times New Roman" w:cs="Times New Roman"/>
          <w:sz w:val="28"/>
          <w:szCs w:val="28"/>
        </w:rPr>
        <w:t>.</w:t>
      </w:r>
    </w:p>
    <w:p w:rsidR="009C6A36" w:rsidRDefault="009C6A36" w:rsidP="001342D4">
      <w:pPr>
        <w:shd w:val="clear" w:color="auto" w:fill="FFFFFF" w:themeFill="background1"/>
        <w:autoSpaceDE w:val="0"/>
        <w:autoSpaceDN w:val="0"/>
        <w:adjustRightInd w:val="0"/>
        <w:spacing w:after="0" w:line="240" w:lineRule="auto"/>
        <w:ind w:firstLine="720"/>
        <w:jc w:val="both"/>
        <w:rPr>
          <w:rFonts w:ascii="Times New Roman" w:eastAsia="Calibri" w:hAnsi="Times New Roman" w:cs="Times New Roman"/>
          <w:sz w:val="28"/>
          <w:szCs w:val="28"/>
        </w:rPr>
      </w:pPr>
      <w:r w:rsidRPr="009C6A36">
        <w:rPr>
          <w:rFonts w:ascii="Times New Roman" w:eastAsia="Calibri" w:hAnsi="Times New Roman" w:cs="Times New Roman"/>
          <w:sz w:val="28"/>
          <w:szCs w:val="28"/>
        </w:rPr>
        <w:t xml:space="preserve">В соответствии с Постановлением Правительства </w:t>
      </w:r>
      <w:r w:rsidR="003E0D15">
        <w:rPr>
          <w:rFonts w:ascii="Times New Roman" w:eastAsia="Calibri" w:hAnsi="Times New Roman" w:cs="Times New Roman"/>
          <w:sz w:val="28"/>
          <w:szCs w:val="28"/>
        </w:rPr>
        <w:t>РИ от 14 ноября 2013 года №</w:t>
      </w:r>
      <w:r w:rsidRPr="009C6A36">
        <w:rPr>
          <w:rFonts w:ascii="Times New Roman" w:eastAsia="Calibri" w:hAnsi="Times New Roman" w:cs="Times New Roman"/>
          <w:sz w:val="28"/>
          <w:szCs w:val="28"/>
        </w:rPr>
        <w:t>259 "Об утверждении Порядка разработки, реализации и оценки эффективности государственных программ Республики Ингушети</w:t>
      </w:r>
      <w:r w:rsidR="003E0D15">
        <w:rPr>
          <w:rFonts w:ascii="Times New Roman" w:eastAsia="Calibri" w:hAnsi="Times New Roman" w:cs="Times New Roman"/>
          <w:sz w:val="28"/>
          <w:szCs w:val="28"/>
        </w:rPr>
        <w:t>я" подпрограммы гос</w:t>
      </w:r>
      <w:r w:rsidRPr="009C6A36">
        <w:rPr>
          <w:rFonts w:ascii="Times New Roman" w:eastAsia="Calibri" w:hAnsi="Times New Roman" w:cs="Times New Roman"/>
          <w:sz w:val="28"/>
          <w:szCs w:val="28"/>
        </w:rPr>
        <w:t xml:space="preserve">программы должны содержать </w:t>
      </w:r>
      <w:bookmarkStart w:id="2" w:name="sub_120924"/>
      <w:r w:rsidRPr="009C6A36">
        <w:rPr>
          <w:rFonts w:ascii="Times New Roman" w:eastAsia="Calibri" w:hAnsi="Times New Roman" w:cs="Times New Roman"/>
          <w:sz w:val="28"/>
          <w:szCs w:val="28"/>
        </w:rPr>
        <w:t xml:space="preserve">обоснование объема финансовых ресурсов, необходимых для реализации подпрограммы. </w:t>
      </w:r>
      <w:bookmarkEnd w:id="2"/>
      <w:r w:rsidRPr="009C6A36">
        <w:rPr>
          <w:rFonts w:ascii="Times New Roman" w:eastAsia="Calibri" w:hAnsi="Times New Roman" w:cs="Times New Roman"/>
          <w:sz w:val="28"/>
          <w:szCs w:val="28"/>
        </w:rPr>
        <w:t xml:space="preserve">Действующая в настоящее время Госпрограмма не соответствует вышеуказанным требованиям. </w:t>
      </w:r>
      <w:r w:rsidRPr="009C6A36">
        <w:rPr>
          <w:rFonts w:ascii="Times New Roman" w:eastAsia="Calibri" w:hAnsi="Times New Roman" w:cs="Times New Roman"/>
          <w:bCs/>
          <w:color w:val="26282F"/>
          <w:sz w:val="28"/>
          <w:szCs w:val="28"/>
        </w:rPr>
        <w:t xml:space="preserve">В каждой подпрограмме действующей редакции Госпрограммы есть раздел </w:t>
      </w:r>
      <w:r w:rsidRPr="009C6A36">
        <w:rPr>
          <w:rFonts w:ascii="Times New Roman" w:eastAsia="Calibri" w:hAnsi="Times New Roman" w:cs="Times New Roman"/>
          <w:bCs/>
          <w:color w:val="26282F"/>
          <w:sz w:val="28"/>
          <w:szCs w:val="28"/>
          <w:lang w:val="en-US"/>
        </w:rPr>
        <w:t>IV</w:t>
      </w:r>
      <w:r w:rsidRPr="009C6A36">
        <w:rPr>
          <w:rFonts w:ascii="Times New Roman" w:eastAsia="Calibri" w:hAnsi="Times New Roman" w:cs="Times New Roman"/>
          <w:bCs/>
          <w:color w:val="26282F"/>
          <w:sz w:val="28"/>
          <w:szCs w:val="28"/>
        </w:rPr>
        <w:t>, который озаглавлен как «Обоснование объема финансовых ресурсов, необходимых для реализации подпрограммы», но ни в одном из них нет экономического расчета предусматриваемых для реализации подпрограммы средств.</w:t>
      </w:r>
      <w:r w:rsidRPr="009C6A36">
        <w:rPr>
          <w:rFonts w:ascii="Times New Roman" w:eastAsia="Calibri" w:hAnsi="Times New Roman" w:cs="Times New Roman"/>
          <w:sz w:val="28"/>
          <w:szCs w:val="28"/>
        </w:rPr>
        <w:t xml:space="preserve"> Представленный проект данное нарушение не устраняет.</w:t>
      </w:r>
    </w:p>
    <w:p w:rsidR="003E0D15" w:rsidRDefault="003E0D15" w:rsidP="001342D4">
      <w:pPr>
        <w:shd w:val="clear" w:color="auto" w:fill="FFFFFF" w:themeFill="background1"/>
        <w:autoSpaceDE w:val="0"/>
        <w:autoSpaceDN w:val="0"/>
        <w:adjustRightInd w:val="0"/>
        <w:spacing w:after="0" w:line="240" w:lineRule="auto"/>
        <w:ind w:firstLine="720"/>
        <w:jc w:val="both"/>
        <w:rPr>
          <w:rFonts w:ascii="Times New Roman" w:eastAsia="Calibri" w:hAnsi="Times New Roman" w:cs="Times New Roman"/>
          <w:sz w:val="28"/>
          <w:szCs w:val="28"/>
        </w:rPr>
      </w:pPr>
    </w:p>
    <w:p w:rsidR="003E0D15" w:rsidRPr="003E0D15" w:rsidRDefault="003E0D15" w:rsidP="001342D4">
      <w:pPr>
        <w:shd w:val="clear" w:color="auto" w:fill="FFFFFF" w:themeFill="background1"/>
        <w:autoSpaceDE w:val="0"/>
        <w:autoSpaceDN w:val="0"/>
        <w:adjustRightInd w:val="0"/>
        <w:spacing w:after="0" w:line="240" w:lineRule="auto"/>
        <w:ind w:firstLine="720"/>
        <w:jc w:val="both"/>
        <w:rPr>
          <w:rFonts w:ascii="Times New Roman" w:eastAsia="Calibri" w:hAnsi="Times New Roman" w:cs="Times New Roman"/>
          <w:b/>
          <w:sz w:val="28"/>
          <w:szCs w:val="28"/>
        </w:rPr>
      </w:pPr>
      <w:r w:rsidRPr="003E0D15">
        <w:rPr>
          <w:rFonts w:ascii="Times New Roman" w:eastAsia="Calibri" w:hAnsi="Times New Roman" w:cs="Times New Roman"/>
          <w:b/>
          <w:sz w:val="28"/>
          <w:szCs w:val="28"/>
        </w:rPr>
        <w:t>Выводы и предложения:</w:t>
      </w:r>
    </w:p>
    <w:p w:rsidR="009C6A36" w:rsidRPr="009C6A36" w:rsidRDefault="009C6A36" w:rsidP="001342D4">
      <w:pPr>
        <w:shd w:val="clear" w:color="auto" w:fill="FFFFFF" w:themeFill="background1"/>
        <w:autoSpaceDE w:val="0"/>
        <w:autoSpaceDN w:val="0"/>
        <w:adjustRightInd w:val="0"/>
        <w:spacing w:after="0" w:line="240" w:lineRule="auto"/>
        <w:ind w:firstLine="720"/>
        <w:jc w:val="both"/>
        <w:rPr>
          <w:rFonts w:ascii="Times New Roman" w:eastAsia="Calibri" w:hAnsi="Times New Roman" w:cs="Times New Roman"/>
          <w:bCs/>
          <w:color w:val="26282F"/>
          <w:sz w:val="28"/>
          <w:szCs w:val="28"/>
        </w:rPr>
      </w:pPr>
      <w:r w:rsidRPr="009C6A36">
        <w:rPr>
          <w:rFonts w:ascii="Times New Roman" w:eastAsia="Calibri" w:hAnsi="Times New Roman" w:cs="Times New Roman"/>
          <w:bCs/>
          <w:color w:val="26282F"/>
          <w:sz w:val="28"/>
          <w:szCs w:val="28"/>
        </w:rPr>
        <w:t>Контрольно-счетная палата РИ считает возможным внесение предложенных изменений в государственную программу Республики Ингушетия «</w:t>
      </w:r>
      <w:r w:rsidRPr="009C6A36">
        <w:rPr>
          <w:rFonts w:ascii="Times New Roman" w:eastAsia="Calibri" w:hAnsi="Times New Roman" w:cs="Times New Roman"/>
          <w:sz w:val="28"/>
          <w:szCs w:val="28"/>
        </w:rPr>
        <w:t>Защита населения и территории от чрезвычайных ситуаций и обеспечение пожарной безопасности</w:t>
      </w:r>
      <w:r w:rsidRPr="009C6A36">
        <w:rPr>
          <w:rFonts w:ascii="Times New Roman" w:eastAsia="Calibri" w:hAnsi="Times New Roman" w:cs="Times New Roman"/>
          <w:bCs/>
          <w:color w:val="26282F"/>
          <w:sz w:val="28"/>
          <w:szCs w:val="28"/>
        </w:rPr>
        <w:t>» при учете изложенных выше замечаний.</w:t>
      </w:r>
    </w:p>
    <w:p w:rsidR="009C6A36" w:rsidRPr="009C6A36" w:rsidRDefault="009C6A36" w:rsidP="001342D4">
      <w:pPr>
        <w:shd w:val="clear" w:color="auto" w:fill="FFFFFF" w:themeFill="background1"/>
        <w:autoSpaceDE w:val="0"/>
        <w:autoSpaceDN w:val="0"/>
        <w:adjustRightInd w:val="0"/>
        <w:spacing w:after="0" w:line="240" w:lineRule="auto"/>
        <w:ind w:firstLine="720"/>
        <w:jc w:val="both"/>
        <w:rPr>
          <w:rFonts w:ascii="Times New Roman" w:eastAsia="Calibri" w:hAnsi="Times New Roman" w:cs="Times New Roman"/>
          <w:sz w:val="28"/>
          <w:szCs w:val="28"/>
        </w:rPr>
      </w:pPr>
    </w:p>
    <w:p w:rsidR="009C6A36" w:rsidRPr="009C6A36" w:rsidRDefault="009C6A36" w:rsidP="001342D4">
      <w:pPr>
        <w:shd w:val="clear" w:color="auto" w:fill="FFFFFF" w:themeFill="background1"/>
        <w:autoSpaceDE w:val="0"/>
        <w:autoSpaceDN w:val="0"/>
        <w:adjustRightInd w:val="0"/>
        <w:spacing w:after="0" w:line="240" w:lineRule="auto"/>
        <w:ind w:firstLine="720"/>
        <w:jc w:val="both"/>
        <w:rPr>
          <w:rFonts w:ascii="Times New Roman" w:eastAsia="Calibri" w:hAnsi="Times New Roman" w:cs="Times New Roman"/>
          <w:sz w:val="28"/>
          <w:szCs w:val="28"/>
        </w:rPr>
      </w:pPr>
    </w:p>
    <w:p w:rsidR="009C6A36" w:rsidRPr="003E0D15" w:rsidRDefault="009C6A36" w:rsidP="001342D4">
      <w:pPr>
        <w:shd w:val="clear" w:color="auto" w:fill="FFFFFF" w:themeFill="background1"/>
        <w:autoSpaceDE w:val="0"/>
        <w:autoSpaceDN w:val="0"/>
        <w:adjustRightInd w:val="0"/>
        <w:spacing w:after="0" w:line="240" w:lineRule="auto"/>
        <w:jc w:val="both"/>
        <w:rPr>
          <w:rFonts w:ascii="Times New Roman" w:eastAsia="Calibri" w:hAnsi="Times New Roman" w:cs="Times New Roman"/>
          <w:b/>
          <w:i/>
          <w:sz w:val="28"/>
          <w:szCs w:val="28"/>
        </w:rPr>
      </w:pPr>
      <w:r w:rsidRPr="003E0D15">
        <w:rPr>
          <w:rFonts w:ascii="Times New Roman" w:eastAsia="Calibri" w:hAnsi="Times New Roman" w:cs="Times New Roman"/>
          <w:b/>
          <w:i/>
          <w:sz w:val="28"/>
          <w:szCs w:val="28"/>
        </w:rPr>
        <w:t xml:space="preserve">Аудитор </w:t>
      </w:r>
      <w:r w:rsidR="003E0D15" w:rsidRPr="003E0D15">
        <w:rPr>
          <w:rFonts w:ascii="Times New Roman" w:eastAsia="Calibri" w:hAnsi="Times New Roman" w:cs="Times New Roman"/>
          <w:b/>
          <w:i/>
          <w:sz w:val="28"/>
          <w:szCs w:val="28"/>
        </w:rPr>
        <w:t>КСП РИ</w:t>
      </w:r>
      <w:r w:rsidRPr="003E0D15">
        <w:rPr>
          <w:rFonts w:ascii="Times New Roman" w:eastAsia="Calibri" w:hAnsi="Times New Roman" w:cs="Times New Roman"/>
          <w:b/>
          <w:i/>
          <w:sz w:val="28"/>
          <w:szCs w:val="28"/>
        </w:rPr>
        <w:t xml:space="preserve">                                                         </w:t>
      </w:r>
      <w:r w:rsidR="003E0D15" w:rsidRPr="003E0D15">
        <w:rPr>
          <w:rFonts w:ascii="Times New Roman" w:eastAsia="Calibri" w:hAnsi="Times New Roman" w:cs="Times New Roman"/>
          <w:b/>
          <w:i/>
          <w:sz w:val="28"/>
          <w:szCs w:val="28"/>
        </w:rPr>
        <w:t xml:space="preserve">                              </w:t>
      </w:r>
      <w:r w:rsidRPr="003E0D15">
        <w:rPr>
          <w:rFonts w:ascii="Times New Roman" w:eastAsia="Calibri" w:hAnsi="Times New Roman" w:cs="Times New Roman"/>
          <w:b/>
          <w:i/>
          <w:sz w:val="28"/>
          <w:szCs w:val="28"/>
        </w:rPr>
        <w:t>М-Б. А-Х. Аушев</w:t>
      </w:r>
    </w:p>
    <w:p w:rsidR="009C6A36" w:rsidRDefault="009C6A36" w:rsidP="001342D4">
      <w:pPr>
        <w:shd w:val="clear" w:color="auto" w:fill="FFFFFF" w:themeFill="background1"/>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br w:type="page"/>
      </w:r>
    </w:p>
    <w:p w:rsidR="009C6A36" w:rsidRPr="006B67F7" w:rsidRDefault="009C6A36" w:rsidP="001342D4">
      <w:pPr>
        <w:shd w:val="clear" w:color="auto" w:fill="FFFFFF" w:themeFill="background1"/>
        <w:spacing w:after="0" w:line="240" w:lineRule="auto"/>
        <w:ind w:left="-142" w:firstLine="851"/>
        <w:jc w:val="center"/>
        <w:rPr>
          <w:rFonts w:ascii="Times New Roman" w:hAnsi="Times New Roman" w:cs="Times New Roman"/>
          <w:b/>
          <w:sz w:val="28"/>
          <w:szCs w:val="28"/>
        </w:rPr>
      </w:pPr>
      <w:r w:rsidRPr="006B67F7">
        <w:rPr>
          <w:rFonts w:ascii="Times New Roman" w:hAnsi="Times New Roman" w:cs="Times New Roman"/>
          <w:b/>
          <w:sz w:val="28"/>
          <w:szCs w:val="28"/>
        </w:rPr>
        <w:lastRenderedPageBreak/>
        <w:t>Заключение</w:t>
      </w:r>
    </w:p>
    <w:p w:rsidR="009C6A36" w:rsidRDefault="009C6A36" w:rsidP="001342D4">
      <w:pPr>
        <w:shd w:val="clear" w:color="auto" w:fill="FFFFFF" w:themeFill="background1"/>
        <w:spacing w:after="0" w:line="240" w:lineRule="auto"/>
        <w:ind w:left="-142" w:firstLine="851"/>
        <w:jc w:val="center"/>
        <w:rPr>
          <w:rFonts w:ascii="Times New Roman" w:hAnsi="Times New Roman" w:cs="Times New Roman"/>
          <w:b/>
          <w:sz w:val="28"/>
          <w:szCs w:val="28"/>
        </w:rPr>
      </w:pPr>
      <w:r w:rsidRPr="00677275">
        <w:rPr>
          <w:rFonts w:ascii="Times New Roman"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хозяйства»</w:t>
      </w:r>
    </w:p>
    <w:p w:rsidR="009C6A36" w:rsidRPr="00677275" w:rsidRDefault="009C6A36" w:rsidP="001342D4">
      <w:pPr>
        <w:shd w:val="clear" w:color="auto" w:fill="FFFFFF" w:themeFill="background1"/>
        <w:spacing w:after="0" w:line="240" w:lineRule="auto"/>
        <w:ind w:left="-142" w:firstLine="851"/>
        <w:rPr>
          <w:rFonts w:ascii="Times New Roman" w:hAnsi="Times New Roman" w:cs="Times New Roman"/>
          <w:b/>
          <w:sz w:val="28"/>
          <w:szCs w:val="28"/>
        </w:rPr>
      </w:pPr>
    </w:p>
    <w:p w:rsidR="009C6A36" w:rsidRPr="006B67F7" w:rsidRDefault="009C6A36" w:rsidP="001342D4">
      <w:pPr>
        <w:shd w:val="clear" w:color="auto" w:fill="FFFFFF" w:themeFill="background1"/>
        <w:spacing w:after="0" w:line="240" w:lineRule="auto"/>
        <w:ind w:firstLine="709"/>
        <w:jc w:val="both"/>
        <w:rPr>
          <w:rFonts w:ascii="Times New Roman" w:hAnsi="Times New Roman" w:cs="Times New Roman"/>
          <w:sz w:val="28"/>
          <w:szCs w:val="28"/>
        </w:rPr>
      </w:pPr>
      <w:r w:rsidRPr="006B67F7">
        <w:rPr>
          <w:rFonts w:ascii="Times New Roman" w:hAnsi="Times New Roman" w:cs="Times New Roman"/>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w:t>
      </w:r>
      <w:r>
        <w:rPr>
          <w:rFonts w:ascii="Times New Roman" w:hAnsi="Times New Roman" w:cs="Times New Roman"/>
          <w:sz w:val="28"/>
          <w:szCs w:val="28"/>
        </w:rPr>
        <w:t>Развитие сферы строительства, архитектуры и жилищно-коммунального хозяйства</w:t>
      </w:r>
      <w:r w:rsidRPr="006B67F7">
        <w:rPr>
          <w:rFonts w:ascii="Times New Roman" w:hAnsi="Times New Roman" w:cs="Times New Roman"/>
          <w:sz w:val="28"/>
          <w:szCs w:val="28"/>
        </w:rPr>
        <w:t>» (далее – Проект) проведена в соответствии со ст.9 Федерального закона от 7 ф</w:t>
      </w:r>
      <w:r w:rsidR="003E0D15">
        <w:rPr>
          <w:rFonts w:ascii="Times New Roman" w:hAnsi="Times New Roman" w:cs="Times New Roman"/>
          <w:sz w:val="28"/>
          <w:szCs w:val="28"/>
        </w:rPr>
        <w:t>евраля 2011 года</w:t>
      </w:r>
      <w:r w:rsidRPr="006B67F7">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w:t>
      </w:r>
      <w:r w:rsidR="003E0D15">
        <w:rPr>
          <w:rFonts w:ascii="Times New Roman" w:hAnsi="Times New Roman" w:cs="Times New Roman"/>
          <w:sz w:val="28"/>
          <w:szCs w:val="28"/>
        </w:rPr>
        <w:t xml:space="preserve"> муниципальных образований», статьёй </w:t>
      </w:r>
      <w:r w:rsidRPr="006B67F7">
        <w:rPr>
          <w:rFonts w:ascii="Times New Roman" w:hAnsi="Times New Roman" w:cs="Times New Roman"/>
          <w:sz w:val="28"/>
          <w:szCs w:val="28"/>
        </w:rPr>
        <w:t>8 Закон</w:t>
      </w:r>
      <w:r w:rsidR="003E0D15">
        <w:rPr>
          <w:rFonts w:ascii="Times New Roman" w:hAnsi="Times New Roman" w:cs="Times New Roman"/>
          <w:sz w:val="28"/>
          <w:szCs w:val="28"/>
        </w:rPr>
        <w:t>а Республики Ингушетия от 28 сентября 2011 года</w:t>
      </w:r>
      <w:r w:rsidRPr="006B67F7">
        <w:rPr>
          <w:rFonts w:ascii="Times New Roman" w:hAnsi="Times New Roman" w:cs="Times New Roman"/>
          <w:sz w:val="28"/>
          <w:szCs w:val="28"/>
        </w:rPr>
        <w:t xml:space="preserve"> №27-РЗ «О Контрольно-счетной палате Республики Ингушетия».</w:t>
      </w:r>
    </w:p>
    <w:p w:rsidR="009C6A36" w:rsidRPr="006B67F7" w:rsidRDefault="009C6A36" w:rsidP="001342D4">
      <w:pPr>
        <w:shd w:val="clear" w:color="auto" w:fill="FFFFFF" w:themeFill="background1"/>
        <w:spacing w:after="0" w:line="240" w:lineRule="auto"/>
        <w:ind w:firstLine="709"/>
        <w:jc w:val="both"/>
        <w:rPr>
          <w:rFonts w:ascii="Times New Roman" w:hAnsi="Times New Roman" w:cs="Times New Roman"/>
          <w:sz w:val="28"/>
          <w:szCs w:val="28"/>
        </w:rPr>
      </w:pPr>
      <w:r w:rsidRPr="006B67F7">
        <w:rPr>
          <w:rFonts w:ascii="Times New Roman" w:hAnsi="Times New Roman" w:cs="Times New Roman"/>
          <w:sz w:val="28"/>
          <w:szCs w:val="28"/>
        </w:rPr>
        <w:t>Государственная программа Республики Ингушетия «</w:t>
      </w:r>
      <w:r>
        <w:rPr>
          <w:rFonts w:ascii="Times New Roman" w:hAnsi="Times New Roman" w:cs="Times New Roman"/>
          <w:sz w:val="28"/>
          <w:szCs w:val="28"/>
        </w:rPr>
        <w:t>Развитие сферы строительства, архитектуры и жилищно-коммунального хозяйства</w:t>
      </w:r>
      <w:r w:rsidRPr="006B67F7">
        <w:rPr>
          <w:rFonts w:ascii="Times New Roman" w:hAnsi="Times New Roman" w:cs="Times New Roman"/>
          <w:sz w:val="28"/>
          <w:szCs w:val="28"/>
        </w:rPr>
        <w:t xml:space="preserve"> на 201</w:t>
      </w:r>
      <w:r>
        <w:rPr>
          <w:rFonts w:ascii="Times New Roman" w:hAnsi="Times New Roman" w:cs="Times New Roman"/>
          <w:sz w:val="28"/>
          <w:szCs w:val="28"/>
        </w:rPr>
        <w:t>4</w:t>
      </w:r>
      <w:r w:rsidRPr="006B67F7">
        <w:rPr>
          <w:rFonts w:ascii="Times New Roman" w:hAnsi="Times New Roman" w:cs="Times New Roman"/>
          <w:sz w:val="28"/>
          <w:szCs w:val="28"/>
        </w:rPr>
        <w:t>-202</w:t>
      </w:r>
      <w:r>
        <w:rPr>
          <w:rFonts w:ascii="Times New Roman" w:hAnsi="Times New Roman" w:cs="Times New Roman"/>
          <w:sz w:val="28"/>
          <w:szCs w:val="28"/>
        </w:rPr>
        <w:t>5</w:t>
      </w:r>
      <w:r w:rsidRPr="006B67F7">
        <w:rPr>
          <w:rFonts w:ascii="Times New Roman" w:hAnsi="Times New Roman" w:cs="Times New Roman"/>
          <w:sz w:val="28"/>
          <w:szCs w:val="28"/>
        </w:rPr>
        <w:t xml:space="preserve"> годы» (далее – Госпрограмма) утверждена Постановлением Правительства </w:t>
      </w:r>
      <w:r w:rsidR="003E0D15">
        <w:rPr>
          <w:rFonts w:ascii="Times New Roman" w:hAnsi="Times New Roman" w:cs="Times New Roman"/>
          <w:sz w:val="28"/>
          <w:szCs w:val="28"/>
        </w:rPr>
        <w:t>РИ</w:t>
      </w:r>
      <w:r w:rsidRPr="006B67F7">
        <w:rPr>
          <w:rFonts w:ascii="Times New Roman" w:hAnsi="Times New Roman" w:cs="Times New Roman"/>
          <w:sz w:val="28"/>
          <w:szCs w:val="28"/>
        </w:rPr>
        <w:t xml:space="preserve"> от </w:t>
      </w:r>
      <w:r>
        <w:rPr>
          <w:rFonts w:ascii="Times New Roman" w:hAnsi="Times New Roman" w:cs="Times New Roman"/>
          <w:sz w:val="28"/>
          <w:szCs w:val="28"/>
        </w:rPr>
        <w:t>22</w:t>
      </w:r>
      <w:r w:rsidR="003E0D15">
        <w:rPr>
          <w:rFonts w:ascii="Times New Roman" w:hAnsi="Times New Roman" w:cs="Times New Roman"/>
          <w:sz w:val="28"/>
          <w:szCs w:val="28"/>
        </w:rPr>
        <w:t xml:space="preserve"> октября </w:t>
      </w:r>
      <w:r w:rsidRPr="006B67F7">
        <w:rPr>
          <w:rFonts w:ascii="Times New Roman" w:hAnsi="Times New Roman" w:cs="Times New Roman"/>
          <w:sz w:val="28"/>
          <w:szCs w:val="28"/>
        </w:rPr>
        <w:t>201</w:t>
      </w:r>
      <w:r>
        <w:rPr>
          <w:rFonts w:ascii="Times New Roman" w:hAnsi="Times New Roman" w:cs="Times New Roman"/>
          <w:sz w:val="28"/>
          <w:szCs w:val="28"/>
        </w:rPr>
        <w:t xml:space="preserve">4 </w:t>
      </w:r>
      <w:r w:rsidR="003E0D15">
        <w:rPr>
          <w:rFonts w:ascii="Times New Roman" w:hAnsi="Times New Roman" w:cs="Times New Roman"/>
          <w:sz w:val="28"/>
          <w:szCs w:val="28"/>
        </w:rPr>
        <w:t>года</w:t>
      </w:r>
      <w:r w:rsidRPr="006B67F7">
        <w:rPr>
          <w:rFonts w:ascii="Times New Roman" w:hAnsi="Times New Roman" w:cs="Times New Roman"/>
          <w:sz w:val="28"/>
          <w:szCs w:val="28"/>
        </w:rPr>
        <w:t xml:space="preserve"> №</w:t>
      </w:r>
      <w:r>
        <w:rPr>
          <w:rFonts w:ascii="Times New Roman" w:hAnsi="Times New Roman" w:cs="Times New Roman"/>
          <w:sz w:val="28"/>
          <w:szCs w:val="28"/>
        </w:rPr>
        <w:t>200</w:t>
      </w:r>
      <w:r w:rsidRPr="006B67F7">
        <w:rPr>
          <w:rFonts w:ascii="Times New Roman" w:hAnsi="Times New Roman" w:cs="Times New Roman"/>
          <w:sz w:val="28"/>
          <w:szCs w:val="28"/>
        </w:rPr>
        <w:t>.</w:t>
      </w:r>
    </w:p>
    <w:p w:rsidR="009C6A36" w:rsidRPr="006B67F7" w:rsidRDefault="009C6A36" w:rsidP="001342D4">
      <w:pPr>
        <w:shd w:val="clear" w:color="auto" w:fill="FFFFFF" w:themeFill="background1"/>
        <w:spacing w:after="0" w:line="240" w:lineRule="auto"/>
        <w:ind w:firstLine="709"/>
        <w:jc w:val="both"/>
        <w:rPr>
          <w:rFonts w:ascii="Times New Roman" w:hAnsi="Times New Roman" w:cs="Times New Roman"/>
          <w:sz w:val="28"/>
          <w:szCs w:val="28"/>
        </w:rPr>
      </w:pPr>
      <w:r w:rsidRPr="006B67F7">
        <w:rPr>
          <w:rFonts w:ascii="Times New Roman" w:hAnsi="Times New Roman" w:cs="Times New Roman"/>
          <w:sz w:val="28"/>
          <w:szCs w:val="28"/>
        </w:rPr>
        <w:t xml:space="preserve">Госпрограмма включена в Перечень программ Республики Ингушетия, утвержденный Распоряжением Правительства </w:t>
      </w:r>
      <w:r w:rsidR="003E0D15">
        <w:rPr>
          <w:rFonts w:ascii="Times New Roman" w:hAnsi="Times New Roman" w:cs="Times New Roman"/>
          <w:sz w:val="28"/>
          <w:szCs w:val="28"/>
        </w:rPr>
        <w:t xml:space="preserve">РИ от 22 ноября </w:t>
      </w:r>
      <w:r w:rsidRPr="006B67F7">
        <w:rPr>
          <w:rFonts w:ascii="Times New Roman" w:hAnsi="Times New Roman" w:cs="Times New Roman"/>
          <w:sz w:val="28"/>
          <w:szCs w:val="28"/>
        </w:rPr>
        <w:t>2013</w:t>
      </w:r>
      <w:r w:rsidR="003E0D15">
        <w:rPr>
          <w:rFonts w:ascii="Times New Roman" w:hAnsi="Times New Roman" w:cs="Times New Roman"/>
          <w:sz w:val="28"/>
          <w:szCs w:val="28"/>
        </w:rPr>
        <w:t xml:space="preserve"> года</w:t>
      </w:r>
      <w:r w:rsidRPr="006B67F7">
        <w:rPr>
          <w:rFonts w:ascii="Times New Roman" w:hAnsi="Times New Roman" w:cs="Times New Roman"/>
          <w:sz w:val="28"/>
          <w:szCs w:val="28"/>
        </w:rPr>
        <w:t xml:space="preserve"> №820.</w:t>
      </w:r>
    </w:p>
    <w:p w:rsidR="009C6A36" w:rsidRPr="006B67F7" w:rsidRDefault="009C6A36" w:rsidP="001342D4">
      <w:pPr>
        <w:shd w:val="clear" w:color="auto" w:fill="FFFFFF" w:themeFill="background1"/>
        <w:spacing w:after="0" w:line="240" w:lineRule="auto"/>
        <w:ind w:firstLine="709"/>
        <w:jc w:val="both"/>
        <w:rPr>
          <w:rFonts w:ascii="Times New Roman" w:hAnsi="Times New Roman" w:cs="Times New Roman"/>
          <w:sz w:val="28"/>
          <w:szCs w:val="28"/>
        </w:rPr>
      </w:pPr>
      <w:r w:rsidRPr="006B67F7">
        <w:rPr>
          <w:rFonts w:ascii="Times New Roman" w:hAnsi="Times New Roman" w:cs="Times New Roman"/>
          <w:sz w:val="28"/>
          <w:szCs w:val="28"/>
        </w:rPr>
        <w:t>Ответственным исполнителем Госпрограммы является Министерство</w:t>
      </w:r>
      <w:r>
        <w:rPr>
          <w:rFonts w:ascii="Times New Roman" w:hAnsi="Times New Roman" w:cs="Times New Roman"/>
          <w:sz w:val="28"/>
          <w:szCs w:val="28"/>
        </w:rPr>
        <w:t xml:space="preserve"> строительства</w:t>
      </w:r>
      <w:r w:rsidRPr="006B67F7">
        <w:rPr>
          <w:rFonts w:ascii="Times New Roman" w:hAnsi="Times New Roman" w:cs="Times New Roman"/>
          <w:sz w:val="28"/>
          <w:szCs w:val="28"/>
        </w:rPr>
        <w:t xml:space="preserve"> и жилищно-коммунального хозяйства Республики Ингушетия.</w:t>
      </w:r>
    </w:p>
    <w:p w:rsidR="009C6A36" w:rsidRDefault="009C6A36" w:rsidP="001342D4">
      <w:pPr>
        <w:shd w:val="clear" w:color="auto" w:fill="FFFFFF" w:themeFill="background1"/>
        <w:spacing w:after="0" w:line="240" w:lineRule="auto"/>
        <w:ind w:firstLine="709"/>
        <w:jc w:val="both"/>
        <w:rPr>
          <w:rFonts w:ascii="Times New Roman" w:hAnsi="Times New Roman" w:cs="Times New Roman"/>
          <w:sz w:val="28"/>
          <w:szCs w:val="28"/>
        </w:rPr>
      </w:pPr>
      <w:r w:rsidRPr="006B67F7">
        <w:rPr>
          <w:rFonts w:ascii="Times New Roman" w:hAnsi="Times New Roman" w:cs="Times New Roman"/>
          <w:sz w:val="28"/>
          <w:szCs w:val="28"/>
        </w:rPr>
        <w:t xml:space="preserve">Участники Госпрограммы - </w:t>
      </w:r>
      <w:r w:rsidRPr="002C05E7">
        <w:rPr>
          <w:rFonts w:ascii="Times New Roman" w:hAnsi="Times New Roman" w:cs="Times New Roman"/>
          <w:sz w:val="28"/>
          <w:szCs w:val="28"/>
        </w:rPr>
        <w:t>Министерство экономического развития Республики Ингушетия, Министерство по физической культуре и спорту Республики Ингушетия, Министерство здравоохранения Республики Ингушетия, Министерство сельского хозяйства и продовольствия Республики Ингушетия, Министерство культуры и архивного дела Республики Ингушетия, Министерство финансов Республики Ингушетия, Комитет промышленности, транспорта, связи и энергетики Республики Ингушетия, Комитет Республики Ингушетия по экологии и природным ресурсам</w:t>
      </w:r>
      <w:r w:rsidRPr="006B67F7">
        <w:rPr>
          <w:rFonts w:ascii="Times New Roman" w:hAnsi="Times New Roman" w:cs="Times New Roman"/>
          <w:sz w:val="28"/>
          <w:szCs w:val="28"/>
        </w:rPr>
        <w:t>.</w:t>
      </w:r>
    </w:p>
    <w:p w:rsidR="009C6A36" w:rsidRDefault="009C6A36" w:rsidP="001342D4">
      <w:pPr>
        <w:shd w:val="clear" w:color="auto" w:fill="FFFFFF" w:themeFill="background1"/>
        <w:spacing w:after="0" w:line="240" w:lineRule="auto"/>
        <w:ind w:firstLine="709"/>
        <w:jc w:val="both"/>
        <w:rPr>
          <w:rFonts w:ascii="Times New Roman" w:hAnsi="Times New Roman" w:cs="Times New Roman"/>
          <w:sz w:val="28"/>
          <w:szCs w:val="28"/>
        </w:rPr>
      </w:pPr>
      <w:r w:rsidRPr="006B67F7">
        <w:rPr>
          <w:rFonts w:ascii="Times New Roman" w:hAnsi="Times New Roman" w:cs="Times New Roman"/>
          <w:sz w:val="28"/>
          <w:szCs w:val="28"/>
        </w:rPr>
        <w:t xml:space="preserve">Цели Госпрограммы - </w:t>
      </w:r>
      <w:r w:rsidRPr="002C05E7">
        <w:rPr>
          <w:rFonts w:ascii="Times New Roman" w:hAnsi="Times New Roman" w:cs="Times New Roman"/>
          <w:sz w:val="28"/>
          <w:szCs w:val="28"/>
        </w:rPr>
        <w:t>стабилизация социально-экономического положения Республики Ингушетия, обеспечивающая в долгосрочной перспективе базис для устойчивого экономического роста</w:t>
      </w:r>
      <w:r>
        <w:rPr>
          <w:rFonts w:ascii="Times New Roman" w:hAnsi="Times New Roman" w:cs="Times New Roman"/>
          <w:sz w:val="28"/>
          <w:szCs w:val="28"/>
        </w:rPr>
        <w:t>.</w:t>
      </w:r>
    </w:p>
    <w:p w:rsidR="009C6A36" w:rsidRPr="006E7D86" w:rsidRDefault="009C6A36" w:rsidP="001342D4">
      <w:pPr>
        <w:shd w:val="clear" w:color="auto" w:fill="FFFFFF" w:themeFill="background1"/>
        <w:spacing w:after="0" w:line="240" w:lineRule="auto"/>
        <w:ind w:firstLine="709"/>
        <w:jc w:val="both"/>
        <w:rPr>
          <w:rFonts w:ascii="Times New Roman" w:hAnsi="Times New Roman" w:cs="Times New Roman"/>
          <w:sz w:val="28"/>
          <w:szCs w:val="28"/>
        </w:rPr>
      </w:pPr>
      <w:r w:rsidRPr="006B67F7">
        <w:rPr>
          <w:rFonts w:ascii="Times New Roman" w:hAnsi="Times New Roman" w:cs="Times New Roman"/>
          <w:sz w:val="28"/>
          <w:szCs w:val="28"/>
        </w:rPr>
        <w:t>Сроки реализации: 201</w:t>
      </w:r>
      <w:r>
        <w:rPr>
          <w:rFonts w:ascii="Times New Roman" w:hAnsi="Times New Roman" w:cs="Times New Roman"/>
          <w:sz w:val="28"/>
          <w:szCs w:val="28"/>
        </w:rPr>
        <w:t>4</w:t>
      </w:r>
      <w:r w:rsidRPr="006B67F7">
        <w:rPr>
          <w:rFonts w:ascii="Times New Roman" w:hAnsi="Times New Roman" w:cs="Times New Roman"/>
          <w:sz w:val="28"/>
          <w:szCs w:val="28"/>
        </w:rPr>
        <w:t>-202</w:t>
      </w:r>
      <w:r>
        <w:rPr>
          <w:rFonts w:ascii="Times New Roman" w:hAnsi="Times New Roman" w:cs="Times New Roman"/>
          <w:sz w:val="28"/>
          <w:szCs w:val="28"/>
        </w:rPr>
        <w:t>5</w:t>
      </w:r>
      <w:r w:rsidRPr="006B67F7">
        <w:rPr>
          <w:rFonts w:ascii="Times New Roman" w:hAnsi="Times New Roman" w:cs="Times New Roman"/>
          <w:sz w:val="28"/>
          <w:szCs w:val="28"/>
        </w:rPr>
        <w:t xml:space="preserve"> гг.</w:t>
      </w:r>
    </w:p>
    <w:p w:rsidR="009C6A36" w:rsidRPr="006E7D86" w:rsidRDefault="009C6A36" w:rsidP="001342D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E7D86">
        <w:rPr>
          <w:rFonts w:ascii="Times New Roman" w:hAnsi="Times New Roman" w:cs="Times New Roman"/>
          <w:sz w:val="28"/>
          <w:szCs w:val="28"/>
        </w:rPr>
        <w:t xml:space="preserve">В соответствии с Порядком разработки, реализации и оценки эффективности государственных программ Республики Ингушетия, утвержденным Постановлением Правительства </w:t>
      </w:r>
      <w:r w:rsidR="003E0D15">
        <w:rPr>
          <w:rFonts w:ascii="Times New Roman" w:hAnsi="Times New Roman" w:cs="Times New Roman"/>
          <w:sz w:val="28"/>
          <w:szCs w:val="28"/>
        </w:rPr>
        <w:t>РИ от 14 ноября 2014 года</w:t>
      </w:r>
      <w:r w:rsidRPr="006E7D86">
        <w:rPr>
          <w:rFonts w:ascii="Times New Roman" w:hAnsi="Times New Roman" w:cs="Times New Roman"/>
          <w:sz w:val="28"/>
          <w:szCs w:val="28"/>
        </w:rPr>
        <w:t xml:space="preserve"> №259</w:t>
      </w:r>
      <w:r w:rsidR="003E0D15">
        <w:rPr>
          <w:rFonts w:ascii="Times New Roman" w:hAnsi="Times New Roman" w:cs="Times New Roman"/>
          <w:sz w:val="28"/>
          <w:szCs w:val="28"/>
        </w:rPr>
        <w:t>,</w:t>
      </w:r>
      <w:r w:rsidRPr="006E7D86">
        <w:rPr>
          <w:rFonts w:ascii="Times New Roman" w:hAnsi="Times New Roman" w:cs="Times New Roman"/>
          <w:sz w:val="28"/>
          <w:szCs w:val="28"/>
        </w:rPr>
        <w:t xml:space="preserve"> к Проекту приложены пояснительная записка и финансово-экономическое обоснование.</w:t>
      </w:r>
    </w:p>
    <w:p w:rsidR="009C6A36" w:rsidRPr="006E7D86" w:rsidRDefault="009C6A36" w:rsidP="001342D4">
      <w:pPr>
        <w:shd w:val="clear" w:color="auto" w:fill="FFFFFF" w:themeFill="background1"/>
        <w:spacing w:after="0" w:line="240" w:lineRule="auto"/>
        <w:ind w:firstLine="709"/>
        <w:jc w:val="both"/>
        <w:rPr>
          <w:rFonts w:ascii="Times New Roman" w:hAnsi="Times New Roman" w:cs="Times New Roman"/>
          <w:sz w:val="28"/>
          <w:szCs w:val="28"/>
        </w:rPr>
      </w:pPr>
      <w:r w:rsidRPr="006E7D86">
        <w:rPr>
          <w:rFonts w:ascii="Times New Roman" w:hAnsi="Times New Roman" w:cs="Times New Roman"/>
          <w:sz w:val="28"/>
          <w:szCs w:val="28"/>
        </w:rPr>
        <w:t xml:space="preserve">Пояснительная записка и финансово-экономическое обоснование к Проекту должны содержать описание предлагаемых изменений, сведения о проблеме или задаче, на решение которой направлены предлагаемые изменения, сведения о целях предлагаемых изменений и обоснования их соответствия принципам правового регулирования, а также стратегическим и программным документам Российской </w:t>
      </w:r>
      <w:r w:rsidRPr="006E7D86">
        <w:rPr>
          <w:rFonts w:ascii="Times New Roman" w:hAnsi="Times New Roman" w:cs="Times New Roman"/>
          <w:sz w:val="28"/>
          <w:szCs w:val="28"/>
        </w:rPr>
        <w:lastRenderedPageBreak/>
        <w:t>Федерации и Республики Ингушетия, обоснование расходов бюджета на реализацию предлагаемых изменений с описанием влияния предлагаемых изменений на целевые показатели реализации госпрограммы и т.д.</w:t>
      </w:r>
    </w:p>
    <w:p w:rsidR="009C6A36" w:rsidRPr="006E7D86" w:rsidRDefault="009C6A36" w:rsidP="001342D4">
      <w:pPr>
        <w:shd w:val="clear" w:color="auto" w:fill="FFFFFF" w:themeFill="background1"/>
        <w:spacing w:after="0" w:line="240" w:lineRule="auto"/>
        <w:ind w:firstLine="709"/>
        <w:jc w:val="both"/>
        <w:rPr>
          <w:rFonts w:ascii="Times New Roman" w:hAnsi="Times New Roman" w:cs="Times New Roman"/>
          <w:sz w:val="28"/>
          <w:szCs w:val="28"/>
        </w:rPr>
      </w:pPr>
      <w:r w:rsidRPr="006E7D86">
        <w:rPr>
          <w:rFonts w:ascii="Times New Roman" w:hAnsi="Times New Roman" w:cs="Times New Roman"/>
          <w:sz w:val="28"/>
          <w:szCs w:val="28"/>
        </w:rPr>
        <w:t>Вместе с тем, указанная информация в документах, прилож</w:t>
      </w:r>
      <w:r w:rsidR="003E0D15">
        <w:rPr>
          <w:rFonts w:ascii="Times New Roman" w:hAnsi="Times New Roman" w:cs="Times New Roman"/>
          <w:sz w:val="28"/>
          <w:szCs w:val="28"/>
        </w:rPr>
        <w:t xml:space="preserve">енных к Проекту не содержится. </w:t>
      </w:r>
      <w:r w:rsidRPr="006E7D86">
        <w:rPr>
          <w:rFonts w:ascii="Times New Roman" w:hAnsi="Times New Roman" w:cs="Times New Roman"/>
          <w:sz w:val="28"/>
          <w:szCs w:val="28"/>
        </w:rPr>
        <w:t>В связи с этим, не представляется возможным установить законность, обоснованность и необходимость вносимых изменений.</w:t>
      </w:r>
    </w:p>
    <w:p w:rsidR="009C6A36" w:rsidRPr="006E7D86" w:rsidRDefault="009C6A36" w:rsidP="001342D4">
      <w:pPr>
        <w:shd w:val="clear" w:color="auto" w:fill="FFFFFF" w:themeFill="background1"/>
        <w:spacing w:after="0" w:line="240" w:lineRule="auto"/>
        <w:ind w:firstLine="709"/>
        <w:jc w:val="both"/>
        <w:rPr>
          <w:rFonts w:ascii="Times New Roman" w:hAnsi="Times New Roman" w:cs="Times New Roman"/>
          <w:sz w:val="28"/>
          <w:szCs w:val="28"/>
        </w:rPr>
      </w:pPr>
    </w:p>
    <w:p w:rsidR="009C6A36" w:rsidRPr="006E7D86" w:rsidRDefault="003E0D15" w:rsidP="001342D4">
      <w:pPr>
        <w:shd w:val="clear" w:color="auto" w:fill="FFFFFF" w:themeFill="background1"/>
        <w:spacing w:after="0" w:line="24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rPr>
        <w:t>Выводы и п</w:t>
      </w:r>
      <w:r w:rsidR="009C6A36" w:rsidRPr="006E7D86">
        <w:rPr>
          <w:rFonts w:ascii="Times New Roman" w:hAnsi="Times New Roman" w:cs="Times New Roman"/>
          <w:b/>
          <w:sz w:val="28"/>
          <w:szCs w:val="28"/>
          <w:shd w:val="clear" w:color="auto" w:fill="FFFFFF"/>
        </w:rPr>
        <w:t xml:space="preserve">редложения:  </w:t>
      </w:r>
    </w:p>
    <w:p w:rsidR="009C6A36" w:rsidRPr="003E0D15" w:rsidRDefault="009C6A36" w:rsidP="001342D4">
      <w:pPr>
        <w:shd w:val="clear" w:color="auto" w:fill="FFFFFF" w:themeFill="background1"/>
        <w:spacing w:after="0" w:line="240" w:lineRule="auto"/>
        <w:ind w:firstLine="709"/>
        <w:jc w:val="both"/>
        <w:rPr>
          <w:rFonts w:ascii="Times New Roman" w:hAnsi="Times New Roman" w:cs="Times New Roman"/>
          <w:sz w:val="28"/>
          <w:szCs w:val="28"/>
        </w:rPr>
      </w:pPr>
      <w:r w:rsidRPr="006E7D86">
        <w:rPr>
          <w:rFonts w:ascii="Times New Roman" w:hAnsi="Times New Roman" w:cs="Times New Roman"/>
          <w:sz w:val="28"/>
          <w:szCs w:val="28"/>
        </w:rPr>
        <w:t>Контрольно-счетная палата РИ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w:t>
      </w:r>
      <w:r>
        <w:rPr>
          <w:rFonts w:ascii="Times New Roman" w:hAnsi="Times New Roman" w:cs="Times New Roman"/>
          <w:sz w:val="28"/>
          <w:szCs w:val="28"/>
        </w:rPr>
        <w:t xml:space="preserve">ия </w:t>
      </w:r>
      <w:r w:rsidRPr="006B67F7">
        <w:rPr>
          <w:rFonts w:ascii="Times New Roman" w:hAnsi="Times New Roman" w:cs="Times New Roman"/>
          <w:sz w:val="28"/>
          <w:szCs w:val="28"/>
        </w:rPr>
        <w:t>«</w:t>
      </w:r>
      <w:r>
        <w:rPr>
          <w:rFonts w:ascii="Times New Roman" w:hAnsi="Times New Roman" w:cs="Times New Roman"/>
          <w:sz w:val="28"/>
          <w:szCs w:val="28"/>
        </w:rPr>
        <w:t>Развитие сферы строительства, архитектуры и жилищно-коммунального хозяйства»</w:t>
      </w:r>
      <w:r w:rsidR="003E0D15">
        <w:rPr>
          <w:rFonts w:ascii="Times New Roman" w:hAnsi="Times New Roman" w:cs="Times New Roman"/>
          <w:sz w:val="28"/>
          <w:szCs w:val="28"/>
        </w:rPr>
        <w:t xml:space="preserve"> с учетом изложенных замечаний.</w:t>
      </w:r>
    </w:p>
    <w:p w:rsidR="009C6A36" w:rsidRPr="006E7D86" w:rsidRDefault="009C6A36" w:rsidP="001342D4">
      <w:pPr>
        <w:shd w:val="clear" w:color="auto" w:fill="FFFFFF" w:themeFill="background1"/>
        <w:tabs>
          <w:tab w:val="left" w:pos="5812"/>
        </w:tabs>
        <w:autoSpaceDE w:val="0"/>
        <w:autoSpaceDN w:val="0"/>
        <w:adjustRightInd w:val="0"/>
        <w:spacing w:after="0" w:line="240" w:lineRule="auto"/>
        <w:ind w:firstLine="709"/>
        <w:jc w:val="both"/>
        <w:rPr>
          <w:rFonts w:ascii="Times New Roman" w:hAnsi="Times New Roman" w:cs="Times New Roman"/>
          <w:b/>
          <w:sz w:val="28"/>
          <w:szCs w:val="28"/>
        </w:rPr>
      </w:pPr>
    </w:p>
    <w:p w:rsidR="009C6A36" w:rsidRPr="006E7D86" w:rsidRDefault="009C6A36" w:rsidP="001342D4">
      <w:pPr>
        <w:shd w:val="clear" w:color="auto" w:fill="FFFFFF" w:themeFill="background1"/>
        <w:tabs>
          <w:tab w:val="left" w:pos="5812"/>
        </w:tabs>
        <w:autoSpaceDE w:val="0"/>
        <w:autoSpaceDN w:val="0"/>
        <w:adjustRightInd w:val="0"/>
        <w:spacing w:after="0" w:line="240" w:lineRule="auto"/>
        <w:ind w:firstLine="709"/>
        <w:jc w:val="both"/>
        <w:rPr>
          <w:rFonts w:ascii="Times New Roman" w:hAnsi="Times New Roman" w:cs="Times New Roman"/>
          <w:b/>
          <w:sz w:val="28"/>
          <w:szCs w:val="28"/>
        </w:rPr>
      </w:pPr>
    </w:p>
    <w:p w:rsidR="009C6A36" w:rsidRPr="003E0D15" w:rsidRDefault="003E0D15" w:rsidP="001342D4">
      <w:pPr>
        <w:shd w:val="clear" w:color="auto" w:fill="FFFFFF" w:themeFill="background1"/>
        <w:tabs>
          <w:tab w:val="left" w:pos="5812"/>
        </w:tabs>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Главный специалист (инспектор) КСП РИ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    </w:t>
      </w:r>
      <w:r w:rsidR="009C6A36" w:rsidRPr="006E7D86">
        <w:rPr>
          <w:rFonts w:ascii="Times New Roman" w:hAnsi="Times New Roman" w:cs="Times New Roman"/>
          <w:b/>
          <w:i/>
          <w:sz w:val="28"/>
          <w:szCs w:val="28"/>
        </w:rPr>
        <w:t xml:space="preserve">И.Л. </w:t>
      </w:r>
      <w:proofErr w:type="spellStart"/>
      <w:r w:rsidR="009C6A36" w:rsidRPr="006E7D86">
        <w:rPr>
          <w:rFonts w:ascii="Times New Roman" w:hAnsi="Times New Roman" w:cs="Times New Roman"/>
          <w:b/>
          <w:i/>
          <w:sz w:val="28"/>
          <w:szCs w:val="28"/>
        </w:rPr>
        <w:t>Местоев</w:t>
      </w:r>
      <w:proofErr w:type="spellEnd"/>
    </w:p>
    <w:p w:rsidR="009C6A36" w:rsidRDefault="009C6A36" w:rsidP="001342D4">
      <w:pPr>
        <w:shd w:val="clear" w:color="auto" w:fill="FFFFFF" w:themeFill="background1"/>
        <w:ind w:firstLine="709"/>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br w:type="page"/>
      </w:r>
    </w:p>
    <w:p w:rsidR="00295EE0" w:rsidRPr="00295EE0" w:rsidRDefault="00295EE0" w:rsidP="00295EE0">
      <w:pPr>
        <w:spacing w:after="0" w:line="240" w:lineRule="auto"/>
        <w:jc w:val="center"/>
        <w:rPr>
          <w:rFonts w:ascii="Times New Roman" w:eastAsia="Calibri" w:hAnsi="Times New Roman" w:cs="Times New Roman"/>
          <w:b/>
          <w:sz w:val="28"/>
          <w:szCs w:val="28"/>
        </w:rPr>
      </w:pPr>
      <w:r w:rsidRPr="00295EE0">
        <w:rPr>
          <w:rFonts w:ascii="Times New Roman" w:eastAsia="Calibri" w:hAnsi="Times New Roman" w:cs="Times New Roman"/>
          <w:b/>
          <w:sz w:val="28"/>
          <w:szCs w:val="28"/>
        </w:rPr>
        <w:lastRenderedPageBreak/>
        <w:t>Заключение</w:t>
      </w:r>
    </w:p>
    <w:p w:rsidR="00295EE0" w:rsidRPr="00295EE0" w:rsidRDefault="00295EE0" w:rsidP="00295EE0">
      <w:pPr>
        <w:spacing w:after="0" w:line="240" w:lineRule="auto"/>
        <w:ind w:firstLine="567"/>
        <w:jc w:val="center"/>
        <w:rPr>
          <w:rFonts w:ascii="Times New Roman" w:eastAsia="Calibri" w:hAnsi="Times New Roman" w:cs="Times New Roman"/>
          <w:b/>
          <w:sz w:val="28"/>
          <w:szCs w:val="28"/>
        </w:rPr>
      </w:pPr>
      <w:r w:rsidRPr="00295EE0">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«Управление государственным имуществом»</w:t>
      </w:r>
    </w:p>
    <w:p w:rsidR="00295EE0" w:rsidRPr="00295EE0" w:rsidRDefault="00295EE0" w:rsidP="00295EE0">
      <w:pPr>
        <w:spacing w:after="0" w:line="240" w:lineRule="auto"/>
        <w:ind w:firstLine="708"/>
        <w:jc w:val="center"/>
        <w:rPr>
          <w:rFonts w:ascii="Times New Roman" w:eastAsia="Calibri" w:hAnsi="Times New Roman" w:cs="Times New Roman"/>
          <w:b/>
          <w:sz w:val="28"/>
          <w:szCs w:val="28"/>
        </w:rPr>
      </w:pPr>
    </w:p>
    <w:p w:rsidR="00295EE0" w:rsidRPr="00295EE0" w:rsidRDefault="00295EE0" w:rsidP="00295EE0">
      <w:pPr>
        <w:tabs>
          <w:tab w:val="left" w:pos="709"/>
        </w:tabs>
        <w:spacing w:after="0" w:line="240" w:lineRule="auto"/>
        <w:jc w:val="both"/>
        <w:rPr>
          <w:rFonts w:ascii="Times New Roman" w:eastAsia="Calibri" w:hAnsi="Times New Roman" w:cs="Times New Roman"/>
          <w:sz w:val="28"/>
          <w:szCs w:val="28"/>
        </w:rPr>
      </w:pPr>
      <w:r w:rsidRPr="00295EE0">
        <w:rPr>
          <w:rFonts w:ascii="Times New Roman" w:eastAsia="Calibri" w:hAnsi="Times New Roman" w:cs="Times New Roman"/>
          <w:sz w:val="28"/>
          <w:szCs w:val="28"/>
        </w:rPr>
        <w:tab/>
        <w:t xml:space="preserve">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«Управление государственным имуществом» (далее – Проект госпрограммы) проведена на основании </w:t>
      </w:r>
      <w:r>
        <w:rPr>
          <w:rFonts w:ascii="Times New Roman" w:eastAsia="Calibri" w:hAnsi="Times New Roman" w:cs="Times New Roman"/>
          <w:sz w:val="28"/>
          <w:szCs w:val="28"/>
        </w:rPr>
        <w:t>статьи</w:t>
      </w:r>
      <w:r w:rsidRPr="00295EE0">
        <w:rPr>
          <w:rFonts w:ascii="Times New Roman" w:eastAsia="Calibri" w:hAnsi="Times New Roman" w:cs="Times New Roman"/>
          <w:sz w:val="28"/>
          <w:szCs w:val="28"/>
        </w:rPr>
        <w:t xml:space="preserve"> 9 Федераль</w:t>
      </w:r>
      <w:r>
        <w:rPr>
          <w:rFonts w:ascii="Times New Roman" w:eastAsia="Calibri" w:hAnsi="Times New Roman" w:cs="Times New Roman"/>
          <w:sz w:val="28"/>
          <w:szCs w:val="28"/>
        </w:rPr>
        <w:t>ного закона от 7 февраля 2011 года</w:t>
      </w:r>
      <w:r w:rsidRPr="00295EE0">
        <w:rPr>
          <w:rFonts w:ascii="Times New Roman" w:eastAsia="Calibri" w:hAnsi="Times New Roman" w:cs="Times New Roman"/>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ст. 8 Закон</w:t>
      </w:r>
      <w:r>
        <w:rPr>
          <w:rFonts w:ascii="Times New Roman" w:eastAsia="Calibri" w:hAnsi="Times New Roman" w:cs="Times New Roman"/>
          <w:sz w:val="28"/>
          <w:szCs w:val="28"/>
        </w:rPr>
        <w:t xml:space="preserve">а Республики Ингушетия от 28 сентября </w:t>
      </w:r>
      <w:r w:rsidRPr="00295EE0">
        <w:rPr>
          <w:rFonts w:ascii="Times New Roman" w:eastAsia="Calibri" w:hAnsi="Times New Roman" w:cs="Times New Roman"/>
          <w:sz w:val="28"/>
          <w:szCs w:val="28"/>
        </w:rPr>
        <w:t xml:space="preserve">2011 </w:t>
      </w:r>
      <w:r>
        <w:rPr>
          <w:rFonts w:ascii="Times New Roman" w:eastAsia="Calibri" w:hAnsi="Times New Roman" w:cs="Times New Roman"/>
          <w:sz w:val="28"/>
          <w:szCs w:val="28"/>
        </w:rPr>
        <w:t xml:space="preserve">года </w:t>
      </w:r>
      <w:r w:rsidRPr="00295EE0">
        <w:rPr>
          <w:rFonts w:ascii="Times New Roman" w:eastAsia="Calibri" w:hAnsi="Times New Roman" w:cs="Times New Roman"/>
          <w:sz w:val="28"/>
          <w:szCs w:val="28"/>
        </w:rPr>
        <w:t>№ 27-РЗ «О Контрольно-счетной палате Республики Ингушетия».</w:t>
      </w:r>
    </w:p>
    <w:p w:rsidR="00295EE0" w:rsidRPr="00295EE0" w:rsidRDefault="00295EE0" w:rsidP="00295EE0">
      <w:pPr>
        <w:spacing w:after="0" w:line="240" w:lineRule="auto"/>
        <w:ind w:firstLine="742"/>
        <w:jc w:val="both"/>
        <w:rPr>
          <w:rFonts w:ascii="Times New Roman" w:eastAsia="Calibri" w:hAnsi="Times New Roman" w:cs="Times New Roman"/>
          <w:sz w:val="28"/>
          <w:szCs w:val="28"/>
        </w:rPr>
      </w:pPr>
      <w:r w:rsidRPr="00295EE0">
        <w:rPr>
          <w:rFonts w:ascii="Times New Roman" w:eastAsia="Calibri" w:hAnsi="Times New Roman" w:cs="Times New Roman"/>
          <w:sz w:val="28"/>
          <w:szCs w:val="28"/>
        </w:rPr>
        <w:t>Государственная программа Республики Ингушетия «Управление государственным имуществом» (далее – Госпрограмма) утверждена постановлением Правительства Республики Ингушетия от 18 сентября 2014 г</w:t>
      </w:r>
      <w:r>
        <w:rPr>
          <w:rFonts w:ascii="Times New Roman" w:eastAsia="Calibri" w:hAnsi="Times New Roman" w:cs="Times New Roman"/>
          <w:sz w:val="28"/>
          <w:szCs w:val="28"/>
        </w:rPr>
        <w:t>ода</w:t>
      </w:r>
      <w:r w:rsidRPr="00295EE0">
        <w:rPr>
          <w:rFonts w:ascii="Times New Roman" w:eastAsia="Calibri" w:hAnsi="Times New Roman" w:cs="Times New Roman"/>
          <w:sz w:val="28"/>
          <w:szCs w:val="28"/>
        </w:rPr>
        <w:t xml:space="preserve"> № 184. Госпрограмма внесена в Перечень государственных программ Республики Ингушетия, утвержденный Распоряжением Правительства </w:t>
      </w:r>
      <w:r>
        <w:rPr>
          <w:rFonts w:ascii="Times New Roman" w:eastAsia="Calibri" w:hAnsi="Times New Roman" w:cs="Times New Roman"/>
          <w:sz w:val="28"/>
          <w:szCs w:val="28"/>
        </w:rPr>
        <w:t xml:space="preserve">РИ № 820-р от 22 ноября </w:t>
      </w:r>
      <w:r w:rsidRPr="00295EE0">
        <w:rPr>
          <w:rFonts w:ascii="Times New Roman" w:eastAsia="Calibri" w:hAnsi="Times New Roman" w:cs="Times New Roman"/>
          <w:sz w:val="28"/>
          <w:szCs w:val="28"/>
        </w:rPr>
        <w:t>2013 г</w:t>
      </w:r>
      <w:r>
        <w:rPr>
          <w:rFonts w:ascii="Times New Roman" w:eastAsia="Calibri" w:hAnsi="Times New Roman" w:cs="Times New Roman"/>
          <w:sz w:val="28"/>
          <w:szCs w:val="28"/>
        </w:rPr>
        <w:t>ода</w:t>
      </w:r>
      <w:r w:rsidRPr="00295EE0">
        <w:rPr>
          <w:rFonts w:ascii="Times New Roman" w:eastAsia="Calibri" w:hAnsi="Times New Roman" w:cs="Times New Roman"/>
          <w:sz w:val="28"/>
          <w:szCs w:val="28"/>
        </w:rPr>
        <w:t>.</w:t>
      </w:r>
    </w:p>
    <w:p w:rsidR="00295EE0" w:rsidRPr="00295EE0" w:rsidRDefault="00295EE0" w:rsidP="00295EE0">
      <w:pPr>
        <w:spacing w:after="0" w:line="240" w:lineRule="auto"/>
        <w:ind w:firstLine="709"/>
        <w:jc w:val="both"/>
        <w:rPr>
          <w:rFonts w:ascii="Times New Roman" w:eastAsia="Calibri" w:hAnsi="Times New Roman" w:cs="Times New Roman"/>
          <w:sz w:val="28"/>
          <w:szCs w:val="28"/>
        </w:rPr>
      </w:pPr>
      <w:r w:rsidRPr="00295EE0">
        <w:rPr>
          <w:rFonts w:ascii="Times New Roman" w:eastAsia="Calibri" w:hAnsi="Times New Roman" w:cs="Times New Roman"/>
          <w:sz w:val="28"/>
          <w:szCs w:val="28"/>
        </w:rPr>
        <w:t>Цель вносимых в Госпрограмму изменений – приведение объемов финансирования Госпрограммы в соответствие с Законом Республики Ингушетия от 25.12.2020 года № 54-РЗ «О республиканском бюджете на 2021 год и на плановый период 2022 и 2023 годов» (далее – Закон).</w:t>
      </w:r>
    </w:p>
    <w:p w:rsidR="00295EE0" w:rsidRDefault="00295EE0" w:rsidP="00295EE0">
      <w:pPr>
        <w:spacing w:after="0" w:line="240" w:lineRule="auto"/>
        <w:ind w:firstLine="756"/>
        <w:jc w:val="both"/>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Согласно пункту</w:t>
      </w:r>
      <w:r w:rsidRPr="00295EE0">
        <w:rPr>
          <w:rFonts w:ascii="Times New Roman" w:eastAsia="Calibri" w:hAnsi="Times New Roman" w:cs="Times New Roman"/>
          <w:bCs/>
          <w:color w:val="26282F"/>
          <w:sz w:val="28"/>
          <w:szCs w:val="28"/>
        </w:rPr>
        <w:t xml:space="preserve"> 8 Порядка разработки, реализации и оценки эффективности государственных</w:t>
      </w:r>
      <w:r>
        <w:rPr>
          <w:rFonts w:ascii="Times New Roman" w:eastAsia="Calibri" w:hAnsi="Times New Roman" w:cs="Times New Roman"/>
          <w:bCs/>
          <w:color w:val="26282F"/>
          <w:sz w:val="28"/>
          <w:szCs w:val="28"/>
        </w:rPr>
        <w:t xml:space="preserve"> программ Республики Ингушетия, утвержденного</w:t>
      </w:r>
      <w:r w:rsidRPr="00295EE0">
        <w:rPr>
          <w:rFonts w:ascii="Times New Roman" w:eastAsia="Calibri" w:hAnsi="Times New Roman" w:cs="Times New Roman"/>
          <w:bCs/>
          <w:color w:val="26282F"/>
          <w:sz w:val="28"/>
          <w:szCs w:val="28"/>
        </w:rPr>
        <w:t xml:space="preserve"> </w:t>
      </w:r>
      <w:hyperlink w:anchor="sub_0" w:history="1">
        <w:r>
          <w:rPr>
            <w:rFonts w:ascii="Times New Roman" w:eastAsia="Calibri" w:hAnsi="Times New Roman" w:cs="Times New Roman"/>
            <w:sz w:val="28"/>
            <w:szCs w:val="28"/>
          </w:rPr>
          <w:t>П</w:t>
        </w:r>
        <w:r w:rsidRPr="00295EE0">
          <w:rPr>
            <w:rFonts w:ascii="Times New Roman" w:eastAsia="Calibri" w:hAnsi="Times New Roman" w:cs="Times New Roman"/>
            <w:sz w:val="28"/>
            <w:szCs w:val="28"/>
          </w:rPr>
          <w:t>остановлением</w:t>
        </w:r>
      </w:hyperlink>
      <w:r w:rsidRPr="00295EE0">
        <w:rPr>
          <w:rFonts w:ascii="Times New Roman" w:eastAsia="Calibri" w:hAnsi="Times New Roman" w:cs="Times New Roman"/>
          <w:bCs/>
          <w:sz w:val="28"/>
          <w:szCs w:val="28"/>
        </w:rPr>
        <w:t xml:space="preserve"> </w:t>
      </w:r>
      <w:r w:rsidRPr="00295EE0">
        <w:rPr>
          <w:rFonts w:ascii="Times New Roman" w:eastAsia="Calibri" w:hAnsi="Times New Roman" w:cs="Times New Roman"/>
          <w:bCs/>
          <w:color w:val="26282F"/>
          <w:sz w:val="28"/>
          <w:szCs w:val="28"/>
        </w:rPr>
        <w:t xml:space="preserve">Правительства </w:t>
      </w:r>
      <w:r>
        <w:rPr>
          <w:rFonts w:ascii="Times New Roman" w:eastAsia="Calibri" w:hAnsi="Times New Roman" w:cs="Times New Roman"/>
          <w:bCs/>
          <w:color w:val="26282F"/>
          <w:sz w:val="28"/>
          <w:szCs w:val="28"/>
        </w:rPr>
        <w:t>РИ от 14 ноября 2013 года</w:t>
      </w:r>
      <w:r w:rsidRPr="00295EE0">
        <w:rPr>
          <w:rFonts w:ascii="Times New Roman" w:eastAsia="Calibri" w:hAnsi="Times New Roman" w:cs="Times New Roman"/>
          <w:bCs/>
          <w:color w:val="26282F"/>
          <w:sz w:val="28"/>
          <w:szCs w:val="28"/>
        </w:rPr>
        <w:t xml:space="preserve"> №</w:t>
      </w:r>
      <w:r>
        <w:rPr>
          <w:rFonts w:ascii="Times New Roman" w:eastAsia="Calibri" w:hAnsi="Times New Roman" w:cs="Times New Roman"/>
          <w:bCs/>
          <w:color w:val="26282F"/>
          <w:sz w:val="28"/>
          <w:szCs w:val="28"/>
        </w:rPr>
        <w:t> 259,</w:t>
      </w:r>
      <w:r w:rsidRPr="00295EE0">
        <w:rPr>
          <w:rFonts w:ascii="Times New Roman" w:eastAsia="Calibri" w:hAnsi="Times New Roman" w:cs="Times New Roman"/>
          <w:bCs/>
          <w:color w:val="26282F"/>
          <w:sz w:val="28"/>
          <w:szCs w:val="28"/>
        </w:rPr>
        <w:t xml:space="preserve"> текстовая часть государственной программы должна включать обоснование объема финансовых ресурсов, необходимых для реализации государственной программы. </w:t>
      </w:r>
    </w:p>
    <w:p w:rsidR="00295EE0" w:rsidRDefault="00295EE0" w:rsidP="00295EE0">
      <w:pPr>
        <w:spacing w:after="0" w:line="240" w:lineRule="auto"/>
        <w:ind w:firstLine="756"/>
        <w:jc w:val="both"/>
        <w:rPr>
          <w:rFonts w:ascii="Times New Roman" w:eastAsia="Calibri" w:hAnsi="Times New Roman" w:cs="Times New Roman"/>
          <w:bCs/>
          <w:color w:val="26282F"/>
          <w:sz w:val="28"/>
          <w:szCs w:val="28"/>
        </w:rPr>
      </w:pPr>
      <w:r w:rsidRPr="00295EE0">
        <w:rPr>
          <w:rFonts w:ascii="Times New Roman" w:eastAsia="Calibri" w:hAnsi="Times New Roman" w:cs="Times New Roman"/>
          <w:bCs/>
          <w:color w:val="26282F"/>
          <w:sz w:val="28"/>
          <w:szCs w:val="28"/>
        </w:rPr>
        <w:t xml:space="preserve">В разделе </w:t>
      </w:r>
      <w:r w:rsidRPr="00295EE0">
        <w:rPr>
          <w:rFonts w:ascii="Times New Roman" w:eastAsia="Calibri" w:hAnsi="Times New Roman" w:cs="Times New Roman"/>
          <w:bCs/>
          <w:color w:val="26282F"/>
          <w:sz w:val="28"/>
          <w:szCs w:val="28"/>
          <w:lang w:val="en-US"/>
        </w:rPr>
        <w:t>V</w:t>
      </w:r>
      <w:r w:rsidRPr="00295EE0">
        <w:rPr>
          <w:rFonts w:ascii="Times New Roman" w:eastAsia="Calibri" w:hAnsi="Times New Roman" w:cs="Times New Roman"/>
          <w:bCs/>
          <w:color w:val="26282F"/>
          <w:sz w:val="28"/>
          <w:szCs w:val="28"/>
        </w:rPr>
        <w:t xml:space="preserve"> действующей редакции Госпрограммы, который озаглавлен как «Обоснование объема финансовых ресурсов, необходимых для реализации Программы», отсутствует экономический расчет предусматриваемых для реализации Госпрограммы средств. </w:t>
      </w:r>
    </w:p>
    <w:p w:rsidR="00295EE0" w:rsidRDefault="00295EE0" w:rsidP="00295EE0">
      <w:pPr>
        <w:spacing w:after="0" w:line="240" w:lineRule="auto"/>
        <w:ind w:firstLine="756"/>
        <w:jc w:val="both"/>
        <w:rPr>
          <w:rFonts w:ascii="Times New Roman" w:eastAsia="Calibri" w:hAnsi="Times New Roman" w:cs="Times New Roman"/>
          <w:bCs/>
          <w:color w:val="26282F"/>
          <w:sz w:val="28"/>
          <w:szCs w:val="28"/>
        </w:rPr>
      </w:pPr>
      <w:r w:rsidRPr="00295EE0">
        <w:rPr>
          <w:rFonts w:ascii="Times New Roman" w:eastAsia="Calibri" w:hAnsi="Times New Roman" w:cs="Times New Roman"/>
          <w:bCs/>
          <w:color w:val="26282F"/>
          <w:sz w:val="28"/>
          <w:szCs w:val="28"/>
        </w:rPr>
        <w:t xml:space="preserve">Имеются только ссылки на стоимость аналогичных работ, без указания стоимости работ в денежном выражении и без указания количественных параметров планируемых объемов работ. </w:t>
      </w:r>
    </w:p>
    <w:p w:rsidR="00295EE0" w:rsidRDefault="00295EE0" w:rsidP="00295EE0">
      <w:pPr>
        <w:spacing w:after="0" w:line="240" w:lineRule="auto"/>
        <w:ind w:firstLine="756"/>
        <w:jc w:val="both"/>
        <w:rPr>
          <w:rFonts w:ascii="Times New Roman" w:eastAsia="Calibri" w:hAnsi="Times New Roman" w:cs="Times New Roman"/>
          <w:bCs/>
          <w:color w:val="26282F"/>
          <w:sz w:val="28"/>
          <w:szCs w:val="28"/>
        </w:rPr>
      </w:pPr>
      <w:r w:rsidRPr="00295EE0">
        <w:rPr>
          <w:rFonts w:ascii="Times New Roman" w:eastAsia="Calibri" w:hAnsi="Times New Roman" w:cs="Times New Roman"/>
          <w:bCs/>
          <w:color w:val="26282F"/>
          <w:sz w:val="28"/>
          <w:szCs w:val="28"/>
        </w:rPr>
        <w:t>В представленном Проекте госпрограммы также отсутствует экономический расчет предусматриваемых для реализации Госпрограммы средств.</w:t>
      </w:r>
      <w:r>
        <w:rPr>
          <w:rFonts w:ascii="Times New Roman" w:eastAsia="Calibri" w:hAnsi="Times New Roman" w:cs="Times New Roman"/>
          <w:bCs/>
          <w:color w:val="26282F"/>
          <w:sz w:val="28"/>
          <w:szCs w:val="28"/>
        </w:rPr>
        <w:t xml:space="preserve"> </w:t>
      </w:r>
    </w:p>
    <w:p w:rsidR="00295EE0" w:rsidRPr="00295EE0" w:rsidRDefault="00295EE0" w:rsidP="00295EE0">
      <w:pPr>
        <w:spacing w:after="0" w:line="240" w:lineRule="auto"/>
        <w:ind w:firstLine="756"/>
        <w:jc w:val="both"/>
        <w:rPr>
          <w:rFonts w:ascii="Times New Roman" w:eastAsia="Calibri" w:hAnsi="Times New Roman" w:cs="Times New Roman"/>
          <w:bCs/>
          <w:color w:val="26282F"/>
          <w:sz w:val="28"/>
          <w:szCs w:val="28"/>
        </w:rPr>
      </w:pPr>
      <w:r w:rsidRPr="00295EE0">
        <w:rPr>
          <w:rFonts w:ascii="Times New Roman" w:eastAsia="Calibri" w:hAnsi="Times New Roman" w:cs="Times New Roman"/>
          <w:bCs/>
          <w:color w:val="26282F"/>
          <w:sz w:val="28"/>
          <w:szCs w:val="28"/>
        </w:rPr>
        <w:t>Отсутствие расчетов стоимости планируемых мероприятий является существенным недостатком представленного Проекта госпрограммы и не дает возможности провести финансово-экономическую экспертизу в полном объеме.</w:t>
      </w:r>
    </w:p>
    <w:p w:rsidR="00295EE0" w:rsidRDefault="00295EE0" w:rsidP="00295EE0">
      <w:pPr>
        <w:autoSpaceDE w:val="0"/>
        <w:autoSpaceDN w:val="0"/>
        <w:adjustRightInd w:val="0"/>
        <w:spacing w:after="0" w:line="240" w:lineRule="auto"/>
        <w:jc w:val="both"/>
        <w:rPr>
          <w:rFonts w:ascii="Times New Roman" w:eastAsia="Calibri" w:hAnsi="Times New Roman" w:cs="Times New Roman"/>
          <w:bCs/>
          <w:color w:val="26282F"/>
          <w:sz w:val="28"/>
          <w:szCs w:val="28"/>
        </w:rPr>
      </w:pPr>
    </w:p>
    <w:p w:rsidR="00295EE0" w:rsidRDefault="00295EE0" w:rsidP="00295EE0">
      <w:pPr>
        <w:autoSpaceDE w:val="0"/>
        <w:autoSpaceDN w:val="0"/>
        <w:adjustRightInd w:val="0"/>
        <w:spacing w:after="0" w:line="240" w:lineRule="auto"/>
        <w:jc w:val="both"/>
        <w:rPr>
          <w:rFonts w:ascii="Times New Roman" w:eastAsia="Calibri" w:hAnsi="Times New Roman" w:cs="Times New Roman"/>
          <w:bCs/>
          <w:color w:val="26282F"/>
          <w:sz w:val="28"/>
          <w:szCs w:val="28"/>
        </w:rPr>
      </w:pPr>
    </w:p>
    <w:p w:rsidR="00295EE0" w:rsidRDefault="00295EE0" w:rsidP="00295EE0">
      <w:pPr>
        <w:autoSpaceDE w:val="0"/>
        <w:autoSpaceDN w:val="0"/>
        <w:adjustRightInd w:val="0"/>
        <w:spacing w:after="0" w:line="240" w:lineRule="auto"/>
        <w:jc w:val="both"/>
        <w:rPr>
          <w:rFonts w:ascii="Times New Roman" w:eastAsia="Calibri" w:hAnsi="Times New Roman" w:cs="Times New Roman"/>
          <w:bCs/>
          <w:color w:val="26282F"/>
          <w:sz w:val="28"/>
          <w:szCs w:val="28"/>
        </w:rPr>
      </w:pPr>
    </w:p>
    <w:p w:rsidR="00295EE0" w:rsidRPr="00295EE0" w:rsidRDefault="00295EE0" w:rsidP="00295EE0">
      <w:pPr>
        <w:autoSpaceDE w:val="0"/>
        <w:autoSpaceDN w:val="0"/>
        <w:adjustRightInd w:val="0"/>
        <w:spacing w:after="0" w:line="240" w:lineRule="auto"/>
        <w:ind w:firstLine="756"/>
        <w:jc w:val="both"/>
        <w:rPr>
          <w:rFonts w:ascii="Times New Roman" w:eastAsia="Calibri" w:hAnsi="Times New Roman" w:cs="Times New Roman"/>
          <w:b/>
          <w:bCs/>
          <w:color w:val="26282F"/>
          <w:sz w:val="28"/>
          <w:szCs w:val="28"/>
        </w:rPr>
      </w:pPr>
      <w:r w:rsidRPr="00295EE0">
        <w:rPr>
          <w:rFonts w:ascii="Times New Roman" w:eastAsia="Calibri" w:hAnsi="Times New Roman" w:cs="Times New Roman"/>
          <w:b/>
          <w:bCs/>
          <w:color w:val="26282F"/>
          <w:sz w:val="28"/>
          <w:szCs w:val="28"/>
        </w:rPr>
        <w:lastRenderedPageBreak/>
        <w:t>Выводы и предложения:</w:t>
      </w:r>
    </w:p>
    <w:p w:rsidR="00295EE0" w:rsidRPr="00295EE0" w:rsidRDefault="00295EE0" w:rsidP="00295EE0">
      <w:pPr>
        <w:autoSpaceDE w:val="0"/>
        <w:autoSpaceDN w:val="0"/>
        <w:adjustRightInd w:val="0"/>
        <w:spacing w:after="0" w:line="240" w:lineRule="auto"/>
        <w:ind w:firstLine="756"/>
        <w:jc w:val="both"/>
        <w:rPr>
          <w:rFonts w:ascii="Times New Roman" w:eastAsia="Calibri" w:hAnsi="Times New Roman" w:cs="Times New Roman"/>
          <w:bCs/>
          <w:color w:val="26282F"/>
          <w:sz w:val="28"/>
          <w:szCs w:val="28"/>
        </w:rPr>
      </w:pPr>
      <w:r w:rsidRPr="00295EE0">
        <w:rPr>
          <w:rFonts w:ascii="Times New Roman" w:eastAsia="Calibri" w:hAnsi="Times New Roman" w:cs="Times New Roman"/>
          <w:bCs/>
          <w:color w:val="26282F"/>
          <w:sz w:val="28"/>
          <w:szCs w:val="28"/>
        </w:rPr>
        <w:t>Контрольно-счетная палата РИ считает возможным внесение предложенных изменений в государственную программу Республики Ингушетия «Управление государственным имуществом» при учете изложенных выше замечаний.</w:t>
      </w:r>
    </w:p>
    <w:p w:rsidR="00295EE0" w:rsidRPr="00295EE0" w:rsidRDefault="00295EE0" w:rsidP="00295EE0">
      <w:pPr>
        <w:autoSpaceDE w:val="0"/>
        <w:autoSpaceDN w:val="0"/>
        <w:adjustRightInd w:val="0"/>
        <w:spacing w:after="0" w:line="240" w:lineRule="auto"/>
        <w:ind w:firstLine="720"/>
        <w:jc w:val="both"/>
        <w:rPr>
          <w:rFonts w:ascii="Times New Roman" w:eastAsia="Calibri" w:hAnsi="Times New Roman" w:cs="Times New Roman"/>
          <w:bCs/>
          <w:color w:val="26282F"/>
          <w:sz w:val="28"/>
          <w:szCs w:val="28"/>
        </w:rPr>
      </w:pPr>
    </w:p>
    <w:p w:rsidR="00295EE0" w:rsidRPr="00295EE0" w:rsidRDefault="00295EE0" w:rsidP="00295EE0">
      <w:pPr>
        <w:autoSpaceDE w:val="0"/>
        <w:autoSpaceDN w:val="0"/>
        <w:adjustRightInd w:val="0"/>
        <w:spacing w:after="0" w:line="240" w:lineRule="auto"/>
        <w:ind w:firstLine="720"/>
        <w:jc w:val="both"/>
        <w:rPr>
          <w:rFonts w:ascii="Times New Roman" w:eastAsia="Calibri" w:hAnsi="Times New Roman" w:cs="Times New Roman"/>
          <w:bCs/>
          <w:color w:val="26282F"/>
          <w:sz w:val="28"/>
          <w:szCs w:val="28"/>
        </w:rPr>
      </w:pPr>
    </w:p>
    <w:p w:rsidR="00295EE0" w:rsidRPr="00295EE0" w:rsidRDefault="00295EE0" w:rsidP="00295EE0">
      <w:pPr>
        <w:spacing w:after="0" w:line="240" w:lineRule="auto"/>
        <w:rPr>
          <w:rFonts w:ascii="Times New Roman" w:hAnsi="Times New Roman" w:cs="Times New Roman"/>
          <w:b/>
          <w:i/>
          <w:sz w:val="28"/>
          <w:szCs w:val="28"/>
        </w:rPr>
      </w:pPr>
      <w:r w:rsidRPr="00295EE0">
        <w:rPr>
          <w:rFonts w:ascii="Times New Roman" w:hAnsi="Times New Roman" w:cs="Times New Roman"/>
          <w:b/>
          <w:i/>
          <w:sz w:val="28"/>
          <w:szCs w:val="28"/>
        </w:rPr>
        <w:t>Аудитор КСП РИ                                                                                        М-Б. А-Х. Аушев</w:t>
      </w:r>
    </w:p>
    <w:p w:rsidR="00295EE0" w:rsidRDefault="00295EE0">
      <w:pPr>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br w:type="page"/>
      </w:r>
    </w:p>
    <w:p w:rsidR="00295EE0" w:rsidRDefault="00295EE0" w:rsidP="001342D4">
      <w:pPr>
        <w:shd w:val="clear" w:color="auto" w:fill="FFFFFF" w:themeFill="background1"/>
        <w:ind w:firstLine="709"/>
        <w:rPr>
          <w:rFonts w:ascii="Times New Roman" w:eastAsia="Times New Roman" w:hAnsi="Times New Roman" w:cs="Times New Roman"/>
          <w:bCs/>
          <w:color w:val="000000"/>
          <w:kern w:val="36"/>
          <w:sz w:val="28"/>
          <w:szCs w:val="28"/>
          <w:lang w:eastAsia="ru-RU"/>
        </w:rPr>
      </w:pPr>
    </w:p>
    <w:p w:rsidR="009C6A36" w:rsidRPr="009C6A36" w:rsidRDefault="009C6A36"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9C6A36">
        <w:rPr>
          <w:rFonts w:ascii="Times New Roman" w:eastAsia="Times New Roman" w:hAnsi="Times New Roman" w:cs="Times New Roman"/>
          <w:b/>
          <w:sz w:val="28"/>
          <w:szCs w:val="28"/>
          <w:lang w:eastAsia="ru-RU"/>
        </w:rPr>
        <w:t>Заключение</w:t>
      </w:r>
    </w:p>
    <w:p w:rsidR="009C6A36" w:rsidRPr="009C6A36" w:rsidRDefault="009C6A36"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9C6A36">
        <w:rPr>
          <w:rFonts w:ascii="Times New Roman" w:eastAsia="Times New Roman"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w:t>
      </w:r>
    </w:p>
    <w:p w:rsidR="009C6A36" w:rsidRPr="009C6A36" w:rsidRDefault="009C6A36" w:rsidP="001342D4">
      <w:pPr>
        <w:shd w:val="clear" w:color="auto" w:fill="FFFFFF" w:themeFill="background1"/>
        <w:spacing w:after="0" w:line="240" w:lineRule="auto"/>
        <w:rPr>
          <w:rFonts w:ascii="Times New Roman" w:eastAsia="Times New Roman" w:hAnsi="Times New Roman" w:cs="Times New Roman"/>
          <w:b/>
          <w:sz w:val="28"/>
          <w:szCs w:val="28"/>
          <w:lang w:eastAsia="ru-RU"/>
        </w:rPr>
      </w:pPr>
    </w:p>
    <w:p w:rsidR="009C6A36" w:rsidRPr="009C6A36" w:rsidRDefault="009C6A36"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9C6A36">
        <w:rPr>
          <w:rFonts w:ascii="Times New Roman" w:eastAsia="Times New Roman" w:hAnsi="Times New Roman" w:cs="Times New Roman"/>
          <w:sz w:val="28"/>
          <w:szCs w:val="28"/>
          <w:lang w:eastAsia="ru-RU"/>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w:t>
      </w:r>
      <w:r w:rsidRPr="009C6A36">
        <w:rPr>
          <w:rFonts w:ascii="Times New Roman" w:eastAsia="Times New Roman" w:hAnsi="Times New Roman" w:cs="Times New Roman"/>
          <w:b/>
          <w:sz w:val="28"/>
          <w:szCs w:val="28"/>
          <w:lang w:eastAsia="ru-RU"/>
        </w:rPr>
        <w:t xml:space="preserve"> </w:t>
      </w:r>
      <w:r w:rsidRPr="009C6A36">
        <w:rPr>
          <w:rFonts w:ascii="Times New Roman" w:eastAsia="Times New Roman" w:hAnsi="Times New Roman" w:cs="Times New Roman"/>
          <w:sz w:val="28"/>
          <w:szCs w:val="28"/>
          <w:lang w:eastAsia="ru-RU"/>
        </w:rPr>
        <w:t xml:space="preserve">(далее – Проект) </w:t>
      </w:r>
      <w:r w:rsidR="00933E2A">
        <w:rPr>
          <w:rFonts w:ascii="Times New Roman" w:eastAsia="Times New Roman" w:hAnsi="Times New Roman" w:cs="Times New Roman"/>
          <w:sz w:val="28"/>
          <w:szCs w:val="28"/>
          <w:lang w:eastAsia="ru-RU"/>
        </w:rPr>
        <w:t>проведена в соответствии со  статьей</w:t>
      </w:r>
      <w:r w:rsidRPr="009C6A36">
        <w:rPr>
          <w:rFonts w:ascii="Times New Roman" w:eastAsia="Times New Roman" w:hAnsi="Times New Roman" w:cs="Times New Roman"/>
          <w:sz w:val="28"/>
          <w:szCs w:val="28"/>
          <w:lang w:eastAsia="ru-RU"/>
        </w:rPr>
        <w:t xml:space="preserve">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w:t>
      </w:r>
      <w:r w:rsidR="00933E2A">
        <w:rPr>
          <w:rFonts w:ascii="Times New Roman" w:eastAsia="Times New Roman" w:hAnsi="Times New Roman" w:cs="Times New Roman"/>
          <w:sz w:val="28"/>
          <w:szCs w:val="28"/>
          <w:lang w:eastAsia="ru-RU"/>
        </w:rPr>
        <w:t>ний» № 6-ФЗ от 7 февраля 2011 года, статьей</w:t>
      </w:r>
      <w:r w:rsidRPr="009C6A36">
        <w:rPr>
          <w:rFonts w:ascii="Times New Roman" w:eastAsia="Times New Roman" w:hAnsi="Times New Roman" w:cs="Times New Roman"/>
          <w:sz w:val="28"/>
          <w:szCs w:val="28"/>
          <w:lang w:eastAsia="ru-RU"/>
        </w:rPr>
        <w:t xml:space="preserve"> 8 Закона Республики Ингушетия «О Контрольно-счетной палате Республ</w:t>
      </w:r>
      <w:r w:rsidR="00933E2A">
        <w:rPr>
          <w:rFonts w:ascii="Times New Roman" w:eastAsia="Times New Roman" w:hAnsi="Times New Roman" w:cs="Times New Roman"/>
          <w:sz w:val="28"/>
          <w:szCs w:val="28"/>
          <w:lang w:eastAsia="ru-RU"/>
        </w:rPr>
        <w:t xml:space="preserve">ики Ингушетия» № 27-РЗ от 28 сентября </w:t>
      </w:r>
      <w:r w:rsidRPr="009C6A36">
        <w:rPr>
          <w:rFonts w:ascii="Times New Roman" w:eastAsia="Times New Roman" w:hAnsi="Times New Roman" w:cs="Times New Roman"/>
          <w:sz w:val="28"/>
          <w:szCs w:val="28"/>
          <w:lang w:eastAsia="ru-RU"/>
        </w:rPr>
        <w:t>2011</w:t>
      </w:r>
      <w:r w:rsidR="00933E2A">
        <w:rPr>
          <w:rFonts w:ascii="Times New Roman" w:eastAsia="Times New Roman" w:hAnsi="Times New Roman" w:cs="Times New Roman"/>
          <w:sz w:val="28"/>
          <w:szCs w:val="28"/>
          <w:lang w:eastAsia="ru-RU"/>
        </w:rPr>
        <w:t xml:space="preserve"> года</w:t>
      </w:r>
      <w:r w:rsidRPr="009C6A36">
        <w:rPr>
          <w:rFonts w:ascii="Times New Roman" w:eastAsia="Times New Roman" w:hAnsi="Times New Roman" w:cs="Times New Roman"/>
          <w:sz w:val="28"/>
          <w:szCs w:val="28"/>
          <w:lang w:eastAsia="ru-RU"/>
        </w:rPr>
        <w:t>.</w:t>
      </w:r>
    </w:p>
    <w:p w:rsidR="009C6A36" w:rsidRPr="009C6A36" w:rsidRDefault="009C6A36"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9C6A36">
        <w:rPr>
          <w:rFonts w:ascii="Times New Roman" w:eastAsia="Times New Roman" w:hAnsi="Times New Roman" w:cs="Times New Roman"/>
          <w:sz w:val="28"/>
          <w:szCs w:val="28"/>
          <w:lang w:eastAsia="ru-RU"/>
        </w:rPr>
        <w:t xml:space="preserve">Государственная программа Республики Ингушетия «Экономическое развитие и инновационная экономика» (далее – Госпрограмма) включена в Перечень программ Республики Ингушетия, утвержденный Распоряжением Правительства </w:t>
      </w:r>
      <w:r w:rsidR="00933E2A">
        <w:rPr>
          <w:rFonts w:ascii="Times New Roman" w:eastAsia="Times New Roman" w:hAnsi="Times New Roman" w:cs="Times New Roman"/>
          <w:sz w:val="28"/>
          <w:szCs w:val="28"/>
          <w:lang w:eastAsia="ru-RU"/>
        </w:rPr>
        <w:t xml:space="preserve">РИ от 22 ноября </w:t>
      </w:r>
      <w:r w:rsidRPr="009C6A36">
        <w:rPr>
          <w:rFonts w:ascii="Times New Roman" w:eastAsia="Times New Roman" w:hAnsi="Times New Roman" w:cs="Times New Roman"/>
          <w:sz w:val="28"/>
          <w:szCs w:val="28"/>
          <w:lang w:eastAsia="ru-RU"/>
        </w:rPr>
        <w:t xml:space="preserve">2013 </w:t>
      </w:r>
      <w:r w:rsidR="00933E2A">
        <w:rPr>
          <w:rFonts w:ascii="Times New Roman" w:eastAsia="Times New Roman" w:hAnsi="Times New Roman" w:cs="Times New Roman"/>
          <w:sz w:val="28"/>
          <w:szCs w:val="28"/>
          <w:lang w:eastAsia="ru-RU"/>
        </w:rPr>
        <w:t xml:space="preserve">года </w:t>
      </w:r>
      <w:r w:rsidRPr="009C6A36">
        <w:rPr>
          <w:rFonts w:ascii="Times New Roman" w:eastAsia="Times New Roman" w:hAnsi="Times New Roman" w:cs="Times New Roman"/>
          <w:sz w:val="28"/>
          <w:szCs w:val="28"/>
          <w:lang w:eastAsia="ru-RU"/>
        </w:rPr>
        <w:t xml:space="preserve">№ 820, и утверждена Постановлением Правительства </w:t>
      </w:r>
      <w:r w:rsidR="00933E2A">
        <w:rPr>
          <w:rFonts w:ascii="Times New Roman" w:eastAsia="Times New Roman" w:hAnsi="Times New Roman" w:cs="Times New Roman"/>
          <w:sz w:val="28"/>
          <w:szCs w:val="28"/>
          <w:lang w:eastAsia="ru-RU"/>
        </w:rPr>
        <w:t xml:space="preserve">РИ </w:t>
      </w:r>
      <w:r w:rsidRPr="009C6A36">
        <w:rPr>
          <w:rFonts w:ascii="Times New Roman" w:eastAsia="Times New Roman" w:hAnsi="Times New Roman" w:cs="Times New Roman"/>
          <w:sz w:val="28"/>
          <w:szCs w:val="28"/>
          <w:lang w:eastAsia="ru-RU"/>
        </w:rPr>
        <w:t>от 5 августа 2014 г</w:t>
      </w:r>
      <w:r w:rsidR="00933E2A">
        <w:rPr>
          <w:rFonts w:ascii="Times New Roman" w:eastAsia="Times New Roman" w:hAnsi="Times New Roman" w:cs="Times New Roman"/>
          <w:sz w:val="28"/>
          <w:szCs w:val="28"/>
          <w:lang w:eastAsia="ru-RU"/>
        </w:rPr>
        <w:t>ода</w:t>
      </w:r>
      <w:r w:rsidRPr="009C6A36">
        <w:rPr>
          <w:rFonts w:ascii="Times New Roman" w:eastAsia="Times New Roman" w:hAnsi="Times New Roman" w:cs="Times New Roman"/>
          <w:sz w:val="28"/>
          <w:szCs w:val="28"/>
          <w:lang w:eastAsia="ru-RU"/>
        </w:rPr>
        <w:t xml:space="preserve"> № 145.</w:t>
      </w:r>
    </w:p>
    <w:p w:rsidR="009C6A36" w:rsidRPr="009C6A36" w:rsidRDefault="009C6A36" w:rsidP="001342D4">
      <w:pPr>
        <w:shd w:val="clear" w:color="auto" w:fill="FFFFFF" w:themeFill="background1"/>
        <w:spacing w:after="0" w:line="240" w:lineRule="auto"/>
        <w:ind w:firstLine="742"/>
        <w:jc w:val="both"/>
        <w:rPr>
          <w:rFonts w:ascii="Times New Roman" w:eastAsia="Times New Roman" w:hAnsi="Times New Roman" w:cs="Times New Roman"/>
          <w:sz w:val="28"/>
          <w:szCs w:val="28"/>
          <w:lang w:eastAsia="ru-RU"/>
        </w:rPr>
      </w:pPr>
      <w:r w:rsidRPr="009C6A36">
        <w:rPr>
          <w:rFonts w:ascii="Times New Roman" w:eastAsia="Times New Roman" w:hAnsi="Times New Roman" w:cs="Times New Roman"/>
          <w:sz w:val="28"/>
          <w:szCs w:val="28"/>
          <w:lang w:eastAsia="ru-RU"/>
        </w:rPr>
        <w:t>Ответственным исполнителем Госпрограммы является Министерство экономического развития Республики Ингушетия.</w:t>
      </w:r>
    </w:p>
    <w:p w:rsidR="009C6A36" w:rsidRPr="009C6A36" w:rsidRDefault="009C6A36" w:rsidP="001342D4">
      <w:pPr>
        <w:shd w:val="clear" w:color="auto" w:fill="FFFFFF" w:themeFill="background1"/>
        <w:autoSpaceDE w:val="0"/>
        <w:autoSpaceDN w:val="0"/>
        <w:adjustRightInd w:val="0"/>
        <w:spacing w:after="0" w:line="240" w:lineRule="auto"/>
        <w:ind w:firstLine="742"/>
        <w:jc w:val="both"/>
        <w:rPr>
          <w:rFonts w:ascii="Times New Roman" w:hAnsi="Times New Roman" w:cs="Times New Roman"/>
          <w:sz w:val="28"/>
          <w:szCs w:val="28"/>
        </w:rPr>
      </w:pPr>
      <w:r w:rsidRPr="009C6A36">
        <w:rPr>
          <w:rFonts w:ascii="Times New Roman" w:hAnsi="Times New Roman" w:cs="Times New Roman"/>
          <w:sz w:val="28"/>
          <w:szCs w:val="28"/>
        </w:rPr>
        <w:t>Цель Госпрограммы - достижение высокого уровня экономического роста Республики Ингушетия, основанного на модернизации экономики, внедрении инноваций, создание благоприятных условий для привлечения инвестиций и создание механизмов, обеспечивающих повышение инвестиционной привлекательности Республики Ингушетия, и т.д.</w:t>
      </w:r>
    </w:p>
    <w:p w:rsidR="00D17BFD" w:rsidRDefault="009C6A36" w:rsidP="001342D4">
      <w:pPr>
        <w:shd w:val="clear" w:color="auto" w:fill="FFFFFF" w:themeFill="background1"/>
        <w:autoSpaceDE w:val="0"/>
        <w:autoSpaceDN w:val="0"/>
        <w:adjustRightInd w:val="0"/>
        <w:spacing w:after="0" w:line="240" w:lineRule="auto"/>
        <w:ind w:firstLine="742"/>
        <w:jc w:val="both"/>
        <w:rPr>
          <w:rFonts w:ascii="Times New Roman" w:hAnsi="Times New Roman" w:cs="Times New Roman"/>
          <w:sz w:val="28"/>
          <w:szCs w:val="28"/>
        </w:rPr>
      </w:pPr>
      <w:r w:rsidRPr="009C6A36">
        <w:rPr>
          <w:rFonts w:ascii="Times New Roman" w:hAnsi="Times New Roman" w:cs="Times New Roman"/>
          <w:sz w:val="28"/>
          <w:szCs w:val="28"/>
        </w:rPr>
        <w:t xml:space="preserve">Проект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 разработан в целях приведения объемов бюджетных ассигнований в соответствие с Законом </w:t>
      </w:r>
      <w:r w:rsidR="00D17BFD">
        <w:rPr>
          <w:rFonts w:ascii="Times New Roman" w:hAnsi="Times New Roman" w:cs="Times New Roman"/>
          <w:sz w:val="28"/>
          <w:szCs w:val="28"/>
        </w:rPr>
        <w:t>РИ</w:t>
      </w:r>
      <w:r w:rsidRPr="009C6A36">
        <w:rPr>
          <w:rFonts w:ascii="Times New Roman" w:hAnsi="Times New Roman" w:cs="Times New Roman"/>
          <w:sz w:val="28"/>
          <w:szCs w:val="28"/>
        </w:rPr>
        <w:t xml:space="preserve"> «О республиканском бюджете на 2020 год и на плановый период 2021 и 2022 годов» от 25.12.2020 </w:t>
      </w:r>
      <w:r w:rsidR="00D17BFD">
        <w:rPr>
          <w:rFonts w:ascii="Times New Roman" w:hAnsi="Times New Roman" w:cs="Times New Roman"/>
          <w:sz w:val="28"/>
          <w:szCs w:val="28"/>
        </w:rPr>
        <w:t xml:space="preserve">г. </w:t>
      </w:r>
      <w:r w:rsidRPr="009C6A36">
        <w:rPr>
          <w:rFonts w:ascii="Times New Roman" w:hAnsi="Times New Roman" w:cs="Times New Roman"/>
          <w:sz w:val="28"/>
          <w:szCs w:val="28"/>
        </w:rPr>
        <w:t xml:space="preserve">№ 55-РЗ;   Законом </w:t>
      </w:r>
      <w:r w:rsidR="00D17BFD">
        <w:rPr>
          <w:rFonts w:ascii="Times New Roman" w:hAnsi="Times New Roman" w:cs="Times New Roman"/>
          <w:sz w:val="28"/>
          <w:szCs w:val="28"/>
        </w:rPr>
        <w:t>РИ</w:t>
      </w:r>
      <w:r w:rsidRPr="009C6A36">
        <w:rPr>
          <w:rFonts w:ascii="Times New Roman" w:hAnsi="Times New Roman" w:cs="Times New Roman"/>
          <w:sz w:val="28"/>
          <w:szCs w:val="28"/>
        </w:rPr>
        <w:t xml:space="preserve"> «О республиканском бюджете на 2021 год и на плановый период 2022 и 2023 годов» от 25.12.2021</w:t>
      </w:r>
      <w:r w:rsidR="00D17BFD">
        <w:rPr>
          <w:rFonts w:ascii="Times New Roman" w:hAnsi="Times New Roman" w:cs="Times New Roman"/>
          <w:sz w:val="28"/>
          <w:szCs w:val="28"/>
        </w:rPr>
        <w:t xml:space="preserve"> г.</w:t>
      </w:r>
      <w:r w:rsidRPr="009C6A36">
        <w:rPr>
          <w:rFonts w:ascii="Times New Roman" w:hAnsi="Times New Roman" w:cs="Times New Roman"/>
          <w:sz w:val="28"/>
          <w:szCs w:val="28"/>
        </w:rPr>
        <w:t xml:space="preserve"> № 54-РЗ. </w:t>
      </w:r>
    </w:p>
    <w:p w:rsidR="009C6A36" w:rsidRPr="009C6A36" w:rsidRDefault="009C6A36" w:rsidP="001342D4">
      <w:pPr>
        <w:shd w:val="clear" w:color="auto" w:fill="FFFFFF" w:themeFill="background1"/>
        <w:autoSpaceDE w:val="0"/>
        <w:autoSpaceDN w:val="0"/>
        <w:adjustRightInd w:val="0"/>
        <w:spacing w:after="0" w:line="240" w:lineRule="auto"/>
        <w:ind w:firstLine="742"/>
        <w:jc w:val="both"/>
        <w:rPr>
          <w:rFonts w:ascii="Times New Roman" w:hAnsi="Times New Roman" w:cs="Times New Roman"/>
          <w:sz w:val="28"/>
          <w:szCs w:val="28"/>
        </w:rPr>
      </w:pPr>
      <w:r w:rsidRPr="009C6A36">
        <w:rPr>
          <w:rFonts w:ascii="Times New Roman" w:hAnsi="Times New Roman" w:cs="Times New Roman"/>
          <w:sz w:val="28"/>
          <w:szCs w:val="28"/>
        </w:rPr>
        <w:t>Кроме того, в соответствии с Указом Главы Республи</w:t>
      </w:r>
      <w:r w:rsidR="00D17BFD">
        <w:rPr>
          <w:rFonts w:ascii="Times New Roman" w:hAnsi="Times New Roman" w:cs="Times New Roman"/>
          <w:sz w:val="28"/>
          <w:szCs w:val="28"/>
        </w:rPr>
        <w:t>ки Ингушетия от 19 марта 2020 года</w:t>
      </w:r>
      <w:r w:rsidRPr="009C6A36">
        <w:rPr>
          <w:rFonts w:ascii="Times New Roman" w:hAnsi="Times New Roman" w:cs="Times New Roman"/>
          <w:sz w:val="28"/>
          <w:szCs w:val="28"/>
        </w:rPr>
        <w:t xml:space="preserve"> № 50 полномочия по выработке региональной политики и нормативному правовому регулированию вопросов торговли переданы Министерству промышленности и цифрового развития </w:t>
      </w:r>
      <w:r w:rsidR="00D17BFD">
        <w:rPr>
          <w:rFonts w:ascii="Times New Roman" w:hAnsi="Times New Roman" w:cs="Times New Roman"/>
          <w:sz w:val="28"/>
          <w:szCs w:val="28"/>
        </w:rPr>
        <w:t>РИ</w:t>
      </w:r>
      <w:r w:rsidRPr="009C6A36">
        <w:rPr>
          <w:rFonts w:ascii="Times New Roman" w:hAnsi="Times New Roman" w:cs="Times New Roman"/>
          <w:sz w:val="28"/>
          <w:szCs w:val="28"/>
        </w:rPr>
        <w:t xml:space="preserve"> и подпрограмма 7 «Защита прав потребителей в Республике Ингушетия» постановлением Правительства РИ от 28.12.2020</w:t>
      </w:r>
      <w:r w:rsidR="00D17BFD">
        <w:rPr>
          <w:rFonts w:ascii="Times New Roman" w:hAnsi="Times New Roman" w:cs="Times New Roman"/>
          <w:sz w:val="28"/>
          <w:szCs w:val="28"/>
        </w:rPr>
        <w:t xml:space="preserve"> года</w:t>
      </w:r>
      <w:r w:rsidRPr="009C6A36">
        <w:rPr>
          <w:rFonts w:ascii="Times New Roman" w:hAnsi="Times New Roman" w:cs="Times New Roman"/>
          <w:sz w:val="28"/>
          <w:szCs w:val="28"/>
        </w:rPr>
        <w:t xml:space="preserve"> № 183 внесена в государственную программу Республики Ингушетия «Развитие транспорта, энер</w:t>
      </w:r>
      <w:r w:rsidR="00D17BFD">
        <w:rPr>
          <w:rFonts w:ascii="Times New Roman" w:hAnsi="Times New Roman" w:cs="Times New Roman"/>
          <w:sz w:val="28"/>
          <w:szCs w:val="28"/>
        </w:rPr>
        <w:t>гетики, связи и информатизации». В</w:t>
      </w:r>
      <w:r w:rsidRPr="009C6A36">
        <w:rPr>
          <w:rFonts w:ascii="Times New Roman" w:hAnsi="Times New Roman" w:cs="Times New Roman"/>
          <w:sz w:val="28"/>
          <w:szCs w:val="28"/>
        </w:rPr>
        <w:t xml:space="preserve"> связи с </w:t>
      </w:r>
      <w:r w:rsidR="00D17BFD">
        <w:rPr>
          <w:rFonts w:ascii="Times New Roman" w:hAnsi="Times New Roman" w:cs="Times New Roman"/>
          <w:sz w:val="28"/>
          <w:szCs w:val="28"/>
        </w:rPr>
        <w:t>этим</w:t>
      </w:r>
      <w:r w:rsidRPr="009C6A36">
        <w:rPr>
          <w:rFonts w:ascii="Times New Roman" w:hAnsi="Times New Roman" w:cs="Times New Roman"/>
          <w:sz w:val="28"/>
          <w:szCs w:val="28"/>
        </w:rPr>
        <w:t xml:space="preserve"> из государственной программы Республики Ингушетия «Экономическое развитие и </w:t>
      </w:r>
      <w:r w:rsidRPr="009C6A36">
        <w:rPr>
          <w:rFonts w:ascii="Times New Roman" w:hAnsi="Times New Roman" w:cs="Times New Roman"/>
          <w:sz w:val="28"/>
          <w:szCs w:val="28"/>
        </w:rPr>
        <w:lastRenderedPageBreak/>
        <w:t>инновационная экономика» исключается с 2021 года подпрограмма 5 «Защита прав потребителей в Республике Ингушетия».</w:t>
      </w:r>
    </w:p>
    <w:p w:rsidR="00D17BFD" w:rsidRDefault="00D17BFD" w:rsidP="001342D4">
      <w:pPr>
        <w:shd w:val="clear" w:color="auto" w:fill="FFFFFF" w:themeFill="background1"/>
        <w:spacing w:after="0" w:line="240" w:lineRule="auto"/>
        <w:ind w:firstLine="742"/>
        <w:jc w:val="both"/>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Согласно пункту</w:t>
      </w:r>
      <w:r w:rsidR="009C6A36" w:rsidRPr="009C6A36">
        <w:rPr>
          <w:rFonts w:ascii="Times New Roman" w:eastAsia="Calibri" w:hAnsi="Times New Roman" w:cs="Times New Roman"/>
          <w:bCs/>
          <w:color w:val="26282F"/>
          <w:sz w:val="28"/>
          <w:szCs w:val="28"/>
        </w:rPr>
        <w:t xml:space="preserve"> 8 Порядка разработки, реализации и оценки эффективности государственных программ Республики Ингушетия</w:t>
      </w:r>
      <w:r>
        <w:rPr>
          <w:rFonts w:ascii="Times New Roman" w:eastAsia="Calibri" w:hAnsi="Times New Roman" w:cs="Times New Roman"/>
          <w:bCs/>
          <w:color w:val="26282F"/>
          <w:sz w:val="28"/>
          <w:szCs w:val="28"/>
        </w:rPr>
        <w:t xml:space="preserve">, утвержденного </w:t>
      </w:r>
      <w:r w:rsidRPr="009C6A36">
        <w:rPr>
          <w:rFonts w:ascii="Times New Roman" w:eastAsia="Calibri" w:hAnsi="Times New Roman" w:cs="Times New Roman"/>
          <w:bCs/>
          <w:color w:val="26282F"/>
          <w:sz w:val="28"/>
          <w:szCs w:val="28"/>
        </w:rPr>
        <w:t>Постановлением</w:t>
      </w:r>
      <w:r w:rsidR="009C6A36" w:rsidRPr="009C6A36">
        <w:rPr>
          <w:rFonts w:ascii="Times New Roman" w:eastAsia="Calibri" w:hAnsi="Times New Roman" w:cs="Times New Roman"/>
          <w:bCs/>
          <w:sz w:val="28"/>
          <w:szCs w:val="28"/>
        </w:rPr>
        <w:t xml:space="preserve"> </w:t>
      </w:r>
      <w:r w:rsidR="009C6A36" w:rsidRPr="009C6A36">
        <w:rPr>
          <w:rFonts w:ascii="Times New Roman" w:eastAsia="Calibri" w:hAnsi="Times New Roman" w:cs="Times New Roman"/>
          <w:bCs/>
          <w:color w:val="26282F"/>
          <w:sz w:val="28"/>
          <w:szCs w:val="28"/>
        </w:rPr>
        <w:t xml:space="preserve">Правительства </w:t>
      </w:r>
      <w:r>
        <w:rPr>
          <w:rFonts w:ascii="Times New Roman" w:eastAsia="Calibri" w:hAnsi="Times New Roman" w:cs="Times New Roman"/>
          <w:bCs/>
          <w:color w:val="26282F"/>
          <w:sz w:val="28"/>
          <w:szCs w:val="28"/>
        </w:rPr>
        <w:t xml:space="preserve">РИ от 14 ноября 2013 года № 259, </w:t>
      </w:r>
      <w:r w:rsidR="009C6A36" w:rsidRPr="009C6A36">
        <w:rPr>
          <w:rFonts w:ascii="Times New Roman" w:eastAsia="Calibri" w:hAnsi="Times New Roman" w:cs="Times New Roman"/>
          <w:bCs/>
          <w:color w:val="26282F"/>
          <w:sz w:val="28"/>
          <w:szCs w:val="28"/>
        </w:rPr>
        <w:t xml:space="preserve">текстовая часть государственной программы должна включать обоснование объема финансовых ресурсов, необходимых для реализации государственной программы. В действующей редакции Госпрограммы отсутствует экономический расчет предусматриваемых для реализации Госпрограммы средств. В соответствующих разделах подпрограмм приводятся только объемы планируемых для реализации подпрограмм средств, без обоснованных экономических расчетов. </w:t>
      </w:r>
    </w:p>
    <w:p w:rsidR="009C6A36" w:rsidRPr="009C6A36" w:rsidRDefault="009C6A36" w:rsidP="001342D4">
      <w:pPr>
        <w:shd w:val="clear" w:color="auto" w:fill="FFFFFF" w:themeFill="background1"/>
        <w:spacing w:after="0" w:line="240" w:lineRule="auto"/>
        <w:ind w:firstLine="742"/>
        <w:jc w:val="both"/>
        <w:rPr>
          <w:rFonts w:ascii="Times New Roman" w:eastAsia="Calibri" w:hAnsi="Times New Roman" w:cs="Times New Roman"/>
          <w:bCs/>
          <w:color w:val="26282F"/>
          <w:sz w:val="28"/>
          <w:szCs w:val="28"/>
        </w:rPr>
      </w:pPr>
      <w:r w:rsidRPr="009C6A36">
        <w:rPr>
          <w:rFonts w:ascii="Times New Roman" w:eastAsia="Calibri" w:hAnsi="Times New Roman" w:cs="Times New Roman"/>
          <w:bCs/>
          <w:color w:val="26282F"/>
          <w:sz w:val="28"/>
          <w:szCs w:val="28"/>
        </w:rPr>
        <w:t>В представленном Проекте также отсутствуют экономические расчеты предусматриваемых для реализации Госпрограммы средств. Отсутствие расчетов стоимости планируемых мероприятий является существенным недостатком представленного Проекта и не дает возможности провести финансово-экономическую экспертизу Госпрограммы в полном объеме.</w:t>
      </w:r>
    </w:p>
    <w:p w:rsidR="00D17BFD" w:rsidRDefault="00D17BFD" w:rsidP="001342D4">
      <w:pPr>
        <w:shd w:val="clear" w:color="auto" w:fill="FFFFFF" w:themeFill="background1"/>
        <w:spacing w:after="0" w:line="240" w:lineRule="auto"/>
        <w:ind w:firstLine="742"/>
        <w:jc w:val="both"/>
        <w:rPr>
          <w:rFonts w:ascii="Times New Roman" w:hAnsi="Times New Roman" w:cs="Times New Roman"/>
          <w:sz w:val="28"/>
          <w:szCs w:val="28"/>
        </w:rPr>
      </w:pPr>
    </w:p>
    <w:p w:rsidR="00D17BFD" w:rsidRPr="00D17BFD" w:rsidRDefault="00D17BFD" w:rsidP="001342D4">
      <w:pPr>
        <w:shd w:val="clear" w:color="auto" w:fill="FFFFFF" w:themeFill="background1"/>
        <w:spacing w:after="0" w:line="240" w:lineRule="auto"/>
        <w:ind w:firstLine="742"/>
        <w:jc w:val="both"/>
        <w:rPr>
          <w:rFonts w:ascii="Times New Roman" w:hAnsi="Times New Roman" w:cs="Times New Roman"/>
          <w:b/>
          <w:sz w:val="28"/>
          <w:szCs w:val="28"/>
        </w:rPr>
      </w:pPr>
      <w:r w:rsidRPr="00D17BFD">
        <w:rPr>
          <w:rFonts w:ascii="Times New Roman" w:hAnsi="Times New Roman" w:cs="Times New Roman"/>
          <w:b/>
          <w:sz w:val="28"/>
          <w:szCs w:val="28"/>
        </w:rPr>
        <w:t>Выводы и предложения:</w:t>
      </w:r>
    </w:p>
    <w:p w:rsidR="009C6A36" w:rsidRPr="009C6A36" w:rsidRDefault="009C6A36" w:rsidP="001342D4">
      <w:pPr>
        <w:shd w:val="clear" w:color="auto" w:fill="FFFFFF" w:themeFill="background1"/>
        <w:spacing w:after="0" w:line="240" w:lineRule="auto"/>
        <w:ind w:firstLine="742"/>
        <w:jc w:val="both"/>
        <w:rPr>
          <w:rFonts w:ascii="Times New Roman" w:hAnsi="Times New Roman" w:cs="Times New Roman"/>
          <w:sz w:val="28"/>
          <w:szCs w:val="28"/>
        </w:rPr>
      </w:pPr>
      <w:r w:rsidRPr="009C6A36">
        <w:rPr>
          <w:rFonts w:ascii="Times New Roman" w:hAnsi="Times New Roman" w:cs="Times New Roman"/>
          <w:sz w:val="28"/>
          <w:szCs w:val="28"/>
        </w:rPr>
        <w:t>Контрольно-счетная палата РИ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 с учетом вышеизложенного замечания до его утверждения постановлением Правительства РИ.</w:t>
      </w:r>
    </w:p>
    <w:p w:rsidR="009C6A36" w:rsidRPr="009C6A36" w:rsidRDefault="009C6A36" w:rsidP="001342D4">
      <w:pPr>
        <w:shd w:val="clear" w:color="auto" w:fill="FFFFFF" w:themeFill="background1"/>
        <w:spacing w:after="0" w:line="240" w:lineRule="auto"/>
        <w:ind w:firstLine="742"/>
        <w:jc w:val="both"/>
        <w:rPr>
          <w:rFonts w:ascii="Times New Roman" w:hAnsi="Times New Roman" w:cs="Times New Roman"/>
          <w:sz w:val="28"/>
          <w:szCs w:val="28"/>
        </w:rPr>
      </w:pPr>
    </w:p>
    <w:p w:rsidR="009C6A36" w:rsidRPr="009C6A36" w:rsidRDefault="009C6A36" w:rsidP="001342D4">
      <w:pPr>
        <w:shd w:val="clear" w:color="auto" w:fill="FFFFFF" w:themeFill="background1"/>
        <w:spacing w:after="0" w:line="240" w:lineRule="auto"/>
        <w:ind w:firstLine="708"/>
        <w:jc w:val="both"/>
        <w:rPr>
          <w:rFonts w:ascii="Times New Roman" w:hAnsi="Times New Roman" w:cs="Times New Roman"/>
          <w:b/>
          <w:i/>
          <w:sz w:val="28"/>
          <w:szCs w:val="28"/>
        </w:rPr>
      </w:pPr>
    </w:p>
    <w:p w:rsidR="009C6A36" w:rsidRPr="009C6A36" w:rsidRDefault="009C6A36" w:rsidP="001342D4">
      <w:pPr>
        <w:shd w:val="clear" w:color="auto" w:fill="FFFFFF" w:themeFill="background1"/>
        <w:spacing w:after="0" w:line="240" w:lineRule="auto"/>
        <w:jc w:val="both"/>
        <w:rPr>
          <w:rFonts w:ascii="Times New Roman" w:hAnsi="Times New Roman" w:cs="Times New Roman"/>
          <w:b/>
          <w:i/>
          <w:sz w:val="28"/>
          <w:szCs w:val="28"/>
        </w:rPr>
      </w:pPr>
      <w:r w:rsidRPr="009C6A36">
        <w:rPr>
          <w:rFonts w:ascii="Times New Roman" w:hAnsi="Times New Roman" w:cs="Times New Roman"/>
          <w:b/>
          <w:i/>
          <w:sz w:val="28"/>
          <w:szCs w:val="28"/>
        </w:rPr>
        <w:t>Аудитор</w:t>
      </w:r>
      <w:r w:rsidR="00D17BFD">
        <w:rPr>
          <w:rFonts w:ascii="Times New Roman" w:hAnsi="Times New Roman" w:cs="Times New Roman"/>
          <w:b/>
          <w:i/>
          <w:sz w:val="28"/>
          <w:szCs w:val="28"/>
        </w:rPr>
        <w:t xml:space="preserve"> КСП РИ</w:t>
      </w:r>
      <w:r w:rsidR="00D17BFD">
        <w:rPr>
          <w:rFonts w:ascii="Times New Roman" w:hAnsi="Times New Roman" w:cs="Times New Roman"/>
          <w:b/>
          <w:i/>
          <w:sz w:val="28"/>
          <w:szCs w:val="28"/>
        </w:rPr>
        <w:tab/>
      </w:r>
      <w:r w:rsidR="00D17BFD">
        <w:rPr>
          <w:rFonts w:ascii="Times New Roman" w:hAnsi="Times New Roman" w:cs="Times New Roman"/>
          <w:b/>
          <w:i/>
          <w:sz w:val="28"/>
          <w:szCs w:val="28"/>
        </w:rPr>
        <w:tab/>
      </w:r>
      <w:r w:rsidR="00D17BFD">
        <w:rPr>
          <w:rFonts w:ascii="Times New Roman" w:hAnsi="Times New Roman" w:cs="Times New Roman"/>
          <w:b/>
          <w:i/>
          <w:sz w:val="28"/>
          <w:szCs w:val="28"/>
        </w:rPr>
        <w:tab/>
      </w:r>
      <w:r w:rsidR="00D17BFD">
        <w:rPr>
          <w:rFonts w:ascii="Times New Roman" w:hAnsi="Times New Roman" w:cs="Times New Roman"/>
          <w:b/>
          <w:i/>
          <w:sz w:val="28"/>
          <w:szCs w:val="28"/>
        </w:rPr>
        <w:tab/>
      </w:r>
      <w:r w:rsidR="00D17BFD">
        <w:rPr>
          <w:rFonts w:ascii="Times New Roman" w:hAnsi="Times New Roman" w:cs="Times New Roman"/>
          <w:b/>
          <w:i/>
          <w:sz w:val="28"/>
          <w:szCs w:val="28"/>
        </w:rPr>
        <w:tab/>
      </w:r>
      <w:r w:rsidR="00D17BFD">
        <w:rPr>
          <w:rFonts w:ascii="Times New Roman" w:hAnsi="Times New Roman" w:cs="Times New Roman"/>
          <w:b/>
          <w:i/>
          <w:sz w:val="28"/>
          <w:szCs w:val="28"/>
        </w:rPr>
        <w:tab/>
      </w:r>
      <w:r w:rsidR="00D17BFD">
        <w:rPr>
          <w:rFonts w:ascii="Times New Roman" w:hAnsi="Times New Roman" w:cs="Times New Roman"/>
          <w:b/>
          <w:i/>
          <w:sz w:val="28"/>
          <w:szCs w:val="28"/>
        </w:rPr>
        <w:tab/>
      </w:r>
      <w:r w:rsidR="00D17BFD">
        <w:rPr>
          <w:rFonts w:ascii="Times New Roman" w:hAnsi="Times New Roman" w:cs="Times New Roman"/>
          <w:b/>
          <w:i/>
          <w:sz w:val="28"/>
          <w:szCs w:val="28"/>
        </w:rPr>
        <w:tab/>
        <w:t xml:space="preserve">         </w:t>
      </w:r>
      <w:r w:rsidRPr="009C6A36">
        <w:rPr>
          <w:rFonts w:ascii="Times New Roman" w:hAnsi="Times New Roman" w:cs="Times New Roman"/>
          <w:b/>
          <w:i/>
          <w:sz w:val="28"/>
          <w:szCs w:val="28"/>
        </w:rPr>
        <w:t>М-Б. А-Х. Аушев</w:t>
      </w:r>
    </w:p>
    <w:p w:rsidR="009C6A36" w:rsidRDefault="009C6A36" w:rsidP="001342D4">
      <w:pPr>
        <w:shd w:val="clear" w:color="auto" w:fill="FFFFFF" w:themeFill="background1"/>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br w:type="page"/>
      </w:r>
    </w:p>
    <w:p w:rsidR="009C6A36" w:rsidRPr="00650A8E" w:rsidRDefault="009C6A36"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650A8E">
        <w:rPr>
          <w:rFonts w:ascii="Times New Roman" w:eastAsia="Times New Roman" w:hAnsi="Times New Roman" w:cs="Times New Roman"/>
          <w:b/>
          <w:sz w:val="28"/>
          <w:szCs w:val="28"/>
          <w:lang w:eastAsia="ru-RU"/>
        </w:rPr>
        <w:lastRenderedPageBreak/>
        <w:t xml:space="preserve">Заключение </w:t>
      </w:r>
    </w:p>
    <w:p w:rsidR="009C6A36" w:rsidRPr="00650A8E" w:rsidRDefault="009C6A36"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650A8E">
        <w:rPr>
          <w:rFonts w:ascii="Times New Roman" w:eastAsia="Times New Roman"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w:t>
      </w:r>
    </w:p>
    <w:p w:rsidR="009C6A36" w:rsidRPr="009C6A36" w:rsidRDefault="009C6A36" w:rsidP="001342D4">
      <w:pPr>
        <w:shd w:val="clear" w:color="auto" w:fill="FFFFFF" w:themeFill="background1"/>
        <w:spacing w:after="0" w:line="240" w:lineRule="auto"/>
        <w:rPr>
          <w:rFonts w:ascii="Times New Roman" w:eastAsia="Times New Roman" w:hAnsi="Times New Roman" w:cs="Times New Roman"/>
          <w:b/>
          <w:sz w:val="28"/>
          <w:szCs w:val="28"/>
          <w:lang w:eastAsia="ru-RU"/>
        </w:rPr>
      </w:pPr>
    </w:p>
    <w:p w:rsidR="00650A8E" w:rsidRDefault="009C6A36"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9C6A36">
        <w:rPr>
          <w:rFonts w:ascii="Times New Roman" w:eastAsia="Times New Roman"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 (далее – проект Госпрограммы) проведена в соответствии со статьей</w:t>
      </w:r>
      <w:r w:rsidR="00650A8E">
        <w:rPr>
          <w:rFonts w:ascii="Times New Roman" w:eastAsia="Times New Roman" w:hAnsi="Times New Roman" w:cs="Times New Roman"/>
          <w:sz w:val="28"/>
          <w:szCs w:val="28"/>
          <w:lang w:eastAsia="ru-RU"/>
        </w:rPr>
        <w:t xml:space="preserve"> 9 Федерального закона от 07 февраля 2011 года</w:t>
      </w:r>
      <w:r w:rsidRPr="009C6A36">
        <w:rPr>
          <w:rFonts w:ascii="Times New Roman" w:eastAsia="Times New Roman" w:hAnsi="Times New Roman" w:cs="Times New Roman"/>
          <w:sz w:val="28"/>
          <w:szCs w:val="28"/>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r w:rsidR="00650A8E">
        <w:rPr>
          <w:rFonts w:ascii="Times New Roman" w:eastAsia="Times New Roman" w:hAnsi="Times New Roman" w:cs="Times New Roman"/>
          <w:sz w:val="28"/>
          <w:szCs w:val="28"/>
          <w:lang w:eastAsia="ru-RU"/>
        </w:rPr>
        <w:t>», статьей 8 Закона РИ от 28 сентября 2011 года</w:t>
      </w:r>
      <w:r w:rsidRPr="009C6A36">
        <w:rPr>
          <w:rFonts w:ascii="Times New Roman" w:eastAsia="Times New Roman" w:hAnsi="Times New Roman" w:cs="Times New Roman"/>
          <w:sz w:val="28"/>
          <w:szCs w:val="28"/>
          <w:lang w:eastAsia="ru-RU"/>
        </w:rPr>
        <w:t xml:space="preserve"> №27-РЗ «О Контрольно-счетной палате Республики Ингушетия»</w:t>
      </w:r>
      <w:r w:rsidR="00650A8E">
        <w:rPr>
          <w:rFonts w:ascii="Times New Roman" w:eastAsia="Times New Roman" w:hAnsi="Times New Roman" w:cs="Times New Roman"/>
          <w:sz w:val="28"/>
          <w:szCs w:val="28"/>
          <w:lang w:eastAsia="ru-RU"/>
        </w:rPr>
        <w:t>.</w:t>
      </w:r>
    </w:p>
    <w:p w:rsidR="009C6A36" w:rsidRPr="009C6A36" w:rsidRDefault="009C6A36"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9C6A36">
        <w:rPr>
          <w:rFonts w:ascii="Times New Roman" w:eastAsia="Times New Roman" w:hAnsi="Times New Roman" w:cs="Times New Roman"/>
          <w:sz w:val="28"/>
          <w:szCs w:val="28"/>
          <w:lang w:eastAsia="ru-RU"/>
        </w:rPr>
        <w:t xml:space="preserve">Государственная программа Республики Ингушетия «Укрепление межнациональных отношений и развитие национальной политики» (далее Госпрограмма) включена в перечень госпрограмм Республики Ингушетия, утвержденный Распоряжением Правительства </w:t>
      </w:r>
      <w:r w:rsidR="00650A8E">
        <w:rPr>
          <w:rFonts w:ascii="Times New Roman" w:eastAsia="Times New Roman" w:hAnsi="Times New Roman" w:cs="Times New Roman"/>
          <w:sz w:val="28"/>
          <w:szCs w:val="28"/>
          <w:lang w:eastAsia="ru-RU"/>
        </w:rPr>
        <w:t>РИ</w:t>
      </w:r>
      <w:r w:rsidRPr="009C6A36">
        <w:rPr>
          <w:rFonts w:ascii="Times New Roman" w:eastAsia="Times New Roman" w:hAnsi="Times New Roman" w:cs="Times New Roman"/>
          <w:sz w:val="28"/>
          <w:szCs w:val="28"/>
          <w:lang w:eastAsia="ru-RU"/>
        </w:rPr>
        <w:t xml:space="preserve"> №820-р от 22.11.2013 г</w:t>
      </w:r>
      <w:r w:rsidR="00650A8E">
        <w:rPr>
          <w:rFonts w:ascii="Times New Roman" w:eastAsia="Times New Roman" w:hAnsi="Times New Roman" w:cs="Times New Roman"/>
          <w:sz w:val="28"/>
          <w:szCs w:val="28"/>
          <w:lang w:eastAsia="ru-RU"/>
        </w:rPr>
        <w:t>ода</w:t>
      </w:r>
      <w:r w:rsidRPr="009C6A36">
        <w:rPr>
          <w:rFonts w:ascii="Times New Roman" w:eastAsia="Times New Roman" w:hAnsi="Times New Roman" w:cs="Times New Roman"/>
          <w:sz w:val="28"/>
          <w:szCs w:val="28"/>
          <w:lang w:eastAsia="ru-RU"/>
        </w:rPr>
        <w:t xml:space="preserve">. </w:t>
      </w:r>
    </w:p>
    <w:p w:rsidR="009C6A36" w:rsidRPr="009C6A36" w:rsidRDefault="009C6A36"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9C6A36">
        <w:rPr>
          <w:rFonts w:ascii="Times New Roman" w:eastAsia="Times New Roman" w:hAnsi="Times New Roman" w:cs="Times New Roman"/>
          <w:sz w:val="28"/>
          <w:szCs w:val="28"/>
          <w:lang w:eastAsia="ru-RU"/>
        </w:rPr>
        <w:t>Разработчиком и ответственным исполнителем Госпрограммы является Министерство по внешним связям, национальной политике, печати и информации Республики Ингушетия.</w:t>
      </w:r>
    </w:p>
    <w:p w:rsidR="009C6A36" w:rsidRPr="009C6A36" w:rsidRDefault="009C6A36"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9C6A36">
        <w:rPr>
          <w:rFonts w:ascii="Times New Roman" w:eastAsia="Times New Roman" w:hAnsi="Times New Roman" w:cs="Times New Roman"/>
          <w:sz w:val="28"/>
          <w:szCs w:val="28"/>
          <w:lang w:eastAsia="ru-RU"/>
        </w:rPr>
        <w:t>Задачами Госпрограммы являются:</w:t>
      </w:r>
    </w:p>
    <w:p w:rsidR="009C6A36" w:rsidRPr="00650A8E" w:rsidRDefault="009C6A36" w:rsidP="001342D4">
      <w:pPr>
        <w:pStyle w:val="a7"/>
        <w:numPr>
          <w:ilvl w:val="0"/>
          <w:numId w:val="23"/>
        </w:numPr>
        <w:shd w:val="clear" w:color="auto" w:fill="FFFFFF" w:themeFill="background1"/>
        <w:tabs>
          <w:tab w:val="left" w:pos="1134"/>
        </w:tabs>
        <w:autoSpaceDE w:val="0"/>
        <w:autoSpaceDN w:val="0"/>
        <w:adjustRightInd w:val="0"/>
        <w:spacing w:after="0" w:line="240" w:lineRule="auto"/>
        <w:ind w:left="28" w:firstLine="681"/>
        <w:jc w:val="both"/>
        <w:rPr>
          <w:rFonts w:ascii="Times New Roman" w:eastAsia="Times New Roman" w:hAnsi="Times New Roman" w:cs="Times New Roman"/>
          <w:sz w:val="28"/>
          <w:szCs w:val="28"/>
          <w:lang w:eastAsia="ru-RU"/>
        </w:rPr>
      </w:pPr>
      <w:r w:rsidRPr="00650A8E">
        <w:rPr>
          <w:rFonts w:ascii="Times New Roman" w:eastAsia="Times New Roman" w:hAnsi="Times New Roman" w:cs="Times New Roman"/>
          <w:sz w:val="28"/>
          <w:szCs w:val="28"/>
          <w:lang w:eastAsia="ru-RU"/>
        </w:rPr>
        <w:t>воспитание населения Республики Ингушетия в духе патриотизма, межнациональной и межконфессиональной толерантности, ограждения молодежи от религиозного, политического экстремизма и других негативных явлений;</w:t>
      </w:r>
    </w:p>
    <w:p w:rsidR="009C6A36" w:rsidRPr="00650A8E" w:rsidRDefault="009C6A36" w:rsidP="001342D4">
      <w:pPr>
        <w:pStyle w:val="a7"/>
        <w:numPr>
          <w:ilvl w:val="0"/>
          <w:numId w:val="23"/>
        </w:numPr>
        <w:shd w:val="clear" w:color="auto" w:fill="FFFFFF" w:themeFill="background1"/>
        <w:tabs>
          <w:tab w:val="left" w:pos="1134"/>
        </w:tabs>
        <w:autoSpaceDE w:val="0"/>
        <w:autoSpaceDN w:val="0"/>
        <w:adjustRightInd w:val="0"/>
        <w:spacing w:after="0" w:line="240" w:lineRule="auto"/>
        <w:ind w:left="28" w:firstLine="681"/>
        <w:jc w:val="both"/>
        <w:rPr>
          <w:rFonts w:ascii="Times New Roman" w:eastAsia="Times New Roman" w:hAnsi="Times New Roman" w:cs="Times New Roman"/>
          <w:sz w:val="28"/>
          <w:szCs w:val="28"/>
          <w:lang w:eastAsia="ru-RU"/>
        </w:rPr>
      </w:pPr>
      <w:r w:rsidRPr="00650A8E">
        <w:rPr>
          <w:rFonts w:ascii="Times New Roman" w:eastAsia="Times New Roman" w:hAnsi="Times New Roman" w:cs="Times New Roman"/>
          <w:sz w:val="28"/>
          <w:szCs w:val="28"/>
          <w:lang w:eastAsia="ru-RU"/>
        </w:rPr>
        <w:t>повышение роли государственных и общественных структур в формировании у граждан, проживающих на территории Республики Ингушетия, патриотического сознания, духовно-нравственного развития;</w:t>
      </w:r>
    </w:p>
    <w:p w:rsidR="009C6A36" w:rsidRPr="00650A8E" w:rsidRDefault="009C6A36" w:rsidP="001342D4">
      <w:pPr>
        <w:pStyle w:val="a7"/>
        <w:numPr>
          <w:ilvl w:val="0"/>
          <w:numId w:val="23"/>
        </w:numPr>
        <w:shd w:val="clear" w:color="auto" w:fill="FFFFFF" w:themeFill="background1"/>
        <w:tabs>
          <w:tab w:val="left" w:pos="1134"/>
        </w:tabs>
        <w:autoSpaceDE w:val="0"/>
        <w:autoSpaceDN w:val="0"/>
        <w:adjustRightInd w:val="0"/>
        <w:spacing w:after="0" w:line="240" w:lineRule="auto"/>
        <w:ind w:left="28" w:firstLine="681"/>
        <w:jc w:val="both"/>
        <w:rPr>
          <w:rFonts w:ascii="Times New Roman" w:eastAsia="Times New Roman" w:hAnsi="Times New Roman" w:cs="Times New Roman"/>
          <w:sz w:val="28"/>
          <w:szCs w:val="28"/>
          <w:lang w:eastAsia="ru-RU"/>
        </w:rPr>
      </w:pPr>
      <w:r w:rsidRPr="00650A8E">
        <w:rPr>
          <w:rFonts w:ascii="Times New Roman" w:eastAsia="Times New Roman" w:hAnsi="Times New Roman" w:cs="Times New Roman"/>
          <w:sz w:val="28"/>
          <w:szCs w:val="28"/>
          <w:lang w:eastAsia="ru-RU"/>
        </w:rPr>
        <w:t>возрождение и сохранение духовно-нравственных традиций семейных отношений, возрождение исторических традиций ингушского народа;</w:t>
      </w:r>
    </w:p>
    <w:p w:rsidR="009C6A36" w:rsidRPr="00650A8E" w:rsidRDefault="009C6A36" w:rsidP="001342D4">
      <w:pPr>
        <w:pStyle w:val="a7"/>
        <w:numPr>
          <w:ilvl w:val="0"/>
          <w:numId w:val="23"/>
        </w:numPr>
        <w:shd w:val="clear" w:color="auto" w:fill="FFFFFF" w:themeFill="background1"/>
        <w:tabs>
          <w:tab w:val="left" w:pos="1134"/>
        </w:tabs>
        <w:autoSpaceDE w:val="0"/>
        <w:autoSpaceDN w:val="0"/>
        <w:adjustRightInd w:val="0"/>
        <w:spacing w:after="0" w:line="240" w:lineRule="auto"/>
        <w:ind w:left="28" w:firstLine="681"/>
        <w:jc w:val="both"/>
        <w:rPr>
          <w:rFonts w:ascii="Times New Roman" w:eastAsia="Times New Roman" w:hAnsi="Times New Roman" w:cs="Times New Roman"/>
          <w:sz w:val="28"/>
          <w:szCs w:val="28"/>
          <w:lang w:eastAsia="ru-RU"/>
        </w:rPr>
      </w:pPr>
      <w:r w:rsidRPr="00650A8E">
        <w:rPr>
          <w:rFonts w:ascii="Times New Roman" w:eastAsia="Times New Roman" w:hAnsi="Times New Roman" w:cs="Times New Roman"/>
          <w:sz w:val="28"/>
          <w:szCs w:val="28"/>
          <w:lang w:eastAsia="ru-RU"/>
        </w:rPr>
        <w:t>воспитание молодежи в духе уважительного отношения к религии;</w:t>
      </w:r>
    </w:p>
    <w:p w:rsidR="009C6A36" w:rsidRPr="00650A8E" w:rsidRDefault="009C6A36" w:rsidP="001342D4">
      <w:pPr>
        <w:pStyle w:val="a7"/>
        <w:numPr>
          <w:ilvl w:val="0"/>
          <w:numId w:val="23"/>
        </w:numPr>
        <w:shd w:val="clear" w:color="auto" w:fill="FFFFFF" w:themeFill="background1"/>
        <w:tabs>
          <w:tab w:val="left" w:pos="1134"/>
        </w:tabs>
        <w:autoSpaceDE w:val="0"/>
        <w:autoSpaceDN w:val="0"/>
        <w:adjustRightInd w:val="0"/>
        <w:spacing w:after="0" w:line="240" w:lineRule="auto"/>
        <w:ind w:left="28" w:firstLine="681"/>
        <w:jc w:val="both"/>
        <w:rPr>
          <w:rFonts w:ascii="Times New Roman" w:eastAsia="Times New Roman" w:hAnsi="Times New Roman" w:cs="Times New Roman"/>
          <w:sz w:val="28"/>
          <w:szCs w:val="28"/>
          <w:lang w:eastAsia="ru-RU"/>
        </w:rPr>
      </w:pPr>
      <w:r w:rsidRPr="00650A8E">
        <w:rPr>
          <w:rFonts w:ascii="Times New Roman" w:eastAsia="Times New Roman" w:hAnsi="Times New Roman" w:cs="Times New Roman"/>
          <w:sz w:val="28"/>
          <w:szCs w:val="28"/>
          <w:lang w:eastAsia="ru-RU"/>
        </w:rPr>
        <w:t>развитие и совершенствование форм и методов духовно-нравственного - воспитания детей и молодежи на основе современных подходов к организации воспитательного процесса;</w:t>
      </w:r>
    </w:p>
    <w:p w:rsidR="009C6A36" w:rsidRPr="00650A8E" w:rsidRDefault="009C6A36" w:rsidP="001342D4">
      <w:pPr>
        <w:pStyle w:val="a7"/>
        <w:numPr>
          <w:ilvl w:val="0"/>
          <w:numId w:val="23"/>
        </w:numPr>
        <w:shd w:val="clear" w:color="auto" w:fill="FFFFFF" w:themeFill="background1"/>
        <w:tabs>
          <w:tab w:val="left" w:pos="1134"/>
        </w:tabs>
        <w:autoSpaceDE w:val="0"/>
        <w:autoSpaceDN w:val="0"/>
        <w:adjustRightInd w:val="0"/>
        <w:spacing w:after="0" w:line="240" w:lineRule="auto"/>
        <w:ind w:left="28" w:firstLine="681"/>
        <w:jc w:val="both"/>
        <w:rPr>
          <w:rFonts w:ascii="Times New Roman" w:eastAsia="Times New Roman" w:hAnsi="Times New Roman" w:cs="Times New Roman"/>
          <w:sz w:val="28"/>
          <w:szCs w:val="28"/>
          <w:lang w:eastAsia="ru-RU"/>
        </w:rPr>
      </w:pPr>
      <w:r w:rsidRPr="00650A8E">
        <w:rPr>
          <w:rFonts w:ascii="Times New Roman" w:eastAsia="Times New Roman" w:hAnsi="Times New Roman" w:cs="Times New Roman"/>
          <w:sz w:val="28"/>
          <w:szCs w:val="28"/>
          <w:lang w:eastAsia="ru-RU"/>
        </w:rPr>
        <w:t>объединение усилий исполнительных органов государственной власти Республики Ингушетия и институтов гражданского общества, направленных на утверждение в общественном сознании жителей Республики Ингушетия ценностей гуманизма, отвечающих традициям солидарности и межнационального согласия;</w:t>
      </w:r>
    </w:p>
    <w:p w:rsidR="009C6A36" w:rsidRPr="00650A8E" w:rsidRDefault="009C6A36" w:rsidP="001342D4">
      <w:pPr>
        <w:pStyle w:val="a7"/>
        <w:numPr>
          <w:ilvl w:val="0"/>
          <w:numId w:val="23"/>
        </w:numPr>
        <w:shd w:val="clear" w:color="auto" w:fill="FFFFFF" w:themeFill="background1"/>
        <w:tabs>
          <w:tab w:val="left" w:pos="1134"/>
        </w:tabs>
        <w:autoSpaceDE w:val="0"/>
        <w:autoSpaceDN w:val="0"/>
        <w:adjustRightInd w:val="0"/>
        <w:spacing w:after="0" w:line="240" w:lineRule="auto"/>
        <w:ind w:left="28" w:firstLine="681"/>
        <w:jc w:val="both"/>
        <w:rPr>
          <w:rFonts w:ascii="Times New Roman" w:eastAsia="Times New Roman" w:hAnsi="Times New Roman" w:cs="Times New Roman"/>
          <w:sz w:val="28"/>
          <w:szCs w:val="28"/>
          <w:lang w:eastAsia="ru-RU"/>
        </w:rPr>
      </w:pPr>
      <w:r w:rsidRPr="00650A8E">
        <w:rPr>
          <w:rFonts w:ascii="Times New Roman" w:eastAsia="Times New Roman" w:hAnsi="Times New Roman" w:cs="Times New Roman"/>
          <w:sz w:val="28"/>
          <w:szCs w:val="28"/>
          <w:lang w:eastAsia="ru-RU"/>
        </w:rPr>
        <w:t xml:space="preserve">содействие формированию и развитию общенационального гражданского патриотизма и солидарности; </w:t>
      </w:r>
    </w:p>
    <w:p w:rsidR="009C6A36" w:rsidRPr="00650A8E" w:rsidRDefault="009C6A36" w:rsidP="001342D4">
      <w:pPr>
        <w:pStyle w:val="a7"/>
        <w:numPr>
          <w:ilvl w:val="0"/>
          <w:numId w:val="23"/>
        </w:numPr>
        <w:shd w:val="clear" w:color="auto" w:fill="FFFFFF" w:themeFill="background1"/>
        <w:tabs>
          <w:tab w:val="left" w:pos="1134"/>
        </w:tabs>
        <w:autoSpaceDE w:val="0"/>
        <w:autoSpaceDN w:val="0"/>
        <w:adjustRightInd w:val="0"/>
        <w:spacing w:after="0" w:line="240" w:lineRule="auto"/>
        <w:ind w:left="28" w:firstLine="681"/>
        <w:jc w:val="both"/>
        <w:rPr>
          <w:rFonts w:ascii="Times New Roman" w:eastAsia="Times New Roman" w:hAnsi="Times New Roman" w:cs="Times New Roman"/>
          <w:sz w:val="28"/>
          <w:szCs w:val="28"/>
          <w:lang w:eastAsia="ru-RU"/>
        </w:rPr>
      </w:pPr>
      <w:r w:rsidRPr="00650A8E">
        <w:rPr>
          <w:rFonts w:ascii="Times New Roman" w:eastAsia="Times New Roman" w:hAnsi="Times New Roman" w:cs="Times New Roman"/>
          <w:sz w:val="28"/>
          <w:szCs w:val="28"/>
          <w:lang w:eastAsia="ru-RU"/>
        </w:rPr>
        <w:t>воспитание уважения к истории и культуре народов, проживающих на</w:t>
      </w:r>
    </w:p>
    <w:p w:rsidR="009C6A36" w:rsidRPr="00650A8E" w:rsidRDefault="009C6A36" w:rsidP="001342D4">
      <w:pPr>
        <w:pStyle w:val="a7"/>
        <w:numPr>
          <w:ilvl w:val="0"/>
          <w:numId w:val="23"/>
        </w:numPr>
        <w:shd w:val="clear" w:color="auto" w:fill="FFFFFF" w:themeFill="background1"/>
        <w:tabs>
          <w:tab w:val="left" w:pos="1134"/>
        </w:tabs>
        <w:autoSpaceDE w:val="0"/>
        <w:autoSpaceDN w:val="0"/>
        <w:adjustRightInd w:val="0"/>
        <w:spacing w:after="0" w:line="240" w:lineRule="auto"/>
        <w:ind w:left="28" w:firstLine="681"/>
        <w:jc w:val="both"/>
        <w:rPr>
          <w:rFonts w:ascii="Times New Roman" w:eastAsia="Times New Roman" w:hAnsi="Times New Roman" w:cs="Times New Roman"/>
          <w:sz w:val="28"/>
          <w:szCs w:val="28"/>
          <w:lang w:eastAsia="ru-RU"/>
        </w:rPr>
      </w:pPr>
      <w:r w:rsidRPr="00650A8E">
        <w:rPr>
          <w:rFonts w:ascii="Times New Roman" w:eastAsia="Times New Roman" w:hAnsi="Times New Roman" w:cs="Times New Roman"/>
          <w:sz w:val="28"/>
          <w:szCs w:val="28"/>
          <w:lang w:eastAsia="ru-RU"/>
        </w:rPr>
        <w:t>территории Республики Ингушетия и т.д.</w:t>
      </w:r>
    </w:p>
    <w:p w:rsidR="009C6A36" w:rsidRPr="009C6A36" w:rsidRDefault="009C6A36" w:rsidP="001342D4">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6A36">
        <w:rPr>
          <w:rFonts w:ascii="Times New Roman" w:eastAsia="Times New Roman" w:hAnsi="Times New Roman" w:cs="Times New Roman"/>
          <w:sz w:val="28"/>
          <w:szCs w:val="28"/>
        </w:rPr>
        <w:lastRenderedPageBreak/>
        <w:t>Государственная программа имеет 9 подпрограмм и реализуется в один этап: 2014 - 2024 годы.</w:t>
      </w:r>
    </w:p>
    <w:p w:rsidR="009C6A36" w:rsidRPr="009C6A36" w:rsidRDefault="00650A8E"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П</w:t>
      </w:r>
      <w:r w:rsidR="009C6A36" w:rsidRPr="009C6A36">
        <w:rPr>
          <w:rFonts w:ascii="Times New Roman" w:eastAsia="Times New Roman" w:hAnsi="Times New Roman" w:cs="Times New Roman"/>
          <w:sz w:val="28"/>
          <w:szCs w:val="28"/>
        </w:rPr>
        <w:t xml:space="preserve">роектом Госпрограммы, согласно пояснительной записке, </w:t>
      </w:r>
      <w:r w:rsidRPr="009C6A36">
        <w:rPr>
          <w:rFonts w:ascii="Times New Roman" w:eastAsia="Times New Roman" w:hAnsi="Times New Roman" w:cs="Times New Roman"/>
          <w:sz w:val="28"/>
          <w:szCs w:val="28"/>
        </w:rPr>
        <w:t>п</w:t>
      </w:r>
      <w:r w:rsidRPr="009C6A36">
        <w:rPr>
          <w:rFonts w:ascii="Times New Roman" w:eastAsia="Times New Roman" w:hAnsi="Times New Roman" w:cs="Times New Roman"/>
          <w:sz w:val="28"/>
          <w:szCs w:val="28"/>
          <w:lang w:eastAsia="ru-RU"/>
        </w:rPr>
        <w:t>редусмотр</w:t>
      </w:r>
      <w:r>
        <w:rPr>
          <w:rFonts w:ascii="Times New Roman" w:eastAsia="Times New Roman" w:hAnsi="Times New Roman" w:cs="Times New Roman"/>
          <w:sz w:val="28"/>
          <w:szCs w:val="28"/>
          <w:lang w:eastAsia="ru-RU"/>
        </w:rPr>
        <w:t xml:space="preserve">ено </w:t>
      </w:r>
      <w:r w:rsidR="009C6A36" w:rsidRPr="009C6A36">
        <w:rPr>
          <w:rFonts w:ascii="Times New Roman" w:eastAsia="Times New Roman" w:hAnsi="Times New Roman" w:cs="Times New Roman"/>
          <w:sz w:val="28"/>
          <w:szCs w:val="28"/>
          <w:lang w:eastAsia="ru-RU"/>
        </w:rPr>
        <w:t xml:space="preserve">внесение изменений в паспорт (введен участник Госпрограммы – Комитет по делам молодежи </w:t>
      </w:r>
      <w:r>
        <w:rPr>
          <w:rFonts w:ascii="Times New Roman" w:eastAsia="Times New Roman" w:hAnsi="Times New Roman" w:cs="Times New Roman"/>
          <w:sz w:val="28"/>
          <w:szCs w:val="28"/>
          <w:lang w:eastAsia="ru-RU"/>
        </w:rPr>
        <w:t>РИ</w:t>
      </w:r>
      <w:r w:rsidR="009C6A36" w:rsidRPr="009C6A36">
        <w:rPr>
          <w:rFonts w:ascii="Times New Roman" w:eastAsia="Times New Roman" w:hAnsi="Times New Roman" w:cs="Times New Roman"/>
          <w:sz w:val="28"/>
          <w:szCs w:val="28"/>
          <w:lang w:eastAsia="ru-RU"/>
        </w:rPr>
        <w:t xml:space="preserve">) и приведение объемов финансирования государственной программы «Укрепление межнациональных отношений и развитие национальной политики» в соответствие с Законом </w:t>
      </w:r>
      <w:r>
        <w:rPr>
          <w:rFonts w:ascii="Times New Roman" w:eastAsia="Times New Roman" w:hAnsi="Times New Roman" w:cs="Times New Roman"/>
          <w:sz w:val="28"/>
          <w:szCs w:val="28"/>
          <w:lang w:eastAsia="ru-RU"/>
        </w:rPr>
        <w:t xml:space="preserve">РИ </w:t>
      </w:r>
      <w:r w:rsidR="009C6A36" w:rsidRPr="009C6A36">
        <w:rPr>
          <w:rFonts w:ascii="Times New Roman" w:eastAsia="Times New Roman" w:hAnsi="Times New Roman" w:cs="Times New Roman"/>
          <w:sz w:val="28"/>
          <w:szCs w:val="28"/>
          <w:lang w:eastAsia="ru-RU"/>
        </w:rPr>
        <w:t>№54-РЗ от 25.12.2020 г</w:t>
      </w:r>
      <w:r>
        <w:rPr>
          <w:rFonts w:ascii="Times New Roman" w:eastAsia="Times New Roman" w:hAnsi="Times New Roman" w:cs="Times New Roman"/>
          <w:sz w:val="28"/>
          <w:szCs w:val="28"/>
          <w:lang w:eastAsia="ru-RU"/>
        </w:rPr>
        <w:t>ода</w:t>
      </w:r>
      <w:r w:rsidR="009C6A36" w:rsidRPr="009C6A36">
        <w:rPr>
          <w:rFonts w:ascii="Times New Roman" w:eastAsia="Times New Roman" w:hAnsi="Times New Roman" w:cs="Times New Roman"/>
          <w:sz w:val="28"/>
          <w:szCs w:val="28"/>
          <w:lang w:eastAsia="ru-RU"/>
        </w:rPr>
        <w:t xml:space="preserve"> «О республиканском бюджете на 2021 год и плановый период 2022 и 2023 годов». </w:t>
      </w:r>
    </w:p>
    <w:p w:rsidR="009C6A36" w:rsidRPr="009C6A36" w:rsidRDefault="009C6A36"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9C6A36">
        <w:rPr>
          <w:rFonts w:ascii="Times New Roman" w:eastAsia="Times New Roman" w:hAnsi="Times New Roman" w:cs="Times New Roman"/>
          <w:sz w:val="28"/>
          <w:szCs w:val="28"/>
          <w:lang w:eastAsia="ru-RU"/>
        </w:rPr>
        <w:t>Согласно проекту общий объем финансирования составляет 2 944 536,2 тыс. руб., что на 38</w:t>
      </w:r>
      <w:r w:rsidR="00650A8E">
        <w:rPr>
          <w:rFonts w:ascii="Times New Roman" w:eastAsia="Times New Roman" w:hAnsi="Times New Roman" w:cs="Times New Roman"/>
          <w:sz w:val="28"/>
          <w:szCs w:val="28"/>
          <w:lang w:eastAsia="ru-RU"/>
        </w:rPr>
        <w:t> </w:t>
      </w:r>
      <w:r w:rsidRPr="009C6A36">
        <w:rPr>
          <w:rFonts w:ascii="Times New Roman" w:eastAsia="Times New Roman" w:hAnsi="Times New Roman" w:cs="Times New Roman"/>
          <w:sz w:val="28"/>
          <w:szCs w:val="28"/>
          <w:lang w:eastAsia="ru-RU"/>
        </w:rPr>
        <w:t>917,3</w:t>
      </w:r>
      <w:r w:rsidR="00650A8E">
        <w:rPr>
          <w:rFonts w:ascii="Times New Roman" w:eastAsia="Times New Roman" w:hAnsi="Times New Roman" w:cs="Times New Roman"/>
          <w:sz w:val="28"/>
          <w:szCs w:val="28"/>
          <w:lang w:eastAsia="ru-RU"/>
        </w:rPr>
        <w:t xml:space="preserve"> тыс. рублей</w:t>
      </w:r>
      <w:r w:rsidRPr="009C6A36">
        <w:rPr>
          <w:rFonts w:ascii="Times New Roman" w:eastAsia="Times New Roman" w:hAnsi="Times New Roman" w:cs="Times New Roman"/>
          <w:sz w:val="28"/>
          <w:szCs w:val="28"/>
          <w:lang w:eastAsia="ru-RU"/>
        </w:rPr>
        <w:t xml:space="preserve"> меньше объема финансирования, предусмотренного действующей Госпрограммой, утвержденной Постановлением Правительства </w:t>
      </w:r>
      <w:r w:rsidR="00650A8E">
        <w:rPr>
          <w:rFonts w:ascii="Times New Roman" w:eastAsia="Times New Roman" w:hAnsi="Times New Roman" w:cs="Times New Roman"/>
          <w:sz w:val="28"/>
          <w:szCs w:val="28"/>
          <w:lang w:eastAsia="ru-RU"/>
        </w:rPr>
        <w:t>РИ от 09.09.2014 года</w:t>
      </w:r>
      <w:r w:rsidRPr="009C6A36">
        <w:rPr>
          <w:rFonts w:ascii="Times New Roman" w:eastAsia="Times New Roman" w:hAnsi="Times New Roman" w:cs="Times New Roman"/>
          <w:sz w:val="28"/>
          <w:szCs w:val="28"/>
          <w:lang w:eastAsia="ru-RU"/>
        </w:rPr>
        <w:t xml:space="preserve"> №175. Уменьшение финансирования Госпрограммы произведено за счет текущего 2021 года на сумму 38</w:t>
      </w:r>
      <w:r w:rsidR="00650A8E">
        <w:rPr>
          <w:rFonts w:ascii="Times New Roman" w:eastAsia="Times New Roman" w:hAnsi="Times New Roman" w:cs="Times New Roman"/>
          <w:sz w:val="28"/>
          <w:szCs w:val="28"/>
          <w:lang w:eastAsia="ru-RU"/>
        </w:rPr>
        <w:t> </w:t>
      </w:r>
      <w:r w:rsidRPr="009C6A36">
        <w:rPr>
          <w:rFonts w:ascii="Times New Roman" w:eastAsia="Times New Roman" w:hAnsi="Times New Roman" w:cs="Times New Roman"/>
          <w:sz w:val="28"/>
          <w:szCs w:val="28"/>
          <w:lang w:eastAsia="ru-RU"/>
        </w:rPr>
        <w:t>917,3 тыс. руб</w:t>
      </w:r>
      <w:r w:rsidR="00650A8E">
        <w:rPr>
          <w:rFonts w:ascii="Times New Roman" w:eastAsia="Times New Roman" w:hAnsi="Times New Roman" w:cs="Times New Roman"/>
          <w:sz w:val="28"/>
          <w:szCs w:val="28"/>
          <w:lang w:eastAsia="ru-RU"/>
        </w:rPr>
        <w:t>лей</w:t>
      </w:r>
      <w:r w:rsidRPr="009C6A36">
        <w:rPr>
          <w:rFonts w:ascii="Times New Roman" w:eastAsia="Times New Roman" w:hAnsi="Times New Roman" w:cs="Times New Roman"/>
          <w:sz w:val="28"/>
          <w:szCs w:val="28"/>
          <w:lang w:eastAsia="ru-RU"/>
        </w:rPr>
        <w:t>.</w:t>
      </w:r>
    </w:p>
    <w:p w:rsidR="009C6A36" w:rsidRPr="009C6A36" w:rsidRDefault="009C6A36"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9C6A36">
        <w:rPr>
          <w:rFonts w:ascii="Times New Roman" w:eastAsia="Times New Roman" w:hAnsi="Times New Roman" w:cs="Times New Roman"/>
          <w:sz w:val="28"/>
          <w:szCs w:val="28"/>
        </w:rPr>
        <w:t xml:space="preserve">Следует отметить, что в проекте Госпрограммы, предусмотренное финансирование на реализацию Госпрограммы на 2021 год составляет 296 471,2 тыс. руб., тогда как, согласно </w:t>
      </w:r>
      <w:r w:rsidRPr="009C6A36">
        <w:rPr>
          <w:rFonts w:ascii="Times New Roman" w:eastAsia="Times New Roman" w:hAnsi="Times New Roman" w:cs="Times New Roman"/>
          <w:sz w:val="28"/>
          <w:szCs w:val="28"/>
          <w:lang w:eastAsia="ru-RU"/>
        </w:rPr>
        <w:t xml:space="preserve">Закону </w:t>
      </w:r>
      <w:r w:rsidR="00650A8E">
        <w:rPr>
          <w:rFonts w:ascii="Times New Roman" w:eastAsia="Times New Roman" w:hAnsi="Times New Roman" w:cs="Times New Roman"/>
          <w:sz w:val="28"/>
          <w:szCs w:val="28"/>
          <w:lang w:eastAsia="ru-RU"/>
        </w:rPr>
        <w:t>РИ</w:t>
      </w:r>
      <w:r w:rsidRPr="009C6A36">
        <w:rPr>
          <w:rFonts w:ascii="Times New Roman" w:eastAsia="Times New Roman" w:hAnsi="Times New Roman" w:cs="Times New Roman"/>
          <w:sz w:val="28"/>
          <w:szCs w:val="28"/>
          <w:lang w:eastAsia="ru-RU"/>
        </w:rPr>
        <w:t xml:space="preserve"> №54-РЗ от 25.</w:t>
      </w:r>
      <w:r w:rsidR="00650A8E">
        <w:rPr>
          <w:rFonts w:ascii="Times New Roman" w:eastAsia="Times New Roman" w:hAnsi="Times New Roman" w:cs="Times New Roman"/>
          <w:sz w:val="28"/>
          <w:szCs w:val="28"/>
          <w:lang w:eastAsia="ru-RU"/>
        </w:rPr>
        <w:t>12.2020 года</w:t>
      </w:r>
      <w:r w:rsidRPr="009C6A36">
        <w:rPr>
          <w:rFonts w:ascii="Times New Roman" w:eastAsia="Times New Roman" w:hAnsi="Times New Roman" w:cs="Times New Roman"/>
          <w:sz w:val="28"/>
          <w:szCs w:val="28"/>
          <w:lang w:eastAsia="ru-RU"/>
        </w:rPr>
        <w:t xml:space="preserve"> «О республиканском бюджете на 2021 год и плановый период 2022 и 2023 годов» финансирование расходов в 2021 году </w:t>
      </w:r>
      <w:r w:rsidRPr="009C6A36">
        <w:rPr>
          <w:rFonts w:ascii="Times New Roman" w:eastAsia="Times New Roman" w:hAnsi="Times New Roman" w:cs="Times New Roman"/>
          <w:sz w:val="28"/>
          <w:szCs w:val="28"/>
        </w:rPr>
        <w:t>на реализацию Госпрограмм</w:t>
      </w:r>
      <w:r w:rsidR="00650A8E">
        <w:rPr>
          <w:rFonts w:ascii="Times New Roman" w:eastAsia="Times New Roman" w:hAnsi="Times New Roman" w:cs="Times New Roman"/>
          <w:sz w:val="28"/>
          <w:szCs w:val="28"/>
        </w:rPr>
        <w:t>ы составляет 235 007,0 тыс. рублей</w:t>
      </w:r>
      <w:r w:rsidRPr="009C6A36">
        <w:rPr>
          <w:rFonts w:ascii="Times New Roman" w:eastAsia="Times New Roman" w:hAnsi="Times New Roman" w:cs="Times New Roman"/>
          <w:sz w:val="28"/>
          <w:szCs w:val="28"/>
        </w:rPr>
        <w:t xml:space="preserve"> (разница составляет 61</w:t>
      </w:r>
      <w:r w:rsidR="00650A8E">
        <w:rPr>
          <w:rFonts w:ascii="Times New Roman" w:eastAsia="Times New Roman" w:hAnsi="Times New Roman" w:cs="Times New Roman"/>
          <w:sz w:val="28"/>
          <w:szCs w:val="28"/>
        </w:rPr>
        <w:t> 464,2 тыс. рублей</w:t>
      </w:r>
      <w:r w:rsidRPr="009C6A36">
        <w:rPr>
          <w:rFonts w:ascii="Times New Roman" w:eastAsia="Times New Roman" w:hAnsi="Times New Roman" w:cs="Times New Roman"/>
          <w:sz w:val="28"/>
          <w:szCs w:val="28"/>
        </w:rPr>
        <w:t>)</w:t>
      </w:r>
      <w:r w:rsidRPr="009C6A36">
        <w:rPr>
          <w:rFonts w:ascii="Times New Roman" w:eastAsia="Times New Roman" w:hAnsi="Times New Roman" w:cs="Times New Roman"/>
          <w:sz w:val="28"/>
          <w:szCs w:val="28"/>
          <w:lang w:eastAsia="ru-RU"/>
        </w:rPr>
        <w:t>.</w:t>
      </w:r>
    </w:p>
    <w:p w:rsidR="009C6A36" w:rsidRPr="009C6A36" w:rsidRDefault="009C6A36"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9C6A36">
        <w:rPr>
          <w:rFonts w:ascii="Times New Roman" w:eastAsia="Times New Roman" w:hAnsi="Times New Roman" w:cs="Times New Roman"/>
          <w:sz w:val="28"/>
          <w:szCs w:val="28"/>
          <w:lang w:eastAsia="ru-RU"/>
        </w:rPr>
        <w:t xml:space="preserve">В нарушение Постановления Правительства </w:t>
      </w:r>
      <w:r w:rsidR="00650A8E">
        <w:rPr>
          <w:rFonts w:ascii="Times New Roman" w:eastAsia="Times New Roman" w:hAnsi="Times New Roman" w:cs="Times New Roman"/>
          <w:sz w:val="28"/>
          <w:szCs w:val="28"/>
          <w:lang w:eastAsia="ru-RU"/>
        </w:rPr>
        <w:t>РИ</w:t>
      </w:r>
      <w:r w:rsidRPr="009C6A36">
        <w:rPr>
          <w:rFonts w:ascii="Times New Roman" w:eastAsia="Times New Roman" w:hAnsi="Times New Roman" w:cs="Times New Roman"/>
          <w:sz w:val="28"/>
          <w:szCs w:val="28"/>
          <w:lang w:eastAsia="ru-RU"/>
        </w:rPr>
        <w:t xml:space="preserve"> от 14 ноября </w:t>
      </w:r>
      <w:smartTag w:uri="urn:schemas-microsoft-com:office:smarttags" w:element="metricconverter">
        <w:smartTagPr>
          <w:attr w:name="ProductID" w:val="2013 г"/>
        </w:smartTagPr>
        <w:r w:rsidRPr="009C6A36">
          <w:rPr>
            <w:rFonts w:ascii="Times New Roman" w:eastAsia="Times New Roman" w:hAnsi="Times New Roman" w:cs="Times New Roman"/>
            <w:sz w:val="28"/>
            <w:szCs w:val="28"/>
            <w:lang w:eastAsia="ru-RU"/>
          </w:rPr>
          <w:t>2013 г</w:t>
        </w:r>
      </w:smartTag>
      <w:r w:rsidR="00A17DAA">
        <w:rPr>
          <w:rFonts w:ascii="Times New Roman" w:eastAsia="Times New Roman" w:hAnsi="Times New Roman" w:cs="Times New Roman"/>
          <w:sz w:val="28"/>
          <w:szCs w:val="28"/>
          <w:lang w:eastAsia="ru-RU"/>
        </w:rPr>
        <w:t>ода</w:t>
      </w:r>
      <w:r w:rsidRPr="009C6A36">
        <w:rPr>
          <w:rFonts w:ascii="Times New Roman" w:eastAsia="Times New Roman" w:hAnsi="Times New Roman" w:cs="Times New Roman"/>
          <w:sz w:val="28"/>
          <w:szCs w:val="28"/>
          <w:lang w:eastAsia="ru-RU"/>
        </w:rPr>
        <w:t xml:space="preserve"> №259 «Об утверждении Порядка разработки, реализации и оценки эффективности государственных программ Республики Ингушетия» в текстовой части проекта Госпрограммы не приведены расчеты, обосновывающие объемы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rsidR="009C6A36" w:rsidRPr="009C6A36" w:rsidRDefault="009C6A36" w:rsidP="001342D4">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6A36" w:rsidRPr="00A17DAA" w:rsidRDefault="00A17DAA" w:rsidP="001342D4">
      <w:pPr>
        <w:shd w:val="clear" w:color="auto" w:fill="FFFFFF" w:themeFill="background1"/>
        <w:autoSpaceDE w:val="0"/>
        <w:autoSpaceDN w:val="0"/>
        <w:adjustRightInd w:val="0"/>
        <w:spacing w:after="0" w:line="240" w:lineRule="auto"/>
        <w:ind w:firstLine="708"/>
        <w:jc w:val="both"/>
        <w:outlineLvl w:val="0"/>
        <w:rPr>
          <w:rFonts w:ascii="Times New Roman" w:hAnsi="Times New Roman" w:cs="Times New Roman"/>
          <w:b/>
          <w:bCs/>
          <w:color w:val="26282F"/>
          <w:sz w:val="28"/>
          <w:szCs w:val="28"/>
        </w:rPr>
      </w:pPr>
      <w:r w:rsidRPr="00A17DAA">
        <w:rPr>
          <w:rFonts w:ascii="Times New Roman" w:hAnsi="Times New Roman" w:cs="Times New Roman"/>
          <w:b/>
          <w:bCs/>
          <w:color w:val="26282F"/>
          <w:sz w:val="28"/>
          <w:szCs w:val="28"/>
        </w:rPr>
        <w:t>Выводы и п</w:t>
      </w:r>
      <w:r w:rsidR="009C6A36" w:rsidRPr="00A17DAA">
        <w:rPr>
          <w:rFonts w:ascii="Times New Roman" w:hAnsi="Times New Roman" w:cs="Times New Roman"/>
          <w:b/>
          <w:bCs/>
          <w:color w:val="26282F"/>
          <w:sz w:val="28"/>
          <w:szCs w:val="28"/>
        </w:rPr>
        <w:t xml:space="preserve">редложения: </w:t>
      </w:r>
    </w:p>
    <w:p w:rsidR="009C6A36" w:rsidRPr="009C6A36" w:rsidRDefault="009C6A36" w:rsidP="001342D4">
      <w:pPr>
        <w:shd w:val="clear" w:color="auto" w:fill="FFFFFF" w:themeFill="background1"/>
        <w:spacing w:after="0" w:line="240" w:lineRule="auto"/>
        <w:ind w:right="-99" w:firstLine="708"/>
        <w:jc w:val="both"/>
        <w:rPr>
          <w:rFonts w:ascii="Times New Roman" w:eastAsia="Times New Roman" w:hAnsi="Times New Roman" w:cs="Times New Roman"/>
          <w:sz w:val="28"/>
          <w:szCs w:val="28"/>
          <w:lang w:eastAsia="ru-RU"/>
        </w:rPr>
      </w:pPr>
      <w:r w:rsidRPr="009C6A36">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 с учётом изложенных замечаний.</w:t>
      </w:r>
    </w:p>
    <w:p w:rsidR="009C6A36" w:rsidRPr="009C6A36" w:rsidRDefault="009C6A36" w:rsidP="001342D4">
      <w:pPr>
        <w:shd w:val="clear" w:color="auto" w:fill="FFFFFF" w:themeFill="background1"/>
        <w:tabs>
          <w:tab w:val="left" w:pos="8360"/>
        </w:tabs>
        <w:spacing w:after="0" w:line="240" w:lineRule="auto"/>
        <w:jc w:val="both"/>
        <w:rPr>
          <w:rFonts w:ascii="Times New Roman" w:eastAsia="Times New Roman" w:hAnsi="Times New Roman" w:cs="Times New Roman"/>
          <w:sz w:val="28"/>
          <w:szCs w:val="28"/>
          <w:lang w:eastAsia="ru-RU"/>
        </w:rPr>
      </w:pPr>
    </w:p>
    <w:p w:rsidR="009C6A36" w:rsidRPr="009C6A36" w:rsidRDefault="009C6A36" w:rsidP="001342D4">
      <w:pPr>
        <w:shd w:val="clear" w:color="auto" w:fill="FFFFFF" w:themeFill="background1"/>
        <w:tabs>
          <w:tab w:val="left" w:pos="8360"/>
        </w:tabs>
        <w:spacing w:after="0" w:line="240" w:lineRule="auto"/>
        <w:jc w:val="both"/>
        <w:rPr>
          <w:rFonts w:ascii="Times New Roman" w:eastAsia="Times New Roman" w:hAnsi="Times New Roman" w:cs="Times New Roman"/>
          <w:sz w:val="28"/>
          <w:szCs w:val="28"/>
          <w:lang w:eastAsia="ru-RU"/>
        </w:rPr>
      </w:pPr>
    </w:p>
    <w:p w:rsidR="009C6A36" w:rsidRPr="009C6A36" w:rsidRDefault="00A17DAA" w:rsidP="001342D4">
      <w:pPr>
        <w:shd w:val="clear" w:color="auto" w:fill="FFFFFF" w:themeFill="background1"/>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Аудитор КСП РИ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t xml:space="preserve">         Х.Х. </w:t>
      </w:r>
      <w:proofErr w:type="spellStart"/>
      <w:r>
        <w:rPr>
          <w:rFonts w:ascii="Times New Roman" w:eastAsia="Times New Roman" w:hAnsi="Times New Roman" w:cs="Times New Roman"/>
          <w:b/>
          <w:i/>
          <w:sz w:val="28"/>
          <w:szCs w:val="28"/>
          <w:lang w:eastAsia="ru-RU"/>
        </w:rPr>
        <w:t>Гагиев</w:t>
      </w:r>
      <w:proofErr w:type="spellEnd"/>
    </w:p>
    <w:p w:rsidR="00E16CAF" w:rsidRDefault="00E16CAF" w:rsidP="001342D4">
      <w:pPr>
        <w:shd w:val="clear" w:color="auto" w:fill="FFFFFF" w:themeFill="background1"/>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br w:type="page"/>
      </w:r>
    </w:p>
    <w:p w:rsidR="00E16CAF" w:rsidRPr="009A0408" w:rsidRDefault="00E16CAF" w:rsidP="001342D4">
      <w:pPr>
        <w:shd w:val="clear" w:color="auto" w:fill="FFFFFF" w:themeFill="background1"/>
        <w:spacing w:after="0" w:line="240" w:lineRule="auto"/>
        <w:jc w:val="center"/>
        <w:rPr>
          <w:rFonts w:ascii="Times New Roman" w:hAnsi="Times New Roman" w:cs="Times New Roman"/>
          <w:b/>
          <w:sz w:val="28"/>
          <w:szCs w:val="28"/>
        </w:rPr>
      </w:pPr>
      <w:r w:rsidRPr="009A0408">
        <w:rPr>
          <w:rFonts w:ascii="Times New Roman" w:hAnsi="Times New Roman" w:cs="Times New Roman"/>
          <w:b/>
          <w:sz w:val="28"/>
          <w:szCs w:val="28"/>
        </w:rPr>
        <w:lastRenderedPageBreak/>
        <w:t>Заключение</w:t>
      </w:r>
    </w:p>
    <w:p w:rsidR="00E16CAF" w:rsidRPr="009A0408" w:rsidRDefault="00E16CAF" w:rsidP="001342D4">
      <w:pPr>
        <w:shd w:val="clear" w:color="auto" w:fill="FFFFFF" w:themeFill="background1"/>
        <w:spacing w:after="0" w:line="240" w:lineRule="auto"/>
        <w:ind w:firstLine="708"/>
        <w:jc w:val="center"/>
        <w:rPr>
          <w:rFonts w:ascii="Times New Roman" w:hAnsi="Times New Roman" w:cs="Times New Roman"/>
          <w:b/>
          <w:sz w:val="28"/>
          <w:szCs w:val="28"/>
        </w:rPr>
      </w:pPr>
      <w:r w:rsidRPr="009A0408">
        <w:rPr>
          <w:rFonts w:ascii="Times New Roman" w:hAnsi="Times New Roman" w:cs="Times New Roman"/>
          <w:b/>
          <w:sz w:val="28"/>
          <w:szCs w:val="28"/>
        </w:rPr>
        <w:t xml:space="preserve">на проект </w:t>
      </w:r>
      <w:r>
        <w:rPr>
          <w:rFonts w:ascii="Times New Roman" w:hAnsi="Times New Roman" w:cs="Times New Roman"/>
          <w:b/>
          <w:sz w:val="28"/>
          <w:szCs w:val="28"/>
        </w:rPr>
        <w:t>постановления Правительства Республики Ингушетия «О внесении изменений в государственную программу</w:t>
      </w:r>
      <w:r w:rsidRPr="009A0408">
        <w:rPr>
          <w:rFonts w:ascii="Times New Roman" w:hAnsi="Times New Roman" w:cs="Times New Roman"/>
          <w:b/>
          <w:sz w:val="28"/>
          <w:szCs w:val="28"/>
        </w:rPr>
        <w:t xml:space="preserve"> Республики Ингушетия</w:t>
      </w:r>
      <w:r>
        <w:rPr>
          <w:rFonts w:ascii="Times New Roman" w:hAnsi="Times New Roman" w:cs="Times New Roman"/>
          <w:b/>
          <w:sz w:val="28"/>
          <w:szCs w:val="28"/>
        </w:rPr>
        <w:t xml:space="preserve"> </w:t>
      </w:r>
      <w:r w:rsidRPr="009A0408">
        <w:rPr>
          <w:rFonts w:ascii="Times New Roman" w:hAnsi="Times New Roman" w:cs="Times New Roman"/>
          <w:b/>
          <w:sz w:val="28"/>
          <w:szCs w:val="28"/>
        </w:rPr>
        <w:t>«</w:t>
      </w:r>
      <w:r>
        <w:rPr>
          <w:rFonts w:ascii="Times New Roman" w:hAnsi="Times New Roman" w:cs="Times New Roman"/>
          <w:b/>
          <w:sz w:val="28"/>
          <w:szCs w:val="28"/>
        </w:rPr>
        <w:t>Управление финансами</w:t>
      </w:r>
      <w:r w:rsidRPr="009A0408">
        <w:rPr>
          <w:rFonts w:ascii="Times New Roman" w:hAnsi="Times New Roman" w:cs="Times New Roman"/>
          <w:b/>
          <w:sz w:val="28"/>
          <w:szCs w:val="28"/>
        </w:rPr>
        <w:t>»</w:t>
      </w:r>
    </w:p>
    <w:p w:rsidR="00E16CAF" w:rsidRPr="009A0408" w:rsidRDefault="00E16CAF" w:rsidP="001342D4">
      <w:pPr>
        <w:shd w:val="clear" w:color="auto" w:fill="FFFFFF" w:themeFill="background1"/>
        <w:spacing w:after="0" w:line="240" w:lineRule="auto"/>
        <w:rPr>
          <w:rFonts w:ascii="Times New Roman" w:hAnsi="Times New Roman" w:cs="Times New Roman"/>
          <w:b/>
          <w:sz w:val="28"/>
          <w:szCs w:val="28"/>
        </w:rPr>
      </w:pPr>
    </w:p>
    <w:p w:rsidR="00E16CAF" w:rsidRDefault="00E16CAF" w:rsidP="001342D4">
      <w:pPr>
        <w:shd w:val="clear" w:color="auto" w:fill="FFFFFF" w:themeFill="background1"/>
        <w:spacing w:after="0" w:line="240" w:lineRule="auto"/>
        <w:ind w:firstLine="742"/>
        <w:jc w:val="both"/>
        <w:rPr>
          <w:rFonts w:ascii="Times New Roman" w:hAnsi="Times New Roman" w:cs="Times New Roman"/>
          <w:sz w:val="28"/>
          <w:szCs w:val="28"/>
        </w:rPr>
      </w:pPr>
      <w:r w:rsidRPr="0057474A">
        <w:rPr>
          <w:rFonts w:ascii="Times New Roman" w:hAnsi="Times New Roman" w:cs="Times New Roman"/>
          <w:sz w:val="28"/>
          <w:szCs w:val="28"/>
        </w:rPr>
        <w:t xml:space="preserve">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«Управление финансами» (далее – </w:t>
      </w:r>
      <w:r>
        <w:rPr>
          <w:rFonts w:ascii="Times New Roman" w:hAnsi="Times New Roman" w:cs="Times New Roman"/>
          <w:sz w:val="28"/>
          <w:szCs w:val="28"/>
        </w:rPr>
        <w:t>Проект)</w:t>
      </w:r>
      <w:r w:rsidR="00A17DAA">
        <w:rPr>
          <w:rFonts w:ascii="Times New Roman" w:hAnsi="Times New Roman" w:cs="Times New Roman"/>
          <w:sz w:val="28"/>
          <w:szCs w:val="28"/>
        </w:rPr>
        <w:t xml:space="preserve"> проведена на основании статьи</w:t>
      </w:r>
      <w:r>
        <w:rPr>
          <w:rFonts w:ascii="Times New Roman" w:hAnsi="Times New Roman" w:cs="Times New Roman"/>
          <w:sz w:val="28"/>
          <w:szCs w:val="28"/>
        </w:rPr>
        <w:t xml:space="preserve"> </w:t>
      </w:r>
      <w:r w:rsidR="00A17DAA">
        <w:rPr>
          <w:rFonts w:ascii="Times New Roman" w:hAnsi="Times New Roman" w:cs="Times New Roman"/>
          <w:sz w:val="28"/>
          <w:szCs w:val="28"/>
        </w:rPr>
        <w:t>157 Бюджетного кодекса РФ, статьи</w:t>
      </w:r>
      <w:r>
        <w:rPr>
          <w:rFonts w:ascii="Times New Roman" w:hAnsi="Times New Roman" w:cs="Times New Roman"/>
          <w:sz w:val="28"/>
          <w:szCs w:val="28"/>
        </w:rPr>
        <w:t xml:space="preserve"> </w:t>
      </w:r>
      <w:r w:rsidRPr="0057474A">
        <w:rPr>
          <w:rFonts w:ascii="Times New Roman" w:hAnsi="Times New Roman" w:cs="Times New Roman"/>
          <w:sz w:val="28"/>
          <w:szCs w:val="28"/>
        </w:rPr>
        <w:t>9 Федерального закона от 7 февраля 2011</w:t>
      </w:r>
      <w:r w:rsidR="00A17DAA">
        <w:rPr>
          <w:rFonts w:ascii="Times New Roman" w:hAnsi="Times New Roman" w:cs="Times New Roman"/>
          <w:sz w:val="28"/>
          <w:szCs w:val="28"/>
        </w:rPr>
        <w:t xml:space="preserve"> года</w:t>
      </w:r>
      <w:r w:rsidRPr="005747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474A">
        <w:rPr>
          <w:rFonts w:ascii="Times New Roman" w:hAnsi="Times New Roman" w:cs="Times New Roman"/>
          <w:sz w:val="28"/>
          <w:szCs w:val="28"/>
        </w:rPr>
        <w:t>6-ФЗ «Об общих принципах организации и деятельности контрольно-счетных органов субъектов Российской Федерации и</w:t>
      </w:r>
      <w:r w:rsidR="00A17DAA">
        <w:rPr>
          <w:rFonts w:ascii="Times New Roman" w:hAnsi="Times New Roman" w:cs="Times New Roman"/>
          <w:sz w:val="28"/>
          <w:szCs w:val="28"/>
        </w:rPr>
        <w:t xml:space="preserve"> муниципальных образований», статьи </w:t>
      </w:r>
      <w:r w:rsidRPr="0057474A">
        <w:rPr>
          <w:rFonts w:ascii="Times New Roman" w:hAnsi="Times New Roman" w:cs="Times New Roman"/>
          <w:sz w:val="28"/>
          <w:szCs w:val="28"/>
        </w:rPr>
        <w:t>8 Закон</w:t>
      </w:r>
      <w:r w:rsidR="00A17DAA">
        <w:rPr>
          <w:rFonts w:ascii="Times New Roman" w:hAnsi="Times New Roman" w:cs="Times New Roman"/>
          <w:sz w:val="28"/>
          <w:szCs w:val="28"/>
        </w:rPr>
        <w:t>а Республики Ингушетия от 28 сентября 2011 года</w:t>
      </w:r>
      <w:r w:rsidRPr="0057474A">
        <w:rPr>
          <w:rFonts w:ascii="Times New Roman" w:hAnsi="Times New Roman" w:cs="Times New Roman"/>
          <w:sz w:val="28"/>
          <w:szCs w:val="28"/>
        </w:rPr>
        <w:t xml:space="preserve"> № 27-РЗ «О Контрольно- счетной палате Республики Ингушетия».</w:t>
      </w:r>
    </w:p>
    <w:p w:rsidR="00E16CAF" w:rsidRPr="0057474A" w:rsidRDefault="00E16CAF" w:rsidP="001342D4">
      <w:pPr>
        <w:shd w:val="clear" w:color="auto" w:fill="FFFFFF" w:themeFill="background1"/>
        <w:spacing w:after="0" w:line="240" w:lineRule="auto"/>
        <w:ind w:firstLine="742"/>
        <w:jc w:val="both"/>
        <w:rPr>
          <w:rFonts w:ascii="Times New Roman" w:hAnsi="Times New Roman" w:cs="Times New Roman"/>
          <w:sz w:val="28"/>
          <w:szCs w:val="28"/>
        </w:rPr>
      </w:pPr>
      <w:r w:rsidRPr="0057474A">
        <w:rPr>
          <w:rFonts w:ascii="Times New Roman" w:eastAsia="Calibri" w:hAnsi="Times New Roman" w:cs="Times New Roman"/>
          <w:sz w:val="28"/>
          <w:szCs w:val="28"/>
        </w:rPr>
        <w:t>Государственная программа Республики Ингушетия «</w:t>
      </w:r>
      <w:r w:rsidRPr="0057474A">
        <w:rPr>
          <w:rFonts w:ascii="Times New Roman" w:hAnsi="Times New Roman" w:cs="Times New Roman"/>
          <w:sz w:val="28"/>
          <w:szCs w:val="28"/>
        </w:rPr>
        <w:t>Управление финансами</w:t>
      </w:r>
      <w:r w:rsidRPr="0057474A">
        <w:rPr>
          <w:rFonts w:ascii="Times New Roman" w:eastAsia="Calibri" w:hAnsi="Times New Roman" w:cs="Times New Roman"/>
          <w:sz w:val="28"/>
          <w:szCs w:val="28"/>
        </w:rPr>
        <w:t xml:space="preserve">» (далее – Госпрограмма) утверждена Постановлением Правительства </w:t>
      </w:r>
      <w:r w:rsidR="00A17DAA">
        <w:rPr>
          <w:rFonts w:ascii="Times New Roman" w:eastAsia="Calibri" w:hAnsi="Times New Roman" w:cs="Times New Roman"/>
          <w:sz w:val="28"/>
          <w:szCs w:val="28"/>
        </w:rPr>
        <w:t>РИ от 4 сентября 2014 года</w:t>
      </w:r>
      <w:r>
        <w:rPr>
          <w:rFonts w:ascii="Times New Roman" w:eastAsia="Calibri" w:hAnsi="Times New Roman" w:cs="Times New Roman"/>
          <w:sz w:val="28"/>
          <w:szCs w:val="28"/>
        </w:rPr>
        <w:t xml:space="preserve"> №</w:t>
      </w:r>
      <w:r w:rsidRPr="0057474A">
        <w:rPr>
          <w:rFonts w:ascii="Times New Roman" w:eastAsia="Calibri" w:hAnsi="Times New Roman" w:cs="Times New Roman"/>
          <w:sz w:val="28"/>
          <w:szCs w:val="28"/>
        </w:rPr>
        <w:t xml:space="preserve">173. Госпрограмма внесена в Перечень государственных программ Республики Ингушетия, утвержденный Распоряжением Правительства </w:t>
      </w:r>
      <w:r w:rsidR="00A17DAA">
        <w:rPr>
          <w:rFonts w:ascii="Times New Roman" w:eastAsia="Calibri" w:hAnsi="Times New Roman" w:cs="Times New Roman"/>
          <w:sz w:val="28"/>
          <w:szCs w:val="28"/>
        </w:rPr>
        <w:t xml:space="preserve">РИ </w:t>
      </w:r>
      <w:r w:rsidRPr="0057474A">
        <w:rPr>
          <w:rFonts w:ascii="Times New Roman" w:eastAsia="Calibri" w:hAnsi="Times New Roman" w:cs="Times New Roman"/>
          <w:sz w:val="28"/>
          <w:szCs w:val="28"/>
        </w:rPr>
        <w:t>№ 820-р от 22.11.2013 г</w:t>
      </w:r>
      <w:r w:rsidR="00A17DAA">
        <w:rPr>
          <w:rFonts w:ascii="Times New Roman" w:eastAsia="Calibri" w:hAnsi="Times New Roman" w:cs="Times New Roman"/>
          <w:sz w:val="28"/>
          <w:szCs w:val="28"/>
        </w:rPr>
        <w:t>ода</w:t>
      </w:r>
      <w:r w:rsidRPr="0057474A">
        <w:rPr>
          <w:rFonts w:ascii="Times New Roman" w:eastAsia="Calibri" w:hAnsi="Times New Roman" w:cs="Times New Roman"/>
          <w:sz w:val="28"/>
          <w:szCs w:val="28"/>
        </w:rPr>
        <w:t>.</w:t>
      </w:r>
    </w:p>
    <w:p w:rsidR="00E16CAF" w:rsidRPr="006B67F7" w:rsidRDefault="00E16CAF" w:rsidP="001342D4">
      <w:pPr>
        <w:shd w:val="clear" w:color="auto" w:fill="FFFFFF" w:themeFill="background1"/>
        <w:spacing w:after="0" w:line="240" w:lineRule="auto"/>
        <w:ind w:firstLine="742"/>
        <w:jc w:val="both"/>
        <w:rPr>
          <w:rFonts w:ascii="Times New Roman" w:hAnsi="Times New Roman" w:cs="Times New Roman"/>
          <w:sz w:val="28"/>
          <w:szCs w:val="28"/>
        </w:rPr>
      </w:pPr>
      <w:r w:rsidRPr="006B67F7">
        <w:rPr>
          <w:rFonts w:ascii="Times New Roman" w:hAnsi="Times New Roman" w:cs="Times New Roman"/>
          <w:sz w:val="28"/>
          <w:szCs w:val="28"/>
        </w:rPr>
        <w:t>Ответственным исполнителем Госпрограммы является Министе</w:t>
      </w:r>
      <w:r>
        <w:rPr>
          <w:rFonts w:ascii="Times New Roman" w:hAnsi="Times New Roman" w:cs="Times New Roman"/>
          <w:sz w:val="28"/>
          <w:szCs w:val="28"/>
        </w:rPr>
        <w:t>рство финансов</w:t>
      </w:r>
      <w:r w:rsidRPr="006B67F7">
        <w:rPr>
          <w:rFonts w:ascii="Times New Roman" w:hAnsi="Times New Roman" w:cs="Times New Roman"/>
          <w:sz w:val="28"/>
          <w:szCs w:val="28"/>
        </w:rPr>
        <w:t xml:space="preserve"> Республики Ингушетия.</w:t>
      </w:r>
    </w:p>
    <w:p w:rsidR="00E16CAF" w:rsidRPr="007C7D8E" w:rsidRDefault="00E16CAF" w:rsidP="001342D4">
      <w:pPr>
        <w:pStyle w:val="s16"/>
        <w:shd w:val="clear" w:color="auto" w:fill="FFFFFF" w:themeFill="background1"/>
        <w:spacing w:before="0" w:beforeAutospacing="0" w:after="0" w:afterAutospacing="0"/>
        <w:ind w:firstLine="742"/>
        <w:jc w:val="both"/>
        <w:rPr>
          <w:color w:val="22272F"/>
          <w:sz w:val="28"/>
          <w:szCs w:val="28"/>
        </w:rPr>
      </w:pPr>
      <w:r w:rsidRPr="007C7D8E">
        <w:rPr>
          <w:sz w:val="28"/>
          <w:szCs w:val="28"/>
        </w:rPr>
        <w:t xml:space="preserve">Цели Госпрограммы - </w:t>
      </w:r>
      <w:r w:rsidRPr="007C7D8E">
        <w:rPr>
          <w:color w:val="22272F"/>
          <w:sz w:val="28"/>
          <w:szCs w:val="28"/>
        </w:rPr>
        <w:t>обеспечение долгосрочной сбалансированности и устойчивости бюджетн</w:t>
      </w:r>
      <w:r>
        <w:rPr>
          <w:color w:val="22272F"/>
          <w:sz w:val="28"/>
          <w:szCs w:val="28"/>
        </w:rPr>
        <w:t xml:space="preserve">ой системы Республики Ингушетия, </w:t>
      </w:r>
      <w:r w:rsidRPr="007C7D8E">
        <w:rPr>
          <w:color w:val="22272F"/>
          <w:sz w:val="28"/>
          <w:szCs w:val="28"/>
        </w:rPr>
        <w:t>обеспечение сбалансированной финансовой поддержки муниципальных о</w:t>
      </w:r>
      <w:r>
        <w:rPr>
          <w:color w:val="22272F"/>
          <w:sz w:val="28"/>
          <w:szCs w:val="28"/>
        </w:rPr>
        <w:t xml:space="preserve">бразований Республики Ингушетия, </w:t>
      </w:r>
      <w:r w:rsidRPr="007C7D8E">
        <w:rPr>
          <w:color w:val="22272F"/>
          <w:sz w:val="28"/>
          <w:szCs w:val="28"/>
        </w:rPr>
        <w:t>создание условий для оптимизации расходов бюджетов муниципальных образований и эффективного</w:t>
      </w:r>
      <w:r>
        <w:rPr>
          <w:color w:val="22272F"/>
          <w:sz w:val="28"/>
          <w:szCs w:val="28"/>
        </w:rPr>
        <w:t xml:space="preserve"> управления </w:t>
      </w:r>
      <w:r w:rsidRPr="007C7D8E">
        <w:rPr>
          <w:color w:val="22272F"/>
          <w:sz w:val="28"/>
          <w:szCs w:val="28"/>
        </w:rPr>
        <w:t>органами местного самоуправления муниципальных образований Рес</w:t>
      </w:r>
      <w:r>
        <w:rPr>
          <w:color w:val="22272F"/>
          <w:sz w:val="28"/>
          <w:szCs w:val="28"/>
        </w:rPr>
        <w:t>публики Ингушетия муниципальными финансами.</w:t>
      </w:r>
    </w:p>
    <w:p w:rsidR="00E16CAF" w:rsidRDefault="00E16CAF" w:rsidP="001342D4">
      <w:pPr>
        <w:shd w:val="clear" w:color="auto" w:fill="FFFFFF" w:themeFill="background1"/>
        <w:spacing w:after="0" w:line="240" w:lineRule="auto"/>
        <w:ind w:firstLine="742"/>
        <w:jc w:val="both"/>
        <w:rPr>
          <w:rFonts w:ascii="Times New Roman" w:hAnsi="Times New Roman" w:cs="Times New Roman"/>
          <w:sz w:val="28"/>
          <w:szCs w:val="28"/>
        </w:rPr>
      </w:pPr>
      <w:r>
        <w:rPr>
          <w:rFonts w:ascii="Times New Roman" w:hAnsi="Times New Roman" w:cs="Times New Roman"/>
          <w:sz w:val="28"/>
          <w:szCs w:val="28"/>
        </w:rPr>
        <w:t>Сроки реализации: 2014-2021</w:t>
      </w:r>
      <w:r w:rsidRPr="006B67F7">
        <w:rPr>
          <w:rFonts w:ascii="Times New Roman" w:hAnsi="Times New Roman" w:cs="Times New Roman"/>
          <w:sz w:val="28"/>
          <w:szCs w:val="28"/>
        </w:rPr>
        <w:t xml:space="preserve"> гг.</w:t>
      </w:r>
    </w:p>
    <w:p w:rsidR="00E16CAF" w:rsidRDefault="00E16CAF" w:rsidP="001342D4">
      <w:pPr>
        <w:shd w:val="clear" w:color="auto" w:fill="FFFFFF" w:themeFill="background1"/>
        <w:spacing w:after="0" w:line="240" w:lineRule="auto"/>
        <w:ind w:firstLine="742"/>
        <w:jc w:val="both"/>
        <w:rPr>
          <w:rFonts w:ascii="Times New Roman" w:hAnsi="Times New Roman" w:cs="Times New Roman"/>
          <w:sz w:val="28"/>
          <w:szCs w:val="28"/>
        </w:rPr>
      </w:pPr>
      <w:r>
        <w:rPr>
          <w:rFonts w:ascii="Times New Roman" w:hAnsi="Times New Roman" w:cs="Times New Roman"/>
          <w:sz w:val="28"/>
          <w:szCs w:val="28"/>
        </w:rPr>
        <w:t>Согласно пояснительной записке Проектом предусматривается внесение изменений в части приведения бюджетных ассигнований, предусмотренных на реализацию мероприятий Госпрограммы в соответствие с Законом РИ «О республиканском бюджете</w:t>
      </w:r>
      <w:r w:rsidR="00A17DAA">
        <w:rPr>
          <w:rFonts w:ascii="Times New Roman" w:hAnsi="Times New Roman" w:cs="Times New Roman"/>
          <w:sz w:val="28"/>
          <w:szCs w:val="28"/>
        </w:rPr>
        <w:t xml:space="preserve"> Республики Ингушетия на 2021 год</w:t>
      </w:r>
      <w:r>
        <w:rPr>
          <w:rFonts w:ascii="Times New Roman" w:hAnsi="Times New Roman" w:cs="Times New Roman"/>
          <w:sz w:val="28"/>
          <w:szCs w:val="28"/>
        </w:rPr>
        <w:t xml:space="preserve"> и плановый период 202</w:t>
      </w:r>
      <w:r w:rsidR="00A17DAA">
        <w:rPr>
          <w:rFonts w:ascii="Times New Roman" w:hAnsi="Times New Roman" w:cs="Times New Roman"/>
          <w:sz w:val="28"/>
          <w:szCs w:val="28"/>
        </w:rPr>
        <w:t>2 и 2023 годов» от 25.12.2019 года</w:t>
      </w:r>
      <w:r>
        <w:rPr>
          <w:rFonts w:ascii="Times New Roman" w:hAnsi="Times New Roman" w:cs="Times New Roman"/>
          <w:sz w:val="28"/>
          <w:szCs w:val="28"/>
        </w:rPr>
        <w:t xml:space="preserve"> №54-РЗ.</w:t>
      </w:r>
    </w:p>
    <w:p w:rsidR="00E16CAF" w:rsidRDefault="00E16CAF" w:rsidP="001342D4">
      <w:pPr>
        <w:shd w:val="clear" w:color="auto" w:fill="FFFFFF" w:themeFill="background1"/>
        <w:spacing w:after="0" w:line="240" w:lineRule="auto"/>
        <w:ind w:firstLine="742"/>
        <w:jc w:val="both"/>
        <w:rPr>
          <w:rFonts w:ascii="Times New Roman" w:hAnsi="Times New Roman" w:cs="Times New Roman"/>
          <w:sz w:val="28"/>
          <w:szCs w:val="28"/>
        </w:rPr>
      </w:pPr>
      <w:r>
        <w:rPr>
          <w:rFonts w:ascii="Times New Roman" w:hAnsi="Times New Roman" w:cs="Times New Roman"/>
          <w:sz w:val="28"/>
          <w:szCs w:val="28"/>
        </w:rPr>
        <w:t xml:space="preserve">Вместе с тем, Проектом также </w:t>
      </w:r>
      <w:r w:rsidR="00A17DAA">
        <w:rPr>
          <w:rFonts w:ascii="Times New Roman" w:hAnsi="Times New Roman" w:cs="Times New Roman"/>
          <w:sz w:val="28"/>
          <w:szCs w:val="28"/>
        </w:rPr>
        <w:t>планируется</w:t>
      </w:r>
      <w:r>
        <w:rPr>
          <w:rFonts w:ascii="Times New Roman" w:hAnsi="Times New Roman" w:cs="Times New Roman"/>
          <w:sz w:val="28"/>
          <w:szCs w:val="28"/>
        </w:rPr>
        <w:t xml:space="preserve"> увеличение сроков ре</w:t>
      </w:r>
      <w:r w:rsidR="00A17DAA">
        <w:rPr>
          <w:rFonts w:ascii="Times New Roman" w:hAnsi="Times New Roman" w:cs="Times New Roman"/>
          <w:sz w:val="28"/>
          <w:szCs w:val="28"/>
        </w:rPr>
        <w:t>ализации Госпрограммы до 2023 года</w:t>
      </w:r>
      <w:r>
        <w:rPr>
          <w:rFonts w:ascii="Times New Roman" w:hAnsi="Times New Roman" w:cs="Times New Roman"/>
          <w:sz w:val="28"/>
          <w:szCs w:val="28"/>
        </w:rPr>
        <w:t xml:space="preserve"> и изменения значений</w:t>
      </w:r>
      <w:r w:rsidRPr="00FA369A">
        <w:rPr>
          <w:rFonts w:ascii="Times New Roman" w:hAnsi="Times New Roman" w:cs="Times New Roman"/>
          <w:sz w:val="28"/>
          <w:szCs w:val="28"/>
        </w:rPr>
        <w:t xml:space="preserve"> целевых пока</w:t>
      </w:r>
      <w:r>
        <w:rPr>
          <w:rFonts w:ascii="Times New Roman" w:hAnsi="Times New Roman" w:cs="Times New Roman"/>
          <w:sz w:val="28"/>
          <w:szCs w:val="28"/>
        </w:rPr>
        <w:t xml:space="preserve">зателей </w:t>
      </w:r>
      <w:r w:rsidR="00A17DAA">
        <w:rPr>
          <w:rFonts w:ascii="Times New Roman" w:hAnsi="Times New Roman" w:cs="Times New Roman"/>
          <w:sz w:val="28"/>
          <w:szCs w:val="28"/>
        </w:rPr>
        <w:t>(таблица №1</w:t>
      </w:r>
      <w:r>
        <w:rPr>
          <w:rFonts w:ascii="Times New Roman" w:hAnsi="Times New Roman" w:cs="Times New Roman"/>
          <w:sz w:val="28"/>
          <w:szCs w:val="28"/>
        </w:rPr>
        <w:t xml:space="preserve">), </w:t>
      </w:r>
      <w:r w:rsidRPr="00FA369A">
        <w:rPr>
          <w:rFonts w:ascii="Times New Roman" w:hAnsi="Times New Roman" w:cs="Times New Roman"/>
          <w:sz w:val="28"/>
          <w:szCs w:val="28"/>
        </w:rPr>
        <w:t>что не отражено в пояснительной записке.</w:t>
      </w:r>
      <w:r>
        <w:rPr>
          <w:rFonts w:ascii="Times New Roman" w:hAnsi="Times New Roman" w:cs="Times New Roman"/>
          <w:sz w:val="28"/>
          <w:szCs w:val="28"/>
        </w:rPr>
        <w:t xml:space="preserve"> Так Проектом предусматриваются следующие изменения значений целевых показателей:</w:t>
      </w:r>
    </w:p>
    <w:p w:rsidR="00E16CAF" w:rsidRPr="00A17DAA" w:rsidRDefault="00E16CAF" w:rsidP="001342D4">
      <w:pPr>
        <w:pStyle w:val="a7"/>
        <w:widowControl w:val="0"/>
        <w:numPr>
          <w:ilvl w:val="0"/>
          <w:numId w:val="24"/>
        </w:numPr>
        <w:shd w:val="clear" w:color="auto" w:fill="FFFFFF" w:themeFill="background1"/>
        <w:tabs>
          <w:tab w:val="left" w:pos="1134"/>
        </w:tabs>
        <w:autoSpaceDE w:val="0"/>
        <w:autoSpaceDN w:val="0"/>
        <w:adjustRightInd w:val="0"/>
        <w:spacing w:after="0" w:line="240" w:lineRule="auto"/>
        <w:ind w:left="28" w:firstLine="756"/>
        <w:jc w:val="both"/>
        <w:rPr>
          <w:rFonts w:ascii="Times New Roman" w:hAnsi="Times New Roman" w:cs="Times New Roman"/>
          <w:sz w:val="28"/>
          <w:szCs w:val="28"/>
        </w:rPr>
      </w:pPr>
      <w:r w:rsidRPr="00A17DAA">
        <w:rPr>
          <w:rFonts w:ascii="Times New Roman" w:hAnsi="Times New Roman" w:cs="Times New Roman"/>
          <w:sz w:val="28"/>
          <w:szCs w:val="28"/>
        </w:rPr>
        <w:t>темпы роста поступлений налоговых и неналоговых доходов бюджета Республики Ингушетия к уровню предыдущего года уменьшаются за 2021 г. с 103,6% до 102,3%;</w:t>
      </w:r>
    </w:p>
    <w:p w:rsidR="00E16CAF" w:rsidRPr="00A17DAA" w:rsidRDefault="00E16CAF" w:rsidP="001342D4">
      <w:pPr>
        <w:pStyle w:val="a7"/>
        <w:widowControl w:val="0"/>
        <w:numPr>
          <w:ilvl w:val="0"/>
          <w:numId w:val="24"/>
        </w:numPr>
        <w:shd w:val="clear" w:color="auto" w:fill="FFFFFF" w:themeFill="background1"/>
        <w:tabs>
          <w:tab w:val="left" w:pos="1134"/>
        </w:tabs>
        <w:autoSpaceDE w:val="0"/>
        <w:autoSpaceDN w:val="0"/>
        <w:adjustRightInd w:val="0"/>
        <w:spacing w:after="0" w:line="240" w:lineRule="auto"/>
        <w:ind w:left="28" w:firstLine="756"/>
        <w:jc w:val="both"/>
        <w:rPr>
          <w:rFonts w:ascii="Times New Roman" w:hAnsi="Times New Roman" w:cs="Times New Roman"/>
          <w:sz w:val="28"/>
          <w:szCs w:val="28"/>
        </w:rPr>
      </w:pPr>
      <w:r w:rsidRPr="00A17DAA">
        <w:rPr>
          <w:rFonts w:ascii="Times New Roman" w:hAnsi="Times New Roman" w:cs="Times New Roman"/>
          <w:sz w:val="28"/>
          <w:szCs w:val="28"/>
          <w:shd w:val="clear" w:color="auto" w:fill="FFFFFF"/>
        </w:rPr>
        <w:t xml:space="preserve">удельный вес расходов республиканского бюджета, формируемых в рамках программ органов исполнительной власти Республики Ингушетия в соответствующей сфере деятельности, в общем объеме расходов республиканского бюджета </w:t>
      </w:r>
      <w:r w:rsidRPr="00A17DAA">
        <w:rPr>
          <w:rFonts w:ascii="Times New Roman" w:hAnsi="Times New Roman" w:cs="Times New Roman"/>
          <w:sz w:val="28"/>
          <w:szCs w:val="28"/>
          <w:shd w:val="clear" w:color="auto" w:fill="FFFFFF"/>
        </w:rPr>
        <w:lastRenderedPageBreak/>
        <w:t>увеличивается с 90,0% до 91,0%.</w:t>
      </w:r>
    </w:p>
    <w:p w:rsidR="00E16CAF" w:rsidRPr="00FA369A" w:rsidRDefault="00E16CAF" w:rsidP="001342D4">
      <w:pPr>
        <w:shd w:val="clear" w:color="auto" w:fill="FFFFFF" w:themeFill="background1"/>
        <w:autoSpaceDE w:val="0"/>
        <w:autoSpaceDN w:val="0"/>
        <w:adjustRightInd w:val="0"/>
        <w:spacing w:after="0" w:line="240" w:lineRule="auto"/>
        <w:ind w:firstLine="742"/>
        <w:jc w:val="both"/>
        <w:rPr>
          <w:rFonts w:ascii="Times New Roman" w:hAnsi="Times New Roman" w:cs="Times New Roman"/>
          <w:sz w:val="28"/>
          <w:szCs w:val="28"/>
        </w:rPr>
      </w:pPr>
      <w:r w:rsidRPr="00FA369A">
        <w:rPr>
          <w:rFonts w:ascii="Times New Roman" w:hAnsi="Times New Roman" w:cs="Times New Roman"/>
          <w:sz w:val="28"/>
          <w:szCs w:val="28"/>
        </w:rPr>
        <w:t xml:space="preserve">Информация о причинах </w:t>
      </w:r>
      <w:r>
        <w:rPr>
          <w:rFonts w:ascii="Times New Roman" w:hAnsi="Times New Roman" w:cs="Times New Roman"/>
          <w:sz w:val="28"/>
          <w:szCs w:val="28"/>
        </w:rPr>
        <w:t xml:space="preserve">увеличения или уменьшения значений целевых показателей </w:t>
      </w:r>
      <w:r w:rsidRPr="00FA369A">
        <w:rPr>
          <w:rFonts w:ascii="Times New Roman" w:hAnsi="Times New Roman" w:cs="Times New Roman"/>
          <w:sz w:val="28"/>
          <w:szCs w:val="28"/>
        </w:rPr>
        <w:t>Госпрограммы в материалах, приложенных к Проекту, отсутствует.</w:t>
      </w:r>
    </w:p>
    <w:p w:rsidR="00E16CAF" w:rsidRDefault="00E16CAF" w:rsidP="001342D4">
      <w:pPr>
        <w:shd w:val="clear" w:color="auto" w:fill="FFFFFF" w:themeFill="background1"/>
        <w:spacing w:after="0" w:line="240" w:lineRule="auto"/>
        <w:ind w:firstLine="742"/>
        <w:jc w:val="both"/>
        <w:rPr>
          <w:rFonts w:ascii="Times New Roman" w:hAnsi="Times New Roman" w:cs="Times New Roman"/>
          <w:sz w:val="28"/>
          <w:szCs w:val="28"/>
        </w:rPr>
      </w:pPr>
      <w:r>
        <w:rPr>
          <w:rFonts w:ascii="Times New Roman" w:hAnsi="Times New Roman" w:cs="Times New Roman"/>
          <w:sz w:val="28"/>
          <w:szCs w:val="28"/>
        </w:rPr>
        <w:t>П</w:t>
      </w:r>
      <w:r w:rsidRPr="002743C8">
        <w:rPr>
          <w:rFonts w:ascii="Times New Roman" w:hAnsi="Times New Roman" w:cs="Times New Roman"/>
          <w:sz w:val="28"/>
          <w:szCs w:val="28"/>
        </w:rPr>
        <w:t>ояснительная записка и финансово-эконом</w:t>
      </w:r>
      <w:r>
        <w:rPr>
          <w:rFonts w:ascii="Times New Roman" w:hAnsi="Times New Roman" w:cs="Times New Roman"/>
          <w:sz w:val="28"/>
          <w:szCs w:val="28"/>
        </w:rPr>
        <w:t>ическое обоснование должны</w:t>
      </w:r>
      <w:r w:rsidRPr="002743C8">
        <w:rPr>
          <w:rFonts w:ascii="Times New Roman" w:hAnsi="Times New Roman" w:cs="Times New Roman"/>
          <w:sz w:val="28"/>
          <w:szCs w:val="28"/>
        </w:rPr>
        <w:t xml:space="preserve"> содержат</w:t>
      </w:r>
      <w:r>
        <w:rPr>
          <w:rFonts w:ascii="Times New Roman" w:hAnsi="Times New Roman" w:cs="Times New Roman"/>
          <w:sz w:val="28"/>
          <w:szCs w:val="28"/>
        </w:rPr>
        <w:t>ь</w:t>
      </w:r>
      <w:r w:rsidRPr="002743C8">
        <w:rPr>
          <w:rFonts w:ascii="Times New Roman" w:hAnsi="Times New Roman" w:cs="Times New Roman"/>
          <w:sz w:val="28"/>
          <w:szCs w:val="28"/>
        </w:rPr>
        <w:t xml:space="preserve"> описание предлагаемых изменений, сведения о проблеме или задаче, на решение которой направлены предлагаемые изменения, сведения о целях предлагаемых изменений и обоснования их соответствия принципам правового регулирования, а также стратегическим и программным документам Российской Федерации и Республики Ингушетия, обоснование расходов бюджета на реализацию предлагаемых изменений </w:t>
      </w:r>
      <w:r w:rsidRPr="0033385B">
        <w:rPr>
          <w:rFonts w:ascii="Times New Roman" w:hAnsi="Times New Roman" w:cs="Times New Roman"/>
          <w:sz w:val="28"/>
          <w:szCs w:val="28"/>
        </w:rPr>
        <w:t>с описанием влияния предлагаемых изменений на целевые</w:t>
      </w:r>
      <w:r>
        <w:rPr>
          <w:rFonts w:ascii="Times New Roman" w:hAnsi="Times New Roman" w:cs="Times New Roman"/>
          <w:sz w:val="28"/>
          <w:szCs w:val="28"/>
        </w:rPr>
        <w:t xml:space="preserve"> показатели реализации госпрограммы </w:t>
      </w:r>
      <w:r w:rsidRPr="002743C8">
        <w:rPr>
          <w:rFonts w:ascii="Times New Roman" w:hAnsi="Times New Roman" w:cs="Times New Roman"/>
          <w:sz w:val="28"/>
          <w:szCs w:val="28"/>
        </w:rPr>
        <w:t>и т.</w:t>
      </w:r>
      <w:r>
        <w:rPr>
          <w:rFonts w:ascii="Times New Roman" w:hAnsi="Times New Roman" w:cs="Times New Roman"/>
          <w:sz w:val="28"/>
          <w:szCs w:val="28"/>
        </w:rPr>
        <w:t>д.</w:t>
      </w:r>
    </w:p>
    <w:p w:rsidR="00E16CAF" w:rsidRDefault="00E16CAF" w:rsidP="001342D4">
      <w:pPr>
        <w:shd w:val="clear" w:color="auto" w:fill="FFFFFF" w:themeFill="background1"/>
        <w:spacing w:after="0" w:line="240" w:lineRule="auto"/>
        <w:ind w:firstLine="742"/>
        <w:jc w:val="both"/>
        <w:rPr>
          <w:rFonts w:ascii="Times New Roman" w:hAnsi="Times New Roman" w:cs="Times New Roman"/>
          <w:sz w:val="28"/>
          <w:szCs w:val="28"/>
        </w:rPr>
      </w:pPr>
      <w:r w:rsidRPr="00C2647B">
        <w:rPr>
          <w:rFonts w:ascii="Times New Roman" w:hAnsi="Times New Roman" w:cs="Times New Roman"/>
          <w:sz w:val="28"/>
          <w:szCs w:val="28"/>
        </w:rPr>
        <w:t>В</w:t>
      </w:r>
      <w:r>
        <w:rPr>
          <w:rFonts w:ascii="Times New Roman" w:hAnsi="Times New Roman" w:cs="Times New Roman"/>
          <w:sz w:val="28"/>
          <w:szCs w:val="28"/>
        </w:rPr>
        <w:t>месте с тем, в</w:t>
      </w:r>
      <w:r w:rsidRPr="00C2647B">
        <w:rPr>
          <w:rFonts w:ascii="Times New Roman" w:hAnsi="Times New Roman" w:cs="Times New Roman"/>
          <w:sz w:val="28"/>
          <w:szCs w:val="28"/>
        </w:rPr>
        <w:t xml:space="preserve"> пояснительной записке и финансово-экономическом </w:t>
      </w:r>
      <w:r>
        <w:rPr>
          <w:rFonts w:ascii="Times New Roman" w:hAnsi="Times New Roman" w:cs="Times New Roman"/>
          <w:sz w:val="28"/>
          <w:szCs w:val="28"/>
        </w:rPr>
        <w:t>обосновании к Проекту, указанная информация не содержится</w:t>
      </w:r>
      <w:r w:rsidRPr="00C2647B">
        <w:rPr>
          <w:rFonts w:ascii="Times New Roman" w:hAnsi="Times New Roman" w:cs="Times New Roman"/>
          <w:sz w:val="28"/>
          <w:szCs w:val="28"/>
        </w:rPr>
        <w:t xml:space="preserve">. </w:t>
      </w:r>
    </w:p>
    <w:p w:rsidR="00E16CAF" w:rsidRPr="00D87299" w:rsidRDefault="00E16CAF" w:rsidP="001342D4">
      <w:pPr>
        <w:shd w:val="clear" w:color="auto" w:fill="FFFFFF" w:themeFill="background1"/>
        <w:spacing w:after="0" w:line="240" w:lineRule="auto"/>
        <w:ind w:firstLine="742"/>
        <w:jc w:val="both"/>
        <w:rPr>
          <w:rFonts w:ascii="Times New Roman" w:hAnsi="Times New Roman" w:cs="Times New Roman"/>
          <w:sz w:val="28"/>
          <w:szCs w:val="28"/>
        </w:rPr>
      </w:pPr>
    </w:p>
    <w:p w:rsidR="00E16CAF" w:rsidRPr="00D87299" w:rsidRDefault="00A17DAA" w:rsidP="001342D4">
      <w:pPr>
        <w:shd w:val="clear" w:color="auto" w:fill="FFFFFF" w:themeFill="background1"/>
        <w:tabs>
          <w:tab w:val="left" w:pos="5812"/>
        </w:tabs>
        <w:autoSpaceDE w:val="0"/>
        <w:autoSpaceDN w:val="0"/>
        <w:adjustRightInd w:val="0"/>
        <w:spacing w:after="0" w:line="240" w:lineRule="auto"/>
        <w:ind w:firstLine="742"/>
        <w:jc w:val="both"/>
        <w:rPr>
          <w:rFonts w:ascii="Times New Roman" w:hAnsi="Times New Roman" w:cs="Times New Roman"/>
          <w:b/>
          <w:sz w:val="28"/>
          <w:szCs w:val="28"/>
        </w:rPr>
      </w:pPr>
      <w:r>
        <w:rPr>
          <w:rFonts w:ascii="Times New Roman" w:hAnsi="Times New Roman" w:cs="Times New Roman"/>
          <w:b/>
          <w:sz w:val="28"/>
          <w:szCs w:val="28"/>
        </w:rPr>
        <w:t>Выводы и п</w:t>
      </w:r>
      <w:r w:rsidR="00E16CAF" w:rsidRPr="00D87299">
        <w:rPr>
          <w:rFonts w:ascii="Times New Roman" w:hAnsi="Times New Roman" w:cs="Times New Roman"/>
          <w:b/>
          <w:sz w:val="28"/>
          <w:szCs w:val="28"/>
        </w:rPr>
        <w:t>редложения:</w:t>
      </w:r>
    </w:p>
    <w:p w:rsidR="00E16CAF" w:rsidRPr="00D87299" w:rsidRDefault="00E16CAF" w:rsidP="001342D4">
      <w:pPr>
        <w:shd w:val="clear" w:color="auto" w:fill="FFFFFF" w:themeFill="background1"/>
        <w:tabs>
          <w:tab w:val="left" w:pos="5812"/>
        </w:tabs>
        <w:autoSpaceDE w:val="0"/>
        <w:autoSpaceDN w:val="0"/>
        <w:adjustRightInd w:val="0"/>
        <w:spacing w:after="0" w:line="240" w:lineRule="auto"/>
        <w:ind w:firstLine="742"/>
        <w:jc w:val="both"/>
        <w:rPr>
          <w:rFonts w:ascii="Times New Roman" w:hAnsi="Times New Roman" w:cs="Times New Roman"/>
          <w:sz w:val="28"/>
          <w:szCs w:val="28"/>
        </w:rPr>
      </w:pPr>
      <w:r w:rsidRPr="00D87299">
        <w:rPr>
          <w:rFonts w:ascii="Times New Roman" w:hAnsi="Times New Roman" w:cs="Times New Roman"/>
          <w:sz w:val="28"/>
          <w:szCs w:val="28"/>
        </w:rPr>
        <w:t>Контрольно-счетная палата Р</w:t>
      </w:r>
      <w:r>
        <w:rPr>
          <w:rFonts w:ascii="Times New Roman" w:hAnsi="Times New Roman" w:cs="Times New Roman"/>
          <w:sz w:val="28"/>
          <w:szCs w:val="28"/>
        </w:rPr>
        <w:t>И считает возможным утверждение</w:t>
      </w:r>
      <w:r w:rsidRPr="00D87299">
        <w:rPr>
          <w:rFonts w:ascii="Times New Roman" w:hAnsi="Times New Roman" w:cs="Times New Roman"/>
          <w:sz w:val="28"/>
          <w:szCs w:val="28"/>
        </w:rPr>
        <w:t xml:space="preserve"> проект</w:t>
      </w:r>
      <w:r>
        <w:rPr>
          <w:rFonts w:ascii="Times New Roman" w:hAnsi="Times New Roman" w:cs="Times New Roman"/>
          <w:sz w:val="28"/>
          <w:szCs w:val="28"/>
        </w:rPr>
        <w:t>а</w:t>
      </w:r>
      <w:r w:rsidRPr="00D87299">
        <w:rPr>
          <w:rFonts w:ascii="Times New Roman" w:hAnsi="Times New Roman" w:cs="Times New Roman"/>
          <w:sz w:val="28"/>
          <w:szCs w:val="28"/>
        </w:rPr>
        <w:t xml:space="preserve"> постановления Правительства Республики Ингушетия «О внесении изменений в государственную программу Республики Ингушетия «</w:t>
      </w:r>
      <w:r>
        <w:rPr>
          <w:rFonts w:ascii="Times New Roman" w:hAnsi="Times New Roman" w:cs="Times New Roman"/>
          <w:sz w:val="28"/>
          <w:szCs w:val="28"/>
        </w:rPr>
        <w:t>Управление финансами</w:t>
      </w:r>
      <w:r w:rsidRPr="00D87299">
        <w:rPr>
          <w:rFonts w:ascii="Times New Roman" w:hAnsi="Times New Roman" w:cs="Times New Roman"/>
          <w:sz w:val="28"/>
          <w:szCs w:val="28"/>
        </w:rPr>
        <w:t>» с учетом изложенных замечаний.</w:t>
      </w:r>
    </w:p>
    <w:p w:rsidR="00E16CAF" w:rsidRPr="00D87299" w:rsidRDefault="00E16CAF" w:rsidP="001342D4">
      <w:pPr>
        <w:shd w:val="clear" w:color="auto" w:fill="FFFFFF" w:themeFill="background1"/>
        <w:tabs>
          <w:tab w:val="left" w:pos="5812"/>
        </w:tabs>
        <w:autoSpaceDE w:val="0"/>
        <w:autoSpaceDN w:val="0"/>
        <w:adjustRightInd w:val="0"/>
        <w:spacing w:after="0" w:line="240" w:lineRule="auto"/>
        <w:ind w:firstLine="742"/>
        <w:jc w:val="both"/>
        <w:rPr>
          <w:rFonts w:ascii="Times New Roman" w:hAnsi="Times New Roman" w:cs="Times New Roman"/>
          <w:sz w:val="28"/>
          <w:szCs w:val="28"/>
        </w:rPr>
      </w:pPr>
    </w:p>
    <w:p w:rsidR="00E16CAF" w:rsidRPr="00D87299" w:rsidRDefault="00E16CAF" w:rsidP="001342D4">
      <w:pPr>
        <w:shd w:val="clear" w:color="auto" w:fill="FFFFFF" w:themeFill="background1"/>
        <w:tabs>
          <w:tab w:val="left" w:pos="5812"/>
        </w:tabs>
        <w:autoSpaceDE w:val="0"/>
        <w:autoSpaceDN w:val="0"/>
        <w:adjustRightInd w:val="0"/>
        <w:spacing w:after="0" w:line="240" w:lineRule="auto"/>
        <w:ind w:firstLine="742"/>
        <w:jc w:val="both"/>
        <w:rPr>
          <w:rFonts w:ascii="Times New Roman" w:hAnsi="Times New Roman" w:cs="Times New Roman"/>
          <w:sz w:val="28"/>
          <w:szCs w:val="28"/>
        </w:rPr>
      </w:pPr>
    </w:p>
    <w:p w:rsidR="00E16CAF" w:rsidRPr="00A17DAA" w:rsidRDefault="00A17DAA" w:rsidP="001342D4">
      <w:pPr>
        <w:shd w:val="clear" w:color="auto" w:fill="FFFFFF" w:themeFill="background1"/>
        <w:tabs>
          <w:tab w:val="left" w:pos="5812"/>
        </w:tabs>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Аудитор КСП РИ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   </w:t>
      </w:r>
      <w:r w:rsidR="00E16CAF" w:rsidRPr="00D87299">
        <w:rPr>
          <w:rFonts w:ascii="Times New Roman" w:hAnsi="Times New Roman" w:cs="Times New Roman"/>
          <w:b/>
          <w:i/>
          <w:sz w:val="28"/>
          <w:szCs w:val="28"/>
        </w:rPr>
        <w:t xml:space="preserve">А.О. </w:t>
      </w:r>
      <w:proofErr w:type="spellStart"/>
      <w:r w:rsidR="00E16CAF" w:rsidRPr="00D87299">
        <w:rPr>
          <w:rFonts w:ascii="Times New Roman" w:hAnsi="Times New Roman" w:cs="Times New Roman"/>
          <w:b/>
          <w:i/>
          <w:sz w:val="28"/>
          <w:szCs w:val="28"/>
        </w:rPr>
        <w:t>Торшхоев</w:t>
      </w:r>
      <w:proofErr w:type="spellEnd"/>
    </w:p>
    <w:p w:rsidR="00E16CAF" w:rsidRDefault="00E16CAF" w:rsidP="001342D4">
      <w:pPr>
        <w:shd w:val="clear" w:color="auto" w:fill="FFFFFF" w:themeFill="background1"/>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br w:type="page"/>
      </w:r>
    </w:p>
    <w:p w:rsidR="00E16CAF" w:rsidRPr="00A17DAA" w:rsidRDefault="00E16CAF" w:rsidP="001342D4">
      <w:pPr>
        <w:shd w:val="clear" w:color="auto" w:fill="FFFFFF" w:themeFill="background1"/>
        <w:spacing w:after="0" w:line="240" w:lineRule="auto"/>
        <w:jc w:val="center"/>
        <w:rPr>
          <w:rFonts w:ascii="Times New Roman" w:eastAsia="Calibri" w:hAnsi="Times New Roman" w:cs="Times New Roman"/>
          <w:b/>
          <w:sz w:val="28"/>
          <w:szCs w:val="28"/>
          <w:lang w:eastAsia="ru-RU"/>
        </w:rPr>
      </w:pPr>
      <w:r w:rsidRPr="00A17DAA">
        <w:rPr>
          <w:rFonts w:ascii="Times New Roman" w:eastAsia="Calibri" w:hAnsi="Times New Roman" w:cs="Times New Roman"/>
          <w:b/>
          <w:sz w:val="28"/>
          <w:szCs w:val="28"/>
          <w:lang w:eastAsia="ru-RU"/>
        </w:rPr>
        <w:lastRenderedPageBreak/>
        <w:t xml:space="preserve">Заключение </w:t>
      </w:r>
    </w:p>
    <w:p w:rsidR="00E16CAF" w:rsidRPr="00A17DAA" w:rsidRDefault="00E16CAF" w:rsidP="001342D4">
      <w:pPr>
        <w:shd w:val="clear" w:color="auto" w:fill="FFFFFF" w:themeFill="background1"/>
        <w:spacing w:after="0" w:line="240" w:lineRule="auto"/>
        <w:jc w:val="center"/>
        <w:rPr>
          <w:rFonts w:ascii="Times New Roman" w:eastAsia="Calibri" w:hAnsi="Times New Roman" w:cs="Times New Roman"/>
          <w:b/>
          <w:sz w:val="28"/>
          <w:szCs w:val="28"/>
          <w:lang w:eastAsia="ru-RU"/>
        </w:rPr>
      </w:pPr>
      <w:r w:rsidRPr="00A17DAA">
        <w:rPr>
          <w:rFonts w:ascii="Times New Roman" w:eastAsia="Calibri" w:hAnsi="Times New Roman" w:cs="Times New Roman"/>
          <w:b/>
          <w:sz w:val="28"/>
          <w:szCs w:val="28"/>
          <w:lang w:eastAsia="ru-RU"/>
        </w:rPr>
        <w:t xml:space="preserve">на проект постановления Правительства Республики Ингушетия  </w:t>
      </w:r>
    </w:p>
    <w:p w:rsidR="00E16CAF" w:rsidRPr="00A17DAA" w:rsidRDefault="00E16CAF" w:rsidP="001342D4">
      <w:pPr>
        <w:shd w:val="clear" w:color="auto" w:fill="FFFFFF" w:themeFill="background1"/>
        <w:spacing w:after="0" w:line="240" w:lineRule="auto"/>
        <w:jc w:val="center"/>
        <w:rPr>
          <w:rFonts w:ascii="Times New Roman" w:eastAsia="Calibri" w:hAnsi="Times New Roman" w:cs="Times New Roman"/>
          <w:b/>
          <w:sz w:val="28"/>
          <w:szCs w:val="28"/>
          <w:lang w:eastAsia="ru-RU"/>
        </w:rPr>
      </w:pPr>
      <w:r w:rsidRPr="00A17DAA">
        <w:rPr>
          <w:rFonts w:ascii="Times New Roman" w:eastAsia="Calibri" w:hAnsi="Times New Roman" w:cs="Times New Roman"/>
          <w:b/>
          <w:sz w:val="28"/>
          <w:szCs w:val="28"/>
          <w:lang w:eastAsia="ru-RU"/>
        </w:rPr>
        <w:t xml:space="preserve">«О внесении изменений в государственную программу </w:t>
      </w:r>
    </w:p>
    <w:p w:rsidR="00E16CAF" w:rsidRPr="00A17DAA" w:rsidRDefault="00E16CAF" w:rsidP="001342D4">
      <w:pPr>
        <w:shd w:val="clear" w:color="auto" w:fill="FFFFFF" w:themeFill="background1"/>
        <w:spacing w:after="0" w:line="240" w:lineRule="auto"/>
        <w:jc w:val="center"/>
        <w:rPr>
          <w:rFonts w:ascii="Times New Roman" w:eastAsia="Calibri" w:hAnsi="Times New Roman" w:cs="Times New Roman"/>
          <w:b/>
          <w:sz w:val="28"/>
          <w:szCs w:val="28"/>
          <w:lang w:eastAsia="ru-RU"/>
        </w:rPr>
      </w:pPr>
      <w:r w:rsidRPr="00A17DAA">
        <w:rPr>
          <w:rFonts w:ascii="Times New Roman" w:eastAsia="Calibri" w:hAnsi="Times New Roman" w:cs="Times New Roman"/>
          <w:b/>
          <w:sz w:val="28"/>
          <w:szCs w:val="28"/>
          <w:lang w:eastAsia="ru-RU"/>
        </w:rPr>
        <w:t>Республики Ингушетия «Развитие физической культу</w:t>
      </w:r>
      <w:r w:rsidR="00A17DAA" w:rsidRPr="00A17DAA">
        <w:rPr>
          <w:rFonts w:ascii="Times New Roman" w:eastAsia="Calibri" w:hAnsi="Times New Roman" w:cs="Times New Roman"/>
          <w:b/>
          <w:sz w:val="28"/>
          <w:szCs w:val="28"/>
          <w:lang w:eastAsia="ru-RU"/>
        </w:rPr>
        <w:t xml:space="preserve">ры и спорта» </w:t>
      </w:r>
    </w:p>
    <w:p w:rsidR="00E16CAF" w:rsidRPr="00E16CAF" w:rsidRDefault="00E16CAF" w:rsidP="001342D4">
      <w:pPr>
        <w:shd w:val="clear" w:color="auto" w:fill="FFFFFF" w:themeFill="background1"/>
        <w:spacing w:after="0" w:line="240" w:lineRule="auto"/>
        <w:rPr>
          <w:rFonts w:ascii="Times New Roman" w:eastAsia="Calibri" w:hAnsi="Times New Roman" w:cs="Times New Roman"/>
          <w:b/>
          <w:sz w:val="28"/>
          <w:szCs w:val="28"/>
          <w:lang w:eastAsia="ru-RU"/>
        </w:rPr>
      </w:pPr>
    </w:p>
    <w:p w:rsidR="00A17DAA" w:rsidRDefault="00E16CAF"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E16CAF">
        <w:rPr>
          <w:rFonts w:ascii="Times New Roman" w:eastAsia="Calibri" w:hAnsi="Times New Roman" w:cs="Times New Roman"/>
          <w:sz w:val="28"/>
          <w:szCs w:val="28"/>
          <w:lang w:eastAsia="ru-RU"/>
        </w:rPr>
        <w:t>Экспертиза проекта постановления Правительства РИ «О внесении изменений в государственную программу Республики Ингушетия «Развитие физической культуры и спорта» (далее – проект Госпрограммы) проведена в соответствии со статьей 9 Федерального закона от 07.02.2011 г. №6-ФЗ «Об общих принципах организации и деятельности контрольно-счетных органов субъектов Российской Федерации и муниципальных образований</w:t>
      </w:r>
      <w:r w:rsidR="00A17DAA">
        <w:rPr>
          <w:rFonts w:ascii="Times New Roman" w:eastAsia="Calibri" w:hAnsi="Times New Roman" w:cs="Times New Roman"/>
          <w:sz w:val="28"/>
          <w:szCs w:val="28"/>
          <w:lang w:eastAsia="ru-RU"/>
        </w:rPr>
        <w:t>», статьей 8 Закона РИ от 28 сентября 2011 года</w:t>
      </w:r>
      <w:r w:rsidRPr="00E16CAF">
        <w:rPr>
          <w:rFonts w:ascii="Times New Roman" w:eastAsia="Calibri" w:hAnsi="Times New Roman" w:cs="Times New Roman"/>
          <w:sz w:val="28"/>
          <w:szCs w:val="28"/>
          <w:lang w:eastAsia="ru-RU"/>
        </w:rPr>
        <w:t xml:space="preserve"> №27-РЗ «О Контрольно-счетной палате Республики Ингушетия»</w:t>
      </w:r>
      <w:r w:rsidR="00A17DAA">
        <w:rPr>
          <w:rFonts w:ascii="Times New Roman" w:eastAsia="Calibri" w:hAnsi="Times New Roman" w:cs="Times New Roman"/>
          <w:sz w:val="28"/>
          <w:szCs w:val="28"/>
          <w:lang w:eastAsia="ru-RU"/>
        </w:rPr>
        <w:t>.</w:t>
      </w:r>
    </w:p>
    <w:p w:rsidR="00E16CAF" w:rsidRPr="00E16CAF" w:rsidRDefault="00E16CAF"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E16CAF">
        <w:rPr>
          <w:rFonts w:ascii="Times New Roman" w:eastAsia="Calibri" w:hAnsi="Times New Roman" w:cs="Times New Roman"/>
          <w:sz w:val="28"/>
          <w:szCs w:val="28"/>
          <w:lang w:eastAsia="ru-RU"/>
        </w:rPr>
        <w:t>Государственная программа Республики Ингушетия «Развитие физической культуры и спорта» (далее Госпрограмма) включена в перечень госпрограмм Республики Ингушетия, утвержденный Распоряжением Пр</w:t>
      </w:r>
      <w:r w:rsidR="00A17DAA">
        <w:rPr>
          <w:rFonts w:ascii="Times New Roman" w:eastAsia="Calibri" w:hAnsi="Times New Roman" w:cs="Times New Roman"/>
          <w:sz w:val="28"/>
          <w:szCs w:val="28"/>
          <w:lang w:eastAsia="ru-RU"/>
        </w:rPr>
        <w:t xml:space="preserve">авительства РИ №820-р от 22 ноября </w:t>
      </w:r>
      <w:r w:rsidRPr="00E16CAF">
        <w:rPr>
          <w:rFonts w:ascii="Times New Roman" w:eastAsia="Calibri" w:hAnsi="Times New Roman" w:cs="Times New Roman"/>
          <w:sz w:val="28"/>
          <w:szCs w:val="28"/>
          <w:lang w:eastAsia="ru-RU"/>
        </w:rPr>
        <w:t>2013 г</w:t>
      </w:r>
      <w:r w:rsidR="00A17DAA">
        <w:rPr>
          <w:rFonts w:ascii="Times New Roman" w:eastAsia="Calibri" w:hAnsi="Times New Roman" w:cs="Times New Roman"/>
          <w:sz w:val="28"/>
          <w:szCs w:val="28"/>
          <w:lang w:eastAsia="ru-RU"/>
        </w:rPr>
        <w:t>ода</w:t>
      </w:r>
      <w:r w:rsidRPr="00E16CAF">
        <w:rPr>
          <w:rFonts w:ascii="Times New Roman" w:eastAsia="Calibri" w:hAnsi="Times New Roman" w:cs="Times New Roman"/>
          <w:sz w:val="28"/>
          <w:szCs w:val="28"/>
          <w:lang w:eastAsia="ru-RU"/>
        </w:rPr>
        <w:t xml:space="preserve">. </w:t>
      </w:r>
    </w:p>
    <w:p w:rsidR="00E16CAF" w:rsidRPr="00E16CAF" w:rsidRDefault="00E16CAF" w:rsidP="001342D4">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16CAF">
        <w:rPr>
          <w:rFonts w:ascii="Times New Roman" w:eastAsia="Times New Roman" w:hAnsi="Times New Roman" w:cs="Times New Roman"/>
          <w:sz w:val="28"/>
          <w:szCs w:val="28"/>
        </w:rPr>
        <w:t>Разработчиком Госпрограммы и ответственным исполнителем является Министерство физической культуры и спорта Республики Ингу</w:t>
      </w:r>
      <w:r w:rsidR="00A17DAA">
        <w:rPr>
          <w:rFonts w:ascii="Times New Roman" w:eastAsia="Times New Roman" w:hAnsi="Times New Roman" w:cs="Times New Roman"/>
          <w:sz w:val="28"/>
          <w:szCs w:val="28"/>
        </w:rPr>
        <w:t>шетия.</w:t>
      </w:r>
    </w:p>
    <w:p w:rsidR="00E16CAF" w:rsidRPr="00E16CAF" w:rsidRDefault="00E16CAF" w:rsidP="001342D4">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16CAF">
        <w:rPr>
          <w:rFonts w:ascii="Times New Roman" w:eastAsia="Times New Roman" w:hAnsi="Times New Roman" w:cs="Times New Roman"/>
          <w:sz w:val="28"/>
          <w:szCs w:val="28"/>
        </w:rPr>
        <w:t>Задачами Госпрограммы являются:</w:t>
      </w:r>
    </w:p>
    <w:p w:rsidR="00E16CAF" w:rsidRPr="00A17DAA" w:rsidRDefault="00E16CAF" w:rsidP="001342D4">
      <w:pPr>
        <w:pStyle w:val="a7"/>
        <w:numPr>
          <w:ilvl w:val="0"/>
          <w:numId w:val="25"/>
        </w:numPr>
        <w:shd w:val="clear" w:color="auto" w:fill="FFFFFF" w:themeFill="background1"/>
        <w:tabs>
          <w:tab w:val="left" w:pos="1134"/>
        </w:tabs>
        <w:autoSpaceDE w:val="0"/>
        <w:autoSpaceDN w:val="0"/>
        <w:adjustRightInd w:val="0"/>
        <w:spacing w:after="0" w:line="240" w:lineRule="auto"/>
        <w:ind w:left="0" w:firstLine="742"/>
        <w:jc w:val="both"/>
        <w:rPr>
          <w:rFonts w:ascii="Times New Roman" w:eastAsia="Times New Roman" w:hAnsi="Times New Roman" w:cs="Times New Roman"/>
          <w:sz w:val="28"/>
          <w:szCs w:val="28"/>
          <w:lang w:eastAsia="ru-RU"/>
        </w:rPr>
      </w:pPr>
      <w:r w:rsidRPr="00A17DAA">
        <w:rPr>
          <w:rFonts w:ascii="Times New Roman" w:eastAsia="Times New Roman" w:hAnsi="Times New Roman" w:cs="Times New Roman"/>
          <w:sz w:val="28"/>
          <w:szCs w:val="28"/>
          <w:lang w:eastAsia="ru-RU"/>
        </w:rPr>
        <w:t>разработка и реализация комплекса мер по пропаганде физической культуры и спорта как важнейшей составляющей здорового образа жизни;</w:t>
      </w:r>
    </w:p>
    <w:p w:rsidR="00E16CAF" w:rsidRPr="00A17DAA" w:rsidRDefault="00E16CAF" w:rsidP="001342D4">
      <w:pPr>
        <w:pStyle w:val="a7"/>
        <w:numPr>
          <w:ilvl w:val="0"/>
          <w:numId w:val="25"/>
        </w:numPr>
        <w:shd w:val="clear" w:color="auto" w:fill="FFFFFF" w:themeFill="background1"/>
        <w:tabs>
          <w:tab w:val="left" w:pos="1134"/>
        </w:tabs>
        <w:autoSpaceDE w:val="0"/>
        <w:autoSpaceDN w:val="0"/>
        <w:adjustRightInd w:val="0"/>
        <w:spacing w:after="0" w:line="240" w:lineRule="auto"/>
        <w:ind w:left="0" w:firstLine="742"/>
        <w:jc w:val="both"/>
        <w:rPr>
          <w:rFonts w:ascii="Times New Roman" w:eastAsia="Times New Roman" w:hAnsi="Times New Roman" w:cs="Times New Roman"/>
          <w:sz w:val="28"/>
          <w:szCs w:val="28"/>
          <w:lang w:eastAsia="ru-RU"/>
        </w:rPr>
      </w:pPr>
      <w:r w:rsidRPr="00A17DAA">
        <w:rPr>
          <w:rFonts w:ascii="Times New Roman" w:eastAsia="Times New Roman" w:hAnsi="Times New Roman" w:cs="Times New Roman"/>
          <w:sz w:val="28"/>
          <w:szCs w:val="28"/>
          <w:lang w:eastAsia="ru-RU"/>
        </w:rPr>
        <w:t>модернизация системы физического воспитания различных категорий и групп населения, в том числе в образовательных учреждениях;</w:t>
      </w:r>
    </w:p>
    <w:p w:rsidR="00E16CAF" w:rsidRPr="00A17DAA" w:rsidRDefault="00E16CAF" w:rsidP="001342D4">
      <w:pPr>
        <w:pStyle w:val="a7"/>
        <w:numPr>
          <w:ilvl w:val="0"/>
          <w:numId w:val="25"/>
        </w:numPr>
        <w:shd w:val="clear" w:color="auto" w:fill="FFFFFF" w:themeFill="background1"/>
        <w:tabs>
          <w:tab w:val="left" w:pos="1134"/>
        </w:tabs>
        <w:autoSpaceDE w:val="0"/>
        <w:autoSpaceDN w:val="0"/>
        <w:adjustRightInd w:val="0"/>
        <w:spacing w:after="0" w:line="240" w:lineRule="auto"/>
        <w:ind w:left="0" w:firstLine="742"/>
        <w:jc w:val="both"/>
        <w:rPr>
          <w:rFonts w:ascii="Times New Roman" w:eastAsia="Times New Roman" w:hAnsi="Times New Roman" w:cs="Times New Roman"/>
          <w:sz w:val="28"/>
          <w:szCs w:val="28"/>
          <w:lang w:eastAsia="ru-RU"/>
        </w:rPr>
      </w:pPr>
      <w:r w:rsidRPr="00A17DAA">
        <w:rPr>
          <w:rFonts w:ascii="Times New Roman" w:eastAsia="Times New Roman" w:hAnsi="Times New Roman" w:cs="Times New Roman"/>
          <w:sz w:val="28"/>
          <w:szCs w:val="28"/>
          <w:lang w:eastAsia="ru-RU"/>
        </w:rPr>
        <w:t>создание условий для формирования, подготовки и сохранения спортивного резерва, усиление мер социальной защиты спортсменов и тренеров;</w:t>
      </w:r>
    </w:p>
    <w:p w:rsidR="00E16CAF" w:rsidRPr="00A17DAA" w:rsidRDefault="00E16CAF" w:rsidP="001342D4">
      <w:pPr>
        <w:pStyle w:val="a7"/>
        <w:numPr>
          <w:ilvl w:val="0"/>
          <w:numId w:val="25"/>
        </w:numPr>
        <w:shd w:val="clear" w:color="auto" w:fill="FFFFFF" w:themeFill="background1"/>
        <w:tabs>
          <w:tab w:val="left" w:pos="1134"/>
        </w:tabs>
        <w:autoSpaceDE w:val="0"/>
        <w:autoSpaceDN w:val="0"/>
        <w:adjustRightInd w:val="0"/>
        <w:spacing w:after="0" w:line="240" w:lineRule="auto"/>
        <w:ind w:left="0" w:firstLine="742"/>
        <w:jc w:val="both"/>
        <w:rPr>
          <w:rFonts w:ascii="Times New Roman" w:eastAsia="Times New Roman" w:hAnsi="Times New Roman" w:cs="Times New Roman"/>
          <w:sz w:val="28"/>
          <w:szCs w:val="28"/>
          <w:lang w:eastAsia="ru-RU"/>
        </w:rPr>
      </w:pPr>
      <w:r w:rsidRPr="00A17DAA">
        <w:rPr>
          <w:rFonts w:ascii="Times New Roman" w:eastAsia="Times New Roman" w:hAnsi="Times New Roman" w:cs="Times New Roman"/>
          <w:sz w:val="28"/>
          <w:szCs w:val="28"/>
          <w:lang w:eastAsia="ru-RU"/>
        </w:rPr>
        <w:t>развитие организационно-управленческого, кадрового, научно-методического обеспечения физкультурно-спортивной деятельности;</w:t>
      </w:r>
    </w:p>
    <w:p w:rsidR="00E16CAF" w:rsidRPr="00A17DAA" w:rsidRDefault="00E16CAF" w:rsidP="001342D4">
      <w:pPr>
        <w:pStyle w:val="a7"/>
        <w:numPr>
          <w:ilvl w:val="0"/>
          <w:numId w:val="25"/>
        </w:numPr>
        <w:shd w:val="clear" w:color="auto" w:fill="FFFFFF" w:themeFill="background1"/>
        <w:tabs>
          <w:tab w:val="left" w:pos="1134"/>
        </w:tabs>
        <w:autoSpaceDE w:val="0"/>
        <w:autoSpaceDN w:val="0"/>
        <w:adjustRightInd w:val="0"/>
        <w:spacing w:after="0" w:line="240" w:lineRule="auto"/>
        <w:ind w:left="0" w:firstLine="742"/>
        <w:jc w:val="both"/>
        <w:rPr>
          <w:rFonts w:ascii="Times New Roman" w:eastAsia="Times New Roman" w:hAnsi="Times New Roman" w:cs="Times New Roman"/>
          <w:sz w:val="28"/>
          <w:szCs w:val="28"/>
          <w:lang w:eastAsia="ru-RU"/>
        </w:rPr>
      </w:pPr>
      <w:r w:rsidRPr="00A17DAA">
        <w:rPr>
          <w:rFonts w:ascii="Times New Roman" w:eastAsia="Times New Roman" w:hAnsi="Times New Roman" w:cs="Times New Roman"/>
          <w:sz w:val="28"/>
          <w:szCs w:val="28"/>
          <w:lang w:eastAsia="ru-RU"/>
        </w:rPr>
        <w:t>развитие инфраструктуры физической культуры и спорта, строительство спортивных объектов шаговой доступности по проектам, рекомендованным Министерством спорта Российской Федерации для повторного применения, обеспечивающим, в частности, доступность этих объектов для лиц с ограниченными возможностями здоровья и инвалидов, с определением предельной цены на строительство этих объектов;</w:t>
      </w:r>
    </w:p>
    <w:p w:rsidR="00E16CAF" w:rsidRPr="00A17DAA" w:rsidRDefault="00E16CAF" w:rsidP="001342D4">
      <w:pPr>
        <w:pStyle w:val="a7"/>
        <w:numPr>
          <w:ilvl w:val="0"/>
          <w:numId w:val="25"/>
        </w:numPr>
        <w:shd w:val="clear" w:color="auto" w:fill="FFFFFF" w:themeFill="background1"/>
        <w:tabs>
          <w:tab w:val="left" w:pos="1134"/>
        </w:tabs>
        <w:autoSpaceDE w:val="0"/>
        <w:autoSpaceDN w:val="0"/>
        <w:adjustRightInd w:val="0"/>
        <w:spacing w:after="0" w:line="240" w:lineRule="auto"/>
        <w:ind w:left="0" w:firstLine="742"/>
        <w:jc w:val="both"/>
        <w:rPr>
          <w:rFonts w:ascii="Times New Roman" w:eastAsia="Times New Roman" w:hAnsi="Times New Roman" w:cs="Times New Roman"/>
          <w:sz w:val="28"/>
          <w:szCs w:val="28"/>
          <w:lang w:eastAsia="ru-RU"/>
        </w:rPr>
      </w:pPr>
      <w:r w:rsidRPr="00A17DAA">
        <w:rPr>
          <w:rFonts w:ascii="Times New Roman" w:eastAsia="Times New Roman" w:hAnsi="Times New Roman" w:cs="Times New Roman"/>
          <w:sz w:val="28"/>
          <w:szCs w:val="28"/>
          <w:lang w:eastAsia="ru-RU"/>
        </w:rPr>
        <w:t>содержание и развитие материально-технической базы объектов физической культуры и спорта республики;</w:t>
      </w:r>
    </w:p>
    <w:p w:rsidR="00E16CAF" w:rsidRPr="00A17DAA" w:rsidRDefault="00E16CAF" w:rsidP="001342D4">
      <w:pPr>
        <w:pStyle w:val="a7"/>
        <w:numPr>
          <w:ilvl w:val="0"/>
          <w:numId w:val="25"/>
        </w:numPr>
        <w:shd w:val="clear" w:color="auto" w:fill="FFFFFF" w:themeFill="background1"/>
        <w:tabs>
          <w:tab w:val="left" w:pos="1134"/>
        </w:tabs>
        <w:autoSpaceDE w:val="0"/>
        <w:autoSpaceDN w:val="0"/>
        <w:adjustRightInd w:val="0"/>
        <w:spacing w:after="0" w:line="240" w:lineRule="auto"/>
        <w:ind w:left="0" w:firstLine="742"/>
        <w:jc w:val="both"/>
        <w:rPr>
          <w:rFonts w:ascii="Times New Roman" w:eastAsia="Times New Roman" w:hAnsi="Times New Roman" w:cs="Times New Roman"/>
          <w:sz w:val="28"/>
          <w:szCs w:val="28"/>
          <w:lang w:eastAsia="ru-RU"/>
        </w:rPr>
      </w:pPr>
      <w:r w:rsidRPr="00A17DAA">
        <w:rPr>
          <w:rFonts w:ascii="Times New Roman" w:eastAsia="Times New Roman" w:hAnsi="Times New Roman" w:cs="Times New Roman"/>
          <w:sz w:val="28"/>
          <w:szCs w:val="28"/>
          <w:lang w:eastAsia="ru-RU"/>
        </w:rPr>
        <w:t>повышение эффективности и качества работы, содержание и укрепление материально-технической базы подведомственных учреждений дополнительного образования спортивной направленности и высшего спортивного мастерства.</w:t>
      </w:r>
    </w:p>
    <w:p w:rsidR="00E16CAF" w:rsidRPr="00E16CAF" w:rsidRDefault="00E16CAF" w:rsidP="001342D4">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rPr>
      </w:pPr>
      <w:r w:rsidRPr="00E16CAF">
        <w:rPr>
          <w:rFonts w:ascii="Times New Roman" w:eastAsia="Times New Roman" w:hAnsi="Times New Roman" w:cs="Times New Roman"/>
          <w:sz w:val="28"/>
          <w:szCs w:val="28"/>
        </w:rPr>
        <w:t xml:space="preserve">Государственная программа </w:t>
      </w:r>
      <w:r w:rsidR="00CD4FF1">
        <w:rPr>
          <w:rFonts w:ascii="Times New Roman" w:eastAsia="Times New Roman" w:hAnsi="Times New Roman" w:cs="Times New Roman"/>
          <w:sz w:val="28"/>
          <w:szCs w:val="28"/>
        </w:rPr>
        <w:t>включает</w:t>
      </w:r>
      <w:r w:rsidRPr="00E16CAF">
        <w:rPr>
          <w:rFonts w:ascii="Times New Roman" w:eastAsia="Times New Roman" w:hAnsi="Times New Roman" w:cs="Times New Roman"/>
          <w:sz w:val="28"/>
          <w:szCs w:val="28"/>
        </w:rPr>
        <w:t xml:space="preserve"> 4 подпрограмм</w:t>
      </w:r>
      <w:r w:rsidR="00CD4FF1">
        <w:rPr>
          <w:rFonts w:ascii="Times New Roman" w:eastAsia="Times New Roman" w:hAnsi="Times New Roman" w:cs="Times New Roman"/>
          <w:sz w:val="28"/>
          <w:szCs w:val="28"/>
        </w:rPr>
        <w:t>ы</w:t>
      </w:r>
      <w:r w:rsidRPr="00E16CAF">
        <w:rPr>
          <w:rFonts w:ascii="Times New Roman" w:eastAsia="Times New Roman" w:hAnsi="Times New Roman" w:cs="Times New Roman"/>
          <w:sz w:val="28"/>
          <w:szCs w:val="28"/>
        </w:rPr>
        <w:t>.</w:t>
      </w:r>
    </w:p>
    <w:p w:rsidR="00E16CAF" w:rsidRPr="00E16CAF" w:rsidRDefault="00E16CAF" w:rsidP="001342D4">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16CAF">
        <w:rPr>
          <w:rFonts w:ascii="Times New Roman" w:eastAsia="Times New Roman" w:hAnsi="Times New Roman" w:cs="Times New Roman"/>
          <w:sz w:val="28"/>
          <w:szCs w:val="28"/>
        </w:rPr>
        <w:t xml:space="preserve">Согласно пояснительной записке </w:t>
      </w:r>
      <w:r w:rsidRPr="00E16CAF">
        <w:rPr>
          <w:rFonts w:ascii="Times New Roman" w:eastAsia="Calibri" w:hAnsi="Times New Roman" w:cs="Times New Roman"/>
          <w:sz w:val="28"/>
          <w:szCs w:val="28"/>
        </w:rPr>
        <w:t xml:space="preserve">проектом Госпрограммы предусматривается </w:t>
      </w:r>
      <w:r w:rsidRPr="00E16CAF">
        <w:rPr>
          <w:rFonts w:ascii="Times New Roman" w:eastAsia="Calibri" w:hAnsi="Times New Roman" w:cs="Times New Roman"/>
          <w:sz w:val="28"/>
          <w:szCs w:val="28"/>
          <w:lang w:eastAsia="ru-RU"/>
        </w:rPr>
        <w:t xml:space="preserve">приведение объемов финансирования государственной программы Республики </w:t>
      </w:r>
      <w:r w:rsidRPr="00E16CAF">
        <w:rPr>
          <w:rFonts w:ascii="Times New Roman" w:eastAsia="Calibri" w:hAnsi="Times New Roman" w:cs="Times New Roman"/>
          <w:sz w:val="28"/>
          <w:szCs w:val="28"/>
          <w:lang w:eastAsia="ru-RU"/>
        </w:rPr>
        <w:lastRenderedPageBreak/>
        <w:t xml:space="preserve">Ингушетия «Развитие физической культуры и спорта» в соответствие с Законами </w:t>
      </w:r>
      <w:r w:rsidR="00CD4FF1">
        <w:rPr>
          <w:rFonts w:ascii="Times New Roman" w:eastAsia="Calibri" w:hAnsi="Times New Roman" w:cs="Times New Roman"/>
          <w:sz w:val="28"/>
          <w:szCs w:val="28"/>
          <w:lang w:eastAsia="ru-RU"/>
        </w:rPr>
        <w:t>РИ №59-РЗ от 30.12.2019 года</w:t>
      </w:r>
      <w:r w:rsidRPr="00E16CAF">
        <w:rPr>
          <w:rFonts w:ascii="Times New Roman" w:eastAsia="Calibri" w:hAnsi="Times New Roman" w:cs="Times New Roman"/>
          <w:sz w:val="28"/>
          <w:szCs w:val="28"/>
          <w:lang w:eastAsia="ru-RU"/>
        </w:rPr>
        <w:t xml:space="preserve"> «О республиканском бюджете на 2020 год и плановый период 2021 и 2022 годов» и №54-РЗ от 25.12.2020 года «О республиканском бюджете на 2021 год и плановый период 2022 и 2023 годов».</w:t>
      </w:r>
    </w:p>
    <w:p w:rsidR="00E16CAF" w:rsidRPr="00E16CAF" w:rsidRDefault="00E16CAF" w:rsidP="001342D4">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16CAF">
        <w:rPr>
          <w:rFonts w:ascii="Times New Roman" w:eastAsia="Calibri" w:hAnsi="Times New Roman" w:cs="Times New Roman"/>
          <w:sz w:val="28"/>
          <w:szCs w:val="28"/>
          <w:lang w:eastAsia="ru-RU"/>
        </w:rPr>
        <w:t xml:space="preserve">Согласно проекту Госпрограммы общий объем финансирования программы составляет 4 725 278,6 тыс. </w:t>
      </w:r>
      <w:r w:rsidR="00CD4FF1">
        <w:rPr>
          <w:rFonts w:ascii="Times New Roman" w:eastAsia="Calibri" w:hAnsi="Times New Roman" w:cs="Times New Roman"/>
          <w:sz w:val="28"/>
          <w:szCs w:val="28"/>
          <w:lang w:eastAsia="ru-RU"/>
        </w:rPr>
        <w:t>руб., что на 822 436,8 тыс. рублей</w:t>
      </w:r>
      <w:r w:rsidRPr="00E16CAF">
        <w:rPr>
          <w:rFonts w:ascii="Times New Roman" w:eastAsia="Calibri" w:hAnsi="Times New Roman" w:cs="Times New Roman"/>
          <w:sz w:val="28"/>
          <w:szCs w:val="28"/>
          <w:lang w:eastAsia="ru-RU"/>
        </w:rPr>
        <w:t xml:space="preserve"> больше объема финансирования, предусмотренного действующей Госпрограммой, утвержденной Постановлением Правительства </w:t>
      </w:r>
      <w:r w:rsidR="00CD4FF1">
        <w:rPr>
          <w:rFonts w:ascii="Times New Roman" w:eastAsia="Calibri" w:hAnsi="Times New Roman" w:cs="Times New Roman"/>
          <w:sz w:val="28"/>
          <w:szCs w:val="28"/>
          <w:lang w:eastAsia="ru-RU"/>
        </w:rPr>
        <w:t>РИ от 13.04.2016 года</w:t>
      </w:r>
      <w:r w:rsidRPr="00E16CAF">
        <w:rPr>
          <w:rFonts w:ascii="Times New Roman" w:eastAsia="Calibri" w:hAnsi="Times New Roman" w:cs="Times New Roman"/>
          <w:sz w:val="28"/>
          <w:szCs w:val="28"/>
          <w:lang w:eastAsia="ru-RU"/>
        </w:rPr>
        <w:t xml:space="preserve"> №6</w:t>
      </w:r>
      <w:r w:rsidR="00CD4FF1">
        <w:rPr>
          <w:rFonts w:ascii="Times New Roman" w:eastAsia="Calibri" w:hAnsi="Times New Roman" w:cs="Times New Roman"/>
          <w:sz w:val="28"/>
          <w:szCs w:val="28"/>
          <w:lang w:eastAsia="ru-RU"/>
        </w:rPr>
        <w:t>6</w:t>
      </w:r>
      <w:r w:rsidRPr="00E16CAF">
        <w:rPr>
          <w:rFonts w:ascii="Times New Roman" w:eastAsia="Calibri" w:hAnsi="Times New Roman" w:cs="Times New Roman"/>
          <w:sz w:val="28"/>
          <w:szCs w:val="28"/>
          <w:lang w:eastAsia="ru-RU"/>
        </w:rPr>
        <w:t xml:space="preserve">. </w:t>
      </w:r>
    </w:p>
    <w:p w:rsidR="00E16CAF" w:rsidRPr="00E16CAF" w:rsidRDefault="00E16CAF" w:rsidP="001342D4">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16CAF">
        <w:rPr>
          <w:rFonts w:ascii="Times New Roman" w:eastAsia="Calibri" w:hAnsi="Times New Roman" w:cs="Times New Roman"/>
          <w:sz w:val="28"/>
          <w:szCs w:val="28"/>
          <w:lang w:eastAsia="ru-RU"/>
        </w:rPr>
        <w:t>Увеличение финансирования Госпрограммы произведено, в том числе:</w:t>
      </w:r>
    </w:p>
    <w:p w:rsidR="00E16CAF" w:rsidRPr="00CD4FF1" w:rsidRDefault="00E16CAF" w:rsidP="001342D4">
      <w:pPr>
        <w:pStyle w:val="a7"/>
        <w:numPr>
          <w:ilvl w:val="0"/>
          <w:numId w:val="26"/>
        </w:numPr>
        <w:shd w:val="clear" w:color="auto" w:fill="FFFFFF" w:themeFill="background1"/>
        <w:tabs>
          <w:tab w:val="left" w:pos="1134"/>
        </w:tabs>
        <w:spacing w:after="0" w:line="240" w:lineRule="auto"/>
        <w:ind w:left="0" w:firstLine="756"/>
        <w:jc w:val="both"/>
        <w:rPr>
          <w:rFonts w:ascii="Times New Roman" w:eastAsia="Calibri" w:hAnsi="Times New Roman" w:cs="Times New Roman"/>
          <w:sz w:val="28"/>
          <w:szCs w:val="28"/>
          <w:lang w:eastAsia="ru-RU"/>
        </w:rPr>
      </w:pPr>
      <w:r w:rsidRPr="00CD4FF1">
        <w:rPr>
          <w:rFonts w:ascii="Times New Roman" w:eastAsia="Calibri" w:hAnsi="Times New Roman" w:cs="Times New Roman"/>
          <w:sz w:val="28"/>
          <w:szCs w:val="28"/>
          <w:lang w:eastAsia="ru-RU"/>
        </w:rPr>
        <w:t xml:space="preserve">в </w:t>
      </w:r>
      <w:r w:rsidR="00CD4FF1">
        <w:rPr>
          <w:rFonts w:ascii="Times New Roman" w:eastAsia="Calibri" w:hAnsi="Times New Roman" w:cs="Times New Roman"/>
          <w:sz w:val="28"/>
          <w:szCs w:val="28"/>
          <w:lang w:eastAsia="ru-RU"/>
        </w:rPr>
        <w:t>2022 году - на 298 849,4 тыс. рублей</w:t>
      </w:r>
      <w:r w:rsidRPr="00CD4FF1">
        <w:rPr>
          <w:rFonts w:ascii="Times New Roman" w:eastAsia="Calibri" w:hAnsi="Times New Roman" w:cs="Times New Roman"/>
          <w:sz w:val="28"/>
          <w:szCs w:val="28"/>
          <w:lang w:eastAsia="ru-RU"/>
        </w:rPr>
        <w:t xml:space="preserve"> (</w:t>
      </w:r>
      <w:r w:rsidR="00CD4FF1">
        <w:rPr>
          <w:rFonts w:ascii="Times New Roman" w:eastAsia="Calibri" w:hAnsi="Times New Roman" w:cs="Times New Roman"/>
          <w:sz w:val="28"/>
          <w:szCs w:val="28"/>
          <w:lang w:eastAsia="ru-RU"/>
        </w:rPr>
        <w:t>из</w:t>
      </w:r>
      <w:r w:rsidRPr="00CD4FF1">
        <w:rPr>
          <w:rFonts w:ascii="Times New Roman" w:eastAsia="Calibri" w:hAnsi="Times New Roman" w:cs="Times New Roman"/>
          <w:sz w:val="28"/>
          <w:szCs w:val="28"/>
          <w:lang w:eastAsia="ru-RU"/>
        </w:rPr>
        <w:t xml:space="preserve"> федерального бюджета </w:t>
      </w:r>
      <w:r w:rsidR="00CD4FF1">
        <w:rPr>
          <w:rFonts w:ascii="Times New Roman" w:eastAsia="Calibri" w:hAnsi="Times New Roman" w:cs="Times New Roman"/>
          <w:sz w:val="28"/>
          <w:szCs w:val="28"/>
          <w:lang w:eastAsia="ru-RU"/>
        </w:rPr>
        <w:t>-</w:t>
      </w:r>
      <w:r w:rsidRPr="00CD4FF1">
        <w:rPr>
          <w:rFonts w:ascii="Times New Roman" w:eastAsia="Calibri" w:hAnsi="Times New Roman" w:cs="Times New Roman"/>
          <w:sz w:val="28"/>
          <w:szCs w:val="28"/>
          <w:lang w:eastAsia="ru-RU"/>
        </w:rPr>
        <w:t xml:space="preserve"> 266 754,5 тыс. руб.; </w:t>
      </w:r>
      <w:r w:rsidR="00CD4FF1">
        <w:rPr>
          <w:rFonts w:ascii="Times New Roman" w:eastAsia="Calibri" w:hAnsi="Times New Roman" w:cs="Times New Roman"/>
          <w:sz w:val="28"/>
          <w:szCs w:val="28"/>
          <w:lang w:eastAsia="ru-RU"/>
        </w:rPr>
        <w:t>из</w:t>
      </w:r>
      <w:r w:rsidRPr="00CD4FF1">
        <w:rPr>
          <w:rFonts w:ascii="Times New Roman" w:eastAsia="Calibri" w:hAnsi="Times New Roman" w:cs="Times New Roman"/>
          <w:sz w:val="28"/>
          <w:szCs w:val="28"/>
          <w:lang w:eastAsia="ru-RU"/>
        </w:rPr>
        <w:t xml:space="preserve"> республиканского бюджета </w:t>
      </w:r>
      <w:r w:rsidR="00CD4FF1">
        <w:rPr>
          <w:rFonts w:ascii="Times New Roman" w:eastAsia="Calibri" w:hAnsi="Times New Roman" w:cs="Times New Roman"/>
          <w:sz w:val="28"/>
          <w:szCs w:val="28"/>
          <w:lang w:eastAsia="ru-RU"/>
        </w:rPr>
        <w:t xml:space="preserve">- </w:t>
      </w:r>
      <w:r w:rsidRPr="00CD4FF1">
        <w:rPr>
          <w:rFonts w:ascii="Times New Roman" w:eastAsia="Calibri" w:hAnsi="Times New Roman" w:cs="Times New Roman"/>
          <w:sz w:val="28"/>
          <w:szCs w:val="28"/>
          <w:lang w:eastAsia="ru-RU"/>
        </w:rPr>
        <w:t>28 004,9 тыс. руб.; за счет внебюджетных источников 4 090,0 тыс. руб.);</w:t>
      </w:r>
    </w:p>
    <w:p w:rsidR="00E16CAF" w:rsidRPr="00CD4FF1" w:rsidRDefault="00CD4FF1" w:rsidP="001342D4">
      <w:pPr>
        <w:pStyle w:val="a7"/>
        <w:numPr>
          <w:ilvl w:val="0"/>
          <w:numId w:val="26"/>
        </w:numPr>
        <w:shd w:val="clear" w:color="auto" w:fill="FFFFFF" w:themeFill="background1"/>
        <w:tabs>
          <w:tab w:val="left" w:pos="1134"/>
        </w:tabs>
        <w:spacing w:after="0" w:line="240" w:lineRule="auto"/>
        <w:ind w:left="0" w:firstLine="75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2023 году - на 783 </w:t>
      </w:r>
      <w:r w:rsidR="00E16CAF" w:rsidRPr="00CD4FF1">
        <w:rPr>
          <w:rFonts w:ascii="Times New Roman" w:eastAsia="Calibri" w:hAnsi="Times New Roman" w:cs="Times New Roman"/>
          <w:sz w:val="28"/>
          <w:szCs w:val="28"/>
          <w:lang w:eastAsia="ru-RU"/>
        </w:rPr>
        <w:t>545,2 тыс. руб. (</w:t>
      </w:r>
      <w:r>
        <w:rPr>
          <w:rFonts w:ascii="Times New Roman" w:eastAsia="Calibri" w:hAnsi="Times New Roman" w:cs="Times New Roman"/>
          <w:sz w:val="28"/>
          <w:szCs w:val="28"/>
          <w:lang w:eastAsia="ru-RU"/>
        </w:rPr>
        <w:t>из</w:t>
      </w:r>
      <w:r w:rsidR="00E16CAF" w:rsidRPr="00CD4FF1">
        <w:rPr>
          <w:rFonts w:ascii="Times New Roman" w:eastAsia="Calibri" w:hAnsi="Times New Roman" w:cs="Times New Roman"/>
          <w:sz w:val="28"/>
          <w:szCs w:val="28"/>
          <w:lang w:eastAsia="ru-RU"/>
        </w:rPr>
        <w:t xml:space="preserve"> федерального бюджета  </w:t>
      </w:r>
      <w:r>
        <w:rPr>
          <w:rFonts w:ascii="Times New Roman" w:eastAsia="Calibri" w:hAnsi="Times New Roman" w:cs="Times New Roman"/>
          <w:sz w:val="28"/>
          <w:szCs w:val="28"/>
          <w:lang w:eastAsia="ru-RU"/>
        </w:rPr>
        <w:t>-</w:t>
      </w:r>
      <w:r w:rsidR="00E16CAF" w:rsidRPr="00CD4FF1">
        <w:rPr>
          <w:rFonts w:ascii="Times New Roman" w:eastAsia="Calibri" w:hAnsi="Times New Roman" w:cs="Times New Roman"/>
          <w:sz w:val="28"/>
          <w:szCs w:val="28"/>
          <w:lang w:eastAsia="ru-RU"/>
        </w:rPr>
        <w:t xml:space="preserve"> на 349 861,6 тыс. руб.; </w:t>
      </w:r>
      <w:r>
        <w:rPr>
          <w:rFonts w:ascii="Times New Roman" w:eastAsia="Calibri" w:hAnsi="Times New Roman" w:cs="Times New Roman"/>
          <w:sz w:val="28"/>
          <w:szCs w:val="28"/>
          <w:lang w:eastAsia="ru-RU"/>
        </w:rPr>
        <w:t>из</w:t>
      </w:r>
      <w:r w:rsidR="00E16CAF" w:rsidRPr="00CD4FF1">
        <w:rPr>
          <w:rFonts w:ascii="Times New Roman" w:eastAsia="Calibri" w:hAnsi="Times New Roman" w:cs="Times New Roman"/>
          <w:sz w:val="28"/>
          <w:szCs w:val="28"/>
          <w:lang w:eastAsia="ru-RU"/>
        </w:rPr>
        <w:t xml:space="preserve"> республиканского бюджета </w:t>
      </w:r>
      <w:r>
        <w:rPr>
          <w:rFonts w:ascii="Times New Roman" w:eastAsia="Calibri" w:hAnsi="Times New Roman" w:cs="Times New Roman"/>
          <w:sz w:val="28"/>
          <w:szCs w:val="28"/>
          <w:lang w:eastAsia="ru-RU"/>
        </w:rPr>
        <w:t>- на 433 683,6 тыс. рублей</w:t>
      </w:r>
      <w:r w:rsidR="00E16CAF" w:rsidRPr="00CD4FF1">
        <w:rPr>
          <w:rFonts w:ascii="Times New Roman" w:eastAsia="Calibri" w:hAnsi="Times New Roman" w:cs="Times New Roman"/>
          <w:sz w:val="28"/>
          <w:szCs w:val="28"/>
          <w:lang w:eastAsia="ru-RU"/>
        </w:rPr>
        <w:t>).</w:t>
      </w:r>
    </w:p>
    <w:p w:rsidR="00E16CAF" w:rsidRPr="00E16CAF" w:rsidRDefault="00E16CAF"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E16CAF">
        <w:rPr>
          <w:rFonts w:ascii="Times New Roman" w:eastAsia="Calibri" w:hAnsi="Times New Roman" w:cs="Times New Roman"/>
          <w:sz w:val="28"/>
          <w:szCs w:val="28"/>
          <w:lang w:eastAsia="ru-RU"/>
        </w:rPr>
        <w:t>Вместе с тем, представленным проектом Госпрограммы предусмотрено уменьшения финансирования расходов на 259 957,8 тыс. руб., в том числе:</w:t>
      </w:r>
    </w:p>
    <w:p w:rsidR="00E16CAF" w:rsidRPr="00CD4FF1" w:rsidRDefault="00E16CAF" w:rsidP="001342D4">
      <w:pPr>
        <w:pStyle w:val="a7"/>
        <w:numPr>
          <w:ilvl w:val="0"/>
          <w:numId w:val="27"/>
        </w:numPr>
        <w:shd w:val="clear" w:color="auto" w:fill="FFFFFF" w:themeFill="background1"/>
        <w:tabs>
          <w:tab w:val="left" w:pos="1134"/>
        </w:tabs>
        <w:spacing w:after="0" w:line="240" w:lineRule="auto"/>
        <w:ind w:left="14" w:firstLine="756"/>
        <w:jc w:val="both"/>
        <w:rPr>
          <w:rFonts w:ascii="Times New Roman" w:eastAsia="Calibri" w:hAnsi="Times New Roman" w:cs="Times New Roman"/>
          <w:sz w:val="28"/>
          <w:szCs w:val="28"/>
          <w:lang w:eastAsia="ru-RU"/>
        </w:rPr>
      </w:pPr>
      <w:r w:rsidRPr="00CD4FF1">
        <w:rPr>
          <w:rFonts w:ascii="Times New Roman" w:eastAsia="Calibri" w:hAnsi="Times New Roman" w:cs="Times New Roman"/>
          <w:sz w:val="28"/>
          <w:szCs w:val="28"/>
          <w:lang w:eastAsia="ru-RU"/>
        </w:rPr>
        <w:t xml:space="preserve">в 2020 году </w:t>
      </w:r>
      <w:r w:rsidR="00CD4FF1">
        <w:rPr>
          <w:rFonts w:ascii="Times New Roman" w:eastAsia="Calibri" w:hAnsi="Times New Roman" w:cs="Times New Roman"/>
          <w:sz w:val="28"/>
          <w:szCs w:val="28"/>
          <w:lang w:eastAsia="ru-RU"/>
        </w:rPr>
        <w:t xml:space="preserve">- </w:t>
      </w:r>
      <w:r w:rsidRPr="00CD4FF1">
        <w:rPr>
          <w:rFonts w:ascii="Times New Roman" w:eastAsia="Calibri" w:hAnsi="Times New Roman" w:cs="Times New Roman"/>
          <w:sz w:val="28"/>
          <w:szCs w:val="28"/>
          <w:lang w:eastAsia="ru-RU"/>
        </w:rPr>
        <w:t>на 15 572,0 тыс. руб. (за счет республиканского бюджета);</w:t>
      </w:r>
    </w:p>
    <w:p w:rsidR="00E16CAF" w:rsidRPr="00CD4FF1" w:rsidRDefault="00E16CAF" w:rsidP="001342D4">
      <w:pPr>
        <w:pStyle w:val="a7"/>
        <w:numPr>
          <w:ilvl w:val="0"/>
          <w:numId w:val="27"/>
        </w:numPr>
        <w:shd w:val="clear" w:color="auto" w:fill="FFFFFF" w:themeFill="background1"/>
        <w:tabs>
          <w:tab w:val="left" w:pos="1134"/>
        </w:tabs>
        <w:spacing w:after="0" w:line="240" w:lineRule="auto"/>
        <w:ind w:left="14" w:firstLine="756"/>
        <w:jc w:val="both"/>
        <w:rPr>
          <w:rFonts w:ascii="Times New Roman" w:eastAsia="Calibri" w:hAnsi="Times New Roman" w:cs="Times New Roman"/>
          <w:sz w:val="28"/>
          <w:szCs w:val="28"/>
          <w:lang w:eastAsia="ru-RU"/>
        </w:rPr>
      </w:pPr>
      <w:r w:rsidRPr="00CD4FF1">
        <w:rPr>
          <w:rFonts w:ascii="Times New Roman" w:eastAsia="Calibri" w:hAnsi="Times New Roman" w:cs="Times New Roman"/>
          <w:sz w:val="28"/>
          <w:szCs w:val="28"/>
          <w:lang w:eastAsia="ru-RU"/>
        </w:rPr>
        <w:t xml:space="preserve">в 2021 году </w:t>
      </w:r>
      <w:r w:rsidR="00CD4FF1">
        <w:rPr>
          <w:rFonts w:ascii="Times New Roman" w:eastAsia="Calibri" w:hAnsi="Times New Roman" w:cs="Times New Roman"/>
          <w:sz w:val="28"/>
          <w:szCs w:val="28"/>
          <w:lang w:eastAsia="ru-RU"/>
        </w:rPr>
        <w:t xml:space="preserve">- </w:t>
      </w:r>
      <w:r w:rsidRPr="00CD4FF1">
        <w:rPr>
          <w:rFonts w:ascii="Times New Roman" w:eastAsia="Calibri" w:hAnsi="Times New Roman" w:cs="Times New Roman"/>
          <w:sz w:val="28"/>
          <w:szCs w:val="28"/>
          <w:lang w:eastAsia="ru-RU"/>
        </w:rPr>
        <w:t>на 244 385,8 тыс. руб. (</w:t>
      </w:r>
      <w:r w:rsidR="00CD4FF1">
        <w:rPr>
          <w:rFonts w:ascii="Times New Roman" w:eastAsia="Calibri" w:hAnsi="Times New Roman" w:cs="Times New Roman"/>
          <w:sz w:val="28"/>
          <w:szCs w:val="28"/>
          <w:lang w:eastAsia="ru-RU"/>
        </w:rPr>
        <w:t>из</w:t>
      </w:r>
      <w:r w:rsidRPr="00CD4FF1">
        <w:rPr>
          <w:rFonts w:ascii="Times New Roman" w:eastAsia="Calibri" w:hAnsi="Times New Roman" w:cs="Times New Roman"/>
          <w:sz w:val="28"/>
          <w:szCs w:val="28"/>
          <w:lang w:eastAsia="ru-RU"/>
        </w:rPr>
        <w:t xml:space="preserve"> федерального бюджета </w:t>
      </w:r>
      <w:r w:rsidR="00CD4FF1">
        <w:rPr>
          <w:rFonts w:ascii="Times New Roman" w:eastAsia="Calibri" w:hAnsi="Times New Roman" w:cs="Times New Roman"/>
          <w:sz w:val="28"/>
          <w:szCs w:val="28"/>
          <w:lang w:eastAsia="ru-RU"/>
        </w:rPr>
        <w:t xml:space="preserve">- </w:t>
      </w:r>
      <w:r w:rsidRPr="00CD4FF1">
        <w:rPr>
          <w:rFonts w:ascii="Times New Roman" w:eastAsia="Calibri" w:hAnsi="Times New Roman" w:cs="Times New Roman"/>
          <w:sz w:val="28"/>
          <w:szCs w:val="28"/>
          <w:lang w:eastAsia="ru-RU"/>
        </w:rPr>
        <w:t xml:space="preserve">на 224 896,8 тыс. руб.; </w:t>
      </w:r>
      <w:r w:rsidR="00CD4FF1">
        <w:rPr>
          <w:rFonts w:ascii="Times New Roman" w:eastAsia="Calibri" w:hAnsi="Times New Roman" w:cs="Times New Roman"/>
          <w:sz w:val="28"/>
          <w:szCs w:val="28"/>
          <w:lang w:eastAsia="ru-RU"/>
        </w:rPr>
        <w:t>из</w:t>
      </w:r>
      <w:r w:rsidRPr="00CD4FF1">
        <w:rPr>
          <w:rFonts w:ascii="Times New Roman" w:eastAsia="Calibri" w:hAnsi="Times New Roman" w:cs="Times New Roman"/>
          <w:sz w:val="28"/>
          <w:szCs w:val="28"/>
          <w:lang w:eastAsia="ru-RU"/>
        </w:rPr>
        <w:t xml:space="preserve"> республиканского бюджета </w:t>
      </w:r>
      <w:r w:rsidR="00CD4FF1">
        <w:rPr>
          <w:rFonts w:ascii="Times New Roman" w:eastAsia="Calibri" w:hAnsi="Times New Roman" w:cs="Times New Roman"/>
          <w:sz w:val="28"/>
          <w:szCs w:val="28"/>
          <w:lang w:eastAsia="ru-RU"/>
        </w:rPr>
        <w:t xml:space="preserve">- </w:t>
      </w:r>
      <w:r w:rsidRPr="00CD4FF1">
        <w:rPr>
          <w:rFonts w:ascii="Times New Roman" w:eastAsia="Calibri" w:hAnsi="Times New Roman" w:cs="Times New Roman"/>
          <w:sz w:val="28"/>
          <w:szCs w:val="28"/>
          <w:lang w:eastAsia="ru-RU"/>
        </w:rPr>
        <w:t>на 18 089,0 тыс. руб.; за счет внебюджетных</w:t>
      </w:r>
      <w:r w:rsidR="00CD4FF1">
        <w:rPr>
          <w:rFonts w:ascii="Times New Roman" w:eastAsia="Calibri" w:hAnsi="Times New Roman" w:cs="Times New Roman"/>
          <w:sz w:val="28"/>
          <w:szCs w:val="28"/>
          <w:lang w:eastAsia="ru-RU"/>
        </w:rPr>
        <w:t xml:space="preserve"> источников на 1 400,0 тыс. рублей</w:t>
      </w:r>
      <w:r w:rsidRPr="00CD4FF1">
        <w:rPr>
          <w:rFonts w:ascii="Times New Roman" w:eastAsia="Calibri" w:hAnsi="Times New Roman" w:cs="Times New Roman"/>
          <w:sz w:val="28"/>
          <w:szCs w:val="28"/>
          <w:lang w:eastAsia="ru-RU"/>
        </w:rPr>
        <w:t>).</w:t>
      </w:r>
    </w:p>
    <w:p w:rsidR="00E16CAF" w:rsidRPr="00E16CAF" w:rsidRDefault="00E16CAF" w:rsidP="001342D4">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16CAF">
        <w:rPr>
          <w:rFonts w:ascii="Times New Roman" w:eastAsia="Calibri" w:hAnsi="Times New Roman" w:cs="Times New Roman"/>
          <w:sz w:val="28"/>
          <w:szCs w:val="28"/>
        </w:rPr>
        <w:t xml:space="preserve">Следует отметить, что в проекте Госпрограммы, предусмотренное финансирование на реализацию </w:t>
      </w:r>
      <w:r w:rsidR="00CD4FF1">
        <w:rPr>
          <w:rFonts w:ascii="Times New Roman" w:eastAsia="Calibri" w:hAnsi="Times New Roman" w:cs="Times New Roman"/>
          <w:sz w:val="28"/>
          <w:szCs w:val="28"/>
        </w:rPr>
        <w:t>программных мероприятий</w:t>
      </w:r>
      <w:r w:rsidRPr="00E16CAF">
        <w:rPr>
          <w:rFonts w:ascii="Times New Roman" w:eastAsia="Calibri" w:hAnsi="Times New Roman" w:cs="Times New Roman"/>
          <w:sz w:val="28"/>
          <w:szCs w:val="28"/>
        </w:rPr>
        <w:t xml:space="preserve"> на 2021 год составляет 427 860,9 тыс. руб., тогда как, согласно </w:t>
      </w:r>
      <w:r w:rsidRPr="00E16CAF">
        <w:rPr>
          <w:rFonts w:ascii="Times New Roman" w:eastAsia="Calibri" w:hAnsi="Times New Roman" w:cs="Times New Roman"/>
          <w:sz w:val="28"/>
          <w:szCs w:val="28"/>
          <w:lang w:eastAsia="ru-RU"/>
        </w:rPr>
        <w:t xml:space="preserve">Закону </w:t>
      </w:r>
      <w:r w:rsidR="00CD4FF1">
        <w:rPr>
          <w:rFonts w:ascii="Times New Roman" w:eastAsia="Calibri" w:hAnsi="Times New Roman" w:cs="Times New Roman"/>
          <w:sz w:val="28"/>
          <w:szCs w:val="28"/>
          <w:lang w:eastAsia="ru-RU"/>
        </w:rPr>
        <w:t>РИ</w:t>
      </w:r>
      <w:r w:rsidRPr="00E16CAF">
        <w:rPr>
          <w:rFonts w:ascii="Times New Roman" w:eastAsia="Calibri" w:hAnsi="Times New Roman" w:cs="Times New Roman"/>
          <w:sz w:val="28"/>
          <w:szCs w:val="28"/>
          <w:lang w:eastAsia="ru-RU"/>
        </w:rPr>
        <w:t xml:space="preserve"> №54-РЗ от 25.12.2020 года «О республиканском бюджете на 2021 год и плановый период 2022 и 2023 годов» финансирование расходов в 2021 году </w:t>
      </w:r>
      <w:r w:rsidRPr="00E16CAF">
        <w:rPr>
          <w:rFonts w:ascii="Times New Roman" w:eastAsia="Calibri" w:hAnsi="Times New Roman" w:cs="Times New Roman"/>
          <w:sz w:val="28"/>
          <w:szCs w:val="28"/>
        </w:rPr>
        <w:t xml:space="preserve">на реализацию Госпрограммы </w:t>
      </w:r>
      <w:r w:rsidR="00CD4FF1">
        <w:rPr>
          <w:rFonts w:ascii="Times New Roman" w:eastAsia="Calibri" w:hAnsi="Times New Roman" w:cs="Times New Roman"/>
          <w:sz w:val="28"/>
          <w:szCs w:val="28"/>
        </w:rPr>
        <w:t>предусмотрено в сумме 402 891,9 тыс. рублей</w:t>
      </w:r>
      <w:r w:rsidRPr="00E16CAF">
        <w:rPr>
          <w:rFonts w:ascii="Times New Roman" w:eastAsia="Calibri" w:hAnsi="Times New Roman" w:cs="Times New Roman"/>
          <w:sz w:val="28"/>
          <w:szCs w:val="28"/>
        </w:rPr>
        <w:t xml:space="preserve"> (разница 24</w:t>
      </w:r>
      <w:r w:rsidR="00CD4FF1">
        <w:rPr>
          <w:rFonts w:ascii="Times New Roman" w:eastAsia="Calibri" w:hAnsi="Times New Roman" w:cs="Times New Roman"/>
          <w:sz w:val="28"/>
          <w:szCs w:val="28"/>
        </w:rPr>
        <w:t> 969,0 тыс. рублей</w:t>
      </w:r>
      <w:r w:rsidRPr="00E16CAF">
        <w:rPr>
          <w:rFonts w:ascii="Times New Roman" w:eastAsia="Calibri" w:hAnsi="Times New Roman" w:cs="Times New Roman"/>
          <w:sz w:val="28"/>
          <w:szCs w:val="28"/>
        </w:rPr>
        <w:t>)</w:t>
      </w:r>
      <w:r w:rsidRPr="00E16CAF">
        <w:rPr>
          <w:rFonts w:ascii="Times New Roman" w:eastAsia="Calibri" w:hAnsi="Times New Roman" w:cs="Times New Roman"/>
          <w:sz w:val="28"/>
          <w:szCs w:val="28"/>
          <w:lang w:eastAsia="ru-RU"/>
        </w:rPr>
        <w:t>.</w:t>
      </w:r>
    </w:p>
    <w:p w:rsidR="00E16CAF" w:rsidRPr="00EF0B7C" w:rsidRDefault="00CD4FF1"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color w:val="22272F"/>
          <w:sz w:val="28"/>
          <w:szCs w:val="28"/>
          <w:lang w:eastAsia="ru-RU"/>
        </w:rPr>
        <w:t>Согласно статье</w:t>
      </w:r>
      <w:r w:rsidR="00E16CAF" w:rsidRPr="00E16CAF">
        <w:rPr>
          <w:rFonts w:ascii="Times New Roman" w:eastAsia="Calibri" w:hAnsi="Times New Roman" w:cs="Times New Roman"/>
          <w:color w:val="22272F"/>
          <w:sz w:val="28"/>
          <w:szCs w:val="28"/>
          <w:lang w:eastAsia="ru-RU"/>
        </w:rPr>
        <w:t xml:space="preserve"> 179 Бюджетного кодекса РФ и </w:t>
      </w:r>
      <w:r w:rsidR="00E16CAF" w:rsidRPr="00E16CAF">
        <w:rPr>
          <w:rFonts w:ascii="Times New Roman" w:eastAsia="Calibri" w:hAnsi="Times New Roman" w:cs="Times New Roman"/>
          <w:sz w:val="28"/>
          <w:szCs w:val="28"/>
          <w:lang w:eastAsia="ru-RU"/>
        </w:rPr>
        <w:t xml:space="preserve">пункта 30 Постановления Правительства </w:t>
      </w:r>
      <w:r>
        <w:rPr>
          <w:rFonts w:ascii="Times New Roman" w:eastAsia="Calibri" w:hAnsi="Times New Roman" w:cs="Times New Roman"/>
          <w:sz w:val="28"/>
          <w:szCs w:val="28"/>
          <w:lang w:eastAsia="ru-RU"/>
        </w:rPr>
        <w:t>РИ</w:t>
      </w:r>
      <w:r w:rsidR="00E16CAF" w:rsidRPr="00E16CAF">
        <w:rPr>
          <w:rFonts w:ascii="Times New Roman" w:eastAsia="Calibri" w:hAnsi="Times New Roman" w:cs="Times New Roman"/>
          <w:sz w:val="28"/>
          <w:szCs w:val="28"/>
          <w:lang w:eastAsia="ru-RU"/>
        </w:rPr>
        <w:t xml:space="preserve"> №259 от 14.11.2013 года «Об утверждении Порядка разработки, реализации и оценки эффективности государственных программ Республики Ингушетия» (далее - Порядок №259) </w:t>
      </w:r>
      <w:r w:rsidR="00E16CAF" w:rsidRPr="00EF0B7C">
        <w:rPr>
          <w:rFonts w:ascii="Times New Roman" w:eastAsia="Calibri" w:hAnsi="Times New Roman" w:cs="Times New Roman"/>
          <w:sz w:val="28"/>
          <w:szCs w:val="28"/>
          <w:lang w:eastAsia="ru-RU"/>
        </w:rPr>
        <w:t xml:space="preserve">государственные программы подлежат приведению в соответствие с законом (решением) о бюджете не позднее трех месяцев со дня вступления его в силу. Однако, в нарушение данной статьи в представленном проекте Госпрограммы вносятся изменения за прошедший 2020 год.  </w:t>
      </w:r>
    </w:p>
    <w:p w:rsidR="00E16CAF" w:rsidRPr="00E16CAF" w:rsidRDefault="00E16CAF"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E16CAF">
        <w:rPr>
          <w:rFonts w:ascii="Times New Roman" w:eastAsia="Calibri" w:hAnsi="Times New Roman" w:cs="Times New Roman"/>
          <w:sz w:val="28"/>
          <w:szCs w:val="28"/>
          <w:lang w:eastAsia="ru-RU"/>
        </w:rPr>
        <w:t>В нарушение подпункта 3 пункта 10 Порядка №259</w:t>
      </w:r>
      <w:r w:rsidR="00EF0B7C">
        <w:rPr>
          <w:rFonts w:ascii="Times New Roman" w:eastAsia="Calibri" w:hAnsi="Times New Roman" w:cs="Times New Roman"/>
          <w:sz w:val="28"/>
          <w:szCs w:val="28"/>
          <w:lang w:eastAsia="ru-RU"/>
        </w:rPr>
        <w:t>,</w:t>
      </w:r>
      <w:r w:rsidRPr="00E16CAF">
        <w:rPr>
          <w:rFonts w:ascii="Times New Roman" w:eastAsia="Calibri" w:hAnsi="Times New Roman" w:cs="Times New Roman"/>
          <w:sz w:val="28"/>
          <w:szCs w:val="28"/>
          <w:lang w:eastAsia="ru-RU"/>
        </w:rPr>
        <w:t xml:space="preserve"> </w:t>
      </w:r>
      <w:r w:rsidR="00EF0B7C">
        <w:rPr>
          <w:rFonts w:ascii="Times New Roman" w:eastAsia="Calibri" w:hAnsi="Times New Roman" w:cs="Times New Roman"/>
          <w:sz w:val="28"/>
          <w:szCs w:val="28"/>
          <w:lang w:eastAsia="ru-RU"/>
        </w:rPr>
        <w:t>к</w:t>
      </w:r>
      <w:r w:rsidRPr="00E16CAF">
        <w:rPr>
          <w:rFonts w:ascii="Times New Roman" w:eastAsia="Calibri" w:hAnsi="Times New Roman" w:cs="Times New Roman"/>
          <w:sz w:val="28"/>
          <w:szCs w:val="28"/>
          <w:lang w:eastAsia="ru-RU"/>
        </w:rPr>
        <w:t xml:space="preserve"> проект</w:t>
      </w:r>
      <w:r w:rsidR="00EF0B7C">
        <w:rPr>
          <w:rFonts w:ascii="Times New Roman" w:eastAsia="Calibri" w:hAnsi="Times New Roman" w:cs="Times New Roman"/>
          <w:sz w:val="28"/>
          <w:szCs w:val="28"/>
          <w:lang w:eastAsia="ru-RU"/>
        </w:rPr>
        <w:t>у</w:t>
      </w:r>
      <w:r w:rsidRPr="00E16CAF">
        <w:rPr>
          <w:rFonts w:ascii="Times New Roman" w:eastAsia="Calibri" w:hAnsi="Times New Roman" w:cs="Times New Roman"/>
          <w:sz w:val="28"/>
          <w:szCs w:val="28"/>
          <w:lang w:eastAsia="ru-RU"/>
        </w:rPr>
        <w:t xml:space="preserve"> Госпрограммы не приложены материалы, характеризующие внебюджетные источники финансирования программных мероприятий, в том числе прогнозные объемы расходов по видам внебюджетных источников.   </w:t>
      </w:r>
    </w:p>
    <w:p w:rsidR="00E16CAF" w:rsidRPr="00E16CAF" w:rsidRDefault="00E16CAF"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E16CAF">
        <w:rPr>
          <w:rFonts w:ascii="Times New Roman" w:eastAsia="Calibri" w:hAnsi="Times New Roman" w:cs="Times New Roman"/>
          <w:sz w:val="28"/>
          <w:szCs w:val="28"/>
          <w:lang w:eastAsia="ru-RU"/>
        </w:rPr>
        <w:t>В нарушение Порядка №259</w:t>
      </w:r>
      <w:r w:rsidR="00EF0B7C">
        <w:rPr>
          <w:rFonts w:ascii="Times New Roman" w:eastAsia="Calibri" w:hAnsi="Times New Roman" w:cs="Times New Roman"/>
          <w:sz w:val="28"/>
          <w:szCs w:val="28"/>
          <w:lang w:eastAsia="ru-RU"/>
        </w:rPr>
        <w:t>,</w:t>
      </w:r>
      <w:r w:rsidRPr="00E16CAF">
        <w:rPr>
          <w:rFonts w:ascii="Times New Roman" w:eastAsia="Calibri" w:hAnsi="Times New Roman" w:cs="Times New Roman"/>
          <w:sz w:val="28"/>
          <w:szCs w:val="28"/>
          <w:lang w:eastAsia="ru-RU"/>
        </w:rPr>
        <w:t xml:space="preserve"> в текстовой части проекта Госпрограммы не приведены расчеты, обосновывающие объемы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rsidR="00E16CAF" w:rsidRPr="00E16CAF" w:rsidRDefault="00E16CAF" w:rsidP="001342D4">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16CAF">
        <w:rPr>
          <w:rFonts w:ascii="Times New Roman" w:eastAsia="Times New Roman" w:hAnsi="Times New Roman" w:cs="Times New Roman"/>
          <w:sz w:val="28"/>
          <w:szCs w:val="28"/>
        </w:rPr>
        <w:lastRenderedPageBreak/>
        <w:t xml:space="preserve">В паспорте Государственной программы </w:t>
      </w:r>
      <w:r w:rsidRPr="00E16CAF">
        <w:rPr>
          <w:rFonts w:ascii="Times New Roman" w:eastAsia="Calibri" w:hAnsi="Times New Roman" w:cs="Times New Roman"/>
          <w:sz w:val="28"/>
          <w:szCs w:val="28"/>
          <w:lang w:eastAsia="ru-RU"/>
        </w:rPr>
        <w:t xml:space="preserve">«Развитие физической культуры и спорта» по строке сроки реализации Госпрограммы вместо цифр «2016-2018» необходимо заменить на цифры «2016-2024» согласно </w:t>
      </w:r>
      <w:r w:rsidR="00EF0B7C">
        <w:rPr>
          <w:rFonts w:ascii="Times New Roman" w:eastAsia="Calibri" w:hAnsi="Times New Roman" w:cs="Times New Roman"/>
          <w:sz w:val="28"/>
          <w:szCs w:val="28"/>
          <w:lang w:eastAsia="ru-RU"/>
        </w:rPr>
        <w:t xml:space="preserve">изменениям, </w:t>
      </w:r>
      <w:r w:rsidRPr="00E16CAF">
        <w:rPr>
          <w:rFonts w:ascii="Times New Roman" w:eastAsia="Calibri" w:hAnsi="Times New Roman" w:cs="Times New Roman"/>
          <w:sz w:val="28"/>
          <w:szCs w:val="28"/>
          <w:lang w:eastAsia="ru-RU"/>
        </w:rPr>
        <w:t xml:space="preserve">внесенным Постановлением Правительства </w:t>
      </w:r>
      <w:r w:rsidR="00EF0B7C">
        <w:rPr>
          <w:rFonts w:ascii="Times New Roman" w:eastAsia="Calibri" w:hAnsi="Times New Roman" w:cs="Times New Roman"/>
          <w:sz w:val="28"/>
          <w:szCs w:val="28"/>
          <w:lang w:eastAsia="ru-RU"/>
        </w:rPr>
        <w:t>РИ №135 от 15.10.2020 года.</w:t>
      </w:r>
      <w:r w:rsidRPr="00E16CAF">
        <w:rPr>
          <w:rFonts w:ascii="Times New Roman" w:eastAsia="Times New Roman" w:hAnsi="Times New Roman" w:cs="Times New Roman"/>
          <w:sz w:val="28"/>
          <w:szCs w:val="28"/>
        </w:rPr>
        <w:t xml:space="preserve"> </w:t>
      </w:r>
    </w:p>
    <w:p w:rsidR="00E16CAF" w:rsidRPr="00E16CAF" w:rsidRDefault="00E16CAF" w:rsidP="001342D4">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E16CAF" w:rsidRPr="00EF0B7C" w:rsidRDefault="00EF0B7C" w:rsidP="001342D4">
      <w:pPr>
        <w:shd w:val="clear" w:color="auto" w:fill="FFFFFF" w:themeFill="background1"/>
        <w:spacing w:after="0" w:line="240" w:lineRule="auto"/>
        <w:ind w:firstLine="708"/>
        <w:jc w:val="both"/>
        <w:rPr>
          <w:rFonts w:ascii="Times New Roman" w:eastAsia="Calibri" w:hAnsi="Times New Roman" w:cs="Times New Roman"/>
          <w:b/>
          <w:sz w:val="28"/>
          <w:szCs w:val="28"/>
          <w:lang w:eastAsia="ru-RU"/>
        </w:rPr>
      </w:pPr>
      <w:r w:rsidRPr="00EF0B7C">
        <w:rPr>
          <w:rFonts w:ascii="Times New Roman" w:eastAsia="Calibri" w:hAnsi="Times New Roman" w:cs="Times New Roman"/>
          <w:b/>
          <w:sz w:val="28"/>
          <w:szCs w:val="28"/>
          <w:lang w:eastAsia="ru-RU"/>
        </w:rPr>
        <w:t>Выводы и п</w:t>
      </w:r>
      <w:r w:rsidR="00E16CAF" w:rsidRPr="00EF0B7C">
        <w:rPr>
          <w:rFonts w:ascii="Times New Roman" w:eastAsia="Calibri" w:hAnsi="Times New Roman" w:cs="Times New Roman"/>
          <w:b/>
          <w:sz w:val="28"/>
          <w:szCs w:val="28"/>
          <w:lang w:eastAsia="ru-RU"/>
        </w:rPr>
        <w:t>редложения:</w:t>
      </w:r>
    </w:p>
    <w:p w:rsidR="00E16CAF" w:rsidRPr="00E16CAF" w:rsidRDefault="00E16CAF"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E16CAF">
        <w:rPr>
          <w:rFonts w:ascii="Times New Roman" w:eastAsia="Calibri"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физической культуры и спорта» с учетом изложенных замечаний.</w:t>
      </w:r>
    </w:p>
    <w:p w:rsidR="00E16CAF" w:rsidRPr="00E16CAF" w:rsidRDefault="00E16CAF" w:rsidP="001342D4">
      <w:pPr>
        <w:shd w:val="clear" w:color="auto" w:fill="FFFFFF" w:themeFill="background1"/>
        <w:spacing w:after="0" w:line="240" w:lineRule="auto"/>
        <w:jc w:val="both"/>
        <w:rPr>
          <w:rFonts w:ascii="Times New Roman" w:eastAsia="Calibri" w:hAnsi="Times New Roman" w:cs="Times New Roman"/>
          <w:sz w:val="28"/>
          <w:szCs w:val="28"/>
          <w:lang w:eastAsia="ru-RU"/>
        </w:rPr>
      </w:pPr>
    </w:p>
    <w:p w:rsidR="00E16CAF" w:rsidRPr="00E16CAF" w:rsidRDefault="00E16CAF" w:rsidP="001342D4">
      <w:pPr>
        <w:shd w:val="clear" w:color="auto" w:fill="FFFFFF" w:themeFill="background1"/>
        <w:spacing w:after="0" w:line="240" w:lineRule="auto"/>
        <w:jc w:val="both"/>
        <w:rPr>
          <w:rFonts w:ascii="Times New Roman" w:eastAsia="Calibri" w:hAnsi="Times New Roman" w:cs="Times New Roman"/>
          <w:sz w:val="28"/>
          <w:szCs w:val="28"/>
          <w:lang w:eastAsia="ru-RU"/>
        </w:rPr>
      </w:pPr>
    </w:p>
    <w:p w:rsidR="00E16CAF" w:rsidRPr="00E16CAF" w:rsidRDefault="00EF0B7C" w:rsidP="001342D4">
      <w:pPr>
        <w:shd w:val="clear" w:color="auto" w:fill="FFFFFF" w:themeFill="background1"/>
        <w:spacing w:after="0" w:line="240" w:lineRule="auto"/>
        <w:jc w:val="both"/>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Аудитор КСП РИ</w:t>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t xml:space="preserve">         </w:t>
      </w:r>
      <w:r w:rsidR="00E16CAF" w:rsidRPr="00E16CAF">
        <w:rPr>
          <w:rFonts w:ascii="Times New Roman" w:eastAsia="Calibri" w:hAnsi="Times New Roman" w:cs="Times New Roman"/>
          <w:b/>
          <w:i/>
          <w:sz w:val="28"/>
          <w:szCs w:val="28"/>
          <w:lang w:eastAsia="ru-RU"/>
        </w:rPr>
        <w:t xml:space="preserve">Х.Х. </w:t>
      </w:r>
      <w:proofErr w:type="spellStart"/>
      <w:r w:rsidR="00E16CAF" w:rsidRPr="00E16CAF">
        <w:rPr>
          <w:rFonts w:ascii="Times New Roman" w:eastAsia="Calibri" w:hAnsi="Times New Roman" w:cs="Times New Roman"/>
          <w:b/>
          <w:i/>
          <w:sz w:val="28"/>
          <w:szCs w:val="28"/>
          <w:lang w:eastAsia="ru-RU"/>
        </w:rPr>
        <w:t>Гагиев</w:t>
      </w:r>
      <w:proofErr w:type="spellEnd"/>
    </w:p>
    <w:p w:rsidR="00E16CAF" w:rsidRDefault="00E16CAF" w:rsidP="001342D4">
      <w:pPr>
        <w:shd w:val="clear" w:color="auto" w:fill="FFFFFF" w:themeFill="background1"/>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br w:type="page"/>
      </w:r>
    </w:p>
    <w:p w:rsidR="00E16CAF" w:rsidRPr="00E16CAF" w:rsidRDefault="00E16CAF" w:rsidP="001342D4">
      <w:pPr>
        <w:shd w:val="clear" w:color="auto" w:fill="FFFFFF" w:themeFill="background1"/>
        <w:spacing w:after="0" w:line="240" w:lineRule="auto"/>
        <w:ind w:firstLine="708"/>
        <w:jc w:val="center"/>
        <w:outlineLvl w:val="0"/>
        <w:rPr>
          <w:rFonts w:ascii="Times New Roman" w:eastAsia="Times New Roman" w:hAnsi="Times New Roman" w:cs="Times New Roman"/>
          <w:b/>
          <w:bCs/>
          <w:color w:val="000000"/>
          <w:kern w:val="36"/>
          <w:sz w:val="28"/>
          <w:szCs w:val="28"/>
          <w:lang w:eastAsia="ru-RU"/>
        </w:rPr>
      </w:pPr>
      <w:r w:rsidRPr="00E16CAF">
        <w:rPr>
          <w:rFonts w:ascii="Times New Roman" w:eastAsia="Times New Roman" w:hAnsi="Times New Roman" w:cs="Times New Roman"/>
          <w:b/>
          <w:bCs/>
          <w:color w:val="000000"/>
          <w:kern w:val="36"/>
          <w:sz w:val="28"/>
          <w:szCs w:val="28"/>
          <w:lang w:eastAsia="ru-RU"/>
        </w:rPr>
        <w:lastRenderedPageBreak/>
        <w:t>Заключение</w:t>
      </w:r>
    </w:p>
    <w:p w:rsidR="00E16CAF" w:rsidRPr="00E16CAF" w:rsidRDefault="00E16CAF" w:rsidP="001342D4">
      <w:pPr>
        <w:shd w:val="clear" w:color="auto" w:fill="FFFFFF" w:themeFill="background1"/>
        <w:spacing w:after="0" w:line="240" w:lineRule="auto"/>
        <w:ind w:firstLine="708"/>
        <w:jc w:val="center"/>
        <w:outlineLvl w:val="0"/>
        <w:rPr>
          <w:rFonts w:ascii="Times New Roman" w:eastAsia="Times New Roman" w:hAnsi="Times New Roman" w:cs="Times New Roman"/>
          <w:b/>
          <w:bCs/>
          <w:color w:val="000000"/>
          <w:kern w:val="36"/>
          <w:sz w:val="28"/>
          <w:szCs w:val="28"/>
          <w:lang w:eastAsia="ru-RU"/>
        </w:rPr>
      </w:pPr>
      <w:r w:rsidRPr="00E16CAF">
        <w:rPr>
          <w:rFonts w:ascii="Times New Roman" w:eastAsia="Times New Roman" w:hAnsi="Times New Roman" w:cs="Times New Roman"/>
          <w:b/>
          <w:bCs/>
          <w:color w:val="000000"/>
          <w:kern w:val="36"/>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«О противодействии коррупции»</w:t>
      </w:r>
    </w:p>
    <w:p w:rsidR="00E16CAF" w:rsidRPr="00E16CAF" w:rsidRDefault="00E16CAF" w:rsidP="001342D4">
      <w:pPr>
        <w:shd w:val="clear" w:color="auto" w:fill="FFFFFF" w:themeFill="background1"/>
        <w:spacing w:after="0" w:line="240" w:lineRule="auto"/>
        <w:ind w:firstLine="708"/>
        <w:jc w:val="both"/>
        <w:outlineLvl w:val="0"/>
        <w:rPr>
          <w:rFonts w:ascii="Times New Roman" w:eastAsia="Times New Roman" w:hAnsi="Times New Roman" w:cs="Times New Roman"/>
          <w:bCs/>
          <w:color w:val="000000"/>
          <w:kern w:val="36"/>
          <w:sz w:val="28"/>
          <w:szCs w:val="28"/>
          <w:lang w:eastAsia="ru-RU"/>
        </w:rPr>
      </w:pPr>
    </w:p>
    <w:p w:rsidR="00E16CAF" w:rsidRPr="00E16CAF" w:rsidRDefault="00E16CAF" w:rsidP="001342D4">
      <w:pPr>
        <w:shd w:val="clear" w:color="auto" w:fill="FFFFFF" w:themeFill="background1"/>
        <w:spacing w:after="0" w:line="240" w:lineRule="auto"/>
        <w:ind w:firstLine="708"/>
        <w:jc w:val="both"/>
        <w:outlineLvl w:val="0"/>
        <w:rPr>
          <w:rFonts w:ascii="Times New Roman" w:eastAsia="Times New Roman" w:hAnsi="Times New Roman" w:cs="Times New Roman"/>
          <w:bCs/>
          <w:color w:val="000000"/>
          <w:kern w:val="36"/>
          <w:sz w:val="28"/>
          <w:szCs w:val="28"/>
          <w:lang w:eastAsia="ru-RU"/>
        </w:rPr>
      </w:pPr>
      <w:r w:rsidRPr="00E16CAF">
        <w:rPr>
          <w:rFonts w:ascii="Times New Roman" w:eastAsia="Times New Roman" w:hAnsi="Times New Roman" w:cs="Times New Roman"/>
          <w:bCs/>
          <w:color w:val="000000"/>
          <w:kern w:val="36"/>
          <w:sz w:val="28"/>
          <w:szCs w:val="28"/>
          <w:lang w:eastAsia="ru-RU"/>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«О противодействии коррупции» (далее – Проект)</w:t>
      </w:r>
      <w:r w:rsidR="00103749">
        <w:rPr>
          <w:rFonts w:ascii="Times New Roman" w:eastAsia="Times New Roman" w:hAnsi="Times New Roman" w:cs="Times New Roman"/>
          <w:bCs/>
          <w:color w:val="000000"/>
          <w:kern w:val="36"/>
          <w:sz w:val="28"/>
          <w:szCs w:val="28"/>
          <w:lang w:eastAsia="ru-RU"/>
        </w:rPr>
        <w:t xml:space="preserve"> проведена в соответствии со статьей </w:t>
      </w:r>
      <w:r w:rsidRPr="00E16CAF">
        <w:rPr>
          <w:rFonts w:ascii="Times New Roman" w:eastAsia="Times New Roman" w:hAnsi="Times New Roman" w:cs="Times New Roman"/>
          <w:bCs/>
          <w:color w:val="000000"/>
          <w:kern w:val="36"/>
          <w:sz w:val="28"/>
          <w:szCs w:val="28"/>
          <w:lang w:eastAsia="ru-RU"/>
        </w:rPr>
        <w:t>9 Федераль</w:t>
      </w:r>
      <w:r w:rsidR="00103749">
        <w:rPr>
          <w:rFonts w:ascii="Times New Roman" w:eastAsia="Times New Roman" w:hAnsi="Times New Roman" w:cs="Times New Roman"/>
          <w:bCs/>
          <w:color w:val="000000"/>
          <w:kern w:val="36"/>
          <w:sz w:val="28"/>
          <w:szCs w:val="28"/>
          <w:lang w:eastAsia="ru-RU"/>
        </w:rPr>
        <w:t>ного закона от 7 февраля 2011 года</w:t>
      </w:r>
      <w:r w:rsidRPr="00E16CAF">
        <w:rPr>
          <w:rFonts w:ascii="Times New Roman" w:eastAsia="Times New Roman" w:hAnsi="Times New Roman" w:cs="Times New Roman"/>
          <w:bCs/>
          <w:color w:val="000000"/>
          <w:kern w:val="36"/>
          <w:sz w:val="28"/>
          <w:szCs w:val="28"/>
          <w:lang w:eastAsia="ru-RU"/>
        </w:rPr>
        <w:t xml:space="preserve"> №6-ФЗ «Об общих принципах организации и деятельности контрольно-счетных органов субъектов Российской Федерации и</w:t>
      </w:r>
      <w:r w:rsidR="00103749">
        <w:rPr>
          <w:rFonts w:ascii="Times New Roman" w:eastAsia="Times New Roman" w:hAnsi="Times New Roman" w:cs="Times New Roman"/>
          <w:bCs/>
          <w:color w:val="000000"/>
          <w:kern w:val="36"/>
          <w:sz w:val="28"/>
          <w:szCs w:val="28"/>
          <w:lang w:eastAsia="ru-RU"/>
        </w:rPr>
        <w:t xml:space="preserve"> муниципальных образований», статьей </w:t>
      </w:r>
      <w:r w:rsidRPr="00E16CAF">
        <w:rPr>
          <w:rFonts w:ascii="Times New Roman" w:eastAsia="Times New Roman" w:hAnsi="Times New Roman" w:cs="Times New Roman"/>
          <w:bCs/>
          <w:color w:val="000000"/>
          <w:kern w:val="36"/>
          <w:sz w:val="28"/>
          <w:szCs w:val="28"/>
          <w:lang w:eastAsia="ru-RU"/>
        </w:rPr>
        <w:t>8 Закон</w:t>
      </w:r>
      <w:r w:rsidR="00103749">
        <w:rPr>
          <w:rFonts w:ascii="Times New Roman" w:eastAsia="Times New Roman" w:hAnsi="Times New Roman" w:cs="Times New Roman"/>
          <w:bCs/>
          <w:color w:val="000000"/>
          <w:kern w:val="36"/>
          <w:sz w:val="28"/>
          <w:szCs w:val="28"/>
          <w:lang w:eastAsia="ru-RU"/>
        </w:rPr>
        <w:t>а Республики Ингушетия от 28 сентября 2011 года</w:t>
      </w:r>
      <w:r w:rsidRPr="00E16CAF">
        <w:rPr>
          <w:rFonts w:ascii="Times New Roman" w:eastAsia="Times New Roman" w:hAnsi="Times New Roman" w:cs="Times New Roman"/>
          <w:bCs/>
          <w:color w:val="000000"/>
          <w:kern w:val="36"/>
          <w:sz w:val="28"/>
          <w:szCs w:val="28"/>
          <w:lang w:eastAsia="ru-RU"/>
        </w:rPr>
        <w:t xml:space="preserve"> №27-РЗ «О Контрольно-счетной палате Республики Ингушетия».</w:t>
      </w:r>
    </w:p>
    <w:p w:rsidR="00E16CAF" w:rsidRPr="00E16CAF" w:rsidRDefault="00E16CAF" w:rsidP="001342D4">
      <w:pPr>
        <w:shd w:val="clear" w:color="auto" w:fill="FFFFFF" w:themeFill="background1"/>
        <w:spacing w:after="0" w:line="240" w:lineRule="auto"/>
        <w:ind w:firstLine="708"/>
        <w:jc w:val="both"/>
        <w:outlineLvl w:val="0"/>
        <w:rPr>
          <w:rFonts w:ascii="Times New Roman" w:eastAsia="Times New Roman" w:hAnsi="Times New Roman" w:cs="Times New Roman"/>
          <w:bCs/>
          <w:color w:val="000000"/>
          <w:kern w:val="36"/>
          <w:sz w:val="28"/>
          <w:szCs w:val="28"/>
          <w:lang w:eastAsia="ru-RU"/>
        </w:rPr>
      </w:pPr>
      <w:r w:rsidRPr="00E16CAF">
        <w:rPr>
          <w:rFonts w:ascii="Times New Roman" w:eastAsia="Times New Roman" w:hAnsi="Times New Roman" w:cs="Times New Roman"/>
          <w:bCs/>
          <w:color w:val="000000"/>
          <w:kern w:val="36"/>
          <w:sz w:val="28"/>
          <w:szCs w:val="28"/>
          <w:lang w:eastAsia="ru-RU"/>
        </w:rPr>
        <w:t>В ходе подготовки настоящего заключения установлено следующее.</w:t>
      </w:r>
    </w:p>
    <w:p w:rsidR="00E16CAF" w:rsidRPr="00E16CAF" w:rsidRDefault="00E16CAF" w:rsidP="001342D4">
      <w:pPr>
        <w:shd w:val="clear" w:color="auto" w:fill="FFFFFF" w:themeFill="background1"/>
        <w:spacing w:after="0" w:line="240" w:lineRule="auto"/>
        <w:ind w:firstLine="708"/>
        <w:jc w:val="both"/>
        <w:outlineLvl w:val="0"/>
        <w:rPr>
          <w:rFonts w:ascii="Times New Roman" w:eastAsia="Times New Roman" w:hAnsi="Times New Roman" w:cs="Times New Roman"/>
          <w:bCs/>
          <w:color w:val="000000"/>
          <w:kern w:val="36"/>
          <w:sz w:val="28"/>
          <w:szCs w:val="28"/>
          <w:lang w:eastAsia="ru-RU"/>
        </w:rPr>
      </w:pPr>
      <w:r w:rsidRPr="00E16CAF">
        <w:rPr>
          <w:rFonts w:ascii="Times New Roman" w:eastAsia="Times New Roman" w:hAnsi="Times New Roman" w:cs="Times New Roman"/>
          <w:bCs/>
          <w:color w:val="000000"/>
          <w:kern w:val="36"/>
          <w:sz w:val="28"/>
          <w:szCs w:val="28"/>
          <w:lang w:eastAsia="ru-RU"/>
        </w:rPr>
        <w:t>Государственная программа Республики Ингушетия «О противодействии коррупции» (далее – Госпрограмма) утверждена Постановлением Правительства Респу</w:t>
      </w:r>
      <w:r w:rsidR="00103749">
        <w:rPr>
          <w:rFonts w:ascii="Times New Roman" w:eastAsia="Times New Roman" w:hAnsi="Times New Roman" w:cs="Times New Roman"/>
          <w:bCs/>
          <w:color w:val="000000"/>
          <w:kern w:val="36"/>
          <w:sz w:val="28"/>
          <w:szCs w:val="28"/>
          <w:lang w:eastAsia="ru-RU"/>
        </w:rPr>
        <w:t>блики Ингушетия от 19.01.2018 года</w:t>
      </w:r>
      <w:r w:rsidRPr="00E16CAF">
        <w:rPr>
          <w:rFonts w:ascii="Times New Roman" w:eastAsia="Times New Roman" w:hAnsi="Times New Roman" w:cs="Times New Roman"/>
          <w:bCs/>
          <w:color w:val="000000"/>
          <w:kern w:val="36"/>
          <w:sz w:val="28"/>
          <w:szCs w:val="28"/>
          <w:lang w:eastAsia="ru-RU"/>
        </w:rPr>
        <w:t xml:space="preserve"> №12.</w:t>
      </w:r>
    </w:p>
    <w:p w:rsidR="00E16CAF" w:rsidRPr="00E16CAF" w:rsidRDefault="00E16CAF" w:rsidP="001342D4">
      <w:pPr>
        <w:shd w:val="clear" w:color="auto" w:fill="FFFFFF" w:themeFill="background1"/>
        <w:spacing w:after="0" w:line="240" w:lineRule="auto"/>
        <w:ind w:firstLine="708"/>
        <w:jc w:val="both"/>
        <w:outlineLvl w:val="0"/>
        <w:rPr>
          <w:rFonts w:ascii="Times New Roman" w:eastAsia="Times New Roman" w:hAnsi="Times New Roman" w:cs="Times New Roman"/>
          <w:bCs/>
          <w:color w:val="000000"/>
          <w:kern w:val="36"/>
          <w:sz w:val="28"/>
          <w:szCs w:val="28"/>
          <w:lang w:eastAsia="ru-RU"/>
        </w:rPr>
      </w:pPr>
      <w:r w:rsidRPr="00E16CAF">
        <w:rPr>
          <w:rFonts w:ascii="Times New Roman" w:eastAsia="Times New Roman" w:hAnsi="Times New Roman" w:cs="Times New Roman"/>
          <w:bCs/>
          <w:color w:val="000000"/>
          <w:kern w:val="36"/>
          <w:sz w:val="28"/>
          <w:szCs w:val="28"/>
          <w:lang w:eastAsia="ru-RU"/>
        </w:rPr>
        <w:t xml:space="preserve">Госпрограмма включена в Перечень программ Республики Ингушетия, утвержденный Распоряжением Правительства </w:t>
      </w:r>
      <w:r w:rsidR="00103749">
        <w:rPr>
          <w:rFonts w:ascii="Times New Roman" w:eastAsia="Times New Roman" w:hAnsi="Times New Roman" w:cs="Times New Roman"/>
          <w:bCs/>
          <w:color w:val="000000"/>
          <w:kern w:val="36"/>
          <w:sz w:val="28"/>
          <w:szCs w:val="28"/>
          <w:lang w:eastAsia="ru-RU"/>
        </w:rPr>
        <w:t>РИ от 22.11.2013 года</w:t>
      </w:r>
      <w:r w:rsidRPr="00E16CAF">
        <w:rPr>
          <w:rFonts w:ascii="Times New Roman" w:eastAsia="Times New Roman" w:hAnsi="Times New Roman" w:cs="Times New Roman"/>
          <w:bCs/>
          <w:color w:val="000000"/>
          <w:kern w:val="36"/>
          <w:sz w:val="28"/>
          <w:szCs w:val="28"/>
          <w:lang w:eastAsia="ru-RU"/>
        </w:rPr>
        <w:t xml:space="preserve"> №820.</w:t>
      </w:r>
    </w:p>
    <w:p w:rsidR="00E16CAF" w:rsidRPr="00E16CAF" w:rsidRDefault="00E16CAF" w:rsidP="001342D4">
      <w:pPr>
        <w:shd w:val="clear" w:color="auto" w:fill="FFFFFF" w:themeFill="background1"/>
        <w:spacing w:after="0" w:line="240" w:lineRule="auto"/>
        <w:ind w:firstLine="708"/>
        <w:jc w:val="both"/>
        <w:outlineLvl w:val="0"/>
        <w:rPr>
          <w:rFonts w:ascii="Times New Roman" w:eastAsia="Times New Roman" w:hAnsi="Times New Roman" w:cs="Times New Roman"/>
          <w:bCs/>
          <w:color w:val="000000"/>
          <w:kern w:val="36"/>
          <w:sz w:val="28"/>
          <w:szCs w:val="28"/>
          <w:lang w:eastAsia="ru-RU"/>
        </w:rPr>
      </w:pPr>
      <w:r w:rsidRPr="00E16CAF">
        <w:rPr>
          <w:rFonts w:ascii="Times New Roman" w:eastAsia="Times New Roman" w:hAnsi="Times New Roman" w:cs="Times New Roman"/>
          <w:bCs/>
          <w:color w:val="000000"/>
          <w:kern w:val="36"/>
          <w:sz w:val="28"/>
          <w:szCs w:val="28"/>
          <w:lang w:eastAsia="ru-RU"/>
        </w:rPr>
        <w:t>Ответственным исполнителем Госпрограммы является Администрация Главы и Правительства Республики Ингушетия (Управление по профилактике коррупционных и иных правонарушений).</w:t>
      </w:r>
    </w:p>
    <w:p w:rsidR="00E16CAF" w:rsidRPr="00E16CAF" w:rsidRDefault="00103749" w:rsidP="001342D4">
      <w:pPr>
        <w:shd w:val="clear" w:color="auto" w:fill="FFFFFF" w:themeFill="background1"/>
        <w:spacing w:after="0" w:line="240" w:lineRule="auto"/>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В соответствии с пунктом</w:t>
      </w:r>
      <w:r w:rsidR="00E16CAF" w:rsidRPr="00E16CAF">
        <w:rPr>
          <w:rFonts w:ascii="Times New Roman" w:eastAsia="Times New Roman" w:hAnsi="Times New Roman" w:cs="Times New Roman"/>
          <w:bCs/>
          <w:color w:val="000000"/>
          <w:kern w:val="36"/>
          <w:sz w:val="28"/>
          <w:szCs w:val="28"/>
          <w:lang w:eastAsia="ru-RU"/>
        </w:rPr>
        <w:t xml:space="preserve"> 5 Порядка разработки, реализации и оценки эффективности государственных программ Республики Ингушетия, утвержденного Постановлением Правительства </w:t>
      </w:r>
      <w:r>
        <w:rPr>
          <w:rFonts w:ascii="Times New Roman" w:eastAsia="Times New Roman" w:hAnsi="Times New Roman" w:cs="Times New Roman"/>
          <w:bCs/>
          <w:color w:val="000000"/>
          <w:kern w:val="36"/>
          <w:sz w:val="28"/>
          <w:szCs w:val="28"/>
          <w:lang w:eastAsia="ru-RU"/>
        </w:rPr>
        <w:t>РИ от 14 ноября 2014 года</w:t>
      </w:r>
      <w:r w:rsidR="00E16CAF" w:rsidRPr="00E16CAF">
        <w:rPr>
          <w:rFonts w:ascii="Times New Roman" w:eastAsia="Times New Roman" w:hAnsi="Times New Roman" w:cs="Times New Roman"/>
          <w:bCs/>
          <w:color w:val="000000"/>
          <w:kern w:val="36"/>
          <w:sz w:val="28"/>
          <w:szCs w:val="28"/>
          <w:lang w:eastAsia="ru-RU"/>
        </w:rPr>
        <w:t xml:space="preserve"> №259</w:t>
      </w:r>
      <w:r>
        <w:rPr>
          <w:rFonts w:ascii="Times New Roman" w:eastAsia="Times New Roman" w:hAnsi="Times New Roman" w:cs="Times New Roman"/>
          <w:bCs/>
          <w:color w:val="000000"/>
          <w:kern w:val="36"/>
          <w:sz w:val="28"/>
          <w:szCs w:val="28"/>
          <w:lang w:eastAsia="ru-RU"/>
        </w:rPr>
        <w:t>,</w:t>
      </w:r>
      <w:r w:rsidR="00E16CAF" w:rsidRPr="00E16CAF">
        <w:rPr>
          <w:rFonts w:ascii="Times New Roman" w:eastAsia="Times New Roman" w:hAnsi="Times New Roman" w:cs="Times New Roman"/>
          <w:bCs/>
          <w:color w:val="000000"/>
          <w:kern w:val="36"/>
          <w:sz w:val="28"/>
          <w:szCs w:val="28"/>
          <w:lang w:eastAsia="ru-RU"/>
        </w:rPr>
        <w:t xml:space="preserve"> ответственным исполнителем государственной программы является орган исполнительной власти Республики Ингушетия либо иной главный распорядитель средств республиканского бюджета, определенный Правительством Республики Ингушетия ответственным за разработку и реализацию государственной программы, обеспечивающий взаимодействие соисполнителей и участников государственной программы.</w:t>
      </w:r>
    </w:p>
    <w:p w:rsidR="00E16CAF" w:rsidRPr="00E16CAF" w:rsidRDefault="00E16CAF" w:rsidP="001342D4">
      <w:pPr>
        <w:shd w:val="clear" w:color="auto" w:fill="FFFFFF" w:themeFill="background1"/>
        <w:spacing w:after="0" w:line="240" w:lineRule="auto"/>
        <w:ind w:firstLine="708"/>
        <w:jc w:val="both"/>
        <w:outlineLvl w:val="0"/>
        <w:rPr>
          <w:rFonts w:ascii="Times New Roman" w:eastAsia="Times New Roman" w:hAnsi="Times New Roman" w:cs="Times New Roman"/>
          <w:bCs/>
          <w:color w:val="000000"/>
          <w:kern w:val="36"/>
          <w:sz w:val="28"/>
          <w:szCs w:val="28"/>
          <w:lang w:eastAsia="ru-RU"/>
        </w:rPr>
      </w:pPr>
      <w:r w:rsidRPr="00E16CAF">
        <w:rPr>
          <w:rFonts w:ascii="Times New Roman" w:eastAsia="Times New Roman" w:hAnsi="Times New Roman" w:cs="Times New Roman"/>
          <w:bCs/>
          <w:color w:val="000000"/>
          <w:kern w:val="36"/>
          <w:sz w:val="28"/>
          <w:szCs w:val="28"/>
          <w:lang w:eastAsia="ru-RU"/>
        </w:rPr>
        <w:t>Вместе с тем, в соответствии с Указом Главы Респу</w:t>
      </w:r>
      <w:r w:rsidR="00103749">
        <w:rPr>
          <w:rFonts w:ascii="Times New Roman" w:eastAsia="Times New Roman" w:hAnsi="Times New Roman" w:cs="Times New Roman"/>
          <w:bCs/>
          <w:color w:val="000000"/>
          <w:kern w:val="36"/>
          <w:sz w:val="28"/>
          <w:szCs w:val="28"/>
          <w:lang w:eastAsia="ru-RU"/>
        </w:rPr>
        <w:t>блики Ингушетия от 12.09.2019 года</w:t>
      </w:r>
      <w:r w:rsidRPr="00E16CAF">
        <w:rPr>
          <w:rFonts w:ascii="Times New Roman" w:eastAsia="Times New Roman" w:hAnsi="Times New Roman" w:cs="Times New Roman"/>
          <w:bCs/>
          <w:color w:val="000000"/>
          <w:kern w:val="36"/>
          <w:sz w:val="28"/>
          <w:szCs w:val="28"/>
          <w:lang w:eastAsia="ru-RU"/>
        </w:rPr>
        <w:t xml:space="preserve"> №150 «О структуре исполнительных органов государственной власти Республики Ингушетия» Администрация Главы и Правительства Республики Ингушетия и Управление по профилактике коррупционных и иных правонарушений не являются исполнительными органами государственной власти Республики Ингушетия. Более того, Администрация Главы и Правительства Республики Ингушетия и Управление по профилактике коррупционных и иных правонарушений не являются главными распорядителями средств республиканского бюджета. </w:t>
      </w:r>
    </w:p>
    <w:p w:rsidR="00E16CAF" w:rsidRPr="00E16CAF" w:rsidRDefault="00103749" w:rsidP="001342D4">
      <w:pPr>
        <w:shd w:val="clear" w:color="auto" w:fill="FFFFFF" w:themeFill="background1"/>
        <w:spacing w:after="0" w:line="240" w:lineRule="auto"/>
        <w:ind w:firstLine="708"/>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Участники Госпрограммы </w:t>
      </w:r>
      <w:r w:rsidR="00E16CAF" w:rsidRPr="00E16CAF">
        <w:rPr>
          <w:rFonts w:ascii="Times New Roman" w:eastAsia="Times New Roman" w:hAnsi="Times New Roman" w:cs="Times New Roman"/>
          <w:bCs/>
          <w:color w:val="000000"/>
          <w:kern w:val="36"/>
          <w:sz w:val="28"/>
          <w:szCs w:val="28"/>
          <w:lang w:eastAsia="ru-RU"/>
        </w:rPr>
        <w:t xml:space="preserve">исполнительные органы государственной власти Республики Ингушетия, филиал </w:t>
      </w:r>
      <w:r>
        <w:rPr>
          <w:rFonts w:ascii="Times New Roman" w:eastAsia="Times New Roman" w:hAnsi="Times New Roman" w:cs="Times New Roman"/>
          <w:bCs/>
          <w:color w:val="000000"/>
          <w:kern w:val="36"/>
          <w:sz w:val="28"/>
          <w:szCs w:val="28"/>
          <w:lang w:eastAsia="ru-RU"/>
        </w:rPr>
        <w:t>ВГТРК</w:t>
      </w:r>
      <w:r w:rsidR="00E16CAF" w:rsidRPr="00E16CAF">
        <w:rPr>
          <w:rFonts w:ascii="Times New Roman" w:eastAsia="Times New Roman" w:hAnsi="Times New Roman" w:cs="Times New Roman"/>
          <w:bCs/>
          <w:color w:val="000000"/>
          <w:kern w:val="36"/>
          <w:sz w:val="28"/>
          <w:szCs w:val="28"/>
          <w:lang w:eastAsia="ru-RU"/>
        </w:rPr>
        <w:t xml:space="preserve"> «Государственная телевизионная радиовещательная компания «Ингушетия», Национальная телекомпания «Ингушетия», Ингушский </w:t>
      </w:r>
      <w:r>
        <w:rPr>
          <w:rFonts w:ascii="Times New Roman" w:eastAsia="Times New Roman" w:hAnsi="Times New Roman" w:cs="Times New Roman"/>
          <w:bCs/>
          <w:color w:val="000000"/>
          <w:kern w:val="36"/>
          <w:sz w:val="28"/>
          <w:szCs w:val="28"/>
          <w:lang w:eastAsia="ru-RU"/>
        </w:rPr>
        <w:t>НИИ</w:t>
      </w:r>
      <w:r w:rsidR="00E16CAF" w:rsidRPr="00E16CAF">
        <w:rPr>
          <w:rFonts w:ascii="Times New Roman" w:eastAsia="Times New Roman" w:hAnsi="Times New Roman" w:cs="Times New Roman"/>
          <w:bCs/>
          <w:color w:val="000000"/>
          <w:kern w:val="36"/>
          <w:sz w:val="28"/>
          <w:szCs w:val="28"/>
          <w:lang w:eastAsia="ru-RU"/>
        </w:rPr>
        <w:t xml:space="preserve"> гум</w:t>
      </w:r>
      <w:r>
        <w:rPr>
          <w:rFonts w:ascii="Times New Roman" w:eastAsia="Times New Roman" w:hAnsi="Times New Roman" w:cs="Times New Roman"/>
          <w:bCs/>
          <w:color w:val="000000"/>
          <w:kern w:val="36"/>
          <w:sz w:val="28"/>
          <w:szCs w:val="28"/>
          <w:lang w:eastAsia="ru-RU"/>
        </w:rPr>
        <w:t xml:space="preserve">анитарных наук им. Ч.Э. </w:t>
      </w:r>
      <w:proofErr w:type="spellStart"/>
      <w:r>
        <w:rPr>
          <w:rFonts w:ascii="Times New Roman" w:eastAsia="Times New Roman" w:hAnsi="Times New Roman" w:cs="Times New Roman"/>
          <w:bCs/>
          <w:color w:val="000000"/>
          <w:kern w:val="36"/>
          <w:sz w:val="28"/>
          <w:szCs w:val="28"/>
          <w:lang w:eastAsia="ru-RU"/>
        </w:rPr>
        <w:t>Ахриева</w:t>
      </w:r>
      <w:proofErr w:type="spellEnd"/>
      <w:r>
        <w:rPr>
          <w:rFonts w:ascii="Times New Roman" w:eastAsia="Times New Roman" w:hAnsi="Times New Roman" w:cs="Times New Roman"/>
          <w:bCs/>
          <w:color w:val="000000"/>
          <w:kern w:val="36"/>
          <w:sz w:val="28"/>
          <w:szCs w:val="28"/>
          <w:lang w:eastAsia="ru-RU"/>
        </w:rPr>
        <w:t>;</w:t>
      </w:r>
      <w:r w:rsidR="00E16CAF" w:rsidRPr="00E16CAF">
        <w:rPr>
          <w:rFonts w:ascii="Times New Roman" w:eastAsia="Times New Roman" w:hAnsi="Times New Roman" w:cs="Times New Roman"/>
          <w:bCs/>
          <w:color w:val="000000"/>
          <w:kern w:val="36"/>
          <w:sz w:val="28"/>
          <w:szCs w:val="28"/>
          <w:lang w:eastAsia="ru-RU"/>
        </w:rPr>
        <w:t xml:space="preserve"> по согласованию: Управление </w:t>
      </w:r>
      <w:r w:rsidR="00E16CAF" w:rsidRPr="00E16CAF">
        <w:rPr>
          <w:rFonts w:ascii="Times New Roman" w:eastAsia="Times New Roman" w:hAnsi="Times New Roman" w:cs="Times New Roman"/>
          <w:bCs/>
          <w:color w:val="000000"/>
          <w:kern w:val="36"/>
          <w:sz w:val="28"/>
          <w:szCs w:val="28"/>
          <w:lang w:eastAsia="ru-RU"/>
        </w:rPr>
        <w:lastRenderedPageBreak/>
        <w:t xml:space="preserve">Министерства юстиции </w:t>
      </w:r>
      <w:r>
        <w:rPr>
          <w:rFonts w:ascii="Times New Roman" w:eastAsia="Times New Roman" w:hAnsi="Times New Roman" w:cs="Times New Roman"/>
          <w:bCs/>
          <w:color w:val="000000"/>
          <w:kern w:val="36"/>
          <w:sz w:val="28"/>
          <w:szCs w:val="28"/>
          <w:lang w:eastAsia="ru-RU"/>
        </w:rPr>
        <w:t>РФ</w:t>
      </w:r>
      <w:r w:rsidR="00E16CAF" w:rsidRPr="00E16CAF">
        <w:rPr>
          <w:rFonts w:ascii="Times New Roman" w:eastAsia="Times New Roman" w:hAnsi="Times New Roman" w:cs="Times New Roman"/>
          <w:bCs/>
          <w:color w:val="000000"/>
          <w:kern w:val="36"/>
          <w:sz w:val="28"/>
          <w:szCs w:val="28"/>
          <w:lang w:eastAsia="ru-RU"/>
        </w:rPr>
        <w:t xml:space="preserve"> по </w:t>
      </w:r>
      <w:r>
        <w:rPr>
          <w:rFonts w:ascii="Times New Roman" w:eastAsia="Times New Roman" w:hAnsi="Times New Roman" w:cs="Times New Roman"/>
          <w:bCs/>
          <w:color w:val="000000"/>
          <w:kern w:val="36"/>
          <w:sz w:val="28"/>
          <w:szCs w:val="28"/>
          <w:lang w:eastAsia="ru-RU"/>
        </w:rPr>
        <w:t>РИ</w:t>
      </w:r>
      <w:r w:rsidR="00E16CAF" w:rsidRPr="00E16CAF">
        <w:rPr>
          <w:rFonts w:ascii="Times New Roman" w:eastAsia="Times New Roman" w:hAnsi="Times New Roman" w:cs="Times New Roman"/>
          <w:bCs/>
          <w:color w:val="000000"/>
          <w:kern w:val="36"/>
          <w:sz w:val="28"/>
          <w:szCs w:val="28"/>
          <w:lang w:eastAsia="ru-RU"/>
        </w:rPr>
        <w:t xml:space="preserve">, органы местного самоуправления Республики Ингушетия, Торгово-промышленная палата </w:t>
      </w:r>
      <w:r>
        <w:rPr>
          <w:rFonts w:ascii="Times New Roman" w:eastAsia="Times New Roman" w:hAnsi="Times New Roman" w:cs="Times New Roman"/>
          <w:bCs/>
          <w:color w:val="000000"/>
          <w:kern w:val="36"/>
          <w:sz w:val="28"/>
          <w:szCs w:val="28"/>
          <w:lang w:eastAsia="ru-RU"/>
        </w:rPr>
        <w:t>РИ</w:t>
      </w:r>
      <w:r w:rsidR="00E16CAF" w:rsidRPr="00E16CAF">
        <w:rPr>
          <w:rFonts w:ascii="Times New Roman" w:eastAsia="Times New Roman" w:hAnsi="Times New Roman" w:cs="Times New Roman"/>
          <w:bCs/>
          <w:color w:val="000000"/>
          <w:kern w:val="36"/>
          <w:sz w:val="28"/>
          <w:szCs w:val="28"/>
          <w:lang w:eastAsia="ru-RU"/>
        </w:rPr>
        <w:t>.</w:t>
      </w:r>
    </w:p>
    <w:p w:rsidR="00E16CAF" w:rsidRPr="00E16CAF" w:rsidRDefault="00E16CAF" w:rsidP="001342D4">
      <w:pPr>
        <w:shd w:val="clear" w:color="auto" w:fill="FFFFFF" w:themeFill="background1"/>
        <w:spacing w:after="0" w:line="240" w:lineRule="auto"/>
        <w:ind w:firstLine="708"/>
        <w:jc w:val="both"/>
        <w:outlineLvl w:val="0"/>
        <w:rPr>
          <w:rFonts w:ascii="Times New Roman" w:eastAsia="Times New Roman" w:hAnsi="Times New Roman" w:cs="Times New Roman"/>
          <w:bCs/>
          <w:color w:val="000000"/>
          <w:kern w:val="36"/>
          <w:sz w:val="28"/>
          <w:szCs w:val="28"/>
          <w:lang w:eastAsia="ru-RU"/>
        </w:rPr>
      </w:pPr>
      <w:r w:rsidRPr="00E16CAF">
        <w:rPr>
          <w:rFonts w:ascii="Times New Roman" w:eastAsia="Times New Roman" w:hAnsi="Times New Roman" w:cs="Times New Roman"/>
          <w:bCs/>
          <w:color w:val="000000"/>
          <w:kern w:val="36"/>
          <w:sz w:val="28"/>
          <w:szCs w:val="28"/>
          <w:lang w:eastAsia="ru-RU"/>
        </w:rPr>
        <w:t>Цели Госпрограммы - снижение уровня коррупции во всех сферах деятельности государственных институтов в Республике Ингушетия, устранение причин возникновения коррупции путем повышения эффективности координации антикоррупционной деятельности государственных органов, органов местного самоуправления и институтов гражданского общества в Республике Ингушетия.</w:t>
      </w:r>
    </w:p>
    <w:p w:rsidR="00E16CAF" w:rsidRPr="00E16CAF" w:rsidRDefault="00E16CAF" w:rsidP="001342D4">
      <w:pPr>
        <w:shd w:val="clear" w:color="auto" w:fill="FFFFFF" w:themeFill="background1"/>
        <w:spacing w:after="0" w:line="240" w:lineRule="auto"/>
        <w:ind w:firstLine="708"/>
        <w:jc w:val="both"/>
        <w:outlineLvl w:val="0"/>
        <w:rPr>
          <w:rFonts w:ascii="Times New Roman" w:eastAsia="Times New Roman" w:hAnsi="Times New Roman" w:cs="Times New Roman"/>
          <w:bCs/>
          <w:color w:val="000000"/>
          <w:kern w:val="36"/>
          <w:sz w:val="28"/>
          <w:szCs w:val="28"/>
          <w:lang w:eastAsia="ru-RU"/>
        </w:rPr>
      </w:pPr>
      <w:r w:rsidRPr="00E16CAF">
        <w:rPr>
          <w:rFonts w:ascii="Times New Roman" w:eastAsia="Times New Roman" w:hAnsi="Times New Roman" w:cs="Times New Roman"/>
          <w:bCs/>
          <w:color w:val="000000"/>
          <w:kern w:val="36"/>
          <w:sz w:val="28"/>
          <w:szCs w:val="28"/>
          <w:lang w:eastAsia="ru-RU"/>
        </w:rPr>
        <w:t>Сроки реализации: 2018-2021 гг.</w:t>
      </w:r>
    </w:p>
    <w:p w:rsidR="00E16CAF" w:rsidRPr="00E16CAF" w:rsidRDefault="00E16CAF" w:rsidP="001342D4">
      <w:pPr>
        <w:shd w:val="clear" w:color="auto" w:fill="FFFFFF" w:themeFill="background1"/>
        <w:spacing w:after="0" w:line="240" w:lineRule="auto"/>
        <w:ind w:firstLine="708"/>
        <w:jc w:val="both"/>
        <w:outlineLvl w:val="0"/>
        <w:rPr>
          <w:rFonts w:ascii="Times New Roman" w:eastAsia="Times New Roman" w:hAnsi="Times New Roman" w:cs="Times New Roman"/>
          <w:bCs/>
          <w:color w:val="000000"/>
          <w:kern w:val="36"/>
          <w:sz w:val="28"/>
          <w:szCs w:val="28"/>
          <w:lang w:eastAsia="ru-RU"/>
        </w:rPr>
      </w:pPr>
      <w:r w:rsidRPr="00E16CAF">
        <w:rPr>
          <w:rFonts w:ascii="Times New Roman" w:eastAsia="Times New Roman" w:hAnsi="Times New Roman" w:cs="Times New Roman"/>
          <w:bCs/>
          <w:color w:val="000000"/>
          <w:kern w:val="36"/>
          <w:sz w:val="28"/>
          <w:szCs w:val="28"/>
          <w:lang w:eastAsia="ru-RU"/>
        </w:rPr>
        <w:t>Объемы бюджетных ассигнований на реализацию меропр</w:t>
      </w:r>
      <w:r w:rsidR="00103749">
        <w:rPr>
          <w:rFonts w:ascii="Times New Roman" w:eastAsia="Times New Roman" w:hAnsi="Times New Roman" w:cs="Times New Roman"/>
          <w:bCs/>
          <w:color w:val="000000"/>
          <w:kern w:val="36"/>
          <w:sz w:val="28"/>
          <w:szCs w:val="28"/>
          <w:lang w:eastAsia="ru-RU"/>
        </w:rPr>
        <w:t>иятий Госпрограммы составляют 6 </w:t>
      </w:r>
      <w:r w:rsidRPr="00E16CAF">
        <w:rPr>
          <w:rFonts w:ascii="Times New Roman" w:eastAsia="Times New Roman" w:hAnsi="Times New Roman" w:cs="Times New Roman"/>
          <w:bCs/>
          <w:color w:val="000000"/>
          <w:kern w:val="36"/>
          <w:sz w:val="28"/>
          <w:szCs w:val="28"/>
          <w:lang w:eastAsia="ru-RU"/>
        </w:rPr>
        <w:t>370,0 тыс. руб., в том числе на:</w:t>
      </w:r>
    </w:p>
    <w:p w:rsidR="00E16CAF" w:rsidRPr="00103749" w:rsidRDefault="00103749" w:rsidP="001342D4">
      <w:pPr>
        <w:pStyle w:val="a7"/>
        <w:numPr>
          <w:ilvl w:val="0"/>
          <w:numId w:val="28"/>
        </w:numPr>
        <w:shd w:val="clear" w:color="auto" w:fill="FFFFFF" w:themeFill="background1"/>
        <w:tabs>
          <w:tab w:val="left" w:pos="1134"/>
        </w:tabs>
        <w:spacing w:after="0" w:line="240" w:lineRule="auto"/>
        <w:ind w:left="728" w:firstLine="28"/>
        <w:jc w:val="both"/>
        <w:outlineLvl w:val="0"/>
        <w:rPr>
          <w:rFonts w:ascii="Times New Roman" w:eastAsia="Times New Roman" w:hAnsi="Times New Roman" w:cs="Times New Roman"/>
          <w:bCs/>
          <w:color w:val="000000"/>
          <w:kern w:val="36"/>
          <w:sz w:val="28"/>
          <w:szCs w:val="28"/>
          <w:lang w:eastAsia="ru-RU"/>
        </w:rPr>
      </w:pPr>
      <w:r w:rsidRPr="00103749">
        <w:rPr>
          <w:rFonts w:ascii="Times New Roman" w:eastAsia="Times New Roman" w:hAnsi="Times New Roman" w:cs="Times New Roman"/>
          <w:bCs/>
          <w:color w:val="000000"/>
          <w:kern w:val="36"/>
          <w:sz w:val="28"/>
          <w:szCs w:val="28"/>
          <w:lang w:eastAsia="ru-RU"/>
        </w:rPr>
        <w:t>2018 год – 1 </w:t>
      </w:r>
      <w:r w:rsidR="00E16CAF" w:rsidRPr="00103749">
        <w:rPr>
          <w:rFonts w:ascii="Times New Roman" w:eastAsia="Times New Roman" w:hAnsi="Times New Roman" w:cs="Times New Roman"/>
          <w:bCs/>
          <w:color w:val="000000"/>
          <w:kern w:val="36"/>
          <w:sz w:val="28"/>
          <w:szCs w:val="28"/>
          <w:lang w:eastAsia="ru-RU"/>
        </w:rPr>
        <w:t>500,0 тыс. руб.;</w:t>
      </w:r>
    </w:p>
    <w:p w:rsidR="00E16CAF" w:rsidRPr="00103749" w:rsidRDefault="00103749" w:rsidP="001342D4">
      <w:pPr>
        <w:pStyle w:val="a7"/>
        <w:numPr>
          <w:ilvl w:val="0"/>
          <w:numId w:val="28"/>
        </w:numPr>
        <w:shd w:val="clear" w:color="auto" w:fill="FFFFFF" w:themeFill="background1"/>
        <w:tabs>
          <w:tab w:val="left" w:pos="1134"/>
        </w:tabs>
        <w:spacing w:after="0" w:line="240" w:lineRule="auto"/>
        <w:ind w:left="728" w:firstLine="28"/>
        <w:jc w:val="both"/>
        <w:outlineLvl w:val="0"/>
        <w:rPr>
          <w:rFonts w:ascii="Times New Roman" w:eastAsia="Times New Roman" w:hAnsi="Times New Roman" w:cs="Times New Roman"/>
          <w:bCs/>
          <w:color w:val="000000"/>
          <w:kern w:val="36"/>
          <w:sz w:val="28"/>
          <w:szCs w:val="28"/>
          <w:lang w:eastAsia="ru-RU"/>
        </w:rPr>
      </w:pPr>
      <w:r w:rsidRPr="00103749">
        <w:rPr>
          <w:rFonts w:ascii="Times New Roman" w:eastAsia="Times New Roman" w:hAnsi="Times New Roman" w:cs="Times New Roman"/>
          <w:bCs/>
          <w:color w:val="000000"/>
          <w:kern w:val="36"/>
          <w:sz w:val="28"/>
          <w:szCs w:val="28"/>
          <w:lang w:eastAsia="ru-RU"/>
        </w:rPr>
        <w:t>2019 год – 1 </w:t>
      </w:r>
      <w:r w:rsidR="00E16CAF" w:rsidRPr="00103749">
        <w:rPr>
          <w:rFonts w:ascii="Times New Roman" w:eastAsia="Times New Roman" w:hAnsi="Times New Roman" w:cs="Times New Roman"/>
          <w:bCs/>
          <w:color w:val="000000"/>
          <w:kern w:val="36"/>
          <w:sz w:val="28"/>
          <w:szCs w:val="28"/>
          <w:lang w:eastAsia="ru-RU"/>
        </w:rPr>
        <w:t>500,0 тыс. руб.;</w:t>
      </w:r>
    </w:p>
    <w:p w:rsidR="00E16CAF" w:rsidRPr="00103749" w:rsidRDefault="00103749" w:rsidP="001342D4">
      <w:pPr>
        <w:pStyle w:val="a7"/>
        <w:numPr>
          <w:ilvl w:val="0"/>
          <w:numId w:val="28"/>
        </w:numPr>
        <w:shd w:val="clear" w:color="auto" w:fill="FFFFFF" w:themeFill="background1"/>
        <w:tabs>
          <w:tab w:val="left" w:pos="1134"/>
        </w:tabs>
        <w:spacing w:after="0" w:line="240" w:lineRule="auto"/>
        <w:ind w:left="728" w:firstLine="28"/>
        <w:jc w:val="both"/>
        <w:outlineLvl w:val="0"/>
        <w:rPr>
          <w:rFonts w:ascii="Times New Roman" w:eastAsia="Times New Roman" w:hAnsi="Times New Roman" w:cs="Times New Roman"/>
          <w:bCs/>
          <w:color w:val="000000"/>
          <w:kern w:val="36"/>
          <w:sz w:val="28"/>
          <w:szCs w:val="28"/>
          <w:lang w:eastAsia="ru-RU"/>
        </w:rPr>
      </w:pPr>
      <w:r w:rsidRPr="00103749">
        <w:rPr>
          <w:rFonts w:ascii="Times New Roman" w:eastAsia="Times New Roman" w:hAnsi="Times New Roman" w:cs="Times New Roman"/>
          <w:bCs/>
          <w:color w:val="000000"/>
          <w:kern w:val="36"/>
          <w:sz w:val="28"/>
          <w:szCs w:val="28"/>
          <w:lang w:eastAsia="ru-RU"/>
        </w:rPr>
        <w:t>2020 год – 1 </w:t>
      </w:r>
      <w:r w:rsidR="00E16CAF" w:rsidRPr="00103749">
        <w:rPr>
          <w:rFonts w:ascii="Times New Roman" w:eastAsia="Times New Roman" w:hAnsi="Times New Roman" w:cs="Times New Roman"/>
          <w:bCs/>
          <w:color w:val="000000"/>
          <w:kern w:val="36"/>
          <w:sz w:val="28"/>
          <w:szCs w:val="28"/>
          <w:lang w:eastAsia="ru-RU"/>
        </w:rPr>
        <w:t>870,0 тыс. руб.;</w:t>
      </w:r>
    </w:p>
    <w:p w:rsidR="00E16CAF" w:rsidRPr="00103749" w:rsidRDefault="00103749" w:rsidP="001342D4">
      <w:pPr>
        <w:pStyle w:val="a7"/>
        <w:numPr>
          <w:ilvl w:val="0"/>
          <w:numId w:val="28"/>
        </w:numPr>
        <w:shd w:val="clear" w:color="auto" w:fill="FFFFFF" w:themeFill="background1"/>
        <w:tabs>
          <w:tab w:val="left" w:pos="1134"/>
        </w:tabs>
        <w:spacing w:after="0" w:line="240" w:lineRule="auto"/>
        <w:ind w:left="728" w:firstLine="28"/>
        <w:jc w:val="both"/>
        <w:outlineLvl w:val="0"/>
        <w:rPr>
          <w:rFonts w:ascii="Times New Roman" w:eastAsia="Times New Roman" w:hAnsi="Times New Roman" w:cs="Times New Roman"/>
          <w:bCs/>
          <w:color w:val="000000"/>
          <w:kern w:val="36"/>
          <w:sz w:val="28"/>
          <w:szCs w:val="28"/>
          <w:lang w:eastAsia="ru-RU"/>
        </w:rPr>
      </w:pPr>
      <w:r w:rsidRPr="00103749">
        <w:rPr>
          <w:rFonts w:ascii="Times New Roman" w:eastAsia="Times New Roman" w:hAnsi="Times New Roman" w:cs="Times New Roman"/>
          <w:bCs/>
          <w:color w:val="000000"/>
          <w:kern w:val="36"/>
          <w:sz w:val="28"/>
          <w:szCs w:val="28"/>
          <w:lang w:eastAsia="ru-RU"/>
        </w:rPr>
        <w:t>2021 год – 1 </w:t>
      </w:r>
      <w:r w:rsidR="00E16CAF" w:rsidRPr="00103749">
        <w:rPr>
          <w:rFonts w:ascii="Times New Roman" w:eastAsia="Times New Roman" w:hAnsi="Times New Roman" w:cs="Times New Roman"/>
          <w:bCs/>
          <w:color w:val="000000"/>
          <w:kern w:val="36"/>
          <w:sz w:val="28"/>
          <w:szCs w:val="28"/>
          <w:lang w:eastAsia="ru-RU"/>
        </w:rPr>
        <w:t>500,0 тыс. руб</w:t>
      </w:r>
      <w:r w:rsidRPr="00103749">
        <w:rPr>
          <w:rFonts w:ascii="Times New Roman" w:eastAsia="Times New Roman" w:hAnsi="Times New Roman" w:cs="Times New Roman"/>
          <w:bCs/>
          <w:color w:val="000000"/>
          <w:kern w:val="36"/>
          <w:sz w:val="28"/>
          <w:szCs w:val="28"/>
          <w:lang w:eastAsia="ru-RU"/>
        </w:rPr>
        <w:t>лей</w:t>
      </w:r>
      <w:r w:rsidR="00E16CAF" w:rsidRPr="00103749">
        <w:rPr>
          <w:rFonts w:ascii="Times New Roman" w:eastAsia="Times New Roman" w:hAnsi="Times New Roman" w:cs="Times New Roman"/>
          <w:bCs/>
          <w:color w:val="000000"/>
          <w:kern w:val="36"/>
          <w:sz w:val="28"/>
          <w:szCs w:val="28"/>
          <w:lang w:eastAsia="ru-RU"/>
        </w:rPr>
        <w:t>.</w:t>
      </w:r>
    </w:p>
    <w:p w:rsidR="00103749" w:rsidRDefault="00E16CAF" w:rsidP="001342D4">
      <w:pPr>
        <w:shd w:val="clear" w:color="auto" w:fill="FFFFFF" w:themeFill="background1"/>
        <w:spacing w:after="0" w:line="240" w:lineRule="auto"/>
        <w:ind w:firstLine="708"/>
        <w:jc w:val="both"/>
        <w:outlineLvl w:val="0"/>
        <w:rPr>
          <w:rFonts w:ascii="Times New Roman" w:eastAsia="Times New Roman" w:hAnsi="Times New Roman" w:cs="Times New Roman"/>
          <w:bCs/>
          <w:color w:val="000000"/>
          <w:kern w:val="36"/>
          <w:sz w:val="28"/>
          <w:szCs w:val="28"/>
          <w:lang w:eastAsia="ru-RU"/>
        </w:rPr>
      </w:pPr>
      <w:r w:rsidRPr="00E16CAF">
        <w:rPr>
          <w:rFonts w:ascii="Times New Roman" w:eastAsia="Times New Roman" w:hAnsi="Times New Roman" w:cs="Times New Roman"/>
          <w:bCs/>
          <w:color w:val="000000"/>
          <w:kern w:val="36"/>
          <w:sz w:val="28"/>
          <w:szCs w:val="28"/>
          <w:lang w:eastAsia="ru-RU"/>
        </w:rPr>
        <w:t xml:space="preserve">Согласно пояснительной записке Проектом предусматривается изложение таблицы №4 «Перечень мероприятий государственной программы Республики Ингушетия «О противодействии коррупции» в новой редакции. Так, Проектом предусмотрена замена ответственного исполнителя мероприятия «Проведение республиканского антикоррупционного молодежного форума» – Комитет по делам молодежи РИ на Управление делами Главы и Правительства </w:t>
      </w:r>
      <w:r w:rsidR="00103749">
        <w:rPr>
          <w:rFonts w:ascii="Times New Roman" w:eastAsia="Times New Roman" w:hAnsi="Times New Roman" w:cs="Times New Roman"/>
          <w:bCs/>
          <w:color w:val="000000"/>
          <w:kern w:val="36"/>
          <w:sz w:val="28"/>
          <w:szCs w:val="28"/>
          <w:lang w:eastAsia="ru-RU"/>
        </w:rPr>
        <w:t>РИ</w:t>
      </w:r>
      <w:r w:rsidRPr="00E16CAF">
        <w:rPr>
          <w:rFonts w:ascii="Times New Roman" w:eastAsia="Times New Roman" w:hAnsi="Times New Roman" w:cs="Times New Roman"/>
          <w:bCs/>
          <w:color w:val="000000"/>
          <w:kern w:val="36"/>
          <w:sz w:val="28"/>
          <w:szCs w:val="28"/>
          <w:lang w:eastAsia="ru-RU"/>
        </w:rPr>
        <w:t xml:space="preserve">. </w:t>
      </w:r>
    </w:p>
    <w:p w:rsidR="00E16CAF" w:rsidRPr="00E16CAF" w:rsidRDefault="00E16CAF" w:rsidP="001342D4">
      <w:pPr>
        <w:shd w:val="clear" w:color="auto" w:fill="FFFFFF" w:themeFill="background1"/>
        <w:spacing w:after="0" w:line="240" w:lineRule="auto"/>
        <w:ind w:firstLine="708"/>
        <w:jc w:val="both"/>
        <w:outlineLvl w:val="0"/>
        <w:rPr>
          <w:rFonts w:ascii="Times New Roman" w:eastAsia="Times New Roman" w:hAnsi="Times New Roman" w:cs="Times New Roman"/>
          <w:bCs/>
          <w:color w:val="000000"/>
          <w:kern w:val="36"/>
          <w:sz w:val="28"/>
          <w:szCs w:val="28"/>
          <w:lang w:eastAsia="ru-RU"/>
        </w:rPr>
      </w:pPr>
      <w:r w:rsidRPr="00E16CAF">
        <w:rPr>
          <w:rFonts w:ascii="Times New Roman" w:eastAsia="Times New Roman" w:hAnsi="Times New Roman" w:cs="Times New Roman"/>
          <w:bCs/>
          <w:color w:val="000000"/>
          <w:kern w:val="36"/>
          <w:sz w:val="28"/>
          <w:szCs w:val="28"/>
          <w:lang w:eastAsia="ru-RU"/>
        </w:rPr>
        <w:t>Также, предусмотрено увеличение финансирования указанно</w:t>
      </w:r>
      <w:r w:rsidR="00103749">
        <w:rPr>
          <w:rFonts w:ascii="Times New Roman" w:eastAsia="Times New Roman" w:hAnsi="Times New Roman" w:cs="Times New Roman"/>
          <w:bCs/>
          <w:color w:val="000000"/>
          <w:kern w:val="36"/>
          <w:sz w:val="28"/>
          <w:szCs w:val="28"/>
          <w:lang w:eastAsia="ru-RU"/>
        </w:rPr>
        <w:t>го мероприятия с 200,0 тыс. рублей до 425,0 тыс. рублей</w:t>
      </w:r>
      <w:r w:rsidRPr="00E16CAF">
        <w:rPr>
          <w:rFonts w:ascii="Times New Roman" w:eastAsia="Times New Roman" w:hAnsi="Times New Roman" w:cs="Times New Roman"/>
          <w:bCs/>
          <w:color w:val="000000"/>
          <w:kern w:val="36"/>
          <w:sz w:val="28"/>
          <w:szCs w:val="28"/>
          <w:lang w:eastAsia="ru-RU"/>
        </w:rPr>
        <w:t xml:space="preserve"> за счет уменьшения финансирования мероприятия «Внедрение информационных ресурсов, позволяющих выявлять коррупционные правонарушения при проведении проверок запретов, ограничений, требований к служебному поведению и требований об урегулировании конфликта интересов, установленных законодательством РФ в области противодейст</w:t>
      </w:r>
      <w:r w:rsidR="00103749">
        <w:rPr>
          <w:rFonts w:ascii="Times New Roman" w:eastAsia="Times New Roman" w:hAnsi="Times New Roman" w:cs="Times New Roman"/>
          <w:bCs/>
          <w:color w:val="000000"/>
          <w:kern w:val="36"/>
          <w:sz w:val="28"/>
          <w:szCs w:val="28"/>
          <w:lang w:eastAsia="ru-RU"/>
        </w:rPr>
        <w:t>вия коррупции» на 85,0 тыс. рублей</w:t>
      </w:r>
      <w:r w:rsidRPr="00E16CAF">
        <w:rPr>
          <w:rFonts w:ascii="Times New Roman" w:eastAsia="Times New Roman" w:hAnsi="Times New Roman" w:cs="Times New Roman"/>
          <w:bCs/>
          <w:color w:val="000000"/>
          <w:kern w:val="36"/>
          <w:sz w:val="28"/>
          <w:szCs w:val="28"/>
          <w:lang w:eastAsia="ru-RU"/>
        </w:rPr>
        <w:t xml:space="preserve"> и исключения финансирования на мероприятие «Изготовление и размещение в общественном транспорте и местах массового пребывания граждан наклеек с номерами телефонов доверия органов, осуществляющих борьбу с коррупцией, а также организация изготовления плакатов, буклетов, канцелярских принадлежностей с антикоррупционной символикой» в размере 140,0 тыс. руб</w:t>
      </w:r>
      <w:r w:rsidR="004653B3">
        <w:rPr>
          <w:rFonts w:ascii="Times New Roman" w:eastAsia="Times New Roman" w:hAnsi="Times New Roman" w:cs="Times New Roman"/>
          <w:bCs/>
          <w:color w:val="000000"/>
          <w:kern w:val="36"/>
          <w:sz w:val="28"/>
          <w:szCs w:val="28"/>
          <w:lang w:eastAsia="ru-RU"/>
        </w:rPr>
        <w:t>лей</w:t>
      </w:r>
      <w:r w:rsidRPr="00E16CAF">
        <w:rPr>
          <w:rFonts w:ascii="Times New Roman" w:eastAsia="Times New Roman" w:hAnsi="Times New Roman" w:cs="Times New Roman"/>
          <w:bCs/>
          <w:color w:val="000000"/>
          <w:kern w:val="36"/>
          <w:sz w:val="28"/>
          <w:szCs w:val="28"/>
          <w:lang w:eastAsia="ru-RU"/>
        </w:rPr>
        <w:t>.</w:t>
      </w:r>
    </w:p>
    <w:p w:rsidR="00E16CAF" w:rsidRPr="00E16CAF" w:rsidRDefault="00E16CAF" w:rsidP="001342D4">
      <w:pPr>
        <w:shd w:val="clear" w:color="auto" w:fill="FFFFFF" w:themeFill="background1"/>
        <w:spacing w:after="0" w:line="240" w:lineRule="auto"/>
        <w:ind w:firstLine="708"/>
        <w:jc w:val="both"/>
        <w:outlineLvl w:val="0"/>
        <w:rPr>
          <w:rFonts w:ascii="Times New Roman" w:eastAsia="Times New Roman" w:hAnsi="Times New Roman" w:cs="Times New Roman"/>
          <w:bCs/>
          <w:color w:val="000000"/>
          <w:kern w:val="36"/>
          <w:sz w:val="28"/>
          <w:szCs w:val="28"/>
          <w:lang w:eastAsia="ru-RU"/>
        </w:rPr>
      </w:pPr>
      <w:r w:rsidRPr="00E16CAF">
        <w:rPr>
          <w:rFonts w:ascii="Times New Roman" w:eastAsia="Times New Roman" w:hAnsi="Times New Roman" w:cs="Times New Roman"/>
          <w:bCs/>
          <w:color w:val="000000"/>
          <w:kern w:val="36"/>
          <w:sz w:val="28"/>
          <w:szCs w:val="28"/>
          <w:lang w:eastAsia="ru-RU"/>
        </w:rPr>
        <w:t xml:space="preserve">В соответствии с Порядком разработки, реализации и оценки эффективности государственных программ Республики Ингушетия, утвержденного Постановлением Правительства </w:t>
      </w:r>
      <w:r w:rsidR="004653B3">
        <w:rPr>
          <w:rFonts w:ascii="Times New Roman" w:eastAsia="Times New Roman" w:hAnsi="Times New Roman" w:cs="Times New Roman"/>
          <w:bCs/>
          <w:color w:val="000000"/>
          <w:kern w:val="36"/>
          <w:sz w:val="28"/>
          <w:szCs w:val="28"/>
          <w:lang w:eastAsia="ru-RU"/>
        </w:rPr>
        <w:t>РИ от 14 ноября 2014 года</w:t>
      </w:r>
      <w:r w:rsidRPr="00E16CAF">
        <w:rPr>
          <w:rFonts w:ascii="Times New Roman" w:eastAsia="Times New Roman" w:hAnsi="Times New Roman" w:cs="Times New Roman"/>
          <w:bCs/>
          <w:color w:val="000000"/>
          <w:kern w:val="36"/>
          <w:sz w:val="28"/>
          <w:szCs w:val="28"/>
          <w:lang w:eastAsia="ru-RU"/>
        </w:rPr>
        <w:t xml:space="preserve"> №259</w:t>
      </w:r>
      <w:r w:rsidR="004653B3">
        <w:rPr>
          <w:rFonts w:ascii="Times New Roman" w:eastAsia="Times New Roman" w:hAnsi="Times New Roman" w:cs="Times New Roman"/>
          <w:bCs/>
          <w:color w:val="000000"/>
          <w:kern w:val="36"/>
          <w:sz w:val="28"/>
          <w:szCs w:val="28"/>
          <w:lang w:eastAsia="ru-RU"/>
        </w:rPr>
        <w:t>,</w:t>
      </w:r>
      <w:r w:rsidRPr="00E16CAF">
        <w:rPr>
          <w:rFonts w:ascii="Times New Roman" w:eastAsia="Times New Roman" w:hAnsi="Times New Roman" w:cs="Times New Roman"/>
          <w:bCs/>
          <w:color w:val="000000"/>
          <w:kern w:val="36"/>
          <w:sz w:val="28"/>
          <w:szCs w:val="28"/>
          <w:lang w:eastAsia="ru-RU"/>
        </w:rPr>
        <w:t xml:space="preserve"> к Проекту приложены пояснительная записка и финансово-экономическое обоснование. </w:t>
      </w:r>
    </w:p>
    <w:p w:rsidR="00E16CAF" w:rsidRPr="00E16CAF" w:rsidRDefault="00E16CAF" w:rsidP="001342D4">
      <w:pPr>
        <w:shd w:val="clear" w:color="auto" w:fill="FFFFFF" w:themeFill="background1"/>
        <w:spacing w:after="0" w:line="240" w:lineRule="auto"/>
        <w:ind w:firstLine="708"/>
        <w:jc w:val="both"/>
        <w:outlineLvl w:val="0"/>
        <w:rPr>
          <w:rFonts w:ascii="Times New Roman" w:eastAsia="Times New Roman" w:hAnsi="Times New Roman" w:cs="Times New Roman"/>
          <w:bCs/>
          <w:color w:val="000000"/>
          <w:kern w:val="36"/>
          <w:sz w:val="28"/>
          <w:szCs w:val="28"/>
          <w:lang w:eastAsia="ru-RU"/>
        </w:rPr>
      </w:pPr>
      <w:r w:rsidRPr="00E16CAF">
        <w:rPr>
          <w:rFonts w:ascii="Times New Roman" w:eastAsia="Times New Roman" w:hAnsi="Times New Roman" w:cs="Times New Roman"/>
          <w:bCs/>
          <w:color w:val="000000"/>
          <w:kern w:val="36"/>
          <w:sz w:val="28"/>
          <w:szCs w:val="28"/>
          <w:lang w:eastAsia="ru-RU"/>
        </w:rPr>
        <w:t xml:space="preserve">Пояснительная записка и финансово-экономическое обоснование к Проекту должны содержать описание предлагаемых изменений, сведения о проблеме или задаче, на решение которой направлены предлагаемые изменения, сведения о целях предлагаемых изменений и обоснования их соответствия принципам правового регулирования, а также стратегическим и программным документам Российской </w:t>
      </w:r>
      <w:r w:rsidRPr="00E16CAF">
        <w:rPr>
          <w:rFonts w:ascii="Times New Roman" w:eastAsia="Times New Roman" w:hAnsi="Times New Roman" w:cs="Times New Roman"/>
          <w:bCs/>
          <w:color w:val="000000"/>
          <w:kern w:val="36"/>
          <w:sz w:val="28"/>
          <w:szCs w:val="28"/>
          <w:lang w:eastAsia="ru-RU"/>
        </w:rPr>
        <w:lastRenderedPageBreak/>
        <w:t>Федерации и Республики Ингушетия, обоснование расходов бюджета на реализацию предлагаемых изменений с описанием влияния предлагаемых изменений на целевые показатели реализации госпрограммы и т.д.</w:t>
      </w:r>
    </w:p>
    <w:p w:rsidR="00E16CAF" w:rsidRPr="00E16CAF" w:rsidRDefault="00E16CAF" w:rsidP="001342D4">
      <w:pPr>
        <w:shd w:val="clear" w:color="auto" w:fill="FFFFFF" w:themeFill="background1"/>
        <w:spacing w:after="0" w:line="240" w:lineRule="auto"/>
        <w:ind w:firstLine="708"/>
        <w:jc w:val="both"/>
        <w:outlineLvl w:val="0"/>
        <w:rPr>
          <w:rFonts w:ascii="Times New Roman" w:eastAsia="Times New Roman" w:hAnsi="Times New Roman" w:cs="Times New Roman"/>
          <w:bCs/>
          <w:color w:val="000000"/>
          <w:kern w:val="36"/>
          <w:sz w:val="28"/>
          <w:szCs w:val="28"/>
          <w:lang w:eastAsia="ru-RU"/>
        </w:rPr>
      </w:pPr>
      <w:r w:rsidRPr="00E16CAF">
        <w:rPr>
          <w:rFonts w:ascii="Times New Roman" w:eastAsia="Times New Roman" w:hAnsi="Times New Roman" w:cs="Times New Roman"/>
          <w:bCs/>
          <w:color w:val="000000"/>
          <w:kern w:val="36"/>
          <w:sz w:val="28"/>
          <w:szCs w:val="28"/>
          <w:lang w:eastAsia="ru-RU"/>
        </w:rPr>
        <w:t>Вместе с тем, в пояснительной записке и финансово-экономическом обосновании указанная информация не содержится. В связи с этим, не представляется возможным установить обоснованность и необходимость вносимых изменений в части увеличения финансирования одного мероприятия Госпрограммы за счет исключения и уменьшения финансирования других мероприятий.</w:t>
      </w:r>
    </w:p>
    <w:p w:rsidR="00E16CAF" w:rsidRPr="00E16CAF" w:rsidRDefault="00E16CAF" w:rsidP="001342D4">
      <w:pPr>
        <w:shd w:val="clear" w:color="auto" w:fill="FFFFFF" w:themeFill="background1"/>
        <w:spacing w:after="0" w:line="240" w:lineRule="auto"/>
        <w:ind w:firstLine="708"/>
        <w:jc w:val="both"/>
        <w:outlineLvl w:val="0"/>
        <w:rPr>
          <w:rFonts w:ascii="Times New Roman" w:eastAsia="Times New Roman" w:hAnsi="Times New Roman" w:cs="Times New Roman"/>
          <w:bCs/>
          <w:color w:val="000000"/>
          <w:kern w:val="36"/>
          <w:sz w:val="28"/>
          <w:szCs w:val="28"/>
          <w:lang w:eastAsia="ru-RU"/>
        </w:rPr>
      </w:pPr>
    </w:p>
    <w:p w:rsidR="00E16CAF" w:rsidRPr="00E16CAF" w:rsidRDefault="00801D94" w:rsidP="001342D4">
      <w:pPr>
        <w:shd w:val="clear" w:color="auto" w:fill="FFFFFF" w:themeFill="background1"/>
        <w:spacing w:after="0" w:line="240" w:lineRule="auto"/>
        <w:ind w:firstLine="708"/>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Выводы и предложения:</w:t>
      </w:r>
    </w:p>
    <w:p w:rsidR="00E16CAF" w:rsidRPr="00E16CAF" w:rsidRDefault="00E16CAF" w:rsidP="001342D4">
      <w:pPr>
        <w:shd w:val="clear" w:color="auto" w:fill="FFFFFF" w:themeFill="background1"/>
        <w:spacing w:after="0" w:line="240" w:lineRule="auto"/>
        <w:ind w:firstLine="708"/>
        <w:jc w:val="both"/>
        <w:outlineLvl w:val="0"/>
        <w:rPr>
          <w:rFonts w:ascii="Times New Roman" w:eastAsia="Times New Roman" w:hAnsi="Times New Roman" w:cs="Times New Roman"/>
          <w:bCs/>
          <w:color w:val="000000"/>
          <w:kern w:val="36"/>
          <w:sz w:val="28"/>
          <w:szCs w:val="28"/>
          <w:lang w:eastAsia="ru-RU"/>
        </w:rPr>
      </w:pPr>
      <w:r w:rsidRPr="00E16CAF">
        <w:rPr>
          <w:rFonts w:ascii="Times New Roman" w:eastAsia="Times New Roman" w:hAnsi="Times New Roman" w:cs="Times New Roman"/>
          <w:bCs/>
          <w:color w:val="000000"/>
          <w:kern w:val="36"/>
          <w:sz w:val="28"/>
          <w:szCs w:val="28"/>
          <w:lang w:eastAsia="ru-RU"/>
        </w:rPr>
        <w:t>Контрольно-счетная палата РИ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«О противодействии коррупции» с учетом изложенных замечаний.</w:t>
      </w:r>
    </w:p>
    <w:p w:rsidR="00E16CAF" w:rsidRPr="00E16CAF" w:rsidRDefault="00E16CAF" w:rsidP="001342D4">
      <w:pPr>
        <w:shd w:val="clear" w:color="auto" w:fill="FFFFFF" w:themeFill="background1"/>
        <w:spacing w:after="0" w:line="240" w:lineRule="auto"/>
        <w:ind w:firstLine="708"/>
        <w:jc w:val="both"/>
        <w:outlineLvl w:val="0"/>
        <w:rPr>
          <w:rFonts w:ascii="Times New Roman" w:eastAsia="Times New Roman" w:hAnsi="Times New Roman" w:cs="Times New Roman"/>
          <w:bCs/>
          <w:color w:val="000000"/>
          <w:kern w:val="36"/>
          <w:sz w:val="28"/>
          <w:szCs w:val="28"/>
          <w:lang w:eastAsia="ru-RU"/>
        </w:rPr>
      </w:pPr>
    </w:p>
    <w:p w:rsidR="00E16CAF" w:rsidRPr="00E16CAF" w:rsidRDefault="00E16CAF" w:rsidP="001342D4">
      <w:pPr>
        <w:shd w:val="clear" w:color="auto" w:fill="FFFFFF" w:themeFill="background1"/>
        <w:spacing w:after="0" w:line="240" w:lineRule="auto"/>
        <w:ind w:firstLine="708"/>
        <w:jc w:val="both"/>
        <w:outlineLvl w:val="0"/>
        <w:rPr>
          <w:rFonts w:ascii="Times New Roman" w:eastAsia="Times New Roman" w:hAnsi="Times New Roman" w:cs="Times New Roman"/>
          <w:b/>
          <w:bCs/>
          <w:color w:val="000000"/>
          <w:kern w:val="36"/>
          <w:sz w:val="28"/>
          <w:szCs w:val="28"/>
          <w:lang w:eastAsia="ru-RU"/>
        </w:rPr>
      </w:pPr>
    </w:p>
    <w:p w:rsidR="00801D94" w:rsidRDefault="00E16CAF" w:rsidP="001342D4">
      <w:pPr>
        <w:shd w:val="clear" w:color="auto" w:fill="FFFFFF" w:themeFill="background1"/>
        <w:spacing w:after="0" w:line="240" w:lineRule="auto"/>
        <w:ind w:firstLine="42"/>
        <w:jc w:val="both"/>
        <w:outlineLvl w:val="0"/>
        <w:rPr>
          <w:rFonts w:ascii="Times New Roman" w:eastAsia="Times New Roman" w:hAnsi="Times New Roman" w:cs="Times New Roman"/>
          <w:b/>
          <w:bCs/>
          <w:i/>
          <w:color w:val="000000"/>
          <w:kern w:val="36"/>
          <w:sz w:val="28"/>
          <w:szCs w:val="28"/>
          <w:lang w:eastAsia="ru-RU"/>
        </w:rPr>
      </w:pPr>
      <w:r w:rsidRPr="00E16CAF">
        <w:rPr>
          <w:rFonts w:ascii="Times New Roman" w:eastAsia="Times New Roman" w:hAnsi="Times New Roman" w:cs="Times New Roman"/>
          <w:b/>
          <w:bCs/>
          <w:i/>
          <w:color w:val="000000"/>
          <w:kern w:val="36"/>
          <w:sz w:val="28"/>
          <w:szCs w:val="28"/>
          <w:lang w:eastAsia="ru-RU"/>
        </w:rPr>
        <w:t>Главный специалист (инспектор)</w:t>
      </w:r>
      <w:r w:rsidR="00624BEC" w:rsidRPr="00624BEC">
        <w:rPr>
          <w:rFonts w:ascii="Times New Roman" w:eastAsia="Times New Roman" w:hAnsi="Times New Roman" w:cs="Times New Roman"/>
          <w:b/>
          <w:bCs/>
          <w:i/>
          <w:color w:val="000000"/>
          <w:kern w:val="36"/>
          <w:sz w:val="28"/>
          <w:szCs w:val="28"/>
          <w:lang w:eastAsia="ru-RU"/>
        </w:rPr>
        <w:t xml:space="preserve"> </w:t>
      </w:r>
      <w:r w:rsidR="00801D94">
        <w:rPr>
          <w:rFonts w:ascii="Times New Roman" w:eastAsia="Times New Roman" w:hAnsi="Times New Roman" w:cs="Times New Roman"/>
          <w:b/>
          <w:bCs/>
          <w:i/>
          <w:color w:val="000000"/>
          <w:kern w:val="36"/>
          <w:sz w:val="28"/>
          <w:szCs w:val="28"/>
          <w:lang w:eastAsia="ru-RU"/>
        </w:rPr>
        <w:t>КСП РИ</w:t>
      </w:r>
      <w:r w:rsidR="00801D94">
        <w:rPr>
          <w:rFonts w:ascii="Times New Roman" w:eastAsia="Times New Roman" w:hAnsi="Times New Roman" w:cs="Times New Roman"/>
          <w:b/>
          <w:bCs/>
          <w:i/>
          <w:color w:val="000000"/>
          <w:kern w:val="36"/>
          <w:sz w:val="28"/>
          <w:szCs w:val="28"/>
          <w:lang w:eastAsia="ru-RU"/>
        </w:rPr>
        <w:tab/>
      </w:r>
      <w:r w:rsidR="00801D94">
        <w:rPr>
          <w:rFonts w:ascii="Times New Roman" w:eastAsia="Times New Roman" w:hAnsi="Times New Roman" w:cs="Times New Roman"/>
          <w:b/>
          <w:bCs/>
          <w:i/>
          <w:color w:val="000000"/>
          <w:kern w:val="36"/>
          <w:sz w:val="28"/>
          <w:szCs w:val="28"/>
          <w:lang w:eastAsia="ru-RU"/>
        </w:rPr>
        <w:tab/>
      </w:r>
      <w:r w:rsidR="00801D94">
        <w:rPr>
          <w:rFonts w:ascii="Times New Roman" w:eastAsia="Times New Roman" w:hAnsi="Times New Roman" w:cs="Times New Roman"/>
          <w:b/>
          <w:bCs/>
          <w:i/>
          <w:color w:val="000000"/>
          <w:kern w:val="36"/>
          <w:sz w:val="28"/>
          <w:szCs w:val="28"/>
          <w:lang w:eastAsia="ru-RU"/>
        </w:rPr>
        <w:tab/>
      </w:r>
      <w:r w:rsidR="00801D94">
        <w:rPr>
          <w:rFonts w:ascii="Times New Roman" w:eastAsia="Times New Roman" w:hAnsi="Times New Roman" w:cs="Times New Roman"/>
          <w:b/>
          <w:bCs/>
          <w:i/>
          <w:color w:val="000000"/>
          <w:kern w:val="36"/>
          <w:sz w:val="28"/>
          <w:szCs w:val="28"/>
          <w:lang w:eastAsia="ru-RU"/>
        </w:rPr>
        <w:tab/>
      </w:r>
      <w:r w:rsidR="00801D94">
        <w:rPr>
          <w:rFonts w:ascii="Times New Roman" w:eastAsia="Times New Roman" w:hAnsi="Times New Roman" w:cs="Times New Roman"/>
          <w:b/>
          <w:bCs/>
          <w:i/>
          <w:color w:val="000000"/>
          <w:kern w:val="36"/>
          <w:sz w:val="28"/>
          <w:szCs w:val="28"/>
          <w:lang w:eastAsia="ru-RU"/>
        </w:rPr>
        <w:tab/>
        <w:t xml:space="preserve">    </w:t>
      </w:r>
      <w:r w:rsidRPr="00E16CAF">
        <w:rPr>
          <w:rFonts w:ascii="Times New Roman" w:eastAsia="Times New Roman" w:hAnsi="Times New Roman" w:cs="Times New Roman"/>
          <w:b/>
          <w:bCs/>
          <w:i/>
          <w:color w:val="000000"/>
          <w:kern w:val="36"/>
          <w:sz w:val="28"/>
          <w:szCs w:val="28"/>
          <w:lang w:eastAsia="ru-RU"/>
        </w:rPr>
        <w:t xml:space="preserve">И.Л. </w:t>
      </w:r>
      <w:proofErr w:type="spellStart"/>
      <w:r w:rsidRPr="00E16CAF">
        <w:rPr>
          <w:rFonts w:ascii="Times New Roman" w:eastAsia="Times New Roman" w:hAnsi="Times New Roman" w:cs="Times New Roman"/>
          <w:b/>
          <w:bCs/>
          <w:i/>
          <w:color w:val="000000"/>
          <w:kern w:val="36"/>
          <w:sz w:val="28"/>
          <w:szCs w:val="28"/>
          <w:lang w:eastAsia="ru-RU"/>
        </w:rPr>
        <w:t>Местоев</w:t>
      </w:r>
      <w:proofErr w:type="spellEnd"/>
    </w:p>
    <w:p w:rsidR="00785507" w:rsidRPr="00785507" w:rsidRDefault="00801D94" w:rsidP="001342D4">
      <w:pPr>
        <w:shd w:val="clear" w:color="auto" w:fill="FFFFFF" w:themeFill="background1"/>
        <w:spacing w:after="0" w:line="240" w:lineRule="auto"/>
        <w:jc w:val="center"/>
        <w:rPr>
          <w:rFonts w:ascii="Times New Roman" w:eastAsia="Times New Roman" w:hAnsi="Times New Roman" w:cs="Times New Roman"/>
          <w:b/>
          <w:bCs/>
          <w:spacing w:val="-2"/>
          <w:sz w:val="28"/>
          <w:szCs w:val="28"/>
          <w:lang w:eastAsia="ru-RU"/>
        </w:rPr>
      </w:pPr>
      <w:r>
        <w:rPr>
          <w:rFonts w:ascii="Times New Roman" w:eastAsia="Times New Roman" w:hAnsi="Times New Roman" w:cs="Times New Roman"/>
          <w:b/>
          <w:bCs/>
          <w:i/>
          <w:color w:val="000000"/>
          <w:kern w:val="36"/>
          <w:sz w:val="28"/>
          <w:szCs w:val="28"/>
          <w:lang w:eastAsia="ru-RU"/>
        </w:rPr>
        <w:br w:type="page"/>
      </w:r>
      <w:r w:rsidR="00785507" w:rsidRPr="00785507">
        <w:rPr>
          <w:rFonts w:ascii="Times New Roman" w:eastAsia="Times New Roman" w:hAnsi="Times New Roman" w:cs="Times New Roman"/>
          <w:b/>
          <w:bCs/>
          <w:spacing w:val="-2"/>
          <w:sz w:val="28"/>
          <w:szCs w:val="28"/>
          <w:lang w:eastAsia="ru-RU"/>
        </w:rPr>
        <w:lastRenderedPageBreak/>
        <w:t>Заключение</w:t>
      </w:r>
    </w:p>
    <w:p w:rsidR="00785507" w:rsidRPr="00785507" w:rsidRDefault="00785507" w:rsidP="001342D4">
      <w:pPr>
        <w:shd w:val="clear" w:color="auto" w:fill="FFFFFF" w:themeFill="background1"/>
        <w:spacing w:after="0" w:line="240" w:lineRule="auto"/>
        <w:jc w:val="center"/>
        <w:rPr>
          <w:rFonts w:ascii="Times New Roman" w:eastAsia="Times New Roman" w:hAnsi="Times New Roman" w:cs="Times New Roman"/>
          <w:b/>
          <w:bCs/>
          <w:spacing w:val="-2"/>
          <w:sz w:val="28"/>
          <w:szCs w:val="28"/>
          <w:lang w:eastAsia="ru-RU"/>
        </w:rPr>
      </w:pPr>
      <w:r w:rsidRPr="00785507">
        <w:rPr>
          <w:rFonts w:ascii="Times New Roman" w:eastAsia="Times New Roman" w:hAnsi="Times New Roman" w:cs="Times New Roman"/>
          <w:b/>
          <w:bCs/>
          <w:spacing w:val="-2"/>
          <w:sz w:val="28"/>
          <w:szCs w:val="28"/>
          <w:lang w:eastAsia="ru-RU"/>
        </w:rPr>
        <w:t>Контрольно-счетной палаты Республики Ингушетия</w:t>
      </w:r>
    </w:p>
    <w:p w:rsidR="00785507" w:rsidRPr="00785507" w:rsidRDefault="00785507" w:rsidP="001342D4">
      <w:pPr>
        <w:shd w:val="clear" w:color="auto" w:fill="FFFFFF" w:themeFill="background1"/>
        <w:spacing w:after="0" w:line="240" w:lineRule="auto"/>
        <w:jc w:val="center"/>
        <w:rPr>
          <w:rFonts w:ascii="Times New Roman" w:eastAsia="Times New Roman" w:hAnsi="Times New Roman" w:cs="Times New Roman"/>
          <w:b/>
          <w:bCs/>
          <w:spacing w:val="-2"/>
          <w:sz w:val="28"/>
          <w:szCs w:val="28"/>
          <w:lang w:eastAsia="ru-RU"/>
        </w:rPr>
      </w:pPr>
      <w:r w:rsidRPr="00785507">
        <w:rPr>
          <w:rFonts w:ascii="Times New Roman" w:eastAsia="Times New Roman" w:hAnsi="Times New Roman" w:cs="Times New Roman"/>
          <w:b/>
          <w:bCs/>
          <w:spacing w:val="-2"/>
          <w:sz w:val="28"/>
          <w:szCs w:val="28"/>
          <w:lang w:eastAsia="ru-RU"/>
        </w:rPr>
        <w:t>на отчет об исполнении республиканского бюджета за 20</w:t>
      </w:r>
      <w:r>
        <w:rPr>
          <w:rFonts w:ascii="Times New Roman" w:eastAsia="Times New Roman" w:hAnsi="Times New Roman" w:cs="Times New Roman"/>
          <w:b/>
          <w:bCs/>
          <w:spacing w:val="-2"/>
          <w:sz w:val="28"/>
          <w:szCs w:val="28"/>
          <w:lang w:eastAsia="ru-RU"/>
        </w:rPr>
        <w:t>20</w:t>
      </w:r>
      <w:r w:rsidRPr="00785507">
        <w:rPr>
          <w:rFonts w:ascii="Times New Roman" w:eastAsia="Times New Roman" w:hAnsi="Times New Roman" w:cs="Times New Roman"/>
          <w:b/>
          <w:bCs/>
          <w:spacing w:val="-2"/>
          <w:sz w:val="28"/>
          <w:szCs w:val="28"/>
          <w:lang w:eastAsia="ru-RU"/>
        </w:rPr>
        <w:t xml:space="preserve"> год</w:t>
      </w:r>
    </w:p>
    <w:p w:rsidR="00785507" w:rsidRPr="00785507" w:rsidRDefault="00785507" w:rsidP="001342D4">
      <w:pPr>
        <w:shd w:val="clear" w:color="auto" w:fill="FFFFFF" w:themeFill="background1"/>
        <w:spacing w:after="0" w:line="240" w:lineRule="auto"/>
        <w:jc w:val="center"/>
        <w:rPr>
          <w:rFonts w:ascii="Times New Roman" w:eastAsia="Times New Roman" w:hAnsi="Times New Roman" w:cs="Times New Roman"/>
          <w:b/>
          <w:bCs/>
          <w:spacing w:val="-2"/>
          <w:sz w:val="28"/>
          <w:szCs w:val="28"/>
          <w:lang w:eastAsia="ru-RU"/>
        </w:rPr>
      </w:pPr>
    </w:p>
    <w:p w:rsidR="00C66417" w:rsidRPr="00C66417" w:rsidRDefault="00785507" w:rsidP="001342D4">
      <w:pPr>
        <w:shd w:val="clear" w:color="auto" w:fill="FFFFFF" w:themeFill="background1"/>
        <w:spacing w:after="0" w:line="240" w:lineRule="auto"/>
        <w:jc w:val="center"/>
        <w:rPr>
          <w:rFonts w:ascii="Times New Roman" w:eastAsia="Times New Roman" w:hAnsi="Times New Roman" w:cs="Times New Roman"/>
          <w:b/>
          <w:bCs/>
          <w:spacing w:val="-3"/>
          <w:sz w:val="28"/>
          <w:szCs w:val="28"/>
          <w:lang w:eastAsia="ru-RU"/>
        </w:rPr>
      </w:pPr>
      <w:r w:rsidRPr="00785507">
        <w:rPr>
          <w:rFonts w:ascii="Times New Roman" w:eastAsia="Times New Roman" w:hAnsi="Times New Roman" w:cs="Times New Roman"/>
          <w:b/>
          <w:bCs/>
          <w:spacing w:val="-2"/>
          <w:sz w:val="28"/>
          <w:szCs w:val="28"/>
          <w:lang w:eastAsia="ru-RU"/>
        </w:rPr>
        <w:t>Общие положения</w:t>
      </w:r>
      <w:r w:rsidRPr="00C66417">
        <w:rPr>
          <w:rFonts w:ascii="Times New Roman" w:eastAsia="Times New Roman" w:hAnsi="Times New Roman" w:cs="Times New Roman"/>
          <w:b/>
          <w:bCs/>
          <w:spacing w:val="-3"/>
          <w:sz w:val="28"/>
          <w:szCs w:val="28"/>
          <w:lang w:eastAsia="ru-RU"/>
        </w:rPr>
        <w:t xml:space="preserve"> </w:t>
      </w:r>
    </w:p>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
          <w:bCs/>
          <w:spacing w:val="-3"/>
          <w:sz w:val="28"/>
          <w:szCs w:val="28"/>
          <w:lang w:eastAsia="ru-RU"/>
        </w:rPr>
      </w:pPr>
    </w:p>
    <w:p w:rsidR="00785507" w:rsidRPr="00785507" w:rsidRDefault="00785507" w:rsidP="001342D4">
      <w:pPr>
        <w:widowControl w:val="0"/>
        <w:shd w:val="clear" w:color="auto" w:fill="FFFFFF" w:themeFill="background1"/>
        <w:autoSpaceDE w:val="0"/>
        <w:autoSpaceDN w:val="0"/>
        <w:adjustRightInd w:val="0"/>
        <w:spacing w:after="0" w:line="240" w:lineRule="auto"/>
        <w:ind w:left="142" w:firstLine="708"/>
        <w:contextualSpacing/>
        <w:jc w:val="both"/>
        <w:rPr>
          <w:rFonts w:ascii="Times New Roman" w:eastAsia="Times New Roman" w:hAnsi="Times New Roman" w:cs="Times New Roman"/>
          <w:spacing w:val="-2"/>
          <w:sz w:val="28"/>
          <w:szCs w:val="28"/>
          <w:lang w:eastAsia="ru-RU"/>
        </w:rPr>
      </w:pPr>
      <w:r w:rsidRPr="00785507">
        <w:rPr>
          <w:rFonts w:ascii="Times New Roman" w:eastAsia="Times New Roman" w:hAnsi="Times New Roman" w:cs="Times New Roman"/>
          <w:spacing w:val="-2"/>
          <w:sz w:val="28"/>
          <w:szCs w:val="28"/>
          <w:lang w:eastAsia="ru-RU"/>
        </w:rPr>
        <w:t>Заключение Контрольно-счетной палаты Республики Ингушетия на отчет об исполнении республиканского бюджета за 2020 год (далее – Заключение) по</w:t>
      </w:r>
      <w:r>
        <w:rPr>
          <w:rFonts w:ascii="Times New Roman" w:eastAsia="Times New Roman" w:hAnsi="Times New Roman" w:cs="Times New Roman"/>
          <w:spacing w:val="-2"/>
          <w:sz w:val="28"/>
          <w:szCs w:val="28"/>
          <w:lang w:eastAsia="ru-RU"/>
        </w:rPr>
        <w:t>дготовлено в соответствии со статьей</w:t>
      </w:r>
      <w:r w:rsidRPr="00785507">
        <w:rPr>
          <w:rFonts w:ascii="Times New Roman" w:eastAsia="Times New Roman" w:hAnsi="Times New Roman" w:cs="Times New Roman"/>
          <w:spacing w:val="-2"/>
          <w:sz w:val="28"/>
          <w:szCs w:val="28"/>
          <w:lang w:eastAsia="ru-RU"/>
        </w:rPr>
        <w:t xml:space="preserve"> 264.4 Бюджетного к</w:t>
      </w:r>
      <w:r>
        <w:rPr>
          <w:rFonts w:ascii="Times New Roman" w:eastAsia="Times New Roman" w:hAnsi="Times New Roman" w:cs="Times New Roman"/>
          <w:spacing w:val="-2"/>
          <w:sz w:val="28"/>
          <w:szCs w:val="28"/>
          <w:lang w:eastAsia="ru-RU"/>
        </w:rPr>
        <w:t>одекса Российской Федерации, статьей</w:t>
      </w:r>
      <w:r w:rsidRPr="00785507">
        <w:rPr>
          <w:rFonts w:ascii="Times New Roman" w:eastAsia="Times New Roman" w:hAnsi="Times New Roman" w:cs="Times New Roman"/>
          <w:spacing w:val="-2"/>
          <w:sz w:val="28"/>
          <w:szCs w:val="28"/>
          <w:lang w:eastAsia="ru-RU"/>
        </w:rPr>
        <w:t xml:space="preserve"> 31 Закона Республики Ингушетия «О бюджетном процессе в Республике Ингушетия» №40-РЗ от 31.12.2008 года и статьи 8 Закона Республики Ингушетия «О Контрольно-счетной палате Республики Ингушетия» №27-РЗ от 28 сентября 2011 года с учётом результатов анализа отчета об исполнении республиканского бюджета за 2020 год, а также внешней проверки бюджетной отчетности главных администраторов бюджетных средств.</w:t>
      </w:r>
    </w:p>
    <w:p w:rsidR="00785507" w:rsidRPr="00785507" w:rsidRDefault="00785507" w:rsidP="001342D4">
      <w:pPr>
        <w:widowControl w:val="0"/>
        <w:shd w:val="clear" w:color="auto" w:fill="FFFFFF" w:themeFill="background1"/>
        <w:autoSpaceDE w:val="0"/>
        <w:autoSpaceDN w:val="0"/>
        <w:adjustRightInd w:val="0"/>
        <w:spacing w:after="0" w:line="240" w:lineRule="auto"/>
        <w:ind w:left="142" w:firstLine="708"/>
        <w:contextualSpacing/>
        <w:jc w:val="both"/>
        <w:rPr>
          <w:rFonts w:ascii="Times New Roman" w:eastAsia="Times New Roman" w:hAnsi="Times New Roman" w:cs="Times New Roman"/>
          <w:spacing w:val="-2"/>
          <w:sz w:val="28"/>
          <w:szCs w:val="28"/>
          <w:lang w:eastAsia="ru-RU"/>
        </w:rPr>
      </w:pPr>
      <w:r w:rsidRPr="00785507">
        <w:rPr>
          <w:rFonts w:ascii="Times New Roman" w:eastAsia="Times New Roman" w:hAnsi="Times New Roman" w:cs="Times New Roman"/>
          <w:spacing w:val="-2"/>
          <w:sz w:val="28"/>
          <w:szCs w:val="28"/>
          <w:lang w:eastAsia="ru-RU"/>
        </w:rPr>
        <w:t>Правительством Республики Ингушетия, в Контрольно-счетную палату Республики Ингушетия представлен отчет об исполнении республиканского бюджета 14 апреля текущего года, что соответствует  требованиям ст.31 Закона Республики Ингушетия «О бюджетном процессе в Республике Ингуш</w:t>
      </w:r>
      <w:r>
        <w:rPr>
          <w:rFonts w:ascii="Times New Roman" w:eastAsia="Times New Roman" w:hAnsi="Times New Roman" w:cs="Times New Roman"/>
          <w:spacing w:val="-2"/>
          <w:sz w:val="28"/>
          <w:szCs w:val="28"/>
          <w:lang w:eastAsia="ru-RU"/>
        </w:rPr>
        <w:t>етия» №40-РЗ от 31.12.2008 года</w:t>
      </w:r>
      <w:r w:rsidRPr="00785507">
        <w:rPr>
          <w:rFonts w:ascii="Times New Roman" w:eastAsia="Times New Roman" w:hAnsi="Times New Roman" w:cs="Times New Roman"/>
          <w:spacing w:val="-2"/>
          <w:sz w:val="28"/>
          <w:szCs w:val="28"/>
          <w:lang w:eastAsia="ru-RU"/>
        </w:rPr>
        <w:t xml:space="preserve"> (законодательно утвержденный срок - до 15 апреля текущего года). </w:t>
      </w:r>
    </w:p>
    <w:p w:rsidR="00785507" w:rsidRPr="00785507" w:rsidRDefault="00785507" w:rsidP="001342D4">
      <w:pPr>
        <w:widowControl w:val="0"/>
        <w:shd w:val="clear" w:color="auto" w:fill="FFFFFF" w:themeFill="background1"/>
        <w:autoSpaceDE w:val="0"/>
        <w:autoSpaceDN w:val="0"/>
        <w:adjustRightInd w:val="0"/>
        <w:spacing w:after="0" w:line="240" w:lineRule="auto"/>
        <w:ind w:left="142" w:firstLine="708"/>
        <w:contextualSpacing/>
        <w:jc w:val="both"/>
        <w:rPr>
          <w:rFonts w:ascii="Times New Roman" w:eastAsia="Times New Roman" w:hAnsi="Times New Roman" w:cs="Times New Roman"/>
          <w:spacing w:val="-2"/>
          <w:sz w:val="28"/>
          <w:szCs w:val="28"/>
          <w:lang w:eastAsia="ru-RU"/>
        </w:rPr>
      </w:pPr>
      <w:r w:rsidRPr="00785507">
        <w:rPr>
          <w:rFonts w:ascii="Times New Roman" w:eastAsia="Times New Roman" w:hAnsi="Times New Roman" w:cs="Times New Roman"/>
          <w:spacing w:val="-2"/>
          <w:sz w:val="28"/>
          <w:szCs w:val="28"/>
          <w:lang w:eastAsia="ru-RU"/>
        </w:rPr>
        <w:t xml:space="preserve">Республиканский бюджет на 2020 год и на плановый период 2021 и 2022 годов утвержден Законом Республики Ингушетия от 30.12.2019 года. №59-РЗ «О республиканском бюджете на 2020 год и на плановый период 2021 и 2022 годов». </w:t>
      </w:r>
    </w:p>
    <w:p w:rsidR="00785507" w:rsidRPr="00785507" w:rsidRDefault="00785507" w:rsidP="001342D4">
      <w:pPr>
        <w:widowControl w:val="0"/>
        <w:shd w:val="clear" w:color="auto" w:fill="FFFFFF" w:themeFill="background1"/>
        <w:autoSpaceDE w:val="0"/>
        <w:autoSpaceDN w:val="0"/>
        <w:adjustRightInd w:val="0"/>
        <w:spacing w:after="0" w:line="240" w:lineRule="auto"/>
        <w:ind w:left="142" w:firstLine="708"/>
        <w:contextualSpacing/>
        <w:jc w:val="both"/>
        <w:rPr>
          <w:rFonts w:ascii="Times New Roman" w:eastAsia="Times New Roman" w:hAnsi="Times New Roman" w:cs="Times New Roman"/>
          <w:spacing w:val="-2"/>
          <w:sz w:val="28"/>
          <w:szCs w:val="28"/>
          <w:lang w:eastAsia="ru-RU"/>
        </w:rPr>
      </w:pPr>
      <w:r w:rsidRPr="00785507">
        <w:rPr>
          <w:rFonts w:ascii="Times New Roman" w:eastAsia="Times New Roman" w:hAnsi="Times New Roman" w:cs="Times New Roman"/>
          <w:spacing w:val="-2"/>
          <w:sz w:val="28"/>
          <w:szCs w:val="28"/>
          <w:lang w:eastAsia="ru-RU"/>
        </w:rPr>
        <w:t xml:space="preserve">В 2020 году в указанный закон были внесены изменения и дополнения четырьмя Законами Республики Ингушетия «О внесении изменений в Закон </w:t>
      </w:r>
      <w:r>
        <w:rPr>
          <w:rFonts w:ascii="Times New Roman" w:eastAsia="Times New Roman" w:hAnsi="Times New Roman" w:cs="Times New Roman"/>
          <w:spacing w:val="-2"/>
          <w:sz w:val="28"/>
          <w:szCs w:val="28"/>
          <w:lang w:eastAsia="ru-RU"/>
        </w:rPr>
        <w:t>РИ</w:t>
      </w:r>
      <w:r w:rsidRPr="00785507">
        <w:rPr>
          <w:rFonts w:ascii="Times New Roman" w:eastAsia="Times New Roman" w:hAnsi="Times New Roman" w:cs="Times New Roman"/>
          <w:spacing w:val="-2"/>
          <w:sz w:val="28"/>
          <w:szCs w:val="28"/>
          <w:lang w:eastAsia="ru-RU"/>
        </w:rPr>
        <w:t xml:space="preserve"> «О республиканском бюджете на 2020 год и на плановый период 2021 и 2022 годов»: от 27.02.2020 года №3-РЗ, от 30.06.2020 года №20-РЗ, от 21.10.2020 года №40-РЗ, от 25.12.2020</w:t>
      </w:r>
      <w:r>
        <w:rPr>
          <w:rFonts w:ascii="Times New Roman" w:eastAsia="Times New Roman" w:hAnsi="Times New Roman" w:cs="Times New Roman"/>
          <w:spacing w:val="-2"/>
          <w:sz w:val="28"/>
          <w:szCs w:val="28"/>
          <w:lang w:eastAsia="ru-RU"/>
        </w:rPr>
        <w:t xml:space="preserve"> </w:t>
      </w:r>
      <w:r w:rsidR="00C52C4C">
        <w:rPr>
          <w:rFonts w:ascii="Times New Roman" w:eastAsia="Times New Roman" w:hAnsi="Times New Roman" w:cs="Times New Roman"/>
          <w:spacing w:val="-2"/>
          <w:sz w:val="28"/>
          <w:szCs w:val="28"/>
          <w:lang w:eastAsia="ru-RU"/>
        </w:rPr>
        <w:t xml:space="preserve">года </w:t>
      </w:r>
      <w:r w:rsidRPr="00785507">
        <w:rPr>
          <w:rFonts w:ascii="Times New Roman" w:eastAsia="Times New Roman" w:hAnsi="Times New Roman" w:cs="Times New Roman"/>
          <w:spacing w:val="-2"/>
          <w:sz w:val="28"/>
          <w:szCs w:val="28"/>
          <w:lang w:eastAsia="ru-RU"/>
        </w:rPr>
        <w:t xml:space="preserve">№55-РЗ. </w:t>
      </w:r>
    </w:p>
    <w:p w:rsidR="00785507" w:rsidRPr="00785507" w:rsidRDefault="00785507" w:rsidP="001342D4">
      <w:pPr>
        <w:widowControl w:val="0"/>
        <w:shd w:val="clear" w:color="auto" w:fill="FFFFFF" w:themeFill="background1"/>
        <w:autoSpaceDE w:val="0"/>
        <w:autoSpaceDN w:val="0"/>
        <w:adjustRightInd w:val="0"/>
        <w:spacing w:after="0" w:line="240" w:lineRule="auto"/>
        <w:ind w:left="142" w:firstLine="708"/>
        <w:contextualSpacing/>
        <w:jc w:val="both"/>
        <w:rPr>
          <w:rFonts w:ascii="Times New Roman" w:eastAsia="Times New Roman" w:hAnsi="Times New Roman" w:cs="Times New Roman"/>
          <w:spacing w:val="-2"/>
          <w:sz w:val="28"/>
          <w:szCs w:val="28"/>
          <w:lang w:eastAsia="ru-RU"/>
        </w:rPr>
      </w:pPr>
      <w:r w:rsidRPr="00785507">
        <w:rPr>
          <w:rFonts w:ascii="Times New Roman" w:eastAsia="Times New Roman" w:hAnsi="Times New Roman" w:cs="Times New Roman"/>
          <w:spacing w:val="-2"/>
          <w:sz w:val="28"/>
          <w:szCs w:val="28"/>
          <w:lang w:eastAsia="ru-RU"/>
        </w:rPr>
        <w:t>Представленный отчет об исполнении республиканского бюджета за 2020 год содержит плановые и отчетные показатели об исполнении бюджета по доходам, расходам и источникам финансирования дефицита республиканского бюджета в соответствии с бюджетной классификацией Российской Федерации.</w:t>
      </w:r>
    </w:p>
    <w:p w:rsidR="00785507" w:rsidRPr="00785507" w:rsidRDefault="00785507" w:rsidP="001342D4">
      <w:pPr>
        <w:widowControl w:val="0"/>
        <w:shd w:val="clear" w:color="auto" w:fill="FFFFFF" w:themeFill="background1"/>
        <w:autoSpaceDE w:val="0"/>
        <w:autoSpaceDN w:val="0"/>
        <w:adjustRightInd w:val="0"/>
        <w:spacing w:after="0" w:line="240" w:lineRule="auto"/>
        <w:ind w:left="142" w:firstLine="708"/>
        <w:contextualSpacing/>
        <w:jc w:val="both"/>
        <w:rPr>
          <w:rFonts w:ascii="Times New Roman" w:eastAsia="Times New Roman" w:hAnsi="Times New Roman" w:cs="Times New Roman"/>
          <w:spacing w:val="-2"/>
          <w:sz w:val="28"/>
          <w:szCs w:val="28"/>
          <w:lang w:eastAsia="ru-RU"/>
        </w:rPr>
      </w:pPr>
      <w:r w:rsidRPr="00785507">
        <w:rPr>
          <w:rFonts w:ascii="Times New Roman" w:eastAsia="Times New Roman" w:hAnsi="Times New Roman" w:cs="Times New Roman"/>
          <w:spacing w:val="-2"/>
          <w:sz w:val="28"/>
          <w:szCs w:val="28"/>
          <w:lang w:eastAsia="ru-RU"/>
        </w:rPr>
        <w:t>В составе материалов годового отчета об исполнении республиканского бюджета за 2020 год представлен проект закона Республики Ингушетия «Об исполнении республиканского бюджета за 2020 год» (далее - Законопроект).</w:t>
      </w:r>
    </w:p>
    <w:p w:rsidR="00785507" w:rsidRPr="00785507" w:rsidRDefault="00785507" w:rsidP="001342D4">
      <w:pPr>
        <w:widowControl w:val="0"/>
        <w:shd w:val="clear" w:color="auto" w:fill="FFFFFF" w:themeFill="background1"/>
        <w:autoSpaceDE w:val="0"/>
        <w:autoSpaceDN w:val="0"/>
        <w:adjustRightInd w:val="0"/>
        <w:spacing w:after="0" w:line="240" w:lineRule="auto"/>
        <w:ind w:left="142" w:firstLine="708"/>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Согласно пункту 6 статьи </w:t>
      </w:r>
      <w:r w:rsidRPr="00785507">
        <w:rPr>
          <w:rFonts w:ascii="Times New Roman" w:eastAsia="Times New Roman" w:hAnsi="Times New Roman" w:cs="Times New Roman"/>
          <w:spacing w:val="-2"/>
          <w:sz w:val="28"/>
          <w:szCs w:val="28"/>
          <w:lang w:eastAsia="ru-RU"/>
        </w:rPr>
        <w:t xml:space="preserve">29 Закона Республики Ингушетия №40-РЗ, отдельными приложениями к проекту закона представлены: доходы республиканского бюджета за 2020 год по кодам классификации доходов бюджетов; расходы бюджета по разделам и подразделам классификации расходов бюджетов; расходы республиканского бюджета по ведомственной структуре расходов; источники финансирования дефицита бюджета за 2020 год по кодам классификации источников финансирования дефицитов бюджетов. </w:t>
      </w:r>
    </w:p>
    <w:p w:rsidR="00785507" w:rsidRPr="00785507" w:rsidRDefault="00785507" w:rsidP="001342D4">
      <w:pPr>
        <w:widowControl w:val="0"/>
        <w:shd w:val="clear" w:color="auto" w:fill="FFFFFF" w:themeFill="background1"/>
        <w:autoSpaceDE w:val="0"/>
        <w:autoSpaceDN w:val="0"/>
        <w:adjustRightInd w:val="0"/>
        <w:spacing w:after="0" w:line="240" w:lineRule="auto"/>
        <w:ind w:left="142" w:firstLine="708"/>
        <w:contextualSpacing/>
        <w:jc w:val="both"/>
        <w:rPr>
          <w:rFonts w:ascii="Times New Roman" w:eastAsia="Times New Roman" w:hAnsi="Times New Roman" w:cs="Times New Roman"/>
          <w:spacing w:val="-2"/>
          <w:sz w:val="28"/>
          <w:szCs w:val="28"/>
          <w:lang w:eastAsia="ru-RU"/>
        </w:rPr>
      </w:pPr>
      <w:r w:rsidRPr="00785507">
        <w:rPr>
          <w:rFonts w:ascii="Times New Roman" w:eastAsia="Times New Roman" w:hAnsi="Times New Roman" w:cs="Times New Roman"/>
          <w:spacing w:val="-2"/>
          <w:sz w:val="28"/>
          <w:szCs w:val="28"/>
          <w:lang w:eastAsia="ru-RU"/>
        </w:rPr>
        <w:t xml:space="preserve">Состав документов и материалов, представленных одновременно с годовым отчетом об исполнении республиканского бюджета, соответствует перечню, </w:t>
      </w:r>
      <w:r w:rsidRPr="00785507">
        <w:rPr>
          <w:rFonts w:ascii="Times New Roman" w:eastAsia="Times New Roman" w:hAnsi="Times New Roman" w:cs="Times New Roman"/>
          <w:spacing w:val="-2"/>
          <w:sz w:val="28"/>
          <w:szCs w:val="28"/>
          <w:lang w:eastAsia="ru-RU"/>
        </w:rPr>
        <w:lastRenderedPageBreak/>
        <w:t xml:space="preserve">установленному статьей 30 Закона Республики Ингушетия «О бюджетном процессе в Республике Ингушетия» №40-РЗ от 31.12.2008 года. </w:t>
      </w:r>
    </w:p>
    <w:p w:rsidR="00785507" w:rsidRPr="00785507" w:rsidRDefault="00785507" w:rsidP="001342D4">
      <w:pPr>
        <w:widowControl w:val="0"/>
        <w:shd w:val="clear" w:color="auto" w:fill="FFFFFF" w:themeFill="background1"/>
        <w:autoSpaceDE w:val="0"/>
        <w:autoSpaceDN w:val="0"/>
        <w:adjustRightInd w:val="0"/>
        <w:spacing w:after="0" w:line="240" w:lineRule="auto"/>
        <w:ind w:left="142" w:firstLine="708"/>
        <w:contextualSpacing/>
        <w:jc w:val="both"/>
        <w:rPr>
          <w:rFonts w:ascii="Times New Roman" w:eastAsia="Times New Roman" w:hAnsi="Times New Roman" w:cs="Times New Roman"/>
          <w:spacing w:val="-2"/>
          <w:sz w:val="28"/>
          <w:szCs w:val="28"/>
          <w:lang w:eastAsia="ru-RU"/>
        </w:rPr>
      </w:pPr>
      <w:r w:rsidRPr="00785507">
        <w:rPr>
          <w:rFonts w:ascii="Times New Roman" w:eastAsia="Times New Roman" w:hAnsi="Times New Roman" w:cs="Times New Roman"/>
          <w:spacing w:val="-2"/>
          <w:sz w:val="28"/>
          <w:szCs w:val="28"/>
          <w:lang w:eastAsia="ru-RU"/>
        </w:rPr>
        <w:t xml:space="preserve">Вместе с отчетом, согласно действующему бюджетному законодательству, представлена пояснительная записка. </w:t>
      </w:r>
    </w:p>
    <w:p w:rsidR="00785507" w:rsidRPr="00785507" w:rsidRDefault="00785507" w:rsidP="001342D4">
      <w:pPr>
        <w:widowControl w:val="0"/>
        <w:shd w:val="clear" w:color="auto" w:fill="FFFFFF" w:themeFill="background1"/>
        <w:autoSpaceDE w:val="0"/>
        <w:autoSpaceDN w:val="0"/>
        <w:adjustRightInd w:val="0"/>
        <w:spacing w:after="0" w:line="240" w:lineRule="auto"/>
        <w:ind w:left="142" w:firstLine="708"/>
        <w:contextualSpacing/>
        <w:jc w:val="both"/>
        <w:rPr>
          <w:rFonts w:ascii="Times New Roman" w:eastAsia="Times New Roman" w:hAnsi="Times New Roman" w:cs="Times New Roman"/>
          <w:spacing w:val="-2"/>
          <w:sz w:val="28"/>
          <w:szCs w:val="28"/>
          <w:lang w:eastAsia="ru-RU"/>
        </w:rPr>
      </w:pPr>
      <w:r w:rsidRPr="00785507">
        <w:rPr>
          <w:rFonts w:ascii="Times New Roman" w:eastAsia="Times New Roman" w:hAnsi="Times New Roman" w:cs="Times New Roman"/>
          <w:spacing w:val="-2"/>
          <w:sz w:val="28"/>
          <w:szCs w:val="28"/>
          <w:lang w:eastAsia="ru-RU"/>
        </w:rPr>
        <w:t xml:space="preserve">Пояснительная записка состоит из 172 страниц, из которых 6 страниц машинописного текста, характеризующего общую информацию о достигнутых в 2020 году показателях доходной и расходной частей республиканского бюджета. </w:t>
      </w:r>
    </w:p>
    <w:p w:rsidR="00785507" w:rsidRPr="00785507" w:rsidRDefault="00785507" w:rsidP="001342D4">
      <w:pPr>
        <w:widowControl w:val="0"/>
        <w:shd w:val="clear" w:color="auto" w:fill="FFFFFF" w:themeFill="background1"/>
        <w:autoSpaceDE w:val="0"/>
        <w:autoSpaceDN w:val="0"/>
        <w:adjustRightInd w:val="0"/>
        <w:spacing w:after="0" w:line="240" w:lineRule="auto"/>
        <w:ind w:left="142" w:firstLine="708"/>
        <w:contextualSpacing/>
        <w:jc w:val="both"/>
        <w:rPr>
          <w:rFonts w:ascii="Times New Roman" w:eastAsia="Times New Roman" w:hAnsi="Times New Roman" w:cs="Times New Roman"/>
          <w:spacing w:val="-2"/>
          <w:sz w:val="28"/>
          <w:szCs w:val="28"/>
          <w:lang w:eastAsia="ru-RU"/>
        </w:rPr>
      </w:pPr>
      <w:r w:rsidRPr="00785507">
        <w:rPr>
          <w:rFonts w:ascii="Times New Roman" w:eastAsia="Times New Roman" w:hAnsi="Times New Roman" w:cs="Times New Roman"/>
          <w:spacing w:val="-2"/>
          <w:sz w:val="28"/>
          <w:szCs w:val="28"/>
          <w:lang w:eastAsia="ru-RU"/>
        </w:rPr>
        <w:t xml:space="preserve">В пояснительную записку включены табличные формы (на 166 страницах), которые изложены в виде отдельных приложений к представленному Законопроекту. </w:t>
      </w:r>
    </w:p>
    <w:p w:rsidR="00785507" w:rsidRPr="00785507" w:rsidRDefault="00785507" w:rsidP="001342D4">
      <w:pPr>
        <w:widowControl w:val="0"/>
        <w:shd w:val="clear" w:color="auto" w:fill="FFFFFF" w:themeFill="background1"/>
        <w:autoSpaceDE w:val="0"/>
        <w:autoSpaceDN w:val="0"/>
        <w:adjustRightInd w:val="0"/>
        <w:spacing w:after="0" w:line="240" w:lineRule="auto"/>
        <w:ind w:left="142" w:firstLine="708"/>
        <w:contextualSpacing/>
        <w:jc w:val="both"/>
        <w:rPr>
          <w:rFonts w:ascii="Times New Roman" w:eastAsia="Times New Roman" w:hAnsi="Times New Roman" w:cs="Times New Roman"/>
          <w:spacing w:val="-2"/>
          <w:sz w:val="28"/>
          <w:szCs w:val="28"/>
          <w:lang w:eastAsia="ru-RU"/>
        </w:rPr>
      </w:pPr>
      <w:r w:rsidRPr="00785507">
        <w:rPr>
          <w:rFonts w:ascii="Times New Roman" w:eastAsia="Times New Roman" w:hAnsi="Times New Roman" w:cs="Times New Roman"/>
          <w:spacing w:val="-2"/>
          <w:sz w:val="28"/>
          <w:szCs w:val="28"/>
          <w:lang w:eastAsia="ru-RU"/>
        </w:rPr>
        <w:t>Вместе с</w:t>
      </w:r>
      <w:r w:rsidR="00C52C4C">
        <w:rPr>
          <w:rFonts w:ascii="Times New Roman" w:eastAsia="Times New Roman" w:hAnsi="Times New Roman" w:cs="Times New Roman"/>
          <w:spacing w:val="-2"/>
          <w:sz w:val="28"/>
          <w:szCs w:val="28"/>
          <w:lang w:eastAsia="ru-RU"/>
        </w:rPr>
        <w:t xml:space="preserve"> тем, как и в предыдущие годы, </w:t>
      </w:r>
      <w:r w:rsidRPr="00785507">
        <w:rPr>
          <w:rFonts w:ascii="Times New Roman" w:eastAsia="Times New Roman" w:hAnsi="Times New Roman" w:cs="Times New Roman"/>
          <w:spacing w:val="-2"/>
          <w:sz w:val="28"/>
          <w:szCs w:val="28"/>
          <w:lang w:eastAsia="ru-RU"/>
        </w:rPr>
        <w:t xml:space="preserve">пояснительная записка не содержит какие-либо пояснения, обосновывающие достигнутые показатели доходов и расходов бюджета.  </w:t>
      </w:r>
    </w:p>
    <w:p w:rsidR="00C66417" w:rsidRPr="00C66417" w:rsidRDefault="00785507" w:rsidP="001342D4">
      <w:pPr>
        <w:widowControl w:val="0"/>
        <w:shd w:val="clear" w:color="auto" w:fill="FFFFFF" w:themeFill="background1"/>
        <w:autoSpaceDE w:val="0"/>
        <w:autoSpaceDN w:val="0"/>
        <w:adjustRightInd w:val="0"/>
        <w:spacing w:after="0" w:line="240" w:lineRule="auto"/>
        <w:ind w:left="142" w:firstLine="708"/>
        <w:contextualSpacing/>
        <w:jc w:val="both"/>
        <w:rPr>
          <w:rFonts w:ascii="Times New Roman" w:eastAsia="Times New Roman" w:hAnsi="Times New Roman" w:cs="Times New Roman"/>
          <w:sz w:val="28"/>
          <w:szCs w:val="28"/>
          <w:highlight w:val="yellow"/>
          <w:lang w:eastAsia="ru-RU"/>
        </w:rPr>
      </w:pPr>
      <w:r w:rsidRPr="00785507">
        <w:rPr>
          <w:rFonts w:ascii="Times New Roman" w:eastAsia="Times New Roman" w:hAnsi="Times New Roman" w:cs="Times New Roman"/>
          <w:spacing w:val="-2"/>
          <w:sz w:val="28"/>
          <w:szCs w:val="28"/>
          <w:lang w:eastAsia="ru-RU"/>
        </w:rPr>
        <w:t>При подготовке Заключения использованы результаты текущего контроля за ходом исполнения республиканского бюджета, материалы проведенных КСП РИ контрольных и экспертно-аналитических мероприятий, а также материалы внешней проверки бюджетной отчётности главных администраторов бюджетных средств за 2020 год.</w:t>
      </w:r>
    </w:p>
    <w:p w:rsidR="00C66417" w:rsidRPr="00C66417" w:rsidRDefault="00C66417" w:rsidP="001342D4">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66417">
        <w:rPr>
          <w:rFonts w:ascii="Times New Roman" w:eastAsia="Times New Roman" w:hAnsi="Times New Roman" w:cs="Times New Roman"/>
          <w:b/>
          <w:sz w:val="28"/>
          <w:szCs w:val="28"/>
          <w:lang w:eastAsia="ru-RU"/>
        </w:rPr>
        <w:t>Макроэкономические условия</w:t>
      </w:r>
    </w:p>
    <w:p w:rsidR="00C66417" w:rsidRPr="00C66417" w:rsidRDefault="00C66417" w:rsidP="001342D4">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66417">
        <w:rPr>
          <w:rFonts w:ascii="Times New Roman" w:eastAsia="Times New Roman" w:hAnsi="Times New Roman" w:cs="Times New Roman"/>
          <w:b/>
          <w:sz w:val="28"/>
          <w:szCs w:val="28"/>
          <w:lang w:eastAsia="ru-RU"/>
        </w:rPr>
        <w:t>исполнения республиканского бюджета за 2020 год</w:t>
      </w:r>
    </w:p>
    <w:p w:rsidR="00C66417" w:rsidRPr="00C66417" w:rsidRDefault="00C66417" w:rsidP="001342D4">
      <w:pPr>
        <w:shd w:val="clear" w:color="auto" w:fill="FFFFFF" w:themeFill="background1"/>
        <w:tabs>
          <w:tab w:val="left" w:pos="709"/>
        </w:tabs>
        <w:autoSpaceDN w:val="0"/>
        <w:spacing w:after="0" w:line="240" w:lineRule="auto"/>
        <w:jc w:val="center"/>
        <w:rPr>
          <w:rFonts w:ascii="Times New Roman" w:eastAsia="Times New Roman" w:hAnsi="Times New Roman" w:cs="Times New Roman"/>
          <w:bCs/>
          <w:sz w:val="28"/>
          <w:szCs w:val="28"/>
          <w:lang w:eastAsia="ru-RU"/>
        </w:rPr>
      </w:pPr>
    </w:p>
    <w:p w:rsidR="00C66417" w:rsidRPr="00C66417" w:rsidRDefault="00C66417" w:rsidP="001342D4">
      <w:pPr>
        <w:widowControl w:val="0"/>
        <w:shd w:val="clear" w:color="auto" w:fill="FFFFFF" w:themeFill="background1"/>
        <w:tabs>
          <w:tab w:val="left" w:pos="709"/>
        </w:tabs>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66417">
        <w:rPr>
          <w:rFonts w:ascii="Times New Roman" w:eastAsia="Times New Roman" w:hAnsi="Times New Roman" w:cs="Times New Roman"/>
          <w:bCs/>
          <w:sz w:val="28"/>
          <w:szCs w:val="28"/>
          <w:lang w:eastAsia="ru-RU"/>
        </w:rPr>
        <w:t>Согласно требованиям статьи 172 Бюджетного кодекса РФ одним из документов, на которых основывается составление проекта бюджета, является прогноз социально-экономического развития.</w:t>
      </w:r>
    </w:p>
    <w:p w:rsidR="00C66417" w:rsidRPr="009C5B31" w:rsidRDefault="00C66417" w:rsidP="001342D4">
      <w:pPr>
        <w:widowControl w:val="0"/>
        <w:shd w:val="clear" w:color="auto" w:fill="FFFFFF" w:themeFill="background1"/>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bCs/>
          <w:sz w:val="28"/>
          <w:szCs w:val="28"/>
          <w:lang w:eastAsia="ru-RU"/>
        </w:rPr>
        <w:t xml:space="preserve">В этой связи Контрольно-счетной палатой Республики Ингушетия произведен сравнительный анализ основных макроэкономических индикаторов базового варианта уточненного прогноза социально-экономического развития Республики Ингушетия на 2020 год и </w:t>
      </w:r>
      <w:r w:rsidRPr="00C66417">
        <w:rPr>
          <w:rFonts w:ascii="Times New Roman" w:eastAsia="Times New Roman" w:hAnsi="Times New Roman" w:cs="Times New Roman"/>
          <w:sz w:val="28"/>
          <w:szCs w:val="28"/>
          <w:lang w:eastAsia="ru-RU"/>
        </w:rPr>
        <w:t>фактических показателей, сложившихся по итогам отчетного финансового года:</w:t>
      </w:r>
    </w:p>
    <w:tbl>
      <w:tblPr>
        <w:tblW w:w="1053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0"/>
        <w:gridCol w:w="1512"/>
        <w:gridCol w:w="1135"/>
        <w:gridCol w:w="993"/>
        <w:gridCol w:w="1419"/>
        <w:gridCol w:w="1135"/>
      </w:tblGrid>
      <w:tr w:rsidR="00C66417" w:rsidRPr="00C66417" w:rsidTr="009C5B31">
        <w:trPr>
          <w:trHeight w:val="270"/>
          <w:tblHeader/>
        </w:trPr>
        <w:tc>
          <w:tcPr>
            <w:tcW w:w="4340" w:type="dxa"/>
            <w:vMerge w:val="restart"/>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b/>
                <w:bCs/>
              </w:rPr>
            </w:pPr>
            <w:r w:rsidRPr="00C66417">
              <w:rPr>
                <w:rFonts w:ascii="Times New Roman" w:eastAsia="Times New Roman" w:hAnsi="Times New Roman" w:cs="Times New Roman"/>
                <w:b/>
                <w:bCs/>
              </w:rPr>
              <w:t>Показатели</w:t>
            </w:r>
          </w:p>
        </w:tc>
        <w:tc>
          <w:tcPr>
            <w:tcW w:w="1512" w:type="dxa"/>
            <w:vMerge w:val="restart"/>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b/>
                <w:bCs/>
              </w:rPr>
            </w:pPr>
            <w:r w:rsidRPr="00C66417">
              <w:rPr>
                <w:rFonts w:ascii="Times New Roman" w:eastAsia="Times New Roman" w:hAnsi="Times New Roman" w:cs="Times New Roman"/>
                <w:b/>
                <w:bCs/>
              </w:rPr>
              <w:t>Единица измерения</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b/>
                <w:bCs/>
                <w:lang w:val="en-US"/>
              </w:rPr>
            </w:pPr>
            <w:r w:rsidRPr="00C66417">
              <w:rPr>
                <w:rFonts w:ascii="Times New Roman" w:eastAsia="Times New Roman" w:hAnsi="Times New Roman" w:cs="Times New Roman"/>
                <w:b/>
                <w:bCs/>
              </w:rPr>
              <w:t>20</w:t>
            </w:r>
            <w:r w:rsidRPr="00C66417">
              <w:rPr>
                <w:rFonts w:ascii="Times New Roman" w:eastAsia="Times New Roman" w:hAnsi="Times New Roman" w:cs="Times New Roman"/>
                <w:b/>
                <w:bCs/>
                <w:lang w:val="en-US"/>
              </w:rPr>
              <w:t>20</w:t>
            </w:r>
          </w:p>
        </w:tc>
        <w:tc>
          <w:tcPr>
            <w:tcW w:w="2554" w:type="dxa"/>
            <w:gridSpan w:val="2"/>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b/>
                <w:bCs/>
              </w:rPr>
            </w:pPr>
            <w:r w:rsidRPr="00C66417">
              <w:rPr>
                <w:rFonts w:ascii="Times New Roman" w:eastAsia="Times New Roman" w:hAnsi="Times New Roman" w:cs="Times New Roman"/>
                <w:b/>
                <w:bCs/>
              </w:rPr>
              <w:t>Отклонение оценки</w:t>
            </w:r>
          </w:p>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b/>
                <w:bCs/>
              </w:rPr>
            </w:pPr>
            <w:r w:rsidRPr="00C66417">
              <w:rPr>
                <w:rFonts w:ascii="Times New Roman" w:eastAsia="Times New Roman" w:hAnsi="Times New Roman" w:cs="Times New Roman"/>
                <w:b/>
                <w:bCs/>
              </w:rPr>
              <w:t>от прогноза на 2020 год</w:t>
            </w:r>
          </w:p>
        </w:tc>
      </w:tr>
      <w:tr w:rsidR="00C66417" w:rsidRPr="00C66417" w:rsidTr="009C5B31">
        <w:trPr>
          <w:trHeight w:val="175"/>
          <w:tblHeader/>
        </w:trPr>
        <w:tc>
          <w:tcPr>
            <w:tcW w:w="4340" w:type="dxa"/>
            <w:vMerge/>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rPr>
                <w:rFonts w:ascii="Times New Roman" w:eastAsia="Times New Roman" w:hAnsi="Times New Roman" w:cs="Times New Roman"/>
                <w:b/>
                <w:bCs/>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rPr>
                <w:rFonts w:ascii="Times New Roman" w:eastAsia="Times New Roman" w:hAnsi="Times New Roman" w:cs="Times New Roman"/>
                <w:b/>
                <w:bCs/>
              </w:rPr>
            </w:pP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b/>
                <w:bCs/>
              </w:rPr>
            </w:pPr>
            <w:r w:rsidRPr="00C66417">
              <w:rPr>
                <w:rFonts w:ascii="Times New Roman" w:eastAsia="Times New Roman" w:hAnsi="Times New Roman" w:cs="Times New Roman"/>
                <w:b/>
                <w:bCs/>
              </w:rPr>
              <w:t>прогноз</w:t>
            </w:r>
          </w:p>
        </w:tc>
        <w:tc>
          <w:tcPr>
            <w:tcW w:w="99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b/>
                <w:bCs/>
              </w:rPr>
            </w:pPr>
            <w:r w:rsidRPr="00C66417">
              <w:rPr>
                <w:rFonts w:ascii="Times New Roman" w:eastAsia="Times New Roman" w:hAnsi="Times New Roman" w:cs="Times New Roman"/>
                <w:b/>
                <w:bCs/>
              </w:rPr>
              <w:t>факт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b/>
                <w:bCs/>
              </w:rPr>
            </w:pPr>
            <w:r w:rsidRPr="00C66417">
              <w:rPr>
                <w:rFonts w:ascii="Times New Roman" w:eastAsia="Times New Roman" w:hAnsi="Times New Roman" w:cs="Times New Roman"/>
                <w:b/>
                <w:bCs/>
              </w:rPr>
              <w:t>абсолютное</w:t>
            </w:r>
          </w:p>
        </w:tc>
        <w:tc>
          <w:tcPr>
            <w:tcW w:w="113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b/>
                <w:bCs/>
              </w:rPr>
            </w:pPr>
            <w:r w:rsidRPr="00C66417">
              <w:rPr>
                <w:rFonts w:ascii="Times New Roman" w:eastAsia="Times New Roman" w:hAnsi="Times New Roman" w:cs="Times New Roman"/>
                <w:b/>
                <w:bCs/>
              </w:rPr>
              <w:t>в %</w:t>
            </w:r>
          </w:p>
        </w:tc>
      </w:tr>
      <w:tr w:rsidR="00C66417" w:rsidRPr="00C66417" w:rsidTr="009C5B31">
        <w:trPr>
          <w:trHeight w:val="282"/>
        </w:trPr>
        <w:tc>
          <w:tcPr>
            <w:tcW w:w="4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rPr>
                <w:rFonts w:ascii="Times New Roman" w:eastAsia="Times New Roman" w:hAnsi="Times New Roman" w:cs="Times New Roman"/>
              </w:rPr>
            </w:pPr>
            <w:r w:rsidRPr="009C5B31">
              <w:rPr>
                <w:rFonts w:ascii="Times New Roman" w:eastAsia="Times New Roman" w:hAnsi="Times New Roman" w:cs="Times New Roman"/>
              </w:rPr>
              <w:t>Объем отгруженных товаров собственного производства</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млн. 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7</w:t>
            </w:r>
            <w:r w:rsidR="009C5B31">
              <w:rPr>
                <w:rFonts w:ascii="Times New Roman" w:eastAsia="Times New Roman" w:hAnsi="Times New Roman" w:cs="Times New Roman"/>
                <w:color w:val="000000"/>
                <w:sz w:val="20"/>
                <w:szCs w:val="20"/>
              </w:rPr>
              <w:t> </w:t>
            </w:r>
            <w:r w:rsidRPr="00C66417">
              <w:rPr>
                <w:rFonts w:ascii="Times New Roman" w:eastAsia="Times New Roman" w:hAnsi="Times New Roman" w:cs="Times New Roman"/>
                <w:color w:val="000000"/>
                <w:sz w:val="20"/>
                <w:szCs w:val="20"/>
              </w:rPr>
              <w:t>609,5</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6</w:t>
            </w:r>
            <w:r w:rsidR="009C5B31">
              <w:rPr>
                <w:rFonts w:ascii="Times New Roman" w:eastAsia="Times New Roman" w:hAnsi="Times New Roman" w:cs="Times New Roman"/>
                <w:sz w:val="20"/>
                <w:szCs w:val="20"/>
              </w:rPr>
              <w:t> </w:t>
            </w:r>
            <w:r w:rsidRPr="00C66417">
              <w:rPr>
                <w:rFonts w:ascii="Times New Roman" w:eastAsia="Times New Roman" w:hAnsi="Times New Roman" w:cs="Times New Roman"/>
                <w:sz w:val="20"/>
                <w:szCs w:val="20"/>
                <w:lang w:val="en-US"/>
              </w:rPr>
              <w:t>807</w:t>
            </w:r>
            <w:r w:rsidRPr="00C66417">
              <w:rPr>
                <w:rFonts w:ascii="Times New Roman" w:eastAsia="Times New Roman" w:hAnsi="Times New Roman" w:cs="Times New Roman"/>
                <w:sz w:val="20"/>
                <w:szCs w:val="20"/>
              </w:rPr>
              <w:t>,0</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-802,5</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89,5</w:t>
            </w:r>
          </w:p>
        </w:tc>
      </w:tr>
      <w:tr w:rsidR="00C66417" w:rsidRPr="00C66417" w:rsidTr="009C5B31">
        <w:trPr>
          <w:trHeight w:val="450"/>
        </w:trPr>
        <w:tc>
          <w:tcPr>
            <w:tcW w:w="4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rPr>
                <w:rFonts w:ascii="Times New Roman" w:eastAsia="Times New Roman" w:hAnsi="Times New Roman" w:cs="Times New Roman"/>
              </w:rPr>
            </w:pPr>
            <w:r w:rsidRPr="009C5B31">
              <w:rPr>
                <w:rFonts w:ascii="Times New Roman" w:eastAsia="Times New Roman" w:hAnsi="Times New Roman" w:cs="Times New Roman"/>
              </w:rPr>
              <w:t>Индекс промышленного производства</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18"/>
                <w:szCs w:val="18"/>
              </w:rPr>
            </w:pPr>
            <w:r w:rsidRPr="00C66417">
              <w:rPr>
                <w:rFonts w:ascii="Times New Roman" w:eastAsia="Times New Roman" w:hAnsi="Times New Roman" w:cs="Times New Roman"/>
                <w:sz w:val="18"/>
                <w:szCs w:val="18"/>
              </w:rPr>
              <w:t xml:space="preserve">% к </w:t>
            </w:r>
            <w:proofErr w:type="spellStart"/>
            <w:r w:rsidRPr="00C66417">
              <w:rPr>
                <w:rFonts w:ascii="Times New Roman" w:eastAsia="Times New Roman" w:hAnsi="Times New Roman" w:cs="Times New Roman"/>
                <w:sz w:val="18"/>
                <w:szCs w:val="18"/>
              </w:rPr>
              <w:t>предыду</w:t>
            </w:r>
            <w:proofErr w:type="spellEnd"/>
            <w:r w:rsidRPr="00C66417">
              <w:rPr>
                <w:rFonts w:ascii="Times New Roman" w:eastAsia="Times New Roman" w:hAnsi="Times New Roman" w:cs="Times New Roman"/>
                <w:sz w:val="18"/>
                <w:szCs w:val="18"/>
                <w:lang w:val="en-US"/>
              </w:rPr>
              <w:t>-</w:t>
            </w:r>
            <w:proofErr w:type="spellStart"/>
            <w:r w:rsidRPr="00C66417">
              <w:rPr>
                <w:rFonts w:ascii="Times New Roman" w:eastAsia="Times New Roman" w:hAnsi="Times New Roman" w:cs="Times New Roman"/>
                <w:sz w:val="18"/>
                <w:szCs w:val="18"/>
              </w:rPr>
              <w:t>щему</w:t>
            </w:r>
            <w:proofErr w:type="spellEnd"/>
            <w:r w:rsidRPr="00C66417">
              <w:rPr>
                <w:rFonts w:ascii="Times New Roman" w:eastAsia="Times New Roman" w:hAnsi="Times New Roman" w:cs="Times New Roman"/>
                <w:sz w:val="18"/>
                <w:szCs w:val="18"/>
              </w:rPr>
              <w:t xml:space="preserve">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102,9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98,3</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-4,6</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w:t>
            </w:r>
          </w:p>
        </w:tc>
      </w:tr>
      <w:tr w:rsidR="00C66417" w:rsidRPr="00C66417" w:rsidTr="009C5B31">
        <w:trPr>
          <w:trHeight w:val="213"/>
        </w:trPr>
        <w:tc>
          <w:tcPr>
            <w:tcW w:w="4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rPr>
                <w:rFonts w:ascii="Times New Roman" w:eastAsia="Times New Roman" w:hAnsi="Times New Roman" w:cs="Times New Roman"/>
              </w:rPr>
            </w:pPr>
            <w:r w:rsidRPr="009C5B31">
              <w:rPr>
                <w:rFonts w:ascii="Times New Roman" w:eastAsia="Times New Roman" w:hAnsi="Times New Roman" w:cs="Times New Roman"/>
              </w:rPr>
              <w:t>в том числе:</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p>
        </w:tc>
      </w:tr>
      <w:tr w:rsidR="00C66417" w:rsidRPr="00C66417" w:rsidTr="009C5B31">
        <w:trPr>
          <w:trHeight w:val="260"/>
        </w:trPr>
        <w:tc>
          <w:tcPr>
            <w:tcW w:w="4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rPr>
                <w:rFonts w:ascii="Times New Roman" w:eastAsia="Times New Roman" w:hAnsi="Times New Roman" w:cs="Times New Roman"/>
              </w:rPr>
            </w:pPr>
            <w:r w:rsidRPr="009C5B31">
              <w:rPr>
                <w:rFonts w:ascii="Times New Roman" w:eastAsia="Times New Roman" w:hAnsi="Times New Roman" w:cs="Times New Roman"/>
              </w:rPr>
              <w:t>добыча полезных ископаемых</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18"/>
                <w:szCs w:val="18"/>
              </w:rPr>
            </w:pPr>
            <w:r w:rsidRPr="00C66417">
              <w:rPr>
                <w:rFonts w:ascii="Times New Roman" w:eastAsia="Times New Roman" w:hAnsi="Times New Roman" w:cs="Times New Roman"/>
                <w:sz w:val="18"/>
                <w:szCs w:val="18"/>
              </w:rPr>
              <w:t xml:space="preserve">% к </w:t>
            </w:r>
            <w:proofErr w:type="spellStart"/>
            <w:r w:rsidRPr="00C66417">
              <w:rPr>
                <w:rFonts w:ascii="Times New Roman" w:eastAsia="Times New Roman" w:hAnsi="Times New Roman" w:cs="Times New Roman"/>
                <w:sz w:val="18"/>
                <w:szCs w:val="18"/>
              </w:rPr>
              <w:t>предыду</w:t>
            </w:r>
            <w:proofErr w:type="spellEnd"/>
            <w:r w:rsidRPr="00C66417">
              <w:rPr>
                <w:rFonts w:ascii="Times New Roman" w:eastAsia="Times New Roman" w:hAnsi="Times New Roman" w:cs="Times New Roman"/>
                <w:sz w:val="18"/>
                <w:szCs w:val="18"/>
                <w:lang w:val="en-US"/>
              </w:rPr>
              <w:t>-</w:t>
            </w:r>
            <w:proofErr w:type="spellStart"/>
            <w:r w:rsidRPr="00C66417">
              <w:rPr>
                <w:rFonts w:ascii="Times New Roman" w:eastAsia="Times New Roman" w:hAnsi="Times New Roman" w:cs="Times New Roman"/>
                <w:sz w:val="18"/>
                <w:szCs w:val="18"/>
              </w:rPr>
              <w:t>щему</w:t>
            </w:r>
            <w:proofErr w:type="spellEnd"/>
            <w:r w:rsidRPr="00C66417">
              <w:rPr>
                <w:rFonts w:ascii="Times New Roman" w:eastAsia="Times New Roman" w:hAnsi="Times New Roman" w:cs="Times New Roman"/>
                <w:sz w:val="18"/>
                <w:szCs w:val="18"/>
              </w:rPr>
              <w:t xml:space="preserve">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93,1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93,8</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0,7</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w:t>
            </w:r>
          </w:p>
        </w:tc>
      </w:tr>
      <w:tr w:rsidR="00C66417" w:rsidRPr="00C66417" w:rsidTr="009C5B31">
        <w:trPr>
          <w:trHeight w:val="324"/>
        </w:trPr>
        <w:tc>
          <w:tcPr>
            <w:tcW w:w="4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rPr>
                <w:rFonts w:ascii="Times New Roman" w:eastAsia="Times New Roman" w:hAnsi="Times New Roman" w:cs="Times New Roman"/>
              </w:rPr>
            </w:pPr>
            <w:r w:rsidRPr="009C5B31">
              <w:rPr>
                <w:rFonts w:ascii="Times New Roman" w:eastAsia="Times New Roman" w:hAnsi="Times New Roman" w:cs="Times New Roman"/>
              </w:rPr>
              <w:t>обрабатывающие производства</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18"/>
                <w:szCs w:val="18"/>
              </w:rPr>
            </w:pPr>
            <w:r w:rsidRPr="00C66417">
              <w:rPr>
                <w:rFonts w:ascii="Times New Roman" w:eastAsia="Times New Roman" w:hAnsi="Times New Roman" w:cs="Times New Roman"/>
                <w:sz w:val="18"/>
                <w:szCs w:val="18"/>
              </w:rPr>
              <w:t xml:space="preserve">% к </w:t>
            </w:r>
            <w:proofErr w:type="spellStart"/>
            <w:r w:rsidRPr="00C66417">
              <w:rPr>
                <w:rFonts w:ascii="Times New Roman" w:eastAsia="Times New Roman" w:hAnsi="Times New Roman" w:cs="Times New Roman"/>
                <w:sz w:val="18"/>
                <w:szCs w:val="18"/>
              </w:rPr>
              <w:t>предыду</w:t>
            </w:r>
            <w:proofErr w:type="spellEnd"/>
            <w:r w:rsidRPr="00C66417">
              <w:rPr>
                <w:rFonts w:ascii="Times New Roman" w:eastAsia="Times New Roman" w:hAnsi="Times New Roman" w:cs="Times New Roman"/>
                <w:sz w:val="18"/>
                <w:szCs w:val="18"/>
                <w:lang w:val="en-US"/>
              </w:rPr>
              <w:t>-</w:t>
            </w:r>
            <w:proofErr w:type="spellStart"/>
            <w:r w:rsidRPr="00C66417">
              <w:rPr>
                <w:rFonts w:ascii="Times New Roman" w:eastAsia="Times New Roman" w:hAnsi="Times New Roman" w:cs="Times New Roman"/>
                <w:sz w:val="18"/>
                <w:szCs w:val="18"/>
              </w:rPr>
              <w:t>щему</w:t>
            </w:r>
            <w:proofErr w:type="spellEnd"/>
            <w:r w:rsidRPr="00C66417">
              <w:rPr>
                <w:rFonts w:ascii="Times New Roman" w:eastAsia="Times New Roman" w:hAnsi="Times New Roman" w:cs="Times New Roman"/>
                <w:sz w:val="18"/>
                <w:szCs w:val="18"/>
              </w:rPr>
              <w:t xml:space="preserve">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112,5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92,5</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-20,0</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w:t>
            </w:r>
          </w:p>
        </w:tc>
      </w:tr>
      <w:tr w:rsidR="00C66417" w:rsidRPr="00C66417" w:rsidTr="009C5B31">
        <w:trPr>
          <w:trHeight w:val="533"/>
        </w:trPr>
        <w:tc>
          <w:tcPr>
            <w:tcW w:w="4340" w:type="dxa"/>
            <w:tcBorders>
              <w:top w:val="single" w:sz="4" w:space="0" w:color="auto"/>
              <w:left w:val="single" w:sz="4" w:space="0" w:color="auto"/>
              <w:bottom w:val="single" w:sz="4" w:space="0" w:color="auto"/>
              <w:right w:val="single" w:sz="4" w:space="0" w:color="auto"/>
            </w:tcBorders>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ind w:firstLine="6"/>
              <w:rPr>
                <w:rFonts w:ascii="Times New Roman" w:eastAsia="Times New Roman" w:hAnsi="Times New Roman" w:cs="Times New Roman"/>
              </w:rPr>
            </w:pPr>
            <w:r w:rsidRPr="009C5B31">
              <w:rPr>
                <w:rFonts w:ascii="Times New Roman" w:eastAsia="Times New Roman" w:hAnsi="Times New Roman" w:cs="Times New Roman"/>
              </w:rPr>
              <w:t>обеспечение электроэнергией, газом и паром</w:t>
            </w:r>
          </w:p>
        </w:tc>
        <w:tc>
          <w:tcPr>
            <w:tcW w:w="1512"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18"/>
                <w:szCs w:val="18"/>
              </w:rPr>
              <w:t xml:space="preserve">% к </w:t>
            </w:r>
            <w:proofErr w:type="spellStart"/>
            <w:r w:rsidRPr="00C66417">
              <w:rPr>
                <w:rFonts w:ascii="Times New Roman" w:eastAsia="Times New Roman" w:hAnsi="Times New Roman" w:cs="Times New Roman"/>
                <w:sz w:val="18"/>
                <w:szCs w:val="18"/>
              </w:rPr>
              <w:t>предыду</w:t>
            </w:r>
            <w:proofErr w:type="spellEnd"/>
            <w:r w:rsidRPr="00C66417">
              <w:rPr>
                <w:rFonts w:ascii="Times New Roman" w:eastAsia="Times New Roman" w:hAnsi="Times New Roman" w:cs="Times New Roman"/>
                <w:sz w:val="18"/>
                <w:szCs w:val="18"/>
                <w:lang w:val="en-US"/>
              </w:rPr>
              <w:t>-</w:t>
            </w:r>
            <w:proofErr w:type="spellStart"/>
            <w:r w:rsidRPr="00C66417">
              <w:rPr>
                <w:rFonts w:ascii="Times New Roman" w:eastAsia="Times New Roman" w:hAnsi="Times New Roman" w:cs="Times New Roman"/>
                <w:sz w:val="18"/>
                <w:szCs w:val="18"/>
              </w:rPr>
              <w:t>щему</w:t>
            </w:r>
            <w:proofErr w:type="spellEnd"/>
            <w:r w:rsidRPr="00C66417">
              <w:rPr>
                <w:rFonts w:ascii="Times New Roman" w:eastAsia="Times New Roman" w:hAnsi="Times New Roman" w:cs="Times New Roman"/>
                <w:sz w:val="18"/>
                <w:szCs w:val="18"/>
              </w:rPr>
              <w:t xml:space="preserve">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101,1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100,7</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-0,4</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w:t>
            </w:r>
          </w:p>
        </w:tc>
      </w:tr>
      <w:tr w:rsidR="00C66417" w:rsidRPr="00C66417" w:rsidTr="009C5B31">
        <w:trPr>
          <w:trHeight w:val="324"/>
        </w:trPr>
        <w:tc>
          <w:tcPr>
            <w:tcW w:w="4340" w:type="dxa"/>
            <w:tcBorders>
              <w:top w:val="single" w:sz="4" w:space="0" w:color="auto"/>
              <w:left w:val="single" w:sz="4" w:space="0" w:color="auto"/>
              <w:bottom w:val="single" w:sz="4" w:space="0" w:color="auto"/>
              <w:right w:val="single" w:sz="4" w:space="0" w:color="auto"/>
            </w:tcBorders>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ind w:firstLine="252"/>
              <w:rPr>
                <w:rFonts w:ascii="Times New Roman" w:eastAsia="Times New Roman" w:hAnsi="Times New Roman" w:cs="Times New Roman"/>
              </w:rPr>
            </w:pPr>
            <w:r w:rsidRPr="009C5B31">
              <w:rPr>
                <w:rFonts w:ascii="Times New Roman" w:eastAsia="Times New Roman" w:hAnsi="Times New Roman" w:cs="Times New Roman"/>
              </w:rPr>
              <w:t>водоснабжение; водоотведение, организация сбора и утилизация отходов, деятельности по ликвидации загрязнений</w:t>
            </w:r>
          </w:p>
        </w:tc>
        <w:tc>
          <w:tcPr>
            <w:tcW w:w="1512"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18"/>
                <w:szCs w:val="18"/>
              </w:rPr>
              <w:t xml:space="preserve">% к </w:t>
            </w:r>
            <w:proofErr w:type="spellStart"/>
            <w:r w:rsidRPr="00C66417">
              <w:rPr>
                <w:rFonts w:ascii="Times New Roman" w:eastAsia="Times New Roman" w:hAnsi="Times New Roman" w:cs="Times New Roman"/>
                <w:sz w:val="18"/>
                <w:szCs w:val="18"/>
              </w:rPr>
              <w:t>предыду</w:t>
            </w:r>
            <w:proofErr w:type="spellEnd"/>
            <w:r w:rsidRPr="00C66417">
              <w:rPr>
                <w:rFonts w:ascii="Times New Roman" w:eastAsia="Times New Roman" w:hAnsi="Times New Roman" w:cs="Times New Roman"/>
                <w:sz w:val="18"/>
                <w:szCs w:val="18"/>
                <w:lang w:val="en-US"/>
              </w:rPr>
              <w:t>-</w:t>
            </w:r>
            <w:proofErr w:type="spellStart"/>
            <w:r w:rsidRPr="00C66417">
              <w:rPr>
                <w:rFonts w:ascii="Times New Roman" w:eastAsia="Times New Roman" w:hAnsi="Times New Roman" w:cs="Times New Roman"/>
                <w:sz w:val="18"/>
                <w:szCs w:val="18"/>
              </w:rPr>
              <w:t>щему</w:t>
            </w:r>
            <w:proofErr w:type="spellEnd"/>
            <w:r w:rsidRPr="00C66417">
              <w:rPr>
                <w:rFonts w:ascii="Times New Roman" w:eastAsia="Times New Roman" w:hAnsi="Times New Roman" w:cs="Times New Roman"/>
                <w:sz w:val="18"/>
                <w:szCs w:val="18"/>
              </w:rPr>
              <w:t xml:space="preserve">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101,5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104,4</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2,9</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w:t>
            </w:r>
          </w:p>
        </w:tc>
      </w:tr>
      <w:tr w:rsidR="00C66417" w:rsidRPr="00C66417" w:rsidTr="009C5B31">
        <w:trPr>
          <w:trHeight w:val="157"/>
        </w:trPr>
        <w:tc>
          <w:tcPr>
            <w:tcW w:w="43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rPr>
                <w:rFonts w:ascii="Times New Roman" w:eastAsia="Times New Roman" w:hAnsi="Times New Roman" w:cs="Times New Roman"/>
              </w:rPr>
            </w:pPr>
            <w:r w:rsidRPr="009C5B31">
              <w:rPr>
                <w:rFonts w:ascii="Times New Roman" w:eastAsia="Times New Roman" w:hAnsi="Times New Roman" w:cs="Times New Roman"/>
              </w:rPr>
              <w:lastRenderedPageBreak/>
              <w:t>Объем продукции сельского хозяйства</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млн. 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10</w:t>
            </w:r>
            <w:r w:rsidR="009C5B31">
              <w:rPr>
                <w:rFonts w:ascii="Times New Roman" w:eastAsia="Times New Roman" w:hAnsi="Times New Roman" w:cs="Times New Roman"/>
                <w:color w:val="000000"/>
                <w:sz w:val="20"/>
                <w:szCs w:val="20"/>
              </w:rPr>
              <w:t> </w:t>
            </w:r>
            <w:r w:rsidRPr="00C66417">
              <w:rPr>
                <w:rFonts w:ascii="Times New Roman" w:eastAsia="Times New Roman" w:hAnsi="Times New Roman" w:cs="Times New Roman"/>
                <w:color w:val="000000"/>
                <w:sz w:val="20"/>
                <w:szCs w:val="20"/>
              </w:rPr>
              <w:t>897,3</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lang w:val="en-US"/>
              </w:rPr>
            </w:pPr>
            <w:r w:rsidRPr="00C66417">
              <w:rPr>
                <w:rFonts w:ascii="Times New Roman" w:eastAsia="Times New Roman" w:hAnsi="Times New Roman" w:cs="Times New Roman"/>
                <w:sz w:val="20"/>
                <w:szCs w:val="20"/>
              </w:rPr>
              <w:t>11</w:t>
            </w:r>
            <w:r w:rsidR="009C5B31">
              <w:rPr>
                <w:rFonts w:ascii="Times New Roman" w:eastAsia="Times New Roman" w:hAnsi="Times New Roman" w:cs="Times New Roman"/>
                <w:sz w:val="20"/>
                <w:szCs w:val="20"/>
              </w:rPr>
              <w:t> </w:t>
            </w:r>
            <w:r w:rsidRPr="00C66417">
              <w:rPr>
                <w:rFonts w:ascii="Times New Roman" w:eastAsia="Times New Roman" w:hAnsi="Times New Roman" w:cs="Times New Roman"/>
                <w:sz w:val="20"/>
                <w:szCs w:val="20"/>
              </w:rPr>
              <w:t>380,6</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483,3</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104,4</w:t>
            </w:r>
          </w:p>
        </w:tc>
      </w:tr>
      <w:tr w:rsidR="00C66417" w:rsidRPr="00C66417" w:rsidTr="009C5B31">
        <w:trPr>
          <w:trHeight w:val="413"/>
        </w:trPr>
        <w:tc>
          <w:tcPr>
            <w:tcW w:w="4340" w:type="dxa"/>
            <w:vMerge/>
            <w:tcBorders>
              <w:top w:val="single" w:sz="4" w:space="0" w:color="auto"/>
              <w:left w:val="single" w:sz="4" w:space="0" w:color="auto"/>
              <w:bottom w:val="single" w:sz="4" w:space="0" w:color="auto"/>
              <w:right w:val="single" w:sz="4" w:space="0" w:color="auto"/>
            </w:tcBorders>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rPr>
                <w:rFonts w:ascii="Times New Roman" w:eastAsia="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18"/>
                <w:szCs w:val="18"/>
              </w:rPr>
            </w:pPr>
            <w:r w:rsidRPr="00C66417">
              <w:rPr>
                <w:rFonts w:ascii="Times New Roman" w:eastAsia="Times New Roman" w:hAnsi="Times New Roman" w:cs="Times New Roman"/>
                <w:sz w:val="18"/>
                <w:szCs w:val="18"/>
              </w:rPr>
              <w:t xml:space="preserve">% к </w:t>
            </w:r>
            <w:proofErr w:type="spellStart"/>
            <w:r w:rsidRPr="00C66417">
              <w:rPr>
                <w:rFonts w:ascii="Times New Roman" w:eastAsia="Times New Roman" w:hAnsi="Times New Roman" w:cs="Times New Roman"/>
                <w:sz w:val="18"/>
                <w:szCs w:val="18"/>
              </w:rPr>
              <w:t>предыду</w:t>
            </w:r>
            <w:proofErr w:type="spellEnd"/>
            <w:r w:rsidRPr="00C66417">
              <w:rPr>
                <w:rFonts w:ascii="Times New Roman" w:eastAsia="Times New Roman" w:hAnsi="Times New Roman" w:cs="Times New Roman"/>
                <w:sz w:val="18"/>
                <w:szCs w:val="18"/>
                <w:lang w:val="en-US"/>
              </w:rPr>
              <w:t>-</w:t>
            </w:r>
            <w:proofErr w:type="spellStart"/>
            <w:r w:rsidRPr="00C66417">
              <w:rPr>
                <w:rFonts w:ascii="Times New Roman" w:eastAsia="Times New Roman" w:hAnsi="Times New Roman" w:cs="Times New Roman"/>
                <w:sz w:val="18"/>
                <w:szCs w:val="18"/>
              </w:rPr>
              <w:t>щему</w:t>
            </w:r>
            <w:proofErr w:type="spellEnd"/>
            <w:r w:rsidRPr="00C66417">
              <w:rPr>
                <w:rFonts w:ascii="Times New Roman" w:eastAsia="Times New Roman" w:hAnsi="Times New Roman" w:cs="Times New Roman"/>
                <w:sz w:val="18"/>
                <w:szCs w:val="18"/>
              </w:rPr>
              <w:t xml:space="preserve">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lang w:val="en-US"/>
              </w:rPr>
            </w:pPr>
            <w:r w:rsidRPr="00C66417">
              <w:rPr>
                <w:rFonts w:ascii="Times New Roman" w:eastAsia="Times New Roman" w:hAnsi="Times New Roman" w:cs="Times New Roman"/>
                <w:color w:val="000000"/>
                <w:sz w:val="20"/>
                <w:szCs w:val="20"/>
              </w:rPr>
              <w:t>101,6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100,1</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lang w:val="en-US"/>
              </w:rPr>
            </w:pPr>
            <w:r w:rsidRPr="00C66417">
              <w:rPr>
                <w:rFonts w:ascii="Times New Roman" w:eastAsia="Times New Roman" w:hAnsi="Times New Roman" w:cs="Times New Roman"/>
                <w:color w:val="000000"/>
                <w:sz w:val="20"/>
                <w:szCs w:val="20"/>
              </w:rPr>
              <w:t>-1,5</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w:t>
            </w:r>
          </w:p>
        </w:tc>
      </w:tr>
      <w:tr w:rsidR="00C66417" w:rsidRPr="00C66417" w:rsidTr="009C5B31">
        <w:trPr>
          <w:trHeight w:val="156"/>
        </w:trPr>
        <w:tc>
          <w:tcPr>
            <w:tcW w:w="43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rPr>
                <w:rFonts w:ascii="Times New Roman" w:eastAsia="Times New Roman" w:hAnsi="Times New Roman" w:cs="Times New Roman"/>
              </w:rPr>
            </w:pPr>
            <w:r w:rsidRPr="009C5B31">
              <w:rPr>
                <w:rFonts w:ascii="Times New Roman" w:eastAsia="Times New Roman" w:hAnsi="Times New Roman" w:cs="Times New Roman"/>
              </w:rPr>
              <w:t>Объем инвестиций в основной капитал</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млрд. 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24,6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21,7</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-2,9</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lang w:val="en-US"/>
              </w:rPr>
            </w:pPr>
            <w:r w:rsidRPr="00C66417">
              <w:rPr>
                <w:rFonts w:ascii="Times New Roman" w:eastAsia="Times New Roman" w:hAnsi="Times New Roman" w:cs="Times New Roman"/>
                <w:color w:val="000000"/>
                <w:sz w:val="20"/>
                <w:szCs w:val="20"/>
              </w:rPr>
              <w:t>88,2</w:t>
            </w:r>
          </w:p>
        </w:tc>
      </w:tr>
      <w:tr w:rsidR="00C66417" w:rsidRPr="00C66417" w:rsidTr="009C5B31">
        <w:trPr>
          <w:trHeight w:val="413"/>
        </w:trPr>
        <w:tc>
          <w:tcPr>
            <w:tcW w:w="4340" w:type="dxa"/>
            <w:vMerge/>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rPr>
                <w:rFonts w:ascii="Times New Roman" w:eastAsia="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18"/>
                <w:szCs w:val="18"/>
              </w:rPr>
            </w:pPr>
            <w:r w:rsidRPr="00C66417">
              <w:rPr>
                <w:rFonts w:ascii="Times New Roman" w:eastAsia="Times New Roman" w:hAnsi="Times New Roman" w:cs="Times New Roman"/>
                <w:sz w:val="18"/>
                <w:szCs w:val="18"/>
              </w:rPr>
              <w:t xml:space="preserve">% к </w:t>
            </w:r>
            <w:proofErr w:type="spellStart"/>
            <w:r w:rsidRPr="00C66417">
              <w:rPr>
                <w:rFonts w:ascii="Times New Roman" w:eastAsia="Times New Roman" w:hAnsi="Times New Roman" w:cs="Times New Roman"/>
                <w:sz w:val="18"/>
                <w:szCs w:val="18"/>
              </w:rPr>
              <w:t>предыду</w:t>
            </w:r>
            <w:proofErr w:type="spellEnd"/>
            <w:r w:rsidRPr="00C66417">
              <w:rPr>
                <w:rFonts w:ascii="Times New Roman" w:eastAsia="Times New Roman" w:hAnsi="Times New Roman" w:cs="Times New Roman"/>
                <w:sz w:val="18"/>
                <w:szCs w:val="18"/>
                <w:lang w:val="en-US"/>
              </w:rPr>
              <w:t>-</w:t>
            </w:r>
            <w:proofErr w:type="spellStart"/>
            <w:r w:rsidRPr="00C66417">
              <w:rPr>
                <w:rFonts w:ascii="Times New Roman" w:eastAsia="Times New Roman" w:hAnsi="Times New Roman" w:cs="Times New Roman"/>
                <w:sz w:val="18"/>
                <w:szCs w:val="18"/>
              </w:rPr>
              <w:t>щему</w:t>
            </w:r>
            <w:proofErr w:type="spellEnd"/>
            <w:r w:rsidRPr="00C66417">
              <w:rPr>
                <w:rFonts w:ascii="Times New Roman" w:eastAsia="Times New Roman" w:hAnsi="Times New Roman" w:cs="Times New Roman"/>
                <w:sz w:val="18"/>
                <w:szCs w:val="18"/>
              </w:rPr>
              <w:t xml:space="preserve">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lang w:val="en-US"/>
              </w:rPr>
            </w:pPr>
            <w:r w:rsidRPr="00C66417">
              <w:rPr>
                <w:rFonts w:ascii="Times New Roman" w:eastAsia="Times New Roman" w:hAnsi="Times New Roman" w:cs="Times New Roman"/>
                <w:color w:val="000000"/>
                <w:sz w:val="20"/>
                <w:szCs w:val="20"/>
              </w:rPr>
              <w:t>99,7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86,8</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-12,9</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lang w:val="en-US"/>
              </w:rPr>
            </w:pPr>
            <w:r w:rsidRPr="00C66417">
              <w:rPr>
                <w:rFonts w:ascii="Times New Roman" w:eastAsia="Times New Roman" w:hAnsi="Times New Roman" w:cs="Times New Roman"/>
                <w:color w:val="000000"/>
                <w:sz w:val="20"/>
                <w:szCs w:val="20"/>
              </w:rPr>
              <w:t>-</w:t>
            </w:r>
          </w:p>
        </w:tc>
      </w:tr>
      <w:tr w:rsidR="00C66417" w:rsidRPr="00C66417" w:rsidTr="009C5B31">
        <w:trPr>
          <w:trHeight w:val="160"/>
        </w:trPr>
        <w:tc>
          <w:tcPr>
            <w:tcW w:w="43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jc w:val="both"/>
              <w:rPr>
                <w:rFonts w:ascii="Times New Roman" w:eastAsia="Times New Roman" w:hAnsi="Times New Roman" w:cs="Times New Roman"/>
              </w:rPr>
            </w:pPr>
            <w:r w:rsidRPr="009C5B31">
              <w:rPr>
                <w:rFonts w:ascii="Times New Roman" w:eastAsia="Times New Roman" w:hAnsi="Times New Roman" w:cs="Times New Roman"/>
              </w:rPr>
              <w:t>Объем работ по виду деятельности «строительство»</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млн. 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right"/>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16000,9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right"/>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18646,4</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2645,5</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116,5</w:t>
            </w:r>
          </w:p>
        </w:tc>
      </w:tr>
      <w:tr w:rsidR="00C66417" w:rsidRPr="00C66417" w:rsidTr="009C5B31">
        <w:trPr>
          <w:trHeight w:val="413"/>
        </w:trPr>
        <w:tc>
          <w:tcPr>
            <w:tcW w:w="4340" w:type="dxa"/>
            <w:vMerge/>
            <w:tcBorders>
              <w:top w:val="single" w:sz="4" w:space="0" w:color="auto"/>
              <w:left w:val="single" w:sz="4" w:space="0" w:color="auto"/>
              <w:bottom w:val="single" w:sz="4" w:space="0" w:color="auto"/>
              <w:right w:val="single" w:sz="4" w:space="0" w:color="auto"/>
            </w:tcBorders>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rPr>
                <w:rFonts w:ascii="Times New Roman" w:eastAsia="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18"/>
                <w:szCs w:val="18"/>
              </w:rPr>
            </w:pPr>
            <w:r w:rsidRPr="00C66417">
              <w:rPr>
                <w:rFonts w:ascii="Times New Roman" w:eastAsia="Times New Roman" w:hAnsi="Times New Roman" w:cs="Times New Roman"/>
                <w:sz w:val="18"/>
                <w:szCs w:val="18"/>
              </w:rPr>
              <w:t xml:space="preserve">% к </w:t>
            </w:r>
            <w:proofErr w:type="spellStart"/>
            <w:r w:rsidRPr="00C66417">
              <w:rPr>
                <w:rFonts w:ascii="Times New Roman" w:eastAsia="Times New Roman" w:hAnsi="Times New Roman" w:cs="Times New Roman"/>
                <w:sz w:val="18"/>
                <w:szCs w:val="18"/>
              </w:rPr>
              <w:t>предыду</w:t>
            </w:r>
            <w:proofErr w:type="spellEnd"/>
            <w:r w:rsidRPr="00C66417">
              <w:rPr>
                <w:rFonts w:ascii="Times New Roman" w:eastAsia="Times New Roman" w:hAnsi="Times New Roman" w:cs="Times New Roman"/>
                <w:sz w:val="18"/>
                <w:szCs w:val="18"/>
                <w:lang w:val="en-US"/>
              </w:rPr>
              <w:t>-</w:t>
            </w:r>
            <w:proofErr w:type="spellStart"/>
            <w:r w:rsidRPr="00C66417">
              <w:rPr>
                <w:rFonts w:ascii="Times New Roman" w:eastAsia="Times New Roman" w:hAnsi="Times New Roman" w:cs="Times New Roman"/>
                <w:sz w:val="18"/>
                <w:szCs w:val="18"/>
              </w:rPr>
              <w:t>щему</w:t>
            </w:r>
            <w:proofErr w:type="spellEnd"/>
            <w:r w:rsidRPr="00C66417">
              <w:rPr>
                <w:rFonts w:ascii="Times New Roman" w:eastAsia="Times New Roman" w:hAnsi="Times New Roman" w:cs="Times New Roman"/>
                <w:sz w:val="18"/>
                <w:szCs w:val="18"/>
              </w:rPr>
              <w:t xml:space="preserve">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right"/>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100,1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right"/>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112,3</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12,2</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w:t>
            </w:r>
          </w:p>
        </w:tc>
      </w:tr>
      <w:tr w:rsidR="00C66417" w:rsidRPr="00C66417" w:rsidTr="009C5B31">
        <w:trPr>
          <w:trHeight w:val="269"/>
        </w:trPr>
        <w:tc>
          <w:tcPr>
            <w:tcW w:w="43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jc w:val="both"/>
              <w:rPr>
                <w:rFonts w:ascii="Times New Roman" w:eastAsia="Times New Roman" w:hAnsi="Times New Roman" w:cs="Times New Roman"/>
              </w:rPr>
            </w:pPr>
            <w:r w:rsidRPr="009C5B31">
              <w:rPr>
                <w:rFonts w:ascii="Times New Roman" w:eastAsia="Times New Roman" w:hAnsi="Times New Roman" w:cs="Times New Roman"/>
              </w:rPr>
              <w:t>Ввод в действие жилых домов</w:t>
            </w:r>
          </w:p>
        </w:tc>
        <w:tc>
          <w:tcPr>
            <w:tcW w:w="1512"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тыс. кв. м</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right"/>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383,0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right"/>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180,3</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-202,7</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47,1</w:t>
            </w:r>
          </w:p>
        </w:tc>
      </w:tr>
      <w:tr w:rsidR="00C66417" w:rsidRPr="00C66417" w:rsidTr="009C5B31">
        <w:trPr>
          <w:trHeight w:val="413"/>
        </w:trPr>
        <w:tc>
          <w:tcPr>
            <w:tcW w:w="4340" w:type="dxa"/>
            <w:vMerge/>
            <w:tcBorders>
              <w:top w:val="single" w:sz="4" w:space="0" w:color="auto"/>
              <w:left w:val="single" w:sz="4" w:space="0" w:color="auto"/>
              <w:bottom w:val="single" w:sz="4" w:space="0" w:color="auto"/>
              <w:right w:val="single" w:sz="4" w:space="0" w:color="auto"/>
            </w:tcBorders>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rPr>
                <w:rFonts w:ascii="Times New Roman" w:eastAsia="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18"/>
                <w:szCs w:val="18"/>
              </w:rPr>
            </w:pPr>
            <w:r w:rsidRPr="00C66417">
              <w:rPr>
                <w:rFonts w:ascii="Times New Roman" w:eastAsia="Times New Roman" w:hAnsi="Times New Roman" w:cs="Times New Roman"/>
                <w:sz w:val="18"/>
                <w:szCs w:val="18"/>
              </w:rPr>
              <w:t xml:space="preserve">% к </w:t>
            </w:r>
            <w:proofErr w:type="spellStart"/>
            <w:r w:rsidRPr="00C66417">
              <w:rPr>
                <w:rFonts w:ascii="Times New Roman" w:eastAsia="Times New Roman" w:hAnsi="Times New Roman" w:cs="Times New Roman"/>
                <w:sz w:val="18"/>
                <w:szCs w:val="18"/>
              </w:rPr>
              <w:t>предыду</w:t>
            </w:r>
            <w:proofErr w:type="spellEnd"/>
            <w:r w:rsidRPr="00C66417">
              <w:rPr>
                <w:rFonts w:ascii="Times New Roman" w:eastAsia="Times New Roman" w:hAnsi="Times New Roman" w:cs="Times New Roman"/>
                <w:sz w:val="18"/>
                <w:szCs w:val="18"/>
                <w:lang w:val="en-US"/>
              </w:rPr>
              <w:t>-</w:t>
            </w:r>
            <w:proofErr w:type="spellStart"/>
            <w:r w:rsidRPr="00C66417">
              <w:rPr>
                <w:rFonts w:ascii="Times New Roman" w:eastAsia="Times New Roman" w:hAnsi="Times New Roman" w:cs="Times New Roman"/>
                <w:sz w:val="18"/>
                <w:szCs w:val="18"/>
              </w:rPr>
              <w:t>щему</w:t>
            </w:r>
            <w:proofErr w:type="spellEnd"/>
            <w:r w:rsidRPr="00C66417">
              <w:rPr>
                <w:rFonts w:ascii="Times New Roman" w:eastAsia="Times New Roman" w:hAnsi="Times New Roman" w:cs="Times New Roman"/>
                <w:sz w:val="18"/>
                <w:szCs w:val="18"/>
              </w:rPr>
              <w:t xml:space="preserve">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111,3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highlight w:val="yellow"/>
              </w:rPr>
            </w:pPr>
            <w:r w:rsidRPr="00C66417">
              <w:rPr>
                <w:rFonts w:ascii="Times New Roman" w:eastAsia="Times New Roman" w:hAnsi="Times New Roman" w:cs="Times New Roman"/>
                <w:sz w:val="20"/>
                <w:szCs w:val="20"/>
              </w:rPr>
              <w:t>64,4</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-46,9</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w:t>
            </w:r>
          </w:p>
        </w:tc>
      </w:tr>
      <w:tr w:rsidR="00C66417" w:rsidRPr="00C66417" w:rsidTr="009C5B31">
        <w:trPr>
          <w:trHeight w:val="413"/>
        </w:trPr>
        <w:tc>
          <w:tcPr>
            <w:tcW w:w="4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jc w:val="both"/>
              <w:rPr>
                <w:rFonts w:ascii="Times New Roman" w:eastAsia="Times New Roman" w:hAnsi="Times New Roman" w:cs="Times New Roman"/>
              </w:rPr>
            </w:pPr>
            <w:r w:rsidRPr="009C5B31">
              <w:rPr>
                <w:rFonts w:ascii="Times New Roman" w:eastAsia="Times New Roman" w:hAnsi="Times New Roman" w:cs="Times New Roman"/>
              </w:rPr>
              <w:t>Индекс потребительских цен</w:t>
            </w:r>
          </w:p>
        </w:tc>
        <w:tc>
          <w:tcPr>
            <w:tcW w:w="1512"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18"/>
                <w:szCs w:val="18"/>
              </w:rPr>
            </w:pPr>
            <w:r w:rsidRPr="00C66417">
              <w:rPr>
                <w:rFonts w:ascii="Times New Roman" w:eastAsia="Times New Roman" w:hAnsi="Times New Roman" w:cs="Times New Roman"/>
                <w:sz w:val="18"/>
                <w:szCs w:val="18"/>
              </w:rPr>
              <w:t>% к декабрю предыдущего года</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104,1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105,8</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1,7</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w:t>
            </w:r>
          </w:p>
        </w:tc>
      </w:tr>
      <w:tr w:rsidR="00C66417" w:rsidRPr="00C66417" w:rsidTr="009C5B31">
        <w:trPr>
          <w:trHeight w:val="207"/>
        </w:trPr>
        <w:tc>
          <w:tcPr>
            <w:tcW w:w="43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jc w:val="both"/>
              <w:rPr>
                <w:rFonts w:ascii="Times New Roman" w:eastAsia="Times New Roman" w:hAnsi="Times New Roman" w:cs="Times New Roman"/>
              </w:rPr>
            </w:pPr>
            <w:r w:rsidRPr="009C5B31">
              <w:rPr>
                <w:rFonts w:ascii="Times New Roman" w:eastAsia="Times New Roman" w:hAnsi="Times New Roman" w:cs="Times New Roman"/>
              </w:rPr>
              <w:t>Объем оборота розничной торговли</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млрд. 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29,7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lang w:val="en-US"/>
              </w:rPr>
              <w:t>26</w:t>
            </w:r>
            <w:r w:rsidRPr="00C66417">
              <w:rPr>
                <w:rFonts w:ascii="Times New Roman" w:eastAsia="Times New Roman" w:hAnsi="Times New Roman" w:cs="Times New Roman"/>
                <w:sz w:val="20"/>
                <w:szCs w:val="20"/>
              </w:rPr>
              <w:t>,4</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-3,3</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88,9</w:t>
            </w:r>
          </w:p>
        </w:tc>
      </w:tr>
      <w:tr w:rsidR="00C66417" w:rsidRPr="00C66417" w:rsidTr="009C5B31">
        <w:trPr>
          <w:trHeight w:val="413"/>
        </w:trPr>
        <w:tc>
          <w:tcPr>
            <w:tcW w:w="4340" w:type="dxa"/>
            <w:vMerge/>
            <w:tcBorders>
              <w:top w:val="single" w:sz="4" w:space="0" w:color="auto"/>
              <w:left w:val="single" w:sz="4" w:space="0" w:color="auto"/>
              <w:bottom w:val="single" w:sz="4" w:space="0" w:color="auto"/>
              <w:right w:val="single" w:sz="4" w:space="0" w:color="auto"/>
            </w:tcBorders>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rPr>
                <w:rFonts w:ascii="Times New Roman" w:eastAsia="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18"/>
                <w:szCs w:val="18"/>
              </w:rPr>
            </w:pPr>
            <w:r w:rsidRPr="00C66417">
              <w:rPr>
                <w:rFonts w:ascii="Times New Roman" w:eastAsia="Times New Roman" w:hAnsi="Times New Roman" w:cs="Times New Roman"/>
                <w:sz w:val="18"/>
                <w:szCs w:val="18"/>
              </w:rPr>
              <w:t xml:space="preserve">% к </w:t>
            </w:r>
            <w:proofErr w:type="spellStart"/>
            <w:r w:rsidRPr="00C66417">
              <w:rPr>
                <w:rFonts w:ascii="Times New Roman" w:eastAsia="Times New Roman" w:hAnsi="Times New Roman" w:cs="Times New Roman"/>
                <w:sz w:val="18"/>
                <w:szCs w:val="18"/>
              </w:rPr>
              <w:t>предыду</w:t>
            </w:r>
            <w:proofErr w:type="spellEnd"/>
            <w:r w:rsidRPr="00C66417">
              <w:rPr>
                <w:rFonts w:ascii="Times New Roman" w:eastAsia="Times New Roman" w:hAnsi="Times New Roman" w:cs="Times New Roman"/>
                <w:sz w:val="18"/>
                <w:szCs w:val="18"/>
                <w:lang w:val="en-US"/>
              </w:rPr>
              <w:t>-</w:t>
            </w:r>
            <w:proofErr w:type="spellStart"/>
            <w:r w:rsidRPr="00C66417">
              <w:rPr>
                <w:rFonts w:ascii="Times New Roman" w:eastAsia="Times New Roman" w:hAnsi="Times New Roman" w:cs="Times New Roman"/>
                <w:sz w:val="18"/>
                <w:szCs w:val="18"/>
              </w:rPr>
              <w:t>щему</w:t>
            </w:r>
            <w:proofErr w:type="spellEnd"/>
            <w:r w:rsidRPr="00C66417">
              <w:rPr>
                <w:rFonts w:ascii="Times New Roman" w:eastAsia="Times New Roman" w:hAnsi="Times New Roman" w:cs="Times New Roman"/>
                <w:sz w:val="18"/>
                <w:szCs w:val="18"/>
              </w:rPr>
              <w:t xml:space="preserve">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104,6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97,5</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-7,1</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w:t>
            </w:r>
          </w:p>
        </w:tc>
      </w:tr>
      <w:tr w:rsidR="00C66417" w:rsidRPr="00C66417" w:rsidTr="009C5B31">
        <w:trPr>
          <w:trHeight w:val="104"/>
        </w:trPr>
        <w:tc>
          <w:tcPr>
            <w:tcW w:w="43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jc w:val="both"/>
              <w:rPr>
                <w:rFonts w:ascii="Times New Roman" w:eastAsia="Times New Roman" w:hAnsi="Times New Roman" w:cs="Times New Roman"/>
              </w:rPr>
            </w:pPr>
            <w:r w:rsidRPr="009C5B31">
              <w:rPr>
                <w:rFonts w:ascii="Times New Roman" w:eastAsia="Times New Roman" w:hAnsi="Times New Roman" w:cs="Times New Roman"/>
              </w:rPr>
              <w:t>Объем платных услуг населению</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млрд. 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13,4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lang w:val="en-US"/>
              </w:rPr>
            </w:pPr>
            <w:r w:rsidRPr="00C66417">
              <w:rPr>
                <w:rFonts w:ascii="Times New Roman" w:eastAsia="Times New Roman" w:hAnsi="Times New Roman" w:cs="Times New Roman"/>
                <w:sz w:val="20"/>
                <w:szCs w:val="20"/>
              </w:rPr>
              <w:t>9,9</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-3,5</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73,9</w:t>
            </w:r>
          </w:p>
        </w:tc>
      </w:tr>
      <w:tr w:rsidR="00C66417" w:rsidRPr="00C66417" w:rsidTr="009C5B31">
        <w:trPr>
          <w:trHeight w:val="413"/>
        </w:trPr>
        <w:tc>
          <w:tcPr>
            <w:tcW w:w="4340" w:type="dxa"/>
            <w:vMerge/>
            <w:tcBorders>
              <w:top w:val="single" w:sz="4" w:space="0" w:color="auto"/>
              <w:left w:val="single" w:sz="4" w:space="0" w:color="auto"/>
              <w:bottom w:val="single" w:sz="4" w:space="0" w:color="auto"/>
              <w:right w:val="single" w:sz="4" w:space="0" w:color="auto"/>
            </w:tcBorders>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rPr>
                <w:rFonts w:ascii="Times New Roman" w:eastAsia="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18"/>
                <w:szCs w:val="18"/>
              </w:rPr>
            </w:pPr>
            <w:r w:rsidRPr="00C66417">
              <w:rPr>
                <w:rFonts w:ascii="Times New Roman" w:eastAsia="Times New Roman" w:hAnsi="Times New Roman" w:cs="Times New Roman"/>
                <w:sz w:val="18"/>
                <w:szCs w:val="18"/>
              </w:rPr>
              <w:t xml:space="preserve">% к </w:t>
            </w:r>
            <w:proofErr w:type="spellStart"/>
            <w:r w:rsidRPr="00C66417">
              <w:rPr>
                <w:rFonts w:ascii="Times New Roman" w:eastAsia="Times New Roman" w:hAnsi="Times New Roman" w:cs="Times New Roman"/>
                <w:sz w:val="18"/>
                <w:szCs w:val="18"/>
              </w:rPr>
              <w:t>предыду</w:t>
            </w:r>
            <w:proofErr w:type="spellEnd"/>
            <w:r w:rsidRPr="00C66417">
              <w:rPr>
                <w:rFonts w:ascii="Times New Roman" w:eastAsia="Times New Roman" w:hAnsi="Times New Roman" w:cs="Times New Roman"/>
                <w:sz w:val="18"/>
                <w:szCs w:val="18"/>
                <w:lang w:val="en-US"/>
              </w:rPr>
              <w:t>-</w:t>
            </w:r>
            <w:proofErr w:type="spellStart"/>
            <w:r w:rsidRPr="00C66417">
              <w:rPr>
                <w:rFonts w:ascii="Times New Roman" w:eastAsia="Times New Roman" w:hAnsi="Times New Roman" w:cs="Times New Roman"/>
                <w:sz w:val="18"/>
                <w:szCs w:val="18"/>
              </w:rPr>
              <w:t>щему</w:t>
            </w:r>
            <w:proofErr w:type="spellEnd"/>
            <w:r w:rsidRPr="00C66417">
              <w:rPr>
                <w:rFonts w:ascii="Times New Roman" w:eastAsia="Times New Roman" w:hAnsi="Times New Roman" w:cs="Times New Roman"/>
                <w:sz w:val="18"/>
                <w:szCs w:val="18"/>
              </w:rPr>
              <w:t xml:space="preserve">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101,3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89,1</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-12,2</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lang w:val="en-US"/>
              </w:rPr>
            </w:pPr>
            <w:r w:rsidRPr="00C66417">
              <w:rPr>
                <w:rFonts w:ascii="Times New Roman" w:eastAsia="Times New Roman" w:hAnsi="Times New Roman" w:cs="Times New Roman"/>
                <w:color w:val="000000"/>
                <w:sz w:val="20"/>
                <w:szCs w:val="20"/>
              </w:rPr>
              <w:t>-</w:t>
            </w:r>
          </w:p>
        </w:tc>
      </w:tr>
      <w:tr w:rsidR="00C66417" w:rsidRPr="00C66417" w:rsidTr="009C5B31">
        <w:trPr>
          <w:trHeight w:val="413"/>
        </w:trPr>
        <w:tc>
          <w:tcPr>
            <w:tcW w:w="4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jc w:val="both"/>
              <w:rPr>
                <w:rFonts w:ascii="Times New Roman" w:eastAsia="Times New Roman" w:hAnsi="Times New Roman" w:cs="Times New Roman"/>
              </w:rPr>
            </w:pPr>
            <w:r w:rsidRPr="009C5B31">
              <w:rPr>
                <w:rFonts w:ascii="Times New Roman" w:eastAsia="Times New Roman" w:hAnsi="Times New Roman" w:cs="Times New Roman"/>
              </w:rPr>
              <w:t>Реальные денежные доходы</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18"/>
                <w:szCs w:val="18"/>
              </w:rPr>
            </w:pPr>
            <w:r w:rsidRPr="00C66417">
              <w:rPr>
                <w:rFonts w:ascii="Times New Roman" w:eastAsia="Times New Roman" w:hAnsi="Times New Roman" w:cs="Times New Roman"/>
                <w:sz w:val="18"/>
                <w:szCs w:val="18"/>
              </w:rPr>
              <w:t xml:space="preserve">% к </w:t>
            </w:r>
            <w:proofErr w:type="spellStart"/>
            <w:r w:rsidRPr="00C66417">
              <w:rPr>
                <w:rFonts w:ascii="Times New Roman" w:eastAsia="Times New Roman" w:hAnsi="Times New Roman" w:cs="Times New Roman"/>
                <w:sz w:val="18"/>
                <w:szCs w:val="18"/>
              </w:rPr>
              <w:t>предыду</w:t>
            </w:r>
            <w:proofErr w:type="spellEnd"/>
            <w:r w:rsidRPr="00C66417">
              <w:rPr>
                <w:rFonts w:ascii="Times New Roman" w:eastAsia="Times New Roman" w:hAnsi="Times New Roman" w:cs="Times New Roman"/>
                <w:sz w:val="18"/>
                <w:szCs w:val="18"/>
                <w:lang w:val="en-US"/>
              </w:rPr>
              <w:t>-</w:t>
            </w:r>
            <w:proofErr w:type="spellStart"/>
            <w:r w:rsidRPr="00C66417">
              <w:rPr>
                <w:rFonts w:ascii="Times New Roman" w:eastAsia="Times New Roman" w:hAnsi="Times New Roman" w:cs="Times New Roman"/>
                <w:sz w:val="18"/>
                <w:szCs w:val="18"/>
              </w:rPr>
              <w:t>щему</w:t>
            </w:r>
            <w:proofErr w:type="spellEnd"/>
            <w:r w:rsidRPr="00C66417">
              <w:rPr>
                <w:rFonts w:ascii="Times New Roman" w:eastAsia="Times New Roman" w:hAnsi="Times New Roman" w:cs="Times New Roman"/>
                <w:sz w:val="18"/>
                <w:szCs w:val="18"/>
              </w:rPr>
              <w:t xml:space="preserve">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101,5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100,2</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-1,3</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w:t>
            </w:r>
          </w:p>
        </w:tc>
      </w:tr>
      <w:tr w:rsidR="00C66417" w:rsidRPr="00C66417" w:rsidTr="009C5B31">
        <w:trPr>
          <w:trHeight w:val="146"/>
        </w:trPr>
        <w:tc>
          <w:tcPr>
            <w:tcW w:w="43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jc w:val="both"/>
              <w:rPr>
                <w:rFonts w:ascii="Times New Roman" w:eastAsia="Times New Roman" w:hAnsi="Times New Roman" w:cs="Times New Roman"/>
              </w:rPr>
            </w:pPr>
            <w:r w:rsidRPr="009C5B31">
              <w:rPr>
                <w:rFonts w:ascii="Times New Roman" w:eastAsia="Times New Roman" w:hAnsi="Times New Roman" w:cs="Times New Roman"/>
              </w:rPr>
              <w:t>Среднемесячная номинальная начисленная заработная плата</w:t>
            </w:r>
          </w:p>
        </w:tc>
        <w:tc>
          <w:tcPr>
            <w:tcW w:w="1512"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28</w:t>
            </w:r>
            <w:r w:rsidR="009C5B31">
              <w:rPr>
                <w:rFonts w:ascii="Times New Roman" w:eastAsia="Times New Roman" w:hAnsi="Times New Roman" w:cs="Times New Roman"/>
                <w:color w:val="000000"/>
                <w:sz w:val="20"/>
                <w:szCs w:val="20"/>
              </w:rPr>
              <w:t> </w:t>
            </w:r>
            <w:r w:rsidRPr="00C66417">
              <w:rPr>
                <w:rFonts w:ascii="Times New Roman" w:eastAsia="Times New Roman" w:hAnsi="Times New Roman" w:cs="Times New Roman"/>
                <w:color w:val="000000"/>
                <w:sz w:val="20"/>
                <w:szCs w:val="20"/>
              </w:rPr>
              <w:t>990,4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30</w:t>
            </w:r>
            <w:r w:rsidR="009C5B31">
              <w:rPr>
                <w:rFonts w:ascii="Times New Roman" w:eastAsia="Times New Roman" w:hAnsi="Times New Roman" w:cs="Times New Roman"/>
                <w:sz w:val="20"/>
                <w:szCs w:val="20"/>
              </w:rPr>
              <w:t> </w:t>
            </w:r>
            <w:r w:rsidRPr="00C66417">
              <w:rPr>
                <w:rFonts w:ascii="Times New Roman" w:eastAsia="Times New Roman" w:hAnsi="Times New Roman" w:cs="Times New Roman"/>
                <w:sz w:val="20"/>
                <w:szCs w:val="20"/>
              </w:rPr>
              <w:t>162,0</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w:t>
            </w:r>
            <w:r w:rsidR="009C5B31">
              <w:rPr>
                <w:rFonts w:ascii="Times New Roman" w:eastAsia="Times New Roman" w:hAnsi="Times New Roman" w:cs="Times New Roman"/>
                <w:color w:val="000000"/>
                <w:sz w:val="20"/>
                <w:szCs w:val="20"/>
              </w:rPr>
              <w:t> </w:t>
            </w:r>
            <w:r w:rsidRPr="00C66417">
              <w:rPr>
                <w:rFonts w:ascii="Times New Roman" w:eastAsia="Times New Roman" w:hAnsi="Times New Roman" w:cs="Times New Roman"/>
                <w:color w:val="000000"/>
                <w:sz w:val="20"/>
                <w:szCs w:val="20"/>
              </w:rPr>
              <w:t>171,6</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104,0</w:t>
            </w:r>
          </w:p>
        </w:tc>
      </w:tr>
      <w:tr w:rsidR="00C66417" w:rsidRPr="00C66417" w:rsidTr="009C5B31">
        <w:trPr>
          <w:trHeight w:val="413"/>
        </w:trPr>
        <w:tc>
          <w:tcPr>
            <w:tcW w:w="4340" w:type="dxa"/>
            <w:vMerge/>
            <w:tcBorders>
              <w:top w:val="single" w:sz="4" w:space="0" w:color="auto"/>
              <w:left w:val="single" w:sz="4" w:space="0" w:color="auto"/>
              <w:bottom w:val="single" w:sz="4" w:space="0" w:color="auto"/>
              <w:right w:val="single" w:sz="4" w:space="0" w:color="auto"/>
            </w:tcBorders>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rPr>
                <w:rFonts w:ascii="Times New Roman" w:eastAsia="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18"/>
                <w:szCs w:val="18"/>
              </w:rPr>
            </w:pPr>
            <w:r w:rsidRPr="00C66417">
              <w:rPr>
                <w:rFonts w:ascii="Times New Roman" w:eastAsia="Times New Roman" w:hAnsi="Times New Roman" w:cs="Times New Roman"/>
                <w:sz w:val="18"/>
                <w:szCs w:val="18"/>
              </w:rPr>
              <w:t xml:space="preserve">% к </w:t>
            </w:r>
            <w:proofErr w:type="spellStart"/>
            <w:r w:rsidRPr="00C66417">
              <w:rPr>
                <w:rFonts w:ascii="Times New Roman" w:eastAsia="Times New Roman" w:hAnsi="Times New Roman" w:cs="Times New Roman"/>
                <w:sz w:val="18"/>
                <w:szCs w:val="18"/>
              </w:rPr>
              <w:t>предыду</w:t>
            </w:r>
            <w:proofErr w:type="spellEnd"/>
            <w:r w:rsidRPr="00C66417">
              <w:rPr>
                <w:rFonts w:ascii="Times New Roman" w:eastAsia="Times New Roman" w:hAnsi="Times New Roman" w:cs="Times New Roman"/>
                <w:sz w:val="18"/>
                <w:szCs w:val="18"/>
                <w:lang w:val="en-US"/>
              </w:rPr>
              <w:t>-</w:t>
            </w:r>
            <w:proofErr w:type="spellStart"/>
            <w:r w:rsidRPr="00C66417">
              <w:rPr>
                <w:rFonts w:ascii="Times New Roman" w:eastAsia="Times New Roman" w:hAnsi="Times New Roman" w:cs="Times New Roman"/>
                <w:sz w:val="18"/>
                <w:szCs w:val="18"/>
              </w:rPr>
              <w:t>щему</w:t>
            </w:r>
            <w:proofErr w:type="spellEnd"/>
            <w:r w:rsidRPr="00C66417">
              <w:rPr>
                <w:rFonts w:ascii="Times New Roman" w:eastAsia="Times New Roman" w:hAnsi="Times New Roman" w:cs="Times New Roman"/>
                <w:sz w:val="18"/>
                <w:szCs w:val="18"/>
              </w:rPr>
              <w:t xml:space="preserve"> году</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106,7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108,5</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1,8</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w:t>
            </w:r>
          </w:p>
        </w:tc>
      </w:tr>
      <w:tr w:rsidR="00C66417" w:rsidRPr="00C66417" w:rsidTr="009C5B31">
        <w:trPr>
          <w:trHeight w:val="413"/>
        </w:trPr>
        <w:tc>
          <w:tcPr>
            <w:tcW w:w="4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jc w:val="both"/>
              <w:rPr>
                <w:rFonts w:ascii="Times New Roman" w:eastAsia="Times New Roman" w:hAnsi="Times New Roman" w:cs="Times New Roman"/>
              </w:rPr>
            </w:pPr>
            <w:r w:rsidRPr="009C5B31">
              <w:rPr>
                <w:rFonts w:ascii="Times New Roman" w:eastAsia="Times New Roman" w:hAnsi="Times New Roman" w:cs="Times New Roman"/>
              </w:rPr>
              <w:t>Уровень безработицы</w:t>
            </w:r>
          </w:p>
        </w:tc>
        <w:tc>
          <w:tcPr>
            <w:tcW w:w="1512"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18"/>
                <w:szCs w:val="18"/>
              </w:rPr>
            </w:pPr>
            <w:r w:rsidRPr="00C66417">
              <w:rPr>
                <w:rFonts w:ascii="Times New Roman" w:eastAsia="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25,3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30,0</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4,7</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w:t>
            </w:r>
          </w:p>
        </w:tc>
      </w:tr>
      <w:tr w:rsidR="00C66417" w:rsidRPr="00C66417" w:rsidTr="009C5B31">
        <w:trPr>
          <w:trHeight w:val="413"/>
        </w:trPr>
        <w:tc>
          <w:tcPr>
            <w:tcW w:w="4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jc w:val="both"/>
              <w:rPr>
                <w:rFonts w:ascii="Times New Roman" w:eastAsia="Times New Roman" w:hAnsi="Times New Roman" w:cs="Times New Roman"/>
              </w:rPr>
            </w:pPr>
            <w:r w:rsidRPr="009C5B31">
              <w:rPr>
                <w:rFonts w:ascii="Times New Roman" w:eastAsia="Times New Roman" w:hAnsi="Times New Roman" w:cs="Times New Roman"/>
              </w:rPr>
              <w:t>Уровень зарегистрированных безработных</w:t>
            </w:r>
          </w:p>
        </w:tc>
        <w:tc>
          <w:tcPr>
            <w:tcW w:w="1512"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18"/>
                <w:szCs w:val="18"/>
              </w:rPr>
            </w:pPr>
            <w:r w:rsidRPr="00C66417">
              <w:rPr>
                <w:rFonts w:ascii="Times New Roman" w:eastAsia="Times New Roman" w:hAnsi="Times New Roman" w:cs="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8,7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18,8</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10,1</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w:t>
            </w:r>
          </w:p>
        </w:tc>
      </w:tr>
      <w:tr w:rsidR="00C66417" w:rsidRPr="00C66417" w:rsidTr="009C5B31">
        <w:trPr>
          <w:trHeight w:val="413"/>
        </w:trPr>
        <w:tc>
          <w:tcPr>
            <w:tcW w:w="4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jc w:val="both"/>
              <w:rPr>
                <w:rFonts w:ascii="Times New Roman" w:eastAsia="Times New Roman" w:hAnsi="Times New Roman" w:cs="Times New Roman"/>
              </w:rPr>
            </w:pPr>
            <w:r w:rsidRPr="009C5B31">
              <w:rPr>
                <w:rFonts w:ascii="Times New Roman" w:eastAsia="Times New Roman" w:hAnsi="Times New Roman" w:cs="Times New Roman"/>
              </w:rPr>
              <w:t>Численность безработных</w:t>
            </w:r>
          </w:p>
        </w:tc>
        <w:tc>
          <w:tcPr>
            <w:tcW w:w="1512"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18"/>
                <w:szCs w:val="18"/>
              </w:rPr>
            </w:pPr>
            <w:r w:rsidRPr="00C66417">
              <w:rPr>
                <w:rFonts w:ascii="Times New Roman" w:eastAsia="Times New Roman" w:hAnsi="Times New Roman" w:cs="Times New Roman"/>
                <w:sz w:val="18"/>
                <w:szCs w:val="18"/>
              </w:rPr>
              <w:t>тыс. чел.</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66,9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77,7</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10,8</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116,1</w:t>
            </w:r>
          </w:p>
        </w:tc>
      </w:tr>
      <w:tr w:rsidR="00C66417" w:rsidRPr="00C66417" w:rsidTr="009C5B31">
        <w:trPr>
          <w:trHeight w:val="413"/>
        </w:trPr>
        <w:tc>
          <w:tcPr>
            <w:tcW w:w="4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jc w:val="both"/>
              <w:rPr>
                <w:rFonts w:ascii="Times New Roman" w:eastAsia="Times New Roman" w:hAnsi="Times New Roman" w:cs="Times New Roman"/>
              </w:rPr>
            </w:pPr>
            <w:r w:rsidRPr="009C5B31">
              <w:rPr>
                <w:rFonts w:ascii="Times New Roman" w:eastAsia="Times New Roman" w:hAnsi="Times New Roman" w:cs="Times New Roman"/>
              </w:rPr>
              <w:t>Численность официально зарегистрированных безработных</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18"/>
                <w:szCs w:val="18"/>
              </w:rPr>
            </w:pPr>
            <w:r w:rsidRPr="00C66417">
              <w:rPr>
                <w:rFonts w:ascii="Times New Roman" w:eastAsia="Times New Roman" w:hAnsi="Times New Roman" w:cs="Times New Roman"/>
                <w:sz w:val="18"/>
                <w:szCs w:val="18"/>
              </w:rPr>
              <w:t>тыс. чел.</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lang w:val="en-US"/>
              </w:rPr>
            </w:pPr>
            <w:r w:rsidRPr="00C66417">
              <w:rPr>
                <w:rFonts w:ascii="Times New Roman" w:eastAsia="Times New Roman" w:hAnsi="Times New Roman" w:cs="Times New Roman"/>
                <w:color w:val="000000"/>
                <w:sz w:val="20"/>
                <w:szCs w:val="20"/>
              </w:rPr>
              <w:t>22,9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47,8</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24,9</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208,7</w:t>
            </w:r>
          </w:p>
        </w:tc>
      </w:tr>
      <w:tr w:rsidR="00C66417" w:rsidRPr="00C66417" w:rsidTr="009C5B31">
        <w:trPr>
          <w:trHeight w:val="413"/>
        </w:trPr>
        <w:tc>
          <w:tcPr>
            <w:tcW w:w="4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jc w:val="both"/>
              <w:rPr>
                <w:rFonts w:ascii="Times New Roman" w:eastAsia="Times New Roman" w:hAnsi="Times New Roman" w:cs="Times New Roman"/>
              </w:rPr>
            </w:pPr>
            <w:r w:rsidRPr="009C5B31">
              <w:rPr>
                <w:rFonts w:ascii="Times New Roman" w:eastAsia="Times New Roman" w:hAnsi="Times New Roman" w:cs="Times New Roman"/>
              </w:rPr>
              <w:t xml:space="preserve">Доходы консолидированного бюджета </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18"/>
                <w:szCs w:val="18"/>
              </w:rPr>
            </w:pPr>
            <w:r w:rsidRPr="00C66417">
              <w:rPr>
                <w:rFonts w:ascii="Times New Roman" w:eastAsia="Times New Roman" w:hAnsi="Times New Roman" w:cs="Times New Roman"/>
                <w:sz w:val="18"/>
                <w:szCs w:val="18"/>
              </w:rPr>
              <w:t>млн. 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30</w:t>
            </w:r>
            <w:r w:rsidR="009C5B31">
              <w:rPr>
                <w:rFonts w:ascii="Times New Roman" w:eastAsia="Times New Roman" w:hAnsi="Times New Roman" w:cs="Times New Roman"/>
                <w:color w:val="000000"/>
                <w:sz w:val="20"/>
                <w:szCs w:val="20"/>
              </w:rPr>
              <w:t> </w:t>
            </w:r>
            <w:r w:rsidRPr="00C66417">
              <w:rPr>
                <w:rFonts w:ascii="Times New Roman" w:eastAsia="Times New Roman" w:hAnsi="Times New Roman" w:cs="Times New Roman"/>
                <w:color w:val="000000"/>
                <w:sz w:val="20"/>
                <w:szCs w:val="20"/>
              </w:rPr>
              <w:t>390,4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spacing w:val="-4"/>
                <w:sz w:val="20"/>
                <w:szCs w:val="20"/>
              </w:rPr>
              <w:t>35</w:t>
            </w:r>
            <w:r w:rsidR="009C5B31">
              <w:rPr>
                <w:rFonts w:ascii="Times New Roman" w:eastAsia="Times New Roman" w:hAnsi="Times New Roman" w:cs="Times New Roman"/>
                <w:spacing w:val="-4"/>
                <w:sz w:val="20"/>
                <w:szCs w:val="20"/>
              </w:rPr>
              <w:t> </w:t>
            </w:r>
            <w:r w:rsidRPr="00C66417">
              <w:rPr>
                <w:rFonts w:ascii="Times New Roman" w:eastAsia="Times New Roman" w:hAnsi="Times New Roman" w:cs="Times New Roman"/>
                <w:spacing w:val="-4"/>
                <w:sz w:val="20"/>
                <w:szCs w:val="20"/>
              </w:rPr>
              <w:t>791,0</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5</w:t>
            </w:r>
            <w:r w:rsidR="009C5B31">
              <w:rPr>
                <w:rFonts w:ascii="Times New Roman" w:eastAsia="Times New Roman" w:hAnsi="Times New Roman" w:cs="Times New Roman"/>
                <w:color w:val="000000"/>
                <w:sz w:val="20"/>
                <w:szCs w:val="20"/>
              </w:rPr>
              <w:t> </w:t>
            </w:r>
            <w:r w:rsidRPr="00C66417">
              <w:rPr>
                <w:rFonts w:ascii="Times New Roman" w:eastAsia="Times New Roman" w:hAnsi="Times New Roman" w:cs="Times New Roman"/>
                <w:color w:val="000000"/>
                <w:sz w:val="20"/>
                <w:szCs w:val="20"/>
              </w:rPr>
              <w:t>400,6</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lang w:val="en-US"/>
              </w:rPr>
            </w:pPr>
            <w:r w:rsidRPr="00C66417">
              <w:rPr>
                <w:rFonts w:ascii="Times New Roman" w:eastAsia="Times New Roman" w:hAnsi="Times New Roman" w:cs="Times New Roman"/>
                <w:color w:val="000000"/>
                <w:sz w:val="20"/>
                <w:szCs w:val="20"/>
              </w:rPr>
              <w:t>117,8</w:t>
            </w:r>
          </w:p>
        </w:tc>
      </w:tr>
      <w:tr w:rsidR="00C66417" w:rsidRPr="00C66417" w:rsidTr="009C5B31">
        <w:trPr>
          <w:trHeight w:val="90"/>
        </w:trPr>
        <w:tc>
          <w:tcPr>
            <w:tcW w:w="4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jc w:val="both"/>
              <w:rPr>
                <w:rFonts w:ascii="Times New Roman" w:eastAsia="Times New Roman" w:hAnsi="Times New Roman" w:cs="Times New Roman"/>
              </w:rPr>
            </w:pPr>
            <w:r w:rsidRPr="009C5B31">
              <w:rPr>
                <w:rFonts w:ascii="Times New Roman" w:eastAsia="Times New Roman" w:hAnsi="Times New Roman" w:cs="Times New Roman"/>
              </w:rPr>
              <w:t>в том числе:</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p>
        </w:tc>
      </w:tr>
      <w:tr w:rsidR="00C66417" w:rsidRPr="00C66417" w:rsidTr="009C5B31">
        <w:trPr>
          <w:trHeight w:val="413"/>
        </w:trPr>
        <w:tc>
          <w:tcPr>
            <w:tcW w:w="4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jc w:val="both"/>
              <w:rPr>
                <w:rFonts w:ascii="Times New Roman" w:eastAsia="Times New Roman" w:hAnsi="Times New Roman" w:cs="Times New Roman"/>
              </w:rPr>
            </w:pPr>
            <w:r w:rsidRPr="009C5B31">
              <w:rPr>
                <w:rFonts w:ascii="Times New Roman" w:eastAsia="Times New Roman" w:hAnsi="Times New Roman" w:cs="Times New Roman"/>
              </w:rPr>
              <w:t>налоговые и неналоговые доходы</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млн. 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5</w:t>
            </w:r>
            <w:r w:rsidR="009C5B31">
              <w:rPr>
                <w:rFonts w:ascii="Times New Roman" w:eastAsia="Times New Roman" w:hAnsi="Times New Roman" w:cs="Times New Roman"/>
                <w:color w:val="000000"/>
                <w:sz w:val="20"/>
                <w:szCs w:val="20"/>
              </w:rPr>
              <w:t> </w:t>
            </w:r>
            <w:r w:rsidRPr="00C66417">
              <w:rPr>
                <w:rFonts w:ascii="Times New Roman" w:eastAsia="Times New Roman" w:hAnsi="Times New Roman" w:cs="Times New Roman"/>
                <w:color w:val="000000"/>
                <w:sz w:val="20"/>
                <w:szCs w:val="20"/>
              </w:rPr>
              <w:t>418,0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sz w:val="20"/>
                <w:szCs w:val="20"/>
              </w:rPr>
              <w:t>5</w:t>
            </w:r>
            <w:r w:rsidR="009C5B31">
              <w:rPr>
                <w:rFonts w:ascii="Times New Roman" w:eastAsia="Times New Roman" w:hAnsi="Times New Roman" w:cs="Times New Roman"/>
                <w:sz w:val="20"/>
                <w:szCs w:val="20"/>
              </w:rPr>
              <w:t> </w:t>
            </w:r>
            <w:r w:rsidRPr="00C66417">
              <w:rPr>
                <w:rFonts w:ascii="Times New Roman" w:eastAsia="Times New Roman" w:hAnsi="Times New Roman" w:cs="Times New Roman"/>
                <w:sz w:val="20"/>
                <w:szCs w:val="20"/>
              </w:rPr>
              <w:t>292,7</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-125,3</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97,7</w:t>
            </w:r>
          </w:p>
        </w:tc>
      </w:tr>
      <w:tr w:rsidR="00C66417" w:rsidRPr="00C66417" w:rsidTr="009C5B31">
        <w:trPr>
          <w:trHeight w:val="413"/>
        </w:trPr>
        <w:tc>
          <w:tcPr>
            <w:tcW w:w="4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jc w:val="both"/>
              <w:rPr>
                <w:rFonts w:ascii="Times New Roman" w:eastAsia="Times New Roman" w:hAnsi="Times New Roman" w:cs="Times New Roman"/>
              </w:rPr>
            </w:pPr>
            <w:r w:rsidRPr="009C5B31">
              <w:rPr>
                <w:rFonts w:ascii="Times New Roman" w:eastAsia="Times New Roman" w:hAnsi="Times New Roman" w:cs="Times New Roman"/>
              </w:rPr>
              <w:t>безвозмездные поступления</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млн. 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24</w:t>
            </w:r>
            <w:r w:rsidR="009C5B31">
              <w:rPr>
                <w:rFonts w:ascii="Times New Roman" w:eastAsia="Times New Roman" w:hAnsi="Times New Roman" w:cs="Times New Roman"/>
                <w:color w:val="000000"/>
                <w:sz w:val="20"/>
                <w:szCs w:val="20"/>
              </w:rPr>
              <w:t> </w:t>
            </w:r>
            <w:r w:rsidRPr="00C66417">
              <w:rPr>
                <w:rFonts w:ascii="Times New Roman" w:eastAsia="Times New Roman" w:hAnsi="Times New Roman" w:cs="Times New Roman"/>
                <w:color w:val="000000"/>
                <w:sz w:val="20"/>
                <w:szCs w:val="20"/>
              </w:rPr>
              <w:t>972,4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lang w:val="en-US"/>
              </w:rPr>
            </w:pPr>
            <w:r w:rsidRPr="00C66417">
              <w:rPr>
                <w:rFonts w:ascii="Times New Roman" w:eastAsia="Times New Roman" w:hAnsi="Times New Roman" w:cs="Times New Roman"/>
                <w:color w:val="000000"/>
                <w:sz w:val="20"/>
                <w:szCs w:val="20"/>
              </w:rPr>
              <w:t>30</w:t>
            </w:r>
            <w:r w:rsidR="009C5B31">
              <w:rPr>
                <w:rFonts w:ascii="Times New Roman" w:eastAsia="Times New Roman" w:hAnsi="Times New Roman" w:cs="Times New Roman"/>
                <w:color w:val="000000"/>
                <w:sz w:val="20"/>
                <w:szCs w:val="20"/>
              </w:rPr>
              <w:t> </w:t>
            </w:r>
            <w:r w:rsidRPr="00C66417">
              <w:rPr>
                <w:rFonts w:ascii="Times New Roman" w:eastAsia="Times New Roman" w:hAnsi="Times New Roman" w:cs="Times New Roman"/>
                <w:color w:val="000000"/>
                <w:sz w:val="20"/>
                <w:szCs w:val="20"/>
              </w:rPr>
              <w:t>498,3</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5</w:t>
            </w:r>
            <w:r w:rsidR="009C5B31">
              <w:rPr>
                <w:rFonts w:ascii="Times New Roman" w:eastAsia="Times New Roman" w:hAnsi="Times New Roman" w:cs="Times New Roman"/>
                <w:color w:val="000000"/>
                <w:sz w:val="20"/>
                <w:szCs w:val="20"/>
              </w:rPr>
              <w:t> </w:t>
            </w:r>
            <w:r w:rsidRPr="00C66417">
              <w:rPr>
                <w:rFonts w:ascii="Times New Roman" w:eastAsia="Times New Roman" w:hAnsi="Times New Roman" w:cs="Times New Roman"/>
                <w:color w:val="000000"/>
                <w:sz w:val="20"/>
                <w:szCs w:val="20"/>
              </w:rPr>
              <w:t>525,9</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122,1</w:t>
            </w:r>
          </w:p>
        </w:tc>
      </w:tr>
      <w:tr w:rsidR="00C66417" w:rsidRPr="00C66417" w:rsidTr="009C5B31">
        <w:trPr>
          <w:trHeight w:val="413"/>
        </w:trPr>
        <w:tc>
          <w:tcPr>
            <w:tcW w:w="4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9C5B31" w:rsidRDefault="00C66417" w:rsidP="001342D4">
            <w:pPr>
              <w:widowControl w:val="0"/>
              <w:shd w:val="clear" w:color="auto" w:fill="FFFFFF" w:themeFill="background1"/>
              <w:autoSpaceDE w:val="0"/>
              <w:autoSpaceDN w:val="0"/>
              <w:adjustRightInd w:val="0"/>
              <w:spacing w:after="0" w:line="256" w:lineRule="auto"/>
              <w:jc w:val="both"/>
              <w:rPr>
                <w:rFonts w:ascii="Times New Roman" w:eastAsia="Times New Roman" w:hAnsi="Times New Roman" w:cs="Times New Roman"/>
              </w:rPr>
            </w:pPr>
            <w:r w:rsidRPr="009C5B31">
              <w:rPr>
                <w:rFonts w:ascii="Times New Roman" w:eastAsia="Times New Roman" w:hAnsi="Times New Roman" w:cs="Times New Roman"/>
              </w:rPr>
              <w:t>Расходы консолидированного бюджета</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млн. 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31</w:t>
            </w:r>
            <w:r w:rsidR="009C5B31">
              <w:rPr>
                <w:rFonts w:ascii="Times New Roman" w:eastAsia="Times New Roman" w:hAnsi="Times New Roman" w:cs="Times New Roman"/>
                <w:color w:val="000000"/>
                <w:sz w:val="20"/>
                <w:szCs w:val="20"/>
              </w:rPr>
              <w:t> </w:t>
            </w:r>
            <w:r w:rsidRPr="00C66417">
              <w:rPr>
                <w:rFonts w:ascii="Times New Roman" w:eastAsia="Times New Roman" w:hAnsi="Times New Roman" w:cs="Times New Roman"/>
                <w:color w:val="000000"/>
                <w:sz w:val="20"/>
                <w:szCs w:val="20"/>
              </w:rPr>
              <w:t>137,3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36</w:t>
            </w:r>
            <w:r w:rsidR="009C5B31">
              <w:rPr>
                <w:rFonts w:ascii="Times New Roman" w:eastAsia="Times New Roman" w:hAnsi="Times New Roman" w:cs="Times New Roman"/>
                <w:color w:val="000000"/>
                <w:sz w:val="20"/>
                <w:szCs w:val="20"/>
              </w:rPr>
              <w:t> </w:t>
            </w:r>
            <w:r w:rsidRPr="00C66417">
              <w:rPr>
                <w:rFonts w:ascii="Times New Roman" w:eastAsia="Times New Roman" w:hAnsi="Times New Roman" w:cs="Times New Roman"/>
                <w:color w:val="000000"/>
                <w:sz w:val="20"/>
                <w:szCs w:val="20"/>
              </w:rPr>
              <w:t>222,8</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5</w:t>
            </w:r>
            <w:r w:rsidR="009C5B31">
              <w:rPr>
                <w:rFonts w:ascii="Times New Roman" w:eastAsia="Times New Roman" w:hAnsi="Times New Roman" w:cs="Times New Roman"/>
                <w:color w:val="000000"/>
                <w:sz w:val="20"/>
                <w:szCs w:val="20"/>
              </w:rPr>
              <w:t> </w:t>
            </w:r>
            <w:r w:rsidRPr="00C66417">
              <w:rPr>
                <w:rFonts w:ascii="Times New Roman" w:eastAsia="Times New Roman" w:hAnsi="Times New Roman" w:cs="Times New Roman"/>
                <w:color w:val="000000"/>
                <w:sz w:val="20"/>
                <w:szCs w:val="20"/>
              </w:rPr>
              <w:t>085,5</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116,3</w:t>
            </w:r>
          </w:p>
        </w:tc>
      </w:tr>
      <w:tr w:rsidR="00C66417" w:rsidRPr="00C66417" w:rsidTr="009C5B31">
        <w:trPr>
          <w:trHeight w:val="413"/>
        </w:trPr>
        <w:tc>
          <w:tcPr>
            <w:tcW w:w="4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both"/>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Превышение доходов над расходами (профицит)</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sz w:val="20"/>
                <w:szCs w:val="20"/>
              </w:rPr>
            </w:pPr>
            <w:r w:rsidRPr="00C66417">
              <w:rPr>
                <w:rFonts w:ascii="Times New Roman" w:eastAsia="Times New Roman" w:hAnsi="Times New Roman" w:cs="Times New Roman"/>
                <w:sz w:val="20"/>
                <w:szCs w:val="20"/>
              </w:rPr>
              <w:t>млн. руб.</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-746,9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-431,8</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C66417" w:rsidRPr="00C66417" w:rsidRDefault="00C66417" w:rsidP="001342D4">
            <w:pPr>
              <w:widowControl w:val="0"/>
              <w:shd w:val="clear" w:color="auto" w:fill="FFFFFF" w:themeFill="background1"/>
              <w:autoSpaceDE w:val="0"/>
              <w:autoSpaceDN w:val="0"/>
              <w:adjustRightInd w:val="0"/>
              <w:spacing w:after="0" w:line="256" w:lineRule="auto"/>
              <w:jc w:val="center"/>
              <w:rPr>
                <w:rFonts w:ascii="Times New Roman" w:eastAsia="Times New Roman" w:hAnsi="Times New Roman" w:cs="Times New Roman"/>
                <w:color w:val="000000"/>
                <w:sz w:val="20"/>
                <w:szCs w:val="20"/>
              </w:rPr>
            </w:pPr>
            <w:r w:rsidRPr="00C66417">
              <w:rPr>
                <w:rFonts w:ascii="Times New Roman" w:eastAsia="Times New Roman" w:hAnsi="Times New Roman" w:cs="Times New Roman"/>
                <w:color w:val="000000"/>
                <w:sz w:val="20"/>
                <w:szCs w:val="20"/>
              </w:rPr>
              <w:t>-</w:t>
            </w:r>
          </w:p>
        </w:tc>
      </w:tr>
    </w:tbl>
    <w:p w:rsidR="00C66417" w:rsidRPr="00C66417" w:rsidRDefault="00C66417" w:rsidP="001342D4">
      <w:pPr>
        <w:widowControl w:val="0"/>
        <w:shd w:val="clear" w:color="auto" w:fill="FFFFFF" w:themeFill="background1"/>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По данным таблицы видно, что ряд отчетных показателей 2020 года имеют значительные отклонения от прогнозных значений.</w:t>
      </w:r>
    </w:p>
    <w:p w:rsidR="00C66417" w:rsidRPr="00C66417" w:rsidRDefault="00C66417" w:rsidP="001342D4">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В частности, наблюдается превышение объема продукции сельского хозяйства и строительных работ, доходов и расходов консолидированного бюджета, а также среднемесячной заработной платы. Ниже запланированного уровня сложился индекс промышленного производства, объем инвестиций, показатели жилищного </w:t>
      </w:r>
      <w:r w:rsidRPr="00C66417">
        <w:rPr>
          <w:rFonts w:ascii="Times New Roman" w:eastAsia="Times New Roman" w:hAnsi="Times New Roman" w:cs="Times New Roman"/>
          <w:sz w:val="28"/>
          <w:szCs w:val="28"/>
          <w:lang w:eastAsia="ru-RU"/>
        </w:rPr>
        <w:lastRenderedPageBreak/>
        <w:t xml:space="preserve">строительства, оборот розничной торговли, объем платных услуг. </w:t>
      </w:r>
    </w:p>
    <w:p w:rsidR="00C66417" w:rsidRPr="00C66417" w:rsidRDefault="00C66417" w:rsidP="001342D4">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Среди социальных параметров выделяется существенное превышение показателей, характеризующих уровень безработицы. </w:t>
      </w:r>
    </w:p>
    <w:p w:rsidR="00C66417" w:rsidRPr="00C66417" w:rsidRDefault="00C66417" w:rsidP="001342D4">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В результате исполнение в целом ряда вышеуказанных прогнозируемых показателей социально-экономического развития республики обеспечило поступление собственных доходов бюджета региона на уровне 5 292,7 млн. рублей или 97,7 % от намеченного объема.</w:t>
      </w:r>
    </w:p>
    <w:p w:rsidR="00C66417" w:rsidRPr="00C66417" w:rsidRDefault="00C66417" w:rsidP="001342D4">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Анализ отклонений прогнозных показателей, послуживших базой для формирования бюджета республики на 2020 год, от отчетных данных свидетельствует о значительной погрешности, допущенной при прогнозировании. </w:t>
      </w:r>
    </w:p>
    <w:p w:rsidR="00C66417" w:rsidRPr="00C66417" w:rsidRDefault="00C66417" w:rsidP="001342D4">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Вместе с тем, следует отметить, что в период формирования прогноза социально-экономического развития субъекта на отчетный год (июнь, октябрь 2020 года) </w:t>
      </w:r>
      <w:r w:rsidRPr="00C66417">
        <w:rPr>
          <w:rFonts w:ascii="Times New Roman" w:eastAsia="Times New Roman" w:hAnsi="Times New Roman" w:cs="Times New Roman"/>
          <w:sz w:val="28"/>
          <w:szCs w:val="20"/>
          <w:lang w:eastAsia="ru-RU"/>
        </w:rPr>
        <w:t xml:space="preserve">эпидемиологическая обстановка в республике и в стране, в целом, существенно отличалась и при разработке прогноза не могло быть учтено влияние введенных </w:t>
      </w:r>
      <w:r w:rsidRPr="00C66417">
        <w:rPr>
          <w:rFonts w:ascii="Times New Roman" w:eastAsia="Times New Roman" w:hAnsi="Times New Roman" w:cs="Times New Roman"/>
          <w:sz w:val="28"/>
          <w:szCs w:val="28"/>
          <w:lang w:eastAsia="ru-RU"/>
        </w:rPr>
        <w:t xml:space="preserve">ограничительных мер, вызванных </w:t>
      </w:r>
      <w:proofErr w:type="spellStart"/>
      <w:r w:rsidRPr="00C66417">
        <w:rPr>
          <w:rFonts w:ascii="Times New Roman" w:eastAsia="Times New Roman" w:hAnsi="Times New Roman" w:cs="Times New Roman"/>
          <w:sz w:val="28"/>
          <w:szCs w:val="28"/>
          <w:lang w:eastAsia="ru-RU"/>
        </w:rPr>
        <w:t>коронавирусной</w:t>
      </w:r>
      <w:proofErr w:type="spellEnd"/>
      <w:r w:rsidRPr="00C66417">
        <w:rPr>
          <w:rFonts w:ascii="Times New Roman" w:eastAsia="Times New Roman" w:hAnsi="Times New Roman" w:cs="Times New Roman"/>
          <w:sz w:val="28"/>
          <w:szCs w:val="28"/>
          <w:lang w:eastAsia="ru-RU"/>
        </w:rPr>
        <w:t xml:space="preserve"> инфекции.</w:t>
      </w:r>
    </w:p>
    <w:p w:rsidR="00C66417" w:rsidRPr="00C66417" w:rsidRDefault="00C66417" w:rsidP="001342D4">
      <w:pPr>
        <w:widowControl w:val="0"/>
        <w:shd w:val="clear" w:color="auto" w:fill="FFFFFF" w:themeFill="background1"/>
        <w:autoSpaceDE w:val="0"/>
        <w:autoSpaceDN w:val="0"/>
        <w:adjustRightInd w:val="0"/>
        <w:spacing w:after="0" w:line="240" w:lineRule="auto"/>
        <w:ind w:right="-85"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В 2020 году в республике наблюдалась сложная социально-экономическая ситуация. Введение в субъекте </w:t>
      </w:r>
      <w:r w:rsidRPr="00C66417">
        <w:rPr>
          <w:rFonts w:ascii="Times New Roman" w:eastAsia="Times New Roman" w:hAnsi="Times New Roman" w:cs="Times New Roman"/>
          <w:color w:val="180701"/>
          <w:sz w:val="28"/>
          <w:szCs w:val="28"/>
          <w:shd w:val="clear" w:color="auto" w:fill="FEFCFA"/>
          <w:lang w:eastAsia="ru-RU"/>
        </w:rPr>
        <w:t>режима самоизоляции</w:t>
      </w:r>
      <w:r w:rsidRPr="00C66417">
        <w:rPr>
          <w:rFonts w:ascii="Times New Roman" w:eastAsia="Times New Roman" w:hAnsi="Times New Roman" w:cs="Times New Roman"/>
          <w:sz w:val="28"/>
          <w:szCs w:val="28"/>
          <w:lang w:eastAsia="ru-RU"/>
        </w:rPr>
        <w:t xml:space="preserve"> оказало негативное влияние на реальный сектор экономики и социальную сферу субъекта, существенно ограничив потенциал для их развития. Наибольшие экономические последствия от </w:t>
      </w:r>
      <w:proofErr w:type="spellStart"/>
      <w:r w:rsidRPr="00C66417">
        <w:rPr>
          <w:rFonts w:ascii="Times New Roman" w:eastAsia="Times New Roman" w:hAnsi="Times New Roman" w:cs="Times New Roman"/>
          <w:sz w:val="28"/>
          <w:szCs w:val="28"/>
          <w:lang w:eastAsia="ru-RU"/>
        </w:rPr>
        <w:t>коронавируса</w:t>
      </w:r>
      <w:proofErr w:type="spellEnd"/>
      <w:r w:rsidRPr="00C66417">
        <w:rPr>
          <w:rFonts w:ascii="Times New Roman" w:eastAsia="Times New Roman" w:hAnsi="Times New Roman" w:cs="Times New Roman"/>
          <w:sz w:val="28"/>
          <w:szCs w:val="28"/>
          <w:lang w:eastAsia="ru-RU"/>
        </w:rPr>
        <w:t xml:space="preserve"> сказались на секторе промышленного производства и инвестиций, торговле и сфере услуг, что, в свою очередь, отразилось на уровне безработицы в республике.</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По итогам прошедшего года в отраслях промышленности отмечено снижение показателей. Индекс промышленного производства в республике в январе-декабре 2020 года составил 98,3 % при прогнозном показателе – 102,9 %.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Сложившаяся тенденция промышленного производства обусловлена изменениями в основных промышленных видах деятельности: добыча полезных ископаемых – 93,8 % (по прогнозу – 93,1 %), обрабатывающие производства – 92,5 % (по прогнозу – 112,5 %), обеспечение электроэнергией, газом и паром – 100,7 % (по прогнозу – 101,1 %), водоснабжения и водоотведения – 104,4 % (по прогнозу – 101,5 %).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В отчетном периоде промышленными производствами отгружено продукции на сумму 6 807,0 млн. рублей или 97,3 % к прошлогоднему уровню (при прогнозе – 7609,5 млн. рублей). В истекшем периоде отрицательная динамика наблюдалась в добывающем и обрабатывающем секторах (75,6 % и 89,2 % соответственно) при одновременном увеличении производства в сфере водоснабжения и водоотведения, а также обеспечения электроэнергией, газом и паром (165,8 % и 100,3 % к уровню 2019 года соответственно).</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C66417">
        <w:rPr>
          <w:rFonts w:ascii="Times New Roman" w:eastAsia="Times New Roman" w:hAnsi="Times New Roman" w:cs="Times New Roman"/>
          <w:sz w:val="28"/>
          <w:szCs w:val="28"/>
          <w:lang w:eastAsia="ru-RU"/>
        </w:rPr>
        <w:t>В 2020 году</w:t>
      </w:r>
      <w:r w:rsidRPr="00C66417">
        <w:rPr>
          <w:rFonts w:ascii="Times New Roman" w:eastAsia="Times New Roman" w:hAnsi="Times New Roman" w:cs="Times New Roman"/>
          <w:sz w:val="20"/>
          <w:szCs w:val="20"/>
          <w:lang w:eastAsia="ru-RU"/>
        </w:rPr>
        <w:t xml:space="preserve"> </w:t>
      </w:r>
      <w:r w:rsidRPr="00C66417">
        <w:rPr>
          <w:rFonts w:ascii="Times New Roman" w:eastAsia="Times New Roman" w:hAnsi="Times New Roman" w:cs="Times New Roman"/>
          <w:sz w:val="28"/>
          <w:szCs w:val="28"/>
          <w:lang w:eastAsia="ru-RU"/>
        </w:rPr>
        <w:t xml:space="preserve">предприятиями добывающей промышленности произведено продукции на сумму 868,7 млн. рублей, что на 24,4 % ниже, чем годом ранее.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Аналогичная ситуация отмечена в обрабатывающем секторе, где по итогам 2020 года также зафиксировано снижение производства. Предприятиями данной отрасли произведено продукции на сумму 1 821,4 млн. рублей, что на 11,8 % ниже показателя 2019 года.</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Несмотря на замедление темпов роста, достаточно стабильна ситуация </w:t>
      </w:r>
      <w:r w:rsidRPr="00C66417">
        <w:rPr>
          <w:rFonts w:ascii="Times New Roman" w:eastAsia="Times New Roman" w:hAnsi="Times New Roman" w:cs="Times New Roman"/>
          <w:sz w:val="28"/>
          <w:szCs w:val="28"/>
          <w:lang w:eastAsia="ru-RU"/>
        </w:rPr>
        <w:lastRenderedPageBreak/>
        <w:t>сохранялась в агропромышленном комплексе республики. По итогам 2020 года сельскохозяйственными товаропроизводителями произведено продукции на сумму 11 380,6 млн. рублей или 100,1 % к 2019 году (при прогнозных значениях – 10 897,3 млн. рублей или 101,6 % к уровню предыдущего года).</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C66417">
        <w:rPr>
          <w:rFonts w:ascii="Times New Roman" w:eastAsia="Times New Roman" w:hAnsi="Times New Roman" w:cs="Times New Roman"/>
          <w:sz w:val="28"/>
          <w:szCs w:val="20"/>
          <w:lang w:eastAsia="ru-RU"/>
        </w:rPr>
        <w:t xml:space="preserve">Отрицательная динамика наблюдалась в инвестиционной сфере.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C66417">
        <w:rPr>
          <w:rFonts w:ascii="Times New Roman" w:eastAsia="Times New Roman" w:hAnsi="Times New Roman" w:cs="Times New Roman"/>
          <w:sz w:val="28"/>
          <w:szCs w:val="20"/>
          <w:lang w:eastAsia="ru-RU"/>
        </w:rPr>
        <w:t>В 2020 году объем капитальных вложений в регионе за счет всех источников финансирования составил 21 705,4 млн. рублей или 86,8 % к уровню прошлого года (по прогнозу – 24 600,0 млн. рублей или 99,7 % от прошлогоднего уровня).</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iCs/>
          <w:color w:val="000000"/>
          <w:sz w:val="28"/>
          <w:szCs w:val="28"/>
          <w:lang w:eastAsia="ru-RU"/>
        </w:rPr>
      </w:pPr>
      <w:r w:rsidRPr="00C66417">
        <w:rPr>
          <w:rFonts w:ascii="Times New Roman" w:eastAsia="Times New Roman" w:hAnsi="Times New Roman" w:cs="Times New Roman"/>
          <w:iCs/>
          <w:color w:val="000000"/>
          <w:sz w:val="28"/>
          <w:szCs w:val="28"/>
          <w:lang w:eastAsia="ru-RU"/>
        </w:rPr>
        <w:t xml:space="preserve">В рассматриваемом периоде объем подрядных работ на 12,3 % превысил уровень предыдущего года и составил 18 646,4 млн. рублей (согласно прогнозу – 16000,9 млн. рублей или 100,1 % к 2019 году).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66417">
        <w:rPr>
          <w:rFonts w:ascii="Times New Roman" w:eastAsia="Times New Roman" w:hAnsi="Times New Roman" w:cs="Times New Roman"/>
          <w:color w:val="000000"/>
          <w:sz w:val="28"/>
          <w:szCs w:val="28"/>
          <w:lang w:eastAsia="ru-RU"/>
        </w:rPr>
        <w:t>Субъектами малого предпринимательства выполнено строительных работ на сумму 16 735,9 млн. рублей или 102,4 % к уровню 2019 года. По договорам строительного подряда объем выполненных работ по крупным и средним предприятиям составил 1 910,5 млн. рублей, что в 7,1 раза больше объема соответствующего периода прошлого года.</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66417">
        <w:rPr>
          <w:rFonts w:ascii="Times New Roman" w:eastAsia="Times New Roman" w:hAnsi="Times New Roman" w:cs="Times New Roman"/>
          <w:color w:val="000000"/>
          <w:sz w:val="28"/>
          <w:szCs w:val="28"/>
          <w:lang w:eastAsia="ru-RU"/>
        </w:rPr>
        <w:t xml:space="preserve">В отчетном периоде отмечено снижение темпов жилищного строительства. В 2020 году в республике введено 180,3 тыс. кв. м жилья, что на 35,6 % ниже прошлогоднего показателя (при прогнозных значениях – 383,0 тыс. кв. м или 111,3 %).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66417">
        <w:rPr>
          <w:rFonts w:ascii="Times New Roman" w:eastAsia="Times New Roman" w:hAnsi="Times New Roman" w:cs="Times New Roman"/>
          <w:color w:val="000000"/>
          <w:sz w:val="28"/>
          <w:szCs w:val="28"/>
          <w:lang w:eastAsia="ru-RU"/>
        </w:rPr>
        <w:t xml:space="preserve"> В 2020 году объем ввода жилья за счет собственных средств населения сократился на 20,3 % и составил 90,7 тыс. кв. м. Строительство многоквартирных домов снизилось на 46,1 % и составило 89,6 тыс. кв. м.</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В истекшем году зафиксирован незначительный рост денежных доходов населения. По итогам прошедшего года среднедушевые денежные доходы составили 17 105,0 рублей в месяц и выросли по сравнению с 2019 годом на 3,0 %. За год этот показатель увеличился в реальном выражении на 0,2 % (согласно прогнозу – 101,5 % к предыдущему году). Потребительские расходы сократились на 7,3 % и сложились в сумме 9 075,0 рублей в месяц.</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В 2020 году отмечен рост заработной платы. Среднемесячная заработная плата работников организаций в отчетном периоде составила 30 162,0 рубля, что на 8,5 % выше прошлогоднего уровня (согласно прогнозу – 28 990,4 рубля или 106,7 % к 2019 году).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0"/>
          <w:lang w:eastAsia="ru-RU"/>
        </w:rPr>
        <w:t>С учетом темпов инфляции реальное выражение заработной платы сложилось на уровне 104,6 % к соответствующему периоду предыдущего года (по прогнозу – 102,9 %).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C66417">
        <w:rPr>
          <w:rFonts w:ascii="Times New Roman" w:eastAsia="Calibri" w:hAnsi="Times New Roman" w:cs="Times New Roman"/>
          <w:sz w:val="28"/>
          <w:szCs w:val="28"/>
          <w:lang w:eastAsia="ru-RU"/>
        </w:rPr>
        <w:t>По состоянию на 1 января 2020 года численность не занятых трудовой деятельностью граждан, состоящих на учете в органах государственной службы занятости, увеличилась в 2,1 раза относительно аналогичной даты прошлого года и составила 47,8 тыс. человек (против 22,9 тыс. человек согласно прогнозам). Уровень зарегистрированной безработицы на конец декабря 2020 года составил 18,8 % при прогнозируемом значении - 8,7 %.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C66417">
        <w:rPr>
          <w:rFonts w:ascii="Times New Roman" w:eastAsia="Calibri" w:hAnsi="Times New Roman" w:cs="Times New Roman"/>
          <w:sz w:val="28"/>
          <w:szCs w:val="28"/>
          <w:lang w:eastAsia="ru-RU"/>
        </w:rPr>
        <w:t xml:space="preserve">Общая безработица зафиксирована на уровне 30,0 % (согласно прогнозу – 25,3 %). В отчетном периоде, по данным выборочного обследования, численность безработных </w:t>
      </w:r>
      <w:r w:rsidRPr="00C66417">
        <w:rPr>
          <w:rFonts w:ascii="Times New Roman" w:eastAsia="Calibri" w:hAnsi="Times New Roman" w:cs="Times New Roman"/>
          <w:sz w:val="28"/>
          <w:szCs w:val="28"/>
          <w:lang w:eastAsia="ru-RU"/>
        </w:rPr>
        <w:lastRenderedPageBreak/>
        <w:t>граждан выросла на 13,9 % и составила 77,7 тыс. человек (по прогнозу – 66,9 тыс. человек).</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Жителям республики в 2020 году реализовано потребительских товаров на сумму 26 408,0 млн. рублей, что на 2,5 % ниже показателя прошлого года (по прогнозу – 29 749,5 млн. рублей или 104,6 % к предыдущему году). В рассматриваемом периоде сократился спрос населения на пищевые продукты (99,8 % к уровню 2019 года), продажи непродовольственных товаров снизились на 4,4 %.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Состояние рынка платных услуг населению также характеризуется сокращением объемов. Населению республики в 2020 году оказано платных услуг на 9 947,9 млн. рублей или 89,1 % к соответствующему периоду предыдущего года (при прогнозе – 13405,1 млн. рублей или 101,3 % к прошлогоднему уровню).</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На конец декабря 2020 года инфляция сложилась на уровне 105,8 % к декабрю предыдущего года (в 2019 году – 103,4 %), что выше прогнозируемого значения на 1,7 процентных пункта.</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Продовольственные товары за год подорожали в среднем на 8,6 %. Цены на непродовольственные товары увеличились на 4,5 %, платные </w:t>
      </w:r>
      <w:r w:rsidR="009C5B31">
        <w:rPr>
          <w:rFonts w:ascii="Times New Roman" w:eastAsia="Times New Roman" w:hAnsi="Times New Roman" w:cs="Times New Roman"/>
          <w:sz w:val="28"/>
          <w:szCs w:val="28"/>
          <w:lang w:eastAsia="ru-RU"/>
        </w:rPr>
        <w:t>услуги населению - на 0,8 %.</w:t>
      </w:r>
    </w:p>
    <w:p w:rsidR="00C66417" w:rsidRPr="00C66417" w:rsidRDefault="00C66417" w:rsidP="001342D4">
      <w:pPr>
        <w:shd w:val="clear" w:color="auto" w:fill="FFFFFF" w:themeFill="background1"/>
        <w:autoSpaceDN w:val="0"/>
        <w:spacing w:after="0" w:line="240" w:lineRule="auto"/>
        <w:ind w:firstLine="851"/>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66417">
        <w:rPr>
          <w:rFonts w:ascii="Times New Roman" w:eastAsia="Times New Roman" w:hAnsi="Times New Roman" w:cs="Times New Roman"/>
          <w:b/>
          <w:bCs/>
          <w:sz w:val="28"/>
          <w:szCs w:val="28"/>
          <w:lang w:eastAsia="ru-RU"/>
        </w:rPr>
        <w:t xml:space="preserve">Результаты внешней проверки годовой бюджетной отчетности </w:t>
      </w: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66417">
        <w:rPr>
          <w:rFonts w:ascii="Times New Roman" w:eastAsia="Times New Roman" w:hAnsi="Times New Roman" w:cs="Times New Roman"/>
          <w:b/>
          <w:bCs/>
          <w:sz w:val="28"/>
          <w:szCs w:val="28"/>
          <w:lang w:eastAsia="ru-RU"/>
        </w:rPr>
        <w:t>за 2020 год</w:t>
      </w: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66417" w:rsidRPr="00C66417" w:rsidRDefault="009C5B31" w:rsidP="001342D4">
      <w:pPr>
        <w:shd w:val="clear" w:color="auto" w:fill="FFFFFF" w:themeFill="background1"/>
        <w:autoSpaceDN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Согласно статьи</w:t>
      </w:r>
      <w:r w:rsidR="00C66417" w:rsidRPr="00C66417">
        <w:rPr>
          <w:rFonts w:ascii="Times New Roman" w:eastAsia="Times New Roman" w:hAnsi="Times New Roman" w:cs="Times New Roman"/>
          <w:sz w:val="28"/>
          <w:szCs w:val="28"/>
          <w:lang w:eastAsia="ru-RU"/>
        </w:rPr>
        <w:t xml:space="preserve"> 264.4 Бюджетного Кодекса </w:t>
      </w:r>
      <w:r>
        <w:rPr>
          <w:rFonts w:ascii="Times New Roman" w:eastAsia="Times New Roman" w:hAnsi="Times New Roman" w:cs="Times New Roman"/>
          <w:sz w:val="28"/>
          <w:szCs w:val="28"/>
          <w:lang w:eastAsia="ru-RU"/>
        </w:rPr>
        <w:t xml:space="preserve">РФ и статьи </w:t>
      </w:r>
      <w:r w:rsidR="00C66417" w:rsidRPr="00C66417">
        <w:rPr>
          <w:rFonts w:ascii="Times New Roman" w:eastAsia="Times New Roman" w:hAnsi="Times New Roman" w:cs="Times New Roman"/>
          <w:sz w:val="28"/>
          <w:szCs w:val="28"/>
          <w:lang w:eastAsia="ru-RU"/>
        </w:rPr>
        <w:t>31 Закона Р</w:t>
      </w:r>
      <w:r>
        <w:rPr>
          <w:rFonts w:ascii="Times New Roman" w:eastAsia="Times New Roman" w:hAnsi="Times New Roman" w:cs="Times New Roman"/>
          <w:sz w:val="28"/>
          <w:szCs w:val="28"/>
          <w:lang w:eastAsia="ru-RU"/>
        </w:rPr>
        <w:t>И</w:t>
      </w:r>
      <w:r w:rsidR="00C66417" w:rsidRPr="00C66417">
        <w:rPr>
          <w:rFonts w:ascii="Times New Roman" w:eastAsia="Times New Roman" w:hAnsi="Times New Roman" w:cs="Times New Roman"/>
          <w:sz w:val="28"/>
          <w:szCs w:val="28"/>
          <w:lang w:eastAsia="ru-RU"/>
        </w:rPr>
        <w:t xml:space="preserve"> «О бюджетном процессе в Республике Ингушетия» №40-РЗ от 31</w:t>
      </w:r>
      <w:r>
        <w:rPr>
          <w:rFonts w:ascii="Times New Roman" w:eastAsia="Times New Roman" w:hAnsi="Times New Roman" w:cs="Times New Roman"/>
          <w:sz w:val="28"/>
          <w:szCs w:val="28"/>
          <w:lang w:eastAsia="ru-RU"/>
        </w:rPr>
        <w:t>.12.2008 года</w:t>
      </w:r>
      <w:r w:rsidR="00C66417" w:rsidRPr="00C66417">
        <w:rPr>
          <w:rFonts w:ascii="Times New Roman" w:eastAsia="Times New Roman" w:hAnsi="Times New Roman" w:cs="Times New Roman"/>
          <w:sz w:val="28"/>
          <w:szCs w:val="28"/>
          <w:lang w:eastAsia="ru-RU"/>
        </w:rPr>
        <w:t xml:space="preserve"> Контрольно-счетной палатой </w:t>
      </w:r>
      <w:r>
        <w:rPr>
          <w:rFonts w:ascii="Times New Roman" w:eastAsia="Times New Roman" w:hAnsi="Times New Roman" w:cs="Times New Roman"/>
          <w:sz w:val="28"/>
          <w:szCs w:val="28"/>
          <w:lang w:eastAsia="ru-RU"/>
        </w:rPr>
        <w:t>РИ</w:t>
      </w:r>
      <w:r w:rsidR="00C66417" w:rsidRPr="00C66417">
        <w:rPr>
          <w:rFonts w:ascii="Times New Roman" w:eastAsia="Times New Roman" w:hAnsi="Times New Roman" w:cs="Times New Roman"/>
          <w:sz w:val="28"/>
          <w:szCs w:val="28"/>
          <w:lang w:eastAsia="ru-RU"/>
        </w:rPr>
        <w:t xml:space="preserve"> проведена внешняя проверка бюджетной отчетности главных администраторов бюджетных средств за 2020 год.</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Проверкой охвачены следующие министерства и ведомства:</w:t>
      </w:r>
    </w:p>
    <w:p w:rsidR="00C66417" w:rsidRPr="009C5B31" w:rsidRDefault="00C66417" w:rsidP="001342D4">
      <w:pPr>
        <w:pStyle w:val="a7"/>
        <w:widowControl w:val="0"/>
        <w:numPr>
          <w:ilvl w:val="0"/>
          <w:numId w:val="39"/>
        </w:numPr>
        <w:shd w:val="clear" w:color="auto" w:fill="FFFFFF" w:themeFill="background1"/>
        <w:tabs>
          <w:tab w:val="left" w:pos="1134"/>
        </w:tabs>
        <w:autoSpaceDE w:val="0"/>
        <w:autoSpaceDN w:val="0"/>
        <w:adjustRightInd w:val="0"/>
        <w:spacing w:after="0" w:line="240" w:lineRule="auto"/>
        <w:ind w:left="42" w:firstLine="700"/>
        <w:jc w:val="both"/>
        <w:rPr>
          <w:rFonts w:ascii="Times New Roman" w:eastAsia="Times New Roman" w:hAnsi="Times New Roman" w:cs="Times New Roman"/>
          <w:sz w:val="28"/>
          <w:szCs w:val="28"/>
          <w:lang w:eastAsia="ru-RU"/>
        </w:rPr>
      </w:pPr>
      <w:r w:rsidRPr="009C5B31">
        <w:rPr>
          <w:rFonts w:ascii="Times New Roman" w:eastAsia="Times New Roman" w:hAnsi="Times New Roman" w:cs="Times New Roman"/>
          <w:sz w:val="28"/>
          <w:szCs w:val="28"/>
          <w:lang w:eastAsia="ru-RU"/>
        </w:rPr>
        <w:t xml:space="preserve">Министерство по физической культуре и спорту Республики Ингушетия; </w:t>
      </w:r>
    </w:p>
    <w:p w:rsidR="00C66417" w:rsidRPr="009C5B31" w:rsidRDefault="00C66417" w:rsidP="001342D4">
      <w:pPr>
        <w:pStyle w:val="a7"/>
        <w:widowControl w:val="0"/>
        <w:numPr>
          <w:ilvl w:val="0"/>
          <w:numId w:val="39"/>
        </w:numPr>
        <w:shd w:val="clear" w:color="auto" w:fill="FFFFFF" w:themeFill="background1"/>
        <w:tabs>
          <w:tab w:val="left" w:pos="1134"/>
        </w:tabs>
        <w:autoSpaceDE w:val="0"/>
        <w:autoSpaceDN w:val="0"/>
        <w:adjustRightInd w:val="0"/>
        <w:spacing w:after="0" w:line="240" w:lineRule="auto"/>
        <w:ind w:left="42" w:firstLine="700"/>
        <w:jc w:val="both"/>
        <w:rPr>
          <w:rFonts w:ascii="Times New Roman" w:eastAsia="Times New Roman" w:hAnsi="Times New Roman" w:cs="Times New Roman"/>
          <w:sz w:val="28"/>
          <w:szCs w:val="28"/>
          <w:lang w:eastAsia="ru-RU"/>
        </w:rPr>
      </w:pPr>
      <w:r w:rsidRPr="009C5B31">
        <w:rPr>
          <w:rFonts w:ascii="Times New Roman" w:eastAsia="Times New Roman" w:hAnsi="Times New Roman" w:cs="Times New Roman"/>
          <w:sz w:val="28"/>
          <w:szCs w:val="28"/>
          <w:lang w:eastAsia="ru-RU"/>
        </w:rPr>
        <w:t>Министерство культуры Республики Ингушетия;</w:t>
      </w:r>
    </w:p>
    <w:p w:rsidR="00C66417" w:rsidRPr="009C5B31" w:rsidRDefault="00C66417" w:rsidP="001342D4">
      <w:pPr>
        <w:pStyle w:val="a7"/>
        <w:widowControl w:val="0"/>
        <w:numPr>
          <w:ilvl w:val="0"/>
          <w:numId w:val="39"/>
        </w:numPr>
        <w:shd w:val="clear" w:color="auto" w:fill="FFFFFF" w:themeFill="background1"/>
        <w:tabs>
          <w:tab w:val="left" w:pos="1134"/>
        </w:tabs>
        <w:autoSpaceDE w:val="0"/>
        <w:autoSpaceDN w:val="0"/>
        <w:adjustRightInd w:val="0"/>
        <w:spacing w:after="0" w:line="240" w:lineRule="auto"/>
        <w:ind w:left="42" w:firstLine="700"/>
        <w:jc w:val="both"/>
        <w:rPr>
          <w:rFonts w:ascii="Times New Roman" w:eastAsia="Times New Roman" w:hAnsi="Times New Roman" w:cs="Times New Roman"/>
          <w:sz w:val="28"/>
          <w:szCs w:val="28"/>
          <w:lang w:eastAsia="ru-RU"/>
        </w:rPr>
      </w:pPr>
      <w:r w:rsidRPr="009C5B31">
        <w:rPr>
          <w:rFonts w:ascii="Times New Roman" w:eastAsia="Times New Roman" w:hAnsi="Times New Roman" w:cs="Times New Roman"/>
          <w:sz w:val="28"/>
          <w:szCs w:val="28"/>
          <w:lang w:eastAsia="ru-RU"/>
        </w:rPr>
        <w:t>Министерство труда, занятости и социального развития Республики Ингушетия;</w:t>
      </w:r>
    </w:p>
    <w:p w:rsidR="00C66417" w:rsidRPr="009C5B31" w:rsidRDefault="00C66417" w:rsidP="001342D4">
      <w:pPr>
        <w:pStyle w:val="a7"/>
        <w:widowControl w:val="0"/>
        <w:numPr>
          <w:ilvl w:val="0"/>
          <w:numId w:val="39"/>
        </w:numPr>
        <w:shd w:val="clear" w:color="auto" w:fill="FFFFFF" w:themeFill="background1"/>
        <w:tabs>
          <w:tab w:val="left" w:pos="1134"/>
        </w:tabs>
        <w:autoSpaceDE w:val="0"/>
        <w:autoSpaceDN w:val="0"/>
        <w:adjustRightInd w:val="0"/>
        <w:spacing w:after="0" w:line="240" w:lineRule="auto"/>
        <w:ind w:left="42" w:firstLine="700"/>
        <w:jc w:val="both"/>
        <w:rPr>
          <w:rFonts w:ascii="Times New Roman" w:eastAsia="Times New Roman" w:hAnsi="Times New Roman" w:cs="Times New Roman"/>
          <w:sz w:val="28"/>
          <w:szCs w:val="28"/>
          <w:lang w:eastAsia="ru-RU"/>
        </w:rPr>
      </w:pPr>
      <w:r w:rsidRPr="009C5B31">
        <w:rPr>
          <w:rFonts w:ascii="Times New Roman" w:eastAsia="Times New Roman" w:hAnsi="Times New Roman" w:cs="Times New Roman"/>
          <w:sz w:val="28"/>
          <w:szCs w:val="28"/>
          <w:lang w:eastAsia="ru-RU"/>
        </w:rPr>
        <w:t>Министерство по внешним связям, национальной политике, печати и информации Республики Ингушетия;</w:t>
      </w:r>
    </w:p>
    <w:p w:rsidR="00C66417" w:rsidRPr="009C5B31" w:rsidRDefault="00C66417" w:rsidP="001342D4">
      <w:pPr>
        <w:pStyle w:val="a7"/>
        <w:widowControl w:val="0"/>
        <w:numPr>
          <w:ilvl w:val="0"/>
          <w:numId w:val="39"/>
        </w:numPr>
        <w:shd w:val="clear" w:color="auto" w:fill="FFFFFF" w:themeFill="background1"/>
        <w:tabs>
          <w:tab w:val="left" w:pos="1134"/>
        </w:tabs>
        <w:autoSpaceDE w:val="0"/>
        <w:autoSpaceDN w:val="0"/>
        <w:adjustRightInd w:val="0"/>
        <w:spacing w:after="0" w:line="240" w:lineRule="auto"/>
        <w:ind w:left="42" w:firstLine="700"/>
        <w:jc w:val="both"/>
        <w:rPr>
          <w:rFonts w:ascii="Times New Roman" w:eastAsia="Times New Roman" w:hAnsi="Times New Roman" w:cs="Times New Roman"/>
          <w:sz w:val="28"/>
          <w:szCs w:val="28"/>
          <w:lang w:eastAsia="ru-RU"/>
        </w:rPr>
      </w:pPr>
      <w:r w:rsidRPr="009C5B31">
        <w:rPr>
          <w:rFonts w:ascii="Times New Roman" w:eastAsia="Times New Roman" w:hAnsi="Times New Roman" w:cs="Times New Roman"/>
          <w:sz w:val="28"/>
          <w:szCs w:val="28"/>
          <w:lang w:eastAsia="ru-RU"/>
        </w:rPr>
        <w:t>Управление по организации деятельности мировых судей Республики Ингушетия;</w:t>
      </w:r>
    </w:p>
    <w:p w:rsidR="00C66417" w:rsidRPr="009C5B31" w:rsidRDefault="00C66417" w:rsidP="001342D4">
      <w:pPr>
        <w:pStyle w:val="a7"/>
        <w:keepNext/>
        <w:keepLines/>
        <w:widowControl w:val="0"/>
        <w:numPr>
          <w:ilvl w:val="0"/>
          <w:numId w:val="39"/>
        </w:numPr>
        <w:shd w:val="clear" w:color="auto" w:fill="FFFFFF" w:themeFill="background1"/>
        <w:tabs>
          <w:tab w:val="left" w:pos="1134"/>
        </w:tabs>
        <w:autoSpaceDE w:val="0"/>
        <w:autoSpaceDN w:val="0"/>
        <w:adjustRightInd w:val="0"/>
        <w:spacing w:after="0" w:line="240" w:lineRule="auto"/>
        <w:ind w:left="42" w:firstLine="700"/>
        <w:jc w:val="both"/>
        <w:outlineLvl w:val="5"/>
        <w:rPr>
          <w:rFonts w:ascii="Times New Roman" w:eastAsiaTheme="majorEastAsia" w:hAnsi="Times New Roman" w:cs="Times New Roman"/>
          <w:b/>
          <w:sz w:val="28"/>
          <w:szCs w:val="28"/>
          <w:lang w:eastAsia="ru-RU"/>
        </w:rPr>
      </w:pPr>
      <w:r w:rsidRPr="009C5B31">
        <w:rPr>
          <w:rFonts w:ascii="Times New Roman" w:eastAsiaTheme="majorEastAsia" w:hAnsi="Times New Roman" w:cs="Times New Roman"/>
          <w:sz w:val="28"/>
          <w:szCs w:val="28"/>
          <w:lang w:eastAsia="ru-RU"/>
        </w:rPr>
        <w:t xml:space="preserve">Аппарат Уполномоченного по правам человека в Республике Ингушетия; </w:t>
      </w:r>
    </w:p>
    <w:p w:rsidR="00C66417" w:rsidRPr="009C5B31" w:rsidRDefault="00C66417" w:rsidP="001342D4">
      <w:pPr>
        <w:pStyle w:val="a7"/>
        <w:keepNext/>
        <w:keepLines/>
        <w:widowControl w:val="0"/>
        <w:numPr>
          <w:ilvl w:val="0"/>
          <w:numId w:val="39"/>
        </w:numPr>
        <w:shd w:val="clear" w:color="auto" w:fill="FFFFFF" w:themeFill="background1"/>
        <w:tabs>
          <w:tab w:val="left" w:pos="1134"/>
        </w:tabs>
        <w:autoSpaceDE w:val="0"/>
        <w:autoSpaceDN w:val="0"/>
        <w:adjustRightInd w:val="0"/>
        <w:spacing w:after="0" w:line="240" w:lineRule="auto"/>
        <w:ind w:left="42" w:firstLine="700"/>
        <w:jc w:val="both"/>
        <w:outlineLvl w:val="5"/>
        <w:rPr>
          <w:rFonts w:ascii="Times New Roman" w:eastAsiaTheme="majorEastAsia" w:hAnsi="Times New Roman" w:cs="Times New Roman"/>
          <w:b/>
          <w:sz w:val="28"/>
          <w:szCs w:val="28"/>
          <w:lang w:eastAsia="ru-RU"/>
        </w:rPr>
      </w:pPr>
      <w:r w:rsidRPr="009C5B31">
        <w:rPr>
          <w:rFonts w:ascii="Times New Roman" w:eastAsiaTheme="majorEastAsia" w:hAnsi="Times New Roman" w:cs="Times New Roman"/>
          <w:sz w:val="28"/>
          <w:szCs w:val="28"/>
          <w:lang w:eastAsia="ru-RU"/>
        </w:rPr>
        <w:t>Избирательная комиссия Республики Ингушетия;</w:t>
      </w:r>
    </w:p>
    <w:p w:rsidR="00C66417" w:rsidRPr="009C5B31" w:rsidRDefault="00C66417" w:rsidP="001342D4">
      <w:pPr>
        <w:pStyle w:val="a7"/>
        <w:keepNext/>
        <w:keepLines/>
        <w:widowControl w:val="0"/>
        <w:numPr>
          <w:ilvl w:val="0"/>
          <w:numId w:val="39"/>
        </w:numPr>
        <w:shd w:val="clear" w:color="auto" w:fill="FFFFFF" w:themeFill="background1"/>
        <w:tabs>
          <w:tab w:val="left" w:pos="1134"/>
        </w:tabs>
        <w:autoSpaceDE w:val="0"/>
        <w:autoSpaceDN w:val="0"/>
        <w:adjustRightInd w:val="0"/>
        <w:spacing w:after="0" w:line="240" w:lineRule="auto"/>
        <w:ind w:left="42" w:firstLine="700"/>
        <w:jc w:val="both"/>
        <w:outlineLvl w:val="5"/>
        <w:rPr>
          <w:rFonts w:ascii="Times New Roman" w:eastAsiaTheme="majorEastAsia" w:hAnsi="Times New Roman" w:cs="Times New Roman"/>
          <w:b/>
          <w:sz w:val="28"/>
          <w:szCs w:val="28"/>
          <w:lang w:eastAsia="ru-RU"/>
        </w:rPr>
      </w:pPr>
      <w:r w:rsidRPr="009C5B31">
        <w:rPr>
          <w:rFonts w:ascii="Times New Roman" w:eastAsiaTheme="majorEastAsia" w:hAnsi="Times New Roman" w:cs="Times New Roman"/>
          <w:sz w:val="28"/>
          <w:szCs w:val="28"/>
          <w:lang w:eastAsia="ru-RU"/>
        </w:rPr>
        <w:t>Государственная служба записи актов гражданского состояния Республики Ингушетия;</w:t>
      </w:r>
    </w:p>
    <w:p w:rsidR="00C66417" w:rsidRPr="009C5B31" w:rsidRDefault="00C66417" w:rsidP="001342D4">
      <w:pPr>
        <w:pStyle w:val="a7"/>
        <w:keepNext/>
        <w:keepLines/>
        <w:widowControl w:val="0"/>
        <w:numPr>
          <w:ilvl w:val="0"/>
          <w:numId w:val="39"/>
        </w:numPr>
        <w:shd w:val="clear" w:color="auto" w:fill="FFFFFF" w:themeFill="background1"/>
        <w:tabs>
          <w:tab w:val="left" w:pos="1134"/>
        </w:tabs>
        <w:autoSpaceDE w:val="0"/>
        <w:autoSpaceDN w:val="0"/>
        <w:adjustRightInd w:val="0"/>
        <w:spacing w:after="0" w:line="240" w:lineRule="auto"/>
        <w:ind w:left="42" w:firstLine="700"/>
        <w:jc w:val="both"/>
        <w:outlineLvl w:val="5"/>
        <w:rPr>
          <w:rFonts w:ascii="Times New Roman" w:eastAsiaTheme="majorEastAsia" w:hAnsi="Times New Roman" w:cs="Times New Roman"/>
          <w:b/>
          <w:sz w:val="28"/>
          <w:szCs w:val="28"/>
          <w:lang w:eastAsia="ru-RU"/>
        </w:rPr>
      </w:pPr>
      <w:r w:rsidRPr="009C5B31">
        <w:rPr>
          <w:rFonts w:ascii="Times New Roman" w:eastAsiaTheme="majorEastAsia" w:hAnsi="Times New Roman" w:cs="Times New Roman"/>
          <w:sz w:val="28"/>
          <w:szCs w:val="28"/>
          <w:lang w:eastAsia="ru-RU"/>
        </w:rPr>
        <w:t>Комитет по делам молодежи Республики Ингушетия;</w:t>
      </w:r>
    </w:p>
    <w:p w:rsidR="00C66417" w:rsidRPr="009C5B31" w:rsidRDefault="00C66417" w:rsidP="001342D4">
      <w:pPr>
        <w:pStyle w:val="a7"/>
        <w:keepNext/>
        <w:keepLines/>
        <w:widowControl w:val="0"/>
        <w:numPr>
          <w:ilvl w:val="0"/>
          <w:numId w:val="39"/>
        </w:numPr>
        <w:shd w:val="clear" w:color="auto" w:fill="FFFFFF" w:themeFill="background1"/>
        <w:tabs>
          <w:tab w:val="left" w:pos="1134"/>
        </w:tabs>
        <w:autoSpaceDE w:val="0"/>
        <w:autoSpaceDN w:val="0"/>
        <w:adjustRightInd w:val="0"/>
        <w:spacing w:after="0" w:line="240" w:lineRule="auto"/>
        <w:ind w:left="42" w:firstLine="700"/>
        <w:jc w:val="both"/>
        <w:outlineLvl w:val="5"/>
        <w:rPr>
          <w:rFonts w:ascii="Times New Roman" w:eastAsiaTheme="majorEastAsia" w:hAnsi="Times New Roman" w:cs="Times New Roman"/>
          <w:sz w:val="28"/>
          <w:szCs w:val="28"/>
          <w:lang w:eastAsia="ru-RU"/>
        </w:rPr>
      </w:pPr>
      <w:r w:rsidRPr="009C5B31">
        <w:rPr>
          <w:rFonts w:ascii="Times New Roman" w:eastAsiaTheme="majorEastAsia" w:hAnsi="Times New Roman" w:cs="Times New Roman"/>
          <w:sz w:val="28"/>
          <w:szCs w:val="28"/>
          <w:lang w:eastAsia="ru-RU"/>
        </w:rPr>
        <w:t>Комитет по туризму Республики Ингушетия;</w:t>
      </w:r>
    </w:p>
    <w:p w:rsidR="00C66417" w:rsidRPr="009C5B31" w:rsidRDefault="00C66417" w:rsidP="001342D4">
      <w:pPr>
        <w:pStyle w:val="a7"/>
        <w:widowControl w:val="0"/>
        <w:numPr>
          <w:ilvl w:val="0"/>
          <w:numId w:val="39"/>
        </w:numPr>
        <w:shd w:val="clear" w:color="auto" w:fill="FFFFFF" w:themeFill="background1"/>
        <w:tabs>
          <w:tab w:val="left" w:pos="1134"/>
        </w:tabs>
        <w:autoSpaceDE w:val="0"/>
        <w:autoSpaceDN w:val="0"/>
        <w:adjustRightInd w:val="0"/>
        <w:spacing w:after="0" w:line="240" w:lineRule="auto"/>
        <w:ind w:left="42" w:firstLine="700"/>
        <w:jc w:val="both"/>
        <w:rPr>
          <w:rFonts w:ascii="Times New Roman" w:eastAsia="Times New Roman" w:hAnsi="Times New Roman" w:cs="Times New Roman"/>
          <w:bCs/>
          <w:sz w:val="28"/>
          <w:szCs w:val="28"/>
          <w:lang w:eastAsia="ru-RU"/>
        </w:rPr>
      </w:pPr>
      <w:r w:rsidRPr="009C5B31">
        <w:rPr>
          <w:rFonts w:ascii="Times New Roman" w:eastAsia="Times New Roman" w:hAnsi="Times New Roman" w:cs="Times New Roman"/>
          <w:bCs/>
          <w:sz w:val="28"/>
          <w:szCs w:val="28"/>
          <w:lang w:eastAsia="ru-RU"/>
        </w:rPr>
        <w:t>Министерство промышленности и цифрового развития Республики Ингушетия</w:t>
      </w:r>
      <w:r w:rsidRPr="009C5B31">
        <w:rPr>
          <w:rFonts w:ascii="Times New Roman" w:eastAsia="Times New Roman" w:hAnsi="Times New Roman" w:cs="Times New Roman"/>
          <w:sz w:val="28"/>
          <w:szCs w:val="28"/>
          <w:lang w:eastAsia="ru-RU"/>
        </w:rPr>
        <w:t xml:space="preserve">; </w:t>
      </w:r>
    </w:p>
    <w:p w:rsidR="00C66417" w:rsidRPr="009C5B31" w:rsidRDefault="00C66417" w:rsidP="001342D4">
      <w:pPr>
        <w:pStyle w:val="a7"/>
        <w:widowControl w:val="0"/>
        <w:numPr>
          <w:ilvl w:val="0"/>
          <w:numId w:val="39"/>
        </w:numPr>
        <w:shd w:val="clear" w:color="auto" w:fill="FFFFFF" w:themeFill="background1"/>
        <w:tabs>
          <w:tab w:val="left" w:pos="1134"/>
        </w:tabs>
        <w:autoSpaceDE w:val="0"/>
        <w:autoSpaceDN w:val="0"/>
        <w:adjustRightInd w:val="0"/>
        <w:spacing w:after="0" w:line="240" w:lineRule="auto"/>
        <w:ind w:left="42" w:firstLine="700"/>
        <w:jc w:val="both"/>
        <w:rPr>
          <w:rFonts w:ascii="Times New Roman" w:eastAsia="Times New Roman" w:hAnsi="Times New Roman" w:cs="Times New Roman"/>
          <w:sz w:val="28"/>
          <w:szCs w:val="28"/>
          <w:lang w:eastAsia="ru-RU"/>
        </w:rPr>
      </w:pPr>
      <w:r w:rsidRPr="009C5B31">
        <w:rPr>
          <w:rFonts w:ascii="Times New Roman" w:eastAsia="Times New Roman" w:hAnsi="Times New Roman" w:cs="Times New Roman"/>
          <w:sz w:val="28"/>
          <w:szCs w:val="28"/>
          <w:lang w:eastAsia="ru-RU"/>
        </w:rPr>
        <w:lastRenderedPageBreak/>
        <w:t>Министерство строительства, архитектуры и жилищно-коммунального хозяйства Республики Ингушетия;</w:t>
      </w:r>
    </w:p>
    <w:p w:rsidR="00C66417" w:rsidRPr="009C5B31" w:rsidRDefault="00C66417" w:rsidP="001342D4">
      <w:pPr>
        <w:pStyle w:val="a7"/>
        <w:widowControl w:val="0"/>
        <w:numPr>
          <w:ilvl w:val="0"/>
          <w:numId w:val="39"/>
        </w:numPr>
        <w:shd w:val="clear" w:color="auto" w:fill="FFFFFF" w:themeFill="background1"/>
        <w:tabs>
          <w:tab w:val="left" w:pos="1134"/>
        </w:tabs>
        <w:autoSpaceDE w:val="0"/>
        <w:autoSpaceDN w:val="0"/>
        <w:adjustRightInd w:val="0"/>
        <w:spacing w:after="0" w:line="240" w:lineRule="auto"/>
        <w:ind w:left="42" w:firstLine="700"/>
        <w:jc w:val="both"/>
        <w:rPr>
          <w:rFonts w:ascii="Times New Roman" w:eastAsia="Times New Roman" w:hAnsi="Times New Roman" w:cs="Times New Roman"/>
          <w:sz w:val="28"/>
          <w:szCs w:val="28"/>
          <w:lang w:eastAsia="ru-RU"/>
        </w:rPr>
      </w:pPr>
      <w:r w:rsidRPr="009C5B31">
        <w:rPr>
          <w:rFonts w:ascii="Times New Roman" w:eastAsia="Times New Roman" w:hAnsi="Times New Roman" w:cs="Times New Roman"/>
          <w:sz w:val="28"/>
          <w:szCs w:val="28"/>
          <w:lang w:eastAsia="ru-RU"/>
        </w:rPr>
        <w:t>Инспекция строительного и жилищного надзора Республики Ингушетия;</w:t>
      </w:r>
    </w:p>
    <w:p w:rsidR="00C66417" w:rsidRPr="009C5B31" w:rsidRDefault="009C5B31" w:rsidP="001342D4">
      <w:pPr>
        <w:pStyle w:val="a7"/>
        <w:widowControl w:val="0"/>
        <w:numPr>
          <w:ilvl w:val="0"/>
          <w:numId w:val="39"/>
        </w:numPr>
        <w:shd w:val="clear" w:color="auto" w:fill="FFFFFF" w:themeFill="background1"/>
        <w:tabs>
          <w:tab w:val="left" w:pos="1134"/>
        </w:tabs>
        <w:autoSpaceDE w:val="0"/>
        <w:autoSpaceDN w:val="0"/>
        <w:adjustRightInd w:val="0"/>
        <w:spacing w:after="0" w:line="240" w:lineRule="auto"/>
        <w:ind w:left="42"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Г</w:t>
      </w:r>
      <w:r w:rsidR="00C66417" w:rsidRPr="009C5B31">
        <w:rPr>
          <w:rFonts w:ascii="Times New Roman" w:eastAsia="Times New Roman" w:hAnsi="Times New Roman" w:cs="Times New Roman"/>
          <w:bCs/>
          <w:sz w:val="28"/>
          <w:szCs w:val="28"/>
          <w:lang w:eastAsia="ru-RU"/>
        </w:rPr>
        <w:t>осударственный орган «Уполномоченный по защите прав предпринимателей в Республике Ингушетия и его аппарат»</w:t>
      </w:r>
      <w:r w:rsidR="00C66417" w:rsidRPr="009C5B31">
        <w:rPr>
          <w:rFonts w:ascii="Times New Roman" w:eastAsia="Times New Roman" w:hAnsi="Times New Roman" w:cs="Times New Roman"/>
          <w:sz w:val="28"/>
          <w:szCs w:val="28"/>
          <w:lang w:eastAsia="ru-RU"/>
        </w:rPr>
        <w:t>.</w:t>
      </w:r>
    </w:p>
    <w:p w:rsidR="00C66417" w:rsidRPr="00C66417" w:rsidRDefault="00C66417" w:rsidP="001342D4">
      <w:pPr>
        <w:shd w:val="clear" w:color="auto" w:fill="FFFFFF" w:themeFill="background1"/>
        <w:autoSpaceDN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В ходе внешней проверки годовой бюджетной отчетности вышеуказанных главных администраторов бюджетных средств нарушений не установлено.</w:t>
      </w:r>
    </w:p>
    <w:p w:rsidR="00C66417" w:rsidRPr="00C66417" w:rsidRDefault="00C66417" w:rsidP="001342D4">
      <w:pPr>
        <w:shd w:val="clear" w:color="auto" w:fill="FFFFFF" w:themeFill="background1"/>
        <w:autoSpaceDN w:val="0"/>
        <w:spacing w:after="0" w:line="240" w:lineRule="auto"/>
        <w:ind w:firstLine="742"/>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Внешней проверкой годовой бюджетной отчетности главных администраторов бюджетных средств установлено, что</w:t>
      </w:r>
      <w:r w:rsidR="00BF388B" w:rsidRPr="00BF388B">
        <w:rPr>
          <w:rFonts w:ascii="Times New Roman" w:eastAsia="Times New Roman" w:hAnsi="Times New Roman" w:cs="Times New Roman"/>
          <w:color w:val="000000"/>
          <w:sz w:val="28"/>
          <w:szCs w:val="28"/>
          <w:lang w:eastAsia="ru-RU"/>
        </w:rPr>
        <w:t xml:space="preserve"> </w:t>
      </w:r>
      <w:r w:rsidR="00BF388B" w:rsidRPr="00C66417">
        <w:rPr>
          <w:rFonts w:ascii="Times New Roman" w:eastAsia="Times New Roman" w:hAnsi="Times New Roman" w:cs="Times New Roman"/>
          <w:color w:val="000000"/>
          <w:sz w:val="28"/>
          <w:szCs w:val="28"/>
          <w:lang w:eastAsia="ru-RU"/>
        </w:rPr>
        <w:t>кредиторская задолженность</w:t>
      </w:r>
      <w:r w:rsidR="00BF388B">
        <w:rPr>
          <w:rFonts w:ascii="Times New Roman" w:eastAsia="Times New Roman" w:hAnsi="Times New Roman" w:cs="Times New Roman"/>
          <w:color w:val="000000"/>
          <w:sz w:val="28"/>
          <w:szCs w:val="28"/>
          <w:lang w:eastAsia="ru-RU"/>
        </w:rPr>
        <w:t xml:space="preserve"> </w:t>
      </w:r>
      <w:r w:rsidR="009C4210">
        <w:rPr>
          <w:rFonts w:ascii="Times New Roman" w:eastAsia="Times New Roman" w:hAnsi="Times New Roman" w:cs="Times New Roman"/>
          <w:color w:val="000000"/>
          <w:sz w:val="28"/>
          <w:szCs w:val="28"/>
          <w:lang w:eastAsia="ru-RU"/>
        </w:rPr>
        <w:t>на 01.01.2021 года составила</w:t>
      </w:r>
      <w:r w:rsidRPr="00C66417">
        <w:rPr>
          <w:rFonts w:ascii="Times New Roman" w:eastAsia="Times New Roman" w:hAnsi="Times New Roman" w:cs="Times New Roman"/>
          <w:sz w:val="28"/>
          <w:szCs w:val="28"/>
          <w:lang w:eastAsia="ru-RU"/>
        </w:rPr>
        <w:t>:</w:t>
      </w:r>
    </w:p>
    <w:p w:rsidR="00C66417" w:rsidRPr="009C4210" w:rsidRDefault="00C66417" w:rsidP="001342D4">
      <w:pPr>
        <w:pStyle w:val="a7"/>
        <w:widowControl w:val="0"/>
        <w:numPr>
          <w:ilvl w:val="0"/>
          <w:numId w:val="40"/>
        </w:numPr>
        <w:shd w:val="clear" w:color="auto" w:fill="FFFFFF" w:themeFill="background1"/>
        <w:tabs>
          <w:tab w:val="left" w:pos="1134"/>
        </w:tabs>
        <w:autoSpaceDE w:val="0"/>
        <w:autoSpaceDN w:val="0"/>
        <w:adjustRightInd w:val="0"/>
        <w:spacing w:after="0" w:line="240" w:lineRule="auto"/>
        <w:ind w:left="0" w:firstLine="798"/>
        <w:jc w:val="both"/>
        <w:rPr>
          <w:rFonts w:ascii="Times New Roman" w:eastAsia="Times New Roman" w:hAnsi="Times New Roman" w:cs="Times New Roman"/>
          <w:color w:val="000000"/>
          <w:sz w:val="28"/>
          <w:szCs w:val="28"/>
          <w:lang w:eastAsia="ru-RU"/>
        </w:rPr>
      </w:pPr>
      <w:r w:rsidRPr="009C4210">
        <w:rPr>
          <w:rFonts w:ascii="Times New Roman CYR" w:eastAsia="Times New Roman" w:hAnsi="Times New Roman CYR" w:cs="Times New Roman CYR"/>
          <w:bCs/>
          <w:sz w:val="28"/>
          <w:szCs w:val="28"/>
          <w:lang w:eastAsia="ru-RU"/>
        </w:rPr>
        <w:t>в Мин</w:t>
      </w:r>
      <w:r w:rsidR="00BF388B" w:rsidRPr="009C4210">
        <w:rPr>
          <w:rFonts w:ascii="Times New Roman CYR" w:eastAsia="Times New Roman" w:hAnsi="Times New Roman CYR" w:cs="Times New Roman CYR"/>
          <w:bCs/>
          <w:sz w:val="28"/>
          <w:szCs w:val="28"/>
          <w:lang w:eastAsia="ru-RU"/>
        </w:rPr>
        <w:t>труда РИ</w:t>
      </w:r>
      <w:r w:rsidRPr="009C4210">
        <w:rPr>
          <w:rFonts w:ascii="Times New Roman CYR" w:eastAsia="Times New Roman" w:hAnsi="Times New Roman CYR" w:cs="Times New Roman CYR"/>
          <w:bCs/>
          <w:sz w:val="28"/>
          <w:szCs w:val="28"/>
          <w:lang w:eastAsia="ru-RU"/>
        </w:rPr>
        <w:t xml:space="preserve"> </w:t>
      </w:r>
      <w:r w:rsidR="00BF388B" w:rsidRPr="009C4210">
        <w:rPr>
          <w:rFonts w:ascii="Times New Roman" w:eastAsia="Times New Roman" w:hAnsi="Times New Roman" w:cs="Times New Roman"/>
          <w:color w:val="000000"/>
          <w:sz w:val="28"/>
          <w:szCs w:val="28"/>
          <w:lang w:eastAsia="ru-RU"/>
        </w:rPr>
        <w:t>-</w:t>
      </w:r>
      <w:r w:rsidRPr="009C4210">
        <w:rPr>
          <w:rFonts w:ascii="Times New Roman" w:eastAsia="Times New Roman" w:hAnsi="Times New Roman" w:cs="Times New Roman"/>
          <w:color w:val="000000"/>
          <w:sz w:val="28"/>
          <w:szCs w:val="28"/>
          <w:lang w:eastAsia="ru-RU"/>
        </w:rPr>
        <w:t xml:space="preserve"> </w:t>
      </w:r>
      <w:r w:rsidR="009C4210" w:rsidRPr="009C4210">
        <w:rPr>
          <w:rFonts w:ascii="Times New Roman" w:eastAsia="Times New Roman" w:hAnsi="Times New Roman" w:cs="Times New Roman"/>
          <w:color w:val="000000"/>
          <w:sz w:val="28"/>
          <w:szCs w:val="28"/>
          <w:lang w:eastAsia="ru-RU"/>
        </w:rPr>
        <w:t>171 934,8 тыс. руб. (</w:t>
      </w:r>
      <w:r w:rsidRPr="009C4210">
        <w:rPr>
          <w:rFonts w:ascii="Times New Roman" w:eastAsia="Times New Roman" w:hAnsi="Times New Roman" w:cs="Times New Roman"/>
          <w:color w:val="000000"/>
          <w:sz w:val="28"/>
          <w:szCs w:val="28"/>
          <w:lang w:eastAsia="ru-RU"/>
        </w:rPr>
        <w:t>уменьшилась на 523</w:t>
      </w:r>
      <w:r w:rsidR="00BF388B" w:rsidRPr="009C4210">
        <w:rPr>
          <w:rFonts w:ascii="Times New Roman" w:eastAsia="Times New Roman" w:hAnsi="Times New Roman" w:cs="Times New Roman"/>
          <w:color w:val="000000"/>
          <w:sz w:val="28"/>
          <w:szCs w:val="28"/>
          <w:lang w:eastAsia="ru-RU"/>
        </w:rPr>
        <w:t> </w:t>
      </w:r>
      <w:r w:rsidRPr="009C4210">
        <w:rPr>
          <w:rFonts w:ascii="Times New Roman" w:eastAsia="Times New Roman" w:hAnsi="Times New Roman" w:cs="Times New Roman"/>
          <w:color w:val="000000"/>
          <w:sz w:val="28"/>
          <w:szCs w:val="28"/>
          <w:lang w:eastAsia="ru-RU"/>
        </w:rPr>
        <w:t>801,6 тыс. руб.</w:t>
      </w:r>
      <w:r w:rsidR="009C4210" w:rsidRPr="009C4210">
        <w:rPr>
          <w:rFonts w:ascii="Times New Roman" w:eastAsia="Times New Roman" w:hAnsi="Times New Roman" w:cs="Times New Roman"/>
          <w:color w:val="000000"/>
          <w:sz w:val="28"/>
          <w:szCs w:val="28"/>
          <w:lang w:eastAsia="ru-RU"/>
        </w:rPr>
        <w:t>);</w:t>
      </w:r>
    </w:p>
    <w:p w:rsidR="00C66417" w:rsidRPr="009C4210" w:rsidRDefault="00C66417" w:rsidP="001342D4">
      <w:pPr>
        <w:pStyle w:val="a7"/>
        <w:widowControl w:val="0"/>
        <w:numPr>
          <w:ilvl w:val="0"/>
          <w:numId w:val="40"/>
        </w:numPr>
        <w:shd w:val="clear" w:color="auto" w:fill="FFFFFF" w:themeFill="background1"/>
        <w:tabs>
          <w:tab w:val="left" w:pos="1134"/>
        </w:tabs>
        <w:autoSpaceDE w:val="0"/>
        <w:autoSpaceDN w:val="0"/>
        <w:adjustRightInd w:val="0"/>
        <w:spacing w:after="0" w:line="240" w:lineRule="auto"/>
        <w:ind w:left="0" w:firstLine="798"/>
        <w:jc w:val="both"/>
        <w:rPr>
          <w:rFonts w:ascii="Times New Roman CYR" w:eastAsia="Times New Roman" w:hAnsi="Times New Roman CYR" w:cs="Times New Roman CYR"/>
          <w:bCs/>
          <w:sz w:val="28"/>
          <w:szCs w:val="28"/>
          <w:lang w:eastAsia="ru-RU"/>
        </w:rPr>
      </w:pPr>
      <w:r w:rsidRPr="009C4210">
        <w:rPr>
          <w:rFonts w:ascii="Times New Roman" w:eastAsia="Times New Roman" w:hAnsi="Times New Roman" w:cs="Times New Roman"/>
          <w:sz w:val="28"/>
          <w:szCs w:val="28"/>
          <w:lang w:eastAsia="ru-RU"/>
        </w:rPr>
        <w:t xml:space="preserve">в </w:t>
      </w:r>
      <w:proofErr w:type="spellStart"/>
      <w:r w:rsidR="00BF388B" w:rsidRPr="009C4210">
        <w:rPr>
          <w:rFonts w:ascii="Times New Roman CYR" w:eastAsia="Times New Roman" w:hAnsi="Times New Roman CYR" w:cs="Times New Roman CYR"/>
          <w:sz w:val="28"/>
          <w:szCs w:val="28"/>
          <w:lang w:eastAsia="ru-RU"/>
        </w:rPr>
        <w:t>Минспорта</w:t>
      </w:r>
      <w:proofErr w:type="spellEnd"/>
      <w:r w:rsidR="00BF388B" w:rsidRPr="009C4210">
        <w:rPr>
          <w:rFonts w:ascii="Times New Roman CYR" w:eastAsia="Times New Roman" w:hAnsi="Times New Roman CYR" w:cs="Times New Roman CYR"/>
          <w:sz w:val="28"/>
          <w:szCs w:val="28"/>
          <w:lang w:eastAsia="ru-RU"/>
        </w:rPr>
        <w:t xml:space="preserve"> РИ</w:t>
      </w:r>
      <w:r w:rsidRPr="009C4210">
        <w:rPr>
          <w:rFonts w:ascii="Times New Roman CYR" w:eastAsia="Times New Roman" w:hAnsi="Times New Roman CYR" w:cs="Times New Roman CYR"/>
          <w:sz w:val="28"/>
          <w:szCs w:val="28"/>
          <w:lang w:eastAsia="ru-RU"/>
        </w:rPr>
        <w:t xml:space="preserve"> </w:t>
      </w:r>
      <w:r w:rsidR="00BF388B" w:rsidRPr="009C4210">
        <w:rPr>
          <w:rFonts w:ascii="Times New Roman CYR" w:eastAsia="Times New Roman" w:hAnsi="Times New Roman CYR" w:cs="Times New Roman CYR"/>
          <w:sz w:val="28"/>
          <w:szCs w:val="28"/>
          <w:lang w:eastAsia="ru-RU"/>
        </w:rPr>
        <w:t>-</w:t>
      </w:r>
      <w:r w:rsidRPr="009C4210">
        <w:rPr>
          <w:rFonts w:ascii="Times New Roman CYR" w:eastAsia="Times New Roman" w:hAnsi="Times New Roman CYR" w:cs="Times New Roman CYR"/>
          <w:sz w:val="28"/>
          <w:szCs w:val="28"/>
          <w:lang w:eastAsia="ru-RU"/>
        </w:rPr>
        <w:t xml:space="preserve"> </w:t>
      </w:r>
      <w:r w:rsidR="009C4210" w:rsidRPr="009C4210">
        <w:rPr>
          <w:rFonts w:ascii="Times New Roman" w:eastAsia="Times New Roman" w:hAnsi="Times New Roman" w:cs="Times New Roman"/>
          <w:color w:val="000000"/>
          <w:sz w:val="28"/>
          <w:szCs w:val="28"/>
          <w:lang w:eastAsia="ru-RU"/>
        </w:rPr>
        <w:t>26 2781,3 тыс. руб. (</w:t>
      </w:r>
      <w:r w:rsidRPr="009C4210">
        <w:rPr>
          <w:rFonts w:ascii="Times New Roman" w:eastAsia="Times New Roman" w:hAnsi="Times New Roman" w:cs="Times New Roman"/>
          <w:color w:val="000000"/>
          <w:sz w:val="28"/>
          <w:szCs w:val="28"/>
          <w:lang w:eastAsia="ru-RU"/>
        </w:rPr>
        <w:t>уменьшилась на 56</w:t>
      </w:r>
      <w:r w:rsidR="00BF388B" w:rsidRPr="009C4210">
        <w:rPr>
          <w:rFonts w:ascii="Times New Roman" w:eastAsia="Times New Roman" w:hAnsi="Times New Roman" w:cs="Times New Roman"/>
          <w:color w:val="000000"/>
          <w:sz w:val="28"/>
          <w:szCs w:val="28"/>
          <w:lang w:eastAsia="ru-RU"/>
        </w:rPr>
        <w:t> </w:t>
      </w:r>
      <w:r w:rsidRPr="009C4210">
        <w:rPr>
          <w:rFonts w:ascii="Times New Roman" w:eastAsia="Times New Roman" w:hAnsi="Times New Roman" w:cs="Times New Roman"/>
          <w:color w:val="000000"/>
          <w:sz w:val="28"/>
          <w:szCs w:val="28"/>
          <w:lang w:eastAsia="ru-RU"/>
        </w:rPr>
        <w:t>784,3 тыс. руб.</w:t>
      </w:r>
      <w:r w:rsidR="009C4210" w:rsidRPr="009C4210">
        <w:rPr>
          <w:rFonts w:ascii="Times New Roman" w:eastAsia="Times New Roman" w:hAnsi="Times New Roman" w:cs="Times New Roman"/>
          <w:color w:val="000000"/>
          <w:sz w:val="28"/>
          <w:szCs w:val="28"/>
          <w:lang w:eastAsia="ru-RU"/>
        </w:rPr>
        <w:t>;</w:t>
      </w:r>
    </w:p>
    <w:p w:rsidR="00C66417" w:rsidRPr="009C4210" w:rsidRDefault="00C66417" w:rsidP="001342D4">
      <w:pPr>
        <w:pStyle w:val="a7"/>
        <w:widowControl w:val="0"/>
        <w:numPr>
          <w:ilvl w:val="0"/>
          <w:numId w:val="40"/>
        </w:numPr>
        <w:shd w:val="clear" w:color="auto" w:fill="FFFFFF" w:themeFill="background1"/>
        <w:tabs>
          <w:tab w:val="left" w:pos="1134"/>
        </w:tabs>
        <w:autoSpaceDE w:val="0"/>
        <w:autoSpaceDN w:val="0"/>
        <w:adjustRightInd w:val="0"/>
        <w:spacing w:after="0" w:line="240" w:lineRule="auto"/>
        <w:ind w:left="0" w:firstLine="798"/>
        <w:jc w:val="both"/>
        <w:rPr>
          <w:rFonts w:ascii="Times New Roman" w:eastAsia="Times New Roman" w:hAnsi="Times New Roman" w:cs="Times New Roman"/>
          <w:color w:val="000000"/>
          <w:sz w:val="28"/>
          <w:szCs w:val="28"/>
          <w:lang w:eastAsia="ru-RU"/>
        </w:rPr>
      </w:pPr>
      <w:r w:rsidRPr="009C4210">
        <w:rPr>
          <w:rFonts w:ascii="Times New Roman" w:eastAsia="Times New Roman" w:hAnsi="Times New Roman" w:cs="Times New Roman"/>
          <w:bCs/>
          <w:color w:val="000000"/>
          <w:sz w:val="28"/>
          <w:szCs w:val="28"/>
          <w:lang w:eastAsia="ru-RU"/>
        </w:rPr>
        <w:t>в</w:t>
      </w:r>
      <w:r w:rsidRPr="009C4210">
        <w:rPr>
          <w:rFonts w:ascii="Times New Roman CYR" w:eastAsia="Times New Roman" w:hAnsi="Times New Roman CYR" w:cs="Times New Roman CYR"/>
          <w:bCs/>
          <w:color w:val="000000"/>
          <w:sz w:val="28"/>
          <w:szCs w:val="28"/>
          <w:lang w:eastAsia="ru-RU"/>
        </w:rPr>
        <w:t xml:space="preserve"> </w:t>
      </w:r>
      <w:r w:rsidR="001F7412" w:rsidRPr="009C4210">
        <w:rPr>
          <w:rFonts w:ascii="Times New Roman CYR" w:eastAsia="Times New Roman" w:hAnsi="Times New Roman CYR" w:cs="Times New Roman CYR"/>
          <w:bCs/>
          <w:sz w:val="28"/>
          <w:szCs w:val="28"/>
          <w:lang w:eastAsia="ru-RU"/>
        </w:rPr>
        <w:t>Миннаце РИ</w:t>
      </w:r>
      <w:r w:rsidRPr="009C4210">
        <w:rPr>
          <w:rFonts w:ascii="Times New Roman" w:eastAsia="Times New Roman" w:hAnsi="Times New Roman" w:cs="Times New Roman"/>
          <w:color w:val="000000"/>
          <w:sz w:val="28"/>
          <w:szCs w:val="28"/>
          <w:lang w:eastAsia="ru-RU"/>
        </w:rPr>
        <w:t xml:space="preserve"> </w:t>
      </w:r>
      <w:r w:rsidR="001F7412" w:rsidRPr="009C4210">
        <w:rPr>
          <w:rFonts w:ascii="Times New Roman" w:eastAsia="Times New Roman" w:hAnsi="Times New Roman" w:cs="Times New Roman"/>
          <w:color w:val="000000"/>
          <w:sz w:val="28"/>
          <w:szCs w:val="28"/>
          <w:lang w:eastAsia="ru-RU"/>
        </w:rPr>
        <w:t xml:space="preserve">- </w:t>
      </w:r>
      <w:r w:rsidR="009C4210" w:rsidRPr="009C4210">
        <w:rPr>
          <w:rFonts w:ascii="Times New Roman" w:eastAsia="Times New Roman" w:hAnsi="Times New Roman" w:cs="Times New Roman"/>
          <w:color w:val="000000"/>
          <w:sz w:val="28"/>
          <w:szCs w:val="28"/>
          <w:lang w:eastAsia="ru-RU"/>
        </w:rPr>
        <w:t>19 336,6 тыс. руб. (</w:t>
      </w:r>
      <w:r w:rsidRPr="009C4210">
        <w:rPr>
          <w:rFonts w:ascii="Times New Roman" w:eastAsia="Times New Roman" w:hAnsi="Times New Roman" w:cs="Times New Roman"/>
          <w:color w:val="000000"/>
          <w:sz w:val="28"/>
          <w:szCs w:val="28"/>
          <w:lang w:eastAsia="ru-RU"/>
        </w:rPr>
        <w:t>уменьшилась на 14</w:t>
      </w:r>
      <w:r w:rsidR="001F7412" w:rsidRPr="009C4210">
        <w:rPr>
          <w:rFonts w:ascii="Times New Roman" w:eastAsia="Times New Roman" w:hAnsi="Times New Roman" w:cs="Times New Roman"/>
          <w:color w:val="000000"/>
          <w:sz w:val="28"/>
          <w:szCs w:val="28"/>
          <w:lang w:eastAsia="ru-RU"/>
        </w:rPr>
        <w:t> </w:t>
      </w:r>
      <w:r w:rsidRPr="009C4210">
        <w:rPr>
          <w:rFonts w:ascii="Times New Roman" w:eastAsia="Times New Roman" w:hAnsi="Times New Roman" w:cs="Times New Roman"/>
          <w:color w:val="000000"/>
          <w:sz w:val="28"/>
          <w:szCs w:val="28"/>
          <w:lang w:eastAsia="ru-RU"/>
        </w:rPr>
        <w:t>992,2 тыс. руб.</w:t>
      </w:r>
      <w:r w:rsidR="009C4210" w:rsidRPr="009C4210">
        <w:rPr>
          <w:rFonts w:ascii="Times New Roman" w:eastAsia="Times New Roman" w:hAnsi="Times New Roman" w:cs="Times New Roman"/>
          <w:color w:val="000000"/>
          <w:sz w:val="28"/>
          <w:szCs w:val="28"/>
          <w:lang w:eastAsia="ru-RU"/>
        </w:rPr>
        <w:t>)</w:t>
      </w:r>
      <w:r w:rsidR="001F7412" w:rsidRPr="009C4210">
        <w:rPr>
          <w:rFonts w:ascii="Times New Roman" w:eastAsia="Times New Roman" w:hAnsi="Times New Roman" w:cs="Times New Roman"/>
          <w:color w:val="000000"/>
          <w:sz w:val="28"/>
          <w:szCs w:val="28"/>
          <w:lang w:eastAsia="ru-RU"/>
        </w:rPr>
        <w:t>;</w:t>
      </w:r>
      <w:r w:rsidRPr="009C4210">
        <w:rPr>
          <w:rFonts w:ascii="Times New Roman" w:eastAsia="Times New Roman" w:hAnsi="Times New Roman" w:cs="Times New Roman"/>
          <w:color w:val="000000"/>
          <w:sz w:val="28"/>
          <w:szCs w:val="28"/>
          <w:lang w:eastAsia="ru-RU"/>
        </w:rPr>
        <w:t xml:space="preserve"> </w:t>
      </w:r>
    </w:p>
    <w:p w:rsidR="00C66417" w:rsidRPr="009C4210" w:rsidRDefault="00C66417" w:rsidP="001342D4">
      <w:pPr>
        <w:pStyle w:val="a7"/>
        <w:widowControl w:val="0"/>
        <w:numPr>
          <w:ilvl w:val="0"/>
          <w:numId w:val="40"/>
        </w:numPr>
        <w:shd w:val="clear" w:color="auto" w:fill="FFFFFF" w:themeFill="background1"/>
        <w:tabs>
          <w:tab w:val="left" w:pos="1134"/>
        </w:tabs>
        <w:autoSpaceDE w:val="0"/>
        <w:autoSpaceDN w:val="0"/>
        <w:adjustRightInd w:val="0"/>
        <w:spacing w:after="0" w:line="240" w:lineRule="auto"/>
        <w:ind w:left="0" w:firstLine="798"/>
        <w:jc w:val="both"/>
        <w:rPr>
          <w:rFonts w:ascii="Times New Roman" w:eastAsia="Times New Roman" w:hAnsi="Times New Roman" w:cs="Times New Roman"/>
          <w:color w:val="000000"/>
          <w:sz w:val="28"/>
          <w:szCs w:val="28"/>
          <w:lang w:eastAsia="ru-RU"/>
        </w:rPr>
      </w:pPr>
      <w:r w:rsidRPr="009C4210">
        <w:rPr>
          <w:rFonts w:ascii="Times New Roman" w:eastAsia="Times New Roman" w:hAnsi="Times New Roman" w:cs="Times New Roman"/>
          <w:bCs/>
          <w:color w:val="000000"/>
          <w:sz w:val="28"/>
          <w:szCs w:val="28"/>
          <w:lang w:eastAsia="ru-RU"/>
        </w:rPr>
        <w:t xml:space="preserve">в </w:t>
      </w:r>
      <w:r w:rsidR="001F7412" w:rsidRPr="009C4210">
        <w:rPr>
          <w:rFonts w:ascii="Times New Roman" w:eastAsia="Times New Roman" w:hAnsi="Times New Roman" w:cs="Times New Roman"/>
          <w:bCs/>
          <w:sz w:val="28"/>
          <w:szCs w:val="28"/>
          <w:lang w:eastAsia="ru-RU"/>
        </w:rPr>
        <w:t>Мин</w:t>
      </w:r>
      <w:r w:rsidRPr="009C4210">
        <w:rPr>
          <w:rFonts w:ascii="Times New Roman" w:eastAsia="Times New Roman" w:hAnsi="Times New Roman" w:cs="Times New Roman"/>
          <w:bCs/>
          <w:sz w:val="28"/>
          <w:szCs w:val="28"/>
          <w:lang w:eastAsia="ru-RU"/>
        </w:rPr>
        <w:t>культуры Р</w:t>
      </w:r>
      <w:r w:rsidR="001F7412" w:rsidRPr="009C4210">
        <w:rPr>
          <w:rFonts w:ascii="Times New Roman" w:eastAsia="Times New Roman" w:hAnsi="Times New Roman" w:cs="Times New Roman"/>
          <w:bCs/>
          <w:sz w:val="28"/>
          <w:szCs w:val="28"/>
          <w:lang w:eastAsia="ru-RU"/>
        </w:rPr>
        <w:t xml:space="preserve">И - </w:t>
      </w:r>
      <w:r w:rsidR="009C4210" w:rsidRPr="009C4210">
        <w:rPr>
          <w:rFonts w:ascii="Times New Roman" w:eastAsia="Times New Roman" w:hAnsi="Times New Roman" w:cs="Times New Roman"/>
          <w:sz w:val="28"/>
          <w:szCs w:val="28"/>
          <w:lang w:eastAsia="ru-RU"/>
        </w:rPr>
        <w:t>51 784,8 тыс. руб. (</w:t>
      </w:r>
      <w:r w:rsidR="001F7412" w:rsidRPr="009C4210">
        <w:rPr>
          <w:rFonts w:ascii="Times New Roman" w:eastAsia="Times New Roman" w:hAnsi="Times New Roman" w:cs="Times New Roman"/>
          <w:color w:val="000000"/>
          <w:sz w:val="28"/>
          <w:szCs w:val="28"/>
          <w:lang w:eastAsia="ru-RU"/>
        </w:rPr>
        <w:t>уменьшилась</w:t>
      </w:r>
      <w:r w:rsidRPr="009C4210">
        <w:rPr>
          <w:rFonts w:ascii="Times New Roman" w:eastAsia="Times New Roman" w:hAnsi="Times New Roman" w:cs="Times New Roman"/>
          <w:color w:val="000000"/>
          <w:sz w:val="28"/>
          <w:szCs w:val="28"/>
          <w:lang w:eastAsia="ru-RU"/>
        </w:rPr>
        <w:t xml:space="preserve"> на 99</w:t>
      </w:r>
      <w:r w:rsidR="001F7412" w:rsidRPr="009C4210">
        <w:rPr>
          <w:rFonts w:ascii="Times New Roman" w:eastAsia="Times New Roman" w:hAnsi="Times New Roman" w:cs="Times New Roman"/>
          <w:color w:val="000000"/>
          <w:sz w:val="28"/>
          <w:szCs w:val="28"/>
          <w:lang w:eastAsia="ru-RU"/>
        </w:rPr>
        <w:t> </w:t>
      </w:r>
      <w:r w:rsidRPr="009C4210">
        <w:rPr>
          <w:rFonts w:ascii="Times New Roman" w:eastAsia="Times New Roman" w:hAnsi="Times New Roman" w:cs="Times New Roman"/>
          <w:color w:val="000000"/>
          <w:sz w:val="28"/>
          <w:szCs w:val="28"/>
          <w:lang w:eastAsia="ru-RU"/>
        </w:rPr>
        <w:t>536,0 тыс. руб.</w:t>
      </w:r>
      <w:r w:rsidR="009C4210" w:rsidRPr="009C4210">
        <w:rPr>
          <w:rFonts w:ascii="Times New Roman" w:eastAsia="Times New Roman" w:hAnsi="Times New Roman" w:cs="Times New Roman"/>
          <w:color w:val="000000"/>
          <w:sz w:val="28"/>
          <w:szCs w:val="28"/>
          <w:lang w:eastAsia="ru-RU"/>
        </w:rPr>
        <w:t>);</w:t>
      </w:r>
    </w:p>
    <w:p w:rsidR="00C66417" w:rsidRPr="009C4210" w:rsidRDefault="00C66417" w:rsidP="001342D4">
      <w:pPr>
        <w:pStyle w:val="a7"/>
        <w:widowControl w:val="0"/>
        <w:numPr>
          <w:ilvl w:val="0"/>
          <w:numId w:val="40"/>
        </w:numPr>
        <w:shd w:val="clear" w:color="auto" w:fill="FFFFFF" w:themeFill="background1"/>
        <w:tabs>
          <w:tab w:val="left" w:pos="1134"/>
        </w:tabs>
        <w:autoSpaceDE w:val="0"/>
        <w:autoSpaceDN w:val="0"/>
        <w:adjustRightInd w:val="0"/>
        <w:spacing w:after="0" w:line="240" w:lineRule="auto"/>
        <w:ind w:left="0" w:firstLine="798"/>
        <w:jc w:val="both"/>
        <w:rPr>
          <w:rFonts w:ascii="Times New Roman" w:eastAsia="Times New Roman" w:hAnsi="Times New Roman" w:cs="Times New Roman"/>
          <w:color w:val="000000"/>
          <w:sz w:val="28"/>
          <w:szCs w:val="28"/>
          <w:lang w:eastAsia="ru-RU"/>
        </w:rPr>
      </w:pPr>
      <w:r w:rsidRPr="009C4210">
        <w:rPr>
          <w:rFonts w:ascii="Times New Roman" w:eastAsia="Times New Roman" w:hAnsi="Times New Roman" w:cs="Times New Roman"/>
          <w:color w:val="000000"/>
          <w:sz w:val="28"/>
          <w:szCs w:val="28"/>
          <w:lang w:eastAsia="ru-RU"/>
        </w:rPr>
        <w:t xml:space="preserve">в </w:t>
      </w:r>
      <w:r w:rsidR="001F7412" w:rsidRPr="009C4210">
        <w:rPr>
          <w:rFonts w:ascii="Times New Roman" w:eastAsia="Times New Roman" w:hAnsi="Times New Roman" w:cs="Times New Roman"/>
          <w:bCs/>
          <w:sz w:val="28"/>
          <w:szCs w:val="28"/>
          <w:lang w:eastAsia="ru-RU"/>
        </w:rPr>
        <w:t>Избиркоме РИ</w:t>
      </w:r>
      <w:r w:rsidRPr="009C4210">
        <w:rPr>
          <w:rFonts w:ascii="Times New Roman" w:eastAsia="Times New Roman" w:hAnsi="Times New Roman" w:cs="Times New Roman"/>
          <w:bCs/>
          <w:sz w:val="28"/>
          <w:szCs w:val="28"/>
          <w:lang w:eastAsia="ru-RU"/>
        </w:rPr>
        <w:t xml:space="preserve"> </w:t>
      </w:r>
      <w:r w:rsidR="001F7412" w:rsidRPr="009C4210">
        <w:rPr>
          <w:rFonts w:ascii="Times New Roman" w:eastAsia="Times New Roman" w:hAnsi="Times New Roman" w:cs="Times New Roman"/>
          <w:color w:val="000000"/>
          <w:sz w:val="28"/>
          <w:szCs w:val="28"/>
          <w:lang w:eastAsia="ru-RU"/>
        </w:rPr>
        <w:t xml:space="preserve">- </w:t>
      </w:r>
      <w:r w:rsidR="009C4210" w:rsidRPr="009C4210">
        <w:rPr>
          <w:rFonts w:ascii="Times New Roman" w:eastAsia="Times New Roman" w:hAnsi="Times New Roman" w:cs="Times New Roman"/>
          <w:color w:val="000000"/>
          <w:sz w:val="28"/>
          <w:szCs w:val="28"/>
          <w:lang w:eastAsia="ru-RU"/>
        </w:rPr>
        <w:t>1 356,2 тыс. руб. (</w:t>
      </w:r>
      <w:r w:rsidRPr="009C4210">
        <w:rPr>
          <w:rFonts w:ascii="Times New Roman" w:eastAsia="Times New Roman" w:hAnsi="Times New Roman" w:cs="Times New Roman"/>
          <w:color w:val="000000"/>
          <w:sz w:val="28"/>
          <w:szCs w:val="28"/>
          <w:lang w:eastAsia="ru-RU"/>
        </w:rPr>
        <w:t>уменьшилась на 332,2 тыс. руб.</w:t>
      </w:r>
      <w:r w:rsidR="009C4210" w:rsidRPr="009C4210">
        <w:rPr>
          <w:rFonts w:ascii="Times New Roman" w:eastAsia="Times New Roman" w:hAnsi="Times New Roman" w:cs="Times New Roman"/>
          <w:color w:val="000000"/>
          <w:sz w:val="28"/>
          <w:szCs w:val="28"/>
          <w:lang w:eastAsia="ru-RU"/>
        </w:rPr>
        <w:t>);</w:t>
      </w:r>
    </w:p>
    <w:p w:rsidR="00C66417" w:rsidRPr="009C4210" w:rsidRDefault="00C66417" w:rsidP="001342D4">
      <w:pPr>
        <w:pStyle w:val="a7"/>
        <w:widowControl w:val="0"/>
        <w:numPr>
          <w:ilvl w:val="0"/>
          <w:numId w:val="40"/>
        </w:numPr>
        <w:shd w:val="clear" w:color="auto" w:fill="FFFFFF" w:themeFill="background1"/>
        <w:tabs>
          <w:tab w:val="left" w:pos="1134"/>
        </w:tabs>
        <w:autoSpaceDE w:val="0"/>
        <w:autoSpaceDN w:val="0"/>
        <w:adjustRightInd w:val="0"/>
        <w:spacing w:after="0" w:line="240" w:lineRule="auto"/>
        <w:ind w:left="0" w:firstLine="798"/>
        <w:jc w:val="both"/>
        <w:rPr>
          <w:rFonts w:ascii="Times New Roman" w:eastAsia="Times New Roman" w:hAnsi="Times New Roman" w:cs="Times New Roman"/>
          <w:sz w:val="28"/>
          <w:szCs w:val="28"/>
          <w:lang w:eastAsia="ru-RU"/>
        </w:rPr>
      </w:pPr>
      <w:r w:rsidRPr="009C4210">
        <w:rPr>
          <w:rFonts w:ascii="Times New Roman" w:eastAsia="Times New Roman" w:hAnsi="Times New Roman" w:cs="Times New Roman"/>
          <w:bCs/>
          <w:sz w:val="28"/>
          <w:szCs w:val="28"/>
          <w:lang w:eastAsia="ru-RU"/>
        </w:rPr>
        <w:t>в</w:t>
      </w:r>
      <w:r w:rsidR="001F7412" w:rsidRPr="009C4210">
        <w:rPr>
          <w:rFonts w:ascii="Times New Roman CYR" w:eastAsia="Times New Roman" w:hAnsi="Times New Roman CYR" w:cs="Times New Roman CYR"/>
          <w:bCs/>
          <w:sz w:val="28"/>
          <w:szCs w:val="28"/>
          <w:lang w:eastAsia="ru-RU"/>
        </w:rPr>
        <w:t xml:space="preserve"> </w:t>
      </w:r>
      <w:proofErr w:type="spellStart"/>
      <w:r w:rsidR="001F7412" w:rsidRPr="009C4210">
        <w:rPr>
          <w:rFonts w:ascii="Times New Roman CYR" w:eastAsia="Times New Roman" w:hAnsi="Times New Roman CYR" w:cs="Times New Roman CYR"/>
          <w:bCs/>
          <w:sz w:val="28"/>
          <w:szCs w:val="28"/>
          <w:lang w:eastAsia="ru-RU"/>
        </w:rPr>
        <w:t>Ком</w:t>
      </w:r>
      <w:r w:rsidRPr="009C4210">
        <w:rPr>
          <w:rFonts w:ascii="Times New Roman CYR" w:eastAsia="Times New Roman" w:hAnsi="Times New Roman CYR" w:cs="Times New Roman CYR"/>
          <w:bCs/>
          <w:sz w:val="28"/>
          <w:szCs w:val="28"/>
          <w:lang w:eastAsia="ru-RU"/>
        </w:rPr>
        <w:t>молодежи</w:t>
      </w:r>
      <w:proofErr w:type="spellEnd"/>
      <w:r w:rsidRPr="009C4210">
        <w:rPr>
          <w:rFonts w:ascii="Times New Roman CYR" w:eastAsia="Times New Roman" w:hAnsi="Times New Roman CYR" w:cs="Times New Roman CYR"/>
          <w:bCs/>
          <w:sz w:val="28"/>
          <w:szCs w:val="28"/>
          <w:lang w:eastAsia="ru-RU"/>
        </w:rPr>
        <w:t xml:space="preserve"> </w:t>
      </w:r>
      <w:r w:rsidR="001F7412" w:rsidRPr="009C4210">
        <w:rPr>
          <w:rFonts w:ascii="Times New Roman" w:eastAsia="Times New Roman" w:hAnsi="Times New Roman" w:cs="Times New Roman"/>
          <w:sz w:val="28"/>
          <w:szCs w:val="28"/>
          <w:lang w:eastAsia="ru-RU"/>
        </w:rPr>
        <w:t>РИ</w:t>
      </w:r>
      <w:r w:rsidRPr="009C4210">
        <w:rPr>
          <w:rFonts w:ascii="Times New Roman" w:eastAsia="Times New Roman" w:hAnsi="Times New Roman" w:cs="Times New Roman"/>
          <w:sz w:val="28"/>
          <w:szCs w:val="28"/>
          <w:lang w:eastAsia="ru-RU"/>
        </w:rPr>
        <w:t xml:space="preserve"> </w:t>
      </w:r>
      <w:r w:rsidR="009C4210" w:rsidRPr="009C4210">
        <w:rPr>
          <w:rFonts w:ascii="Times New Roman" w:eastAsia="Times New Roman" w:hAnsi="Times New Roman" w:cs="Times New Roman"/>
          <w:sz w:val="28"/>
          <w:szCs w:val="28"/>
          <w:lang w:eastAsia="ru-RU"/>
        </w:rPr>
        <w:t>-</w:t>
      </w:r>
      <w:r w:rsidRPr="009C4210">
        <w:rPr>
          <w:rFonts w:ascii="Times New Roman" w:eastAsia="Times New Roman" w:hAnsi="Times New Roman" w:cs="Times New Roman"/>
          <w:sz w:val="28"/>
          <w:szCs w:val="28"/>
          <w:lang w:eastAsia="ru-RU"/>
        </w:rPr>
        <w:t xml:space="preserve"> 1</w:t>
      </w:r>
      <w:r w:rsidR="001F7412" w:rsidRPr="009C4210">
        <w:rPr>
          <w:rFonts w:ascii="Times New Roman" w:eastAsia="Times New Roman" w:hAnsi="Times New Roman" w:cs="Times New Roman"/>
          <w:sz w:val="28"/>
          <w:szCs w:val="28"/>
          <w:lang w:eastAsia="ru-RU"/>
        </w:rPr>
        <w:t> </w:t>
      </w:r>
      <w:r w:rsidRPr="009C4210">
        <w:rPr>
          <w:rFonts w:ascii="Times New Roman" w:eastAsia="Times New Roman" w:hAnsi="Times New Roman" w:cs="Times New Roman"/>
          <w:sz w:val="28"/>
          <w:szCs w:val="28"/>
          <w:lang w:eastAsia="ru-RU"/>
        </w:rPr>
        <w:t>768,7 тыс. руб.</w:t>
      </w:r>
      <w:r w:rsidR="001F7412" w:rsidRPr="009C4210">
        <w:rPr>
          <w:rFonts w:ascii="Times New Roman" w:eastAsia="Times New Roman" w:hAnsi="Times New Roman" w:cs="Times New Roman"/>
          <w:sz w:val="28"/>
          <w:szCs w:val="28"/>
          <w:lang w:eastAsia="ru-RU"/>
        </w:rPr>
        <w:t>;</w:t>
      </w:r>
    </w:p>
    <w:p w:rsidR="00C66417" w:rsidRPr="009C4210" w:rsidRDefault="00C66417" w:rsidP="001342D4">
      <w:pPr>
        <w:pStyle w:val="a7"/>
        <w:widowControl w:val="0"/>
        <w:numPr>
          <w:ilvl w:val="0"/>
          <w:numId w:val="40"/>
        </w:numPr>
        <w:shd w:val="clear" w:color="auto" w:fill="FFFFFF" w:themeFill="background1"/>
        <w:tabs>
          <w:tab w:val="left" w:pos="1134"/>
        </w:tabs>
        <w:autoSpaceDE w:val="0"/>
        <w:autoSpaceDN w:val="0"/>
        <w:adjustRightInd w:val="0"/>
        <w:spacing w:after="0" w:line="240" w:lineRule="auto"/>
        <w:ind w:left="0" w:firstLine="798"/>
        <w:jc w:val="both"/>
        <w:rPr>
          <w:rFonts w:ascii="Times New Roman" w:eastAsia="Times New Roman" w:hAnsi="Times New Roman" w:cs="Times New Roman"/>
          <w:color w:val="000000"/>
          <w:sz w:val="28"/>
          <w:szCs w:val="28"/>
          <w:lang w:eastAsia="ru-RU"/>
        </w:rPr>
      </w:pPr>
      <w:r w:rsidRPr="009C4210">
        <w:rPr>
          <w:rFonts w:ascii="Times New Roman" w:eastAsia="Times New Roman" w:hAnsi="Times New Roman" w:cs="Times New Roman"/>
          <w:bCs/>
          <w:sz w:val="28"/>
          <w:szCs w:val="28"/>
          <w:lang w:eastAsia="ru-RU"/>
        </w:rPr>
        <w:t>в</w:t>
      </w:r>
      <w:r w:rsidRPr="009C4210">
        <w:rPr>
          <w:rFonts w:ascii="Times New Roman CYR" w:eastAsia="Times New Roman" w:hAnsi="Times New Roman CYR" w:cs="Times New Roman CYR"/>
          <w:bCs/>
          <w:sz w:val="28"/>
          <w:szCs w:val="28"/>
          <w:lang w:eastAsia="ru-RU"/>
        </w:rPr>
        <w:t xml:space="preserve"> </w:t>
      </w:r>
      <w:r w:rsidRPr="009C4210">
        <w:rPr>
          <w:rFonts w:ascii="Times New Roman" w:eastAsia="Times New Roman" w:hAnsi="Times New Roman" w:cs="Times New Roman"/>
          <w:color w:val="000000"/>
          <w:sz w:val="28"/>
          <w:szCs w:val="28"/>
          <w:lang w:eastAsia="ru-RU"/>
        </w:rPr>
        <w:t xml:space="preserve">Управлении по организации деятельности мировых судей </w:t>
      </w:r>
      <w:r w:rsidR="001F7412" w:rsidRPr="009C4210">
        <w:rPr>
          <w:rFonts w:ascii="Times New Roman" w:eastAsia="Times New Roman" w:hAnsi="Times New Roman" w:cs="Times New Roman"/>
          <w:color w:val="000000"/>
          <w:sz w:val="28"/>
          <w:szCs w:val="28"/>
          <w:lang w:eastAsia="ru-RU"/>
        </w:rPr>
        <w:t>РИ</w:t>
      </w:r>
      <w:r w:rsidRPr="009C4210">
        <w:rPr>
          <w:rFonts w:ascii="Times New Roman" w:eastAsia="Times New Roman" w:hAnsi="Times New Roman" w:cs="Times New Roman"/>
          <w:color w:val="000000"/>
          <w:sz w:val="28"/>
          <w:szCs w:val="28"/>
          <w:lang w:eastAsia="ru-RU"/>
        </w:rPr>
        <w:t xml:space="preserve"> </w:t>
      </w:r>
      <w:r w:rsidR="001F7412" w:rsidRPr="009C4210">
        <w:rPr>
          <w:rFonts w:ascii="Times New Roman" w:eastAsia="Times New Roman" w:hAnsi="Times New Roman" w:cs="Times New Roman"/>
          <w:color w:val="000000"/>
          <w:sz w:val="28"/>
          <w:szCs w:val="28"/>
          <w:lang w:eastAsia="ru-RU"/>
        </w:rPr>
        <w:t xml:space="preserve">- </w:t>
      </w:r>
      <w:r w:rsidR="009C4210" w:rsidRPr="009C4210">
        <w:rPr>
          <w:rFonts w:ascii="Times New Roman" w:eastAsia="Times New Roman" w:hAnsi="Times New Roman" w:cs="Times New Roman"/>
          <w:color w:val="000000"/>
          <w:sz w:val="28"/>
          <w:szCs w:val="28"/>
          <w:lang w:eastAsia="ru-RU"/>
        </w:rPr>
        <w:t>19 659,8</w:t>
      </w:r>
      <w:r w:rsidR="009C4210" w:rsidRPr="009C4210">
        <w:rPr>
          <w:rFonts w:ascii="Times New Roman" w:eastAsia="Times New Roman" w:hAnsi="Times New Roman" w:cs="Times New Roman"/>
          <w:sz w:val="28"/>
          <w:szCs w:val="28"/>
          <w:lang w:eastAsia="ru-RU"/>
        </w:rPr>
        <w:t> тыс. руб. (</w:t>
      </w:r>
      <w:r w:rsidRPr="009C4210">
        <w:rPr>
          <w:rFonts w:ascii="Times New Roman" w:eastAsia="Times New Roman" w:hAnsi="Times New Roman" w:cs="Times New Roman"/>
          <w:color w:val="000000"/>
          <w:sz w:val="28"/>
          <w:szCs w:val="28"/>
          <w:lang w:eastAsia="ru-RU"/>
        </w:rPr>
        <w:t>уменьшилась на 5</w:t>
      </w:r>
      <w:r w:rsidR="001F7412" w:rsidRPr="009C4210">
        <w:rPr>
          <w:rFonts w:ascii="Times New Roman" w:eastAsia="Times New Roman" w:hAnsi="Times New Roman" w:cs="Times New Roman"/>
          <w:color w:val="000000"/>
          <w:sz w:val="28"/>
          <w:szCs w:val="28"/>
          <w:lang w:eastAsia="ru-RU"/>
        </w:rPr>
        <w:t> </w:t>
      </w:r>
      <w:r w:rsidRPr="009C4210">
        <w:rPr>
          <w:rFonts w:ascii="Times New Roman" w:eastAsia="Times New Roman" w:hAnsi="Times New Roman" w:cs="Times New Roman"/>
          <w:color w:val="000000"/>
          <w:sz w:val="28"/>
          <w:szCs w:val="28"/>
          <w:lang w:eastAsia="ru-RU"/>
        </w:rPr>
        <w:t>354,0 тыс. руб.</w:t>
      </w:r>
      <w:r w:rsidR="009C4210" w:rsidRPr="009C4210">
        <w:rPr>
          <w:rFonts w:ascii="Times New Roman" w:eastAsia="Times New Roman" w:hAnsi="Times New Roman" w:cs="Times New Roman"/>
          <w:color w:val="000000"/>
          <w:sz w:val="28"/>
          <w:szCs w:val="28"/>
          <w:lang w:eastAsia="ru-RU"/>
        </w:rPr>
        <w:t>);</w:t>
      </w:r>
    </w:p>
    <w:p w:rsidR="00C66417" w:rsidRPr="009C4210" w:rsidRDefault="00C66417" w:rsidP="001342D4">
      <w:pPr>
        <w:pStyle w:val="a7"/>
        <w:numPr>
          <w:ilvl w:val="0"/>
          <w:numId w:val="40"/>
        </w:numPr>
        <w:shd w:val="clear" w:color="auto" w:fill="FFFFFF" w:themeFill="background1"/>
        <w:tabs>
          <w:tab w:val="left" w:pos="1134"/>
        </w:tabs>
        <w:spacing w:after="0" w:line="240" w:lineRule="auto"/>
        <w:ind w:left="0" w:firstLine="798"/>
        <w:jc w:val="both"/>
        <w:rPr>
          <w:rFonts w:ascii="Times New Roman" w:eastAsia="Times New Roman" w:hAnsi="Times New Roman" w:cs="Times New Roman"/>
          <w:color w:val="000000"/>
          <w:sz w:val="28"/>
          <w:szCs w:val="28"/>
          <w:lang w:eastAsia="ru-RU"/>
        </w:rPr>
      </w:pPr>
      <w:r w:rsidRPr="009C4210">
        <w:rPr>
          <w:rFonts w:ascii="Times New Roman" w:eastAsia="Times New Roman" w:hAnsi="Times New Roman" w:cs="Times New Roman"/>
          <w:color w:val="000000"/>
          <w:sz w:val="28"/>
          <w:szCs w:val="28"/>
          <w:lang w:eastAsia="ru-RU"/>
        </w:rPr>
        <w:t xml:space="preserve">в </w:t>
      </w:r>
      <w:r w:rsidR="001F7412" w:rsidRPr="009C4210">
        <w:rPr>
          <w:rFonts w:ascii="Times New Roman" w:eastAsia="Times New Roman" w:hAnsi="Times New Roman" w:cs="Times New Roman"/>
          <w:color w:val="000000"/>
          <w:sz w:val="28"/>
          <w:szCs w:val="28"/>
          <w:lang w:eastAsia="ru-RU"/>
        </w:rPr>
        <w:t>ГО</w:t>
      </w:r>
      <w:r w:rsidRPr="009C4210">
        <w:rPr>
          <w:rFonts w:ascii="Times New Roman" w:eastAsia="Times New Roman" w:hAnsi="Times New Roman" w:cs="Times New Roman"/>
          <w:bCs/>
          <w:sz w:val="28"/>
          <w:szCs w:val="28"/>
          <w:lang w:eastAsia="ru-RU"/>
        </w:rPr>
        <w:t xml:space="preserve"> «Уполномоченный по правам человека в Республике Ингушетия и его аппарат» </w:t>
      </w:r>
      <w:r w:rsidR="001F7412" w:rsidRPr="009C4210">
        <w:rPr>
          <w:rFonts w:ascii="Times New Roman" w:eastAsia="Times New Roman" w:hAnsi="Times New Roman" w:cs="Times New Roman"/>
          <w:color w:val="000000"/>
          <w:sz w:val="28"/>
          <w:szCs w:val="28"/>
          <w:lang w:eastAsia="ru-RU"/>
        </w:rPr>
        <w:t>-</w:t>
      </w:r>
      <w:r w:rsidRPr="009C4210">
        <w:rPr>
          <w:rFonts w:ascii="Times New Roman" w:eastAsia="Times New Roman" w:hAnsi="Times New Roman" w:cs="Times New Roman"/>
          <w:color w:val="000000"/>
          <w:sz w:val="28"/>
          <w:szCs w:val="28"/>
          <w:lang w:eastAsia="ru-RU"/>
        </w:rPr>
        <w:t xml:space="preserve"> </w:t>
      </w:r>
      <w:r w:rsidR="009C4210" w:rsidRPr="009C4210">
        <w:rPr>
          <w:rFonts w:ascii="Times New Roman" w:eastAsia="Times New Roman" w:hAnsi="Times New Roman" w:cs="Times New Roman"/>
          <w:color w:val="000000"/>
          <w:sz w:val="28"/>
          <w:szCs w:val="28"/>
          <w:lang w:eastAsia="ru-RU"/>
        </w:rPr>
        <w:t>5 077,4 тыс. руб. (</w:t>
      </w:r>
      <w:r w:rsidRPr="009C4210">
        <w:rPr>
          <w:rFonts w:ascii="Times New Roman" w:eastAsia="Times New Roman" w:hAnsi="Times New Roman" w:cs="Times New Roman"/>
          <w:color w:val="000000"/>
          <w:sz w:val="28"/>
          <w:szCs w:val="28"/>
          <w:lang w:eastAsia="ru-RU"/>
        </w:rPr>
        <w:t>увеличилась на с</w:t>
      </w:r>
      <w:r w:rsidR="009C4210" w:rsidRPr="009C4210">
        <w:rPr>
          <w:rFonts w:ascii="Times New Roman" w:eastAsia="Times New Roman" w:hAnsi="Times New Roman" w:cs="Times New Roman"/>
          <w:color w:val="000000"/>
          <w:sz w:val="28"/>
          <w:szCs w:val="28"/>
          <w:lang w:eastAsia="ru-RU"/>
        </w:rPr>
        <w:t>умму 498,3 тыс. руб.)</w:t>
      </w:r>
      <w:r w:rsidR="001F7412" w:rsidRPr="009C4210">
        <w:rPr>
          <w:rFonts w:ascii="Times New Roman" w:eastAsia="Times New Roman" w:hAnsi="Times New Roman" w:cs="Times New Roman"/>
          <w:color w:val="000000"/>
          <w:sz w:val="28"/>
          <w:szCs w:val="28"/>
          <w:lang w:eastAsia="ru-RU"/>
        </w:rPr>
        <w:t>;</w:t>
      </w:r>
    </w:p>
    <w:p w:rsidR="00C66417" w:rsidRPr="009C4210" w:rsidRDefault="00C66417" w:rsidP="001342D4">
      <w:pPr>
        <w:pStyle w:val="a7"/>
        <w:widowControl w:val="0"/>
        <w:numPr>
          <w:ilvl w:val="0"/>
          <w:numId w:val="40"/>
        </w:numPr>
        <w:shd w:val="clear" w:color="auto" w:fill="FFFFFF" w:themeFill="background1"/>
        <w:tabs>
          <w:tab w:val="left" w:pos="1134"/>
        </w:tabs>
        <w:autoSpaceDE w:val="0"/>
        <w:autoSpaceDN w:val="0"/>
        <w:adjustRightInd w:val="0"/>
        <w:spacing w:after="0" w:line="240" w:lineRule="auto"/>
        <w:ind w:left="0" w:firstLine="798"/>
        <w:jc w:val="both"/>
        <w:rPr>
          <w:rFonts w:ascii="Times New Roman" w:eastAsia="Times New Roman" w:hAnsi="Times New Roman" w:cs="Times New Roman"/>
          <w:color w:val="000000"/>
          <w:sz w:val="28"/>
          <w:szCs w:val="28"/>
          <w:lang w:eastAsia="ru-RU"/>
        </w:rPr>
      </w:pPr>
      <w:r w:rsidRPr="009C4210">
        <w:rPr>
          <w:rFonts w:ascii="Times New Roman" w:eastAsia="Times New Roman" w:hAnsi="Times New Roman" w:cs="Times New Roman"/>
          <w:sz w:val="28"/>
          <w:szCs w:val="28"/>
          <w:lang w:eastAsia="ru-RU"/>
        </w:rPr>
        <w:t xml:space="preserve">в </w:t>
      </w:r>
      <w:r w:rsidR="001F7412" w:rsidRPr="009C4210">
        <w:rPr>
          <w:rFonts w:ascii="Times New Roman" w:eastAsia="Times New Roman" w:hAnsi="Times New Roman" w:cs="Times New Roman"/>
          <w:sz w:val="28"/>
          <w:szCs w:val="28"/>
          <w:lang w:eastAsia="ru-RU"/>
        </w:rPr>
        <w:t xml:space="preserve">ГС ЗАГС РИ </w:t>
      </w:r>
      <w:r w:rsidR="001F7412" w:rsidRPr="009C4210">
        <w:rPr>
          <w:rFonts w:ascii="Times New Roman" w:eastAsia="Times New Roman" w:hAnsi="Times New Roman" w:cs="Times New Roman"/>
          <w:color w:val="000000"/>
          <w:sz w:val="28"/>
          <w:szCs w:val="28"/>
          <w:lang w:eastAsia="ru-RU"/>
        </w:rPr>
        <w:t>- 500,9 тыс. руб.;</w:t>
      </w:r>
    </w:p>
    <w:p w:rsidR="00C66417" w:rsidRPr="009C4210" w:rsidRDefault="001F7412" w:rsidP="001342D4">
      <w:pPr>
        <w:pStyle w:val="a7"/>
        <w:widowControl w:val="0"/>
        <w:numPr>
          <w:ilvl w:val="0"/>
          <w:numId w:val="40"/>
        </w:numPr>
        <w:shd w:val="clear" w:color="auto" w:fill="FFFFFF" w:themeFill="background1"/>
        <w:tabs>
          <w:tab w:val="left" w:pos="1134"/>
        </w:tabs>
        <w:autoSpaceDE w:val="0"/>
        <w:autoSpaceDN w:val="0"/>
        <w:adjustRightInd w:val="0"/>
        <w:spacing w:after="0" w:line="240" w:lineRule="auto"/>
        <w:ind w:left="0" w:firstLine="798"/>
        <w:jc w:val="both"/>
        <w:rPr>
          <w:rFonts w:ascii="Times New Roman" w:eastAsia="Times New Roman" w:hAnsi="Times New Roman" w:cs="Times New Roman"/>
          <w:color w:val="000000"/>
          <w:sz w:val="28"/>
          <w:szCs w:val="28"/>
          <w:lang w:eastAsia="ru-RU"/>
        </w:rPr>
      </w:pPr>
      <w:r w:rsidRPr="009C4210">
        <w:rPr>
          <w:rFonts w:ascii="Times New Roman" w:eastAsia="Times New Roman" w:hAnsi="Times New Roman" w:cs="Times New Roman"/>
          <w:sz w:val="28"/>
          <w:szCs w:val="28"/>
          <w:lang w:eastAsia="ru-RU"/>
        </w:rPr>
        <w:t xml:space="preserve">в </w:t>
      </w:r>
      <w:proofErr w:type="spellStart"/>
      <w:r w:rsidRPr="009C4210">
        <w:rPr>
          <w:rFonts w:ascii="Times New Roman" w:eastAsia="Times New Roman" w:hAnsi="Times New Roman" w:cs="Times New Roman"/>
          <w:sz w:val="28"/>
          <w:szCs w:val="28"/>
          <w:lang w:eastAsia="ru-RU"/>
        </w:rPr>
        <w:t>Ком</w:t>
      </w:r>
      <w:r w:rsidR="00C66417" w:rsidRPr="009C4210">
        <w:rPr>
          <w:rFonts w:ascii="Times New Roman" w:eastAsia="Times New Roman" w:hAnsi="Times New Roman" w:cs="Times New Roman"/>
          <w:sz w:val="28"/>
          <w:szCs w:val="28"/>
          <w:lang w:eastAsia="ru-RU"/>
        </w:rPr>
        <w:t>туризм</w:t>
      </w:r>
      <w:r w:rsidRPr="009C4210">
        <w:rPr>
          <w:rFonts w:ascii="Times New Roman" w:eastAsia="Times New Roman" w:hAnsi="Times New Roman" w:cs="Times New Roman"/>
          <w:sz w:val="28"/>
          <w:szCs w:val="28"/>
          <w:lang w:eastAsia="ru-RU"/>
        </w:rPr>
        <w:t>а</w:t>
      </w:r>
      <w:proofErr w:type="spellEnd"/>
      <w:r w:rsidR="00C66417" w:rsidRPr="009C4210">
        <w:rPr>
          <w:rFonts w:ascii="Times New Roman" w:eastAsia="Times New Roman" w:hAnsi="Times New Roman" w:cs="Times New Roman"/>
          <w:sz w:val="28"/>
          <w:szCs w:val="28"/>
          <w:lang w:eastAsia="ru-RU"/>
        </w:rPr>
        <w:t xml:space="preserve"> </w:t>
      </w:r>
      <w:r w:rsidR="009C4210" w:rsidRPr="009C4210">
        <w:rPr>
          <w:rFonts w:ascii="Times New Roman" w:eastAsia="Times New Roman" w:hAnsi="Times New Roman" w:cs="Times New Roman"/>
          <w:sz w:val="28"/>
          <w:szCs w:val="28"/>
          <w:lang w:eastAsia="ru-RU"/>
        </w:rPr>
        <w:t xml:space="preserve">РИ- </w:t>
      </w:r>
      <w:r w:rsidR="00C66417" w:rsidRPr="009C4210">
        <w:rPr>
          <w:rFonts w:ascii="Times New Roman" w:eastAsia="Times New Roman" w:hAnsi="Times New Roman" w:cs="Times New Roman"/>
          <w:color w:val="000000"/>
          <w:sz w:val="28"/>
          <w:szCs w:val="28"/>
          <w:lang w:eastAsia="ru-RU"/>
        </w:rPr>
        <w:t>1</w:t>
      </w:r>
      <w:r w:rsidRPr="009C4210">
        <w:rPr>
          <w:rFonts w:ascii="Times New Roman" w:eastAsia="Times New Roman" w:hAnsi="Times New Roman" w:cs="Times New Roman"/>
          <w:color w:val="000000"/>
          <w:sz w:val="28"/>
          <w:szCs w:val="28"/>
          <w:lang w:eastAsia="ru-RU"/>
        </w:rPr>
        <w:t> </w:t>
      </w:r>
      <w:r w:rsidR="00C66417" w:rsidRPr="009C4210">
        <w:rPr>
          <w:rFonts w:ascii="Times New Roman" w:eastAsia="Times New Roman" w:hAnsi="Times New Roman" w:cs="Times New Roman"/>
          <w:color w:val="000000"/>
          <w:sz w:val="28"/>
          <w:szCs w:val="28"/>
          <w:lang w:eastAsia="ru-RU"/>
        </w:rPr>
        <w:t>950,4 тыс. руб.</w:t>
      </w:r>
      <w:r w:rsidRPr="009C4210">
        <w:rPr>
          <w:rFonts w:ascii="Times New Roman" w:eastAsia="Times New Roman" w:hAnsi="Times New Roman" w:cs="Times New Roman"/>
          <w:color w:val="000000"/>
          <w:sz w:val="28"/>
          <w:szCs w:val="28"/>
          <w:lang w:eastAsia="ru-RU"/>
        </w:rPr>
        <w:t>;</w:t>
      </w:r>
      <w:r w:rsidR="00C66417" w:rsidRPr="009C4210">
        <w:rPr>
          <w:rFonts w:ascii="Times New Roman" w:eastAsia="Times New Roman" w:hAnsi="Times New Roman" w:cs="Times New Roman"/>
          <w:color w:val="000000"/>
          <w:sz w:val="28"/>
          <w:szCs w:val="28"/>
          <w:lang w:eastAsia="ru-RU"/>
        </w:rPr>
        <w:t xml:space="preserve"> </w:t>
      </w:r>
    </w:p>
    <w:p w:rsidR="009C4210" w:rsidRPr="009C4210" w:rsidRDefault="001F7412" w:rsidP="001342D4">
      <w:pPr>
        <w:pStyle w:val="a7"/>
        <w:widowControl w:val="0"/>
        <w:numPr>
          <w:ilvl w:val="0"/>
          <w:numId w:val="40"/>
        </w:numPr>
        <w:shd w:val="clear" w:color="auto" w:fill="FFFFFF" w:themeFill="background1"/>
        <w:tabs>
          <w:tab w:val="left" w:pos="1134"/>
        </w:tabs>
        <w:autoSpaceDE w:val="0"/>
        <w:autoSpaceDN w:val="0"/>
        <w:adjustRightInd w:val="0"/>
        <w:spacing w:after="0" w:line="240" w:lineRule="auto"/>
        <w:ind w:left="0" w:firstLine="798"/>
        <w:jc w:val="both"/>
        <w:rPr>
          <w:rFonts w:ascii="Times New Roman" w:eastAsia="Times New Roman" w:hAnsi="Times New Roman" w:cs="Times New Roman"/>
          <w:color w:val="000000"/>
          <w:sz w:val="28"/>
          <w:szCs w:val="28"/>
          <w:lang w:eastAsia="ru-RU"/>
        </w:rPr>
      </w:pPr>
      <w:r w:rsidRPr="009C4210">
        <w:rPr>
          <w:rFonts w:ascii="Times New Roman CYR" w:eastAsia="Times New Roman" w:hAnsi="Times New Roman CYR" w:cs="Times New Roman CYR"/>
          <w:bCs/>
          <w:sz w:val="28"/>
          <w:szCs w:val="28"/>
          <w:lang w:eastAsia="ru-RU"/>
        </w:rPr>
        <w:t xml:space="preserve">в </w:t>
      </w:r>
      <w:proofErr w:type="spellStart"/>
      <w:r w:rsidRPr="009C4210">
        <w:rPr>
          <w:rFonts w:ascii="Times New Roman CYR" w:eastAsia="Times New Roman" w:hAnsi="Times New Roman CYR" w:cs="Times New Roman CYR"/>
          <w:bCs/>
          <w:sz w:val="28"/>
          <w:szCs w:val="28"/>
          <w:lang w:eastAsia="ru-RU"/>
        </w:rPr>
        <w:t>Мин</w:t>
      </w:r>
      <w:r w:rsidR="00C66417" w:rsidRPr="009C4210">
        <w:rPr>
          <w:rFonts w:ascii="Times New Roman CYR" w:eastAsia="Times New Roman" w:hAnsi="Times New Roman CYR" w:cs="Times New Roman CYR"/>
          <w:bCs/>
          <w:sz w:val="28"/>
          <w:szCs w:val="28"/>
          <w:lang w:eastAsia="ru-RU"/>
        </w:rPr>
        <w:t>про</w:t>
      </w:r>
      <w:r w:rsidRPr="009C4210">
        <w:rPr>
          <w:rFonts w:ascii="Times New Roman CYR" w:eastAsia="Times New Roman" w:hAnsi="Times New Roman CYR" w:cs="Times New Roman CYR"/>
          <w:bCs/>
          <w:sz w:val="28"/>
          <w:szCs w:val="28"/>
          <w:lang w:eastAsia="ru-RU"/>
        </w:rPr>
        <w:t>мсвязи</w:t>
      </w:r>
      <w:proofErr w:type="spellEnd"/>
      <w:r w:rsidRPr="009C4210">
        <w:rPr>
          <w:rFonts w:ascii="Times New Roman CYR" w:eastAsia="Times New Roman" w:hAnsi="Times New Roman CYR" w:cs="Times New Roman CYR"/>
          <w:bCs/>
          <w:sz w:val="28"/>
          <w:szCs w:val="28"/>
          <w:lang w:eastAsia="ru-RU"/>
        </w:rPr>
        <w:t xml:space="preserve"> РИ -</w:t>
      </w:r>
      <w:r w:rsidR="00C66417" w:rsidRPr="009C4210">
        <w:rPr>
          <w:rFonts w:ascii="Times New Roman" w:eastAsia="Times New Roman" w:hAnsi="Times New Roman" w:cs="Times New Roman"/>
          <w:color w:val="000000"/>
          <w:sz w:val="28"/>
          <w:szCs w:val="28"/>
          <w:lang w:eastAsia="ru-RU"/>
        </w:rPr>
        <w:t xml:space="preserve"> </w:t>
      </w:r>
      <w:r w:rsidR="009C4210" w:rsidRPr="009C4210">
        <w:rPr>
          <w:rFonts w:ascii="Times New Roman" w:eastAsia="Times New Roman" w:hAnsi="Times New Roman" w:cs="Times New Roman"/>
          <w:color w:val="000000"/>
          <w:sz w:val="28"/>
          <w:szCs w:val="28"/>
          <w:lang w:eastAsia="ru-RU"/>
        </w:rPr>
        <w:t>173 738,3 тыс. руб. (</w:t>
      </w:r>
      <w:r w:rsidR="00C66417" w:rsidRPr="009C4210">
        <w:rPr>
          <w:rFonts w:ascii="Times New Roman" w:eastAsia="Times New Roman" w:hAnsi="Times New Roman" w:cs="Times New Roman"/>
          <w:color w:val="000000"/>
          <w:sz w:val="28"/>
          <w:szCs w:val="28"/>
          <w:lang w:eastAsia="ru-RU"/>
        </w:rPr>
        <w:t>уменьшилась на сумму 253</w:t>
      </w:r>
      <w:r w:rsidRPr="009C4210">
        <w:rPr>
          <w:rFonts w:ascii="Times New Roman" w:eastAsia="Times New Roman" w:hAnsi="Times New Roman" w:cs="Times New Roman"/>
          <w:color w:val="000000"/>
          <w:sz w:val="28"/>
          <w:szCs w:val="28"/>
          <w:lang w:eastAsia="ru-RU"/>
        </w:rPr>
        <w:t> </w:t>
      </w:r>
      <w:r w:rsidR="00C66417" w:rsidRPr="009C4210">
        <w:rPr>
          <w:rFonts w:ascii="Times New Roman" w:eastAsia="Times New Roman" w:hAnsi="Times New Roman" w:cs="Times New Roman"/>
          <w:color w:val="000000"/>
          <w:sz w:val="28"/>
          <w:szCs w:val="28"/>
          <w:lang w:eastAsia="ru-RU"/>
        </w:rPr>
        <w:t>843,4 тыс. руб.</w:t>
      </w:r>
      <w:r w:rsidR="009C4210" w:rsidRPr="009C4210">
        <w:rPr>
          <w:rFonts w:ascii="Times New Roman" w:eastAsia="Times New Roman" w:hAnsi="Times New Roman" w:cs="Times New Roman"/>
          <w:color w:val="000000"/>
          <w:sz w:val="28"/>
          <w:szCs w:val="28"/>
          <w:lang w:eastAsia="ru-RU"/>
        </w:rPr>
        <w:t>);</w:t>
      </w:r>
    </w:p>
    <w:p w:rsidR="009C4210" w:rsidRPr="009C4210" w:rsidRDefault="001F7412" w:rsidP="001342D4">
      <w:pPr>
        <w:pStyle w:val="a7"/>
        <w:widowControl w:val="0"/>
        <w:numPr>
          <w:ilvl w:val="0"/>
          <w:numId w:val="40"/>
        </w:numPr>
        <w:shd w:val="clear" w:color="auto" w:fill="FFFFFF" w:themeFill="background1"/>
        <w:tabs>
          <w:tab w:val="left" w:pos="1134"/>
        </w:tabs>
        <w:autoSpaceDE w:val="0"/>
        <w:autoSpaceDN w:val="0"/>
        <w:adjustRightInd w:val="0"/>
        <w:spacing w:after="0" w:line="240" w:lineRule="auto"/>
        <w:ind w:left="0" w:firstLine="798"/>
        <w:jc w:val="both"/>
        <w:rPr>
          <w:rFonts w:ascii="Times New Roman" w:eastAsia="Times New Roman" w:hAnsi="Times New Roman" w:cs="Times New Roman"/>
          <w:color w:val="000000"/>
          <w:sz w:val="28"/>
          <w:szCs w:val="28"/>
          <w:lang w:eastAsia="ru-RU"/>
        </w:rPr>
      </w:pPr>
      <w:r w:rsidRPr="009C4210">
        <w:rPr>
          <w:rFonts w:ascii="Times New Roman" w:eastAsia="Times New Roman" w:hAnsi="Times New Roman" w:cs="Times New Roman"/>
          <w:sz w:val="28"/>
          <w:szCs w:val="28"/>
          <w:lang w:eastAsia="ru-RU"/>
        </w:rPr>
        <w:t xml:space="preserve">в Минстрое РИ - </w:t>
      </w:r>
      <w:r w:rsidR="009C4210" w:rsidRPr="009C4210">
        <w:rPr>
          <w:rFonts w:ascii="Times New Roman" w:eastAsia="Times New Roman" w:hAnsi="Times New Roman" w:cs="Times New Roman"/>
          <w:color w:val="000000"/>
          <w:sz w:val="28"/>
          <w:szCs w:val="28"/>
          <w:lang w:eastAsia="ru-RU"/>
        </w:rPr>
        <w:t>212 896,53 тыс. руб. (</w:t>
      </w:r>
      <w:r w:rsidR="00C66417" w:rsidRPr="009C4210">
        <w:rPr>
          <w:rFonts w:ascii="Times New Roman" w:eastAsia="Times New Roman" w:hAnsi="Times New Roman" w:cs="Times New Roman"/>
          <w:color w:val="000000"/>
          <w:sz w:val="28"/>
          <w:szCs w:val="28"/>
          <w:lang w:eastAsia="ru-RU"/>
        </w:rPr>
        <w:t>увеличилась на сумму 15</w:t>
      </w:r>
      <w:r w:rsidRPr="009C4210">
        <w:rPr>
          <w:rFonts w:ascii="Times New Roman" w:eastAsia="Times New Roman" w:hAnsi="Times New Roman" w:cs="Times New Roman"/>
          <w:color w:val="000000"/>
          <w:sz w:val="28"/>
          <w:szCs w:val="28"/>
          <w:lang w:eastAsia="ru-RU"/>
        </w:rPr>
        <w:t> </w:t>
      </w:r>
      <w:r w:rsidR="00C66417" w:rsidRPr="009C4210">
        <w:rPr>
          <w:rFonts w:ascii="Times New Roman" w:eastAsia="Times New Roman" w:hAnsi="Times New Roman" w:cs="Times New Roman"/>
          <w:color w:val="000000"/>
          <w:sz w:val="28"/>
          <w:szCs w:val="28"/>
          <w:lang w:eastAsia="ru-RU"/>
        </w:rPr>
        <w:t>815,52 тыс. руб.</w:t>
      </w:r>
      <w:r w:rsidR="009C4210" w:rsidRPr="009C4210">
        <w:rPr>
          <w:rFonts w:ascii="Times New Roman" w:eastAsia="Times New Roman" w:hAnsi="Times New Roman" w:cs="Times New Roman"/>
          <w:color w:val="000000"/>
          <w:sz w:val="28"/>
          <w:szCs w:val="28"/>
          <w:lang w:eastAsia="ru-RU"/>
        </w:rPr>
        <w:t>);</w:t>
      </w:r>
    </w:p>
    <w:p w:rsidR="00C66417" w:rsidRPr="009C4210" w:rsidRDefault="00C66417" w:rsidP="001342D4">
      <w:pPr>
        <w:pStyle w:val="a7"/>
        <w:widowControl w:val="0"/>
        <w:numPr>
          <w:ilvl w:val="0"/>
          <w:numId w:val="40"/>
        </w:numPr>
        <w:shd w:val="clear" w:color="auto" w:fill="FFFFFF" w:themeFill="background1"/>
        <w:tabs>
          <w:tab w:val="left" w:pos="1134"/>
        </w:tabs>
        <w:autoSpaceDE w:val="0"/>
        <w:autoSpaceDN w:val="0"/>
        <w:adjustRightInd w:val="0"/>
        <w:spacing w:after="0" w:line="240" w:lineRule="auto"/>
        <w:ind w:left="0" w:firstLine="798"/>
        <w:jc w:val="both"/>
        <w:rPr>
          <w:rFonts w:ascii="Times New Roman" w:eastAsia="Times New Roman" w:hAnsi="Times New Roman" w:cs="Times New Roman"/>
          <w:color w:val="000000"/>
          <w:sz w:val="28"/>
          <w:szCs w:val="28"/>
          <w:lang w:eastAsia="ru-RU"/>
        </w:rPr>
      </w:pPr>
      <w:r w:rsidRPr="009C4210">
        <w:rPr>
          <w:rFonts w:ascii="Times New Roman" w:eastAsia="Times New Roman" w:hAnsi="Times New Roman" w:cs="Times New Roman"/>
          <w:bCs/>
          <w:color w:val="000000"/>
          <w:sz w:val="28"/>
          <w:szCs w:val="28"/>
          <w:lang w:eastAsia="ru-RU"/>
        </w:rPr>
        <w:t>в</w:t>
      </w:r>
      <w:r w:rsidRPr="009C4210">
        <w:rPr>
          <w:rFonts w:ascii="Times New Roman CYR" w:eastAsia="Times New Roman" w:hAnsi="Times New Roman CYR" w:cs="Times New Roman CYR"/>
          <w:bCs/>
          <w:color w:val="000000"/>
          <w:sz w:val="28"/>
          <w:szCs w:val="28"/>
          <w:lang w:eastAsia="ru-RU"/>
        </w:rPr>
        <w:t xml:space="preserve"> </w:t>
      </w:r>
      <w:r w:rsidRPr="009C4210">
        <w:rPr>
          <w:rFonts w:ascii="Times New Roman" w:eastAsia="Times New Roman" w:hAnsi="Times New Roman" w:cs="Times New Roman"/>
          <w:sz w:val="28"/>
          <w:szCs w:val="28"/>
          <w:lang w:eastAsia="ru-RU"/>
        </w:rPr>
        <w:t xml:space="preserve">Инспекции строительного и жилищного надзора </w:t>
      </w:r>
      <w:r w:rsidR="001F7412" w:rsidRPr="009C4210">
        <w:rPr>
          <w:rFonts w:ascii="Times New Roman" w:eastAsia="Times New Roman" w:hAnsi="Times New Roman" w:cs="Times New Roman"/>
          <w:sz w:val="28"/>
          <w:szCs w:val="28"/>
          <w:lang w:eastAsia="ru-RU"/>
        </w:rPr>
        <w:t>РИ</w:t>
      </w:r>
      <w:r w:rsidRPr="009C4210">
        <w:rPr>
          <w:rFonts w:ascii="Times New Roman" w:eastAsia="Times New Roman" w:hAnsi="Times New Roman" w:cs="Times New Roman"/>
          <w:sz w:val="28"/>
          <w:szCs w:val="28"/>
          <w:lang w:eastAsia="ru-RU"/>
        </w:rPr>
        <w:t xml:space="preserve"> </w:t>
      </w:r>
      <w:r w:rsidR="001F7412" w:rsidRPr="009C4210">
        <w:rPr>
          <w:rFonts w:ascii="Times New Roman" w:eastAsia="Times New Roman" w:hAnsi="Times New Roman" w:cs="Times New Roman"/>
          <w:color w:val="000000"/>
          <w:sz w:val="28"/>
          <w:szCs w:val="28"/>
          <w:lang w:eastAsia="ru-RU"/>
        </w:rPr>
        <w:t xml:space="preserve">- </w:t>
      </w:r>
      <w:r w:rsidR="009C4210" w:rsidRPr="009C4210">
        <w:rPr>
          <w:rFonts w:ascii="Times New Roman" w:eastAsia="Times New Roman" w:hAnsi="Times New Roman" w:cs="Times New Roman"/>
          <w:color w:val="000000"/>
          <w:sz w:val="28"/>
          <w:szCs w:val="28"/>
          <w:lang w:eastAsia="ru-RU"/>
        </w:rPr>
        <w:t>2 887,3 тыс. руб. (</w:t>
      </w:r>
      <w:r w:rsidRPr="009C4210">
        <w:rPr>
          <w:rFonts w:ascii="Times New Roman" w:eastAsia="Times New Roman" w:hAnsi="Times New Roman" w:cs="Times New Roman"/>
          <w:color w:val="000000"/>
          <w:sz w:val="28"/>
          <w:szCs w:val="28"/>
          <w:lang w:eastAsia="ru-RU"/>
        </w:rPr>
        <w:t>уменьшилась на 4</w:t>
      </w:r>
      <w:r w:rsidR="001F7412" w:rsidRPr="009C4210">
        <w:rPr>
          <w:rFonts w:ascii="Times New Roman" w:eastAsia="Times New Roman" w:hAnsi="Times New Roman" w:cs="Times New Roman"/>
          <w:color w:val="000000"/>
          <w:sz w:val="28"/>
          <w:szCs w:val="28"/>
          <w:lang w:eastAsia="ru-RU"/>
        </w:rPr>
        <w:t> </w:t>
      </w:r>
      <w:r w:rsidRPr="009C4210">
        <w:rPr>
          <w:rFonts w:ascii="Times New Roman" w:eastAsia="Times New Roman" w:hAnsi="Times New Roman" w:cs="Times New Roman"/>
          <w:color w:val="000000"/>
          <w:sz w:val="28"/>
          <w:szCs w:val="28"/>
          <w:lang w:eastAsia="ru-RU"/>
        </w:rPr>
        <w:t>512,8 тыс. руб.</w:t>
      </w:r>
      <w:r w:rsidR="009C4210" w:rsidRPr="009C4210">
        <w:rPr>
          <w:rFonts w:ascii="Times New Roman" w:eastAsia="Times New Roman" w:hAnsi="Times New Roman" w:cs="Times New Roman"/>
          <w:color w:val="000000"/>
          <w:sz w:val="28"/>
          <w:szCs w:val="28"/>
          <w:lang w:eastAsia="ru-RU"/>
        </w:rPr>
        <w:t>);</w:t>
      </w:r>
    </w:p>
    <w:p w:rsidR="009C4210" w:rsidRPr="009C4210" w:rsidRDefault="00C66417" w:rsidP="001342D4">
      <w:pPr>
        <w:pStyle w:val="a7"/>
        <w:widowControl w:val="0"/>
        <w:numPr>
          <w:ilvl w:val="0"/>
          <w:numId w:val="40"/>
        </w:numPr>
        <w:shd w:val="clear" w:color="auto" w:fill="FFFFFF" w:themeFill="background1"/>
        <w:tabs>
          <w:tab w:val="left" w:pos="1134"/>
        </w:tabs>
        <w:autoSpaceDE w:val="0"/>
        <w:autoSpaceDN w:val="0"/>
        <w:adjustRightInd w:val="0"/>
        <w:spacing w:after="0" w:line="240" w:lineRule="auto"/>
        <w:ind w:left="0" w:firstLine="798"/>
        <w:jc w:val="both"/>
        <w:rPr>
          <w:rFonts w:ascii="Times New Roman" w:eastAsia="Times New Roman" w:hAnsi="Times New Roman" w:cs="Times New Roman"/>
          <w:color w:val="000000"/>
          <w:sz w:val="28"/>
          <w:szCs w:val="28"/>
          <w:lang w:eastAsia="ru-RU"/>
        </w:rPr>
      </w:pPr>
      <w:r w:rsidRPr="009C4210">
        <w:rPr>
          <w:rFonts w:ascii="Times New Roman" w:eastAsia="Times New Roman" w:hAnsi="Times New Roman" w:cs="Times New Roman"/>
          <w:bCs/>
          <w:color w:val="000000"/>
          <w:sz w:val="28"/>
          <w:szCs w:val="28"/>
          <w:lang w:eastAsia="ru-RU"/>
        </w:rPr>
        <w:t xml:space="preserve">в </w:t>
      </w:r>
      <w:r w:rsidR="001F7412" w:rsidRPr="009C4210">
        <w:rPr>
          <w:rFonts w:ascii="Times New Roman" w:eastAsia="Times New Roman" w:hAnsi="Times New Roman" w:cs="Times New Roman"/>
          <w:bCs/>
          <w:sz w:val="28"/>
          <w:szCs w:val="28"/>
          <w:lang w:eastAsia="ru-RU"/>
        </w:rPr>
        <w:t>ГО</w:t>
      </w:r>
      <w:r w:rsidRPr="009C4210">
        <w:rPr>
          <w:rFonts w:ascii="Times New Roman" w:eastAsia="Times New Roman" w:hAnsi="Times New Roman" w:cs="Times New Roman"/>
          <w:bCs/>
          <w:sz w:val="28"/>
          <w:szCs w:val="28"/>
          <w:lang w:eastAsia="ru-RU"/>
        </w:rPr>
        <w:t xml:space="preserve"> «Уполномоченный по защите прав предпринимателей в Республике Ингушетия и его аппарат» </w:t>
      </w:r>
      <w:r w:rsidR="001F7412" w:rsidRPr="009C4210">
        <w:rPr>
          <w:rFonts w:ascii="Times New Roman" w:eastAsia="Times New Roman" w:hAnsi="Times New Roman" w:cs="Times New Roman"/>
          <w:color w:val="000000"/>
          <w:sz w:val="28"/>
          <w:szCs w:val="28"/>
          <w:lang w:eastAsia="ru-RU"/>
        </w:rPr>
        <w:t>-</w:t>
      </w:r>
      <w:r w:rsidRPr="009C4210">
        <w:rPr>
          <w:rFonts w:ascii="Times New Roman" w:eastAsia="Times New Roman" w:hAnsi="Times New Roman" w:cs="Times New Roman"/>
          <w:color w:val="000000"/>
          <w:sz w:val="28"/>
          <w:szCs w:val="28"/>
          <w:lang w:eastAsia="ru-RU"/>
        </w:rPr>
        <w:t xml:space="preserve"> </w:t>
      </w:r>
      <w:r w:rsidR="009C4210" w:rsidRPr="009C4210">
        <w:rPr>
          <w:rFonts w:ascii="Times New Roman" w:eastAsia="Times New Roman" w:hAnsi="Times New Roman" w:cs="Times New Roman"/>
          <w:sz w:val="28"/>
          <w:szCs w:val="28"/>
          <w:lang w:eastAsia="ru-RU"/>
        </w:rPr>
        <w:t>793,15 тыс. руб. (</w:t>
      </w:r>
      <w:r w:rsidRPr="009C4210">
        <w:rPr>
          <w:rFonts w:ascii="Times New Roman" w:eastAsia="Times New Roman" w:hAnsi="Times New Roman" w:cs="Times New Roman"/>
          <w:color w:val="000000"/>
          <w:sz w:val="28"/>
          <w:szCs w:val="28"/>
          <w:lang w:eastAsia="ru-RU"/>
        </w:rPr>
        <w:t>уменьшалась на 1</w:t>
      </w:r>
      <w:r w:rsidR="001F7412" w:rsidRPr="009C4210">
        <w:rPr>
          <w:rFonts w:ascii="Times New Roman" w:eastAsia="Times New Roman" w:hAnsi="Times New Roman" w:cs="Times New Roman"/>
          <w:color w:val="000000"/>
          <w:sz w:val="28"/>
          <w:szCs w:val="28"/>
          <w:lang w:eastAsia="ru-RU"/>
        </w:rPr>
        <w:t> </w:t>
      </w:r>
      <w:r w:rsidR="009C4210" w:rsidRPr="009C4210">
        <w:rPr>
          <w:rFonts w:ascii="Times New Roman" w:eastAsia="Times New Roman" w:hAnsi="Times New Roman" w:cs="Times New Roman"/>
          <w:color w:val="000000"/>
          <w:sz w:val="28"/>
          <w:szCs w:val="28"/>
          <w:lang w:eastAsia="ru-RU"/>
        </w:rPr>
        <w:t>979,85 тыс. рублей).</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Основной причиной образования в вышеуказанных министерствах и ведомствах кредиторской задолженности является недофинансирование средств, предусмотре</w:t>
      </w:r>
      <w:r w:rsidR="00BF388B">
        <w:rPr>
          <w:rFonts w:ascii="Times New Roman" w:eastAsia="Times New Roman" w:hAnsi="Times New Roman" w:cs="Times New Roman"/>
          <w:sz w:val="28"/>
          <w:szCs w:val="28"/>
          <w:lang w:eastAsia="ru-RU"/>
        </w:rPr>
        <w:t>нных в республиканском бюджете.</w:t>
      </w:r>
    </w:p>
    <w:p w:rsidR="00C66417" w:rsidRPr="00C66417" w:rsidRDefault="00C66417" w:rsidP="001342D4">
      <w:pPr>
        <w:shd w:val="clear" w:color="auto" w:fill="FFFFFF" w:themeFill="background1"/>
        <w:autoSpaceDN w:val="0"/>
        <w:spacing w:after="0" w:line="240" w:lineRule="auto"/>
        <w:ind w:firstLine="708"/>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left="461" w:right="274"/>
        <w:jc w:val="center"/>
        <w:rPr>
          <w:rFonts w:ascii="Times New Roman" w:eastAsia="Times New Roman" w:hAnsi="Times New Roman" w:cs="Times New Roman"/>
          <w:b/>
          <w:bCs/>
          <w:spacing w:val="-1"/>
          <w:sz w:val="28"/>
          <w:szCs w:val="28"/>
          <w:lang w:eastAsia="ru-RU"/>
        </w:rPr>
      </w:pPr>
      <w:r w:rsidRPr="00C66417">
        <w:rPr>
          <w:rFonts w:ascii="Times New Roman" w:eastAsia="Times New Roman" w:hAnsi="Times New Roman" w:cs="Times New Roman"/>
          <w:b/>
          <w:bCs/>
          <w:spacing w:val="-1"/>
          <w:sz w:val="28"/>
          <w:szCs w:val="28"/>
          <w:lang w:eastAsia="ru-RU"/>
        </w:rPr>
        <w:t xml:space="preserve">Оценка соблюдения законодательства при формировании республиканского бюджета на 2020 год, а также внесении в него </w:t>
      </w:r>
      <w:r w:rsidRPr="00C66417">
        <w:rPr>
          <w:rFonts w:ascii="Times New Roman" w:eastAsia="Times New Roman" w:hAnsi="Times New Roman" w:cs="Times New Roman"/>
          <w:b/>
          <w:bCs/>
          <w:sz w:val="28"/>
          <w:szCs w:val="28"/>
          <w:lang w:eastAsia="ru-RU"/>
        </w:rPr>
        <w:t>изменений и дополнений</w:t>
      </w:r>
    </w:p>
    <w:p w:rsidR="00C66417" w:rsidRPr="00C66417" w:rsidRDefault="00C66417" w:rsidP="001342D4">
      <w:pPr>
        <w:widowControl w:val="0"/>
        <w:shd w:val="clear" w:color="auto" w:fill="FFFFFF" w:themeFill="background1"/>
        <w:autoSpaceDE w:val="0"/>
        <w:autoSpaceDN w:val="0"/>
        <w:adjustRightInd w:val="0"/>
        <w:spacing w:after="0" w:line="240" w:lineRule="auto"/>
        <w:ind w:right="274"/>
        <w:jc w:val="both"/>
        <w:rPr>
          <w:rFonts w:ascii="Times New Roman" w:eastAsia="Times New Roman" w:hAnsi="Times New Roman" w:cs="Times New Roman"/>
          <w:b/>
          <w:bCs/>
          <w:spacing w:val="-1"/>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66417">
        <w:rPr>
          <w:rFonts w:ascii="Times New Roman" w:eastAsia="Times New Roman" w:hAnsi="Times New Roman" w:cs="Times New Roman"/>
          <w:sz w:val="28"/>
          <w:szCs w:val="28"/>
          <w:lang w:eastAsia="ru-RU"/>
        </w:rPr>
        <w:t>Республиканский бюджет на 2020 год в первоначальном виде утвержден Законом Республики Ингушетия «О республиканском бюджете на 2020 год и на плановый период 2021 и 202</w:t>
      </w:r>
      <w:r w:rsidR="009C4210">
        <w:rPr>
          <w:rFonts w:ascii="Times New Roman" w:eastAsia="Times New Roman" w:hAnsi="Times New Roman" w:cs="Times New Roman"/>
          <w:sz w:val="28"/>
          <w:szCs w:val="28"/>
          <w:lang w:eastAsia="ru-RU"/>
        </w:rPr>
        <w:t>2 годов» №59-РЗ от 30.12.2019 года</w:t>
      </w:r>
      <w:r w:rsidRPr="00C66417">
        <w:rPr>
          <w:rFonts w:ascii="Times New Roman" w:eastAsia="Times New Roman" w:hAnsi="Times New Roman" w:cs="Times New Roman"/>
          <w:sz w:val="28"/>
          <w:szCs w:val="28"/>
          <w:lang w:eastAsia="ru-RU"/>
        </w:rPr>
        <w:t xml:space="preserve"> со следующими основными параметрами: доходы республиканского бюджета на 2020 год – </w:t>
      </w:r>
      <w:r w:rsidRPr="00C66417">
        <w:rPr>
          <w:rFonts w:ascii="Times New Roman" w:eastAsia="Times New Roman" w:hAnsi="Times New Roman" w:cs="Times New Roman"/>
          <w:color w:val="22272F"/>
          <w:sz w:val="28"/>
          <w:szCs w:val="28"/>
          <w:shd w:val="clear" w:color="auto" w:fill="FFFFFF"/>
          <w:lang w:eastAsia="ru-RU"/>
        </w:rPr>
        <w:t>28 510 308.8</w:t>
      </w:r>
      <w:r w:rsidRPr="00C66417">
        <w:rPr>
          <w:rFonts w:ascii="Times New Roman" w:eastAsia="Calibri" w:hAnsi="Times New Roman" w:cs="Times New Roman"/>
          <w:sz w:val="28"/>
          <w:szCs w:val="28"/>
          <w:lang w:eastAsia="ru-RU"/>
        </w:rPr>
        <w:t xml:space="preserve"> тыс. руб., расходы – </w:t>
      </w:r>
      <w:r w:rsidR="001F7412">
        <w:rPr>
          <w:rFonts w:ascii="Times New Roman" w:eastAsia="Times New Roman" w:hAnsi="Times New Roman" w:cs="Times New Roman"/>
          <w:color w:val="22272F"/>
          <w:sz w:val="28"/>
          <w:szCs w:val="28"/>
          <w:shd w:val="clear" w:color="auto" w:fill="FFFFFF"/>
          <w:lang w:eastAsia="ru-RU"/>
        </w:rPr>
        <w:lastRenderedPageBreak/>
        <w:t>28 577 </w:t>
      </w:r>
      <w:r w:rsidRPr="00C66417">
        <w:rPr>
          <w:rFonts w:ascii="Times New Roman" w:eastAsia="Times New Roman" w:hAnsi="Times New Roman" w:cs="Times New Roman"/>
          <w:color w:val="22272F"/>
          <w:sz w:val="28"/>
          <w:szCs w:val="28"/>
          <w:shd w:val="clear" w:color="auto" w:fill="FFFFFF"/>
          <w:lang w:eastAsia="ru-RU"/>
        </w:rPr>
        <w:t>209.7</w:t>
      </w:r>
      <w:r w:rsidRPr="00C66417">
        <w:rPr>
          <w:rFonts w:ascii="Times New Roman" w:eastAsia="Calibri" w:hAnsi="Times New Roman" w:cs="Times New Roman"/>
          <w:sz w:val="28"/>
          <w:szCs w:val="28"/>
          <w:lang w:eastAsia="ru-RU"/>
        </w:rPr>
        <w:t xml:space="preserve"> тыс. руб., дефицит бюджета – </w:t>
      </w:r>
      <w:r w:rsidR="001F7412">
        <w:rPr>
          <w:rFonts w:ascii="Times New Roman" w:eastAsia="Times New Roman" w:hAnsi="Times New Roman" w:cs="Times New Roman"/>
          <w:color w:val="22272F"/>
          <w:sz w:val="28"/>
          <w:szCs w:val="28"/>
          <w:shd w:val="clear" w:color="auto" w:fill="FFFFFF"/>
          <w:lang w:eastAsia="ru-RU"/>
        </w:rPr>
        <w:t>66 </w:t>
      </w:r>
      <w:r w:rsidRPr="00C66417">
        <w:rPr>
          <w:rFonts w:ascii="Times New Roman" w:eastAsia="Times New Roman" w:hAnsi="Times New Roman" w:cs="Times New Roman"/>
          <w:color w:val="22272F"/>
          <w:sz w:val="28"/>
          <w:szCs w:val="28"/>
          <w:shd w:val="clear" w:color="auto" w:fill="FFFFFF"/>
          <w:lang w:eastAsia="ru-RU"/>
        </w:rPr>
        <w:t>900.9</w:t>
      </w:r>
      <w:r w:rsidRPr="00C66417">
        <w:rPr>
          <w:rFonts w:ascii="Times New Roman" w:eastAsia="Calibri" w:hAnsi="Times New Roman" w:cs="Times New Roman"/>
          <w:sz w:val="28"/>
          <w:szCs w:val="28"/>
          <w:lang w:eastAsia="ru-RU"/>
        </w:rPr>
        <w:t xml:space="preserve"> тыс. руб</w:t>
      </w:r>
      <w:r w:rsidR="001F7412">
        <w:rPr>
          <w:rFonts w:ascii="Times New Roman" w:eastAsia="Calibri" w:hAnsi="Times New Roman" w:cs="Times New Roman"/>
          <w:sz w:val="28"/>
          <w:szCs w:val="28"/>
          <w:lang w:eastAsia="ru-RU"/>
        </w:rPr>
        <w:t>лей</w:t>
      </w:r>
      <w:r w:rsidRPr="00C66417">
        <w:rPr>
          <w:rFonts w:ascii="Times New Roman" w:eastAsia="Calibri" w:hAnsi="Times New Roman" w:cs="Times New Roman"/>
          <w:sz w:val="28"/>
          <w:szCs w:val="28"/>
          <w:lang w:eastAsia="ru-RU"/>
        </w:rPr>
        <w:t>.</w:t>
      </w:r>
    </w:p>
    <w:p w:rsidR="00C66417" w:rsidRPr="007A5564"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66417">
        <w:rPr>
          <w:rFonts w:ascii="Times New Roman" w:eastAsia="Calibri" w:hAnsi="Times New Roman" w:cs="Times New Roman"/>
          <w:sz w:val="28"/>
          <w:szCs w:val="28"/>
          <w:lang w:eastAsia="ru-RU"/>
        </w:rPr>
        <w:t>При этом, и</w:t>
      </w:r>
      <w:r w:rsidRPr="00C66417">
        <w:rPr>
          <w:rFonts w:ascii="Times New Roman" w:eastAsia="Calibri" w:hAnsi="Times New Roman" w:cs="Times New Roman"/>
          <w:sz w:val="28"/>
          <w:szCs w:val="28"/>
        </w:rPr>
        <w:t>сточниками покрытия дефицита республиканского бюджета определены кредиты кредитных организаций.</w:t>
      </w:r>
      <w:r w:rsidR="009C4210">
        <w:rPr>
          <w:rFonts w:ascii="Times New Roman" w:eastAsia="Calibri" w:hAnsi="Times New Roman" w:cs="Times New Roman"/>
          <w:sz w:val="28"/>
          <w:szCs w:val="28"/>
          <w:lang w:eastAsia="ru-RU"/>
        </w:rPr>
        <w:t xml:space="preserve"> </w:t>
      </w:r>
      <w:r w:rsidRPr="00C66417">
        <w:rPr>
          <w:rFonts w:ascii="Times New Roman" w:eastAsia="Times New Roman" w:hAnsi="Times New Roman" w:cs="Times New Roman"/>
          <w:sz w:val="28"/>
          <w:szCs w:val="28"/>
          <w:lang w:eastAsia="ru-RU"/>
        </w:rPr>
        <w:t xml:space="preserve">В ходе исполнения бюджета в 2020 году в Закон о республиканском бюджете вносились изменения 4 раза. </w:t>
      </w:r>
      <w:bookmarkStart w:id="3" w:name="sub_130"/>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r w:rsidRPr="00C66417">
        <w:rPr>
          <w:rFonts w:ascii="Times New Roman" w:eastAsia="Times New Roman" w:hAnsi="Times New Roman" w:cs="Times New Roman"/>
          <w:i/>
          <w:sz w:val="28"/>
          <w:szCs w:val="28"/>
          <w:lang w:eastAsia="ru-RU"/>
        </w:rPr>
        <w:t>Изменения основных параметров республиканского бюджета в течение 2020 финансового года</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Изменения основных параметров республиканского бюджета приведены в таблице 1</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90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Таблица 1 (тыс. руб.)</w:t>
      </w:r>
    </w:p>
    <w:tbl>
      <w:tblPr>
        <w:tblW w:w="10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4"/>
        <w:gridCol w:w="2013"/>
        <w:gridCol w:w="1843"/>
        <w:gridCol w:w="2126"/>
      </w:tblGrid>
      <w:tr w:rsidR="00C66417" w:rsidRPr="00C66417" w:rsidTr="007A5564">
        <w:trPr>
          <w:trHeight w:val="774"/>
        </w:trPr>
        <w:tc>
          <w:tcPr>
            <w:tcW w:w="463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C66417">
              <w:rPr>
                <w:rFonts w:ascii="Times New Roman" w:eastAsia="Times New Roman" w:hAnsi="Times New Roman" w:cs="Times New Roman"/>
                <w:b/>
                <w:bCs/>
                <w:lang w:eastAsia="ru-RU"/>
              </w:rPr>
              <w:t>Редакция</w:t>
            </w: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lang w:eastAsia="ru-RU"/>
              </w:rPr>
            </w:pPr>
            <w:r w:rsidRPr="00C66417">
              <w:rPr>
                <w:rFonts w:ascii="Times New Roman" w:eastAsia="Times New Roman" w:hAnsi="Times New Roman" w:cs="Times New Roman"/>
                <w:b/>
                <w:lang w:eastAsia="ru-RU"/>
              </w:rPr>
              <w:t>Закона РИ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C66417">
              <w:rPr>
                <w:rFonts w:ascii="Times New Roman" w:eastAsia="Times New Roman" w:hAnsi="Times New Roman" w:cs="Times New Roman"/>
                <w:b/>
                <w:bCs/>
                <w:lang w:eastAsia="ru-RU"/>
              </w:rPr>
              <w:t>Доходы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C66417">
              <w:rPr>
                <w:rFonts w:ascii="Times New Roman" w:eastAsia="Times New Roman" w:hAnsi="Times New Roman" w:cs="Times New Roman"/>
                <w:b/>
                <w:bCs/>
                <w:lang w:eastAsia="ru-RU"/>
              </w:rPr>
              <w:t>Расходы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lang w:eastAsia="ru-RU"/>
              </w:rPr>
            </w:pPr>
            <w:proofErr w:type="spellStart"/>
            <w:r w:rsidRPr="00C66417">
              <w:rPr>
                <w:rFonts w:ascii="Times New Roman" w:eastAsia="Times New Roman" w:hAnsi="Times New Roman" w:cs="Times New Roman"/>
                <w:b/>
                <w:bCs/>
                <w:lang w:eastAsia="ru-RU"/>
              </w:rPr>
              <w:t>Отклон</w:t>
            </w:r>
            <w:proofErr w:type="spellEnd"/>
            <w:r w:rsidRPr="00C66417">
              <w:rPr>
                <w:rFonts w:ascii="Times New Roman" w:eastAsia="Times New Roman" w:hAnsi="Times New Roman" w:cs="Times New Roman"/>
                <w:b/>
                <w:bCs/>
                <w:lang w:eastAsia="ru-RU"/>
              </w:rPr>
              <w:t>.</w:t>
            </w:r>
          </w:p>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C66417">
              <w:rPr>
                <w:rFonts w:ascii="Times New Roman" w:eastAsia="Times New Roman" w:hAnsi="Times New Roman" w:cs="Times New Roman"/>
                <w:b/>
                <w:bCs/>
                <w:lang w:eastAsia="ru-RU"/>
              </w:rPr>
              <w:t>от пред.</w:t>
            </w:r>
          </w:p>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C66417">
              <w:rPr>
                <w:rFonts w:ascii="Times New Roman" w:eastAsia="Times New Roman" w:hAnsi="Times New Roman" w:cs="Times New Roman"/>
                <w:b/>
                <w:bCs/>
                <w:lang w:eastAsia="ru-RU"/>
              </w:rPr>
              <w:t>редакции</w:t>
            </w:r>
          </w:p>
        </w:tc>
      </w:tr>
      <w:tr w:rsidR="00C66417" w:rsidRPr="00C66417" w:rsidTr="007A5564">
        <w:trPr>
          <w:trHeight w:val="546"/>
        </w:trPr>
        <w:tc>
          <w:tcPr>
            <w:tcW w:w="4634"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№59-РЗ от 30.12.2019 г.</w:t>
            </w:r>
          </w:p>
        </w:tc>
        <w:tc>
          <w:tcPr>
            <w:tcW w:w="201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sidRPr="00C66417">
              <w:rPr>
                <w:rFonts w:ascii="Times New Roman" w:eastAsia="Times New Roman" w:hAnsi="Times New Roman" w:cs="Times New Roman"/>
                <w:color w:val="22272F"/>
                <w:shd w:val="clear" w:color="auto" w:fill="FFFFFF"/>
                <w:lang w:eastAsia="ru-RU"/>
              </w:rPr>
              <w:t>28 510 308.8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sidRPr="00C66417">
              <w:rPr>
                <w:rFonts w:ascii="Times New Roman" w:eastAsia="Times New Roman" w:hAnsi="Times New Roman" w:cs="Times New Roman"/>
                <w:color w:val="22272F"/>
                <w:shd w:val="clear" w:color="auto" w:fill="FFFFFF"/>
                <w:lang w:eastAsia="ru-RU"/>
              </w:rPr>
              <w:t>28 577 209.7</w:t>
            </w:r>
          </w:p>
        </w:tc>
        <w:tc>
          <w:tcPr>
            <w:tcW w:w="2126"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w:t>
            </w:r>
          </w:p>
        </w:tc>
      </w:tr>
      <w:tr w:rsidR="00C66417" w:rsidRPr="00C66417" w:rsidTr="007A5564">
        <w:trPr>
          <w:trHeight w:val="511"/>
        </w:trPr>
        <w:tc>
          <w:tcPr>
            <w:tcW w:w="4634"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№3 -РЗ от 27.02.2020 г.</w:t>
            </w:r>
          </w:p>
        </w:tc>
        <w:tc>
          <w:tcPr>
            <w:tcW w:w="201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28 798 156.4</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color w:val="22272F"/>
                <w:shd w:val="clear" w:color="auto" w:fill="FFFFFF"/>
                <w:lang w:eastAsia="ru-RU"/>
              </w:rPr>
              <w:t>29 314 537.6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+287 847.6.</w:t>
            </w:r>
          </w:p>
        </w:tc>
      </w:tr>
      <w:tr w:rsidR="00C66417" w:rsidRPr="00C66417" w:rsidTr="007A5564">
        <w:trPr>
          <w:trHeight w:val="511"/>
        </w:trPr>
        <w:tc>
          <w:tcPr>
            <w:tcW w:w="4634"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№20-РЗ от 30.06.2020 г.</w:t>
            </w:r>
          </w:p>
        </w:tc>
        <w:tc>
          <w:tcPr>
            <w:tcW w:w="201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color w:val="22272F"/>
                <w:shd w:val="clear" w:color="auto" w:fill="FFFFFF"/>
                <w:lang w:eastAsia="ru-RU"/>
              </w:rPr>
              <w:t>28 798 156.4</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color w:val="22272F"/>
                <w:shd w:val="clear" w:color="auto" w:fill="FFFFFF"/>
                <w:lang w:eastAsia="ru-RU"/>
              </w:rPr>
              <w:t>29 314 537.6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w:t>
            </w:r>
          </w:p>
        </w:tc>
      </w:tr>
      <w:tr w:rsidR="00C66417" w:rsidRPr="00C66417" w:rsidTr="007A5564">
        <w:trPr>
          <w:trHeight w:val="511"/>
        </w:trPr>
        <w:tc>
          <w:tcPr>
            <w:tcW w:w="4634"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№40-РЗ от 21.10.2020г.</w:t>
            </w:r>
          </w:p>
        </w:tc>
        <w:tc>
          <w:tcPr>
            <w:tcW w:w="201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color w:val="22272F"/>
                <w:shd w:val="clear" w:color="auto" w:fill="FFFFFF"/>
                <w:lang w:eastAsia="ru-RU"/>
              </w:rPr>
              <w:t>35 469 371.7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color w:val="22272F"/>
                <w:shd w:val="clear" w:color="auto" w:fill="FFFFFF"/>
                <w:lang w:eastAsia="ru-RU"/>
              </w:rPr>
              <w:t>36 210 887.0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+6 67 1215.3</w:t>
            </w:r>
          </w:p>
        </w:tc>
      </w:tr>
      <w:tr w:rsidR="00C66417" w:rsidRPr="00C66417" w:rsidTr="007A5564">
        <w:trPr>
          <w:trHeight w:val="511"/>
        </w:trPr>
        <w:tc>
          <w:tcPr>
            <w:tcW w:w="4634"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№55-РЗ от 25.12.2020 г.</w:t>
            </w:r>
          </w:p>
        </w:tc>
        <w:tc>
          <w:tcPr>
            <w:tcW w:w="201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color w:val="22272F"/>
                <w:shd w:val="clear" w:color="auto" w:fill="FFFFFF"/>
                <w:lang w:eastAsia="ru-RU"/>
              </w:rPr>
              <w:t>38 520 431.7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color w:val="22272F"/>
                <w:shd w:val="clear" w:color="auto" w:fill="FFFFFF"/>
                <w:lang w:eastAsia="ru-RU"/>
              </w:rPr>
              <w:t>39 261 947.0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+3 051 060.0</w:t>
            </w:r>
          </w:p>
        </w:tc>
      </w:tr>
      <w:bookmarkEnd w:id="3"/>
    </w:tbl>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right="-99"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Основная цель изменений, внесенных в республиканский бюджет в течении 2020 года, - это уточнение доходов в части межбюджетных трансфертов из федерального бюджета, собственных налоговых и неналоговых доходов, а также корректировка показателей расходной части бюджета.</w:t>
      </w:r>
    </w:p>
    <w:p w:rsidR="00C66417" w:rsidRPr="00C66417" w:rsidRDefault="00C66417" w:rsidP="001342D4">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С учетом всех изменений, запланированный на 2020 год показатель доходной части республиканского бюджета составил </w:t>
      </w:r>
      <w:r w:rsidRPr="00C66417">
        <w:rPr>
          <w:rFonts w:ascii="Times New Roman" w:eastAsia="Times New Roman" w:hAnsi="Times New Roman" w:cs="Times New Roman"/>
          <w:color w:val="22272F"/>
          <w:sz w:val="28"/>
          <w:szCs w:val="28"/>
          <w:shd w:val="clear" w:color="auto" w:fill="FFFFFF"/>
          <w:lang w:eastAsia="ru-RU"/>
        </w:rPr>
        <w:t>38</w:t>
      </w:r>
      <w:r w:rsidR="007A5564">
        <w:rPr>
          <w:rFonts w:ascii="Times New Roman" w:eastAsia="Times New Roman" w:hAnsi="Times New Roman" w:cs="Times New Roman"/>
          <w:b/>
          <w:color w:val="22272F"/>
          <w:sz w:val="28"/>
          <w:szCs w:val="28"/>
          <w:shd w:val="clear" w:color="auto" w:fill="FFFFFF"/>
          <w:lang w:eastAsia="ru-RU"/>
        </w:rPr>
        <w:t> </w:t>
      </w:r>
      <w:r w:rsidRPr="00C66417">
        <w:rPr>
          <w:rFonts w:ascii="Times New Roman" w:eastAsia="Times New Roman" w:hAnsi="Times New Roman" w:cs="Times New Roman"/>
          <w:color w:val="22272F"/>
          <w:sz w:val="28"/>
          <w:szCs w:val="28"/>
          <w:shd w:val="clear" w:color="auto" w:fill="FFFFFF"/>
          <w:lang w:eastAsia="ru-RU"/>
        </w:rPr>
        <w:t>520</w:t>
      </w:r>
      <w:r w:rsidR="007A5564">
        <w:rPr>
          <w:rFonts w:ascii="Times New Roman" w:eastAsia="Times New Roman" w:hAnsi="Times New Roman" w:cs="Times New Roman"/>
          <w:b/>
          <w:color w:val="22272F"/>
          <w:sz w:val="28"/>
          <w:szCs w:val="28"/>
          <w:shd w:val="clear" w:color="auto" w:fill="FFFFFF"/>
          <w:lang w:eastAsia="ru-RU"/>
        </w:rPr>
        <w:t> </w:t>
      </w:r>
      <w:r w:rsidR="007A5564">
        <w:rPr>
          <w:rFonts w:ascii="Times New Roman" w:eastAsia="Times New Roman" w:hAnsi="Times New Roman" w:cs="Times New Roman"/>
          <w:color w:val="22272F"/>
          <w:sz w:val="28"/>
          <w:szCs w:val="28"/>
          <w:shd w:val="clear" w:color="auto" w:fill="FFFFFF"/>
          <w:lang w:eastAsia="ru-RU"/>
        </w:rPr>
        <w:t>431,</w:t>
      </w:r>
      <w:r w:rsidRPr="00C66417">
        <w:rPr>
          <w:rFonts w:ascii="Times New Roman" w:eastAsia="Times New Roman" w:hAnsi="Times New Roman" w:cs="Times New Roman"/>
          <w:color w:val="22272F"/>
          <w:sz w:val="28"/>
          <w:szCs w:val="28"/>
          <w:shd w:val="clear" w:color="auto" w:fill="FFFFFF"/>
          <w:lang w:eastAsia="ru-RU"/>
        </w:rPr>
        <w:t xml:space="preserve">7 </w:t>
      </w:r>
      <w:r w:rsidRPr="00C66417">
        <w:rPr>
          <w:rFonts w:ascii="Times New Roman" w:eastAsia="Calibri" w:hAnsi="Times New Roman" w:cs="Times New Roman"/>
          <w:sz w:val="28"/>
          <w:szCs w:val="28"/>
          <w:lang w:eastAsia="ru-RU"/>
        </w:rPr>
        <w:t xml:space="preserve">тыс. руб., что </w:t>
      </w:r>
      <w:r w:rsidR="007A5564">
        <w:rPr>
          <w:rFonts w:ascii="Times New Roman" w:eastAsia="Calibri" w:hAnsi="Times New Roman" w:cs="Times New Roman"/>
          <w:sz w:val="28"/>
          <w:szCs w:val="28"/>
          <w:lang w:eastAsia="ru-RU"/>
        </w:rPr>
        <w:t>превышает</w:t>
      </w:r>
      <w:r w:rsidRPr="00C66417">
        <w:rPr>
          <w:rFonts w:ascii="Times New Roman" w:eastAsia="Calibri" w:hAnsi="Times New Roman" w:cs="Times New Roman"/>
          <w:sz w:val="28"/>
          <w:szCs w:val="28"/>
          <w:lang w:eastAsia="ru-RU"/>
        </w:rPr>
        <w:t xml:space="preserve"> </w:t>
      </w:r>
      <w:r w:rsidRPr="00C66417">
        <w:rPr>
          <w:rFonts w:ascii="Times New Roman" w:eastAsia="Times New Roman" w:hAnsi="Times New Roman" w:cs="Times New Roman"/>
          <w:sz w:val="28"/>
          <w:szCs w:val="28"/>
          <w:lang w:eastAsia="ru-RU"/>
        </w:rPr>
        <w:t>первоначаль</w:t>
      </w:r>
      <w:r w:rsidR="007A5564">
        <w:rPr>
          <w:rFonts w:ascii="Times New Roman" w:eastAsia="Times New Roman" w:hAnsi="Times New Roman" w:cs="Times New Roman"/>
          <w:sz w:val="28"/>
          <w:szCs w:val="28"/>
          <w:lang w:eastAsia="ru-RU"/>
        </w:rPr>
        <w:t>ный вариант бюджета на 10 010 122.9 тыс. рублей</w:t>
      </w:r>
      <w:r w:rsidRPr="00C66417">
        <w:rPr>
          <w:rFonts w:ascii="Times New Roman" w:eastAsia="Times New Roman" w:hAnsi="Times New Roman" w:cs="Times New Roman"/>
          <w:sz w:val="28"/>
          <w:szCs w:val="28"/>
          <w:lang w:eastAsia="ru-RU"/>
        </w:rPr>
        <w:t xml:space="preserve"> или на 35.1 %.  Столь значительный рост связан с увеличением, как прогнозируемых в истекшем финансовом году объемов межбюджетных трансфертов, так и собственных (налоговых и неналоговых) доходов.</w:t>
      </w:r>
    </w:p>
    <w:p w:rsidR="00C66417" w:rsidRPr="00C66417" w:rsidRDefault="00C66417" w:rsidP="001342D4">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C66417">
        <w:rPr>
          <w:rFonts w:ascii="Times New Roman" w:eastAsia="Times New Roman" w:hAnsi="Times New Roman" w:cs="Times New Roman"/>
          <w:i/>
          <w:sz w:val="28"/>
          <w:szCs w:val="28"/>
          <w:lang w:eastAsia="ru-RU"/>
        </w:rPr>
        <w:t xml:space="preserve">Динамика показателей налоговых и неналоговых доходов </w:t>
      </w: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C66417">
        <w:rPr>
          <w:rFonts w:ascii="Times New Roman" w:eastAsia="Times New Roman" w:hAnsi="Times New Roman" w:cs="Times New Roman"/>
          <w:i/>
          <w:sz w:val="28"/>
          <w:szCs w:val="28"/>
          <w:lang w:eastAsia="ru-RU"/>
        </w:rPr>
        <w:t>республиканского бюджета в 2020 году</w:t>
      </w:r>
    </w:p>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В течении 2020 финансового года, предусмотренный в республиканском бюджете объем собственных (налоговых и неналоговых) доходов корректировался 3 раза. Все внесенные изменения были направлены на увеличение  собственных доходов республиканского бюджета.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Корректировке в сторону увеличения по сравнению с первоначальной редакцией бюджета подверглись как показатели налоговых, так и неналог</w:t>
      </w:r>
      <w:r w:rsidR="003B7D7F">
        <w:rPr>
          <w:rFonts w:ascii="Times New Roman" w:eastAsia="Times New Roman" w:hAnsi="Times New Roman" w:cs="Times New Roman"/>
          <w:sz w:val="28"/>
          <w:szCs w:val="28"/>
          <w:lang w:eastAsia="ru-RU"/>
        </w:rPr>
        <w:t xml:space="preserve">овых доходов на общую </w:t>
      </w:r>
      <w:r w:rsidR="003B7D7F">
        <w:rPr>
          <w:rFonts w:ascii="Times New Roman" w:eastAsia="Times New Roman" w:hAnsi="Times New Roman" w:cs="Times New Roman"/>
          <w:sz w:val="28"/>
          <w:szCs w:val="28"/>
          <w:lang w:eastAsia="ru-RU"/>
        </w:rPr>
        <w:lastRenderedPageBreak/>
        <w:t>сумму 503 </w:t>
      </w:r>
      <w:r w:rsidRPr="00C66417">
        <w:rPr>
          <w:rFonts w:ascii="Times New Roman" w:eastAsia="Times New Roman" w:hAnsi="Times New Roman" w:cs="Times New Roman"/>
          <w:sz w:val="28"/>
          <w:szCs w:val="28"/>
          <w:lang w:eastAsia="ru-RU"/>
        </w:rPr>
        <w:t>447 тыс. руб</w:t>
      </w:r>
      <w:r w:rsidR="003B7D7F">
        <w:rPr>
          <w:rFonts w:ascii="Times New Roman" w:eastAsia="Times New Roman" w:hAnsi="Times New Roman" w:cs="Times New Roman"/>
          <w:sz w:val="28"/>
          <w:szCs w:val="28"/>
          <w:lang w:eastAsia="ru-RU"/>
        </w:rPr>
        <w:t>лей</w:t>
      </w:r>
      <w:r w:rsidRPr="00C66417">
        <w:rPr>
          <w:rFonts w:ascii="Times New Roman" w:eastAsia="Times New Roman" w:hAnsi="Times New Roman" w:cs="Times New Roman"/>
          <w:sz w:val="28"/>
          <w:szCs w:val="28"/>
          <w:lang w:eastAsia="ru-RU"/>
        </w:rPr>
        <w:t xml:space="preserve">.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C66417">
        <w:rPr>
          <w:rFonts w:ascii="Times New Roman" w:eastAsia="Times New Roman" w:hAnsi="Times New Roman" w:cs="Times New Roman"/>
          <w:sz w:val="28"/>
          <w:szCs w:val="28"/>
          <w:lang w:eastAsia="ru-RU"/>
        </w:rPr>
        <w:t>Согласно отчету об исполнении республиканского бюджета за 2020 год, при утвержденных объемах налоговых и нена</w:t>
      </w:r>
      <w:r w:rsidR="008A0308">
        <w:rPr>
          <w:rFonts w:ascii="Times New Roman" w:eastAsia="Times New Roman" w:hAnsi="Times New Roman" w:cs="Times New Roman"/>
          <w:sz w:val="28"/>
          <w:szCs w:val="28"/>
          <w:lang w:eastAsia="ru-RU"/>
        </w:rPr>
        <w:t>логовых доходов в размере 5 116 </w:t>
      </w:r>
      <w:r w:rsidRPr="00C66417">
        <w:rPr>
          <w:rFonts w:ascii="Times New Roman" w:eastAsia="Times New Roman" w:hAnsi="Times New Roman" w:cs="Times New Roman"/>
          <w:sz w:val="28"/>
          <w:szCs w:val="28"/>
          <w:lang w:eastAsia="ru-RU"/>
        </w:rPr>
        <w:t>147.0 тыс. руб., фактиче</w:t>
      </w:r>
      <w:r w:rsidR="005F3AB4">
        <w:rPr>
          <w:rFonts w:ascii="Times New Roman" w:eastAsia="Times New Roman" w:hAnsi="Times New Roman" w:cs="Times New Roman"/>
          <w:sz w:val="28"/>
          <w:szCs w:val="28"/>
          <w:lang w:eastAsia="ru-RU"/>
        </w:rPr>
        <w:t>ское исполнение составило 4 028 142,9 тыс. рублей</w:t>
      </w:r>
      <w:r w:rsidR="008A0308">
        <w:rPr>
          <w:rFonts w:ascii="Times New Roman" w:eastAsia="Times New Roman" w:hAnsi="Times New Roman" w:cs="Times New Roman"/>
          <w:sz w:val="28"/>
          <w:szCs w:val="28"/>
          <w:lang w:eastAsia="ru-RU"/>
        </w:rPr>
        <w:t xml:space="preserve"> или 78,</w:t>
      </w:r>
      <w:r w:rsidRPr="00C66417">
        <w:rPr>
          <w:rFonts w:ascii="Times New Roman" w:eastAsia="Times New Roman" w:hAnsi="Times New Roman" w:cs="Times New Roman"/>
          <w:sz w:val="28"/>
          <w:szCs w:val="28"/>
          <w:lang w:eastAsia="ru-RU"/>
        </w:rPr>
        <w:t>7%.</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Значительные изменения в сторону увеличения в планируемых объемах налоговых и неналоговых доходов в течение 2020 финансового года, а также низкий уровень выполнения запланированных показателей по ним, противоречат при</w:t>
      </w:r>
      <w:r w:rsidR="008A0308">
        <w:rPr>
          <w:rFonts w:ascii="Times New Roman" w:eastAsia="Times New Roman" w:hAnsi="Times New Roman" w:cs="Times New Roman"/>
          <w:sz w:val="28"/>
          <w:szCs w:val="28"/>
          <w:lang w:eastAsia="ru-RU"/>
        </w:rPr>
        <w:t xml:space="preserve">нципу достоверности бюджета (статья </w:t>
      </w:r>
      <w:r w:rsidRPr="00C66417">
        <w:rPr>
          <w:rFonts w:ascii="Times New Roman" w:eastAsia="Times New Roman" w:hAnsi="Times New Roman" w:cs="Times New Roman"/>
          <w:sz w:val="28"/>
          <w:szCs w:val="28"/>
          <w:lang w:eastAsia="ru-RU"/>
        </w:rPr>
        <w:t xml:space="preserve">37 БК РФ) и свидетельствуют об отсутствии должной обоснованности расчетных сумм при формировании бюджета, а также внесении в него изменений. </w:t>
      </w:r>
    </w:p>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900"/>
        <w:jc w:val="center"/>
        <w:rPr>
          <w:rFonts w:ascii="Times New Roman" w:eastAsia="Times New Roman" w:hAnsi="Times New Roman" w:cs="Times New Roman"/>
          <w:i/>
          <w:sz w:val="28"/>
          <w:szCs w:val="28"/>
          <w:lang w:eastAsia="ru-RU"/>
        </w:rPr>
      </w:pPr>
      <w:r w:rsidRPr="00C66417">
        <w:rPr>
          <w:rFonts w:ascii="Times New Roman" w:eastAsia="Times New Roman" w:hAnsi="Times New Roman" w:cs="Times New Roman"/>
          <w:i/>
          <w:sz w:val="28"/>
          <w:szCs w:val="28"/>
          <w:lang w:eastAsia="ru-RU"/>
        </w:rPr>
        <w:t xml:space="preserve">Изменения объема дефицита республиканского бюджета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900"/>
        <w:jc w:val="center"/>
        <w:rPr>
          <w:rFonts w:ascii="Times New Roman" w:eastAsia="Times New Roman" w:hAnsi="Times New Roman" w:cs="Times New Roman"/>
          <w:i/>
          <w:sz w:val="28"/>
          <w:szCs w:val="28"/>
          <w:lang w:eastAsia="ru-RU"/>
        </w:rPr>
      </w:pPr>
      <w:r w:rsidRPr="00C66417">
        <w:rPr>
          <w:rFonts w:ascii="Times New Roman" w:eastAsia="Times New Roman" w:hAnsi="Times New Roman" w:cs="Times New Roman"/>
          <w:i/>
          <w:sz w:val="28"/>
          <w:szCs w:val="28"/>
          <w:lang w:eastAsia="ru-RU"/>
        </w:rPr>
        <w:t>за 2020 год</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900"/>
        <w:jc w:val="right"/>
        <w:rPr>
          <w:rFonts w:ascii="Times New Roman" w:eastAsia="Times New Roman" w:hAnsi="Times New Roman" w:cs="Times New Roman"/>
          <w:b/>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Изменения объема дефицита республиканского бюджета приведены в таблице 2</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900"/>
        <w:jc w:val="both"/>
        <w:rPr>
          <w:rFonts w:ascii="Times New Roman" w:eastAsia="Times New Roman" w:hAnsi="Times New Roman" w:cs="Times New Roman"/>
          <w:b/>
          <w:i/>
          <w:lang w:eastAsia="ru-RU"/>
        </w:rPr>
      </w:pPr>
    </w:p>
    <w:p w:rsidR="00C66417" w:rsidRPr="00C66417" w:rsidRDefault="008A0308" w:rsidP="001342D4">
      <w:pPr>
        <w:widowControl w:val="0"/>
        <w:shd w:val="clear" w:color="auto" w:fill="FFFFFF" w:themeFill="background1"/>
        <w:autoSpaceDE w:val="0"/>
        <w:autoSpaceDN w:val="0"/>
        <w:adjustRightInd w:val="0"/>
        <w:spacing w:after="0" w:line="240" w:lineRule="auto"/>
        <w:ind w:firstLine="90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Таблица 2 </w:t>
      </w:r>
      <w:r w:rsidR="00C66417" w:rsidRPr="00C66417">
        <w:rPr>
          <w:rFonts w:ascii="Times New Roman" w:eastAsia="Times New Roman" w:hAnsi="Times New Roman" w:cs="Times New Roman"/>
          <w:lang w:eastAsia="ru-RU"/>
        </w:rPr>
        <w:t>(тыс. руб.)</w:t>
      </w:r>
    </w:p>
    <w:tbl>
      <w:tblPr>
        <w:tblW w:w="104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1559"/>
        <w:gridCol w:w="1419"/>
        <w:gridCol w:w="1560"/>
        <w:gridCol w:w="1562"/>
        <w:gridCol w:w="1441"/>
      </w:tblGrid>
      <w:tr w:rsidR="00C66417" w:rsidRPr="00C66417" w:rsidTr="008A0308">
        <w:trPr>
          <w:trHeight w:val="405"/>
        </w:trPr>
        <w:tc>
          <w:tcPr>
            <w:tcW w:w="2868" w:type="dxa"/>
            <w:vMerge w:val="restar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C66417">
              <w:rPr>
                <w:rFonts w:ascii="Times New Roman" w:eastAsia="Times New Roman" w:hAnsi="Times New Roman" w:cs="Times New Roman"/>
                <w:b/>
                <w:bCs/>
                <w:lang w:eastAsia="ru-RU"/>
              </w:rPr>
              <w:t>Редакция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C66417">
              <w:rPr>
                <w:rFonts w:ascii="Times New Roman" w:eastAsia="Times New Roman" w:hAnsi="Times New Roman" w:cs="Times New Roman"/>
                <w:b/>
                <w:bCs/>
                <w:lang w:eastAsia="ru-RU"/>
              </w:rPr>
              <w:t>Дефицит (-),</w:t>
            </w:r>
          </w:p>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C66417">
              <w:rPr>
                <w:rFonts w:ascii="Times New Roman" w:eastAsia="Times New Roman" w:hAnsi="Times New Roman" w:cs="Times New Roman"/>
                <w:b/>
                <w:bCs/>
                <w:lang w:eastAsia="ru-RU"/>
              </w:rPr>
              <w:t>профицит(+)</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lang w:eastAsia="ru-RU"/>
              </w:rPr>
            </w:pPr>
            <w:proofErr w:type="spellStart"/>
            <w:r w:rsidRPr="00C66417">
              <w:rPr>
                <w:rFonts w:ascii="Times New Roman" w:eastAsia="Times New Roman" w:hAnsi="Times New Roman" w:cs="Times New Roman"/>
                <w:b/>
                <w:bCs/>
                <w:lang w:eastAsia="ru-RU"/>
              </w:rPr>
              <w:t>Отклон</w:t>
            </w:r>
            <w:proofErr w:type="spellEnd"/>
            <w:r w:rsidRPr="00C66417">
              <w:rPr>
                <w:rFonts w:ascii="Times New Roman" w:eastAsia="Times New Roman" w:hAnsi="Times New Roman" w:cs="Times New Roman"/>
                <w:b/>
                <w:bCs/>
                <w:lang w:eastAsia="ru-RU"/>
              </w:rPr>
              <w:t>.</w:t>
            </w:r>
          </w:p>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C66417">
              <w:rPr>
                <w:rFonts w:ascii="Times New Roman" w:eastAsia="Times New Roman" w:hAnsi="Times New Roman" w:cs="Times New Roman"/>
                <w:b/>
                <w:bCs/>
                <w:lang w:eastAsia="ru-RU"/>
              </w:rPr>
              <w:t>от пред.</w:t>
            </w:r>
          </w:p>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C66417">
              <w:rPr>
                <w:rFonts w:ascii="Times New Roman" w:eastAsia="Times New Roman" w:hAnsi="Times New Roman" w:cs="Times New Roman"/>
                <w:b/>
                <w:bCs/>
                <w:lang w:eastAsia="ru-RU"/>
              </w:rPr>
              <w:t>редакции</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C66417">
              <w:rPr>
                <w:rFonts w:ascii="Times New Roman" w:eastAsia="Times New Roman" w:hAnsi="Times New Roman" w:cs="Times New Roman"/>
                <w:b/>
                <w:bCs/>
                <w:lang w:eastAsia="ru-RU"/>
              </w:rPr>
              <w:t>Источники финансирования дефицита</w:t>
            </w:r>
          </w:p>
        </w:tc>
        <w:tc>
          <w:tcPr>
            <w:tcW w:w="1441" w:type="dxa"/>
            <w:vMerge w:val="restart"/>
            <w:tcBorders>
              <w:top w:val="single" w:sz="4" w:space="0" w:color="auto"/>
              <w:left w:val="single" w:sz="4" w:space="0" w:color="auto"/>
              <w:bottom w:val="nil"/>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C66417">
              <w:rPr>
                <w:rFonts w:ascii="Times New Roman" w:eastAsia="Times New Roman" w:hAnsi="Times New Roman" w:cs="Times New Roman"/>
                <w:b/>
                <w:bCs/>
                <w:lang w:eastAsia="ru-RU"/>
              </w:rPr>
              <w:t>Собственные доходы</w:t>
            </w:r>
          </w:p>
        </w:tc>
      </w:tr>
      <w:tr w:rsidR="00C66417" w:rsidRPr="00C66417" w:rsidTr="008A0308">
        <w:trPr>
          <w:trHeight w:val="360"/>
        </w:trPr>
        <w:tc>
          <w:tcPr>
            <w:tcW w:w="2868" w:type="dxa"/>
            <w:vMerge/>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spacing w:after="0" w:line="240" w:lineRule="auto"/>
              <w:rPr>
                <w:rFonts w:ascii="Times New Roman" w:eastAsia="Times New Roman" w:hAnsi="Times New Roman" w:cs="Times New Roman"/>
                <w:b/>
                <w:bCs/>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spacing w:after="0" w:line="240" w:lineRule="auto"/>
              <w:rPr>
                <w:rFonts w:ascii="Times New Roman" w:eastAsia="Times New Roman" w:hAnsi="Times New Roman" w:cs="Times New Roman"/>
                <w:b/>
                <w:bCs/>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spacing w:after="0" w:line="240" w:lineRule="auto"/>
              <w:rPr>
                <w:rFonts w:ascii="Times New Roman" w:eastAsia="Times New Roman" w:hAnsi="Times New Roman" w:cs="Times New Roman"/>
                <w:b/>
                <w:bCs/>
                <w:lang w:eastAsia="ru-RU"/>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C66417">
              <w:rPr>
                <w:rFonts w:ascii="Times New Roman" w:eastAsia="Times New Roman" w:hAnsi="Times New Roman" w:cs="Times New Roman"/>
                <w:b/>
                <w:bCs/>
                <w:lang w:eastAsia="ru-RU"/>
              </w:rPr>
              <w:t>Остатки средств</w:t>
            </w:r>
          </w:p>
        </w:tc>
        <w:tc>
          <w:tcPr>
            <w:tcW w:w="1562"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C66417">
              <w:rPr>
                <w:rFonts w:ascii="Times New Roman" w:eastAsia="Times New Roman" w:hAnsi="Times New Roman" w:cs="Times New Roman"/>
                <w:b/>
                <w:bCs/>
                <w:lang w:eastAsia="ru-RU"/>
              </w:rPr>
              <w:t>Кредиты кредит. организаций</w:t>
            </w:r>
          </w:p>
        </w:tc>
        <w:tc>
          <w:tcPr>
            <w:tcW w:w="1441" w:type="dxa"/>
            <w:vMerge/>
            <w:tcBorders>
              <w:top w:val="single" w:sz="4" w:space="0" w:color="auto"/>
              <w:left w:val="single" w:sz="4" w:space="0" w:color="auto"/>
              <w:bottom w:val="nil"/>
              <w:right w:val="single" w:sz="4" w:space="0" w:color="auto"/>
            </w:tcBorders>
            <w:vAlign w:val="center"/>
            <w:hideMark/>
          </w:tcPr>
          <w:p w:rsidR="00C66417" w:rsidRPr="00C66417" w:rsidRDefault="00C66417" w:rsidP="001342D4">
            <w:pPr>
              <w:shd w:val="clear" w:color="auto" w:fill="FFFFFF" w:themeFill="background1"/>
              <w:spacing w:after="0" w:line="240" w:lineRule="auto"/>
              <w:rPr>
                <w:rFonts w:ascii="Times New Roman" w:eastAsia="Times New Roman" w:hAnsi="Times New Roman" w:cs="Times New Roman"/>
                <w:b/>
                <w:bCs/>
                <w:lang w:eastAsia="ru-RU"/>
              </w:rPr>
            </w:pPr>
          </w:p>
        </w:tc>
      </w:tr>
      <w:tr w:rsidR="00C66417" w:rsidRPr="00C66417" w:rsidTr="008A0308">
        <w:trPr>
          <w:trHeight w:val="511"/>
        </w:trPr>
        <w:tc>
          <w:tcPr>
            <w:tcW w:w="28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 xml:space="preserve">№59-РЗ </w:t>
            </w:r>
          </w:p>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от 30.12.2019 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color w:val="22272F"/>
                <w:shd w:val="clear" w:color="auto" w:fill="FFFFFF"/>
                <w:lang w:eastAsia="ru-RU"/>
              </w:rPr>
              <w:t>-66</w:t>
            </w:r>
            <w:r w:rsidR="008A0308">
              <w:rPr>
                <w:rFonts w:ascii="Times New Roman" w:eastAsia="Times New Roman" w:hAnsi="Times New Roman" w:cs="Times New Roman"/>
                <w:bCs/>
                <w:color w:val="22272F"/>
                <w:shd w:val="clear" w:color="auto" w:fill="FFFFFF"/>
                <w:lang w:eastAsia="ru-RU"/>
              </w:rPr>
              <w:t> 900,</w:t>
            </w:r>
            <w:r w:rsidRPr="00C66417">
              <w:rPr>
                <w:rFonts w:ascii="Times New Roman" w:eastAsia="Times New Roman" w:hAnsi="Times New Roman" w:cs="Times New Roman"/>
                <w:bCs/>
                <w:color w:val="22272F"/>
                <w:shd w:val="clear" w:color="auto" w:fill="FFFFFF"/>
                <w:lang w:eastAsia="ru-RU"/>
              </w:rPr>
              <w:t>9</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w:t>
            </w:r>
          </w:p>
        </w:tc>
        <w:tc>
          <w:tcPr>
            <w:tcW w:w="1562"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color w:val="22272F"/>
                <w:shd w:val="clear" w:color="auto" w:fill="FFFFFF"/>
                <w:lang w:eastAsia="ru-RU"/>
              </w:rPr>
              <w:t>66</w:t>
            </w:r>
            <w:r w:rsidR="008A0308">
              <w:rPr>
                <w:rFonts w:ascii="Times New Roman" w:eastAsia="Times New Roman" w:hAnsi="Times New Roman" w:cs="Times New Roman"/>
                <w:bCs/>
                <w:color w:val="22272F"/>
                <w:shd w:val="clear" w:color="auto" w:fill="FFFFFF"/>
                <w:lang w:eastAsia="ru-RU"/>
              </w:rPr>
              <w:t> 900,</w:t>
            </w:r>
            <w:r w:rsidRPr="00C66417">
              <w:rPr>
                <w:rFonts w:ascii="Times New Roman" w:eastAsia="Times New Roman" w:hAnsi="Times New Roman" w:cs="Times New Roman"/>
                <w:bCs/>
                <w:color w:val="22272F"/>
                <w:shd w:val="clear" w:color="auto" w:fill="FFFFFF"/>
                <w:lang w:eastAsia="ru-RU"/>
              </w:rPr>
              <w:t>9</w:t>
            </w:r>
          </w:p>
        </w:tc>
        <w:tc>
          <w:tcPr>
            <w:tcW w:w="144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color w:val="22272F"/>
                <w:shd w:val="clear" w:color="auto" w:fill="FFFFFF"/>
                <w:lang w:eastAsia="ru-RU"/>
              </w:rPr>
              <w:t>4</w:t>
            </w:r>
            <w:r w:rsidR="008A0308">
              <w:rPr>
                <w:rFonts w:ascii="Times New Roman" w:eastAsia="Times New Roman" w:hAnsi="Times New Roman" w:cs="Times New Roman"/>
                <w:bCs/>
                <w:color w:val="22272F"/>
                <w:shd w:val="clear" w:color="auto" w:fill="FFFFFF"/>
                <w:lang w:eastAsia="ru-RU"/>
              </w:rPr>
              <w:t> </w:t>
            </w:r>
            <w:r w:rsidRPr="00C66417">
              <w:rPr>
                <w:rFonts w:ascii="Times New Roman" w:eastAsia="Times New Roman" w:hAnsi="Times New Roman" w:cs="Times New Roman"/>
                <w:bCs/>
                <w:color w:val="22272F"/>
                <w:shd w:val="clear" w:color="auto" w:fill="FFFFFF"/>
                <w:lang w:eastAsia="ru-RU"/>
              </w:rPr>
              <w:t>612</w:t>
            </w:r>
            <w:r w:rsidR="008A0308">
              <w:rPr>
                <w:rFonts w:ascii="Times New Roman" w:eastAsia="Times New Roman" w:hAnsi="Times New Roman" w:cs="Times New Roman"/>
                <w:bCs/>
                <w:color w:val="22272F"/>
                <w:shd w:val="clear" w:color="auto" w:fill="FFFFFF"/>
                <w:lang w:eastAsia="ru-RU"/>
              </w:rPr>
              <w:t> 700,0</w:t>
            </w:r>
          </w:p>
        </w:tc>
      </w:tr>
      <w:tr w:rsidR="00C66417" w:rsidRPr="00C66417" w:rsidTr="008A0308">
        <w:trPr>
          <w:trHeight w:val="511"/>
        </w:trPr>
        <w:tc>
          <w:tcPr>
            <w:tcW w:w="28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№3-РЗ</w:t>
            </w:r>
          </w:p>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от 27.02.2020 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8A0308"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color w:val="22272F"/>
                <w:shd w:val="clear" w:color="auto" w:fill="FFFFFF"/>
                <w:lang w:eastAsia="ru-RU"/>
              </w:rPr>
              <w:t>-516 381,</w:t>
            </w:r>
            <w:r w:rsidR="00C66417" w:rsidRPr="00C66417">
              <w:rPr>
                <w:rFonts w:ascii="Times New Roman" w:eastAsia="Times New Roman" w:hAnsi="Times New Roman" w:cs="Times New Roman"/>
                <w:bCs/>
                <w:color w:val="22272F"/>
                <w:shd w:val="clear" w:color="auto" w:fill="FFFFFF"/>
                <w:lang w:eastAsia="ru-RU"/>
              </w:rPr>
              <w:t>2</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8A0308"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color w:val="22272F"/>
                <w:shd w:val="clear" w:color="auto" w:fill="FFFFFF"/>
                <w:lang w:eastAsia="ru-RU"/>
              </w:rPr>
              <w:t>516 381,</w:t>
            </w:r>
            <w:r w:rsidR="00C66417" w:rsidRPr="00C66417">
              <w:rPr>
                <w:rFonts w:ascii="Times New Roman" w:eastAsia="Times New Roman" w:hAnsi="Times New Roman" w:cs="Times New Roman"/>
                <w:bCs/>
                <w:color w:val="22272F"/>
                <w:shd w:val="clear" w:color="auto" w:fill="FFFFFF"/>
                <w:lang w:eastAsia="ru-RU"/>
              </w:rPr>
              <w:t>2</w:t>
            </w:r>
          </w:p>
        </w:tc>
        <w:tc>
          <w:tcPr>
            <w:tcW w:w="1562"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p>
        </w:tc>
        <w:tc>
          <w:tcPr>
            <w:tcW w:w="144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8A0308"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color w:val="22272F"/>
                <w:shd w:val="clear" w:color="auto" w:fill="FFFFFF"/>
                <w:lang w:eastAsia="ru-RU"/>
              </w:rPr>
              <w:t>4 900 547,</w:t>
            </w:r>
            <w:r w:rsidR="00C66417" w:rsidRPr="00C66417">
              <w:rPr>
                <w:rFonts w:ascii="Times New Roman" w:eastAsia="Times New Roman" w:hAnsi="Times New Roman" w:cs="Times New Roman"/>
                <w:bCs/>
                <w:color w:val="22272F"/>
                <w:shd w:val="clear" w:color="auto" w:fill="FFFFFF"/>
                <w:lang w:eastAsia="ru-RU"/>
              </w:rPr>
              <w:t>9</w:t>
            </w:r>
          </w:p>
        </w:tc>
      </w:tr>
      <w:tr w:rsidR="00C66417" w:rsidRPr="00C66417" w:rsidTr="008A0308">
        <w:trPr>
          <w:trHeight w:val="511"/>
        </w:trPr>
        <w:tc>
          <w:tcPr>
            <w:tcW w:w="28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№20-РЗ</w:t>
            </w:r>
          </w:p>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от 30.06.2020 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w:t>
            </w:r>
            <w:r w:rsidR="008A0308">
              <w:rPr>
                <w:rFonts w:ascii="Times New Roman" w:eastAsia="Times New Roman" w:hAnsi="Times New Roman" w:cs="Times New Roman"/>
                <w:bCs/>
                <w:color w:val="22272F"/>
                <w:shd w:val="clear" w:color="auto" w:fill="FFFFFF"/>
                <w:lang w:eastAsia="ru-RU"/>
              </w:rPr>
              <w:t>516 381,</w:t>
            </w:r>
            <w:r w:rsidRPr="00C66417">
              <w:rPr>
                <w:rFonts w:ascii="Times New Roman" w:eastAsia="Times New Roman" w:hAnsi="Times New Roman" w:cs="Times New Roman"/>
                <w:bCs/>
                <w:color w:val="22272F"/>
                <w:shd w:val="clear" w:color="auto" w:fill="FFFFFF"/>
                <w:lang w:eastAsia="ru-RU"/>
              </w:rPr>
              <w:t>2</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8A0308"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color w:val="22272F"/>
                <w:shd w:val="clear" w:color="auto" w:fill="FFFFFF"/>
                <w:lang w:eastAsia="ru-RU"/>
              </w:rPr>
              <w:t>516 381,</w:t>
            </w:r>
            <w:r w:rsidR="00C66417" w:rsidRPr="00C66417">
              <w:rPr>
                <w:rFonts w:ascii="Times New Roman" w:eastAsia="Times New Roman" w:hAnsi="Times New Roman" w:cs="Times New Roman"/>
                <w:bCs/>
                <w:color w:val="22272F"/>
                <w:shd w:val="clear" w:color="auto" w:fill="FFFFFF"/>
                <w:lang w:eastAsia="ru-RU"/>
              </w:rPr>
              <w:t>2</w:t>
            </w:r>
          </w:p>
        </w:tc>
        <w:tc>
          <w:tcPr>
            <w:tcW w:w="1562"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p>
        </w:tc>
        <w:tc>
          <w:tcPr>
            <w:tcW w:w="144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8A0308"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color w:val="22272F"/>
                <w:shd w:val="clear" w:color="auto" w:fill="FFFFFF"/>
                <w:lang w:eastAsia="ru-RU"/>
              </w:rPr>
              <w:t>4 900 547,</w:t>
            </w:r>
            <w:r w:rsidR="00C66417" w:rsidRPr="00C66417">
              <w:rPr>
                <w:rFonts w:ascii="Times New Roman" w:eastAsia="Times New Roman" w:hAnsi="Times New Roman" w:cs="Times New Roman"/>
                <w:bCs/>
                <w:color w:val="22272F"/>
                <w:shd w:val="clear" w:color="auto" w:fill="FFFFFF"/>
                <w:lang w:eastAsia="ru-RU"/>
              </w:rPr>
              <w:t>9</w:t>
            </w:r>
          </w:p>
        </w:tc>
      </w:tr>
      <w:tr w:rsidR="00C66417" w:rsidRPr="00C66417" w:rsidTr="008A0308">
        <w:trPr>
          <w:trHeight w:val="511"/>
        </w:trPr>
        <w:tc>
          <w:tcPr>
            <w:tcW w:w="28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 xml:space="preserve">№40-РЗ </w:t>
            </w:r>
          </w:p>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от 21.10.2020 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8A0308"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color w:val="22272F"/>
                <w:shd w:val="clear" w:color="auto" w:fill="FFFFFF"/>
                <w:lang w:eastAsia="ru-RU"/>
              </w:rPr>
              <w:t>-741 515,</w:t>
            </w:r>
            <w:r w:rsidR="00C66417" w:rsidRPr="00C66417">
              <w:rPr>
                <w:rFonts w:ascii="Times New Roman" w:eastAsia="Times New Roman" w:hAnsi="Times New Roman" w:cs="Times New Roman"/>
                <w:bCs/>
                <w:color w:val="22272F"/>
                <w:shd w:val="clear" w:color="auto" w:fill="FFFFFF"/>
                <w:lang w:eastAsia="ru-RU"/>
              </w:rPr>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8A0308"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color w:val="22272F"/>
                <w:shd w:val="clear" w:color="auto" w:fill="FFFFFF"/>
                <w:lang w:eastAsia="ru-RU"/>
              </w:rPr>
              <w:t>741 515,</w:t>
            </w:r>
            <w:r w:rsidR="00C66417" w:rsidRPr="00C66417">
              <w:rPr>
                <w:rFonts w:ascii="Times New Roman" w:eastAsia="Times New Roman" w:hAnsi="Times New Roman" w:cs="Times New Roman"/>
                <w:bCs/>
                <w:color w:val="22272F"/>
                <w:shd w:val="clear" w:color="auto" w:fill="FFFFFF"/>
                <w:lang w:eastAsia="ru-RU"/>
              </w:rPr>
              <w:t>3</w:t>
            </w:r>
          </w:p>
        </w:tc>
        <w:tc>
          <w:tcPr>
            <w:tcW w:w="1562"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p>
        </w:tc>
        <w:tc>
          <w:tcPr>
            <w:tcW w:w="144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8A0308"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color w:val="22272F"/>
                <w:shd w:val="clear" w:color="auto" w:fill="FFFFFF"/>
                <w:lang w:eastAsia="ru-RU"/>
              </w:rPr>
              <w:t>5 116 147,</w:t>
            </w:r>
            <w:r w:rsidR="00C66417" w:rsidRPr="00C66417">
              <w:rPr>
                <w:rFonts w:ascii="Times New Roman" w:eastAsia="Times New Roman" w:hAnsi="Times New Roman" w:cs="Times New Roman"/>
                <w:bCs/>
                <w:color w:val="22272F"/>
                <w:shd w:val="clear" w:color="auto" w:fill="FFFFFF"/>
                <w:lang w:eastAsia="ru-RU"/>
              </w:rPr>
              <w:t>3</w:t>
            </w:r>
          </w:p>
        </w:tc>
      </w:tr>
      <w:tr w:rsidR="00C66417" w:rsidRPr="00C66417" w:rsidTr="008A0308">
        <w:trPr>
          <w:trHeight w:val="390"/>
        </w:trPr>
        <w:tc>
          <w:tcPr>
            <w:tcW w:w="28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№55-РЗ</w:t>
            </w:r>
          </w:p>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от 25.12.2020 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w:t>
            </w:r>
            <w:r w:rsidR="008A0308">
              <w:rPr>
                <w:rFonts w:ascii="Times New Roman" w:eastAsia="Times New Roman" w:hAnsi="Times New Roman" w:cs="Times New Roman"/>
                <w:bCs/>
                <w:color w:val="22272F"/>
                <w:shd w:val="clear" w:color="auto" w:fill="FFFFFF"/>
                <w:lang w:eastAsia="ru-RU"/>
              </w:rPr>
              <w:t>741 515,</w:t>
            </w:r>
            <w:r w:rsidRPr="00C66417">
              <w:rPr>
                <w:rFonts w:ascii="Times New Roman" w:eastAsia="Times New Roman" w:hAnsi="Times New Roman" w:cs="Times New Roman"/>
                <w:bCs/>
                <w:color w:val="22272F"/>
                <w:shd w:val="clear" w:color="auto" w:fill="FFFFFF"/>
                <w:lang w:eastAsia="ru-RU"/>
              </w:rPr>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8A0308"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color w:val="22272F"/>
                <w:shd w:val="clear" w:color="auto" w:fill="FFFFFF"/>
                <w:lang w:eastAsia="ru-RU"/>
              </w:rPr>
              <w:t>741 515,</w:t>
            </w:r>
            <w:r w:rsidR="00C66417" w:rsidRPr="00C66417">
              <w:rPr>
                <w:rFonts w:ascii="Times New Roman" w:eastAsia="Times New Roman" w:hAnsi="Times New Roman" w:cs="Times New Roman"/>
                <w:bCs/>
                <w:color w:val="22272F"/>
                <w:shd w:val="clear" w:color="auto" w:fill="FFFFFF"/>
                <w:lang w:eastAsia="ru-RU"/>
              </w:rPr>
              <w:t>3</w:t>
            </w:r>
          </w:p>
        </w:tc>
        <w:tc>
          <w:tcPr>
            <w:tcW w:w="1562"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p>
        </w:tc>
        <w:tc>
          <w:tcPr>
            <w:tcW w:w="144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8A0308" w:rsidP="001342D4">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color w:val="22272F"/>
                <w:shd w:val="clear" w:color="auto" w:fill="FFFFFF"/>
                <w:lang w:eastAsia="ru-RU"/>
              </w:rPr>
              <w:t>5 116 147,</w:t>
            </w:r>
            <w:r w:rsidR="00C66417" w:rsidRPr="00C66417">
              <w:rPr>
                <w:rFonts w:ascii="Times New Roman" w:eastAsia="Times New Roman" w:hAnsi="Times New Roman" w:cs="Times New Roman"/>
                <w:bCs/>
                <w:color w:val="22272F"/>
                <w:shd w:val="clear" w:color="auto" w:fill="FFFFFF"/>
                <w:lang w:eastAsia="ru-RU"/>
              </w:rPr>
              <w:t>3</w:t>
            </w:r>
          </w:p>
        </w:tc>
      </w:tr>
    </w:tbl>
    <w:p w:rsidR="00C66417" w:rsidRPr="00C66417" w:rsidRDefault="00C66417" w:rsidP="001342D4">
      <w:pPr>
        <w:shd w:val="clear" w:color="auto" w:fill="FFFFFF" w:themeFill="background1"/>
        <w:autoSpaceDN w:val="0"/>
        <w:spacing w:after="0" w:line="256" w:lineRule="auto"/>
        <w:ind w:firstLine="708"/>
        <w:jc w:val="both"/>
        <w:rPr>
          <w:rFonts w:ascii="Times New Roman" w:eastAsia="Calibri" w:hAnsi="Times New Roman" w:cs="Times New Roman"/>
          <w:sz w:val="28"/>
          <w:szCs w:val="28"/>
          <w:highlight w:val="yellow"/>
        </w:rPr>
      </w:pPr>
    </w:p>
    <w:p w:rsidR="00C66417" w:rsidRPr="00C66417" w:rsidRDefault="00DF6032" w:rsidP="001342D4">
      <w:pPr>
        <w:shd w:val="clear" w:color="auto" w:fill="FFFFFF" w:themeFill="background1"/>
        <w:autoSpaceDN w:val="0"/>
        <w:spacing w:after="0" w:line="25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со статьей</w:t>
      </w:r>
      <w:r w:rsidR="00C66417" w:rsidRPr="00C66417">
        <w:rPr>
          <w:rFonts w:ascii="Times New Roman" w:eastAsia="Calibri" w:hAnsi="Times New Roman" w:cs="Times New Roman"/>
          <w:sz w:val="28"/>
          <w:szCs w:val="28"/>
        </w:rPr>
        <w:t xml:space="preserve"> 92.1 Бюджетного кодекса </w:t>
      </w:r>
      <w:r>
        <w:rPr>
          <w:rFonts w:ascii="Times New Roman" w:eastAsia="Calibri" w:hAnsi="Times New Roman" w:cs="Times New Roman"/>
          <w:sz w:val="28"/>
          <w:szCs w:val="28"/>
        </w:rPr>
        <w:t>РФ</w:t>
      </w:r>
      <w:r w:rsidR="00C66417" w:rsidRPr="00C66417">
        <w:rPr>
          <w:rFonts w:ascii="Times New Roman" w:eastAsia="Calibri" w:hAnsi="Times New Roman" w:cs="Times New Roman"/>
          <w:sz w:val="28"/>
          <w:szCs w:val="28"/>
        </w:rPr>
        <w:t>, дефицит бюджета субъекта Российской Федерации, в отношении которого осущест</w:t>
      </w:r>
      <w:r>
        <w:rPr>
          <w:rFonts w:ascii="Times New Roman" w:eastAsia="Calibri" w:hAnsi="Times New Roman" w:cs="Times New Roman"/>
          <w:sz w:val="28"/>
          <w:szCs w:val="28"/>
        </w:rPr>
        <w:t xml:space="preserve">вляются меры, предусмотренные пунктом 4 статьи </w:t>
      </w:r>
      <w:r w:rsidR="00C66417" w:rsidRPr="00C66417">
        <w:rPr>
          <w:rFonts w:ascii="Times New Roman" w:eastAsia="Calibri" w:hAnsi="Times New Roman" w:cs="Times New Roman"/>
          <w:sz w:val="28"/>
          <w:szCs w:val="28"/>
        </w:rPr>
        <w:t xml:space="preserve">130 Бюджетного кодекса </w:t>
      </w:r>
      <w:r>
        <w:rPr>
          <w:rFonts w:ascii="Times New Roman" w:eastAsia="Calibri" w:hAnsi="Times New Roman" w:cs="Times New Roman"/>
          <w:sz w:val="28"/>
          <w:szCs w:val="28"/>
        </w:rPr>
        <w:t>РФ</w:t>
      </w:r>
      <w:r w:rsidR="00C66417" w:rsidRPr="00C66417">
        <w:rPr>
          <w:rFonts w:ascii="Times New Roman" w:eastAsia="Calibri" w:hAnsi="Times New Roman" w:cs="Times New Roman"/>
          <w:sz w:val="28"/>
          <w:szCs w:val="28"/>
        </w:rPr>
        <w:t xml:space="preserve">, не должен превышать 10% от общего годового объема доходов регионального бюджета без учета утвержденного объема безвозмездных поступлений. </w:t>
      </w:r>
    </w:p>
    <w:p w:rsidR="00C66417" w:rsidRPr="00C66417" w:rsidRDefault="00C66417" w:rsidP="001342D4">
      <w:pPr>
        <w:shd w:val="clear" w:color="auto" w:fill="FFFFFF" w:themeFill="background1"/>
        <w:autoSpaceDN w:val="0"/>
        <w:spacing w:after="0" w:line="256" w:lineRule="auto"/>
        <w:ind w:firstLine="708"/>
        <w:jc w:val="both"/>
        <w:rPr>
          <w:rFonts w:ascii="Times New Roman" w:eastAsia="Times New Roman" w:hAnsi="Times New Roman" w:cs="Times New Roman"/>
          <w:color w:val="22272F"/>
          <w:sz w:val="28"/>
          <w:szCs w:val="28"/>
          <w:shd w:val="clear" w:color="auto" w:fill="FFFFFF"/>
          <w:lang w:eastAsia="ru-RU"/>
        </w:rPr>
      </w:pPr>
      <w:r w:rsidRPr="00C66417">
        <w:rPr>
          <w:rFonts w:ascii="Times New Roman" w:eastAsia="Calibri" w:hAnsi="Times New Roman" w:cs="Times New Roman"/>
          <w:sz w:val="28"/>
          <w:szCs w:val="28"/>
        </w:rPr>
        <w:t xml:space="preserve">При этом, в </w:t>
      </w:r>
      <w:r w:rsidRPr="00C66417">
        <w:rPr>
          <w:rFonts w:ascii="Times New Roman" w:eastAsia="Times New Roman" w:hAnsi="Times New Roman" w:cs="Times New Roman"/>
          <w:color w:val="22272F"/>
          <w:sz w:val="28"/>
          <w:szCs w:val="28"/>
          <w:shd w:val="clear" w:color="auto" w:fill="FFFFFF"/>
          <w:lang w:eastAsia="ru-RU"/>
        </w:rPr>
        <w:t>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остатков средств на счетах по учету средств регионального бюджета, дефицит бюджета может превысит</w:t>
      </w:r>
      <w:r w:rsidR="00DF6032">
        <w:rPr>
          <w:rFonts w:ascii="Times New Roman" w:eastAsia="Times New Roman" w:hAnsi="Times New Roman" w:cs="Times New Roman"/>
          <w:color w:val="22272F"/>
          <w:sz w:val="28"/>
          <w:szCs w:val="28"/>
          <w:shd w:val="clear" w:color="auto" w:fill="FFFFFF"/>
          <w:lang w:eastAsia="ru-RU"/>
        </w:rPr>
        <w:t xml:space="preserve">ь ограничения, установленные статьей </w:t>
      </w:r>
      <w:r w:rsidRPr="00C66417">
        <w:rPr>
          <w:rFonts w:ascii="Times New Roman" w:eastAsia="Times New Roman" w:hAnsi="Times New Roman" w:cs="Times New Roman"/>
          <w:color w:val="22272F"/>
          <w:sz w:val="28"/>
          <w:szCs w:val="28"/>
          <w:shd w:val="clear" w:color="auto" w:fill="FFFFFF"/>
          <w:lang w:eastAsia="ru-RU"/>
        </w:rPr>
        <w:t xml:space="preserve">92.1 </w:t>
      </w:r>
      <w:r w:rsidRPr="00C66417">
        <w:rPr>
          <w:rFonts w:ascii="Times New Roman" w:eastAsia="Calibri" w:hAnsi="Times New Roman" w:cs="Times New Roman"/>
          <w:sz w:val="28"/>
          <w:szCs w:val="28"/>
        </w:rPr>
        <w:t xml:space="preserve">Бюджетного кодекса </w:t>
      </w:r>
      <w:r w:rsidR="00DF6032">
        <w:rPr>
          <w:rFonts w:ascii="Times New Roman" w:eastAsia="Calibri" w:hAnsi="Times New Roman" w:cs="Times New Roman"/>
          <w:sz w:val="28"/>
          <w:szCs w:val="28"/>
        </w:rPr>
        <w:t>РФ</w:t>
      </w:r>
      <w:r w:rsidRPr="00C66417">
        <w:rPr>
          <w:rFonts w:ascii="Times New Roman" w:eastAsia="Times New Roman" w:hAnsi="Times New Roman" w:cs="Times New Roman"/>
          <w:color w:val="22272F"/>
          <w:sz w:val="28"/>
          <w:szCs w:val="28"/>
          <w:shd w:val="clear" w:color="auto" w:fill="FFFFFF"/>
          <w:lang w:eastAsia="ru-RU"/>
        </w:rPr>
        <w:t>, в пределах суммы остатков средств на счетах по учету средств бюджета.</w:t>
      </w:r>
    </w:p>
    <w:p w:rsidR="00C66417" w:rsidRPr="00C66417" w:rsidRDefault="00C66417" w:rsidP="001342D4">
      <w:pPr>
        <w:shd w:val="clear" w:color="auto" w:fill="FFFFFF" w:themeFill="background1"/>
        <w:autoSpaceDN w:val="0"/>
        <w:spacing w:after="0" w:line="256" w:lineRule="auto"/>
        <w:ind w:firstLine="708"/>
        <w:jc w:val="both"/>
        <w:rPr>
          <w:rFonts w:ascii="Times New Roman" w:eastAsia="Calibri" w:hAnsi="Times New Roman" w:cs="Times New Roman"/>
          <w:sz w:val="28"/>
          <w:szCs w:val="28"/>
          <w:highlight w:val="yellow"/>
        </w:rPr>
      </w:pPr>
      <w:r w:rsidRPr="00C66417">
        <w:rPr>
          <w:rFonts w:ascii="Times New Roman" w:eastAsia="Times New Roman" w:hAnsi="Times New Roman" w:cs="Times New Roman"/>
          <w:color w:val="22272F"/>
          <w:sz w:val="28"/>
          <w:szCs w:val="28"/>
          <w:shd w:val="clear" w:color="auto" w:fill="FFFFFF"/>
          <w:lang w:eastAsia="ru-RU"/>
        </w:rPr>
        <w:lastRenderedPageBreak/>
        <w:t>С учетом этого, в</w:t>
      </w:r>
      <w:r w:rsidRPr="00C66417">
        <w:rPr>
          <w:rFonts w:ascii="Times New Roman" w:eastAsia="Calibri" w:hAnsi="Times New Roman" w:cs="Times New Roman"/>
          <w:sz w:val="28"/>
          <w:szCs w:val="28"/>
        </w:rPr>
        <w:t xml:space="preserve"> 2020 финансовом году объемы дефицита республиканского бюджета при его формировании, внесении в него изменений и дополнений не превышали указанные выше законодательно утвержденные ограничения.</w:t>
      </w:r>
    </w:p>
    <w:p w:rsidR="00C66417" w:rsidRPr="00C66417" w:rsidRDefault="00C66417" w:rsidP="001342D4">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66417">
        <w:rPr>
          <w:rFonts w:ascii="Times New Roman" w:eastAsia="Calibri" w:hAnsi="Times New Roman" w:cs="Times New Roman"/>
          <w:sz w:val="28"/>
          <w:szCs w:val="28"/>
          <w:lang w:eastAsia="ru-RU"/>
        </w:rPr>
        <w:t>В соответствии с За</w:t>
      </w:r>
      <w:r w:rsidR="00DF6032">
        <w:rPr>
          <w:rFonts w:ascii="Times New Roman" w:eastAsia="Calibri" w:hAnsi="Times New Roman" w:cs="Times New Roman"/>
          <w:sz w:val="28"/>
          <w:szCs w:val="28"/>
          <w:lang w:eastAsia="ru-RU"/>
        </w:rPr>
        <w:t>коном РИ №59-РЗ от 30.12.2019 года</w:t>
      </w:r>
      <w:r w:rsidRPr="00C66417">
        <w:rPr>
          <w:rFonts w:ascii="Times New Roman" w:eastAsia="Calibri" w:hAnsi="Times New Roman" w:cs="Times New Roman"/>
          <w:sz w:val="28"/>
          <w:szCs w:val="28"/>
          <w:lang w:eastAsia="ru-RU"/>
        </w:rPr>
        <w:t xml:space="preserve"> (с изменениями от 25.12.2020 г.) республиканский бюджет утвержден с дефицитом в объеме </w:t>
      </w:r>
      <w:r w:rsidR="00DF6032">
        <w:rPr>
          <w:rFonts w:ascii="Times New Roman" w:eastAsia="Times New Roman" w:hAnsi="Times New Roman" w:cs="Times New Roman"/>
          <w:color w:val="22272F"/>
          <w:sz w:val="28"/>
          <w:szCs w:val="28"/>
          <w:shd w:val="clear" w:color="auto" w:fill="FFFFFF"/>
          <w:lang w:eastAsia="ru-RU"/>
        </w:rPr>
        <w:t>741 </w:t>
      </w:r>
      <w:r w:rsidRPr="00C66417">
        <w:rPr>
          <w:rFonts w:ascii="Times New Roman" w:eastAsia="Times New Roman" w:hAnsi="Times New Roman" w:cs="Times New Roman"/>
          <w:color w:val="22272F"/>
          <w:sz w:val="28"/>
          <w:szCs w:val="28"/>
          <w:shd w:val="clear" w:color="auto" w:fill="FFFFFF"/>
          <w:lang w:eastAsia="ru-RU"/>
        </w:rPr>
        <w:t>515.3</w:t>
      </w:r>
      <w:r w:rsidR="00DF6032">
        <w:rPr>
          <w:rFonts w:ascii="Times New Roman" w:eastAsia="Calibri" w:hAnsi="Times New Roman" w:cs="Times New Roman"/>
          <w:sz w:val="28"/>
          <w:szCs w:val="28"/>
          <w:lang w:eastAsia="ru-RU"/>
        </w:rPr>
        <w:t xml:space="preserve"> тыс. рублей.</w:t>
      </w:r>
      <w:r w:rsidRPr="00C66417">
        <w:rPr>
          <w:rFonts w:ascii="Times New Roman" w:eastAsia="Calibri" w:hAnsi="Times New Roman" w:cs="Times New Roman"/>
          <w:sz w:val="28"/>
          <w:szCs w:val="28"/>
          <w:lang w:eastAsia="ru-RU"/>
        </w:rPr>
        <w:t xml:space="preserve"> </w:t>
      </w:r>
    </w:p>
    <w:p w:rsidR="00C66417" w:rsidRPr="00C66417" w:rsidRDefault="00C66417" w:rsidP="001342D4">
      <w:pPr>
        <w:widowControl w:val="0"/>
        <w:shd w:val="clear" w:color="auto" w:fill="FFFFFF" w:themeFill="background1"/>
        <w:tabs>
          <w:tab w:val="left" w:pos="540"/>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sidRPr="00C66417">
        <w:rPr>
          <w:rFonts w:ascii="Times New Roman" w:eastAsia="Times New Roman" w:hAnsi="Times New Roman" w:cs="Times New Roman"/>
          <w:b/>
          <w:sz w:val="28"/>
          <w:szCs w:val="28"/>
          <w:lang w:eastAsia="ru-RU"/>
        </w:rPr>
        <w:t xml:space="preserve">Исполнение доходной части республиканского бюджета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C66417">
        <w:rPr>
          <w:rFonts w:ascii="Times New Roman" w:eastAsia="Times New Roman" w:hAnsi="Times New Roman" w:cs="Times New Roman"/>
          <w:b/>
          <w:sz w:val="28"/>
          <w:szCs w:val="28"/>
          <w:lang w:eastAsia="ru-RU"/>
        </w:rPr>
        <w:t>за 2020 год</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42"/>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Сведения по исполнению доходной части республиканского бюджета 2020 года в сравнении с 2019 </w:t>
      </w:r>
      <w:r w:rsidR="00BC0D32">
        <w:rPr>
          <w:rFonts w:ascii="Times New Roman" w:eastAsia="Times New Roman" w:hAnsi="Times New Roman" w:cs="Times New Roman"/>
          <w:sz w:val="28"/>
          <w:szCs w:val="28"/>
          <w:lang w:eastAsia="ru-RU"/>
        </w:rPr>
        <w:t>годом представлены в таблице 3.</w:t>
      </w:r>
    </w:p>
    <w:p w:rsidR="00C66417" w:rsidRPr="00C66417" w:rsidRDefault="00C66417" w:rsidP="001342D4">
      <w:pPr>
        <w:widowControl w:val="0"/>
        <w:shd w:val="clear" w:color="auto" w:fill="FFFFFF" w:themeFill="background1"/>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Т</w:t>
      </w:r>
      <w:r w:rsidRPr="00C66417">
        <w:rPr>
          <w:rFonts w:ascii="Times New Roman" w:eastAsia="Times New Roman" w:hAnsi="Times New Roman" w:cs="Times New Roman"/>
          <w:lang w:eastAsia="ru-RU"/>
        </w:rPr>
        <w:t xml:space="preserve">аблица 3 </w:t>
      </w:r>
      <w:r w:rsidRPr="00C66417">
        <w:rPr>
          <w:rFonts w:ascii="Times New Roman" w:eastAsia="Times New Roman" w:hAnsi="Times New Roman" w:cs="Times New Roman"/>
          <w:sz w:val="24"/>
          <w:szCs w:val="24"/>
          <w:lang w:eastAsia="ru-RU"/>
        </w:rPr>
        <w:t>(тыс. руб.)</w:t>
      </w:r>
    </w:p>
    <w:tbl>
      <w:tblPr>
        <w:tblW w:w="4950" w:type="pct"/>
        <w:tblInd w:w="105" w:type="dxa"/>
        <w:tblCellMar>
          <w:left w:w="0" w:type="dxa"/>
          <w:right w:w="0" w:type="dxa"/>
        </w:tblCellMar>
        <w:tblLook w:val="00A0" w:firstRow="1" w:lastRow="0" w:firstColumn="1" w:lastColumn="0" w:noHBand="0" w:noVBand="0"/>
      </w:tblPr>
      <w:tblGrid>
        <w:gridCol w:w="1536"/>
        <w:gridCol w:w="1265"/>
        <w:gridCol w:w="1351"/>
        <w:gridCol w:w="1343"/>
        <w:gridCol w:w="1597"/>
        <w:gridCol w:w="862"/>
        <w:gridCol w:w="1582"/>
        <w:gridCol w:w="877"/>
      </w:tblGrid>
      <w:tr w:rsidR="00C66417" w:rsidRPr="00C66417" w:rsidTr="0086338B">
        <w:trPr>
          <w:trHeight w:val="811"/>
        </w:trPr>
        <w:tc>
          <w:tcPr>
            <w:tcW w:w="801" w:type="pct"/>
            <w:tcBorders>
              <w:top w:val="single" w:sz="8" w:space="0" w:color="000000"/>
              <w:left w:val="single" w:sz="8" w:space="0" w:color="000000"/>
              <w:bottom w:val="nil"/>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6417">
              <w:rPr>
                <w:rFonts w:ascii="Times New Roman" w:eastAsia="Times New Roman" w:hAnsi="Times New Roman" w:cs="Times New Roman"/>
                <w:b/>
                <w:bCs/>
                <w:sz w:val="20"/>
                <w:szCs w:val="20"/>
                <w:lang w:eastAsia="ru-RU"/>
              </w:rPr>
              <w:t>Группа доходов</w:t>
            </w:r>
          </w:p>
        </w:tc>
        <w:tc>
          <w:tcPr>
            <w:tcW w:w="671" w:type="pct"/>
            <w:tcBorders>
              <w:top w:val="single" w:sz="8" w:space="0" w:color="000000"/>
              <w:left w:val="nil"/>
              <w:bottom w:val="nil"/>
              <w:right w:val="single" w:sz="8" w:space="0" w:color="000000"/>
            </w:tcBorders>
            <w:tcMar>
              <w:top w:w="105" w:type="dxa"/>
              <w:left w:w="105" w:type="dxa"/>
              <w:bottom w:w="105" w:type="dxa"/>
              <w:right w:w="105" w:type="dxa"/>
            </w:tcMa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6417">
              <w:rPr>
                <w:rFonts w:ascii="Times New Roman" w:eastAsia="Times New Roman" w:hAnsi="Times New Roman" w:cs="Times New Roman"/>
                <w:b/>
                <w:bCs/>
                <w:sz w:val="20"/>
                <w:szCs w:val="20"/>
                <w:lang w:eastAsia="ru-RU"/>
              </w:rPr>
              <w:t>2019 год, факт</w:t>
            </w: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420" w:type="pct"/>
            <w:gridSpan w:val="2"/>
            <w:tcBorders>
              <w:top w:val="single" w:sz="8" w:space="0" w:color="000000"/>
              <w:left w:val="nil"/>
              <w:bottom w:val="single" w:sz="8" w:space="0" w:color="auto"/>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6417">
              <w:rPr>
                <w:rFonts w:ascii="Times New Roman" w:eastAsia="Times New Roman" w:hAnsi="Times New Roman" w:cs="Times New Roman"/>
                <w:b/>
                <w:bCs/>
                <w:sz w:val="20"/>
                <w:szCs w:val="20"/>
                <w:lang w:eastAsia="ru-RU"/>
              </w:rPr>
              <w:t>2020 год</w:t>
            </w:r>
          </w:p>
        </w:tc>
        <w:tc>
          <w:tcPr>
            <w:tcW w:w="1064" w:type="pct"/>
            <w:gridSpan w:val="2"/>
            <w:tcBorders>
              <w:top w:val="single" w:sz="8" w:space="0" w:color="000000"/>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6417">
              <w:rPr>
                <w:rFonts w:ascii="Times New Roman" w:eastAsia="Times New Roman" w:hAnsi="Times New Roman" w:cs="Times New Roman"/>
                <w:b/>
                <w:bCs/>
                <w:sz w:val="20"/>
                <w:szCs w:val="20"/>
                <w:lang w:eastAsia="ru-RU"/>
              </w:rPr>
              <w:t>Исполнение утвержденного  бюджета 2020 г.</w:t>
            </w:r>
          </w:p>
        </w:tc>
        <w:tc>
          <w:tcPr>
            <w:tcW w:w="1045" w:type="pct"/>
            <w:gridSpan w:val="2"/>
            <w:tcBorders>
              <w:top w:val="single" w:sz="8" w:space="0" w:color="000000"/>
              <w:left w:val="nil"/>
              <w:bottom w:val="single" w:sz="8" w:space="0" w:color="auto"/>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6417">
              <w:rPr>
                <w:rFonts w:ascii="Times New Roman" w:eastAsia="Times New Roman" w:hAnsi="Times New Roman" w:cs="Times New Roman"/>
                <w:b/>
                <w:bCs/>
                <w:sz w:val="20"/>
                <w:szCs w:val="20"/>
                <w:lang w:eastAsia="ru-RU"/>
              </w:rPr>
              <w:t>Исполнение утвержденного  бюджета 2020 г. в сравнении с 2019 г.</w:t>
            </w:r>
          </w:p>
        </w:tc>
      </w:tr>
      <w:tr w:rsidR="00C66417" w:rsidRPr="00C66417" w:rsidTr="0086338B">
        <w:trPr>
          <w:trHeight w:val="789"/>
        </w:trPr>
        <w:tc>
          <w:tcPr>
            <w:tcW w:w="801" w:type="pct"/>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671" w:type="pct"/>
            <w:tcBorders>
              <w:top w:val="nil"/>
              <w:left w:val="nil"/>
              <w:bottom w:val="single" w:sz="8" w:space="0" w:color="000000"/>
              <w:right w:val="single" w:sz="8" w:space="0" w:color="000000"/>
            </w:tcBorders>
            <w:tcMar>
              <w:top w:w="105" w:type="dxa"/>
              <w:left w:w="105" w:type="dxa"/>
              <w:bottom w:w="105" w:type="dxa"/>
              <w:right w:w="105" w:type="dxa"/>
            </w:tcMa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712" w:type="pct"/>
            <w:tcBorders>
              <w:top w:val="nil"/>
              <w:left w:val="nil"/>
              <w:bottom w:val="single" w:sz="8" w:space="0" w:color="000000"/>
              <w:right w:val="single" w:sz="8" w:space="0" w:color="auto"/>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6417">
              <w:rPr>
                <w:rFonts w:ascii="Times New Roman" w:eastAsia="Times New Roman" w:hAnsi="Times New Roman" w:cs="Times New Roman"/>
                <w:b/>
                <w:bCs/>
                <w:sz w:val="20"/>
                <w:szCs w:val="20"/>
                <w:lang w:eastAsia="ru-RU"/>
              </w:rPr>
              <w:t>План</w:t>
            </w:r>
          </w:p>
        </w:tc>
        <w:tc>
          <w:tcPr>
            <w:tcW w:w="708" w:type="pct"/>
            <w:tcBorders>
              <w:top w:val="single" w:sz="8" w:space="0" w:color="auto"/>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6417">
              <w:rPr>
                <w:rFonts w:ascii="Times New Roman" w:eastAsia="Times New Roman" w:hAnsi="Times New Roman" w:cs="Times New Roman"/>
                <w:b/>
                <w:bCs/>
                <w:sz w:val="20"/>
                <w:szCs w:val="20"/>
                <w:lang w:eastAsia="ru-RU"/>
              </w:rPr>
              <w:t>Факт, согласно отчету</w:t>
            </w:r>
          </w:p>
        </w:tc>
        <w:tc>
          <w:tcPr>
            <w:tcW w:w="691"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BC0D32"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Отклонение</w:t>
            </w:r>
          </w:p>
        </w:tc>
        <w:tc>
          <w:tcPr>
            <w:tcW w:w="373"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6417">
              <w:rPr>
                <w:rFonts w:ascii="Times New Roman" w:eastAsia="Times New Roman" w:hAnsi="Times New Roman" w:cs="Times New Roman"/>
                <w:b/>
                <w:bCs/>
                <w:sz w:val="20"/>
                <w:szCs w:val="20"/>
                <w:lang w:eastAsia="ru-RU"/>
              </w:rPr>
              <w:t>%</w:t>
            </w:r>
          </w:p>
        </w:tc>
        <w:tc>
          <w:tcPr>
            <w:tcW w:w="672" w:type="pct"/>
            <w:tcBorders>
              <w:top w:val="nil"/>
              <w:left w:val="nil"/>
              <w:bottom w:val="single" w:sz="8" w:space="0" w:color="000000"/>
              <w:right w:val="single" w:sz="8" w:space="0" w:color="auto"/>
            </w:tcBorders>
            <w:tcMar>
              <w:top w:w="105" w:type="dxa"/>
              <w:left w:w="105" w:type="dxa"/>
              <w:bottom w:w="105" w:type="dxa"/>
              <w:right w:w="105" w:type="dxa"/>
            </w:tcMar>
            <w:hideMark/>
          </w:tcPr>
          <w:p w:rsidR="00C66417" w:rsidRPr="00C66417" w:rsidRDefault="00BC0D32"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Отклонение</w:t>
            </w:r>
          </w:p>
        </w:tc>
        <w:tc>
          <w:tcPr>
            <w:tcW w:w="373"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6417">
              <w:rPr>
                <w:rFonts w:ascii="Times New Roman" w:eastAsia="Times New Roman" w:hAnsi="Times New Roman" w:cs="Times New Roman"/>
                <w:b/>
                <w:bCs/>
                <w:sz w:val="20"/>
                <w:szCs w:val="20"/>
                <w:lang w:eastAsia="ru-RU"/>
              </w:rPr>
              <w:t>%</w:t>
            </w:r>
          </w:p>
        </w:tc>
      </w:tr>
      <w:tr w:rsidR="00C66417" w:rsidRPr="00C66417" w:rsidTr="0086338B">
        <w:trPr>
          <w:trHeight w:val="756"/>
        </w:trPr>
        <w:tc>
          <w:tcPr>
            <w:tcW w:w="801" w:type="pct"/>
            <w:tcBorders>
              <w:top w:val="nil"/>
              <w:left w:val="single" w:sz="8" w:space="0" w:color="000000"/>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17">
              <w:rPr>
                <w:rFonts w:ascii="Times New Roman" w:eastAsia="Times New Roman" w:hAnsi="Times New Roman" w:cs="Times New Roman"/>
                <w:sz w:val="20"/>
                <w:szCs w:val="20"/>
                <w:lang w:eastAsia="ru-RU"/>
              </w:rPr>
              <w:t>Налоговые и неналоговые доходы</w:t>
            </w:r>
          </w:p>
        </w:tc>
        <w:tc>
          <w:tcPr>
            <w:tcW w:w="671"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17">
              <w:rPr>
                <w:rFonts w:ascii="Times New Roman" w:eastAsia="Times New Roman" w:hAnsi="Times New Roman" w:cs="Times New Roman"/>
                <w:sz w:val="20"/>
                <w:szCs w:val="20"/>
                <w:lang w:eastAsia="ru-RU"/>
              </w:rPr>
              <w:t>3 248 287,3</w:t>
            </w:r>
          </w:p>
        </w:tc>
        <w:tc>
          <w:tcPr>
            <w:tcW w:w="712"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17">
              <w:rPr>
                <w:rFonts w:ascii="Times New Roman" w:eastAsia="Times New Roman" w:hAnsi="Times New Roman" w:cs="Times New Roman"/>
                <w:sz w:val="20"/>
                <w:szCs w:val="20"/>
                <w:lang w:eastAsia="ru-RU"/>
              </w:rPr>
              <w:t>5 116 147,0</w:t>
            </w:r>
          </w:p>
        </w:tc>
        <w:tc>
          <w:tcPr>
            <w:tcW w:w="708"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17">
              <w:rPr>
                <w:rFonts w:ascii="Times New Roman" w:eastAsia="Times New Roman" w:hAnsi="Times New Roman" w:cs="Times New Roman"/>
                <w:sz w:val="20"/>
                <w:szCs w:val="20"/>
                <w:lang w:eastAsia="ru-RU"/>
              </w:rPr>
              <w:t>4 028 142,9</w:t>
            </w:r>
          </w:p>
        </w:tc>
        <w:tc>
          <w:tcPr>
            <w:tcW w:w="691"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BC0D32"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66417" w:rsidRPr="00C66417">
              <w:rPr>
                <w:rFonts w:ascii="Times New Roman" w:eastAsia="Times New Roman" w:hAnsi="Times New Roman" w:cs="Times New Roman"/>
                <w:sz w:val="20"/>
                <w:szCs w:val="20"/>
                <w:lang w:eastAsia="ru-RU"/>
              </w:rPr>
              <w:t>1 088 004,1</w:t>
            </w:r>
          </w:p>
        </w:tc>
        <w:tc>
          <w:tcPr>
            <w:tcW w:w="373"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17">
              <w:rPr>
                <w:rFonts w:ascii="Times New Roman" w:eastAsia="Times New Roman" w:hAnsi="Times New Roman" w:cs="Times New Roman"/>
                <w:sz w:val="20"/>
                <w:szCs w:val="20"/>
                <w:lang w:eastAsia="ru-RU"/>
              </w:rPr>
              <w:t>78,7</w:t>
            </w:r>
          </w:p>
        </w:tc>
        <w:tc>
          <w:tcPr>
            <w:tcW w:w="672"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17">
              <w:rPr>
                <w:rFonts w:ascii="Times New Roman" w:eastAsia="Times New Roman" w:hAnsi="Times New Roman" w:cs="Times New Roman"/>
                <w:sz w:val="20"/>
                <w:szCs w:val="20"/>
                <w:lang w:eastAsia="ru-RU"/>
              </w:rPr>
              <w:t xml:space="preserve"> 779 855,6</w:t>
            </w:r>
          </w:p>
        </w:tc>
        <w:tc>
          <w:tcPr>
            <w:tcW w:w="373"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17">
              <w:rPr>
                <w:rFonts w:ascii="Times New Roman" w:eastAsia="Times New Roman" w:hAnsi="Times New Roman" w:cs="Times New Roman"/>
                <w:sz w:val="20"/>
                <w:szCs w:val="20"/>
                <w:lang w:eastAsia="ru-RU"/>
              </w:rPr>
              <w:t>124,0</w:t>
            </w:r>
          </w:p>
        </w:tc>
      </w:tr>
      <w:tr w:rsidR="00C66417" w:rsidRPr="00C66417" w:rsidTr="0086338B">
        <w:tc>
          <w:tcPr>
            <w:tcW w:w="801" w:type="pct"/>
            <w:tcBorders>
              <w:top w:val="nil"/>
              <w:left w:val="single" w:sz="8" w:space="0" w:color="000000"/>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17">
              <w:rPr>
                <w:rFonts w:ascii="Times New Roman" w:eastAsia="Times New Roman" w:hAnsi="Times New Roman" w:cs="Times New Roman"/>
                <w:sz w:val="20"/>
                <w:szCs w:val="20"/>
                <w:lang w:eastAsia="ru-RU"/>
              </w:rPr>
              <w:t>Безвозмездные поступления</w:t>
            </w:r>
          </w:p>
        </w:tc>
        <w:tc>
          <w:tcPr>
            <w:tcW w:w="671"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17">
              <w:rPr>
                <w:rFonts w:ascii="Times New Roman" w:eastAsia="Times New Roman" w:hAnsi="Times New Roman" w:cs="Times New Roman"/>
                <w:sz w:val="20"/>
                <w:szCs w:val="20"/>
                <w:lang w:eastAsia="ru-RU"/>
              </w:rPr>
              <w:t>22 285 210,9</w:t>
            </w:r>
          </w:p>
        </w:tc>
        <w:tc>
          <w:tcPr>
            <w:tcW w:w="712"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17">
              <w:rPr>
                <w:rFonts w:ascii="Times New Roman" w:eastAsia="Times New Roman" w:hAnsi="Times New Roman" w:cs="Times New Roman"/>
                <w:sz w:val="20"/>
                <w:szCs w:val="20"/>
                <w:lang w:eastAsia="ru-RU"/>
              </w:rPr>
              <w:t>33 404 284,7</w:t>
            </w:r>
          </w:p>
        </w:tc>
        <w:tc>
          <w:tcPr>
            <w:tcW w:w="708"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17">
              <w:rPr>
                <w:rFonts w:ascii="Times New Roman" w:eastAsia="Times New Roman" w:hAnsi="Times New Roman" w:cs="Times New Roman"/>
                <w:sz w:val="20"/>
                <w:szCs w:val="20"/>
                <w:lang w:eastAsia="ru-RU"/>
              </w:rPr>
              <w:t>30 500 302,0</w:t>
            </w:r>
          </w:p>
        </w:tc>
        <w:tc>
          <w:tcPr>
            <w:tcW w:w="691"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BC0D32"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66417" w:rsidRPr="00C66417">
              <w:rPr>
                <w:rFonts w:ascii="Times New Roman" w:eastAsia="Times New Roman" w:hAnsi="Times New Roman" w:cs="Times New Roman"/>
                <w:sz w:val="20"/>
                <w:szCs w:val="20"/>
                <w:lang w:eastAsia="ru-RU"/>
              </w:rPr>
              <w:t>2 903 982,7</w:t>
            </w:r>
          </w:p>
        </w:tc>
        <w:tc>
          <w:tcPr>
            <w:tcW w:w="373"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17">
              <w:rPr>
                <w:rFonts w:ascii="Times New Roman" w:eastAsia="Times New Roman" w:hAnsi="Times New Roman" w:cs="Times New Roman"/>
                <w:sz w:val="20"/>
                <w:szCs w:val="20"/>
                <w:lang w:eastAsia="ru-RU"/>
              </w:rPr>
              <w:t>91,3</w:t>
            </w:r>
          </w:p>
        </w:tc>
        <w:tc>
          <w:tcPr>
            <w:tcW w:w="672"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17">
              <w:rPr>
                <w:rFonts w:ascii="Times New Roman" w:eastAsia="Times New Roman" w:hAnsi="Times New Roman" w:cs="Times New Roman"/>
                <w:sz w:val="20"/>
                <w:szCs w:val="20"/>
                <w:lang w:eastAsia="ru-RU"/>
              </w:rPr>
              <w:t>8 215 091,1</w:t>
            </w:r>
          </w:p>
        </w:tc>
        <w:tc>
          <w:tcPr>
            <w:tcW w:w="373"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417">
              <w:rPr>
                <w:rFonts w:ascii="Times New Roman" w:eastAsia="Times New Roman" w:hAnsi="Times New Roman" w:cs="Times New Roman"/>
                <w:sz w:val="20"/>
                <w:szCs w:val="20"/>
                <w:lang w:eastAsia="ru-RU"/>
              </w:rPr>
              <w:t>136,9</w:t>
            </w:r>
          </w:p>
        </w:tc>
      </w:tr>
      <w:tr w:rsidR="00C66417" w:rsidRPr="00C66417" w:rsidTr="0086338B">
        <w:tc>
          <w:tcPr>
            <w:tcW w:w="801" w:type="pct"/>
            <w:tcBorders>
              <w:top w:val="nil"/>
              <w:left w:val="single" w:sz="8" w:space="0" w:color="000000"/>
              <w:bottom w:val="single" w:sz="8" w:space="0" w:color="000000"/>
              <w:right w:val="single" w:sz="8" w:space="0" w:color="000000"/>
            </w:tcBorders>
            <w:tcMar>
              <w:top w:w="105" w:type="dxa"/>
              <w:left w:w="105" w:type="dxa"/>
              <w:bottom w:w="105" w:type="dxa"/>
              <w:right w:w="105" w:type="dxa"/>
            </w:tcMar>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671"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0"/>
                <w:szCs w:val="20"/>
                <w:lang w:eastAsia="ru-RU"/>
              </w:rPr>
            </w:pPr>
            <w:r w:rsidRPr="00C66417">
              <w:rPr>
                <w:rFonts w:ascii="Times New Roman" w:eastAsia="Times New Roman" w:hAnsi="Times New Roman" w:cs="Times New Roman"/>
                <w:b/>
                <w:bCs/>
                <w:sz w:val="20"/>
                <w:szCs w:val="20"/>
                <w:lang w:eastAsia="ru-RU"/>
              </w:rPr>
              <w:t>25 533 498,2</w:t>
            </w:r>
          </w:p>
        </w:tc>
        <w:tc>
          <w:tcPr>
            <w:tcW w:w="712"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6417">
              <w:rPr>
                <w:rFonts w:ascii="Times New Roman" w:eastAsia="Times New Roman" w:hAnsi="Times New Roman" w:cs="Times New Roman"/>
                <w:b/>
                <w:bCs/>
                <w:sz w:val="20"/>
                <w:szCs w:val="20"/>
                <w:lang w:eastAsia="ru-RU"/>
              </w:rPr>
              <w:t>38 520 431,7</w:t>
            </w:r>
          </w:p>
        </w:tc>
        <w:tc>
          <w:tcPr>
            <w:tcW w:w="708"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6417">
              <w:rPr>
                <w:rFonts w:ascii="Times New Roman" w:eastAsia="Times New Roman" w:hAnsi="Times New Roman" w:cs="Times New Roman"/>
                <w:b/>
                <w:bCs/>
                <w:sz w:val="20"/>
                <w:szCs w:val="20"/>
                <w:lang w:eastAsia="ru-RU"/>
              </w:rPr>
              <w:t>34 528 444,9</w:t>
            </w:r>
          </w:p>
        </w:tc>
        <w:tc>
          <w:tcPr>
            <w:tcW w:w="691"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BC0D32"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00C66417" w:rsidRPr="00C66417">
              <w:rPr>
                <w:rFonts w:ascii="Times New Roman" w:eastAsia="Times New Roman" w:hAnsi="Times New Roman" w:cs="Times New Roman"/>
                <w:b/>
                <w:bCs/>
                <w:sz w:val="20"/>
                <w:szCs w:val="20"/>
                <w:lang w:eastAsia="ru-RU"/>
              </w:rPr>
              <w:t>3 991 986,8</w:t>
            </w:r>
          </w:p>
        </w:tc>
        <w:tc>
          <w:tcPr>
            <w:tcW w:w="373"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6417">
              <w:rPr>
                <w:rFonts w:ascii="Times New Roman" w:eastAsia="Times New Roman" w:hAnsi="Times New Roman" w:cs="Times New Roman"/>
                <w:b/>
                <w:bCs/>
                <w:sz w:val="20"/>
                <w:szCs w:val="20"/>
                <w:lang w:eastAsia="ru-RU"/>
              </w:rPr>
              <w:t>89,6</w:t>
            </w:r>
          </w:p>
        </w:tc>
        <w:tc>
          <w:tcPr>
            <w:tcW w:w="672"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6417">
              <w:rPr>
                <w:rFonts w:ascii="Times New Roman" w:eastAsia="Times New Roman" w:hAnsi="Times New Roman" w:cs="Times New Roman"/>
                <w:b/>
                <w:bCs/>
                <w:sz w:val="20"/>
                <w:szCs w:val="20"/>
                <w:lang w:eastAsia="ru-RU"/>
              </w:rPr>
              <w:t>8 994 946,7</w:t>
            </w:r>
          </w:p>
        </w:tc>
        <w:tc>
          <w:tcPr>
            <w:tcW w:w="373" w:type="pct"/>
            <w:tcBorders>
              <w:top w:val="nil"/>
              <w:left w:val="nil"/>
              <w:bottom w:val="single" w:sz="8" w:space="0" w:color="000000"/>
              <w:right w:val="single" w:sz="8" w:space="0" w:color="000000"/>
            </w:tcBorders>
            <w:tcMar>
              <w:top w:w="105" w:type="dxa"/>
              <w:left w:w="105" w:type="dxa"/>
              <w:bottom w:w="105" w:type="dxa"/>
              <w:right w:w="105" w:type="dxa"/>
            </w:tcMa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66417">
              <w:rPr>
                <w:rFonts w:ascii="Times New Roman" w:eastAsia="Times New Roman" w:hAnsi="Times New Roman" w:cs="Times New Roman"/>
                <w:b/>
                <w:bCs/>
                <w:sz w:val="20"/>
                <w:szCs w:val="20"/>
                <w:lang w:eastAsia="ru-RU"/>
              </w:rPr>
              <w:t>135,2</w:t>
            </w:r>
          </w:p>
        </w:tc>
      </w:tr>
    </w:tbl>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66417">
        <w:rPr>
          <w:rFonts w:ascii="Times New Roman" w:eastAsia="Times New Roman" w:hAnsi="Times New Roman" w:cs="Times New Roman"/>
          <w:sz w:val="28"/>
          <w:szCs w:val="28"/>
          <w:lang w:eastAsia="ru-RU"/>
        </w:rPr>
        <w:t>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Согласно Законопроекту, доходная часть республиканского бюджета за 2020 год исполнена в сумме 34 528 444,8 тыс. руб., что составило 89,6 % от запланированного на 2020 год уровня в сумме 38 520 431,7 тыс. руб. (на 3 991 986,8 тыс. руб. меньше плановых назначений). При этом поступления в бюджет налоговых и неналоговых доходов составили только 78,7 % от плановых показателей (на 1 088 004,1 тыс. руб. меньше плановых показателей), исполнение безвозмездных поступлений составило 91,3 % (на 2 903 982,7 тыс. руб.</w:t>
      </w:r>
      <w:r w:rsidR="00BC0D32">
        <w:rPr>
          <w:rFonts w:ascii="Times New Roman" w:eastAsia="Times New Roman" w:hAnsi="Times New Roman" w:cs="Times New Roman"/>
          <w:sz w:val="28"/>
          <w:szCs w:val="28"/>
          <w:lang w:eastAsia="ru-RU"/>
        </w:rPr>
        <w:t xml:space="preserve"> меньше плановых показателей).</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Поступления собственных доходов (налоговых и неналоговых) в 2020 году увеличились на 2</w:t>
      </w:r>
      <w:r w:rsidR="00BC0D32">
        <w:rPr>
          <w:rFonts w:ascii="Times New Roman" w:eastAsia="Times New Roman" w:hAnsi="Times New Roman" w:cs="Times New Roman"/>
          <w:sz w:val="28"/>
          <w:szCs w:val="28"/>
          <w:lang w:eastAsia="ru-RU"/>
        </w:rPr>
        <w:t>4,0 % или на 779 855,6 тыс. рублей</w:t>
      </w:r>
      <w:r w:rsidRPr="00C66417">
        <w:rPr>
          <w:rFonts w:ascii="Times New Roman" w:eastAsia="Times New Roman" w:hAnsi="Times New Roman" w:cs="Times New Roman"/>
          <w:sz w:val="28"/>
          <w:szCs w:val="28"/>
          <w:lang w:eastAsia="ru-RU"/>
        </w:rPr>
        <w:t xml:space="preserve"> к уровню 2019 года.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Объем безвозмездных поступлений из федерального бюджета в 2020 году увеличился на 36,</w:t>
      </w:r>
      <w:r w:rsidR="00BC0D32">
        <w:rPr>
          <w:rFonts w:ascii="Times New Roman" w:eastAsia="Times New Roman" w:hAnsi="Times New Roman" w:cs="Times New Roman"/>
          <w:sz w:val="28"/>
          <w:szCs w:val="28"/>
          <w:lang w:eastAsia="ru-RU"/>
        </w:rPr>
        <w:t>9 % или на 8 215 091,1 тыс. рублей</w:t>
      </w:r>
      <w:r w:rsidRPr="00C66417">
        <w:rPr>
          <w:rFonts w:ascii="Times New Roman" w:eastAsia="Times New Roman" w:hAnsi="Times New Roman" w:cs="Times New Roman"/>
          <w:sz w:val="28"/>
          <w:szCs w:val="28"/>
          <w:lang w:eastAsia="ru-RU"/>
        </w:rPr>
        <w:t xml:space="preserve"> к уровню </w:t>
      </w:r>
      <w:r w:rsidR="00BC0D32">
        <w:rPr>
          <w:rFonts w:ascii="Times New Roman" w:eastAsia="Times New Roman" w:hAnsi="Times New Roman" w:cs="Times New Roman"/>
          <w:sz w:val="28"/>
          <w:szCs w:val="28"/>
          <w:lang w:eastAsia="ru-RU"/>
        </w:rPr>
        <w:t>предыдущего</w:t>
      </w:r>
      <w:r w:rsidRPr="00C66417">
        <w:rPr>
          <w:rFonts w:ascii="Times New Roman" w:eastAsia="Times New Roman" w:hAnsi="Times New Roman" w:cs="Times New Roman"/>
          <w:sz w:val="28"/>
          <w:szCs w:val="28"/>
          <w:lang w:eastAsia="ru-RU"/>
        </w:rPr>
        <w:t xml:space="preserve"> года.</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В целом, общие доходы бюджета в 2020 году увел</w:t>
      </w:r>
      <w:r w:rsidR="00BC0D32">
        <w:rPr>
          <w:rFonts w:ascii="Times New Roman" w:eastAsia="Times New Roman" w:hAnsi="Times New Roman" w:cs="Times New Roman"/>
          <w:sz w:val="28"/>
          <w:szCs w:val="28"/>
          <w:lang w:eastAsia="ru-RU"/>
        </w:rPr>
        <w:t>ичились на 8 994 946,7 тыс. рублей</w:t>
      </w:r>
      <w:r w:rsidRPr="00C66417">
        <w:rPr>
          <w:rFonts w:ascii="Times New Roman" w:eastAsia="Times New Roman" w:hAnsi="Times New Roman" w:cs="Times New Roman"/>
          <w:sz w:val="28"/>
          <w:szCs w:val="28"/>
          <w:lang w:eastAsia="ru-RU"/>
        </w:rPr>
        <w:t xml:space="preserve"> и составили 135,2 % к </w:t>
      </w:r>
      <w:r w:rsidR="00BC0D32">
        <w:rPr>
          <w:rFonts w:ascii="Times New Roman" w:eastAsia="Times New Roman" w:hAnsi="Times New Roman" w:cs="Times New Roman"/>
          <w:sz w:val="28"/>
          <w:szCs w:val="28"/>
          <w:lang w:eastAsia="ru-RU"/>
        </w:rPr>
        <w:t xml:space="preserve">уровню 2019 года.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left="-119" w:firstLine="238"/>
        <w:jc w:val="center"/>
        <w:rPr>
          <w:rFonts w:ascii="Times New Roman" w:eastAsia="Times New Roman" w:hAnsi="Times New Roman" w:cs="Times New Roman"/>
          <w:b/>
          <w:bCs/>
          <w:sz w:val="28"/>
          <w:szCs w:val="28"/>
          <w:lang w:eastAsia="ru-RU"/>
        </w:rPr>
      </w:pPr>
      <w:r w:rsidRPr="00C66417">
        <w:rPr>
          <w:rFonts w:ascii="Times New Roman" w:eastAsia="Times New Roman" w:hAnsi="Times New Roman" w:cs="Times New Roman"/>
          <w:b/>
          <w:bCs/>
          <w:sz w:val="28"/>
          <w:szCs w:val="28"/>
          <w:lang w:eastAsia="ru-RU"/>
        </w:rPr>
        <w:lastRenderedPageBreak/>
        <w:t xml:space="preserve">Налоговые и неналоговые доходы республиканского бюджета </w:t>
      </w:r>
    </w:p>
    <w:p w:rsidR="00C66417" w:rsidRPr="00C66417" w:rsidRDefault="00C66417" w:rsidP="001342D4">
      <w:pPr>
        <w:widowControl w:val="0"/>
        <w:shd w:val="clear" w:color="auto" w:fill="FFFFFF" w:themeFill="background1"/>
        <w:autoSpaceDE w:val="0"/>
        <w:autoSpaceDN w:val="0"/>
        <w:adjustRightInd w:val="0"/>
        <w:spacing w:after="0" w:line="240" w:lineRule="auto"/>
        <w:ind w:left="-119" w:firstLine="238"/>
        <w:jc w:val="center"/>
        <w:rPr>
          <w:rFonts w:ascii="Times New Roman" w:eastAsia="Times New Roman" w:hAnsi="Times New Roman" w:cs="Times New Roman"/>
          <w:b/>
          <w:bCs/>
          <w:sz w:val="28"/>
          <w:szCs w:val="28"/>
          <w:lang w:eastAsia="ru-RU"/>
        </w:rPr>
      </w:pPr>
      <w:r w:rsidRPr="00C66417">
        <w:rPr>
          <w:rFonts w:ascii="Times New Roman" w:eastAsia="Times New Roman" w:hAnsi="Times New Roman" w:cs="Times New Roman"/>
          <w:b/>
          <w:bCs/>
          <w:sz w:val="28"/>
          <w:szCs w:val="28"/>
          <w:lang w:eastAsia="ru-RU"/>
        </w:rPr>
        <w:t>за 2020 год</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C66417">
        <w:rPr>
          <w:rFonts w:ascii="Times New Roman" w:eastAsia="Times New Roman" w:hAnsi="Times New Roman" w:cs="Times New Roman"/>
          <w:spacing w:val="-8"/>
          <w:sz w:val="28"/>
          <w:szCs w:val="28"/>
          <w:lang w:eastAsia="ru-RU"/>
        </w:rPr>
        <w:t>В соответствии с Законопроектом, объем доходов республиканского бюджета за 2020 год по группе «Налоговые и неналоговые доходы» составил в сумме 4 028 142,9</w:t>
      </w:r>
      <w:r w:rsidRPr="00C66417">
        <w:rPr>
          <w:rFonts w:ascii="Times New Roman" w:eastAsia="Times New Roman" w:hAnsi="Times New Roman" w:cs="Times New Roman"/>
          <w:b/>
          <w:bCs/>
          <w:sz w:val="28"/>
          <w:szCs w:val="28"/>
          <w:lang w:eastAsia="ru-RU"/>
        </w:rPr>
        <w:t xml:space="preserve"> </w:t>
      </w:r>
      <w:r w:rsidRPr="00C66417">
        <w:rPr>
          <w:rFonts w:ascii="Times New Roman" w:eastAsia="Times New Roman" w:hAnsi="Times New Roman" w:cs="Times New Roman"/>
          <w:spacing w:val="-8"/>
          <w:sz w:val="28"/>
          <w:szCs w:val="28"/>
          <w:lang w:eastAsia="ru-RU"/>
        </w:rPr>
        <w:t>тыс. руб</w:t>
      </w:r>
      <w:r w:rsidR="00BC0D32">
        <w:rPr>
          <w:rFonts w:ascii="Times New Roman" w:eastAsia="Times New Roman" w:hAnsi="Times New Roman" w:cs="Times New Roman"/>
          <w:spacing w:val="-8"/>
          <w:sz w:val="28"/>
          <w:szCs w:val="28"/>
          <w:lang w:eastAsia="ru-RU"/>
        </w:rPr>
        <w:t>лей</w:t>
      </w:r>
      <w:r w:rsidRPr="00C66417">
        <w:rPr>
          <w:rFonts w:ascii="Times New Roman" w:eastAsia="Times New Roman" w:hAnsi="Times New Roman" w:cs="Times New Roman"/>
          <w:spacing w:val="-8"/>
          <w:sz w:val="28"/>
          <w:szCs w:val="28"/>
          <w:lang w:eastAsia="ru-RU"/>
        </w:rPr>
        <w:t xml:space="preserve">.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В структуре доходной части республиканского бюджета за 2020 год на их долю приходится 11,7 %</w:t>
      </w:r>
      <w:r w:rsidR="00BC0D32">
        <w:rPr>
          <w:rFonts w:ascii="Times New Roman" w:eastAsia="Times New Roman" w:hAnsi="Times New Roman" w:cs="Times New Roman"/>
          <w:sz w:val="28"/>
          <w:szCs w:val="28"/>
          <w:lang w:eastAsia="ru-RU"/>
        </w:rPr>
        <w:t>, тогда как</w:t>
      </w:r>
      <w:r w:rsidRPr="00C66417">
        <w:rPr>
          <w:rFonts w:ascii="Times New Roman" w:eastAsia="Times New Roman" w:hAnsi="Times New Roman" w:cs="Times New Roman"/>
          <w:sz w:val="28"/>
          <w:szCs w:val="28"/>
          <w:lang w:eastAsia="ru-RU"/>
        </w:rPr>
        <w:t xml:space="preserve"> в 2019 году</w:t>
      </w:r>
      <w:r w:rsidR="00BC0D32">
        <w:rPr>
          <w:rFonts w:ascii="Times New Roman" w:eastAsia="Times New Roman" w:hAnsi="Times New Roman" w:cs="Times New Roman"/>
          <w:sz w:val="28"/>
          <w:szCs w:val="28"/>
          <w:lang w:eastAsia="ru-RU"/>
        </w:rPr>
        <w:t xml:space="preserve">- </w:t>
      </w:r>
      <w:r w:rsidR="00BC0D32" w:rsidRPr="00C66417">
        <w:rPr>
          <w:rFonts w:ascii="Times New Roman" w:eastAsia="Times New Roman" w:hAnsi="Times New Roman" w:cs="Times New Roman"/>
          <w:sz w:val="28"/>
          <w:szCs w:val="28"/>
          <w:lang w:eastAsia="ru-RU"/>
        </w:rPr>
        <w:t>12,7 %</w:t>
      </w:r>
      <w:r w:rsidRPr="00C66417">
        <w:rPr>
          <w:rFonts w:ascii="Times New Roman" w:eastAsia="Times New Roman" w:hAnsi="Times New Roman" w:cs="Times New Roman"/>
          <w:sz w:val="28"/>
          <w:szCs w:val="28"/>
          <w:lang w:eastAsia="ru-RU"/>
        </w:rPr>
        <w:t>; в 2018 году</w:t>
      </w:r>
      <w:r w:rsidR="00BC0D32">
        <w:rPr>
          <w:rFonts w:ascii="Times New Roman" w:eastAsia="Times New Roman" w:hAnsi="Times New Roman" w:cs="Times New Roman"/>
          <w:sz w:val="28"/>
          <w:szCs w:val="28"/>
          <w:lang w:eastAsia="ru-RU"/>
        </w:rPr>
        <w:t xml:space="preserve"> - </w:t>
      </w:r>
      <w:r w:rsidR="00BC0D32" w:rsidRPr="00C66417">
        <w:rPr>
          <w:rFonts w:ascii="Times New Roman" w:eastAsia="Times New Roman" w:hAnsi="Times New Roman" w:cs="Times New Roman"/>
          <w:sz w:val="28"/>
          <w:szCs w:val="28"/>
          <w:lang w:eastAsia="ru-RU"/>
        </w:rPr>
        <w:t>16,4 %</w:t>
      </w:r>
      <w:r w:rsidRPr="00C66417">
        <w:rPr>
          <w:rFonts w:ascii="Times New Roman" w:eastAsia="Times New Roman" w:hAnsi="Times New Roman" w:cs="Times New Roman"/>
          <w:sz w:val="28"/>
          <w:szCs w:val="28"/>
          <w:lang w:eastAsia="ru-RU"/>
        </w:rPr>
        <w:t>; в 2017 году</w:t>
      </w:r>
      <w:r w:rsidR="00BC0D32">
        <w:rPr>
          <w:rFonts w:ascii="Times New Roman" w:eastAsia="Times New Roman" w:hAnsi="Times New Roman" w:cs="Times New Roman"/>
          <w:sz w:val="28"/>
          <w:szCs w:val="28"/>
          <w:lang w:eastAsia="ru-RU"/>
        </w:rPr>
        <w:t>- 15,0 %</w:t>
      </w:r>
      <w:r w:rsidRPr="00C66417">
        <w:rPr>
          <w:rFonts w:ascii="Times New Roman" w:eastAsia="Times New Roman" w:hAnsi="Times New Roman" w:cs="Times New Roman"/>
          <w:sz w:val="28"/>
          <w:szCs w:val="28"/>
          <w:lang w:eastAsia="ru-RU"/>
        </w:rPr>
        <w:t>; в 2016 году</w:t>
      </w:r>
      <w:r w:rsidR="00BC0D32">
        <w:rPr>
          <w:rFonts w:ascii="Times New Roman" w:eastAsia="Times New Roman" w:hAnsi="Times New Roman" w:cs="Times New Roman"/>
          <w:sz w:val="28"/>
          <w:szCs w:val="28"/>
          <w:lang w:eastAsia="ru-RU"/>
        </w:rPr>
        <w:t xml:space="preserve"> - </w:t>
      </w:r>
      <w:r w:rsidR="00BC0D32" w:rsidRPr="00C66417">
        <w:rPr>
          <w:rFonts w:ascii="Times New Roman" w:eastAsia="Times New Roman" w:hAnsi="Times New Roman" w:cs="Times New Roman"/>
          <w:sz w:val="28"/>
          <w:szCs w:val="28"/>
          <w:lang w:eastAsia="ru-RU"/>
        </w:rPr>
        <w:t>11,2 %</w:t>
      </w:r>
      <w:r w:rsidRPr="00C66417">
        <w:rPr>
          <w:rFonts w:ascii="Times New Roman" w:eastAsia="Times New Roman" w:hAnsi="Times New Roman" w:cs="Times New Roman"/>
          <w:sz w:val="28"/>
          <w:szCs w:val="28"/>
          <w:lang w:eastAsia="ru-RU"/>
        </w:rPr>
        <w:t xml:space="preserve">.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C66417">
        <w:rPr>
          <w:rFonts w:ascii="Times New Roman" w:eastAsia="Times New Roman" w:hAnsi="Times New Roman" w:cs="Times New Roman"/>
          <w:sz w:val="28"/>
          <w:szCs w:val="28"/>
          <w:lang w:eastAsia="ru-RU"/>
        </w:rPr>
        <w:t>В структуре собственных доходов республиканского бюджета за 2020 год наибольш</w:t>
      </w:r>
      <w:r w:rsidR="00DA70A3">
        <w:rPr>
          <w:rFonts w:ascii="Times New Roman" w:eastAsia="Times New Roman" w:hAnsi="Times New Roman" w:cs="Times New Roman"/>
          <w:sz w:val="28"/>
          <w:szCs w:val="28"/>
          <w:lang w:eastAsia="ru-RU"/>
        </w:rPr>
        <w:t>ая</w:t>
      </w:r>
      <w:r w:rsidRPr="00C66417">
        <w:rPr>
          <w:rFonts w:ascii="Times New Roman" w:eastAsia="Times New Roman" w:hAnsi="Times New Roman" w:cs="Times New Roman"/>
          <w:sz w:val="28"/>
          <w:szCs w:val="28"/>
          <w:lang w:eastAsia="ru-RU"/>
        </w:rPr>
        <w:t xml:space="preserve"> дол</w:t>
      </w:r>
      <w:r w:rsidR="00DA70A3">
        <w:rPr>
          <w:rFonts w:ascii="Times New Roman" w:eastAsia="Times New Roman" w:hAnsi="Times New Roman" w:cs="Times New Roman"/>
          <w:sz w:val="28"/>
          <w:szCs w:val="28"/>
          <w:lang w:eastAsia="ru-RU"/>
        </w:rPr>
        <w:t>я</w:t>
      </w:r>
      <w:r w:rsidRPr="00C66417">
        <w:rPr>
          <w:rFonts w:ascii="Times New Roman" w:eastAsia="Times New Roman" w:hAnsi="Times New Roman" w:cs="Times New Roman"/>
          <w:sz w:val="28"/>
          <w:szCs w:val="28"/>
          <w:lang w:eastAsia="ru-RU"/>
        </w:rPr>
        <w:t xml:space="preserve"> </w:t>
      </w:r>
      <w:r w:rsidR="00DA70A3">
        <w:rPr>
          <w:rFonts w:ascii="Times New Roman" w:eastAsia="Times New Roman" w:hAnsi="Times New Roman" w:cs="Times New Roman"/>
          <w:sz w:val="28"/>
          <w:szCs w:val="28"/>
          <w:lang w:eastAsia="ru-RU"/>
        </w:rPr>
        <w:t>приходится на</w:t>
      </w:r>
      <w:r w:rsidRPr="00C66417">
        <w:rPr>
          <w:rFonts w:ascii="Times New Roman" w:eastAsia="Times New Roman" w:hAnsi="Times New Roman" w:cs="Times New Roman"/>
          <w:sz w:val="28"/>
          <w:szCs w:val="28"/>
          <w:lang w:eastAsia="ru-RU"/>
        </w:rPr>
        <w:t xml:space="preserve"> </w:t>
      </w:r>
      <w:r w:rsidRPr="00C66417">
        <w:rPr>
          <w:rFonts w:ascii="Times New Roman" w:eastAsia="Times New Roman" w:hAnsi="Times New Roman" w:cs="Times New Roman"/>
          <w:spacing w:val="-8"/>
          <w:sz w:val="28"/>
          <w:szCs w:val="28"/>
          <w:lang w:eastAsia="ru-RU"/>
        </w:rPr>
        <w:t xml:space="preserve">налог на доходы физических лиц </w:t>
      </w:r>
      <w:r w:rsidR="003D62BA">
        <w:rPr>
          <w:rFonts w:ascii="Times New Roman" w:eastAsia="Times New Roman" w:hAnsi="Times New Roman" w:cs="Times New Roman"/>
          <w:spacing w:val="-8"/>
          <w:sz w:val="28"/>
          <w:szCs w:val="28"/>
          <w:lang w:eastAsia="ru-RU"/>
        </w:rPr>
        <w:t>и составляет</w:t>
      </w:r>
      <w:r w:rsidR="003E7B30">
        <w:rPr>
          <w:rFonts w:ascii="Times New Roman" w:eastAsia="Times New Roman" w:hAnsi="Times New Roman" w:cs="Times New Roman"/>
          <w:spacing w:val="-8"/>
          <w:sz w:val="28"/>
          <w:szCs w:val="28"/>
          <w:lang w:eastAsia="ru-RU"/>
        </w:rPr>
        <w:t xml:space="preserve"> 47,0 %</w:t>
      </w:r>
      <w:r w:rsidRPr="00C66417">
        <w:rPr>
          <w:rFonts w:ascii="Times New Roman" w:eastAsia="Times New Roman" w:hAnsi="Times New Roman" w:cs="Times New Roman"/>
          <w:spacing w:val="-8"/>
          <w:sz w:val="28"/>
          <w:szCs w:val="28"/>
          <w:lang w:eastAsia="ru-RU"/>
        </w:rPr>
        <w:t xml:space="preserve"> (в 2019 году – 54,1 %).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C66417">
        <w:rPr>
          <w:rFonts w:ascii="Times New Roman" w:eastAsia="Times New Roman" w:hAnsi="Times New Roman" w:cs="Times New Roman"/>
          <w:spacing w:val="-8"/>
          <w:sz w:val="28"/>
          <w:szCs w:val="28"/>
          <w:lang w:eastAsia="ru-RU"/>
        </w:rPr>
        <w:t>Доля налога на прибы</w:t>
      </w:r>
      <w:r w:rsidR="00DA70A3">
        <w:rPr>
          <w:rFonts w:ascii="Times New Roman" w:eastAsia="Times New Roman" w:hAnsi="Times New Roman" w:cs="Times New Roman"/>
          <w:spacing w:val="-8"/>
          <w:sz w:val="28"/>
          <w:szCs w:val="28"/>
          <w:lang w:eastAsia="ru-RU"/>
        </w:rPr>
        <w:t xml:space="preserve">ль организаций снизилась </w:t>
      </w:r>
      <w:r w:rsidR="00DA70A3" w:rsidRPr="00C66417">
        <w:rPr>
          <w:rFonts w:ascii="Times New Roman" w:eastAsia="Times New Roman" w:hAnsi="Times New Roman" w:cs="Times New Roman"/>
          <w:spacing w:val="-8"/>
          <w:sz w:val="28"/>
          <w:szCs w:val="28"/>
          <w:lang w:eastAsia="ru-RU"/>
        </w:rPr>
        <w:t>относительно 2019 года (13,4 %)</w:t>
      </w:r>
      <w:r w:rsidR="00DA70A3">
        <w:rPr>
          <w:rFonts w:ascii="Times New Roman" w:eastAsia="Times New Roman" w:hAnsi="Times New Roman" w:cs="Times New Roman"/>
          <w:spacing w:val="-8"/>
          <w:sz w:val="28"/>
          <w:szCs w:val="28"/>
          <w:lang w:eastAsia="ru-RU"/>
        </w:rPr>
        <w:t xml:space="preserve"> и составила 8,6 %.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C66417">
        <w:rPr>
          <w:rFonts w:ascii="Times New Roman" w:eastAsia="Times New Roman" w:hAnsi="Times New Roman" w:cs="Times New Roman"/>
          <w:spacing w:val="-8"/>
          <w:sz w:val="28"/>
          <w:szCs w:val="28"/>
          <w:lang w:eastAsia="ru-RU"/>
        </w:rPr>
        <w:t xml:space="preserve">Доля поступлений от акцизов по подакцизным товарам также снизилась по сравнению с 2019 годом и составила 16,6 % (в 2019 году – 22,0 %).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C66417">
        <w:rPr>
          <w:rFonts w:ascii="Times New Roman" w:eastAsia="Times New Roman" w:hAnsi="Times New Roman" w:cs="Times New Roman"/>
          <w:spacing w:val="-8"/>
          <w:sz w:val="28"/>
          <w:szCs w:val="28"/>
          <w:lang w:eastAsia="ru-RU"/>
        </w:rPr>
        <w:t>Доля поступлений по налогу на имущество организаций в 2020 году незначительно выросла по сравнению с уровнем предыдущего года и составила 15,8 % (в 2019 году – 15,7 %).</w:t>
      </w:r>
    </w:p>
    <w:p w:rsidR="00C66417" w:rsidRPr="003E7B30"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C66417">
        <w:rPr>
          <w:rFonts w:ascii="Times New Roman" w:eastAsia="Times New Roman" w:hAnsi="Times New Roman" w:cs="Times New Roman"/>
          <w:spacing w:val="-8"/>
          <w:sz w:val="28"/>
          <w:szCs w:val="28"/>
          <w:lang w:eastAsia="ru-RU"/>
        </w:rPr>
        <w:t>Общий объем налоговых доходов составил 3 787 148,2 тыс. руб</w:t>
      </w:r>
      <w:r w:rsidR="003E7B30">
        <w:rPr>
          <w:rFonts w:ascii="Times New Roman" w:eastAsia="Times New Roman" w:hAnsi="Times New Roman" w:cs="Times New Roman"/>
          <w:spacing w:val="-8"/>
          <w:sz w:val="28"/>
          <w:szCs w:val="28"/>
          <w:lang w:eastAsia="ru-RU"/>
        </w:rPr>
        <w:t xml:space="preserve">лей, </w:t>
      </w:r>
      <w:r w:rsidRPr="00C66417">
        <w:rPr>
          <w:rFonts w:ascii="Times New Roman" w:eastAsia="Times New Roman" w:hAnsi="Times New Roman" w:cs="Times New Roman"/>
          <w:sz w:val="28"/>
          <w:szCs w:val="28"/>
          <w:lang w:eastAsia="ru-RU"/>
        </w:rPr>
        <w:t xml:space="preserve">неналоговых доходов </w:t>
      </w:r>
      <w:r w:rsidR="003E7B30">
        <w:rPr>
          <w:rFonts w:ascii="Times New Roman" w:eastAsia="Times New Roman" w:hAnsi="Times New Roman" w:cs="Times New Roman"/>
          <w:sz w:val="28"/>
          <w:szCs w:val="28"/>
          <w:lang w:eastAsia="ru-RU"/>
        </w:rPr>
        <w:t>– 240 </w:t>
      </w:r>
      <w:r w:rsidRPr="00C66417">
        <w:rPr>
          <w:rFonts w:ascii="Times New Roman" w:eastAsia="Times New Roman" w:hAnsi="Times New Roman" w:cs="Times New Roman"/>
          <w:sz w:val="28"/>
          <w:szCs w:val="28"/>
          <w:lang w:eastAsia="ru-RU"/>
        </w:rPr>
        <w:t>994,7 тыс. руб</w:t>
      </w:r>
      <w:r w:rsidR="003E7B30">
        <w:rPr>
          <w:rFonts w:ascii="Times New Roman" w:eastAsia="Times New Roman" w:hAnsi="Times New Roman" w:cs="Times New Roman"/>
          <w:sz w:val="28"/>
          <w:szCs w:val="28"/>
          <w:lang w:eastAsia="ru-RU"/>
        </w:rPr>
        <w:t>лей</w:t>
      </w:r>
      <w:r w:rsidRPr="00C66417">
        <w:rPr>
          <w:rFonts w:ascii="Times New Roman" w:eastAsia="Times New Roman" w:hAnsi="Times New Roman" w:cs="Times New Roman"/>
          <w:sz w:val="28"/>
          <w:szCs w:val="28"/>
          <w:lang w:eastAsia="ru-RU"/>
        </w:rPr>
        <w:t>.</w:t>
      </w:r>
    </w:p>
    <w:p w:rsidR="00294E2C" w:rsidRPr="003E7B30"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iCs/>
          <w:sz w:val="28"/>
          <w:szCs w:val="28"/>
          <w:lang w:eastAsia="ru-RU"/>
        </w:rPr>
        <w:t>Удельный вес неналоговых доходов в общей сумме налоговых и</w:t>
      </w:r>
      <w:r w:rsidRPr="00C66417">
        <w:rPr>
          <w:rFonts w:ascii="Times New Roman" w:eastAsia="Times New Roman" w:hAnsi="Times New Roman" w:cs="Times New Roman"/>
          <w:sz w:val="28"/>
          <w:szCs w:val="28"/>
          <w:lang w:eastAsia="ru-RU"/>
        </w:rPr>
        <w:t xml:space="preserve"> неналоговых поступлений республиканского бюджета в 2019 году составил 6%, существенно снизившись относительно уровня 2019 года (в 2019 году – 23,9 %). В 2020 году снижение удельного веса данных поступлений объясняется крайне низким уровнем выполнения плана по доходам от реализации имущества, находящегося в собственности Республики Ингушетия: план выполнен на 3,4 % (в 2019 г. – 27,2 %; в 2016 г. – на 0,5%), а также неисполнением плана по доходам от оказания платных услуг (работ) и компенсаций затрат государства (71,8 %) и по поступлениям в виде штрафов, санкций, возмещения ущерба (65,5 %).</w:t>
      </w:r>
    </w:p>
    <w:p w:rsidR="00C66417" w:rsidRPr="00C66417" w:rsidRDefault="00C66417" w:rsidP="001342D4">
      <w:pPr>
        <w:shd w:val="clear" w:color="auto" w:fill="FFFFFF" w:themeFill="background1"/>
        <w:autoSpaceDN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Анализ исполнения плана по основным налоговым и неналоговым доходам бюджета РИ в 202</w:t>
      </w:r>
      <w:r w:rsidR="00BC0D32">
        <w:rPr>
          <w:rFonts w:ascii="Times New Roman" w:eastAsia="Times New Roman" w:hAnsi="Times New Roman" w:cs="Times New Roman"/>
          <w:sz w:val="28"/>
          <w:szCs w:val="28"/>
          <w:lang w:eastAsia="ru-RU"/>
        </w:rPr>
        <w:t>0 году представлен в таблице 4.</w:t>
      </w:r>
    </w:p>
    <w:p w:rsidR="00C66417" w:rsidRPr="00C66417" w:rsidRDefault="00C66417" w:rsidP="001342D4">
      <w:pPr>
        <w:widowControl w:val="0"/>
        <w:shd w:val="clear" w:color="auto" w:fill="FFFFFF" w:themeFill="background1"/>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8"/>
          <w:szCs w:val="28"/>
          <w:lang w:eastAsia="ru-RU"/>
        </w:rPr>
        <w:t>Т</w:t>
      </w:r>
      <w:r w:rsidRPr="00C66417">
        <w:rPr>
          <w:rFonts w:ascii="Times New Roman" w:eastAsia="Times New Roman" w:hAnsi="Times New Roman" w:cs="Times New Roman"/>
          <w:lang w:eastAsia="ru-RU"/>
        </w:rPr>
        <w:t xml:space="preserve">аблица 4 </w:t>
      </w:r>
      <w:r w:rsidRPr="00C66417">
        <w:rPr>
          <w:rFonts w:ascii="Times New Roman" w:eastAsia="Times New Roman" w:hAnsi="Times New Roman" w:cs="Times New Roman"/>
          <w:sz w:val="24"/>
          <w:szCs w:val="24"/>
          <w:lang w:eastAsia="ru-RU"/>
        </w:rPr>
        <w:t>(тыс. руб.)</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9"/>
        <w:gridCol w:w="1918"/>
        <w:gridCol w:w="2168"/>
        <w:gridCol w:w="2129"/>
      </w:tblGrid>
      <w:tr w:rsidR="00C66417" w:rsidRPr="00C66417" w:rsidTr="00DA70A3">
        <w:trPr>
          <w:trHeight w:val="191"/>
        </w:trPr>
        <w:tc>
          <w:tcPr>
            <w:tcW w:w="2016" w:type="pct"/>
            <w:vMerge w:val="restar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Times New Roman" w:hAnsi="Times New Roman" w:cs="Times New Roman"/>
                <w:b/>
                <w:lang w:eastAsia="ru-RU"/>
              </w:rPr>
            </w:pPr>
            <w:r w:rsidRPr="00C66417">
              <w:rPr>
                <w:rFonts w:ascii="Times New Roman" w:eastAsia="Times New Roman" w:hAnsi="Times New Roman" w:cs="Times New Roman"/>
                <w:b/>
                <w:lang w:eastAsia="ru-RU"/>
              </w:rPr>
              <w:t>Наименование доходов</w:t>
            </w:r>
          </w:p>
        </w:tc>
        <w:tc>
          <w:tcPr>
            <w:tcW w:w="921" w:type="pct"/>
            <w:vMerge w:val="restart"/>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shd w:val="clear" w:color="auto" w:fill="FFFFFF" w:themeFill="background1"/>
              <w:autoSpaceDN w:val="0"/>
              <w:spacing w:after="0" w:line="240" w:lineRule="auto"/>
              <w:jc w:val="center"/>
              <w:rPr>
                <w:rFonts w:ascii="Times New Roman" w:eastAsia="Times New Roman" w:hAnsi="Times New Roman" w:cs="Times New Roman"/>
                <w:b/>
                <w:lang w:eastAsia="ru-RU"/>
              </w:rPr>
            </w:pPr>
            <w:r w:rsidRPr="00C66417">
              <w:rPr>
                <w:rFonts w:ascii="Times New Roman" w:eastAsia="Times New Roman" w:hAnsi="Times New Roman" w:cs="Times New Roman"/>
                <w:b/>
                <w:lang w:eastAsia="ru-RU"/>
              </w:rPr>
              <w:t>Утверждено</w:t>
            </w:r>
          </w:p>
          <w:p w:rsidR="00C66417" w:rsidRPr="00C66417" w:rsidRDefault="00C66417" w:rsidP="001342D4">
            <w:pPr>
              <w:shd w:val="clear" w:color="auto" w:fill="FFFFFF" w:themeFill="background1"/>
              <w:autoSpaceDN w:val="0"/>
              <w:spacing w:after="0" w:line="240" w:lineRule="auto"/>
              <w:ind w:left="-32" w:firstLine="32"/>
              <w:jc w:val="center"/>
              <w:rPr>
                <w:rFonts w:ascii="Times New Roman" w:eastAsia="Times New Roman" w:hAnsi="Times New Roman" w:cs="Times New Roman"/>
                <w:b/>
                <w:lang w:eastAsia="ru-RU"/>
              </w:rPr>
            </w:pPr>
            <w:r w:rsidRPr="00C66417">
              <w:rPr>
                <w:rFonts w:ascii="Times New Roman" w:eastAsia="Times New Roman" w:hAnsi="Times New Roman" w:cs="Times New Roman"/>
                <w:b/>
                <w:lang w:eastAsia="ru-RU"/>
              </w:rPr>
              <w:t>на 2020 г.</w:t>
            </w:r>
          </w:p>
        </w:tc>
        <w:tc>
          <w:tcPr>
            <w:tcW w:w="2063" w:type="pct"/>
            <w:gridSpan w:val="2"/>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shd w:val="clear" w:color="auto" w:fill="FFFFFF" w:themeFill="background1"/>
              <w:autoSpaceDN w:val="0"/>
              <w:spacing w:after="0" w:line="240" w:lineRule="auto"/>
              <w:jc w:val="center"/>
              <w:rPr>
                <w:rFonts w:ascii="Times New Roman" w:eastAsia="Times New Roman" w:hAnsi="Times New Roman" w:cs="Times New Roman"/>
                <w:b/>
                <w:lang w:eastAsia="ru-RU"/>
              </w:rPr>
            </w:pPr>
            <w:r w:rsidRPr="00C66417">
              <w:rPr>
                <w:rFonts w:ascii="Times New Roman" w:eastAsia="Times New Roman" w:hAnsi="Times New Roman" w:cs="Times New Roman"/>
                <w:b/>
                <w:lang w:eastAsia="ru-RU"/>
              </w:rPr>
              <w:t>Исполнено в 2020 г.</w:t>
            </w:r>
          </w:p>
        </w:tc>
      </w:tr>
      <w:tr w:rsidR="00C66417" w:rsidRPr="00C66417" w:rsidTr="00DA70A3">
        <w:trPr>
          <w:trHeight w:val="191"/>
        </w:trPr>
        <w:tc>
          <w:tcPr>
            <w:tcW w:w="2016" w:type="pct"/>
            <w:vMerge/>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spacing w:after="0" w:line="240" w:lineRule="auto"/>
              <w:rPr>
                <w:rFonts w:ascii="Times New Roman" w:eastAsia="Times New Roman" w:hAnsi="Times New Roman" w:cs="Times New Roman"/>
                <w:b/>
                <w:lang w:eastAsia="ru-RU"/>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spacing w:after="0" w:line="240" w:lineRule="auto"/>
              <w:rPr>
                <w:rFonts w:ascii="Times New Roman" w:eastAsia="Times New Roman" w:hAnsi="Times New Roman" w:cs="Times New Roman"/>
                <w:b/>
                <w:lang w:eastAsia="ru-RU"/>
              </w:rPr>
            </w:pPr>
          </w:p>
        </w:tc>
        <w:tc>
          <w:tcPr>
            <w:tcW w:w="104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Times New Roman" w:hAnsi="Times New Roman" w:cs="Times New Roman"/>
                <w:b/>
                <w:lang w:eastAsia="ru-RU"/>
              </w:rPr>
            </w:pPr>
            <w:r w:rsidRPr="00C66417">
              <w:rPr>
                <w:rFonts w:ascii="Times New Roman" w:eastAsia="Times New Roman" w:hAnsi="Times New Roman" w:cs="Times New Roman"/>
                <w:b/>
                <w:lang w:eastAsia="ru-RU"/>
              </w:rPr>
              <w:t>Согласно Законопроекту</w:t>
            </w:r>
          </w:p>
        </w:tc>
        <w:tc>
          <w:tcPr>
            <w:tcW w:w="1022" w:type="pct"/>
            <w:tcBorders>
              <w:top w:val="single" w:sz="4" w:space="0" w:color="auto"/>
              <w:left w:val="single" w:sz="4" w:space="0" w:color="auto"/>
              <w:bottom w:val="single" w:sz="4" w:space="0" w:color="auto"/>
              <w:right w:val="single" w:sz="4" w:space="0" w:color="auto"/>
            </w:tcBorders>
          </w:tcPr>
          <w:p w:rsidR="00C66417" w:rsidRPr="00C66417" w:rsidRDefault="00C66417" w:rsidP="001342D4">
            <w:pPr>
              <w:shd w:val="clear" w:color="auto" w:fill="FFFFFF" w:themeFill="background1"/>
              <w:autoSpaceDN w:val="0"/>
              <w:spacing w:after="0" w:line="240" w:lineRule="auto"/>
              <w:jc w:val="center"/>
              <w:rPr>
                <w:rFonts w:ascii="Times New Roman" w:eastAsia="Times New Roman" w:hAnsi="Times New Roman" w:cs="Times New Roman"/>
                <w:b/>
                <w:lang w:eastAsia="ru-RU"/>
              </w:rPr>
            </w:pPr>
            <w:r w:rsidRPr="00C66417">
              <w:rPr>
                <w:rFonts w:ascii="Times New Roman" w:eastAsia="Times New Roman" w:hAnsi="Times New Roman" w:cs="Times New Roman"/>
                <w:b/>
                <w:lang w:eastAsia="ru-RU"/>
              </w:rPr>
              <w:t>К плану на 2020 г. (тыс. руб./%)</w:t>
            </w:r>
          </w:p>
        </w:tc>
      </w:tr>
      <w:tr w:rsidR="00C66417" w:rsidRPr="00C66417" w:rsidTr="00DA70A3">
        <w:trPr>
          <w:trHeight w:val="191"/>
        </w:trPr>
        <w:tc>
          <w:tcPr>
            <w:tcW w:w="2016"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Налоговые и неналоговые доходы</w:t>
            </w:r>
          </w:p>
        </w:tc>
        <w:tc>
          <w:tcPr>
            <w:tcW w:w="92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2" w:firstLine="3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5 116 147,0</w:t>
            </w:r>
          </w:p>
        </w:tc>
        <w:tc>
          <w:tcPr>
            <w:tcW w:w="104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4 028 142,9</w:t>
            </w:r>
          </w:p>
        </w:tc>
        <w:tc>
          <w:tcPr>
            <w:tcW w:w="1022"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3E7B30"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66417" w:rsidRPr="00C66417">
              <w:rPr>
                <w:rFonts w:ascii="Times New Roman" w:eastAsia="Times New Roman" w:hAnsi="Times New Roman" w:cs="Times New Roman"/>
                <w:lang w:eastAsia="ru-RU"/>
              </w:rPr>
              <w:t>1 088 004,1/78,7</w:t>
            </w:r>
          </w:p>
        </w:tc>
      </w:tr>
      <w:tr w:rsidR="00C66417" w:rsidRPr="00C66417" w:rsidTr="00DA70A3">
        <w:trPr>
          <w:trHeight w:val="191"/>
        </w:trPr>
        <w:tc>
          <w:tcPr>
            <w:tcW w:w="2016"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Налог на прибыль организаций, зачисляемый в бюджеты субъектов Российской Федерации</w:t>
            </w:r>
          </w:p>
        </w:tc>
        <w:tc>
          <w:tcPr>
            <w:tcW w:w="92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2" w:firstLine="3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443 405,0</w:t>
            </w:r>
          </w:p>
        </w:tc>
        <w:tc>
          <w:tcPr>
            <w:tcW w:w="104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346 490,9</w:t>
            </w:r>
          </w:p>
        </w:tc>
        <w:tc>
          <w:tcPr>
            <w:tcW w:w="1022" w:type="pct"/>
            <w:tcBorders>
              <w:top w:val="single" w:sz="4" w:space="0" w:color="auto"/>
              <w:left w:val="single" w:sz="4" w:space="0" w:color="auto"/>
              <w:bottom w:val="single" w:sz="4" w:space="0" w:color="auto"/>
              <w:right w:val="single" w:sz="4" w:space="0" w:color="auto"/>
            </w:tcBorders>
            <w:vAlign w:val="center"/>
          </w:tcPr>
          <w:p w:rsidR="00C66417" w:rsidRPr="00C66417" w:rsidRDefault="003E7B30" w:rsidP="001342D4">
            <w:pPr>
              <w:shd w:val="clear" w:color="auto" w:fill="FFFFFF" w:themeFill="background1"/>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66417" w:rsidRPr="00C66417">
              <w:rPr>
                <w:rFonts w:ascii="Times New Roman" w:eastAsia="Times New Roman" w:hAnsi="Times New Roman" w:cs="Times New Roman"/>
                <w:lang w:eastAsia="ru-RU"/>
              </w:rPr>
              <w:t>96 914,1/78,1</w:t>
            </w:r>
          </w:p>
        </w:tc>
      </w:tr>
      <w:tr w:rsidR="00C66417" w:rsidRPr="00C66417" w:rsidTr="00DA70A3">
        <w:trPr>
          <w:trHeight w:val="394"/>
        </w:trPr>
        <w:tc>
          <w:tcPr>
            <w:tcW w:w="2016"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Налог на доходы физических лиц</w:t>
            </w:r>
          </w:p>
        </w:tc>
        <w:tc>
          <w:tcPr>
            <w:tcW w:w="92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2" w:firstLine="3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1 935 415,9</w:t>
            </w:r>
          </w:p>
        </w:tc>
        <w:tc>
          <w:tcPr>
            <w:tcW w:w="104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1 892 891,6</w:t>
            </w:r>
          </w:p>
        </w:tc>
        <w:tc>
          <w:tcPr>
            <w:tcW w:w="1022" w:type="pct"/>
            <w:tcBorders>
              <w:top w:val="single" w:sz="4" w:space="0" w:color="auto"/>
              <w:left w:val="single" w:sz="4" w:space="0" w:color="auto"/>
              <w:bottom w:val="single" w:sz="4" w:space="0" w:color="auto"/>
              <w:right w:val="single" w:sz="4" w:space="0" w:color="auto"/>
            </w:tcBorders>
            <w:vAlign w:val="center"/>
          </w:tcPr>
          <w:p w:rsidR="00C66417" w:rsidRPr="00C66417" w:rsidRDefault="003E7B30" w:rsidP="001342D4">
            <w:pPr>
              <w:shd w:val="clear" w:color="auto" w:fill="FFFFFF" w:themeFill="background1"/>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66417" w:rsidRPr="00C66417">
              <w:rPr>
                <w:rFonts w:ascii="Times New Roman" w:eastAsia="Times New Roman" w:hAnsi="Times New Roman" w:cs="Times New Roman"/>
                <w:lang w:eastAsia="ru-RU"/>
              </w:rPr>
              <w:t>42 524,3/97,8</w:t>
            </w:r>
          </w:p>
        </w:tc>
      </w:tr>
      <w:tr w:rsidR="00C66417" w:rsidRPr="00C66417" w:rsidTr="00DA70A3">
        <w:trPr>
          <w:trHeight w:val="191"/>
        </w:trPr>
        <w:tc>
          <w:tcPr>
            <w:tcW w:w="2016"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Налоги на товары (работы, услуги), реализуемые на территории Российской Федерации</w:t>
            </w:r>
          </w:p>
        </w:tc>
        <w:tc>
          <w:tcPr>
            <w:tcW w:w="92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2" w:firstLine="3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661 766,6</w:t>
            </w:r>
          </w:p>
        </w:tc>
        <w:tc>
          <w:tcPr>
            <w:tcW w:w="104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670 856,3</w:t>
            </w:r>
          </w:p>
        </w:tc>
        <w:tc>
          <w:tcPr>
            <w:tcW w:w="1022" w:type="pct"/>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shd w:val="clear" w:color="auto" w:fill="FFFFFF" w:themeFill="background1"/>
              <w:autoSpaceDN w:val="0"/>
              <w:spacing w:after="0" w:line="240" w:lineRule="auto"/>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9 089,7/101,4</w:t>
            </w:r>
          </w:p>
        </w:tc>
      </w:tr>
      <w:tr w:rsidR="00C66417" w:rsidRPr="00C66417" w:rsidTr="00DA70A3">
        <w:trPr>
          <w:trHeight w:val="191"/>
        </w:trPr>
        <w:tc>
          <w:tcPr>
            <w:tcW w:w="2016"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Налоги на совокупный доход</w:t>
            </w:r>
          </w:p>
        </w:tc>
        <w:tc>
          <w:tcPr>
            <w:tcW w:w="92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2" w:firstLine="3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142 990,0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150 483,0</w:t>
            </w:r>
          </w:p>
        </w:tc>
        <w:tc>
          <w:tcPr>
            <w:tcW w:w="1022"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7 493,0/105,2</w:t>
            </w:r>
          </w:p>
        </w:tc>
      </w:tr>
      <w:tr w:rsidR="00C66417" w:rsidRPr="00C66417" w:rsidTr="00DA70A3">
        <w:trPr>
          <w:trHeight w:val="421"/>
        </w:trPr>
        <w:tc>
          <w:tcPr>
            <w:tcW w:w="2016"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rPr>
                <w:rFonts w:ascii="Times New Roman" w:eastAsia="Times New Roman" w:hAnsi="Times New Roman" w:cs="Times New Roman"/>
                <w:lang w:eastAsia="ru-RU"/>
              </w:rPr>
            </w:pPr>
            <w:r w:rsidRPr="00C66417">
              <w:rPr>
                <w:rFonts w:ascii="Times New Roman" w:eastAsia="Times New Roman" w:hAnsi="Times New Roman" w:cs="Times New Roman"/>
                <w:lang w:eastAsia="ru-RU"/>
              </w:rPr>
              <w:lastRenderedPageBreak/>
              <w:t>Налог на имущество организаций</w:t>
            </w:r>
          </w:p>
        </w:tc>
        <w:tc>
          <w:tcPr>
            <w:tcW w:w="92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2" w:firstLine="3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798 958,7</w:t>
            </w:r>
          </w:p>
        </w:tc>
        <w:tc>
          <w:tcPr>
            <w:tcW w:w="104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637 170,7</w:t>
            </w:r>
          </w:p>
        </w:tc>
        <w:tc>
          <w:tcPr>
            <w:tcW w:w="1022"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3E7B30" w:rsidP="001342D4">
            <w:pPr>
              <w:shd w:val="clear" w:color="auto" w:fill="FFFFFF" w:themeFill="background1"/>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66417" w:rsidRPr="00C66417">
              <w:rPr>
                <w:rFonts w:ascii="Times New Roman" w:eastAsia="Times New Roman" w:hAnsi="Times New Roman" w:cs="Times New Roman"/>
                <w:lang w:eastAsia="ru-RU"/>
              </w:rPr>
              <w:t>161 788,0/79,7</w:t>
            </w:r>
          </w:p>
        </w:tc>
      </w:tr>
      <w:tr w:rsidR="00C66417" w:rsidRPr="00C66417" w:rsidTr="00DA70A3">
        <w:trPr>
          <w:trHeight w:val="296"/>
        </w:trPr>
        <w:tc>
          <w:tcPr>
            <w:tcW w:w="2016"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Транспортный налог</w:t>
            </w:r>
          </w:p>
        </w:tc>
        <w:tc>
          <w:tcPr>
            <w:tcW w:w="92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2" w:firstLine="3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59 986,0</w:t>
            </w:r>
          </w:p>
        </w:tc>
        <w:tc>
          <w:tcPr>
            <w:tcW w:w="104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66 567,5</w:t>
            </w:r>
          </w:p>
        </w:tc>
        <w:tc>
          <w:tcPr>
            <w:tcW w:w="1022"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6 581,5/111,0</w:t>
            </w:r>
          </w:p>
        </w:tc>
      </w:tr>
      <w:tr w:rsidR="00C66417" w:rsidRPr="00C66417" w:rsidTr="00DA70A3">
        <w:trPr>
          <w:trHeight w:val="191"/>
        </w:trPr>
        <w:tc>
          <w:tcPr>
            <w:tcW w:w="2016"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Налоги, сборы и регулярные платежи за пользование природными ресурсами</w:t>
            </w:r>
          </w:p>
        </w:tc>
        <w:tc>
          <w:tcPr>
            <w:tcW w:w="92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2" w:firstLine="3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5 905,0</w:t>
            </w:r>
          </w:p>
        </w:tc>
        <w:tc>
          <w:tcPr>
            <w:tcW w:w="104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5 994,2</w:t>
            </w:r>
          </w:p>
        </w:tc>
        <w:tc>
          <w:tcPr>
            <w:tcW w:w="1022" w:type="pct"/>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shd w:val="clear" w:color="auto" w:fill="FFFFFF" w:themeFill="background1"/>
              <w:autoSpaceDN w:val="0"/>
              <w:spacing w:after="0" w:line="240" w:lineRule="auto"/>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89,2/101,5</w:t>
            </w:r>
          </w:p>
        </w:tc>
      </w:tr>
      <w:tr w:rsidR="00C66417" w:rsidRPr="00C66417" w:rsidTr="00DA70A3">
        <w:trPr>
          <w:trHeight w:val="191"/>
        </w:trPr>
        <w:tc>
          <w:tcPr>
            <w:tcW w:w="2016"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Государственная пошлина</w:t>
            </w:r>
          </w:p>
        </w:tc>
        <w:tc>
          <w:tcPr>
            <w:tcW w:w="92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2" w:firstLine="3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14 990,0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13 731,9</w:t>
            </w:r>
          </w:p>
        </w:tc>
        <w:tc>
          <w:tcPr>
            <w:tcW w:w="1022"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3E7B30"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66417" w:rsidRPr="00C66417">
              <w:rPr>
                <w:rFonts w:ascii="Times New Roman" w:eastAsia="Times New Roman" w:hAnsi="Times New Roman" w:cs="Times New Roman"/>
                <w:lang w:eastAsia="ru-RU"/>
              </w:rPr>
              <w:t>1 258,1/91,6</w:t>
            </w:r>
          </w:p>
        </w:tc>
      </w:tr>
      <w:tr w:rsidR="00C66417" w:rsidRPr="00C66417" w:rsidTr="00DA70A3">
        <w:trPr>
          <w:trHeight w:val="191"/>
        </w:trPr>
        <w:tc>
          <w:tcPr>
            <w:tcW w:w="2016"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 xml:space="preserve">Задолженность и перерасчеты по отмененным налогам, сборам и иным обязательным платежам </w:t>
            </w:r>
          </w:p>
        </w:tc>
        <w:tc>
          <w:tcPr>
            <w:tcW w:w="92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2" w:firstLine="3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1,0</w:t>
            </w:r>
          </w:p>
        </w:tc>
        <w:tc>
          <w:tcPr>
            <w:tcW w:w="104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- 11,1</w:t>
            </w:r>
          </w:p>
        </w:tc>
        <w:tc>
          <w:tcPr>
            <w:tcW w:w="1022" w:type="pct"/>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shd w:val="clear" w:color="auto" w:fill="FFFFFF" w:themeFill="background1"/>
              <w:autoSpaceDN w:val="0"/>
              <w:spacing w:after="0" w:line="240" w:lineRule="auto"/>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w:t>
            </w:r>
          </w:p>
        </w:tc>
      </w:tr>
      <w:tr w:rsidR="00C66417" w:rsidRPr="00C66417" w:rsidTr="00DA70A3">
        <w:trPr>
          <w:trHeight w:val="681"/>
        </w:trPr>
        <w:tc>
          <w:tcPr>
            <w:tcW w:w="2016"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Доходы от использования имущества, находящегося в государственной и муниципальной собственности</w:t>
            </w:r>
          </w:p>
        </w:tc>
        <w:tc>
          <w:tcPr>
            <w:tcW w:w="92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2" w:firstLine="3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22 500,0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24 076,1</w:t>
            </w:r>
          </w:p>
        </w:tc>
        <w:tc>
          <w:tcPr>
            <w:tcW w:w="1022" w:type="pct"/>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shd w:val="clear" w:color="auto" w:fill="FFFFFF" w:themeFill="background1"/>
              <w:autoSpaceDN w:val="0"/>
              <w:spacing w:after="0" w:line="240" w:lineRule="auto"/>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1 576,1/107,0</w:t>
            </w:r>
          </w:p>
        </w:tc>
      </w:tr>
      <w:tr w:rsidR="00C66417" w:rsidRPr="00C66417" w:rsidTr="00DA70A3">
        <w:trPr>
          <w:trHeight w:val="191"/>
        </w:trPr>
        <w:tc>
          <w:tcPr>
            <w:tcW w:w="2016"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Платежи при пользовании природными ресурсами</w:t>
            </w:r>
          </w:p>
        </w:tc>
        <w:tc>
          <w:tcPr>
            <w:tcW w:w="92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2" w:firstLine="3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1 545,0</w:t>
            </w:r>
          </w:p>
        </w:tc>
        <w:tc>
          <w:tcPr>
            <w:tcW w:w="104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1 197,1</w:t>
            </w:r>
          </w:p>
        </w:tc>
        <w:tc>
          <w:tcPr>
            <w:tcW w:w="1022"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3E7B30"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66417" w:rsidRPr="00C66417">
              <w:rPr>
                <w:rFonts w:ascii="Times New Roman" w:eastAsia="Times New Roman" w:hAnsi="Times New Roman" w:cs="Times New Roman"/>
                <w:lang w:eastAsia="ru-RU"/>
              </w:rPr>
              <w:t>347,9/77,5</w:t>
            </w:r>
          </w:p>
        </w:tc>
      </w:tr>
      <w:tr w:rsidR="00C66417" w:rsidRPr="00C66417" w:rsidTr="00DA70A3">
        <w:trPr>
          <w:trHeight w:val="191"/>
        </w:trPr>
        <w:tc>
          <w:tcPr>
            <w:tcW w:w="2016"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Доходы от оказания платных услуг (работ) и компенсаций затрат государства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15 158,0</w:t>
            </w:r>
          </w:p>
        </w:tc>
        <w:tc>
          <w:tcPr>
            <w:tcW w:w="104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10 888,1</w:t>
            </w:r>
          </w:p>
        </w:tc>
        <w:tc>
          <w:tcPr>
            <w:tcW w:w="1022" w:type="pct"/>
            <w:tcBorders>
              <w:top w:val="single" w:sz="4" w:space="0" w:color="auto"/>
              <w:left w:val="single" w:sz="4" w:space="0" w:color="auto"/>
              <w:bottom w:val="single" w:sz="4" w:space="0" w:color="auto"/>
              <w:right w:val="single" w:sz="4" w:space="0" w:color="auto"/>
            </w:tcBorders>
            <w:vAlign w:val="center"/>
          </w:tcPr>
          <w:p w:rsidR="00C66417" w:rsidRPr="00C66417" w:rsidRDefault="003E7B30" w:rsidP="001342D4">
            <w:pPr>
              <w:shd w:val="clear" w:color="auto" w:fill="FFFFFF" w:themeFill="background1"/>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66417" w:rsidRPr="00C66417">
              <w:rPr>
                <w:rFonts w:ascii="Times New Roman" w:eastAsia="Times New Roman" w:hAnsi="Times New Roman" w:cs="Times New Roman"/>
                <w:lang w:eastAsia="ru-RU"/>
              </w:rPr>
              <w:t>4 269,9/71,8</w:t>
            </w:r>
          </w:p>
        </w:tc>
      </w:tr>
      <w:tr w:rsidR="00C66417" w:rsidRPr="00C66417" w:rsidTr="00DA70A3">
        <w:trPr>
          <w:trHeight w:val="191"/>
        </w:trPr>
        <w:tc>
          <w:tcPr>
            <w:tcW w:w="2016"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Доходы от продажи материальных и нематериальных активов</w:t>
            </w:r>
          </w:p>
        </w:tc>
        <w:tc>
          <w:tcPr>
            <w:tcW w:w="92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2" w:firstLine="3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746 554,5</w:t>
            </w:r>
          </w:p>
        </w:tc>
        <w:tc>
          <w:tcPr>
            <w:tcW w:w="104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25 666,3</w:t>
            </w:r>
          </w:p>
        </w:tc>
        <w:tc>
          <w:tcPr>
            <w:tcW w:w="1022"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3E7B30"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66417" w:rsidRPr="00C66417">
              <w:rPr>
                <w:rFonts w:ascii="Times New Roman" w:eastAsia="Times New Roman" w:hAnsi="Times New Roman" w:cs="Times New Roman"/>
                <w:lang w:eastAsia="ru-RU"/>
              </w:rPr>
              <w:t>720 888,2/3,4</w:t>
            </w:r>
          </w:p>
        </w:tc>
      </w:tr>
      <w:tr w:rsidR="00C66417" w:rsidRPr="00C66417" w:rsidTr="00DA70A3">
        <w:trPr>
          <w:trHeight w:val="50"/>
        </w:trPr>
        <w:tc>
          <w:tcPr>
            <w:tcW w:w="2016"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Административные платежи и сборы</w:t>
            </w:r>
          </w:p>
        </w:tc>
        <w:tc>
          <w:tcPr>
            <w:tcW w:w="92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101,0</w:t>
            </w:r>
          </w:p>
        </w:tc>
        <w:tc>
          <w:tcPr>
            <w:tcW w:w="104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242,5</w:t>
            </w:r>
          </w:p>
        </w:tc>
        <w:tc>
          <w:tcPr>
            <w:tcW w:w="1022" w:type="pct"/>
            <w:tcBorders>
              <w:top w:val="single" w:sz="4" w:space="0" w:color="auto"/>
              <w:left w:val="single" w:sz="4" w:space="0" w:color="auto"/>
              <w:bottom w:val="single" w:sz="4" w:space="0" w:color="auto"/>
              <w:right w:val="single" w:sz="4" w:space="0" w:color="auto"/>
            </w:tcBorders>
            <w:vAlign w:val="center"/>
          </w:tcPr>
          <w:p w:rsidR="00C66417" w:rsidRPr="00C66417" w:rsidRDefault="00227298"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141,5/240,1</w:t>
            </w:r>
          </w:p>
        </w:tc>
      </w:tr>
      <w:tr w:rsidR="00C66417" w:rsidRPr="00C66417" w:rsidTr="00DA70A3">
        <w:trPr>
          <w:trHeight w:val="191"/>
        </w:trPr>
        <w:tc>
          <w:tcPr>
            <w:tcW w:w="2016"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Штрафы, санкции, возмещение ущерба</w:t>
            </w:r>
          </w:p>
        </w:tc>
        <w:tc>
          <w:tcPr>
            <w:tcW w:w="92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2" w:firstLine="3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266 870,3</w:t>
            </w:r>
          </w:p>
        </w:tc>
        <w:tc>
          <w:tcPr>
            <w:tcW w:w="104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174 837,1</w:t>
            </w:r>
          </w:p>
        </w:tc>
        <w:tc>
          <w:tcPr>
            <w:tcW w:w="1022"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3E7B30"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66417" w:rsidRPr="00C66417">
              <w:rPr>
                <w:rFonts w:ascii="Times New Roman" w:eastAsia="Times New Roman" w:hAnsi="Times New Roman" w:cs="Times New Roman"/>
                <w:lang w:eastAsia="ru-RU"/>
              </w:rPr>
              <w:t>92 033,2/65,5</w:t>
            </w:r>
          </w:p>
        </w:tc>
      </w:tr>
      <w:tr w:rsidR="00C66417" w:rsidRPr="00C66417" w:rsidTr="00DA70A3">
        <w:trPr>
          <w:trHeight w:val="555"/>
        </w:trPr>
        <w:tc>
          <w:tcPr>
            <w:tcW w:w="2016"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rPr>
                <w:rFonts w:ascii="Times New Roman" w:eastAsia="Times New Roman" w:hAnsi="Times New Roman" w:cs="Times New Roman"/>
                <w:lang w:eastAsia="ru-RU"/>
              </w:rPr>
            </w:pPr>
            <w:r w:rsidRPr="00C66417">
              <w:rPr>
                <w:rFonts w:ascii="Times New Roman" w:eastAsia="Times New Roman" w:hAnsi="Times New Roman" w:cs="Times New Roman"/>
                <w:color w:val="000000"/>
                <w:lang w:eastAsia="ru-RU"/>
              </w:rPr>
              <w:t>Прочие неналоговые доходы</w:t>
            </w:r>
          </w:p>
        </w:tc>
        <w:tc>
          <w:tcPr>
            <w:tcW w:w="92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2" w:firstLine="3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0</w:t>
            </w:r>
          </w:p>
        </w:tc>
        <w:tc>
          <w:tcPr>
            <w:tcW w:w="1041" w:type="pc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4 087,5</w:t>
            </w:r>
          </w:p>
        </w:tc>
        <w:tc>
          <w:tcPr>
            <w:tcW w:w="1022" w:type="pct"/>
            <w:tcBorders>
              <w:top w:val="single" w:sz="4" w:space="0" w:color="auto"/>
              <w:left w:val="single" w:sz="4" w:space="0" w:color="auto"/>
              <w:bottom w:val="single" w:sz="4" w:space="0" w:color="auto"/>
              <w:right w:val="single" w:sz="4" w:space="0" w:color="auto"/>
            </w:tcBorders>
            <w:vAlign w:val="center"/>
          </w:tcPr>
          <w:p w:rsidR="00C66417" w:rsidRPr="00C66417" w:rsidRDefault="00227298" w:rsidP="001342D4">
            <w:pPr>
              <w:shd w:val="clear" w:color="auto" w:fill="FFFFFF" w:themeFill="background1"/>
              <w:autoSpaceDN w:val="0"/>
              <w:spacing w:after="0" w:line="240" w:lineRule="auto"/>
              <w:ind w:left="34" w:hanging="2"/>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bl>
    <w:p w:rsidR="00AA7CEE" w:rsidRPr="00AA7CEE" w:rsidRDefault="00AA7CEE" w:rsidP="001342D4">
      <w:pPr>
        <w:shd w:val="clear" w:color="auto" w:fill="FFFFFF" w:themeFill="background1"/>
        <w:autoSpaceDN w:val="0"/>
        <w:spacing w:after="0" w:line="240" w:lineRule="auto"/>
        <w:ind w:firstLine="708"/>
        <w:jc w:val="both"/>
        <w:rPr>
          <w:rFonts w:ascii="Times New Roman" w:eastAsia="Times New Roman" w:hAnsi="Times New Roman" w:cs="Times New Roman"/>
          <w:sz w:val="28"/>
          <w:szCs w:val="28"/>
          <w:lang w:eastAsia="ru-RU"/>
        </w:rPr>
      </w:pPr>
      <w:r w:rsidRPr="00AA7CEE">
        <w:rPr>
          <w:rFonts w:ascii="Times New Roman" w:eastAsia="Times New Roman" w:hAnsi="Times New Roman" w:cs="Times New Roman"/>
          <w:sz w:val="28"/>
          <w:szCs w:val="28"/>
          <w:lang w:eastAsia="ru-RU"/>
        </w:rPr>
        <w:t>Общий объем поступивших налоговых и неналоговых доходов в 2020 году, согласно Законопроекту, меньше объема утвержденных плановых наз</w:t>
      </w:r>
      <w:r w:rsidR="00734E19">
        <w:rPr>
          <w:rFonts w:ascii="Times New Roman" w:eastAsia="Times New Roman" w:hAnsi="Times New Roman" w:cs="Times New Roman"/>
          <w:sz w:val="28"/>
          <w:szCs w:val="28"/>
          <w:lang w:eastAsia="ru-RU"/>
        </w:rPr>
        <w:t>начений на 1 088 004,1 тыс. рублей</w:t>
      </w:r>
      <w:r w:rsidRPr="00AA7CEE">
        <w:rPr>
          <w:rFonts w:ascii="Times New Roman" w:eastAsia="Times New Roman" w:hAnsi="Times New Roman" w:cs="Times New Roman"/>
          <w:sz w:val="28"/>
          <w:szCs w:val="28"/>
          <w:lang w:eastAsia="ru-RU"/>
        </w:rPr>
        <w:t xml:space="preserve"> (78,7 %). </w:t>
      </w:r>
    </w:p>
    <w:p w:rsidR="00AA7CEE" w:rsidRPr="00AA7CEE" w:rsidRDefault="00AA7CEE" w:rsidP="001342D4">
      <w:pPr>
        <w:shd w:val="clear" w:color="auto" w:fill="FFFFFF" w:themeFill="background1"/>
        <w:autoSpaceDN w:val="0"/>
        <w:spacing w:after="0" w:line="240" w:lineRule="auto"/>
        <w:ind w:firstLine="708"/>
        <w:jc w:val="both"/>
        <w:rPr>
          <w:rFonts w:ascii="Times New Roman" w:eastAsia="Times New Roman" w:hAnsi="Times New Roman" w:cs="Times New Roman"/>
          <w:sz w:val="28"/>
          <w:szCs w:val="28"/>
          <w:lang w:eastAsia="ru-RU"/>
        </w:rPr>
      </w:pPr>
      <w:r w:rsidRPr="00AA7CEE">
        <w:rPr>
          <w:rFonts w:ascii="Times New Roman" w:eastAsia="Times New Roman" w:hAnsi="Times New Roman" w:cs="Times New Roman"/>
          <w:sz w:val="28"/>
          <w:szCs w:val="28"/>
          <w:lang w:eastAsia="ru-RU"/>
        </w:rPr>
        <w:t xml:space="preserve">Объем поступлений по налогу на прибыль организаций в 2020 году меньше утвержденных плановых </w:t>
      </w:r>
      <w:r w:rsidR="00734E19">
        <w:rPr>
          <w:rFonts w:ascii="Times New Roman" w:eastAsia="Times New Roman" w:hAnsi="Times New Roman" w:cs="Times New Roman"/>
          <w:sz w:val="28"/>
          <w:szCs w:val="28"/>
          <w:lang w:eastAsia="ru-RU"/>
        </w:rPr>
        <w:t>назначений на 96 914,1 тыс. рублей</w:t>
      </w:r>
      <w:r w:rsidRPr="00AA7CEE">
        <w:rPr>
          <w:rFonts w:ascii="Times New Roman" w:eastAsia="Times New Roman" w:hAnsi="Times New Roman" w:cs="Times New Roman"/>
          <w:sz w:val="28"/>
          <w:szCs w:val="28"/>
          <w:lang w:eastAsia="ru-RU"/>
        </w:rPr>
        <w:t xml:space="preserve"> (78,1 %).</w:t>
      </w:r>
    </w:p>
    <w:p w:rsidR="00AA7CEE" w:rsidRPr="00AA7CEE" w:rsidRDefault="00AA7CEE" w:rsidP="001342D4">
      <w:pPr>
        <w:shd w:val="clear" w:color="auto" w:fill="FFFFFF" w:themeFill="background1"/>
        <w:autoSpaceDN w:val="0"/>
        <w:spacing w:after="0" w:line="240" w:lineRule="auto"/>
        <w:ind w:firstLine="708"/>
        <w:jc w:val="both"/>
        <w:rPr>
          <w:rFonts w:ascii="Times New Roman" w:eastAsia="Times New Roman" w:hAnsi="Times New Roman" w:cs="Times New Roman"/>
          <w:sz w:val="28"/>
          <w:szCs w:val="28"/>
          <w:lang w:eastAsia="ru-RU"/>
        </w:rPr>
      </w:pPr>
      <w:r w:rsidRPr="00AA7CEE">
        <w:rPr>
          <w:rFonts w:ascii="Times New Roman" w:eastAsia="Times New Roman" w:hAnsi="Times New Roman" w:cs="Times New Roman"/>
          <w:sz w:val="28"/>
          <w:szCs w:val="28"/>
          <w:lang w:eastAsia="ru-RU"/>
        </w:rPr>
        <w:t xml:space="preserve">Объем поступлений по налогу на доходы физических лиц в 2020 году меньше утвержденных плановых </w:t>
      </w:r>
      <w:r w:rsidR="00734E19">
        <w:rPr>
          <w:rFonts w:ascii="Times New Roman" w:eastAsia="Times New Roman" w:hAnsi="Times New Roman" w:cs="Times New Roman"/>
          <w:sz w:val="28"/>
          <w:szCs w:val="28"/>
          <w:lang w:eastAsia="ru-RU"/>
        </w:rPr>
        <w:t>назначений на 42 524,3 тыс. рублей</w:t>
      </w:r>
      <w:r w:rsidRPr="00AA7CEE">
        <w:rPr>
          <w:rFonts w:ascii="Times New Roman" w:eastAsia="Times New Roman" w:hAnsi="Times New Roman" w:cs="Times New Roman"/>
          <w:sz w:val="28"/>
          <w:szCs w:val="28"/>
          <w:lang w:eastAsia="ru-RU"/>
        </w:rPr>
        <w:t xml:space="preserve"> (97,8 %).</w:t>
      </w:r>
    </w:p>
    <w:p w:rsidR="00AA7CEE" w:rsidRPr="00AA7CEE" w:rsidRDefault="00AA7CEE" w:rsidP="001342D4">
      <w:pPr>
        <w:shd w:val="clear" w:color="auto" w:fill="FFFFFF" w:themeFill="background1"/>
        <w:autoSpaceDN w:val="0"/>
        <w:spacing w:after="0" w:line="240" w:lineRule="auto"/>
        <w:ind w:firstLine="708"/>
        <w:jc w:val="both"/>
        <w:rPr>
          <w:rFonts w:ascii="Times New Roman" w:eastAsia="Times New Roman" w:hAnsi="Times New Roman" w:cs="Times New Roman"/>
          <w:sz w:val="28"/>
          <w:szCs w:val="28"/>
          <w:lang w:eastAsia="ru-RU"/>
        </w:rPr>
      </w:pPr>
      <w:r w:rsidRPr="00AA7CEE">
        <w:rPr>
          <w:rFonts w:ascii="Times New Roman" w:eastAsia="Times New Roman" w:hAnsi="Times New Roman" w:cs="Times New Roman"/>
          <w:sz w:val="28"/>
          <w:szCs w:val="28"/>
          <w:lang w:eastAsia="ru-RU"/>
        </w:rPr>
        <w:t>Объем поступлений по акцизам в 2020 году больше утвержденных плановых</w:t>
      </w:r>
      <w:r w:rsidR="00734E19">
        <w:rPr>
          <w:rFonts w:ascii="Times New Roman" w:eastAsia="Times New Roman" w:hAnsi="Times New Roman" w:cs="Times New Roman"/>
          <w:sz w:val="28"/>
          <w:szCs w:val="28"/>
          <w:lang w:eastAsia="ru-RU"/>
        </w:rPr>
        <w:t xml:space="preserve"> назначений на 9 089,7 тыс. рублей</w:t>
      </w:r>
      <w:r w:rsidRPr="00AA7CEE">
        <w:rPr>
          <w:rFonts w:ascii="Times New Roman" w:eastAsia="Times New Roman" w:hAnsi="Times New Roman" w:cs="Times New Roman"/>
          <w:sz w:val="28"/>
          <w:szCs w:val="28"/>
          <w:lang w:eastAsia="ru-RU"/>
        </w:rPr>
        <w:t xml:space="preserve"> (101,4 %).</w:t>
      </w:r>
    </w:p>
    <w:p w:rsidR="00AA7CEE" w:rsidRPr="00AA7CEE" w:rsidRDefault="00AA7CEE" w:rsidP="001342D4">
      <w:pPr>
        <w:shd w:val="clear" w:color="auto" w:fill="FFFFFF" w:themeFill="background1"/>
        <w:autoSpaceDN w:val="0"/>
        <w:spacing w:after="0" w:line="240" w:lineRule="auto"/>
        <w:ind w:firstLine="708"/>
        <w:jc w:val="both"/>
        <w:rPr>
          <w:rFonts w:ascii="Times New Roman" w:eastAsia="Times New Roman" w:hAnsi="Times New Roman" w:cs="Times New Roman"/>
          <w:sz w:val="28"/>
          <w:szCs w:val="28"/>
          <w:lang w:eastAsia="ru-RU"/>
        </w:rPr>
      </w:pPr>
      <w:r w:rsidRPr="00AA7CEE">
        <w:rPr>
          <w:rFonts w:ascii="Times New Roman" w:eastAsia="Times New Roman" w:hAnsi="Times New Roman" w:cs="Times New Roman"/>
          <w:sz w:val="28"/>
          <w:szCs w:val="28"/>
          <w:lang w:eastAsia="ru-RU"/>
        </w:rPr>
        <w:t>Объем поступлений по налогу на совокупный доход в 2020 году больше плановых</w:t>
      </w:r>
      <w:r w:rsidR="00734E19">
        <w:rPr>
          <w:rFonts w:ascii="Times New Roman" w:eastAsia="Times New Roman" w:hAnsi="Times New Roman" w:cs="Times New Roman"/>
          <w:sz w:val="28"/>
          <w:szCs w:val="28"/>
          <w:lang w:eastAsia="ru-RU"/>
        </w:rPr>
        <w:t xml:space="preserve"> назначений на 7 493,0 тыс. рублей</w:t>
      </w:r>
      <w:r w:rsidRPr="00AA7CEE">
        <w:rPr>
          <w:rFonts w:ascii="Times New Roman" w:eastAsia="Times New Roman" w:hAnsi="Times New Roman" w:cs="Times New Roman"/>
          <w:sz w:val="28"/>
          <w:szCs w:val="28"/>
          <w:lang w:eastAsia="ru-RU"/>
        </w:rPr>
        <w:t xml:space="preserve"> (105,2 %).</w:t>
      </w:r>
    </w:p>
    <w:p w:rsidR="00AA7CEE" w:rsidRPr="00AA7CEE" w:rsidRDefault="00AA7CEE" w:rsidP="001342D4">
      <w:pPr>
        <w:shd w:val="clear" w:color="auto" w:fill="FFFFFF" w:themeFill="background1"/>
        <w:autoSpaceDN w:val="0"/>
        <w:spacing w:after="0" w:line="240" w:lineRule="auto"/>
        <w:ind w:firstLine="708"/>
        <w:jc w:val="both"/>
        <w:rPr>
          <w:rFonts w:ascii="Times New Roman" w:eastAsia="Times New Roman" w:hAnsi="Times New Roman" w:cs="Times New Roman"/>
          <w:sz w:val="28"/>
          <w:szCs w:val="28"/>
          <w:lang w:eastAsia="ru-RU"/>
        </w:rPr>
      </w:pPr>
      <w:r w:rsidRPr="00AA7CEE">
        <w:rPr>
          <w:rFonts w:ascii="Times New Roman" w:eastAsia="Times New Roman" w:hAnsi="Times New Roman" w:cs="Times New Roman"/>
          <w:sz w:val="28"/>
          <w:szCs w:val="28"/>
          <w:lang w:eastAsia="ru-RU"/>
        </w:rPr>
        <w:t>Объем поступлений по налогу на имущество организаций в 2020 году меньше утвержденных плановых назначений на 161 788,0 тыс. руб. (79,7 %).</w:t>
      </w:r>
    </w:p>
    <w:p w:rsidR="00AA7CEE" w:rsidRPr="00AA7CEE" w:rsidRDefault="00AA7CEE" w:rsidP="001342D4">
      <w:pPr>
        <w:shd w:val="clear" w:color="auto" w:fill="FFFFFF" w:themeFill="background1"/>
        <w:autoSpaceDN w:val="0"/>
        <w:spacing w:after="0" w:line="240" w:lineRule="auto"/>
        <w:ind w:firstLine="708"/>
        <w:jc w:val="both"/>
        <w:rPr>
          <w:rFonts w:ascii="Times New Roman" w:eastAsia="Times New Roman" w:hAnsi="Times New Roman" w:cs="Times New Roman"/>
          <w:sz w:val="28"/>
          <w:szCs w:val="28"/>
          <w:lang w:eastAsia="ru-RU"/>
        </w:rPr>
      </w:pPr>
      <w:r w:rsidRPr="00AA7CEE">
        <w:rPr>
          <w:rFonts w:ascii="Times New Roman" w:eastAsia="Times New Roman" w:hAnsi="Times New Roman" w:cs="Times New Roman"/>
          <w:sz w:val="28"/>
          <w:szCs w:val="28"/>
          <w:lang w:eastAsia="ru-RU"/>
        </w:rPr>
        <w:t xml:space="preserve">План по поступлению доходов по налогу на имущество организаций не исполняется из года в год. В </w:t>
      </w:r>
      <w:r>
        <w:rPr>
          <w:rFonts w:ascii="Times New Roman" w:eastAsia="Times New Roman" w:hAnsi="Times New Roman" w:cs="Times New Roman"/>
          <w:sz w:val="28"/>
          <w:szCs w:val="28"/>
          <w:lang w:eastAsia="ru-RU"/>
        </w:rPr>
        <w:t>2019 году</w:t>
      </w:r>
      <w:r w:rsidRPr="00AA7CEE">
        <w:rPr>
          <w:rFonts w:ascii="Times New Roman" w:eastAsia="Times New Roman" w:hAnsi="Times New Roman" w:cs="Times New Roman"/>
          <w:sz w:val="28"/>
          <w:szCs w:val="28"/>
          <w:lang w:eastAsia="ru-RU"/>
        </w:rPr>
        <w:t xml:space="preserve"> по данному налогу из запланированн</w:t>
      </w:r>
      <w:r>
        <w:rPr>
          <w:rFonts w:ascii="Times New Roman" w:eastAsia="Times New Roman" w:hAnsi="Times New Roman" w:cs="Times New Roman"/>
          <w:sz w:val="28"/>
          <w:szCs w:val="28"/>
          <w:lang w:eastAsia="ru-RU"/>
        </w:rPr>
        <w:t>ых доходов в сумме 821 </w:t>
      </w:r>
      <w:r w:rsidRPr="00AA7CEE">
        <w:rPr>
          <w:rFonts w:ascii="Times New Roman" w:eastAsia="Times New Roman" w:hAnsi="Times New Roman" w:cs="Times New Roman"/>
          <w:sz w:val="28"/>
          <w:szCs w:val="28"/>
          <w:lang w:eastAsia="ru-RU"/>
        </w:rPr>
        <w:t>012,5 тыс. руб. не поступи</w:t>
      </w:r>
      <w:r>
        <w:rPr>
          <w:rFonts w:ascii="Times New Roman" w:eastAsia="Times New Roman" w:hAnsi="Times New Roman" w:cs="Times New Roman"/>
          <w:sz w:val="28"/>
          <w:szCs w:val="28"/>
          <w:lang w:eastAsia="ru-RU"/>
        </w:rPr>
        <w:t>ло в республиканский бюджет 311 </w:t>
      </w:r>
      <w:r w:rsidRPr="00AA7CEE">
        <w:rPr>
          <w:rFonts w:ascii="Times New Roman" w:eastAsia="Times New Roman" w:hAnsi="Times New Roman" w:cs="Times New Roman"/>
          <w:sz w:val="28"/>
          <w:szCs w:val="28"/>
          <w:lang w:eastAsia="ru-RU"/>
        </w:rPr>
        <w:t>019,7 тыс. руб</w:t>
      </w:r>
      <w:r>
        <w:rPr>
          <w:rFonts w:ascii="Times New Roman" w:eastAsia="Times New Roman" w:hAnsi="Times New Roman" w:cs="Times New Roman"/>
          <w:sz w:val="28"/>
          <w:szCs w:val="28"/>
          <w:lang w:eastAsia="ru-RU"/>
        </w:rPr>
        <w:t>лей</w:t>
      </w:r>
      <w:r w:rsidRPr="00AA7CEE">
        <w:rPr>
          <w:rFonts w:ascii="Times New Roman" w:eastAsia="Times New Roman" w:hAnsi="Times New Roman" w:cs="Times New Roman"/>
          <w:sz w:val="28"/>
          <w:szCs w:val="28"/>
          <w:lang w:eastAsia="ru-RU"/>
        </w:rPr>
        <w:t>. Таким образом, общий объем не поступивших в республиканский бюджет запланированных доходов по данному налогу за 2 последних года составил 472 807,7 тыс. руб</w:t>
      </w:r>
      <w:r>
        <w:rPr>
          <w:rFonts w:ascii="Times New Roman" w:eastAsia="Times New Roman" w:hAnsi="Times New Roman" w:cs="Times New Roman"/>
          <w:sz w:val="28"/>
          <w:szCs w:val="28"/>
          <w:lang w:eastAsia="ru-RU"/>
        </w:rPr>
        <w:t>лей</w:t>
      </w:r>
      <w:r w:rsidRPr="00AA7CEE">
        <w:rPr>
          <w:rFonts w:ascii="Times New Roman" w:eastAsia="Times New Roman" w:hAnsi="Times New Roman" w:cs="Times New Roman"/>
          <w:sz w:val="28"/>
          <w:szCs w:val="28"/>
          <w:lang w:eastAsia="ru-RU"/>
        </w:rPr>
        <w:t>.</w:t>
      </w:r>
    </w:p>
    <w:p w:rsidR="00AA7CEE" w:rsidRPr="00AA7CEE" w:rsidRDefault="00AA7CEE" w:rsidP="001342D4">
      <w:pPr>
        <w:shd w:val="clear" w:color="auto" w:fill="FFFFFF" w:themeFill="background1"/>
        <w:autoSpaceDN w:val="0"/>
        <w:spacing w:after="0" w:line="240" w:lineRule="auto"/>
        <w:ind w:firstLine="708"/>
        <w:jc w:val="both"/>
        <w:rPr>
          <w:rFonts w:ascii="Times New Roman" w:eastAsia="Times New Roman" w:hAnsi="Times New Roman" w:cs="Times New Roman"/>
          <w:sz w:val="28"/>
          <w:szCs w:val="28"/>
          <w:lang w:eastAsia="ru-RU"/>
        </w:rPr>
      </w:pPr>
      <w:r w:rsidRPr="00AA7CEE">
        <w:rPr>
          <w:rFonts w:ascii="Times New Roman" w:eastAsia="Times New Roman" w:hAnsi="Times New Roman" w:cs="Times New Roman"/>
          <w:sz w:val="28"/>
          <w:szCs w:val="28"/>
          <w:lang w:eastAsia="ru-RU"/>
        </w:rPr>
        <w:t>Объем поступлений по транспортному налогу в 2020 году больше утвержденных плановых</w:t>
      </w:r>
      <w:r>
        <w:rPr>
          <w:rFonts w:ascii="Times New Roman" w:eastAsia="Times New Roman" w:hAnsi="Times New Roman" w:cs="Times New Roman"/>
          <w:sz w:val="28"/>
          <w:szCs w:val="28"/>
          <w:lang w:eastAsia="ru-RU"/>
        </w:rPr>
        <w:t xml:space="preserve"> назначений на 6 581,5 тыс. рублей</w:t>
      </w:r>
      <w:r w:rsidRPr="00AA7CEE">
        <w:rPr>
          <w:rFonts w:ascii="Times New Roman" w:eastAsia="Times New Roman" w:hAnsi="Times New Roman" w:cs="Times New Roman"/>
          <w:sz w:val="28"/>
          <w:szCs w:val="28"/>
          <w:lang w:eastAsia="ru-RU"/>
        </w:rPr>
        <w:t xml:space="preserve"> (111,0 %).</w:t>
      </w:r>
    </w:p>
    <w:p w:rsidR="00AA7CEE" w:rsidRPr="00AA7CEE" w:rsidRDefault="00AA7CEE" w:rsidP="001342D4">
      <w:pPr>
        <w:shd w:val="clear" w:color="auto" w:fill="FFFFFF" w:themeFill="background1"/>
        <w:autoSpaceDN w:val="0"/>
        <w:spacing w:after="0" w:line="240" w:lineRule="auto"/>
        <w:ind w:firstLine="708"/>
        <w:jc w:val="both"/>
        <w:rPr>
          <w:rFonts w:ascii="Times New Roman" w:eastAsia="Times New Roman" w:hAnsi="Times New Roman" w:cs="Times New Roman"/>
          <w:sz w:val="28"/>
          <w:szCs w:val="28"/>
          <w:lang w:eastAsia="ru-RU"/>
        </w:rPr>
      </w:pPr>
      <w:r w:rsidRPr="00AA7CEE">
        <w:rPr>
          <w:rFonts w:ascii="Times New Roman" w:eastAsia="Times New Roman" w:hAnsi="Times New Roman" w:cs="Times New Roman"/>
          <w:sz w:val="28"/>
          <w:szCs w:val="28"/>
          <w:lang w:eastAsia="ru-RU"/>
        </w:rPr>
        <w:t>Объем поступлений по налогам, сборам и регулярным платежам за пользование природными ресурсами в 2020 году больше утвержденных плано</w:t>
      </w:r>
      <w:r>
        <w:rPr>
          <w:rFonts w:ascii="Times New Roman" w:eastAsia="Times New Roman" w:hAnsi="Times New Roman" w:cs="Times New Roman"/>
          <w:sz w:val="28"/>
          <w:szCs w:val="28"/>
          <w:lang w:eastAsia="ru-RU"/>
        </w:rPr>
        <w:t>вых назначений на 89,2 тыс. рублей</w:t>
      </w:r>
      <w:r w:rsidRPr="00AA7CEE">
        <w:rPr>
          <w:rFonts w:ascii="Times New Roman" w:eastAsia="Times New Roman" w:hAnsi="Times New Roman" w:cs="Times New Roman"/>
          <w:sz w:val="28"/>
          <w:szCs w:val="28"/>
          <w:lang w:eastAsia="ru-RU"/>
        </w:rPr>
        <w:t xml:space="preserve"> (101,5 %).</w:t>
      </w:r>
    </w:p>
    <w:p w:rsidR="00AA7CEE" w:rsidRPr="00AA7CEE" w:rsidRDefault="00AA7CEE" w:rsidP="001342D4">
      <w:pPr>
        <w:shd w:val="clear" w:color="auto" w:fill="FFFFFF" w:themeFill="background1"/>
        <w:autoSpaceDN w:val="0"/>
        <w:spacing w:after="0" w:line="240" w:lineRule="auto"/>
        <w:ind w:firstLine="708"/>
        <w:jc w:val="both"/>
        <w:rPr>
          <w:rFonts w:ascii="Times New Roman" w:eastAsia="Times New Roman" w:hAnsi="Times New Roman" w:cs="Times New Roman"/>
          <w:sz w:val="28"/>
          <w:szCs w:val="28"/>
          <w:lang w:eastAsia="ru-RU"/>
        </w:rPr>
      </w:pPr>
      <w:r w:rsidRPr="00AA7CEE">
        <w:rPr>
          <w:rFonts w:ascii="Times New Roman" w:eastAsia="Times New Roman" w:hAnsi="Times New Roman" w:cs="Times New Roman"/>
          <w:sz w:val="28"/>
          <w:szCs w:val="28"/>
          <w:lang w:eastAsia="ru-RU"/>
        </w:rPr>
        <w:lastRenderedPageBreak/>
        <w:t>Объем поступивших доходов от уплаты государственных пошлин в 2020 году меньше утвержденных плановых</w:t>
      </w:r>
      <w:r>
        <w:rPr>
          <w:rFonts w:ascii="Times New Roman" w:eastAsia="Times New Roman" w:hAnsi="Times New Roman" w:cs="Times New Roman"/>
          <w:sz w:val="28"/>
          <w:szCs w:val="28"/>
          <w:lang w:eastAsia="ru-RU"/>
        </w:rPr>
        <w:t xml:space="preserve"> назначений на 1 258,1 тыс. рублей</w:t>
      </w:r>
      <w:r w:rsidRPr="00AA7CEE">
        <w:rPr>
          <w:rFonts w:ascii="Times New Roman" w:eastAsia="Times New Roman" w:hAnsi="Times New Roman" w:cs="Times New Roman"/>
          <w:sz w:val="28"/>
          <w:szCs w:val="28"/>
          <w:lang w:eastAsia="ru-RU"/>
        </w:rPr>
        <w:t xml:space="preserve"> (91,6 %).</w:t>
      </w:r>
    </w:p>
    <w:p w:rsidR="00AA7CEE" w:rsidRPr="00AA7CEE" w:rsidRDefault="00AA7CEE" w:rsidP="001342D4">
      <w:pPr>
        <w:shd w:val="clear" w:color="auto" w:fill="FFFFFF" w:themeFill="background1"/>
        <w:autoSpaceDN w:val="0"/>
        <w:spacing w:after="0" w:line="240" w:lineRule="auto"/>
        <w:ind w:firstLine="708"/>
        <w:jc w:val="both"/>
        <w:rPr>
          <w:rFonts w:ascii="Times New Roman" w:eastAsia="Times New Roman" w:hAnsi="Times New Roman" w:cs="Times New Roman"/>
          <w:sz w:val="28"/>
          <w:szCs w:val="28"/>
          <w:lang w:eastAsia="ru-RU"/>
        </w:rPr>
      </w:pPr>
      <w:r w:rsidRPr="00AA7CEE">
        <w:rPr>
          <w:rFonts w:ascii="Times New Roman" w:eastAsia="Times New Roman" w:hAnsi="Times New Roman" w:cs="Times New Roman"/>
          <w:sz w:val="28"/>
          <w:szCs w:val="28"/>
          <w:lang w:eastAsia="ru-RU"/>
        </w:rPr>
        <w:t>Объем поступивших доходов от использования имущества, находящегося в государственной и муниципальной собственности, в 2020 г. больше утвержденных плановых</w:t>
      </w:r>
      <w:r>
        <w:rPr>
          <w:rFonts w:ascii="Times New Roman" w:eastAsia="Times New Roman" w:hAnsi="Times New Roman" w:cs="Times New Roman"/>
          <w:sz w:val="28"/>
          <w:szCs w:val="28"/>
          <w:lang w:eastAsia="ru-RU"/>
        </w:rPr>
        <w:t xml:space="preserve"> назначений на 1 576,1 тыс. рублей</w:t>
      </w:r>
      <w:r w:rsidRPr="00AA7CEE">
        <w:rPr>
          <w:rFonts w:ascii="Times New Roman" w:eastAsia="Times New Roman" w:hAnsi="Times New Roman" w:cs="Times New Roman"/>
          <w:sz w:val="28"/>
          <w:szCs w:val="28"/>
          <w:lang w:eastAsia="ru-RU"/>
        </w:rPr>
        <w:t xml:space="preserve"> (107,0 %).</w:t>
      </w:r>
    </w:p>
    <w:p w:rsidR="00AA7CEE" w:rsidRPr="00AA7CEE" w:rsidRDefault="00AA7CEE" w:rsidP="001342D4">
      <w:pPr>
        <w:shd w:val="clear" w:color="auto" w:fill="FFFFFF" w:themeFill="background1"/>
        <w:autoSpaceDN w:val="0"/>
        <w:spacing w:after="0" w:line="240" w:lineRule="auto"/>
        <w:ind w:firstLine="708"/>
        <w:jc w:val="both"/>
        <w:rPr>
          <w:rFonts w:ascii="Times New Roman" w:eastAsia="Times New Roman" w:hAnsi="Times New Roman" w:cs="Times New Roman"/>
          <w:sz w:val="28"/>
          <w:szCs w:val="28"/>
          <w:lang w:eastAsia="ru-RU"/>
        </w:rPr>
      </w:pPr>
      <w:r w:rsidRPr="00AA7CEE">
        <w:rPr>
          <w:rFonts w:ascii="Times New Roman" w:eastAsia="Times New Roman" w:hAnsi="Times New Roman" w:cs="Times New Roman"/>
          <w:sz w:val="28"/>
          <w:szCs w:val="28"/>
          <w:lang w:eastAsia="ru-RU"/>
        </w:rPr>
        <w:t>Объем поступивших платежей за пользование природными ресурсами в 2020 году меньше утвержденных плановых назначений на 347,9 тыс</w:t>
      </w:r>
      <w:r>
        <w:rPr>
          <w:rFonts w:ascii="Times New Roman" w:eastAsia="Times New Roman" w:hAnsi="Times New Roman" w:cs="Times New Roman"/>
          <w:sz w:val="28"/>
          <w:szCs w:val="28"/>
          <w:lang w:eastAsia="ru-RU"/>
        </w:rPr>
        <w:t>. рублей</w:t>
      </w:r>
      <w:r w:rsidRPr="00AA7CEE">
        <w:rPr>
          <w:rFonts w:ascii="Times New Roman" w:eastAsia="Times New Roman" w:hAnsi="Times New Roman" w:cs="Times New Roman"/>
          <w:sz w:val="28"/>
          <w:szCs w:val="28"/>
          <w:lang w:eastAsia="ru-RU"/>
        </w:rPr>
        <w:t xml:space="preserve"> (77,5 %).</w:t>
      </w:r>
    </w:p>
    <w:p w:rsidR="00AA7CEE" w:rsidRPr="00AA7CEE" w:rsidRDefault="00AA7CEE" w:rsidP="001342D4">
      <w:pPr>
        <w:shd w:val="clear" w:color="auto" w:fill="FFFFFF" w:themeFill="background1"/>
        <w:autoSpaceDN w:val="0"/>
        <w:spacing w:after="0" w:line="240" w:lineRule="auto"/>
        <w:ind w:firstLine="708"/>
        <w:jc w:val="both"/>
        <w:rPr>
          <w:rFonts w:ascii="Times New Roman" w:eastAsia="Times New Roman" w:hAnsi="Times New Roman" w:cs="Times New Roman"/>
          <w:sz w:val="28"/>
          <w:szCs w:val="28"/>
          <w:lang w:eastAsia="ru-RU"/>
        </w:rPr>
      </w:pPr>
      <w:r w:rsidRPr="00AA7CEE">
        <w:rPr>
          <w:rFonts w:ascii="Times New Roman" w:eastAsia="Times New Roman" w:hAnsi="Times New Roman" w:cs="Times New Roman"/>
          <w:sz w:val="28"/>
          <w:szCs w:val="28"/>
          <w:lang w:eastAsia="ru-RU"/>
        </w:rPr>
        <w:t>Объем поступивших доходов от оказания платных услуг (работ) и компенсаций затрат государства в 2020 году меньше утвержденных плановых</w:t>
      </w:r>
      <w:r>
        <w:rPr>
          <w:rFonts w:ascii="Times New Roman" w:eastAsia="Times New Roman" w:hAnsi="Times New Roman" w:cs="Times New Roman"/>
          <w:sz w:val="28"/>
          <w:szCs w:val="28"/>
          <w:lang w:eastAsia="ru-RU"/>
        </w:rPr>
        <w:t xml:space="preserve"> назначений на 4 269,9 тыс. рублей</w:t>
      </w:r>
      <w:r w:rsidRPr="00AA7CEE">
        <w:rPr>
          <w:rFonts w:ascii="Times New Roman" w:eastAsia="Times New Roman" w:hAnsi="Times New Roman" w:cs="Times New Roman"/>
          <w:sz w:val="28"/>
          <w:szCs w:val="28"/>
          <w:lang w:eastAsia="ru-RU"/>
        </w:rPr>
        <w:t xml:space="preserve"> (71,8 %).</w:t>
      </w:r>
    </w:p>
    <w:p w:rsidR="00AA7CEE" w:rsidRPr="00AA7CEE" w:rsidRDefault="00AA7CEE" w:rsidP="001342D4">
      <w:pPr>
        <w:shd w:val="clear" w:color="auto" w:fill="FFFFFF" w:themeFill="background1"/>
        <w:autoSpaceDN w:val="0"/>
        <w:spacing w:after="0" w:line="240" w:lineRule="auto"/>
        <w:ind w:firstLine="708"/>
        <w:jc w:val="both"/>
        <w:rPr>
          <w:rFonts w:ascii="Times New Roman" w:eastAsia="Times New Roman" w:hAnsi="Times New Roman" w:cs="Times New Roman"/>
          <w:sz w:val="28"/>
          <w:szCs w:val="28"/>
          <w:lang w:eastAsia="ru-RU"/>
        </w:rPr>
      </w:pPr>
      <w:r w:rsidRPr="00AA7CEE">
        <w:rPr>
          <w:rFonts w:ascii="Times New Roman" w:eastAsia="Times New Roman" w:hAnsi="Times New Roman" w:cs="Times New Roman"/>
          <w:sz w:val="28"/>
          <w:szCs w:val="28"/>
          <w:lang w:eastAsia="ru-RU"/>
        </w:rPr>
        <w:t>Объем поступивших доходов от продажи материальных и нематериальных активов в 2020 году меньше утвержденных плановых н</w:t>
      </w:r>
      <w:r>
        <w:rPr>
          <w:rFonts w:ascii="Times New Roman" w:eastAsia="Times New Roman" w:hAnsi="Times New Roman" w:cs="Times New Roman"/>
          <w:sz w:val="28"/>
          <w:szCs w:val="28"/>
          <w:lang w:eastAsia="ru-RU"/>
        </w:rPr>
        <w:t>азначений на 720 888,2 тыс. рублей</w:t>
      </w:r>
      <w:r w:rsidRPr="00AA7CEE">
        <w:rPr>
          <w:rFonts w:ascii="Times New Roman" w:eastAsia="Times New Roman" w:hAnsi="Times New Roman" w:cs="Times New Roman"/>
          <w:sz w:val="28"/>
          <w:szCs w:val="28"/>
          <w:lang w:eastAsia="ru-RU"/>
        </w:rPr>
        <w:t xml:space="preserve"> (3,4 %). </w:t>
      </w:r>
    </w:p>
    <w:p w:rsidR="00AA7CEE" w:rsidRPr="00AA7CEE" w:rsidRDefault="00AA7CEE" w:rsidP="001342D4">
      <w:pPr>
        <w:shd w:val="clear" w:color="auto" w:fill="FFFFFF" w:themeFill="background1"/>
        <w:autoSpaceDN w:val="0"/>
        <w:spacing w:after="0" w:line="240" w:lineRule="auto"/>
        <w:ind w:firstLine="708"/>
        <w:jc w:val="both"/>
        <w:rPr>
          <w:rFonts w:ascii="Times New Roman" w:eastAsia="Times New Roman" w:hAnsi="Times New Roman" w:cs="Times New Roman"/>
          <w:sz w:val="28"/>
          <w:szCs w:val="28"/>
          <w:lang w:eastAsia="ru-RU"/>
        </w:rPr>
      </w:pPr>
      <w:r w:rsidRPr="00AA7CEE">
        <w:rPr>
          <w:rFonts w:ascii="Times New Roman" w:eastAsia="Times New Roman" w:hAnsi="Times New Roman" w:cs="Times New Roman"/>
          <w:sz w:val="28"/>
          <w:szCs w:val="28"/>
          <w:lang w:eastAsia="ru-RU"/>
        </w:rPr>
        <w:t>В 2020 году, при запланированных доходах от продажи материальных и нематериальных активов в сумм</w:t>
      </w:r>
      <w:r>
        <w:rPr>
          <w:rFonts w:ascii="Times New Roman" w:eastAsia="Times New Roman" w:hAnsi="Times New Roman" w:cs="Times New Roman"/>
          <w:sz w:val="28"/>
          <w:szCs w:val="28"/>
          <w:lang w:eastAsia="ru-RU"/>
        </w:rPr>
        <w:t>е 310 312,4 тыс. рублей</w:t>
      </w:r>
      <w:r w:rsidRPr="00AA7CEE">
        <w:rPr>
          <w:rFonts w:ascii="Times New Roman" w:eastAsia="Times New Roman" w:hAnsi="Times New Roman" w:cs="Times New Roman"/>
          <w:sz w:val="28"/>
          <w:szCs w:val="28"/>
          <w:lang w:eastAsia="ru-RU"/>
        </w:rPr>
        <w:t xml:space="preserve">, в бюджет поступило только 23 598,5 тыс. руб. </w:t>
      </w:r>
    </w:p>
    <w:p w:rsidR="00AA7CEE" w:rsidRPr="00AA7CEE" w:rsidRDefault="00AA7CEE" w:rsidP="001342D4">
      <w:pPr>
        <w:shd w:val="clear" w:color="auto" w:fill="FFFFFF" w:themeFill="background1"/>
        <w:autoSpaceDN w:val="0"/>
        <w:spacing w:after="0" w:line="240" w:lineRule="auto"/>
        <w:ind w:firstLine="708"/>
        <w:jc w:val="both"/>
        <w:rPr>
          <w:rFonts w:ascii="Times New Roman" w:eastAsia="Times New Roman" w:hAnsi="Times New Roman" w:cs="Times New Roman"/>
          <w:sz w:val="28"/>
          <w:szCs w:val="28"/>
          <w:lang w:eastAsia="ru-RU"/>
        </w:rPr>
      </w:pPr>
      <w:r w:rsidRPr="00AA7CEE">
        <w:rPr>
          <w:rFonts w:ascii="Times New Roman" w:eastAsia="Times New Roman" w:hAnsi="Times New Roman" w:cs="Times New Roman"/>
          <w:sz w:val="28"/>
          <w:szCs w:val="28"/>
          <w:lang w:eastAsia="ru-RU"/>
        </w:rPr>
        <w:t>Объем не поступивших в 2020 году в республиканский бюджет доходов по данной ста</w:t>
      </w:r>
      <w:r>
        <w:rPr>
          <w:rFonts w:ascii="Times New Roman" w:eastAsia="Times New Roman" w:hAnsi="Times New Roman" w:cs="Times New Roman"/>
          <w:sz w:val="28"/>
          <w:szCs w:val="28"/>
          <w:lang w:eastAsia="ru-RU"/>
        </w:rPr>
        <w:t>тье составил 286 713,9 тыс. рублей</w:t>
      </w:r>
      <w:r w:rsidRPr="00AA7CEE">
        <w:rPr>
          <w:rFonts w:ascii="Times New Roman" w:eastAsia="Times New Roman" w:hAnsi="Times New Roman" w:cs="Times New Roman"/>
          <w:sz w:val="28"/>
          <w:szCs w:val="28"/>
          <w:lang w:eastAsia="ru-RU"/>
        </w:rPr>
        <w:t xml:space="preserve"> (92,4 % от плана). </w:t>
      </w:r>
    </w:p>
    <w:p w:rsidR="00AA7CEE" w:rsidRPr="00AA7CEE" w:rsidRDefault="00AA7CEE" w:rsidP="001342D4">
      <w:pPr>
        <w:shd w:val="clear" w:color="auto" w:fill="FFFFFF" w:themeFill="background1"/>
        <w:autoSpaceDN w:val="0"/>
        <w:spacing w:after="0" w:line="240" w:lineRule="auto"/>
        <w:ind w:firstLine="708"/>
        <w:jc w:val="both"/>
        <w:rPr>
          <w:rFonts w:ascii="Times New Roman" w:eastAsia="Times New Roman" w:hAnsi="Times New Roman" w:cs="Times New Roman"/>
          <w:sz w:val="28"/>
          <w:szCs w:val="28"/>
          <w:lang w:eastAsia="ru-RU"/>
        </w:rPr>
      </w:pPr>
      <w:r w:rsidRPr="00AA7CEE">
        <w:rPr>
          <w:rFonts w:ascii="Times New Roman" w:eastAsia="Times New Roman" w:hAnsi="Times New Roman" w:cs="Times New Roman"/>
          <w:sz w:val="28"/>
          <w:szCs w:val="28"/>
          <w:lang w:eastAsia="ru-RU"/>
        </w:rPr>
        <w:t>В 2020 году, согласно Законопроекту, из запланированных по доходам от продажи материальных и нематериальных активов в сумме 746 554,5 тыс. руб. в республиканский бюджет не поступило доходов в сумме 720 888,2 тыс. руб</w:t>
      </w:r>
      <w:r>
        <w:rPr>
          <w:rFonts w:ascii="Times New Roman" w:eastAsia="Times New Roman" w:hAnsi="Times New Roman" w:cs="Times New Roman"/>
          <w:sz w:val="28"/>
          <w:szCs w:val="28"/>
          <w:lang w:eastAsia="ru-RU"/>
        </w:rPr>
        <w:t>лей</w:t>
      </w:r>
      <w:r w:rsidRPr="00AA7CEE">
        <w:rPr>
          <w:rFonts w:ascii="Times New Roman" w:eastAsia="Times New Roman" w:hAnsi="Times New Roman" w:cs="Times New Roman"/>
          <w:sz w:val="28"/>
          <w:szCs w:val="28"/>
          <w:lang w:eastAsia="ru-RU"/>
        </w:rPr>
        <w:t xml:space="preserve"> (96,6 % от плана).</w:t>
      </w:r>
    </w:p>
    <w:p w:rsidR="00AA7CEE" w:rsidRPr="00AA7CEE" w:rsidRDefault="00AA7CEE" w:rsidP="001342D4">
      <w:pPr>
        <w:shd w:val="clear" w:color="auto" w:fill="FFFFFF" w:themeFill="background1"/>
        <w:autoSpaceDN w:val="0"/>
        <w:spacing w:after="0" w:line="240" w:lineRule="auto"/>
        <w:ind w:firstLine="708"/>
        <w:jc w:val="both"/>
        <w:rPr>
          <w:rFonts w:ascii="Times New Roman" w:eastAsia="Times New Roman" w:hAnsi="Times New Roman" w:cs="Times New Roman"/>
          <w:sz w:val="28"/>
          <w:szCs w:val="28"/>
          <w:lang w:eastAsia="ru-RU"/>
        </w:rPr>
      </w:pPr>
      <w:r w:rsidRPr="00AA7CEE">
        <w:rPr>
          <w:rFonts w:ascii="Times New Roman" w:eastAsia="Times New Roman" w:hAnsi="Times New Roman" w:cs="Times New Roman"/>
          <w:sz w:val="28"/>
          <w:szCs w:val="28"/>
          <w:lang w:eastAsia="ru-RU"/>
        </w:rPr>
        <w:t>Объем поступивших доходов по административным платежам и сборам в 2020 году больше утвержденных планов</w:t>
      </w:r>
      <w:r>
        <w:rPr>
          <w:rFonts w:ascii="Times New Roman" w:eastAsia="Times New Roman" w:hAnsi="Times New Roman" w:cs="Times New Roman"/>
          <w:sz w:val="28"/>
          <w:szCs w:val="28"/>
          <w:lang w:eastAsia="ru-RU"/>
        </w:rPr>
        <w:t>ых назначений на 141,5 тыс. рублей</w:t>
      </w:r>
      <w:r w:rsidRPr="00AA7CEE">
        <w:rPr>
          <w:rFonts w:ascii="Times New Roman" w:eastAsia="Times New Roman" w:hAnsi="Times New Roman" w:cs="Times New Roman"/>
          <w:sz w:val="28"/>
          <w:szCs w:val="28"/>
          <w:lang w:eastAsia="ru-RU"/>
        </w:rPr>
        <w:t xml:space="preserve"> (240,1 %).</w:t>
      </w:r>
    </w:p>
    <w:p w:rsidR="00AA7CEE" w:rsidRDefault="00AA7CEE" w:rsidP="001342D4">
      <w:pPr>
        <w:shd w:val="clear" w:color="auto" w:fill="FFFFFF" w:themeFill="background1"/>
        <w:autoSpaceDN w:val="0"/>
        <w:spacing w:after="0" w:line="240" w:lineRule="auto"/>
        <w:jc w:val="both"/>
        <w:rPr>
          <w:rFonts w:ascii="Times New Roman" w:eastAsia="Times New Roman" w:hAnsi="Times New Roman" w:cs="Times New Roman"/>
          <w:sz w:val="28"/>
          <w:szCs w:val="28"/>
          <w:lang w:eastAsia="ru-RU"/>
        </w:rPr>
      </w:pPr>
      <w:r w:rsidRPr="00AA7CEE">
        <w:rPr>
          <w:rFonts w:ascii="Times New Roman" w:eastAsia="Times New Roman" w:hAnsi="Times New Roman" w:cs="Times New Roman"/>
          <w:sz w:val="28"/>
          <w:szCs w:val="28"/>
          <w:lang w:eastAsia="ru-RU"/>
        </w:rPr>
        <w:t xml:space="preserve">Объем поступивших доходов по штрафам, санкциям, возмещениям ущерба в 2020 году меньше утвержденных плановых </w:t>
      </w:r>
      <w:r>
        <w:rPr>
          <w:rFonts w:ascii="Times New Roman" w:eastAsia="Times New Roman" w:hAnsi="Times New Roman" w:cs="Times New Roman"/>
          <w:sz w:val="28"/>
          <w:szCs w:val="28"/>
          <w:lang w:eastAsia="ru-RU"/>
        </w:rPr>
        <w:t>назначений на 92 033,2 тыс. рублей</w:t>
      </w:r>
      <w:r w:rsidRPr="00AA7CEE">
        <w:rPr>
          <w:rFonts w:ascii="Times New Roman" w:eastAsia="Times New Roman" w:hAnsi="Times New Roman" w:cs="Times New Roman"/>
          <w:sz w:val="28"/>
          <w:szCs w:val="28"/>
          <w:lang w:eastAsia="ru-RU"/>
        </w:rPr>
        <w:t xml:space="preserve"> (65,5 %).</w:t>
      </w:r>
    </w:p>
    <w:p w:rsidR="00AA7CEE" w:rsidRPr="00AA7CEE" w:rsidRDefault="00AA7CEE" w:rsidP="001342D4">
      <w:pPr>
        <w:shd w:val="clear" w:color="auto" w:fill="FFFFFF" w:themeFill="background1"/>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 отметить, что р</w:t>
      </w:r>
      <w:r w:rsidRPr="00AA7CEE">
        <w:rPr>
          <w:rFonts w:ascii="Times New Roman" w:eastAsia="Times New Roman" w:hAnsi="Times New Roman" w:cs="Times New Roman"/>
          <w:sz w:val="28"/>
          <w:szCs w:val="28"/>
          <w:lang w:eastAsia="ru-RU"/>
        </w:rPr>
        <w:t>егулярное, повторяющееся из года в год, неисполнение планов по поступлению налоговых и неналоговых доходов приводит к неисполнению в полном объеме расходов республиканского бюджета и, как следствие, росту кредиторской задолженности органов государственной власти и государственных бюджетных учреждений по принятым бюджетным обязательствам.</w:t>
      </w:r>
    </w:p>
    <w:p w:rsidR="00C66417" w:rsidRPr="00C66417" w:rsidRDefault="00C66417" w:rsidP="001342D4">
      <w:pPr>
        <w:shd w:val="clear" w:color="auto" w:fill="FFFFFF" w:themeFill="background1"/>
        <w:autoSpaceDN w:val="0"/>
        <w:spacing w:after="0" w:line="240" w:lineRule="auto"/>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r w:rsidRPr="00C66417">
        <w:rPr>
          <w:rFonts w:ascii="Times New Roman" w:eastAsia="Times New Roman" w:hAnsi="Times New Roman" w:cs="Times New Roman"/>
          <w:b/>
          <w:sz w:val="28"/>
          <w:szCs w:val="28"/>
          <w:lang w:eastAsia="ru-RU"/>
        </w:rPr>
        <w:t>Безвозмездные поступления из федерального бюджета</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В 2020 году в доходную часть республиканского бюджета поступило безвозмездных поступлений на сумму 30 500 302,0 тыс. руб., что составило 91,3 % от утвержденных бюджетных назначений в сумме 33 404 284,7 тыс. руб., в том числе:</w:t>
      </w:r>
    </w:p>
    <w:p w:rsidR="00C66417" w:rsidRPr="00C83FE8" w:rsidRDefault="00C66417" w:rsidP="001342D4">
      <w:pPr>
        <w:pStyle w:val="a7"/>
        <w:widowControl w:val="0"/>
        <w:numPr>
          <w:ilvl w:val="0"/>
          <w:numId w:val="41"/>
        </w:numPr>
        <w:shd w:val="clear" w:color="auto" w:fill="FFFFFF" w:themeFill="background1"/>
        <w:tabs>
          <w:tab w:val="left" w:pos="1134"/>
        </w:tabs>
        <w:autoSpaceDE w:val="0"/>
        <w:autoSpaceDN w:val="0"/>
        <w:adjustRightInd w:val="0"/>
        <w:spacing w:after="0" w:line="240" w:lineRule="auto"/>
        <w:ind w:left="14" w:firstLine="742"/>
        <w:jc w:val="both"/>
        <w:rPr>
          <w:rFonts w:ascii="Times New Roman" w:eastAsia="Times New Roman" w:hAnsi="Times New Roman" w:cs="Times New Roman"/>
          <w:sz w:val="28"/>
          <w:szCs w:val="28"/>
          <w:lang w:eastAsia="ru-RU"/>
        </w:rPr>
      </w:pPr>
      <w:r w:rsidRPr="00C83FE8">
        <w:rPr>
          <w:rFonts w:ascii="Times New Roman" w:eastAsia="Times New Roman" w:hAnsi="Times New Roman" w:cs="Times New Roman"/>
          <w:sz w:val="28"/>
          <w:szCs w:val="28"/>
          <w:lang w:eastAsia="ru-RU"/>
        </w:rPr>
        <w:t>дотаций на выравнивание уровня бюджетной обеспеченности – 10 164 982,0 тыс. руб. (100,0 % от бюджетных назначений);</w:t>
      </w:r>
    </w:p>
    <w:p w:rsidR="00C66417" w:rsidRPr="00C83FE8" w:rsidRDefault="00C66417" w:rsidP="001342D4">
      <w:pPr>
        <w:pStyle w:val="a7"/>
        <w:widowControl w:val="0"/>
        <w:numPr>
          <w:ilvl w:val="0"/>
          <w:numId w:val="41"/>
        </w:numPr>
        <w:shd w:val="clear" w:color="auto" w:fill="FFFFFF" w:themeFill="background1"/>
        <w:tabs>
          <w:tab w:val="left" w:pos="1134"/>
        </w:tabs>
        <w:autoSpaceDE w:val="0"/>
        <w:autoSpaceDN w:val="0"/>
        <w:adjustRightInd w:val="0"/>
        <w:spacing w:after="0" w:line="240" w:lineRule="auto"/>
        <w:ind w:left="14" w:firstLine="742"/>
        <w:jc w:val="both"/>
        <w:rPr>
          <w:rFonts w:ascii="Times New Roman" w:eastAsia="Times New Roman" w:hAnsi="Times New Roman" w:cs="Times New Roman"/>
          <w:sz w:val="28"/>
          <w:szCs w:val="28"/>
          <w:lang w:eastAsia="ru-RU"/>
        </w:rPr>
      </w:pPr>
      <w:r w:rsidRPr="00C83FE8">
        <w:rPr>
          <w:rFonts w:ascii="Times New Roman" w:eastAsia="Times New Roman" w:hAnsi="Times New Roman" w:cs="Times New Roman"/>
          <w:sz w:val="28"/>
          <w:szCs w:val="28"/>
          <w:lang w:eastAsia="ru-RU"/>
        </w:rPr>
        <w:t>дотаций – 13 641 687,0 тыс. руб. (100,0 %</w:t>
      </w:r>
      <w:r w:rsidRPr="00C83FE8">
        <w:rPr>
          <w:rFonts w:ascii="Times New Roman" w:eastAsia="Times New Roman" w:hAnsi="Times New Roman" w:cs="Times New Roman"/>
          <w:sz w:val="20"/>
          <w:szCs w:val="20"/>
          <w:lang w:eastAsia="ru-RU"/>
        </w:rPr>
        <w:t xml:space="preserve"> </w:t>
      </w:r>
      <w:r w:rsidRPr="00C83FE8">
        <w:rPr>
          <w:rFonts w:ascii="Times New Roman" w:eastAsia="Times New Roman" w:hAnsi="Times New Roman" w:cs="Times New Roman"/>
          <w:sz w:val="28"/>
          <w:szCs w:val="28"/>
          <w:lang w:eastAsia="ru-RU"/>
        </w:rPr>
        <w:t>от бюджетных назначений);</w:t>
      </w:r>
    </w:p>
    <w:p w:rsidR="00C66417" w:rsidRPr="00C83FE8" w:rsidRDefault="00C66417" w:rsidP="001342D4">
      <w:pPr>
        <w:pStyle w:val="a7"/>
        <w:widowControl w:val="0"/>
        <w:numPr>
          <w:ilvl w:val="0"/>
          <w:numId w:val="41"/>
        </w:numPr>
        <w:shd w:val="clear" w:color="auto" w:fill="FFFFFF" w:themeFill="background1"/>
        <w:tabs>
          <w:tab w:val="left" w:pos="1134"/>
        </w:tabs>
        <w:autoSpaceDE w:val="0"/>
        <w:autoSpaceDN w:val="0"/>
        <w:adjustRightInd w:val="0"/>
        <w:spacing w:after="0" w:line="240" w:lineRule="auto"/>
        <w:ind w:left="14" w:firstLine="742"/>
        <w:jc w:val="both"/>
        <w:rPr>
          <w:rFonts w:ascii="Times New Roman" w:eastAsia="Times New Roman" w:hAnsi="Times New Roman" w:cs="Times New Roman"/>
          <w:sz w:val="28"/>
          <w:szCs w:val="28"/>
          <w:lang w:eastAsia="ru-RU"/>
        </w:rPr>
      </w:pPr>
      <w:r w:rsidRPr="00C83FE8">
        <w:rPr>
          <w:rFonts w:ascii="Times New Roman" w:eastAsia="Times New Roman" w:hAnsi="Times New Roman" w:cs="Times New Roman"/>
          <w:sz w:val="28"/>
          <w:szCs w:val="28"/>
          <w:lang w:eastAsia="ru-RU"/>
        </w:rPr>
        <w:t>субсидий – 10 010 294,3 тыс. руб. (80,8 % к плану в сумме 12 381 629,1</w:t>
      </w:r>
      <w:r w:rsidRPr="00C83FE8">
        <w:rPr>
          <w:rFonts w:ascii="Times New Roman" w:eastAsia="Times New Roman" w:hAnsi="Times New Roman" w:cs="Times New Roman"/>
          <w:color w:val="000000"/>
          <w:sz w:val="28"/>
          <w:szCs w:val="28"/>
          <w:lang w:eastAsia="ru-RU"/>
        </w:rPr>
        <w:t xml:space="preserve"> тыс. руб</w:t>
      </w:r>
      <w:r w:rsidRPr="00C83FE8">
        <w:rPr>
          <w:rFonts w:ascii="Times New Roman" w:eastAsia="Times New Roman" w:hAnsi="Times New Roman" w:cs="Times New Roman"/>
          <w:b/>
          <w:color w:val="000000"/>
          <w:sz w:val="28"/>
          <w:szCs w:val="28"/>
          <w:lang w:eastAsia="ru-RU"/>
        </w:rPr>
        <w:t>.</w:t>
      </w:r>
      <w:r w:rsidRPr="00C83FE8">
        <w:rPr>
          <w:rFonts w:ascii="Times New Roman" w:eastAsia="Times New Roman" w:hAnsi="Times New Roman" w:cs="Times New Roman"/>
          <w:sz w:val="28"/>
          <w:szCs w:val="28"/>
          <w:lang w:eastAsia="ru-RU"/>
        </w:rPr>
        <w:t xml:space="preserve">); </w:t>
      </w:r>
    </w:p>
    <w:p w:rsidR="00C66417" w:rsidRPr="00C83FE8" w:rsidRDefault="00C66417" w:rsidP="001342D4">
      <w:pPr>
        <w:pStyle w:val="a7"/>
        <w:widowControl w:val="0"/>
        <w:numPr>
          <w:ilvl w:val="0"/>
          <w:numId w:val="41"/>
        </w:numPr>
        <w:shd w:val="clear" w:color="auto" w:fill="FFFFFF" w:themeFill="background1"/>
        <w:tabs>
          <w:tab w:val="left" w:pos="1134"/>
        </w:tabs>
        <w:autoSpaceDE w:val="0"/>
        <w:autoSpaceDN w:val="0"/>
        <w:adjustRightInd w:val="0"/>
        <w:spacing w:after="0" w:line="240" w:lineRule="auto"/>
        <w:ind w:left="14" w:firstLine="742"/>
        <w:jc w:val="both"/>
        <w:rPr>
          <w:rFonts w:ascii="Times New Roman" w:eastAsia="Times New Roman" w:hAnsi="Times New Roman" w:cs="Times New Roman"/>
          <w:sz w:val="28"/>
          <w:szCs w:val="28"/>
          <w:lang w:eastAsia="ru-RU"/>
        </w:rPr>
      </w:pPr>
      <w:r w:rsidRPr="00C83FE8">
        <w:rPr>
          <w:rFonts w:ascii="Times New Roman" w:eastAsia="Times New Roman" w:hAnsi="Times New Roman" w:cs="Times New Roman"/>
          <w:sz w:val="28"/>
          <w:szCs w:val="28"/>
          <w:lang w:eastAsia="ru-RU"/>
        </w:rPr>
        <w:lastRenderedPageBreak/>
        <w:t>субвенций – 4 200 160,8 тыс. руб. (98,2 % к плану в сумме 4 276 391,1 тыс. руб.);</w:t>
      </w:r>
    </w:p>
    <w:p w:rsidR="00C66417" w:rsidRPr="00C83FE8" w:rsidRDefault="00C66417" w:rsidP="001342D4">
      <w:pPr>
        <w:pStyle w:val="a7"/>
        <w:widowControl w:val="0"/>
        <w:numPr>
          <w:ilvl w:val="0"/>
          <w:numId w:val="41"/>
        </w:numPr>
        <w:shd w:val="clear" w:color="auto" w:fill="FFFFFF" w:themeFill="background1"/>
        <w:tabs>
          <w:tab w:val="left" w:pos="1134"/>
        </w:tabs>
        <w:autoSpaceDE w:val="0"/>
        <w:autoSpaceDN w:val="0"/>
        <w:adjustRightInd w:val="0"/>
        <w:spacing w:after="0" w:line="240" w:lineRule="auto"/>
        <w:ind w:left="14" w:firstLine="742"/>
        <w:jc w:val="both"/>
        <w:rPr>
          <w:rFonts w:ascii="Times New Roman" w:eastAsia="Times New Roman" w:hAnsi="Times New Roman" w:cs="Times New Roman"/>
          <w:sz w:val="28"/>
          <w:szCs w:val="28"/>
          <w:lang w:eastAsia="ru-RU"/>
        </w:rPr>
      </w:pPr>
      <w:r w:rsidRPr="00C83FE8">
        <w:rPr>
          <w:rFonts w:ascii="Times New Roman" w:eastAsia="Times New Roman" w:hAnsi="Times New Roman" w:cs="Times New Roman"/>
          <w:sz w:val="28"/>
          <w:szCs w:val="28"/>
          <w:lang w:eastAsia="ru-RU"/>
        </w:rPr>
        <w:t>иные межбюджетные трансферты – 3 049 298,2 тыс. руб. (98,6 % к пла</w:t>
      </w:r>
      <w:r w:rsidR="00C83FE8">
        <w:rPr>
          <w:rFonts w:ascii="Times New Roman" w:eastAsia="Times New Roman" w:hAnsi="Times New Roman" w:cs="Times New Roman"/>
          <w:sz w:val="28"/>
          <w:szCs w:val="28"/>
          <w:lang w:eastAsia="ru-RU"/>
        </w:rPr>
        <w:t>ну в сумме 3 093 269,3 тыс. рублей</w:t>
      </w:r>
      <w:r w:rsidRPr="00C83FE8">
        <w:rPr>
          <w:rFonts w:ascii="Times New Roman" w:eastAsia="Times New Roman" w:hAnsi="Times New Roman" w:cs="Times New Roman"/>
          <w:sz w:val="28"/>
          <w:szCs w:val="28"/>
          <w:lang w:eastAsia="ru-RU"/>
        </w:rPr>
        <w:t>).</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56"/>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Объем безвозмездных перечислений</w:t>
      </w:r>
      <w:r w:rsidRPr="00C66417">
        <w:rPr>
          <w:rFonts w:ascii="Times New Roman" w:eastAsia="Times New Roman" w:hAnsi="Times New Roman" w:cs="Times New Roman"/>
          <w:sz w:val="20"/>
          <w:szCs w:val="20"/>
          <w:lang w:eastAsia="ru-RU"/>
        </w:rPr>
        <w:t xml:space="preserve"> </w:t>
      </w:r>
      <w:r w:rsidRPr="00C66417">
        <w:rPr>
          <w:rFonts w:ascii="Times New Roman" w:eastAsia="Times New Roman" w:hAnsi="Times New Roman" w:cs="Times New Roman"/>
          <w:sz w:val="28"/>
          <w:szCs w:val="28"/>
          <w:lang w:eastAsia="ru-RU"/>
        </w:rPr>
        <w:t>из бюджета Российской Федерации, без учета субвенций</w:t>
      </w:r>
      <w:r w:rsidRPr="00C66417">
        <w:rPr>
          <w:rFonts w:ascii="Times New Roman" w:eastAsia="Times New Roman" w:hAnsi="Times New Roman" w:cs="Times New Roman"/>
          <w:sz w:val="20"/>
          <w:szCs w:val="20"/>
          <w:lang w:eastAsia="ru-RU"/>
        </w:rPr>
        <w:t xml:space="preserve"> </w:t>
      </w:r>
      <w:r w:rsidRPr="00C66417">
        <w:rPr>
          <w:rFonts w:ascii="Times New Roman" w:eastAsia="Times New Roman" w:hAnsi="Times New Roman" w:cs="Times New Roman"/>
          <w:sz w:val="28"/>
          <w:szCs w:val="28"/>
          <w:lang w:eastAsia="ru-RU"/>
        </w:rPr>
        <w:t>и остатков субвенций на оплату жилищно-коммунальных услуг отдельным категориям граждан, в 2020 году составил 26 720 465,2 тыс. руб</w:t>
      </w:r>
      <w:r w:rsidR="00C83FE8">
        <w:rPr>
          <w:rFonts w:ascii="Times New Roman" w:eastAsia="Times New Roman" w:hAnsi="Times New Roman" w:cs="Times New Roman"/>
          <w:sz w:val="28"/>
          <w:szCs w:val="28"/>
          <w:lang w:eastAsia="ru-RU"/>
        </w:rPr>
        <w:t>лей</w:t>
      </w:r>
      <w:r w:rsidRPr="00C66417">
        <w:rPr>
          <w:rFonts w:ascii="Times New Roman" w:eastAsia="Times New Roman" w:hAnsi="Times New Roman" w:cs="Times New Roman"/>
          <w:sz w:val="28"/>
          <w:szCs w:val="28"/>
          <w:lang w:eastAsia="ru-RU"/>
        </w:rPr>
        <w:t xml:space="preserve">.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56"/>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Объем собственных доходов, включая безвозмездные перечисления из </w:t>
      </w:r>
      <w:r w:rsidR="00C83FE8">
        <w:rPr>
          <w:rFonts w:ascii="Times New Roman" w:eastAsia="Times New Roman" w:hAnsi="Times New Roman" w:cs="Times New Roman"/>
          <w:sz w:val="28"/>
          <w:szCs w:val="28"/>
          <w:lang w:eastAsia="ru-RU"/>
        </w:rPr>
        <w:t>федерального бюджета</w:t>
      </w:r>
      <w:r w:rsidRPr="00C66417">
        <w:rPr>
          <w:rFonts w:ascii="Times New Roman" w:eastAsia="Times New Roman" w:hAnsi="Times New Roman" w:cs="Times New Roman"/>
          <w:sz w:val="28"/>
          <w:szCs w:val="28"/>
          <w:lang w:eastAsia="ru-RU"/>
        </w:rPr>
        <w:t>, без учета</w:t>
      </w:r>
      <w:r w:rsidRPr="00C66417">
        <w:rPr>
          <w:rFonts w:ascii="Times New Roman" w:eastAsia="Times New Roman" w:hAnsi="Times New Roman" w:cs="Times New Roman"/>
          <w:sz w:val="20"/>
          <w:szCs w:val="20"/>
          <w:lang w:eastAsia="ru-RU"/>
        </w:rPr>
        <w:t xml:space="preserve"> </w:t>
      </w:r>
      <w:r w:rsidRPr="00C66417">
        <w:rPr>
          <w:rFonts w:ascii="Times New Roman" w:eastAsia="Times New Roman" w:hAnsi="Times New Roman" w:cs="Times New Roman"/>
          <w:sz w:val="28"/>
          <w:szCs w:val="28"/>
          <w:lang w:eastAsia="ru-RU"/>
        </w:rPr>
        <w:t>остатков субвенций на оплату жилищно-коммунальных услуг отдельным категориям граждан, и собственные налоговые и неналоговые доходы, составил в 2020 году 30 748 608,1 тыс. руб</w:t>
      </w:r>
      <w:r w:rsidR="00C83FE8">
        <w:rPr>
          <w:rFonts w:ascii="Times New Roman" w:eastAsia="Times New Roman" w:hAnsi="Times New Roman" w:cs="Times New Roman"/>
          <w:sz w:val="28"/>
          <w:szCs w:val="28"/>
          <w:lang w:eastAsia="ru-RU"/>
        </w:rPr>
        <w:t>лей</w:t>
      </w:r>
      <w:r w:rsidRPr="00C66417">
        <w:rPr>
          <w:rFonts w:ascii="Times New Roman" w:eastAsia="Times New Roman" w:hAnsi="Times New Roman" w:cs="Times New Roman"/>
          <w:sz w:val="28"/>
          <w:szCs w:val="28"/>
          <w:lang w:eastAsia="ru-RU"/>
        </w:rPr>
        <w:t xml:space="preserve">.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56"/>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Таким образом, </w:t>
      </w:r>
      <w:proofErr w:type="spellStart"/>
      <w:r w:rsidRPr="00C66417">
        <w:rPr>
          <w:rFonts w:ascii="Times New Roman" w:eastAsia="Times New Roman" w:hAnsi="Times New Roman" w:cs="Times New Roman"/>
          <w:sz w:val="28"/>
          <w:szCs w:val="28"/>
          <w:lang w:eastAsia="ru-RU"/>
        </w:rPr>
        <w:t>дотационность</w:t>
      </w:r>
      <w:proofErr w:type="spellEnd"/>
      <w:r w:rsidRPr="00C66417">
        <w:rPr>
          <w:rFonts w:ascii="Times New Roman" w:eastAsia="Times New Roman" w:hAnsi="Times New Roman" w:cs="Times New Roman"/>
          <w:sz w:val="28"/>
          <w:szCs w:val="28"/>
          <w:lang w:eastAsia="ru-RU"/>
        </w:rPr>
        <w:t xml:space="preserve"> бюджета Республики Ингушетия, определяемая как соотношение двух вышеприведенных значений, в 2020 году составила 86,8 %, уве</w:t>
      </w:r>
      <w:r w:rsidR="00C83FE8">
        <w:rPr>
          <w:rFonts w:ascii="Times New Roman" w:eastAsia="Times New Roman" w:hAnsi="Times New Roman" w:cs="Times New Roman"/>
          <w:sz w:val="28"/>
          <w:szCs w:val="28"/>
          <w:lang w:eastAsia="ru-RU"/>
        </w:rPr>
        <w:t>личившись по сравнению с 2019 годом</w:t>
      </w:r>
      <w:r w:rsidRPr="00C66417">
        <w:rPr>
          <w:rFonts w:ascii="Times New Roman" w:eastAsia="Times New Roman" w:hAnsi="Times New Roman" w:cs="Times New Roman"/>
          <w:sz w:val="28"/>
          <w:szCs w:val="28"/>
          <w:lang w:eastAsia="ru-RU"/>
        </w:rPr>
        <w:t xml:space="preserve"> на 2,9 % (в 2019 г. – 84,0 %; в 2018 г. – 80,7 %; в 2017 г. – 81,3 %; в 2016 г. – 86,7 %; в 2015 г. – 85,6 %; в 2014 г. – 88,1%). </w:t>
      </w:r>
    </w:p>
    <w:p w:rsidR="00C66417" w:rsidRPr="00C66417" w:rsidRDefault="00C66417" w:rsidP="001342D4">
      <w:pPr>
        <w:shd w:val="clear" w:color="auto" w:fill="FFFFFF" w:themeFill="background1"/>
        <w:autoSpaceDN w:val="0"/>
        <w:spacing w:after="0" w:line="240" w:lineRule="auto"/>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247"/>
        <w:jc w:val="center"/>
        <w:rPr>
          <w:rFonts w:ascii="Times New Roman" w:eastAsia="Calibri" w:hAnsi="Times New Roman" w:cs="Times New Roman"/>
          <w:b/>
          <w:bCs/>
          <w:sz w:val="28"/>
          <w:szCs w:val="28"/>
          <w:lang w:eastAsia="ru-RU"/>
        </w:rPr>
      </w:pPr>
      <w:r w:rsidRPr="00C66417">
        <w:rPr>
          <w:rFonts w:ascii="Times New Roman" w:eastAsia="Calibri" w:hAnsi="Times New Roman" w:cs="Times New Roman"/>
          <w:b/>
          <w:bCs/>
          <w:sz w:val="28"/>
          <w:szCs w:val="28"/>
          <w:lang w:eastAsia="ru-RU"/>
        </w:rPr>
        <w:t>Исполнение расходов республиканского бюджета за 2020 год</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247"/>
        <w:rPr>
          <w:rFonts w:ascii="Times New Roman" w:eastAsia="Calibri" w:hAnsi="Times New Roman" w:cs="Times New Roman"/>
          <w:b/>
          <w:bCs/>
          <w:sz w:val="32"/>
          <w:szCs w:val="32"/>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2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Расходная часть республиканского бюджета за 2020 год в последней редакции утвержден</w:t>
      </w:r>
      <w:r w:rsidR="009127E4">
        <w:rPr>
          <w:rFonts w:ascii="Times New Roman" w:eastAsia="Times New Roman" w:hAnsi="Times New Roman" w:cs="Times New Roman"/>
          <w:sz w:val="28"/>
          <w:szCs w:val="28"/>
          <w:lang w:eastAsia="ru-RU"/>
        </w:rPr>
        <w:t>а в сумме 38 951 </w:t>
      </w:r>
      <w:r w:rsidRPr="00C66417">
        <w:rPr>
          <w:rFonts w:ascii="Times New Roman" w:eastAsia="Times New Roman" w:hAnsi="Times New Roman" w:cs="Times New Roman"/>
          <w:sz w:val="28"/>
          <w:szCs w:val="28"/>
          <w:lang w:eastAsia="ru-RU"/>
        </w:rPr>
        <w:t>624,1 тыс. руб</w:t>
      </w:r>
      <w:r w:rsidR="009127E4">
        <w:rPr>
          <w:rFonts w:ascii="Times New Roman" w:eastAsia="Times New Roman" w:hAnsi="Times New Roman" w:cs="Times New Roman"/>
          <w:sz w:val="28"/>
          <w:szCs w:val="28"/>
          <w:lang w:eastAsia="ru-RU"/>
        </w:rPr>
        <w:t>лей</w:t>
      </w:r>
      <w:r w:rsidRPr="00C66417">
        <w:rPr>
          <w:rFonts w:ascii="Times New Roman" w:eastAsia="Times New Roman" w:hAnsi="Times New Roman" w:cs="Times New Roman"/>
          <w:sz w:val="28"/>
          <w:szCs w:val="28"/>
          <w:lang w:eastAsia="ru-RU"/>
        </w:rPr>
        <w:t>. В соответствии с представленным Законопроектом общий объем произведенных расходов</w:t>
      </w:r>
      <w:r w:rsidR="009127E4">
        <w:rPr>
          <w:rFonts w:ascii="Times New Roman" w:eastAsia="Times New Roman" w:hAnsi="Times New Roman" w:cs="Times New Roman"/>
          <w:sz w:val="28"/>
          <w:szCs w:val="28"/>
          <w:lang w:eastAsia="ru-RU"/>
        </w:rPr>
        <w:t xml:space="preserve"> составил 35 032 328,5 тыс. рублей</w:t>
      </w:r>
      <w:r w:rsidRPr="00C66417">
        <w:rPr>
          <w:rFonts w:ascii="Times New Roman" w:eastAsia="Times New Roman" w:hAnsi="Times New Roman" w:cs="Times New Roman"/>
          <w:sz w:val="28"/>
          <w:szCs w:val="28"/>
          <w:lang w:eastAsia="ru-RU"/>
        </w:rPr>
        <w:t xml:space="preserve"> или 89,9 % от плановых назначений.</w:t>
      </w:r>
    </w:p>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66417">
        <w:rPr>
          <w:rFonts w:ascii="Times New Roman" w:eastAsia="Times New Roman" w:hAnsi="Times New Roman" w:cs="Times New Roman"/>
          <w:b/>
          <w:bCs/>
          <w:sz w:val="28"/>
          <w:szCs w:val="28"/>
          <w:lang w:eastAsia="ru-RU"/>
        </w:rPr>
        <w:t>Распределение расходов республиканского бюджета на 2020 год по разделам и подразделам бюджетной классификации Российской Федерации</w:t>
      </w: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66417" w:rsidRDefault="00C66417" w:rsidP="001342D4">
      <w:pPr>
        <w:widowControl w:val="0"/>
        <w:shd w:val="clear" w:color="auto" w:fill="FFFFFF" w:themeFill="background1"/>
        <w:autoSpaceDE w:val="0"/>
        <w:autoSpaceDN w:val="0"/>
        <w:adjustRightInd w:val="0"/>
        <w:spacing w:after="0" w:line="240" w:lineRule="auto"/>
        <w:ind w:firstLine="714"/>
        <w:jc w:val="both"/>
        <w:rPr>
          <w:rFonts w:ascii="Times New Roman" w:eastAsia="Times New Roman" w:hAnsi="Times New Roman" w:cs="Times New Roman"/>
          <w:bCs/>
          <w:sz w:val="28"/>
          <w:szCs w:val="28"/>
          <w:lang w:eastAsia="ru-RU"/>
        </w:rPr>
      </w:pPr>
      <w:r w:rsidRPr="00C66417">
        <w:rPr>
          <w:rFonts w:ascii="Times New Roman" w:eastAsia="Times New Roman" w:hAnsi="Times New Roman" w:cs="Times New Roman"/>
          <w:bCs/>
          <w:sz w:val="28"/>
          <w:szCs w:val="28"/>
          <w:lang w:eastAsia="ru-RU"/>
        </w:rPr>
        <w:t>Распределение расходов республиканского бюджета на 2020 год по разделам и подразделам бюджетной классификации Российской Федерации приведены в таблице 5</w:t>
      </w:r>
    </w:p>
    <w:p w:rsidR="009127E4" w:rsidRPr="009127E4" w:rsidRDefault="009127E4" w:rsidP="001342D4">
      <w:pPr>
        <w:widowControl w:val="0"/>
        <w:shd w:val="clear" w:color="auto" w:fill="FFFFFF" w:themeFill="background1"/>
        <w:autoSpaceDE w:val="0"/>
        <w:autoSpaceDN w:val="0"/>
        <w:adjustRightInd w:val="0"/>
        <w:spacing w:after="0" w:line="240" w:lineRule="auto"/>
        <w:ind w:firstLine="714"/>
        <w:jc w:val="both"/>
        <w:rPr>
          <w:rFonts w:ascii="Times New Roman" w:eastAsia="Times New Roman" w:hAnsi="Times New Roman" w:cs="Times New Roman"/>
          <w:bCs/>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C66417">
        <w:rPr>
          <w:rFonts w:ascii="Times New Roman" w:eastAsia="Times New Roman" w:hAnsi="Times New Roman" w:cs="Times New Roman"/>
          <w:lang w:eastAsia="ru-RU"/>
        </w:rPr>
        <w:t>Таблица 5</w:t>
      </w:r>
      <w:r w:rsidRPr="00C66417">
        <w:rPr>
          <w:rFonts w:ascii="Times New Roman" w:eastAsia="Times New Roman" w:hAnsi="Times New Roman" w:cs="Times New Roman"/>
          <w:bCs/>
          <w:sz w:val="20"/>
          <w:szCs w:val="20"/>
          <w:lang w:eastAsia="ru-RU"/>
        </w:rPr>
        <w:t xml:space="preserve"> (тыс. рублей)</w:t>
      </w:r>
    </w:p>
    <w:tbl>
      <w:tblPr>
        <w:tblW w:w="1056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232"/>
        <w:gridCol w:w="664"/>
        <w:gridCol w:w="526"/>
        <w:gridCol w:w="1263"/>
        <w:gridCol w:w="1275"/>
        <w:gridCol w:w="1183"/>
      </w:tblGrid>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w:t>
            </w:r>
          </w:p>
        </w:tc>
        <w:tc>
          <w:tcPr>
            <w:tcW w:w="524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Наименование</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roofErr w:type="spellStart"/>
            <w:r w:rsidRPr="00C66417">
              <w:rPr>
                <w:rFonts w:ascii="Times New Roman" w:eastAsia="Times New Roman" w:hAnsi="Times New Roman" w:cs="Times New Roman"/>
                <w:b/>
                <w:bCs/>
                <w:sz w:val="18"/>
                <w:szCs w:val="18"/>
                <w:lang w:eastAsia="ru-RU"/>
              </w:rPr>
              <w:t>Рз</w:t>
            </w:r>
            <w:proofErr w:type="spellEnd"/>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roofErr w:type="spellStart"/>
            <w:r w:rsidRPr="00C66417">
              <w:rPr>
                <w:rFonts w:ascii="Times New Roman" w:eastAsia="Times New Roman" w:hAnsi="Times New Roman" w:cs="Times New Roman"/>
                <w:b/>
                <w:bCs/>
                <w:sz w:val="18"/>
                <w:szCs w:val="18"/>
                <w:lang w:eastAsia="ru-RU"/>
              </w:rPr>
              <w:t>Пр</w:t>
            </w:r>
            <w:proofErr w:type="spellEnd"/>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Назначено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Исполнено</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исполнения</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1</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ОБЩЕГОСУДАРСТВЕННЫЕ ВОПРОСЫ</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 </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1 214 024,8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1 059 552,9</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87,2</w:t>
            </w:r>
          </w:p>
        </w:tc>
      </w:tr>
      <w:tr w:rsidR="00C66417" w:rsidRPr="00C66417" w:rsidTr="009127E4">
        <w:trPr>
          <w:trHeight w:val="510"/>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02</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2 119,9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1 979,7</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93,4</w:t>
            </w:r>
          </w:p>
        </w:tc>
      </w:tr>
      <w:tr w:rsidR="00C66417" w:rsidRPr="00C66417" w:rsidTr="009127E4">
        <w:trPr>
          <w:trHeight w:val="363"/>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03</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75 635,0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74 932,4</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99,1</w:t>
            </w:r>
          </w:p>
        </w:tc>
      </w:tr>
      <w:tr w:rsidR="00C66417" w:rsidRPr="00C66417" w:rsidTr="009127E4">
        <w:trPr>
          <w:trHeight w:val="497"/>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04</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124 123,7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122 960,8</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99,1</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Судебная система</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05</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88 198,2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72 170,1</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81,8</w:t>
            </w:r>
          </w:p>
        </w:tc>
      </w:tr>
      <w:tr w:rsidR="00C66417" w:rsidRPr="00C66417" w:rsidTr="009127E4">
        <w:trPr>
          <w:trHeight w:val="510"/>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06</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81 230,0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77 051,5</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94,8</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Обеспечение проведения выборов и референдумов</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07</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69 571,9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67 402,3</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96,9</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lastRenderedPageBreak/>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Резервные фонды</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11</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27 155,9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0,0</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0,0</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Другие общегосударственные вопросы</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13</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745 990,2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643 056,1</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86,2</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2</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НАЦИОНАЛЬНАЯ ОБОРОНА</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02</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 </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C66417">
              <w:rPr>
                <w:rFonts w:ascii="Times New Roman" w:eastAsia="Times New Roman" w:hAnsi="Times New Roman" w:cs="Times New Roman"/>
                <w:b/>
                <w:bCs/>
                <w:color w:val="000000"/>
                <w:sz w:val="18"/>
                <w:szCs w:val="18"/>
                <w:lang w:eastAsia="ru-RU"/>
              </w:rPr>
              <w:t>10 399,9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C66417">
              <w:rPr>
                <w:rFonts w:ascii="Times New Roman" w:eastAsia="Times New Roman" w:hAnsi="Times New Roman" w:cs="Times New Roman"/>
                <w:b/>
                <w:bCs/>
                <w:color w:val="000000"/>
                <w:sz w:val="18"/>
                <w:szCs w:val="18"/>
                <w:lang w:eastAsia="ru-RU"/>
              </w:rPr>
              <w:t>10 299,9</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C66417">
              <w:rPr>
                <w:rFonts w:ascii="Times New Roman" w:eastAsia="Times New Roman" w:hAnsi="Times New Roman" w:cs="Times New Roman"/>
                <w:b/>
                <w:bCs/>
                <w:color w:val="000000"/>
                <w:sz w:val="18"/>
                <w:szCs w:val="18"/>
                <w:lang w:eastAsia="ru-RU"/>
              </w:rPr>
              <w:t>99,0</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02</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03</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10 399,9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10 299,9</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99,0</w:t>
            </w:r>
          </w:p>
        </w:tc>
      </w:tr>
      <w:tr w:rsidR="00C66417" w:rsidRPr="00C66417" w:rsidTr="009127E4">
        <w:trPr>
          <w:trHeight w:val="293"/>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3</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 </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C66417">
              <w:rPr>
                <w:rFonts w:ascii="Times New Roman" w:eastAsia="Times New Roman" w:hAnsi="Times New Roman" w:cs="Times New Roman"/>
                <w:b/>
                <w:bCs/>
                <w:color w:val="000000"/>
                <w:sz w:val="18"/>
                <w:szCs w:val="18"/>
                <w:lang w:eastAsia="ru-RU"/>
              </w:rPr>
              <w:t>896 991.6</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C66417">
              <w:rPr>
                <w:rFonts w:ascii="Times New Roman" w:eastAsia="Times New Roman" w:hAnsi="Times New Roman" w:cs="Times New Roman"/>
                <w:b/>
                <w:bCs/>
                <w:color w:val="000000"/>
                <w:sz w:val="18"/>
                <w:szCs w:val="18"/>
                <w:lang w:eastAsia="ru-RU"/>
              </w:rPr>
              <w:t>854 077.2</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C66417">
              <w:rPr>
                <w:rFonts w:ascii="Times New Roman" w:eastAsia="Times New Roman" w:hAnsi="Times New Roman" w:cs="Times New Roman"/>
                <w:b/>
                <w:bCs/>
                <w:color w:val="000000"/>
                <w:sz w:val="18"/>
                <w:szCs w:val="18"/>
                <w:lang w:eastAsia="ru-RU"/>
              </w:rPr>
              <w:t>95.2</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4</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НАЦИОНАЛЬНАЯ ЭКОНОМИКА</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 </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3 384 364,4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2 960 773,5</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87,5</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Общеэкономические вопросы</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01</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101 273,7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91 353,1</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90,2</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Топливно-энергетический комплекс</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02</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1 705,0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784,0</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46,0</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Сельское хозяйство и рыболовство</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05</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898 371,2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887 505,4</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98,8</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Водное хозяйство</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06</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187 180,7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167 792,7</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89,6</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Лесное хозяйство</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07</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87 831,7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87 831,7</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100,0</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Транспорт</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08</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270 237,3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103 099,3</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38,1</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Дорожное хозяйство (дорожные фонды)</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09</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1 492 445,1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1 301 119,8</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87,2</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Связь и информатика</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10</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149 990,7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133 951,7</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89,3</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12</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195 329,0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187 335,8</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95,9</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5</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ЖИЛИЩНО-КОММУНАЛЬНОЕ ХОЗЯЙСТВО</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 </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C66417">
              <w:rPr>
                <w:rFonts w:ascii="Times New Roman" w:eastAsia="Times New Roman" w:hAnsi="Times New Roman" w:cs="Times New Roman"/>
                <w:b/>
                <w:bCs/>
                <w:color w:val="000000"/>
                <w:sz w:val="18"/>
                <w:szCs w:val="18"/>
                <w:lang w:eastAsia="ru-RU"/>
              </w:rPr>
              <w:t>535 238.2</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C66417">
              <w:rPr>
                <w:rFonts w:ascii="Times New Roman" w:eastAsia="Times New Roman" w:hAnsi="Times New Roman" w:cs="Times New Roman"/>
                <w:b/>
                <w:bCs/>
                <w:color w:val="000000"/>
                <w:sz w:val="18"/>
                <w:szCs w:val="18"/>
                <w:lang w:eastAsia="ru-RU"/>
              </w:rPr>
              <w:t>489 012.9</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C66417">
              <w:rPr>
                <w:rFonts w:ascii="Times New Roman" w:eastAsia="Times New Roman" w:hAnsi="Times New Roman" w:cs="Times New Roman"/>
                <w:b/>
                <w:bCs/>
                <w:color w:val="000000"/>
                <w:sz w:val="18"/>
                <w:szCs w:val="18"/>
                <w:lang w:eastAsia="ru-RU"/>
              </w:rPr>
              <w:t>91.4</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Жилищное хозяйство</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01</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61 953.7</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36 251.5</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58.5</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Коммунальное хозяйство</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02</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35293.9</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33374.0</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94.6</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Благоустройство</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03</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238057.5</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238057.5</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100</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Другие вопросы в области жилищно-коммунального хозяйства</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05</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200023.1</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181329.9</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41.5</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6</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ОХРАНА ОКРУЖАЮЩЕЙ СРЕДЫ</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06</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 </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C66417">
              <w:rPr>
                <w:rFonts w:ascii="Times New Roman" w:eastAsia="Times New Roman" w:hAnsi="Times New Roman" w:cs="Times New Roman"/>
                <w:b/>
                <w:bCs/>
                <w:color w:val="000000"/>
                <w:sz w:val="18"/>
                <w:szCs w:val="18"/>
                <w:lang w:eastAsia="ru-RU"/>
              </w:rPr>
              <w:t>9 679,6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C66417">
              <w:rPr>
                <w:rFonts w:ascii="Times New Roman" w:eastAsia="Times New Roman" w:hAnsi="Times New Roman" w:cs="Times New Roman"/>
                <w:b/>
                <w:bCs/>
                <w:color w:val="000000"/>
                <w:sz w:val="18"/>
                <w:szCs w:val="18"/>
                <w:lang w:eastAsia="ru-RU"/>
              </w:rPr>
              <w:t>7 817,1</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C66417">
              <w:rPr>
                <w:rFonts w:ascii="Times New Roman" w:eastAsia="Times New Roman" w:hAnsi="Times New Roman" w:cs="Times New Roman"/>
                <w:b/>
                <w:bCs/>
                <w:color w:val="000000"/>
                <w:sz w:val="18"/>
                <w:szCs w:val="18"/>
                <w:lang w:eastAsia="ru-RU"/>
              </w:rPr>
              <w:t>80,7</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Охрана объектов растительного и животного мира и среды их обитания</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06</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03</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5 954,6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5 954,6</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100,0</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Другие вопросы в области охраны окружающей</w:t>
            </w:r>
          </w:p>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среды</w:t>
            </w:r>
          </w:p>
        </w:tc>
        <w:tc>
          <w:tcPr>
            <w:tcW w:w="665"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526"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3 725,0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1 862,5</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50,0</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7</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ОБРАЗОВАНИЕ</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 </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C66417">
              <w:rPr>
                <w:rFonts w:ascii="Times New Roman" w:eastAsia="Times New Roman" w:hAnsi="Times New Roman" w:cs="Times New Roman"/>
                <w:b/>
                <w:bCs/>
                <w:color w:val="000000"/>
                <w:sz w:val="18"/>
                <w:szCs w:val="18"/>
                <w:lang w:eastAsia="ru-RU"/>
              </w:rPr>
              <w:t>13804302</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11984815,</w:t>
            </w:r>
            <w:r w:rsidR="00C66417" w:rsidRPr="00C66417">
              <w:rPr>
                <w:rFonts w:ascii="Times New Roman" w:eastAsia="Times New Roman" w:hAnsi="Times New Roman" w:cs="Times New Roman"/>
                <w:b/>
                <w:bCs/>
                <w:color w:val="000000"/>
                <w:sz w:val="18"/>
                <w:szCs w:val="18"/>
                <w:lang w:eastAsia="ru-RU"/>
              </w:rPr>
              <w:t>3</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86,</w:t>
            </w:r>
            <w:r w:rsidR="00C66417" w:rsidRPr="00C66417">
              <w:rPr>
                <w:rFonts w:ascii="Times New Roman" w:eastAsia="Times New Roman" w:hAnsi="Times New Roman" w:cs="Times New Roman"/>
                <w:b/>
                <w:bCs/>
                <w:color w:val="000000"/>
                <w:sz w:val="18"/>
                <w:szCs w:val="18"/>
                <w:lang w:eastAsia="ru-RU"/>
              </w:rPr>
              <w:t>8</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Дошкольное образование</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01</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2594051.6</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2343722</w:t>
            </w:r>
            <w:r w:rsidR="009127E4">
              <w:rPr>
                <w:rFonts w:ascii="Times New Roman" w:eastAsia="Times New Roman" w:hAnsi="Times New Roman" w:cs="Times New Roman"/>
                <w:sz w:val="18"/>
                <w:szCs w:val="18"/>
                <w:lang w:eastAsia="ru-RU"/>
              </w:rPr>
              <w:t>,</w:t>
            </w:r>
            <w:r w:rsidRPr="00C66417">
              <w:rPr>
                <w:rFonts w:ascii="Times New Roman" w:eastAsia="Times New Roman" w:hAnsi="Times New Roman" w:cs="Times New Roman"/>
                <w:sz w:val="18"/>
                <w:szCs w:val="18"/>
                <w:lang w:eastAsia="ru-RU"/>
              </w:rPr>
              <w:t>0</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r w:rsidR="00C66417" w:rsidRPr="00C66417">
              <w:rPr>
                <w:rFonts w:ascii="Times New Roman" w:eastAsia="Times New Roman" w:hAnsi="Times New Roman" w:cs="Times New Roman"/>
                <w:sz w:val="18"/>
                <w:szCs w:val="18"/>
                <w:lang w:eastAsia="ru-RU"/>
              </w:rPr>
              <w:t>3</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Общее образование</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02</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8345465.2</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6939388,</w:t>
            </w:r>
            <w:r w:rsidR="00C66417" w:rsidRPr="00C66417">
              <w:rPr>
                <w:rFonts w:ascii="Times New Roman" w:eastAsia="Times New Roman" w:hAnsi="Times New Roman" w:cs="Times New Roman"/>
                <w:sz w:val="18"/>
                <w:szCs w:val="18"/>
                <w:lang w:eastAsia="ru-RU"/>
              </w:rPr>
              <w:t>3</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w:t>
            </w:r>
            <w:r w:rsidR="00C66417" w:rsidRPr="00C66417">
              <w:rPr>
                <w:rFonts w:ascii="Times New Roman" w:eastAsia="Times New Roman" w:hAnsi="Times New Roman" w:cs="Times New Roman"/>
                <w:sz w:val="18"/>
                <w:szCs w:val="18"/>
                <w:lang w:eastAsia="ru-RU"/>
              </w:rPr>
              <w:t>5</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244" w:type="dxa"/>
            <w:tcBorders>
              <w:top w:val="single" w:sz="4" w:space="0" w:color="auto"/>
              <w:left w:val="single" w:sz="4" w:space="0" w:color="auto"/>
              <w:bottom w:val="single" w:sz="4" w:space="0" w:color="auto"/>
              <w:right w:val="single" w:sz="4" w:space="0" w:color="auto"/>
            </w:tcBorders>
            <w:vAlign w:val="bottom"/>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Дополнительное образование детей</w:t>
            </w:r>
          </w:p>
        </w:tc>
        <w:tc>
          <w:tcPr>
            <w:tcW w:w="665"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07</w:t>
            </w:r>
          </w:p>
        </w:tc>
        <w:tc>
          <w:tcPr>
            <w:tcW w:w="526"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03</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449689.3</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444506,</w:t>
            </w:r>
            <w:r w:rsidR="00C66417" w:rsidRPr="00C66417">
              <w:rPr>
                <w:rFonts w:ascii="Times New Roman" w:eastAsia="Times New Roman" w:hAnsi="Times New Roman" w:cs="Times New Roman"/>
                <w:sz w:val="18"/>
                <w:szCs w:val="18"/>
                <w:lang w:eastAsia="ru-RU"/>
              </w:rPr>
              <w:t>9</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w:t>
            </w:r>
            <w:r w:rsidR="00C66417" w:rsidRPr="00C66417">
              <w:rPr>
                <w:rFonts w:ascii="Times New Roman" w:eastAsia="Times New Roman" w:hAnsi="Times New Roman" w:cs="Times New Roman"/>
                <w:sz w:val="18"/>
                <w:szCs w:val="18"/>
                <w:lang w:eastAsia="ru-RU"/>
              </w:rPr>
              <w:t>9</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Среднее профессиональное образование</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04</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617243.5</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499359,</w:t>
            </w:r>
            <w:r w:rsidR="00C66417" w:rsidRPr="00C66417">
              <w:rPr>
                <w:rFonts w:ascii="Times New Roman" w:eastAsia="Times New Roman" w:hAnsi="Times New Roman" w:cs="Times New Roman"/>
                <w:sz w:val="18"/>
                <w:szCs w:val="18"/>
                <w:lang w:eastAsia="ru-RU"/>
              </w:rPr>
              <w:t>2</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w:t>
            </w:r>
            <w:r w:rsidR="00C66417" w:rsidRPr="00C66417">
              <w:rPr>
                <w:rFonts w:ascii="Times New Roman" w:eastAsia="Times New Roman" w:hAnsi="Times New Roman" w:cs="Times New Roman"/>
                <w:sz w:val="18"/>
                <w:szCs w:val="18"/>
                <w:lang w:eastAsia="ru-RU"/>
              </w:rPr>
              <w:t>9</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Профессиональная подготовка, переподготовка и повышение квалификации</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05</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16226.4</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14915</w:t>
            </w:r>
            <w:r w:rsidR="009127E4">
              <w:rPr>
                <w:rFonts w:ascii="Times New Roman" w:eastAsia="Times New Roman" w:hAnsi="Times New Roman" w:cs="Times New Roman"/>
                <w:sz w:val="18"/>
                <w:szCs w:val="18"/>
                <w:lang w:eastAsia="ru-RU"/>
              </w:rPr>
              <w:t>,0</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w:t>
            </w:r>
            <w:r w:rsidR="00C66417" w:rsidRPr="00C66417">
              <w:rPr>
                <w:rFonts w:ascii="Times New Roman" w:eastAsia="Times New Roman" w:hAnsi="Times New Roman" w:cs="Times New Roman"/>
                <w:sz w:val="18"/>
                <w:szCs w:val="18"/>
                <w:lang w:eastAsia="ru-RU"/>
              </w:rPr>
              <w:t>0</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Молодёжная политика и оздоровление детей</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07</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78265.0</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73053,</w:t>
            </w:r>
            <w:r w:rsidR="00C66417" w:rsidRPr="00C66417">
              <w:rPr>
                <w:rFonts w:ascii="Times New Roman" w:eastAsia="Times New Roman" w:hAnsi="Times New Roman" w:cs="Times New Roman"/>
                <w:sz w:val="18"/>
                <w:szCs w:val="18"/>
                <w:lang w:eastAsia="ru-RU"/>
              </w:rPr>
              <w:t>8</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w:t>
            </w:r>
            <w:r w:rsidR="00C66417" w:rsidRPr="00C66417">
              <w:rPr>
                <w:rFonts w:ascii="Times New Roman" w:eastAsia="Times New Roman" w:hAnsi="Times New Roman" w:cs="Times New Roman"/>
                <w:sz w:val="18"/>
                <w:szCs w:val="18"/>
                <w:lang w:eastAsia="ru-RU"/>
              </w:rPr>
              <w:t>4</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Другие вопросы в области образования</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09</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266702.3</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236473,</w:t>
            </w:r>
            <w:r w:rsidR="00C66417" w:rsidRPr="00C66417">
              <w:rPr>
                <w:rFonts w:ascii="Times New Roman" w:eastAsia="Times New Roman" w:hAnsi="Times New Roman" w:cs="Times New Roman"/>
                <w:sz w:val="18"/>
                <w:szCs w:val="18"/>
                <w:lang w:eastAsia="ru-RU"/>
              </w:rPr>
              <w:t>7</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w:t>
            </w:r>
            <w:r w:rsidR="00C66417" w:rsidRPr="00C66417">
              <w:rPr>
                <w:rFonts w:ascii="Times New Roman" w:eastAsia="Times New Roman" w:hAnsi="Times New Roman" w:cs="Times New Roman"/>
                <w:sz w:val="18"/>
                <w:szCs w:val="18"/>
                <w:lang w:eastAsia="ru-RU"/>
              </w:rPr>
              <w:t>6</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8</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КУЛЬТУРА И КИНЕМАТОГРАФИЯ</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 </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1129291.8</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1090197,</w:t>
            </w:r>
            <w:r w:rsidR="00C66417" w:rsidRPr="00C66417">
              <w:rPr>
                <w:rFonts w:ascii="Times New Roman" w:eastAsia="Times New Roman" w:hAnsi="Times New Roman" w:cs="Times New Roman"/>
                <w:b/>
                <w:bCs/>
                <w:sz w:val="18"/>
                <w:szCs w:val="18"/>
                <w:lang w:eastAsia="ru-RU"/>
              </w:rPr>
              <w:t>2</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96,</w:t>
            </w:r>
            <w:r w:rsidR="00C66417" w:rsidRPr="00C66417">
              <w:rPr>
                <w:rFonts w:ascii="Times New Roman" w:eastAsia="Times New Roman" w:hAnsi="Times New Roman" w:cs="Times New Roman"/>
                <w:b/>
                <w:bCs/>
                <w:sz w:val="18"/>
                <w:szCs w:val="18"/>
                <w:lang w:eastAsia="ru-RU"/>
              </w:rPr>
              <w:t>5</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Культура</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01</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807977.7</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782658,</w:t>
            </w:r>
            <w:r w:rsidR="00C66417" w:rsidRPr="00C66417">
              <w:rPr>
                <w:rFonts w:ascii="Times New Roman" w:eastAsia="Times New Roman" w:hAnsi="Times New Roman" w:cs="Times New Roman"/>
                <w:sz w:val="18"/>
                <w:szCs w:val="18"/>
                <w:lang w:eastAsia="ru-RU"/>
              </w:rPr>
              <w:t>2</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w:t>
            </w:r>
            <w:r w:rsidR="00C66417" w:rsidRPr="00C66417">
              <w:rPr>
                <w:rFonts w:ascii="Times New Roman" w:eastAsia="Times New Roman" w:hAnsi="Times New Roman" w:cs="Times New Roman"/>
                <w:sz w:val="18"/>
                <w:szCs w:val="18"/>
                <w:lang w:eastAsia="ru-RU"/>
              </w:rPr>
              <w:t>7</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Другие вопросы в области культуры, кинематографии</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04</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321314.1</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307539,</w:t>
            </w:r>
            <w:r w:rsidR="00C66417" w:rsidRPr="00C66417">
              <w:rPr>
                <w:rFonts w:ascii="Times New Roman" w:eastAsia="Times New Roman" w:hAnsi="Times New Roman" w:cs="Times New Roman"/>
                <w:sz w:val="18"/>
                <w:szCs w:val="18"/>
                <w:lang w:eastAsia="ru-RU"/>
              </w:rPr>
              <w:t>0</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w:t>
            </w:r>
            <w:r w:rsidR="00C66417" w:rsidRPr="00C66417">
              <w:rPr>
                <w:rFonts w:ascii="Times New Roman" w:eastAsia="Times New Roman" w:hAnsi="Times New Roman" w:cs="Times New Roman"/>
                <w:sz w:val="18"/>
                <w:szCs w:val="18"/>
                <w:lang w:eastAsia="ru-RU"/>
              </w:rPr>
              <w:t>7</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9</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ЗДРАВООХРАНЕНИЕ</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09</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 </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3 637 801,1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2 850 355,5</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78,3</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Стационарная медицинская помощь</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09</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01</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2 212 954,5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2 084 577,2</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94,2</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Амбулаторная помощь</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09</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02</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118 732,4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108 810,1</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91,6</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Скорая медицинская помощь</w:t>
            </w:r>
          </w:p>
        </w:tc>
        <w:tc>
          <w:tcPr>
            <w:tcW w:w="665"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526"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41 621,8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38 727,3</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93,0</w:t>
            </w:r>
          </w:p>
        </w:tc>
      </w:tr>
      <w:tr w:rsidR="00C66417" w:rsidRPr="00C66417" w:rsidTr="009127E4">
        <w:trPr>
          <w:trHeight w:val="241"/>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Заготовка, переработка, хранение и обеспечение безопасности донорской  крови и её компонентов</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09</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06</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32 546,2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24 919,2</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76,6</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Санитарно-эпидемиологическое благополучие</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09</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07</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39 848,2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36 990,2</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92,8</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Другие вопросы в области здравоохранения</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09</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09</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1 192 098,0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556 331,5</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46,7</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10</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СОЦИАЛЬНАЯ ПОЛИТИКА</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10</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 </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C66417">
              <w:rPr>
                <w:rFonts w:ascii="Times New Roman" w:eastAsia="Times New Roman" w:hAnsi="Times New Roman" w:cs="Times New Roman"/>
                <w:b/>
                <w:bCs/>
                <w:color w:val="000000"/>
                <w:sz w:val="18"/>
                <w:szCs w:val="18"/>
                <w:lang w:eastAsia="ru-RU"/>
              </w:rPr>
              <w:t>12</w:t>
            </w:r>
            <w:r w:rsidR="009127E4">
              <w:rPr>
                <w:rFonts w:ascii="Times New Roman" w:eastAsia="Times New Roman" w:hAnsi="Times New Roman" w:cs="Times New Roman"/>
                <w:b/>
                <w:bCs/>
                <w:color w:val="000000"/>
                <w:sz w:val="18"/>
                <w:szCs w:val="18"/>
                <w:lang w:eastAsia="ru-RU"/>
              </w:rPr>
              <w:t> </w:t>
            </w:r>
            <w:r w:rsidRPr="00C66417">
              <w:rPr>
                <w:rFonts w:ascii="Times New Roman" w:eastAsia="Times New Roman" w:hAnsi="Times New Roman" w:cs="Times New Roman"/>
                <w:b/>
                <w:bCs/>
                <w:color w:val="000000"/>
                <w:sz w:val="18"/>
                <w:szCs w:val="18"/>
                <w:lang w:eastAsia="ru-RU"/>
              </w:rPr>
              <w:t>213</w:t>
            </w:r>
            <w:r w:rsidR="009127E4">
              <w:rPr>
                <w:rFonts w:ascii="Times New Roman" w:eastAsia="Times New Roman" w:hAnsi="Times New Roman" w:cs="Times New Roman"/>
                <w:b/>
                <w:bCs/>
                <w:color w:val="000000"/>
                <w:sz w:val="18"/>
                <w:szCs w:val="18"/>
                <w:lang w:eastAsia="ru-RU"/>
              </w:rPr>
              <w:t> 227,</w:t>
            </w:r>
            <w:r w:rsidRPr="00C66417">
              <w:rPr>
                <w:rFonts w:ascii="Times New Roman" w:eastAsia="Times New Roman" w:hAnsi="Times New Roman" w:cs="Times New Roman"/>
                <w:b/>
                <w:bCs/>
                <w:color w:val="000000"/>
                <w:sz w:val="18"/>
                <w:szCs w:val="18"/>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11 766 781,</w:t>
            </w:r>
            <w:r w:rsidR="00C66417" w:rsidRPr="00C66417">
              <w:rPr>
                <w:rFonts w:ascii="Times New Roman" w:eastAsia="Times New Roman" w:hAnsi="Times New Roman" w:cs="Times New Roman"/>
                <w:b/>
                <w:bCs/>
                <w:color w:val="000000"/>
                <w:sz w:val="18"/>
                <w:szCs w:val="18"/>
                <w:lang w:eastAsia="ru-RU"/>
              </w:rPr>
              <w:t>7</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96,</w:t>
            </w:r>
            <w:r w:rsidR="00C66417" w:rsidRPr="00C66417">
              <w:rPr>
                <w:rFonts w:ascii="Times New Roman" w:eastAsia="Times New Roman" w:hAnsi="Times New Roman" w:cs="Times New Roman"/>
                <w:b/>
                <w:bCs/>
                <w:color w:val="000000"/>
                <w:sz w:val="18"/>
                <w:szCs w:val="18"/>
                <w:lang w:eastAsia="ru-RU"/>
              </w:rPr>
              <w:t>3</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Пенсионное обеспечение</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10</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01</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117 655,</w:t>
            </w:r>
            <w:r w:rsidR="00C66417" w:rsidRPr="00C66417">
              <w:rPr>
                <w:rFonts w:ascii="Times New Roman" w:eastAsia="Times New Roman" w:hAnsi="Times New Roman" w:cs="Times New Roman"/>
                <w:color w:val="000000"/>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117 073,</w:t>
            </w:r>
            <w:r w:rsidR="00C66417" w:rsidRPr="00C66417">
              <w:rPr>
                <w:rFonts w:ascii="Times New Roman" w:eastAsia="Times New Roman" w:hAnsi="Times New Roman" w:cs="Times New Roman"/>
                <w:color w:val="000000"/>
                <w:sz w:val="18"/>
                <w:szCs w:val="18"/>
                <w:lang w:eastAsia="ru-RU"/>
              </w:rPr>
              <w:t>1</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w:t>
            </w:r>
            <w:r w:rsidR="00C66417" w:rsidRPr="00C66417">
              <w:rPr>
                <w:rFonts w:ascii="Times New Roman" w:eastAsia="Times New Roman" w:hAnsi="Times New Roman" w:cs="Times New Roman"/>
                <w:color w:val="000000"/>
                <w:sz w:val="18"/>
                <w:szCs w:val="18"/>
                <w:lang w:eastAsia="ru-RU"/>
              </w:rPr>
              <w:t>5</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Социальное обслуживание населения</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10</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02</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255689,</w:t>
            </w:r>
            <w:r w:rsidR="00C66417" w:rsidRPr="00C66417">
              <w:rPr>
                <w:rFonts w:ascii="Times New Roman" w:eastAsia="Times New Roman" w:hAnsi="Times New Roman" w:cs="Times New Roman"/>
                <w:sz w:val="18"/>
                <w:szCs w:val="18"/>
                <w:lang w:eastAsia="ru-RU"/>
              </w:rPr>
              <w:t>9</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232384,</w:t>
            </w:r>
            <w:r w:rsidR="00C66417" w:rsidRPr="00C66417">
              <w:rPr>
                <w:rFonts w:ascii="Times New Roman" w:eastAsia="Times New Roman" w:hAnsi="Times New Roman" w:cs="Times New Roman"/>
                <w:sz w:val="18"/>
                <w:szCs w:val="18"/>
                <w:lang w:eastAsia="ru-RU"/>
              </w:rPr>
              <w:t>4</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r w:rsidR="00C66417" w:rsidRPr="00C66417">
              <w:rPr>
                <w:rFonts w:ascii="Times New Roman" w:eastAsia="Times New Roman" w:hAnsi="Times New Roman" w:cs="Times New Roman"/>
                <w:sz w:val="18"/>
                <w:szCs w:val="18"/>
                <w:lang w:eastAsia="ru-RU"/>
              </w:rPr>
              <w:t>1</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Социальное обеспечение населения</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10</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03</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11403764,</w:t>
            </w:r>
            <w:r w:rsidR="00C66417" w:rsidRPr="00C66417">
              <w:rPr>
                <w:rFonts w:ascii="Times New Roman" w:eastAsia="Times New Roman" w:hAnsi="Times New Roman" w:cs="Times New Roman"/>
                <w:sz w:val="18"/>
                <w:szCs w:val="18"/>
                <w:lang w:eastAsia="ru-RU"/>
              </w:rPr>
              <w:t>7</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11026596,</w:t>
            </w:r>
            <w:r w:rsidR="00C66417" w:rsidRPr="00C66417">
              <w:rPr>
                <w:rFonts w:ascii="Times New Roman" w:eastAsia="Times New Roman" w:hAnsi="Times New Roman" w:cs="Times New Roman"/>
                <w:sz w:val="18"/>
                <w:szCs w:val="18"/>
                <w:lang w:eastAsia="ru-RU"/>
              </w:rPr>
              <w:t>8</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w:t>
            </w:r>
            <w:r w:rsidR="00C66417" w:rsidRPr="00C66417">
              <w:rPr>
                <w:rFonts w:ascii="Times New Roman" w:eastAsia="Times New Roman" w:hAnsi="Times New Roman" w:cs="Times New Roman"/>
                <w:sz w:val="18"/>
                <w:szCs w:val="18"/>
                <w:lang w:eastAsia="ru-RU"/>
              </w:rPr>
              <w:t>7</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Охрана семьи и детства</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10</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04</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162939,</w:t>
            </w:r>
            <w:r w:rsidR="00C66417" w:rsidRPr="00C66417">
              <w:rPr>
                <w:rFonts w:ascii="Times New Roman" w:eastAsia="Times New Roman" w:hAnsi="Times New Roman" w:cs="Times New Roman"/>
                <w:sz w:val="18"/>
                <w:szCs w:val="1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132170,</w:t>
            </w:r>
            <w:r w:rsidR="00C66417" w:rsidRPr="00C66417">
              <w:rPr>
                <w:rFonts w:ascii="Times New Roman" w:eastAsia="Times New Roman" w:hAnsi="Times New Roman" w:cs="Times New Roman"/>
                <w:sz w:val="18"/>
                <w:szCs w:val="18"/>
                <w:lang w:eastAsia="ru-RU"/>
              </w:rPr>
              <w:t>2</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w:t>
            </w:r>
            <w:r w:rsidR="00C66417" w:rsidRPr="00C66417">
              <w:rPr>
                <w:rFonts w:ascii="Times New Roman" w:eastAsia="Times New Roman" w:hAnsi="Times New Roman" w:cs="Times New Roman"/>
                <w:sz w:val="18"/>
                <w:szCs w:val="18"/>
                <w:lang w:eastAsia="ru-RU"/>
              </w:rPr>
              <w:t>0</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Другие вопросы в области социальной политики</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10</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06</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273169,</w:t>
            </w:r>
            <w:r w:rsidR="00C66417" w:rsidRPr="00C66417">
              <w:rPr>
                <w:rFonts w:ascii="Times New Roman" w:eastAsia="Times New Roman" w:hAnsi="Times New Roman" w:cs="Times New Roman"/>
                <w:sz w:val="18"/>
                <w:szCs w:val="18"/>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258557,</w:t>
            </w:r>
            <w:r w:rsidR="00C66417" w:rsidRPr="00C66417">
              <w:rPr>
                <w:rFonts w:ascii="Times New Roman" w:eastAsia="Times New Roman" w:hAnsi="Times New Roman" w:cs="Times New Roman"/>
                <w:sz w:val="18"/>
                <w:szCs w:val="18"/>
                <w:lang w:eastAsia="ru-RU"/>
              </w:rPr>
              <w:t>2</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w:t>
            </w:r>
            <w:r w:rsidR="00C66417" w:rsidRPr="00C66417">
              <w:rPr>
                <w:rFonts w:ascii="Times New Roman" w:eastAsia="Times New Roman" w:hAnsi="Times New Roman" w:cs="Times New Roman"/>
                <w:sz w:val="18"/>
                <w:szCs w:val="18"/>
                <w:lang w:eastAsia="ru-RU"/>
              </w:rPr>
              <w:t>6</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11</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ФИЗИЧЕСКАЯ КУЛЬТУРА И СПОРТ</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 </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80</w:t>
            </w:r>
            <w:r w:rsidR="009127E4">
              <w:rPr>
                <w:rFonts w:ascii="Times New Roman" w:eastAsia="Times New Roman" w:hAnsi="Times New Roman" w:cs="Times New Roman"/>
                <w:b/>
                <w:bCs/>
                <w:sz w:val="18"/>
                <w:szCs w:val="18"/>
                <w:lang w:eastAsia="ru-RU"/>
              </w:rPr>
              <w:t>1319,</w:t>
            </w:r>
            <w:r w:rsidRPr="00C66417">
              <w:rPr>
                <w:rFonts w:ascii="Times New Roman" w:eastAsia="Times New Roman" w:hAnsi="Times New Roman" w:cs="Times New Roman"/>
                <w:b/>
                <w:bCs/>
                <w:sz w:val="18"/>
                <w:szCs w:val="18"/>
                <w:lang w:eastAsia="ru-RU"/>
              </w:rPr>
              <w:t>9</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768061,</w:t>
            </w:r>
            <w:r w:rsidR="00C66417" w:rsidRPr="00C66417">
              <w:rPr>
                <w:rFonts w:ascii="Times New Roman" w:eastAsia="Times New Roman" w:hAnsi="Times New Roman" w:cs="Times New Roman"/>
                <w:b/>
                <w:bCs/>
                <w:sz w:val="18"/>
                <w:szCs w:val="18"/>
                <w:lang w:eastAsia="ru-RU"/>
              </w:rPr>
              <w:t>6</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95,</w:t>
            </w:r>
            <w:r w:rsidR="00C66417" w:rsidRPr="00C66417">
              <w:rPr>
                <w:rFonts w:ascii="Times New Roman" w:eastAsia="Times New Roman" w:hAnsi="Times New Roman" w:cs="Times New Roman"/>
                <w:b/>
                <w:bCs/>
                <w:sz w:val="18"/>
                <w:szCs w:val="18"/>
                <w:lang w:eastAsia="ru-RU"/>
              </w:rPr>
              <w:t>8</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lastRenderedPageBreak/>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Физическая культура</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01</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343279,</w:t>
            </w:r>
            <w:r w:rsidR="00C66417" w:rsidRPr="00C66417">
              <w:rPr>
                <w:rFonts w:ascii="Times New Roman" w:eastAsia="Times New Roman" w:hAnsi="Times New Roman"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317519,</w:t>
            </w:r>
            <w:r w:rsidR="00C66417" w:rsidRPr="00C66417">
              <w:rPr>
                <w:rFonts w:ascii="Times New Roman" w:eastAsia="Times New Roman" w:hAnsi="Times New Roman" w:cs="Times New Roman"/>
                <w:sz w:val="18"/>
                <w:szCs w:val="18"/>
                <w:lang w:eastAsia="ru-RU"/>
              </w:rPr>
              <w:t>7</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w:t>
            </w:r>
            <w:r w:rsidR="00C66417" w:rsidRPr="00C66417">
              <w:rPr>
                <w:rFonts w:ascii="Times New Roman" w:eastAsia="Times New Roman" w:hAnsi="Times New Roman" w:cs="Times New Roman"/>
                <w:sz w:val="18"/>
                <w:szCs w:val="18"/>
                <w:lang w:eastAsia="ru-RU"/>
              </w:rPr>
              <w:t>5</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Массовый спорт</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02</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387072,</w:t>
            </w:r>
            <w:r w:rsidR="00C66417" w:rsidRPr="00C66417">
              <w:rPr>
                <w:rFonts w:ascii="Times New Roman" w:eastAsia="Times New Roman" w:hAnsi="Times New Roman"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384305,</w:t>
            </w:r>
            <w:r w:rsidR="00C66417" w:rsidRPr="00C66417">
              <w:rPr>
                <w:rFonts w:ascii="Times New Roman" w:eastAsia="Times New Roman" w:hAnsi="Times New Roman" w:cs="Times New Roman"/>
                <w:sz w:val="18"/>
                <w:szCs w:val="18"/>
                <w:lang w:eastAsia="ru-RU"/>
              </w:rPr>
              <w:t>5</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w:t>
            </w:r>
            <w:r w:rsidR="00C66417" w:rsidRPr="00C66417">
              <w:rPr>
                <w:rFonts w:ascii="Times New Roman" w:eastAsia="Times New Roman" w:hAnsi="Times New Roman" w:cs="Times New Roman"/>
                <w:sz w:val="18"/>
                <w:szCs w:val="18"/>
                <w:lang w:eastAsia="ru-RU"/>
              </w:rPr>
              <w:t>3</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Спорт высших достижений</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03</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51672,</w:t>
            </w:r>
            <w:r w:rsidR="00C66417" w:rsidRPr="00C66417">
              <w:rPr>
                <w:rFonts w:ascii="Times New Roman" w:eastAsia="Times New Roman" w:hAnsi="Times New Roman"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49972,</w:t>
            </w:r>
            <w:r w:rsidR="00C66417" w:rsidRPr="00C66417">
              <w:rPr>
                <w:rFonts w:ascii="Times New Roman" w:eastAsia="Times New Roman" w:hAnsi="Times New Roman" w:cs="Times New Roman"/>
                <w:sz w:val="18"/>
                <w:szCs w:val="18"/>
                <w:lang w:eastAsia="ru-RU"/>
              </w:rPr>
              <w:t>1</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w:t>
            </w:r>
            <w:r w:rsidR="00C66417" w:rsidRPr="00C66417">
              <w:rPr>
                <w:rFonts w:ascii="Times New Roman" w:eastAsia="Times New Roman" w:hAnsi="Times New Roman" w:cs="Times New Roman"/>
                <w:sz w:val="18"/>
                <w:szCs w:val="18"/>
                <w:lang w:eastAsia="ru-RU"/>
              </w:rPr>
              <w:t>7</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Другие вопросы в области физической культуры и спорта</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05</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19296,</w:t>
            </w:r>
            <w:r w:rsidR="00C66417" w:rsidRPr="00C66417">
              <w:rPr>
                <w:rFonts w:ascii="Times New Roman" w:eastAsia="Times New Roman" w:hAnsi="Times New Roman" w:cs="Times New Roman"/>
                <w:sz w:val="18"/>
                <w:szCs w:val="18"/>
                <w:lang w:eastAsia="ru-RU"/>
              </w:rPr>
              <w:t>9</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16264,</w:t>
            </w:r>
            <w:r w:rsidR="00C66417" w:rsidRPr="00C66417">
              <w:rPr>
                <w:rFonts w:ascii="Times New Roman" w:eastAsia="Times New Roman" w:hAnsi="Times New Roman" w:cs="Times New Roman"/>
                <w:sz w:val="18"/>
                <w:szCs w:val="18"/>
                <w:lang w:eastAsia="ru-RU"/>
              </w:rPr>
              <w:t>3</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w:t>
            </w:r>
            <w:r w:rsidR="00C66417" w:rsidRPr="00C66417">
              <w:rPr>
                <w:rFonts w:ascii="Times New Roman" w:eastAsia="Times New Roman" w:hAnsi="Times New Roman" w:cs="Times New Roman"/>
                <w:sz w:val="18"/>
                <w:szCs w:val="18"/>
                <w:lang w:eastAsia="ru-RU"/>
              </w:rPr>
              <w:t>3</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12</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СРЕДСТВА МАССОВОЙ ИНФОРМАЦИИ</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12</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 </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162868,</w:t>
            </w:r>
            <w:r w:rsidR="00C66417" w:rsidRPr="00C66417">
              <w:rPr>
                <w:rFonts w:ascii="Times New Roman" w:eastAsia="Times New Roman" w:hAnsi="Times New Roman" w:cs="Times New Roman"/>
                <w:b/>
                <w:bCs/>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161784,</w:t>
            </w:r>
            <w:r w:rsidR="00C66417" w:rsidRPr="00C66417">
              <w:rPr>
                <w:rFonts w:ascii="Times New Roman" w:eastAsia="Times New Roman" w:hAnsi="Times New Roman" w:cs="Times New Roman"/>
                <w:b/>
                <w:bCs/>
                <w:sz w:val="18"/>
                <w:szCs w:val="18"/>
                <w:lang w:eastAsia="ru-RU"/>
              </w:rPr>
              <w:t>4</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99,</w:t>
            </w:r>
            <w:r w:rsidR="00C66417" w:rsidRPr="00C66417">
              <w:rPr>
                <w:rFonts w:ascii="Times New Roman" w:eastAsia="Times New Roman" w:hAnsi="Times New Roman" w:cs="Times New Roman"/>
                <w:b/>
                <w:bCs/>
                <w:sz w:val="18"/>
                <w:szCs w:val="18"/>
                <w:lang w:eastAsia="ru-RU"/>
              </w:rPr>
              <w:t>3</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Телевидение и радиовещание</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12</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01</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121888,</w:t>
            </w:r>
            <w:r w:rsidR="00C66417" w:rsidRPr="00C66417">
              <w:rPr>
                <w:rFonts w:ascii="Times New Roman" w:eastAsia="Times New Roman" w:hAnsi="Times New Roman" w:cs="Times New Roman"/>
                <w:sz w:val="18"/>
                <w:szCs w:val="18"/>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121888,</w:t>
            </w:r>
            <w:r w:rsidR="00C66417" w:rsidRPr="00C66417">
              <w:rPr>
                <w:rFonts w:ascii="Times New Roman" w:eastAsia="Times New Roman" w:hAnsi="Times New Roman" w:cs="Times New Roman"/>
                <w:sz w:val="18"/>
                <w:szCs w:val="18"/>
                <w:lang w:eastAsia="ru-RU"/>
              </w:rPr>
              <w:t>6</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00C66417" w:rsidRPr="00C66417">
              <w:rPr>
                <w:rFonts w:ascii="Times New Roman" w:eastAsia="Times New Roman" w:hAnsi="Times New Roman" w:cs="Times New Roman"/>
                <w:sz w:val="18"/>
                <w:szCs w:val="18"/>
                <w:lang w:eastAsia="ru-RU"/>
              </w:rPr>
              <w:t>0</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Периодическая печать и издательства</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12</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02</w:t>
            </w:r>
          </w:p>
        </w:tc>
        <w:tc>
          <w:tcPr>
            <w:tcW w:w="1264"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40979,</w:t>
            </w:r>
            <w:r w:rsidR="00C66417" w:rsidRPr="00C66417">
              <w:rPr>
                <w:rFonts w:ascii="Times New Roman" w:eastAsia="Times New Roman" w:hAnsi="Times New Roman" w:cs="Times New Roman"/>
                <w:sz w:val="18"/>
                <w:szCs w:val="18"/>
                <w:lang w:eastAsia="ru-RU"/>
              </w:rPr>
              <w:t>9</w:t>
            </w:r>
          </w:p>
        </w:tc>
        <w:tc>
          <w:tcPr>
            <w:tcW w:w="1276" w:type="dxa"/>
            <w:tcBorders>
              <w:top w:val="single" w:sz="4" w:space="0" w:color="auto"/>
              <w:left w:val="single" w:sz="4" w:space="0" w:color="auto"/>
              <w:bottom w:val="single" w:sz="4" w:space="0" w:color="auto"/>
              <w:right w:val="single" w:sz="4" w:space="0" w:color="auto"/>
            </w:tcBorders>
            <w:vAlign w:val="center"/>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39895,</w:t>
            </w:r>
            <w:r w:rsidR="00C66417" w:rsidRPr="00C66417">
              <w:rPr>
                <w:rFonts w:ascii="Times New Roman" w:eastAsia="Times New Roman" w:hAnsi="Times New Roman" w:cs="Times New Roman"/>
                <w:sz w:val="18"/>
                <w:szCs w:val="18"/>
                <w:lang w:eastAsia="ru-RU"/>
              </w:rPr>
              <w:t>8</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9127E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w:t>
            </w:r>
            <w:r w:rsidR="00C66417" w:rsidRPr="00C66417">
              <w:rPr>
                <w:rFonts w:ascii="Times New Roman" w:eastAsia="Times New Roman" w:hAnsi="Times New Roman" w:cs="Times New Roman"/>
                <w:sz w:val="18"/>
                <w:szCs w:val="18"/>
                <w:lang w:eastAsia="ru-RU"/>
              </w:rPr>
              <w:t>3</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13</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ОБСЛУЖИВАНИЕ ГОСУДАРСТВЕННОГО И МУНИЦИПАЛЬНОГО ДОЛГА</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13</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 </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C66417">
              <w:rPr>
                <w:rFonts w:ascii="Times New Roman" w:eastAsia="Times New Roman" w:hAnsi="Times New Roman" w:cs="Times New Roman"/>
                <w:b/>
                <w:bCs/>
                <w:color w:val="000000"/>
                <w:sz w:val="18"/>
                <w:szCs w:val="18"/>
                <w:lang w:eastAsia="ru-RU"/>
              </w:rPr>
              <w:t>2 665,6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C66417">
              <w:rPr>
                <w:rFonts w:ascii="Times New Roman" w:eastAsia="Times New Roman" w:hAnsi="Times New Roman" w:cs="Times New Roman"/>
                <w:b/>
                <w:bCs/>
                <w:color w:val="000000"/>
                <w:sz w:val="18"/>
                <w:szCs w:val="18"/>
                <w:lang w:eastAsia="ru-RU"/>
              </w:rPr>
              <w:t>2 665,6</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C66417">
              <w:rPr>
                <w:rFonts w:ascii="Times New Roman" w:eastAsia="Times New Roman" w:hAnsi="Times New Roman" w:cs="Times New Roman"/>
                <w:b/>
                <w:bCs/>
                <w:color w:val="000000"/>
                <w:sz w:val="18"/>
                <w:szCs w:val="18"/>
                <w:lang w:eastAsia="ru-RU"/>
              </w:rPr>
              <w:t>100,0</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Обслуживание государственного внутреннего и муниципального долга</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13</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01</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2 665,6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2 665,6</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100,0</w:t>
            </w:r>
          </w:p>
        </w:tc>
      </w:tr>
      <w:tr w:rsidR="00C66417" w:rsidRPr="00C66417" w:rsidTr="009127E4">
        <w:trPr>
          <w:trHeight w:val="510"/>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14</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МЕЖБЮДЖЕТНЫЕ ТРАНСФЕРТЫ БЮДЖЕТАМ СУБЪЕКТОВ РОССИЙСКОЙ ФЕДЕРАЦИИ И МУНИЦИПАЛЬНЫХ ОБРАЗОВАНИЙ ОБЩЕГО ХАРАКТЕРА</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66417">
              <w:rPr>
                <w:rFonts w:ascii="Times New Roman" w:eastAsia="Times New Roman" w:hAnsi="Times New Roman" w:cs="Times New Roman"/>
                <w:b/>
                <w:bCs/>
                <w:sz w:val="18"/>
                <w:szCs w:val="18"/>
                <w:lang w:eastAsia="ru-RU"/>
              </w:rPr>
              <w:t>14</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 </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C66417">
              <w:rPr>
                <w:rFonts w:ascii="Times New Roman" w:eastAsia="Times New Roman" w:hAnsi="Times New Roman" w:cs="Times New Roman"/>
                <w:b/>
                <w:bCs/>
                <w:color w:val="000000"/>
                <w:sz w:val="18"/>
                <w:szCs w:val="18"/>
                <w:lang w:eastAsia="ru-RU"/>
              </w:rPr>
              <w:t>1 149 358,5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C66417">
              <w:rPr>
                <w:rFonts w:ascii="Times New Roman" w:eastAsia="Times New Roman" w:hAnsi="Times New Roman" w:cs="Times New Roman"/>
                <w:b/>
                <w:bCs/>
                <w:color w:val="000000"/>
                <w:sz w:val="18"/>
                <w:szCs w:val="18"/>
                <w:lang w:eastAsia="ru-RU"/>
              </w:rPr>
              <w:t>1 026 133,7</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C66417">
              <w:rPr>
                <w:rFonts w:ascii="Times New Roman" w:eastAsia="Times New Roman" w:hAnsi="Times New Roman" w:cs="Times New Roman"/>
                <w:b/>
                <w:bCs/>
                <w:color w:val="000000"/>
                <w:sz w:val="18"/>
                <w:szCs w:val="18"/>
                <w:lang w:eastAsia="ru-RU"/>
              </w:rPr>
              <w:t>89,3</w:t>
            </w:r>
          </w:p>
        </w:tc>
      </w:tr>
      <w:tr w:rsidR="00C66417" w:rsidRPr="00C66417" w:rsidTr="009127E4">
        <w:trPr>
          <w:trHeight w:val="510"/>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14</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01</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797 419,6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678 783,8</w:t>
            </w:r>
          </w:p>
        </w:tc>
        <w:tc>
          <w:tcPr>
            <w:tcW w:w="1168" w:type="dxa"/>
            <w:tcBorders>
              <w:top w:val="single" w:sz="4" w:space="0" w:color="auto"/>
              <w:left w:val="single" w:sz="4" w:space="0" w:color="auto"/>
              <w:bottom w:val="single" w:sz="4" w:space="0" w:color="auto"/>
              <w:right w:val="single" w:sz="4" w:space="0" w:color="auto"/>
            </w:tcBorders>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85,1</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Иные дотации</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14</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02</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16 043,8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13 698,4</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85,4</w:t>
            </w:r>
          </w:p>
        </w:tc>
      </w:tr>
      <w:tr w:rsidR="00C66417" w:rsidRPr="00C66417" w:rsidTr="009127E4">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17">
              <w:rPr>
                <w:rFonts w:ascii="Times New Roman" w:eastAsia="Times New Roman" w:hAnsi="Times New Roman" w:cs="Times New Roman"/>
                <w:b/>
                <w:sz w:val="18"/>
                <w:szCs w:val="18"/>
                <w:lang w:eastAsia="ru-RU"/>
              </w:rPr>
              <w:t> </w:t>
            </w:r>
          </w:p>
        </w:tc>
        <w:tc>
          <w:tcPr>
            <w:tcW w:w="5244" w:type="dxa"/>
            <w:tcBorders>
              <w:top w:val="single" w:sz="4" w:space="0" w:color="auto"/>
              <w:left w:val="single" w:sz="4" w:space="0" w:color="auto"/>
              <w:bottom w:val="single" w:sz="4" w:space="0" w:color="auto"/>
              <w:right w:val="single" w:sz="4" w:space="0" w:color="auto"/>
            </w:tcBorders>
            <w:vAlign w:val="bottom"/>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665"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14</w:t>
            </w:r>
          </w:p>
        </w:tc>
        <w:tc>
          <w:tcPr>
            <w:tcW w:w="52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C66417">
              <w:rPr>
                <w:rFonts w:ascii="Times New Roman" w:eastAsia="Times New Roman" w:hAnsi="Times New Roman" w:cs="Times New Roman"/>
                <w:color w:val="000000"/>
                <w:sz w:val="18"/>
                <w:szCs w:val="18"/>
                <w:lang w:eastAsia="ru-RU"/>
              </w:rPr>
              <w:t>03</w:t>
            </w:r>
          </w:p>
        </w:tc>
        <w:tc>
          <w:tcPr>
            <w:tcW w:w="1264"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335 895,1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333 651,5</w:t>
            </w:r>
          </w:p>
        </w:tc>
        <w:tc>
          <w:tcPr>
            <w:tcW w:w="116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17">
              <w:rPr>
                <w:rFonts w:ascii="Times New Roman" w:eastAsia="Times New Roman" w:hAnsi="Times New Roman" w:cs="Times New Roman"/>
                <w:sz w:val="18"/>
                <w:szCs w:val="18"/>
                <w:lang w:eastAsia="ru-RU"/>
              </w:rPr>
              <w:t>99,3</w:t>
            </w:r>
          </w:p>
        </w:tc>
      </w:tr>
    </w:tbl>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66417">
        <w:rPr>
          <w:rFonts w:ascii="Times New Roman" w:eastAsia="Calibri" w:hAnsi="Times New Roman" w:cs="Times New Roman"/>
          <w:sz w:val="28"/>
          <w:szCs w:val="28"/>
          <w:lang w:eastAsia="ru-RU"/>
        </w:rPr>
        <w:t>Динамика исполнения расходной части республиканского бюджета за период 2016-2020 годов пре</w:t>
      </w:r>
      <w:r w:rsidR="00991B9D">
        <w:rPr>
          <w:rFonts w:ascii="Times New Roman" w:eastAsia="Calibri" w:hAnsi="Times New Roman" w:cs="Times New Roman"/>
          <w:sz w:val="28"/>
          <w:szCs w:val="28"/>
          <w:lang w:eastAsia="ru-RU"/>
        </w:rPr>
        <w:t xml:space="preserve">дставлена в следующей таблице. </w:t>
      </w:r>
    </w:p>
    <w:p w:rsidR="00C66417" w:rsidRPr="00991B9D" w:rsidRDefault="00C66417" w:rsidP="001342D4">
      <w:pPr>
        <w:widowControl w:val="0"/>
        <w:shd w:val="clear" w:color="auto" w:fill="FFFFFF" w:themeFill="background1"/>
        <w:autoSpaceDE w:val="0"/>
        <w:autoSpaceDN w:val="0"/>
        <w:adjustRightInd w:val="0"/>
        <w:spacing w:after="0" w:line="240" w:lineRule="auto"/>
        <w:ind w:firstLine="708"/>
        <w:jc w:val="right"/>
        <w:rPr>
          <w:rFonts w:ascii="Times New Roman" w:eastAsia="Calibri" w:hAnsi="Times New Roman" w:cs="Times New Roman"/>
          <w:lang w:eastAsia="ru-RU"/>
        </w:rPr>
      </w:pPr>
      <w:r w:rsidRPr="00991B9D">
        <w:rPr>
          <w:rFonts w:ascii="Times New Roman" w:eastAsia="Calibri" w:hAnsi="Times New Roman" w:cs="Times New Roman"/>
          <w:lang w:eastAsia="ru-RU"/>
        </w:rPr>
        <w:t>Таблица 6 (</w:t>
      </w:r>
      <w:proofErr w:type="spellStart"/>
      <w:r w:rsidRPr="00991B9D">
        <w:rPr>
          <w:rFonts w:ascii="Times New Roman" w:eastAsia="Calibri" w:hAnsi="Times New Roman" w:cs="Times New Roman"/>
          <w:lang w:eastAsia="ru-RU"/>
        </w:rPr>
        <w:t>тыс.руб</w:t>
      </w:r>
      <w:proofErr w:type="spellEnd"/>
      <w:r w:rsidR="003D62BA" w:rsidRPr="00991B9D">
        <w:rPr>
          <w:rFonts w:ascii="Times New Roman" w:eastAsia="Calibri" w:hAnsi="Times New Roman" w:cs="Times New Roman"/>
          <w:lang w:eastAsia="ru-RU"/>
        </w:rPr>
        <w:t>.</w:t>
      </w:r>
      <w:r w:rsidRPr="00991B9D">
        <w:rPr>
          <w:rFonts w:ascii="Times New Roman" w:eastAsia="Calibri" w:hAnsi="Times New Roman" w:cs="Times New Roman"/>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670"/>
      </w:tblGrid>
      <w:tr w:rsidR="00C66417" w:rsidRPr="00C66417" w:rsidTr="003D62BA">
        <w:tc>
          <w:tcPr>
            <w:tcW w:w="3426" w:type="dxa"/>
            <w:tcBorders>
              <w:top w:val="single" w:sz="4" w:space="0" w:color="auto"/>
              <w:left w:val="single" w:sz="4" w:space="0" w:color="auto"/>
              <w:bottom w:val="single" w:sz="4" w:space="0" w:color="auto"/>
              <w:right w:val="single" w:sz="4" w:space="0" w:color="auto"/>
            </w:tcBorders>
            <w:hideMark/>
          </w:tcPr>
          <w:p w:rsidR="00C66417" w:rsidRPr="00FA3F7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lang w:eastAsia="ru-RU"/>
              </w:rPr>
            </w:pPr>
            <w:r w:rsidRPr="00FA3F77">
              <w:rPr>
                <w:rFonts w:ascii="Times New Roman" w:eastAsia="Calibri" w:hAnsi="Times New Roman" w:cs="Times New Roman"/>
                <w:b/>
                <w:lang w:eastAsia="ru-RU"/>
              </w:rPr>
              <w:t>Годы</w:t>
            </w:r>
          </w:p>
        </w:tc>
        <w:tc>
          <w:tcPr>
            <w:tcW w:w="3426" w:type="dxa"/>
            <w:tcBorders>
              <w:top w:val="single" w:sz="4" w:space="0" w:color="auto"/>
              <w:left w:val="single" w:sz="4" w:space="0" w:color="auto"/>
              <w:bottom w:val="single" w:sz="4" w:space="0" w:color="auto"/>
              <w:right w:val="single" w:sz="4" w:space="0" w:color="auto"/>
            </w:tcBorders>
            <w:hideMark/>
          </w:tcPr>
          <w:p w:rsidR="00C66417" w:rsidRPr="00FA3F7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lang w:eastAsia="ru-RU"/>
              </w:rPr>
            </w:pPr>
            <w:r w:rsidRPr="00FA3F77">
              <w:rPr>
                <w:rFonts w:ascii="Times New Roman" w:eastAsia="Calibri" w:hAnsi="Times New Roman" w:cs="Times New Roman"/>
                <w:b/>
                <w:lang w:eastAsia="ru-RU"/>
              </w:rPr>
              <w:t>Кассовое исполнение, тыс. руб.</w:t>
            </w:r>
          </w:p>
        </w:tc>
        <w:tc>
          <w:tcPr>
            <w:tcW w:w="3670" w:type="dxa"/>
            <w:tcBorders>
              <w:top w:val="single" w:sz="4" w:space="0" w:color="auto"/>
              <w:left w:val="single" w:sz="4" w:space="0" w:color="auto"/>
              <w:bottom w:val="single" w:sz="4" w:space="0" w:color="auto"/>
              <w:right w:val="single" w:sz="4" w:space="0" w:color="auto"/>
            </w:tcBorders>
            <w:hideMark/>
          </w:tcPr>
          <w:p w:rsidR="00C66417" w:rsidRPr="00FA3F7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lang w:eastAsia="ru-RU"/>
              </w:rPr>
            </w:pPr>
            <w:r w:rsidRPr="00FA3F77">
              <w:rPr>
                <w:rFonts w:ascii="Times New Roman" w:eastAsia="Calibri" w:hAnsi="Times New Roman" w:cs="Times New Roman"/>
                <w:b/>
                <w:lang w:eastAsia="ru-RU"/>
              </w:rPr>
              <w:t>Показатель исполнения плановых назначений, %</w:t>
            </w:r>
          </w:p>
        </w:tc>
      </w:tr>
      <w:tr w:rsidR="00C66417" w:rsidRPr="00C66417" w:rsidTr="003D62BA">
        <w:tc>
          <w:tcPr>
            <w:tcW w:w="3426" w:type="dxa"/>
            <w:tcBorders>
              <w:top w:val="single" w:sz="4" w:space="0" w:color="auto"/>
              <w:left w:val="single" w:sz="4" w:space="0" w:color="auto"/>
              <w:bottom w:val="single" w:sz="4" w:space="0" w:color="auto"/>
              <w:right w:val="single" w:sz="4" w:space="0" w:color="auto"/>
            </w:tcBorders>
          </w:tcPr>
          <w:p w:rsidR="00C66417" w:rsidRPr="00FA3F7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lang w:eastAsia="ru-RU"/>
              </w:rPr>
            </w:pPr>
            <w:r w:rsidRPr="00FA3F77">
              <w:rPr>
                <w:rFonts w:ascii="Times New Roman" w:eastAsia="Calibri" w:hAnsi="Times New Roman" w:cs="Times New Roman"/>
                <w:b/>
                <w:lang w:eastAsia="ru-RU"/>
              </w:rPr>
              <w:t>2020</w:t>
            </w:r>
          </w:p>
        </w:tc>
        <w:tc>
          <w:tcPr>
            <w:tcW w:w="3426" w:type="dxa"/>
            <w:tcBorders>
              <w:top w:val="single" w:sz="4" w:space="0" w:color="auto"/>
              <w:left w:val="single" w:sz="4" w:space="0" w:color="auto"/>
              <w:bottom w:val="single" w:sz="4" w:space="0" w:color="auto"/>
              <w:right w:val="single" w:sz="4" w:space="0" w:color="auto"/>
            </w:tcBorders>
          </w:tcPr>
          <w:p w:rsidR="00C66417" w:rsidRPr="00FA3F7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lang w:eastAsia="ru-RU"/>
              </w:rPr>
            </w:pPr>
            <w:r w:rsidRPr="00FA3F77">
              <w:rPr>
                <w:rFonts w:ascii="Times New Roman" w:eastAsia="Calibri" w:hAnsi="Times New Roman" w:cs="Times New Roman"/>
                <w:b/>
                <w:lang w:eastAsia="ru-RU"/>
              </w:rPr>
              <w:t>35 0</w:t>
            </w:r>
            <w:r w:rsidR="00991B9D">
              <w:rPr>
                <w:rFonts w:ascii="Times New Roman" w:eastAsia="Calibri" w:hAnsi="Times New Roman" w:cs="Times New Roman"/>
                <w:b/>
                <w:lang w:eastAsia="ru-RU"/>
              </w:rPr>
              <w:t>32 328,</w:t>
            </w:r>
            <w:r w:rsidRPr="00FA3F77">
              <w:rPr>
                <w:rFonts w:ascii="Times New Roman" w:eastAsia="Calibri" w:hAnsi="Times New Roman" w:cs="Times New Roman"/>
                <w:b/>
                <w:lang w:eastAsia="ru-RU"/>
              </w:rPr>
              <w:t>5</w:t>
            </w:r>
          </w:p>
        </w:tc>
        <w:tc>
          <w:tcPr>
            <w:tcW w:w="3670" w:type="dxa"/>
            <w:tcBorders>
              <w:top w:val="single" w:sz="4" w:space="0" w:color="auto"/>
              <w:left w:val="single" w:sz="4" w:space="0" w:color="auto"/>
              <w:bottom w:val="single" w:sz="4" w:space="0" w:color="auto"/>
              <w:right w:val="single" w:sz="4" w:space="0" w:color="auto"/>
            </w:tcBorders>
          </w:tcPr>
          <w:p w:rsidR="00C66417" w:rsidRPr="00FA3F77" w:rsidRDefault="00991B9D" w:rsidP="001342D4">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89,</w:t>
            </w:r>
            <w:r w:rsidR="00C66417" w:rsidRPr="00FA3F77">
              <w:rPr>
                <w:rFonts w:ascii="Times New Roman" w:eastAsia="Calibri" w:hAnsi="Times New Roman" w:cs="Times New Roman"/>
                <w:b/>
                <w:lang w:eastAsia="ru-RU"/>
              </w:rPr>
              <w:t>9</w:t>
            </w:r>
          </w:p>
        </w:tc>
      </w:tr>
      <w:tr w:rsidR="00C66417" w:rsidRPr="00C66417" w:rsidTr="003D62BA">
        <w:tc>
          <w:tcPr>
            <w:tcW w:w="3426" w:type="dxa"/>
            <w:tcBorders>
              <w:top w:val="single" w:sz="4" w:space="0" w:color="auto"/>
              <w:left w:val="single" w:sz="4" w:space="0" w:color="auto"/>
              <w:bottom w:val="single" w:sz="4" w:space="0" w:color="auto"/>
              <w:right w:val="single" w:sz="4" w:space="0" w:color="auto"/>
            </w:tcBorders>
            <w:hideMark/>
          </w:tcPr>
          <w:p w:rsidR="00C66417" w:rsidRPr="00FA3F7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lang w:eastAsia="ru-RU"/>
              </w:rPr>
            </w:pPr>
            <w:r w:rsidRPr="00FA3F77">
              <w:rPr>
                <w:rFonts w:ascii="Times New Roman" w:eastAsia="Calibri" w:hAnsi="Times New Roman" w:cs="Times New Roman"/>
                <w:lang w:eastAsia="ru-RU"/>
              </w:rPr>
              <w:t>2019</w:t>
            </w:r>
          </w:p>
        </w:tc>
        <w:tc>
          <w:tcPr>
            <w:tcW w:w="3426" w:type="dxa"/>
            <w:tcBorders>
              <w:top w:val="single" w:sz="4" w:space="0" w:color="auto"/>
              <w:left w:val="single" w:sz="4" w:space="0" w:color="auto"/>
              <w:bottom w:val="single" w:sz="4" w:space="0" w:color="auto"/>
              <w:right w:val="single" w:sz="4" w:space="0" w:color="auto"/>
            </w:tcBorders>
            <w:hideMark/>
          </w:tcPr>
          <w:p w:rsidR="00C66417" w:rsidRPr="00FA3F7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lang w:eastAsia="ru-RU"/>
              </w:rPr>
            </w:pPr>
            <w:r w:rsidRPr="00FA3F77">
              <w:rPr>
                <w:rFonts w:ascii="Times New Roman" w:eastAsia="Times New Roman" w:hAnsi="Times New Roman" w:cs="Times New Roman"/>
                <w:lang w:eastAsia="ru-RU"/>
              </w:rPr>
              <w:t>24 873 734,8</w:t>
            </w:r>
          </w:p>
        </w:tc>
        <w:tc>
          <w:tcPr>
            <w:tcW w:w="3670" w:type="dxa"/>
            <w:tcBorders>
              <w:top w:val="single" w:sz="4" w:space="0" w:color="auto"/>
              <w:left w:val="single" w:sz="4" w:space="0" w:color="auto"/>
              <w:bottom w:val="single" w:sz="4" w:space="0" w:color="auto"/>
              <w:right w:val="single" w:sz="4" w:space="0" w:color="auto"/>
            </w:tcBorders>
            <w:hideMark/>
          </w:tcPr>
          <w:p w:rsidR="00C66417" w:rsidRPr="00FA3F7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lang w:eastAsia="ru-RU"/>
              </w:rPr>
            </w:pPr>
            <w:r w:rsidRPr="00FA3F77">
              <w:rPr>
                <w:rFonts w:ascii="Times New Roman" w:eastAsia="Calibri" w:hAnsi="Times New Roman" w:cs="Times New Roman"/>
                <w:lang w:eastAsia="ru-RU"/>
              </w:rPr>
              <w:t>79,1</w:t>
            </w:r>
          </w:p>
        </w:tc>
      </w:tr>
      <w:tr w:rsidR="00C66417" w:rsidRPr="00C66417" w:rsidTr="003D62BA">
        <w:tc>
          <w:tcPr>
            <w:tcW w:w="3426" w:type="dxa"/>
            <w:tcBorders>
              <w:top w:val="single" w:sz="4" w:space="0" w:color="auto"/>
              <w:left w:val="single" w:sz="4" w:space="0" w:color="auto"/>
              <w:bottom w:val="single" w:sz="4" w:space="0" w:color="auto"/>
              <w:right w:val="single" w:sz="4" w:space="0" w:color="auto"/>
            </w:tcBorders>
            <w:hideMark/>
          </w:tcPr>
          <w:p w:rsidR="00C66417" w:rsidRPr="00FA3F7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lang w:eastAsia="ru-RU"/>
              </w:rPr>
            </w:pPr>
            <w:r w:rsidRPr="00FA3F77">
              <w:rPr>
                <w:rFonts w:ascii="Times New Roman" w:eastAsia="Calibri" w:hAnsi="Times New Roman" w:cs="Times New Roman"/>
                <w:lang w:eastAsia="ru-RU"/>
              </w:rPr>
              <w:t>2018</w:t>
            </w:r>
          </w:p>
        </w:tc>
        <w:tc>
          <w:tcPr>
            <w:tcW w:w="3426" w:type="dxa"/>
            <w:tcBorders>
              <w:top w:val="single" w:sz="4" w:space="0" w:color="auto"/>
              <w:left w:val="single" w:sz="4" w:space="0" w:color="auto"/>
              <w:bottom w:val="single" w:sz="4" w:space="0" w:color="auto"/>
              <w:right w:val="single" w:sz="4" w:space="0" w:color="auto"/>
            </w:tcBorders>
            <w:hideMark/>
          </w:tcPr>
          <w:p w:rsidR="00C66417" w:rsidRPr="00FA3F7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lang w:eastAsia="ru-RU"/>
              </w:rPr>
            </w:pPr>
            <w:r w:rsidRPr="00FA3F77">
              <w:rPr>
                <w:rFonts w:ascii="Times New Roman" w:eastAsia="Times New Roman" w:hAnsi="Times New Roman" w:cs="Times New Roman"/>
                <w:color w:val="22272F"/>
                <w:shd w:val="clear" w:color="auto" w:fill="FFFFFF"/>
                <w:lang w:eastAsia="ru-RU"/>
              </w:rPr>
              <w:t>23 306 078,1 </w:t>
            </w:r>
          </w:p>
        </w:tc>
        <w:tc>
          <w:tcPr>
            <w:tcW w:w="3670" w:type="dxa"/>
            <w:tcBorders>
              <w:top w:val="single" w:sz="4" w:space="0" w:color="auto"/>
              <w:left w:val="single" w:sz="4" w:space="0" w:color="auto"/>
              <w:bottom w:val="single" w:sz="4" w:space="0" w:color="auto"/>
              <w:right w:val="single" w:sz="4" w:space="0" w:color="auto"/>
            </w:tcBorders>
            <w:hideMark/>
          </w:tcPr>
          <w:p w:rsidR="00C66417" w:rsidRPr="00FA3F7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lang w:eastAsia="ru-RU"/>
              </w:rPr>
            </w:pPr>
            <w:r w:rsidRPr="00FA3F77">
              <w:rPr>
                <w:rFonts w:ascii="Times New Roman" w:eastAsia="Calibri" w:hAnsi="Times New Roman" w:cs="Times New Roman"/>
                <w:lang w:eastAsia="ru-RU"/>
              </w:rPr>
              <w:t>89,6</w:t>
            </w:r>
          </w:p>
        </w:tc>
      </w:tr>
      <w:tr w:rsidR="00C66417" w:rsidRPr="00C66417" w:rsidTr="003D62BA">
        <w:tc>
          <w:tcPr>
            <w:tcW w:w="3426" w:type="dxa"/>
            <w:tcBorders>
              <w:top w:val="single" w:sz="4" w:space="0" w:color="auto"/>
              <w:left w:val="single" w:sz="4" w:space="0" w:color="auto"/>
              <w:bottom w:val="single" w:sz="4" w:space="0" w:color="auto"/>
              <w:right w:val="single" w:sz="4" w:space="0" w:color="auto"/>
            </w:tcBorders>
            <w:hideMark/>
          </w:tcPr>
          <w:p w:rsidR="00C66417" w:rsidRPr="00FA3F7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lang w:eastAsia="ru-RU"/>
              </w:rPr>
            </w:pPr>
            <w:r w:rsidRPr="00FA3F77">
              <w:rPr>
                <w:rFonts w:ascii="Times New Roman" w:eastAsia="Calibri" w:hAnsi="Times New Roman" w:cs="Times New Roman"/>
                <w:lang w:eastAsia="ru-RU"/>
              </w:rPr>
              <w:t>2017</w:t>
            </w:r>
          </w:p>
        </w:tc>
        <w:tc>
          <w:tcPr>
            <w:tcW w:w="3426" w:type="dxa"/>
            <w:tcBorders>
              <w:top w:val="single" w:sz="4" w:space="0" w:color="auto"/>
              <w:left w:val="single" w:sz="4" w:space="0" w:color="auto"/>
              <w:bottom w:val="single" w:sz="4" w:space="0" w:color="auto"/>
              <w:right w:val="single" w:sz="4" w:space="0" w:color="auto"/>
            </w:tcBorders>
            <w:hideMark/>
          </w:tcPr>
          <w:p w:rsidR="00C66417" w:rsidRPr="00FA3F7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lang w:eastAsia="ru-RU"/>
              </w:rPr>
            </w:pPr>
            <w:r w:rsidRPr="00FA3F77">
              <w:rPr>
                <w:rFonts w:ascii="Times New Roman" w:eastAsia="Times New Roman" w:hAnsi="Times New Roman" w:cs="Times New Roman"/>
                <w:color w:val="22272F"/>
                <w:shd w:val="clear" w:color="auto" w:fill="FFFFFF"/>
                <w:lang w:eastAsia="ru-RU"/>
              </w:rPr>
              <w:t>21 892 399,4</w:t>
            </w:r>
          </w:p>
        </w:tc>
        <w:tc>
          <w:tcPr>
            <w:tcW w:w="3670" w:type="dxa"/>
            <w:tcBorders>
              <w:top w:val="single" w:sz="4" w:space="0" w:color="auto"/>
              <w:left w:val="single" w:sz="4" w:space="0" w:color="auto"/>
              <w:bottom w:val="single" w:sz="4" w:space="0" w:color="auto"/>
              <w:right w:val="single" w:sz="4" w:space="0" w:color="auto"/>
            </w:tcBorders>
            <w:hideMark/>
          </w:tcPr>
          <w:p w:rsidR="00C66417" w:rsidRPr="00FA3F7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lang w:eastAsia="ru-RU"/>
              </w:rPr>
            </w:pPr>
            <w:r w:rsidRPr="00FA3F77">
              <w:rPr>
                <w:rFonts w:ascii="Times New Roman" w:eastAsia="Calibri" w:hAnsi="Times New Roman" w:cs="Times New Roman"/>
                <w:lang w:eastAsia="ru-RU"/>
              </w:rPr>
              <w:t>90,7</w:t>
            </w:r>
          </w:p>
        </w:tc>
      </w:tr>
      <w:tr w:rsidR="00C66417" w:rsidRPr="00C66417" w:rsidTr="003D62BA">
        <w:tc>
          <w:tcPr>
            <w:tcW w:w="3426" w:type="dxa"/>
            <w:tcBorders>
              <w:top w:val="single" w:sz="4" w:space="0" w:color="auto"/>
              <w:left w:val="single" w:sz="4" w:space="0" w:color="auto"/>
              <w:bottom w:val="single" w:sz="4" w:space="0" w:color="auto"/>
              <w:right w:val="single" w:sz="4" w:space="0" w:color="auto"/>
            </w:tcBorders>
            <w:hideMark/>
          </w:tcPr>
          <w:p w:rsidR="00C66417" w:rsidRPr="00FA3F7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lang w:eastAsia="ru-RU"/>
              </w:rPr>
            </w:pPr>
            <w:r w:rsidRPr="00FA3F77">
              <w:rPr>
                <w:rFonts w:ascii="Times New Roman" w:eastAsia="Calibri" w:hAnsi="Times New Roman" w:cs="Times New Roman"/>
                <w:lang w:eastAsia="ru-RU"/>
              </w:rPr>
              <w:t>2016</w:t>
            </w:r>
          </w:p>
        </w:tc>
        <w:tc>
          <w:tcPr>
            <w:tcW w:w="3426" w:type="dxa"/>
            <w:tcBorders>
              <w:top w:val="single" w:sz="4" w:space="0" w:color="auto"/>
              <w:left w:val="single" w:sz="4" w:space="0" w:color="auto"/>
              <w:bottom w:val="single" w:sz="4" w:space="0" w:color="auto"/>
              <w:right w:val="single" w:sz="4" w:space="0" w:color="auto"/>
            </w:tcBorders>
            <w:hideMark/>
          </w:tcPr>
          <w:p w:rsidR="00C66417" w:rsidRPr="00FA3F7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lang w:eastAsia="ru-RU"/>
              </w:rPr>
            </w:pPr>
            <w:r w:rsidRPr="00FA3F77">
              <w:rPr>
                <w:rFonts w:ascii="Times New Roman" w:eastAsia="Times New Roman" w:hAnsi="Times New Roman" w:cs="Times New Roman"/>
                <w:color w:val="22272F"/>
                <w:shd w:val="clear" w:color="auto" w:fill="FFFFFF"/>
                <w:lang w:eastAsia="ru-RU"/>
              </w:rPr>
              <w:t>26 905 801,4</w:t>
            </w:r>
          </w:p>
        </w:tc>
        <w:tc>
          <w:tcPr>
            <w:tcW w:w="3670" w:type="dxa"/>
            <w:tcBorders>
              <w:top w:val="single" w:sz="4" w:space="0" w:color="auto"/>
              <w:left w:val="single" w:sz="4" w:space="0" w:color="auto"/>
              <w:bottom w:val="single" w:sz="4" w:space="0" w:color="auto"/>
              <w:right w:val="single" w:sz="4" w:space="0" w:color="auto"/>
            </w:tcBorders>
            <w:hideMark/>
          </w:tcPr>
          <w:p w:rsidR="00C66417" w:rsidRPr="00FA3F7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lang w:eastAsia="ru-RU"/>
              </w:rPr>
            </w:pPr>
            <w:r w:rsidRPr="00FA3F77">
              <w:rPr>
                <w:rFonts w:ascii="Times New Roman" w:eastAsia="Calibri" w:hAnsi="Times New Roman" w:cs="Times New Roman"/>
                <w:lang w:eastAsia="ru-RU"/>
              </w:rPr>
              <w:t>87,8</w:t>
            </w:r>
          </w:p>
        </w:tc>
      </w:tr>
    </w:tbl>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b/>
          <w:bCs/>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left="-120" w:firstLine="240"/>
        <w:jc w:val="center"/>
        <w:rPr>
          <w:rFonts w:ascii="Times New Roman" w:eastAsia="Times New Roman" w:hAnsi="Times New Roman" w:cs="Times New Roman"/>
          <w:b/>
          <w:bCs/>
          <w:sz w:val="28"/>
          <w:szCs w:val="28"/>
          <w:lang w:eastAsia="ru-RU"/>
        </w:rPr>
      </w:pPr>
      <w:r w:rsidRPr="00C66417">
        <w:rPr>
          <w:rFonts w:ascii="Times New Roman" w:eastAsia="Times New Roman" w:hAnsi="Times New Roman" w:cs="Times New Roman"/>
          <w:b/>
          <w:bCs/>
          <w:sz w:val="28"/>
          <w:szCs w:val="28"/>
          <w:lang w:eastAsia="ru-RU"/>
        </w:rPr>
        <w:t>Раздел 0100 «Общегосударственные вопросы»</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65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При утвержденных бюджетных назначениях по разделу </w:t>
      </w:r>
      <w:r w:rsidRPr="00C66417">
        <w:rPr>
          <w:rFonts w:ascii="Times New Roman" w:eastAsia="Times New Roman" w:hAnsi="Times New Roman" w:cs="Times New Roman"/>
          <w:bCs/>
          <w:sz w:val="28"/>
          <w:szCs w:val="28"/>
          <w:lang w:eastAsia="ru-RU"/>
        </w:rPr>
        <w:t>«Общегосударственные вопросы»</w:t>
      </w:r>
      <w:r w:rsidRPr="00C66417">
        <w:rPr>
          <w:rFonts w:ascii="Times New Roman" w:eastAsia="Times New Roman" w:hAnsi="Times New Roman" w:cs="Times New Roman"/>
          <w:sz w:val="28"/>
          <w:szCs w:val="28"/>
          <w:lang w:eastAsia="ru-RU"/>
        </w:rPr>
        <w:t xml:space="preserve"> в размере 1 214 024,8 тыс. руб., фактическое исп</w:t>
      </w:r>
      <w:r w:rsidR="00991B9D">
        <w:rPr>
          <w:rFonts w:ascii="Times New Roman" w:eastAsia="Times New Roman" w:hAnsi="Times New Roman" w:cs="Times New Roman"/>
          <w:sz w:val="28"/>
          <w:szCs w:val="28"/>
          <w:lang w:eastAsia="ru-RU"/>
        </w:rPr>
        <w:t xml:space="preserve">олнение составило 1 059 552,9 тыс. рублей или 87,2 %. </w:t>
      </w:r>
      <w:r w:rsidRPr="00C66417">
        <w:rPr>
          <w:rFonts w:ascii="Times New Roman" w:eastAsia="Times New Roman" w:hAnsi="Times New Roman" w:cs="Times New Roman"/>
          <w:sz w:val="28"/>
          <w:szCs w:val="28"/>
          <w:lang w:eastAsia="ru-RU"/>
        </w:rPr>
        <w:t xml:space="preserve">Недофинансирование </w:t>
      </w:r>
      <w:r w:rsidR="00991B9D" w:rsidRPr="00C66417">
        <w:rPr>
          <w:rFonts w:ascii="Times New Roman" w:eastAsia="Times New Roman" w:hAnsi="Times New Roman" w:cs="Times New Roman"/>
          <w:sz w:val="28"/>
          <w:szCs w:val="28"/>
          <w:lang w:eastAsia="ru-RU"/>
        </w:rPr>
        <w:t>составило</w:t>
      </w:r>
      <w:r w:rsidR="00991B9D" w:rsidRPr="00991B9D">
        <w:rPr>
          <w:rFonts w:ascii="Times New Roman" w:eastAsia="Times New Roman" w:hAnsi="Times New Roman" w:cs="Times New Roman"/>
          <w:sz w:val="28"/>
          <w:szCs w:val="28"/>
          <w:lang w:eastAsia="ru-RU"/>
        </w:rPr>
        <w:t xml:space="preserve"> </w:t>
      </w:r>
      <w:r w:rsidR="00991B9D" w:rsidRPr="00C66417">
        <w:rPr>
          <w:rFonts w:ascii="Times New Roman" w:eastAsia="Times New Roman" w:hAnsi="Times New Roman" w:cs="Times New Roman"/>
          <w:sz w:val="28"/>
          <w:szCs w:val="28"/>
          <w:lang w:eastAsia="ru-RU"/>
        </w:rPr>
        <w:t>по следующим подразделам</w:t>
      </w:r>
      <w:r w:rsidRPr="00C66417">
        <w:rPr>
          <w:rFonts w:ascii="Times New Roman" w:eastAsia="Times New Roman" w:hAnsi="Times New Roman" w:cs="Times New Roman"/>
          <w:sz w:val="28"/>
          <w:szCs w:val="28"/>
          <w:lang w:eastAsia="ru-RU"/>
        </w:rPr>
        <w:t>:</w:t>
      </w:r>
    </w:p>
    <w:p w:rsidR="00C66417" w:rsidRPr="00991B9D" w:rsidRDefault="00C66417" w:rsidP="001342D4">
      <w:pPr>
        <w:pStyle w:val="a7"/>
        <w:widowControl w:val="0"/>
        <w:numPr>
          <w:ilvl w:val="0"/>
          <w:numId w:val="42"/>
        </w:numPr>
        <w:shd w:val="clear" w:color="auto" w:fill="FFFFFF" w:themeFill="background1"/>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91B9D">
        <w:rPr>
          <w:rFonts w:ascii="Times New Roman" w:eastAsia="Times New Roman" w:hAnsi="Times New Roman" w:cs="Times New Roman"/>
          <w:sz w:val="28"/>
          <w:szCs w:val="28"/>
          <w:lang w:eastAsia="ru-RU"/>
        </w:rPr>
        <w:t>«Функционирование высшего должностного лица субъекта Российской Федерации» - на сумму 140,2 тыс. руб. или на 6,6 %;</w:t>
      </w:r>
    </w:p>
    <w:p w:rsidR="00C66417" w:rsidRPr="00991B9D" w:rsidRDefault="00C66417" w:rsidP="001342D4">
      <w:pPr>
        <w:pStyle w:val="a7"/>
        <w:widowControl w:val="0"/>
        <w:numPr>
          <w:ilvl w:val="0"/>
          <w:numId w:val="42"/>
        </w:numPr>
        <w:shd w:val="clear" w:color="auto" w:fill="FFFFFF" w:themeFill="background1"/>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91B9D">
        <w:rPr>
          <w:rFonts w:ascii="Times New Roman" w:eastAsia="Times New Roman" w:hAnsi="Times New Roman" w:cs="Times New Roman"/>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 - на сумму 702,6 тыс. руб. или на 0,9 %;</w:t>
      </w:r>
    </w:p>
    <w:p w:rsidR="00C66417" w:rsidRPr="00991B9D" w:rsidRDefault="00C66417" w:rsidP="001342D4">
      <w:pPr>
        <w:pStyle w:val="a7"/>
        <w:widowControl w:val="0"/>
        <w:numPr>
          <w:ilvl w:val="0"/>
          <w:numId w:val="42"/>
        </w:numPr>
        <w:shd w:val="clear" w:color="auto" w:fill="FFFFFF" w:themeFill="background1"/>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91B9D">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 на 1 162,9 тыс. руб. или на 0,9 %;</w:t>
      </w:r>
    </w:p>
    <w:p w:rsidR="00C66417" w:rsidRPr="00991B9D" w:rsidRDefault="00C66417" w:rsidP="001342D4">
      <w:pPr>
        <w:pStyle w:val="a7"/>
        <w:widowControl w:val="0"/>
        <w:numPr>
          <w:ilvl w:val="0"/>
          <w:numId w:val="42"/>
        </w:numPr>
        <w:shd w:val="clear" w:color="auto" w:fill="FFFFFF" w:themeFill="background1"/>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91B9D">
        <w:rPr>
          <w:rFonts w:ascii="Times New Roman" w:eastAsia="Times New Roman" w:hAnsi="Times New Roman" w:cs="Times New Roman"/>
          <w:sz w:val="28"/>
          <w:szCs w:val="28"/>
          <w:lang w:eastAsia="ru-RU"/>
        </w:rPr>
        <w:t>«Судебная система» - на сумму 16 028,1 тыс. руб. или на 18,2 %;</w:t>
      </w:r>
    </w:p>
    <w:p w:rsidR="00C66417" w:rsidRPr="00991B9D" w:rsidRDefault="00C66417" w:rsidP="001342D4">
      <w:pPr>
        <w:pStyle w:val="a7"/>
        <w:widowControl w:val="0"/>
        <w:numPr>
          <w:ilvl w:val="0"/>
          <w:numId w:val="42"/>
        </w:numPr>
        <w:shd w:val="clear" w:color="auto" w:fill="FFFFFF" w:themeFill="background1"/>
        <w:tabs>
          <w:tab w:val="left" w:pos="993"/>
        </w:tabs>
        <w:autoSpaceDE w:val="0"/>
        <w:autoSpaceDN w:val="0"/>
        <w:adjustRightInd w:val="0"/>
        <w:spacing w:after="0" w:line="240" w:lineRule="auto"/>
        <w:ind w:left="14" w:firstLine="709"/>
        <w:jc w:val="both"/>
        <w:rPr>
          <w:rFonts w:ascii="Times New Roman" w:eastAsia="Times New Roman" w:hAnsi="Times New Roman" w:cs="Times New Roman"/>
          <w:sz w:val="28"/>
          <w:szCs w:val="28"/>
          <w:lang w:eastAsia="ru-RU"/>
        </w:rPr>
      </w:pPr>
      <w:r w:rsidRPr="00991B9D">
        <w:rPr>
          <w:rFonts w:ascii="Times New Roman" w:eastAsia="Times New Roman" w:hAnsi="Times New Roman" w:cs="Times New Roman"/>
          <w:sz w:val="28"/>
          <w:szCs w:val="28"/>
          <w:lang w:eastAsia="ru-RU"/>
        </w:rPr>
        <w:t xml:space="preserve">«Обеспечение деятельности финансовых, налоговых и таможенных органов и органов финансового (финансово-бюджетного) надзора» - на сумму 4 178,5 тыс. руб. </w:t>
      </w:r>
      <w:r w:rsidRPr="00991B9D">
        <w:rPr>
          <w:rFonts w:ascii="Times New Roman" w:eastAsia="Times New Roman" w:hAnsi="Times New Roman" w:cs="Times New Roman"/>
          <w:sz w:val="28"/>
          <w:szCs w:val="28"/>
          <w:lang w:eastAsia="ru-RU"/>
        </w:rPr>
        <w:lastRenderedPageBreak/>
        <w:t>или на 5,2 %;</w:t>
      </w:r>
    </w:p>
    <w:p w:rsidR="00C66417" w:rsidRPr="00991B9D" w:rsidRDefault="00C66417" w:rsidP="001342D4">
      <w:pPr>
        <w:pStyle w:val="a7"/>
        <w:widowControl w:val="0"/>
        <w:numPr>
          <w:ilvl w:val="0"/>
          <w:numId w:val="42"/>
        </w:numPr>
        <w:shd w:val="clear" w:color="auto" w:fill="FFFFFF" w:themeFill="background1"/>
        <w:tabs>
          <w:tab w:val="left" w:pos="993"/>
        </w:tabs>
        <w:autoSpaceDE w:val="0"/>
        <w:autoSpaceDN w:val="0"/>
        <w:adjustRightInd w:val="0"/>
        <w:spacing w:after="0" w:line="240" w:lineRule="auto"/>
        <w:ind w:left="14" w:firstLine="709"/>
        <w:jc w:val="both"/>
        <w:rPr>
          <w:rFonts w:ascii="Times New Roman" w:eastAsia="Times New Roman" w:hAnsi="Times New Roman" w:cs="Times New Roman"/>
          <w:sz w:val="28"/>
          <w:szCs w:val="28"/>
          <w:lang w:eastAsia="ru-RU"/>
        </w:rPr>
      </w:pPr>
      <w:r w:rsidRPr="00991B9D">
        <w:rPr>
          <w:rFonts w:ascii="Times New Roman" w:eastAsia="Times New Roman" w:hAnsi="Times New Roman" w:cs="Times New Roman"/>
          <w:sz w:val="28"/>
          <w:szCs w:val="28"/>
          <w:lang w:eastAsia="ru-RU"/>
        </w:rPr>
        <w:t>«Обеспечение проведения выборов и референдумов» - на сумму 2 169,6 тыс. руб. или на 3,1 %;</w:t>
      </w:r>
    </w:p>
    <w:p w:rsidR="00C66417" w:rsidRPr="00991B9D" w:rsidRDefault="00C66417" w:rsidP="001342D4">
      <w:pPr>
        <w:pStyle w:val="a7"/>
        <w:widowControl w:val="0"/>
        <w:numPr>
          <w:ilvl w:val="0"/>
          <w:numId w:val="42"/>
        </w:numPr>
        <w:shd w:val="clear" w:color="auto" w:fill="FFFFFF" w:themeFill="background1"/>
        <w:tabs>
          <w:tab w:val="left" w:pos="993"/>
        </w:tabs>
        <w:autoSpaceDE w:val="0"/>
        <w:autoSpaceDN w:val="0"/>
        <w:adjustRightInd w:val="0"/>
        <w:spacing w:after="0" w:line="240" w:lineRule="auto"/>
        <w:ind w:left="14" w:firstLine="709"/>
        <w:jc w:val="both"/>
        <w:rPr>
          <w:rFonts w:ascii="Times New Roman" w:eastAsia="Times New Roman" w:hAnsi="Times New Roman" w:cs="Times New Roman"/>
          <w:sz w:val="28"/>
          <w:szCs w:val="28"/>
          <w:lang w:eastAsia="ru-RU"/>
        </w:rPr>
      </w:pPr>
      <w:r w:rsidRPr="00991B9D">
        <w:rPr>
          <w:rFonts w:ascii="Times New Roman" w:eastAsia="Times New Roman" w:hAnsi="Times New Roman" w:cs="Times New Roman"/>
          <w:sz w:val="28"/>
          <w:szCs w:val="28"/>
          <w:lang w:eastAsia="ru-RU"/>
        </w:rPr>
        <w:t>«Резервные фонды» - на сумму 27 155,9 тыс. руб. или на 100,0 %;</w:t>
      </w:r>
    </w:p>
    <w:p w:rsidR="00C66417" w:rsidRPr="00991B9D" w:rsidRDefault="00C66417" w:rsidP="001342D4">
      <w:pPr>
        <w:pStyle w:val="a7"/>
        <w:widowControl w:val="0"/>
        <w:numPr>
          <w:ilvl w:val="0"/>
          <w:numId w:val="42"/>
        </w:numPr>
        <w:shd w:val="clear" w:color="auto" w:fill="FFFFFF" w:themeFill="background1"/>
        <w:tabs>
          <w:tab w:val="left" w:pos="993"/>
        </w:tabs>
        <w:autoSpaceDE w:val="0"/>
        <w:autoSpaceDN w:val="0"/>
        <w:adjustRightInd w:val="0"/>
        <w:spacing w:after="0" w:line="240" w:lineRule="auto"/>
        <w:ind w:left="14" w:firstLine="709"/>
        <w:jc w:val="both"/>
        <w:rPr>
          <w:rFonts w:ascii="Times New Roman" w:eastAsia="Times New Roman" w:hAnsi="Times New Roman" w:cs="Times New Roman"/>
          <w:sz w:val="28"/>
          <w:szCs w:val="28"/>
          <w:lang w:eastAsia="ru-RU"/>
        </w:rPr>
      </w:pPr>
      <w:r w:rsidRPr="00991B9D">
        <w:rPr>
          <w:rFonts w:ascii="Times New Roman" w:eastAsia="Times New Roman" w:hAnsi="Times New Roman" w:cs="Times New Roman"/>
          <w:sz w:val="28"/>
          <w:szCs w:val="28"/>
          <w:lang w:eastAsia="ru-RU"/>
        </w:rPr>
        <w:t>«Другие общегосударственные вопросы</w:t>
      </w:r>
      <w:r w:rsidR="00991B9D">
        <w:rPr>
          <w:rFonts w:ascii="Times New Roman" w:eastAsia="Times New Roman" w:hAnsi="Times New Roman" w:cs="Times New Roman"/>
          <w:sz w:val="28"/>
          <w:szCs w:val="28"/>
          <w:lang w:eastAsia="ru-RU"/>
        </w:rPr>
        <w:t>» - на сумму 102 934,1 тыс. рублей</w:t>
      </w:r>
      <w:r w:rsidRPr="00991B9D">
        <w:rPr>
          <w:rFonts w:ascii="Times New Roman" w:eastAsia="Times New Roman" w:hAnsi="Times New Roman" w:cs="Times New Roman"/>
          <w:sz w:val="28"/>
          <w:szCs w:val="28"/>
          <w:lang w:eastAsia="ru-RU"/>
        </w:rPr>
        <w:t xml:space="preserve"> или на 13,8 %.</w:t>
      </w:r>
    </w:p>
    <w:p w:rsidR="00C66417" w:rsidRPr="00C66417" w:rsidRDefault="00C66417" w:rsidP="001342D4">
      <w:pPr>
        <w:widowControl w:val="0"/>
        <w:shd w:val="clear" w:color="auto" w:fill="FFFFFF" w:themeFill="background1"/>
        <w:tabs>
          <w:tab w:val="left" w:pos="993"/>
        </w:tabs>
        <w:autoSpaceDE w:val="0"/>
        <w:autoSpaceDN w:val="0"/>
        <w:adjustRightInd w:val="0"/>
        <w:spacing w:after="0" w:line="240" w:lineRule="auto"/>
        <w:ind w:left="14" w:firstLine="686"/>
        <w:jc w:val="both"/>
        <w:rPr>
          <w:rFonts w:ascii="Times New Roman" w:eastAsia="Times New Roman" w:hAnsi="Times New Roman" w:cs="Times New Roman"/>
          <w:bCs/>
          <w:sz w:val="28"/>
          <w:szCs w:val="28"/>
          <w:lang w:eastAsia="ru-RU"/>
        </w:rPr>
      </w:pPr>
      <w:r w:rsidRPr="00C66417">
        <w:rPr>
          <w:rFonts w:ascii="Times New Roman" w:eastAsia="Times New Roman" w:hAnsi="Times New Roman" w:cs="Times New Roman"/>
          <w:sz w:val="28"/>
          <w:szCs w:val="28"/>
          <w:lang w:eastAsia="ru-RU"/>
        </w:rPr>
        <w:t xml:space="preserve">Доля расходов по разделу </w:t>
      </w:r>
      <w:r w:rsidRPr="00C66417">
        <w:rPr>
          <w:rFonts w:ascii="Times New Roman" w:eastAsia="Times New Roman" w:hAnsi="Times New Roman" w:cs="Times New Roman"/>
          <w:bCs/>
          <w:sz w:val="28"/>
          <w:szCs w:val="28"/>
          <w:lang w:eastAsia="ru-RU"/>
        </w:rPr>
        <w:t>«Общегосударственные вопросы» в общей структуре расходов составила 3,0 % (в 2019 году – 3,4 %, в 2018 году - 3,5 %, в 2017 году – 3,7 %).</w:t>
      </w:r>
    </w:p>
    <w:p w:rsidR="00C66417" w:rsidRPr="00C66417" w:rsidRDefault="00C66417" w:rsidP="001342D4">
      <w:pPr>
        <w:widowControl w:val="0"/>
        <w:shd w:val="clear" w:color="auto" w:fill="FFFFFF" w:themeFill="background1"/>
        <w:tabs>
          <w:tab w:val="left" w:pos="540"/>
        </w:tabs>
        <w:autoSpaceDE w:val="0"/>
        <w:autoSpaceDN w:val="0"/>
        <w:adjustRightInd w:val="0"/>
        <w:spacing w:after="0" w:line="240" w:lineRule="auto"/>
        <w:ind w:left="14"/>
        <w:jc w:val="both"/>
        <w:rPr>
          <w:rFonts w:ascii="Times New Roman" w:eastAsia="Calibri"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left="-119" w:firstLine="686"/>
        <w:jc w:val="center"/>
        <w:rPr>
          <w:rFonts w:ascii="Times New Roman" w:eastAsia="Times New Roman" w:hAnsi="Times New Roman" w:cs="Times New Roman"/>
          <w:b/>
          <w:bCs/>
          <w:sz w:val="28"/>
          <w:szCs w:val="28"/>
          <w:lang w:eastAsia="ru-RU"/>
        </w:rPr>
      </w:pPr>
      <w:r w:rsidRPr="00C66417">
        <w:rPr>
          <w:rFonts w:ascii="Times New Roman" w:eastAsia="Times New Roman" w:hAnsi="Times New Roman" w:cs="Times New Roman"/>
          <w:b/>
          <w:bCs/>
          <w:sz w:val="28"/>
          <w:szCs w:val="28"/>
          <w:lang w:eastAsia="ru-RU"/>
        </w:rPr>
        <w:t>Раздел 0200 «Национальная оборона»</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Раздел состоит из единственного подраздела «Мобилизационная и вневойсковая подготовка». По подразделу на мобилизационную и вневойсковую подготовку предусмотрены </w:t>
      </w:r>
      <w:r w:rsidR="00991B9D">
        <w:rPr>
          <w:rFonts w:ascii="Times New Roman" w:eastAsia="Times New Roman" w:hAnsi="Times New Roman" w:cs="Times New Roman"/>
          <w:sz w:val="28"/>
          <w:szCs w:val="28"/>
          <w:lang w:eastAsia="ru-RU"/>
        </w:rPr>
        <w:t xml:space="preserve">бюджетные назначения в сумме </w:t>
      </w:r>
      <w:r w:rsidRPr="00C66417">
        <w:rPr>
          <w:rFonts w:ascii="Times New Roman" w:eastAsia="Times New Roman" w:hAnsi="Times New Roman" w:cs="Times New Roman"/>
          <w:sz w:val="28"/>
          <w:szCs w:val="28"/>
          <w:lang w:eastAsia="ru-RU"/>
        </w:rPr>
        <w:t xml:space="preserve">10 399,9 тыс. руб., фактическое исполнение составило </w:t>
      </w:r>
      <w:r w:rsidR="00991B9D">
        <w:rPr>
          <w:rFonts w:ascii="Times New Roman" w:eastAsia="Times New Roman" w:hAnsi="Times New Roman" w:cs="Times New Roman"/>
          <w:sz w:val="28"/>
          <w:szCs w:val="28"/>
          <w:lang w:eastAsia="ru-RU"/>
        </w:rPr>
        <w:t>10 299,0 тыс. рублей</w:t>
      </w:r>
      <w:r w:rsidRPr="00C66417">
        <w:rPr>
          <w:rFonts w:ascii="Times New Roman" w:eastAsia="Times New Roman" w:hAnsi="Times New Roman" w:cs="Times New Roman"/>
          <w:sz w:val="28"/>
          <w:szCs w:val="28"/>
          <w:lang w:eastAsia="ru-RU"/>
        </w:rPr>
        <w:t xml:space="preserve"> (99,0 %).</w:t>
      </w:r>
    </w:p>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b/>
          <w:bCs/>
          <w:sz w:val="28"/>
          <w:szCs w:val="28"/>
          <w:highlight w:val="yellow"/>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left="-120" w:firstLine="240"/>
        <w:jc w:val="center"/>
        <w:rPr>
          <w:rFonts w:ascii="Times New Roman" w:eastAsia="Calibri" w:hAnsi="Times New Roman" w:cs="Times New Roman"/>
          <w:b/>
          <w:bCs/>
          <w:sz w:val="28"/>
          <w:szCs w:val="28"/>
          <w:lang w:eastAsia="ru-RU"/>
        </w:rPr>
      </w:pPr>
      <w:r w:rsidRPr="00C66417">
        <w:rPr>
          <w:rFonts w:ascii="Times New Roman" w:eastAsia="Calibri" w:hAnsi="Times New Roman" w:cs="Times New Roman"/>
          <w:b/>
          <w:bCs/>
          <w:sz w:val="28"/>
          <w:szCs w:val="28"/>
          <w:lang w:eastAsia="ru-RU"/>
        </w:rPr>
        <w:t>Раздел 0300 «Национальная безопасность и правоохранительная деятельность»</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28"/>
        <w:jc w:val="both"/>
        <w:rPr>
          <w:rFonts w:ascii="Times New Roman" w:eastAsia="Calibri" w:hAnsi="Times New Roman" w:cs="Times New Roman"/>
          <w:sz w:val="28"/>
          <w:szCs w:val="28"/>
          <w:lang w:eastAsia="ru-RU"/>
        </w:rPr>
      </w:pPr>
      <w:r w:rsidRPr="00C66417">
        <w:rPr>
          <w:rFonts w:ascii="Times New Roman" w:eastAsia="Calibri" w:hAnsi="Times New Roman" w:cs="Times New Roman"/>
          <w:sz w:val="28"/>
          <w:szCs w:val="28"/>
          <w:lang w:eastAsia="ru-RU"/>
        </w:rPr>
        <w:t xml:space="preserve">Плановые показатели бюджетных обязательств по разделу </w:t>
      </w:r>
      <w:r w:rsidRPr="00C66417">
        <w:rPr>
          <w:rFonts w:ascii="Times New Roman" w:eastAsia="Calibri" w:hAnsi="Times New Roman" w:cs="Times New Roman"/>
          <w:bCs/>
          <w:sz w:val="28"/>
          <w:szCs w:val="28"/>
          <w:lang w:eastAsia="ru-RU"/>
        </w:rPr>
        <w:t xml:space="preserve">«Национальная безопасность и правоохранительная деятельность» </w:t>
      </w:r>
      <w:r w:rsidRPr="00C66417">
        <w:rPr>
          <w:rFonts w:ascii="Times New Roman" w:eastAsia="Calibri" w:hAnsi="Times New Roman" w:cs="Times New Roman"/>
          <w:sz w:val="28"/>
          <w:szCs w:val="28"/>
          <w:lang w:eastAsia="ru-RU"/>
        </w:rPr>
        <w:t xml:space="preserve">утверждены в сумме 896 991,6 тыс. руб., исполнены </w:t>
      </w:r>
      <w:r w:rsidR="00991B9D">
        <w:rPr>
          <w:rFonts w:ascii="Times New Roman" w:eastAsia="Calibri" w:hAnsi="Times New Roman" w:cs="Times New Roman"/>
          <w:sz w:val="28"/>
          <w:szCs w:val="28"/>
          <w:lang w:eastAsia="ru-RU"/>
        </w:rPr>
        <w:t>в размере 854 077,2 тыс. рублей</w:t>
      </w:r>
      <w:r w:rsidRPr="00C66417">
        <w:rPr>
          <w:rFonts w:ascii="Times New Roman" w:eastAsia="Calibri" w:hAnsi="Times New Roman" w:cs="Times New Roman"/>
          <w:sz w:val="28"/>
          <w:szCs w:val="28"/>
          <w:lang w:eastAsia="ru-RU"/>
        </w:rPr>
        <w:t xml:space="preserve"> или на 95,2 %.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8"/>
        <w:jc w:val="both"/>
        <w:rPr>
          <w:rFonts w:ascii="Times New Roman" w:eastAsia="Calibri" w:hAnsi="Times New Roman" w:cs="Times New Roman"/>
          <w:bCs/>
          <w:sz w:val="28"/>
          <w:szCs w:val="28"/>
          <w:lang w:eastAsia="ru-RU"/>
        </w:rPr>
      </w:pPr>
      <w:r w:rsidRPr="00C66417">
        <w:rPr>
          <w:rFonts w:ascii="Times New Roman" w:eastAsia="Calibri" w:hAnsi="Times New Roman" w:cs="Times New Roman"/>
          <w:sz w:val="28"/>
          <w:szCs w:val="28"/>
          <w:lang w:eastAsia="ru-RU"/>
        </w:rPr>
        <w:t xml:space="preserve">В общем объеме расходов республиканского бюджета за 2020 год расходы по разделу </w:t>
      </w:r>
      <w:r w:rsidRPr="00C66417">
        <w:rPr>
          <w:rFonts w:ascii="Times New Roman" w:eastAsia="Calibri" w:hAnsi="Times New Roman" w:cs="Times New Roman"/>
          <w:bCs/>
          <w:sz w:val="28"/>
          <w:szCs w:val="28"/>
          <w:lang w:eastAsia="ru-RU"/>
        </w:rPr>
        <w:t xml:space="preserve">составили 2,4 % (в </w:t>
      </w:r>
      <w:r w:rsidRPr="00C66417">
        <w:rPr>
          <w:rFonts w:ascii="Times New Roman" w:eastAsia="Calibri" w:hAnsi="Times New Roman" w:cs="Times New Roman"/>
          <w:sz w:val="28"/>
          <w:szCs w:val="28"/>
          <w:lang w:eastAsia="ru-RU"/>
        </w:rPr>
        <w:t>2019 году – 3,6</w:t>
      </w:r>
      <w:r w:rsidRPr="00C66417">
        <w:rPr>
          <w:rFonts w:ascii="Times New Roman" w:eastAsia="Calibri" w:hAnsi="Times New Roman" w:cs="Times New Roman"/>
          <w:bCs/>
          <w:sz w:val="28"/>
          <w:szCs w:val="28"/>
          <w:lang w:eastAsia="ru-RU"/>
        </w:rPr>
        <w:t xml:space="preserve"> %).</w:t>
      </w:r>
    </w:p>
    <w:p w:rsidR="00C66417" w:rsidRPr="00C66417" w:rsidRDefault="00C66417" w:rsidP="001342D4">
      <w:pPr>
        <w:widowControl w:val="0"/>
        <w:shd w:val="clear" w:color="auto" w:fill="FFFFFF" w:themeFill="background1"/>
        <w:autoSpaceDE w:val="0"/>
        <w:autoSpaceDN w:val="0"/>
        <w:adjustRightInd w:val="0"/>
        <w:spacing w:after="0" w:line="240" w:lineRule="auto"/>
        <w:ind w:left="28" w:firstLine="686"/>
        <w:jc w:val="both"/>
        <w:rPr>
          <w:rFonts w:ascii="Times New Roman" w:eastAsia="Calibri" w:hAnsi="Times New Roman" w:cs="Times New Roman"/>
          <w:sz w:val="28"/>
          <w:szCs w:val="28"/>
          <w:lang w:eastAsia="ru-RU"/>
        </w:rPr>
      </w:pPr>
      <w:r w:rsidRPr="00C66417">
        <w:rPr>
          <w:rFonts w:ascii="Times New Roman" w:eastAsia="Calibri" w:hAnsi="Times New Roman" w:cs="Times New Roman"/>
          <w:sz w:val="28"/>
          <w:szCs w:val="28"/>
          <w:lang w:eastAsia="ru-RU"/>
        </w:rPr>
        <w:t>Неисполнение бюджетных обязательств по разделу составило 42 914,4 тыс. руб., в том числе по подразделам:</w:t>
      </w:r>
    </w:p>
    <w:p w:rsidR="00C66417" w:rsidRPr="00991B9D" w:rsidRDefault="00C66417" w:rsidP="001342D4">
      <w:pPr>
        <w:pStyle w:val="a7"/>
        <w:widowControl w:val="0"/>
        <w:numPr>
          <w:ilvl w:val="0"/>
          <w:numId w:val="43"/>
        </w:numPr>
        <w:shd w:val="clear" w:color="auto" w:fill="FFFFFF" w:themeFill="background1"/>
        <w:tabs>
          <w:tab w:val="left" w:pos="993"/>
        </w:tabs>
        <w:autoSpaceDE w:val="0"/>
        <w:autoSpaceDN w:val="0"/>
        <w:adjustRightInd w:val="0"/>
        <w:spacing w:after="0" w:line="240" w:lineRule="auto"/>
        <w:ind w:left="14" w:firstLine="714"/>
        <w:jc w:val="both"/>
        <w:rPr>
          <w:rFonts w:ascii="Times New Roman" w:eastAsia="Calibri" w:hAnsi="Times New Roman" w:cs="Times New Roman"/>
          <w:sz w:val="28"/>
          <w:szCs w:val="28"/>
          <w:lang w:eastAsia="ru-RU"/>
        </w:rPr>
      </w:pPr>
      <w:r w:rsidRPr="00991B9D">
        <w:rPr>
          <w:rFonts w:ascii="Times New Roman" w:eastAsia="Calibri" w:hAnsi="Times New Roman" w:cs="Times New Roman"/>
          <w:sz w:val="28"/>
          <w:szCs w:val="28"/>
          <w:lang w:eastAsia="ru-RU"/>
        </w:rPr>
        <w:t>«Защита населения и территории от чрезвычайных ситуаций природного и техногенного характера, гражданская оборона» - на 13 306,7 тыс. руб. или на 1,6 %;</w:t>
      </w:r>
    </w:p>
    <w:p w:rsidR="00C66417" w:rsidRPr="00991B9D" w:rsidRDefault="00C66417" w:rsidP="001342D4">
      <w:pPr>
        <w:pStyle w:val="a7"/>
        <w:widowControl w:val="0"/>
        <w:numPr>
          <w:ilvl w:val="0"/>
          <w:numId w:val="43"/>
        </w:numPr>
        <w:shd w:val="clear" w:color="auto" w:fill="FFFFFF" w:themeFill="background1"/>
        <w:tabs>
          <w:tab w:val="left" w:pos="993"/>
        </w:tabs>
        <w:autoSpaceDE w:val="0"/>
        <w:autoSpaceDN w:val="0"/>
        <w:adjustRightInd w:val="0"/>
        <w:spacing w:after="0" w:line="240" w:lineRule="auto"/>
        <w:ind w:left="14" w:firstLine="714"/>
        <w:jc w:val="both"/>
        <w:rPr>
          <w:rFonts w:ascii="Times New Roman" w:eastAsia="Calibri" w:hAnsi="Times New Roman" w:cs="Times New Roman"/>
          <w:sz w:val="28"/>
          <w:szCs w:val="28"/>
          <w:lang w:eastAsia="ru-RU"/>
        </w:rPr>
      </w:pPr>
      <w:r w:rsidRPr="00991B9D">
        <w:rPr>
          <w:rFonts w:ascii="Times New Roman" w:eastAsia="Calibri" w:hAnsi="Times New Roman" w:cs="Times New Roman"/>
          <w:sz w:val="28"/>
          <w:szCs w:val="28"/>
          <w:lang w:eastAsia="ru-RU"/>
        </w:rPr>
        <w:t xml:space="preserve">«Миграционная политика» - на 239,0 тыс. руб. или на 74,7%;  </w:t>
      </w:r>
    </w:p>
    <w:p w:rsidR="00C66417" w:rsidRPr="00991B9D" w:rsidRDefault="00C66417" w:rsidP="001342D4">
      <w:pPr>
        <w:pStyle w:val="a7"/>
        <w:widowControl w:val="0"/>
        <w:numPr>
          <w:ilvl w:val="0"/>
          <w:numId w:val="43"/>
        </w:numPr>
        <w:shd w:val="clear" w:color="auto" w:fill="FFFFFF" w:themeFill="background1"/>
        <w:tabs>
          <w:tab w:val="left" w:pos="993"/>
        </w:tabs>
        <w:autoSpaceDE w:val="0"/>
        <w:autoSpaceDN w:val="0"/>
        <w:adjustRightInd w:val="0"/>
        <w:spacing w:after="0" w:line="240" w:lineRule="auto"/>
        <w:ind w:left="14" w:firstLine="714"/>
        <w:jc w:val="both"/>
        <w:rPr>
          <w:rFonts w:ascii="Times New Roman" w:eastAsia="Calibri" w:hAnsi="Times New Roman" w:cs="Times New Roman"/>
          <w:sz w:val="28"/>
          <w:szCs w:val="28"/>
          <w:lang w:eastAsia="ru-RU"/>
        </w:rPr>
      </w:pPr>
      <w:r w:rsidRPr="00991B9D">
        <w:rPr>
          <w:rFonts w:ascii="Times New Roman" w:eastAsia="Calibri" w:hAnsi="Times New Roman" w:cs="Times New Roman"/>
          <w:sz w:val="28"/>
          <w:szCs w:val="28"/>
          <w:lang w:eastAsia="ru-RU"/>
        </w:rPr>
        <w:t>«Другие вопросы в области национальной безопасности и правоохранительной деяте</w:t>
      </w:r>
      <w:r w:rsidR="00991B9D">
        <w:rPr>
          <w:rFonts w:ascii="Times New Roman" w:eastAsia="Calibri" w:hAnsi="Times New Roman" w:cs="Times New Roman"/>
          <w:sz w:val="28"/>
          <w:szCs w:val="28"/>
          <w:lang w:eastAsia="ru-RU"/>
        </w:rPr>
        <w:t>льности» - на 29 368,7 тыс. рублей</w:t>
      </w:r>
      <w:r w:rsidRPr="00991B9D">
        <w:rPr>
          <w:rFonts w:ascii="Times New Roman" w:eastAsia="Calibri" w:hAnsi="Times New Roman" w:cs="Times New Roman"/>
          <w:sz w:val="28"/>
          <w:szCs w:val="28"/>
          <w:lang w:eastAsia="ru-RU"/>
        </w:rPr>
        <w:t xml:space="preserve"> или на 48,7 %.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8"/>
        <w:jc w:val="both"/>
        <w:rPr>
          <w:rFonts w:ascii="Times New Roman" w:eastAsia="Calibri" w:hAnsi="Times New Roman" w:cs="Times New Roman"/>
          <w:bCs/>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left="-119" w:firstLine="686"/>
        <w:jc w:val="center"/>
        <w:rPr>
          <w:rFonts w:ascii="Times New Roman" w:eastAsia="Times New Roman" w:hAnsi="Times New Roman" w:cs="Times New Roman"/>
          <w:b/>
          <w:bCs/>
          <w:sz w:val="28"/>
          <w:szCs w:val="28"/>
          <w:lang w:eastAsia="ru-RU"/>
        </w:rPr>
      </w:pPr>
      <w:r w:rsidRPr="00C66417">
        <w:rPr>
          <w:rFonts w:ascii="Times New Roman" w:eastAsia="Times New Roman" w:hAnsi="Times New Roman" w:cs="Times New Roman"/>
          <w:b/>
          <w:bCs/>
          <w:sz w:val="28"/>
          <w:szCs w:val="28"/>
          <w:lang w:eastAsia="ru-RU"/>
        </w:rPr>
        <w:t>Раздел 0400«Национальная экономика»</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42"/>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При утвержденных бюджетных </w:t>
      </w:r>
      <w:r w:rsidR="0010633F">
        <w:rPr>
          <w:rFonts w:ascii="Times New Roman" w:eastAsia="Times New Roman" w:hAnsi="Times New Roman" w:cs="Times New Roman"/>
          <w:sz w:val="28"/>
          <w:szCs w:val="28"/>
          <w:lang w:eastAsia="ru-RU"/>
        </w:rPr>
        <w:t>ассигнованиях</w:t>
      </w:r>
      <w:r w:rsidRPr="00C66417">
        <w:rPr>
          <w:rFonts w:ascii="Times New Roman" w:eastAsia="Times New Roman" w:hAnsi="Times New Roman" w:cs="Times New Roman"/>
          <w:sz w:val="28"/>
          <w:szCs w:val="28"/>
          <w:lang w:eastAsia="ru-RU"/>
        </w:rPr>
        <w:t xml:space="preserve"> по разделу </w:t>
      </w:r>
      <w:r w:rsidRPr="00C66417">
        <w:rPr>
          <w:rFonts w:ascii="Times New Roman" w:eastAsia="Times New Roman" w:hAnsi="Times New Roman" w:cs="Times New Roman"/>
          <w:bCs/>
          <w:sz w:val="28"/>
          <w:szCs w:val="28"/>
          <w:lang w:eastAsia="ru-RU"/>
        </w:rPr>
        <w:t>«Национальная экономика»</w:t>
      </w:r>
      <w:r w:rsidRPr="00C66417">
        <w:rPr>
          <w:rFonts w:ascii="Times New Roman" w:eastAsia="Times New Roman" w:hAnsi="Times New Roman" w:cs="Times New Roman"/>
          <w:sz w:val="28"/>
          <w:szCs w:val="28"/>
          <w:lang w:eastAsia="ru-RU"/>
        </w:rPr>
        <w:t xml:space="preserve"> в размере 3 384 364,4 тыс. руб., фактическое исполнение, согласно Законопроекту, составило 2 960 773,5 тыс. руб. или 87,5 %. Раздел недофинансирован по следующим подразделам:</w:t>
      </w:r>
    </w:p>
    <w:p w:rsidR="00C66417" w:rsidRPr="0010633F" w:rsidRDefault="00C66417" w:rsidP="001342D4">
      <w:pPr>
        <w:pStyle w:val="a7"/>
        <w:widowControl w:val="0"/>
        <w:numPr>
          <w:ilvl w:val="0"/>
          <w:numId w:val="44"/>
        </w:numPr>
        <w:shd w:val="clear" w:color="auto" w:fill="FFFFFF" w:themeFill="background1"/>
        <w:tabs>
          <w:tab w:val="left" w:pos="1134"/>
        </w:tabs>
        <w:autoSpaceDE w:val="0"/>
        <w:autoSpaceDN w:val="0"/>
        <w:adjustRightInd w:val="0"/>
        <w:spacing w:after="0" w:line="240" w:lineRule="auto"/>
        <w:ind w:left="56" w:firstLine="714"/>
        <w:jc w:val="both"/>
        <w:rPr>
          <w:rFonts w:ascii="Times New Roman" w:eastAsia="Times New Roman" w:hAnsi="Times New Roman" w:cs="Times New Roman"/>
          <w:sz w:val="28"/>
          <w:szCs w:val="28"/>
          <w:lang w:eastAsia="ru-RU"/>
        </w:rPr>
      </w:pPr>
      <w:r w:rsidRPr="0010633F">
        <w:rPr>
          <w:rFonts w:ascii="Times New Roman" w:eastAsia="Times New Roman" w:hAnsi="Times New Roman" w:cs="Times New Roman"/>
          <w:sz w:val="28"/>
          <w:szCs w:val="28"/>
          <w:lang w:eastAsia="ru-RU"/>
        </w:rPr>
        <w:t>«Общеэкономические вопросы» - на 9 920,6 тыс. руб. или на 9,8 %;</w:t>
      </w:r>
    </w:p>
    <w:p w:rsidR="00C66417" w:rsidRPr="0010633F" w:rsidRDefault="00C66417" w:rsidP="001342D4">
      <w:pPr>
        <w:pStyle w:val="a7"/>
        <w:widowControl w:val="0"/>
        <w:numPr>
          <w:ilvl w:val="0"/>
          <w:numId w:val="44"/>
        </w:numPr>
        <w:shd w:val="clear" w:color="auto" w:fill="FFFFFF" w:themeFill="background1"/>
        <w:tabs>
          <w:tab w:val="left" w:pos="1134"/>
        </w:tabs>
        <w:autoSpaceDE w:val="0"/>
        <w:autoSpaceDN w:val="0"/>
        <w:adjustRightInd w:val="0"/>
        <w:spacing w:after="0" w:line="240" w:lineRule="auto"/>
        <w:ind w:left="56" w:firstLine="714"/>
        <w:jc w:val="both"/>
        <w:rPr>
          <w:rFonts w:ascii="Times New Roman" w:eastAsia="Times New Roman" w:hAnsi="Times New Roman" w:cs="Times New Roman"/>
          <w:sz w:val="28"/>
          <w:szCs w:val="28"/>
          <w:lang w:eastAsia="ru-RU"/>
        </w:rPr>
      </w:pPr>
      <w:r w:rsidRPr="0010633F">
        <w:rPr>
          <w:rFonts w:ascii="Times New Roman" w:eastAsia="Times New Roman" w:hAnsi="Times New Roman" w:cs="Times New Roman"/>
          <w:sz w:val="28"/>
          <w:szCs w:val="28"/>
          <w:lang w:eastAsia="ru-RU"/>
        </w:rPr>
        <w:t>«Топливно-энергетический комплекс» - на 921,0 тыс. руб. или на 54 %;</w:t>
      </w:r>
    </w:p>
    <w:p w:rsidR="00C66417" w:rsidRPr="0010633F" w:rsidRDefault="00C66417" w:rsidP="001342D4">
      <w:pPr>
        <w:pStyle w:val="a7"/>
        <w:widowControl w:val="0"/>
        <w:numPr>
          <w:ilvl w:val="0"/>
          <w:numId w:val="44"/>
        </w:numPr>
        <w:shd w:val="clear" w:color="auto" w:fill="FFFFFF" w:themeFill="background1"/>
        <w:tabs>
          <w:tab w:val="left" w:pos="1134"/>
        </w:tabs>
        <w:autoSpaceDE w:val="0"/>
        <w:autoSpaceDN w:val="0"/>
        <w:adjustRightInd w:val="0"/>
        <w:spacing w:after="0" w:line="240" w:lineRule="auto"/>
        <w:ind w:left="56" w:firstLine="714"/>
        <w:jc w:val="both"/>
        <w:rPr>
          <w:rFonts w:ascii="Times New Roman" w:eastAsia="Times New Roman" w:hAnsi="Times New Roman" w:cs="Times New Roman"/>
          <w:sz w:val="28"/>
          <w:szCs w:val="28"/>
          <w:lang w:eastAsia="ru-RU"/>
        </w:rPr>
      </w:pPr>
      <w:r w:rsidRPr="0010633F">
        <w:rPr>
          <w:rFonts w:ascii="Times New Roman" w:eastAsia="Times New Roman" w:hAnsi="Times New Roman" w:cs="Times New Roman"/>
          <w:sz w:val="28"/>
          <w:szCs w:val="28"/>
          <w:lang w:eastAsia="ru-RU"/>
        </w:rPr>
        <w:t>«Сельское хозяйство и рыболовство» - на 10 865,8 тыс. руб. или на 1,2%;</w:t>
      </w:r>
    </w:p>
    <w:p w:rsidR="00C66417" w:rsidRPr="0010633F" w:rsidRDefault="00C66417" w:rsidP="001342D4">
      <w:pPr>
        <w:pStyle w:val="a7"/>
        <w:widowControl w:val="0"/>
        <w:numPr>
          <w:ilvl w:val="0"/>
          <w:numId w:val="44"/>
        </w:numPr>
        <w:shd w:val="clear" w:color="auto" w:fill="FFFFFF" w:themeFill="background1"/>
        <w:tabs>
          <w:tab w:val="left" w:pos="1134"/>
        </w:tabs>
        <w:autoSpaceDE w:val="0"/>
        <w:autoSpaceDN w:val="0"/>
        <w:adjustRightInd w:val="0"/>
        <w:spacing w:after="0" w:line="240" w:lineRule="auto"/>
        <w:ind w:left="56" w:firstLine="714"/>
        <w:jc w:val="both"/>
        <w:rPr>
          <w:rFonts w:ascii="Times New Roman" w:eastAsia="Times New Roman" w:hAnsi="Times New Roman" w:cs="Times New Roman"/>
          <w:sz w:val="28"/>
          <w:szCs w:val="28"/>
          <w:lang w:eastAsia="ru-RU"/>
        </w:rPr>
      </w:pPr>
      <w:r w:rsidRPr="0010633F">
        <w:rPr>
          <w:rFonts w:ascii="Times New Roman" w:eastAsia="Times New Roman" w:hAnsi="Times New Roman" w:cs="Times New Roman"/>
          <w:sz w:val="28"/>
          <w:szCs w:val="28"/>
          <w:lang w:eastAsia="ru-RU"/>
        </w:rPr>
        <w:t>«Водное хозяйство» - на 19 388,0 тыс. руб. или на 10,4 %;</w:t>
      </w:r>
    </w:p>
    <w:p w:rsidR="00C66417" w:rsidRPr="0010633F" w:rsidRDefault="00C66417" w:rsidP="001342D4">
      <w:pPr>
        <w:pStyle w:val="a7"/>
        <w:widowControl w:val="0"/>
        <w:numPr>
          <w:ilvl w:val="0"/>
          <w:numId w:val="44"/>
        </w:numPr>
        <w:shd w:val="clear" w:color="auto" w:fill="FFFFFF" w:themeFill="background1"/>
        <w:tabs>
          <w:tab w:val="left" w:pos="1134"/>
        </w:tabs>
        <w:autoSpaceDE w:val="0"/>
        <w:autoSpaceDN w:val="0"/>
        <w:adjustRightInd w:val="0"/>
        <w:spacing w:after="0" w:line="240" w:lineRule="auto"/>
        <w:ind w:left="56" w:firstLine="714"/>
        <w:jc w:val="both"/>
        <w:rPr>
          <w:rFonts w:ascii="Times New Roman" w:eastAsia="Times New Roman" w:hAnsi="Times New Roman" w:cs="Times New Roman"/>
          <w:sz w:val="28"/>
          <w:szCs w:val="28"/>
          <w:lang w:eastAsia="ru-RU"/>
        </w:rPr>
      </w:pPr>
      <w:r w:rsidRPr="0010633F">
        <w:rPr>
          <w:rFonts w:ascii="Times New Roman" w:eastAsia="Times New Roman" w:hAnsi="Times New Roman" w:cs="Times New Roman"/>
          <w:sz w:val="28"/>
          <w:szCs w:val="28"/>
          <w:lang w:eastAsia="ru-RU"/>
        </w:rPr>
        <w:lastRenderedPageBreak/>
        <w:t>«Лесное хозяйство» - расходы профинансированы на 100 %;</w:t>
      </w:r>
    </w:p>
    <w:p w:rsidR="00C66417" w:rsidRPr="0010633F" w:rsidRDefault="00C66417" w:rsidP="001342D4">
      <w:pPr>
        <w:pStyle w:val="a7"/>
        <w:widowControl w:val="0"/>
        <w:numPr>
          <w:ilvl w:val="0"/>
          <w:numId w:val="44"/>
        </w:numPr>
        <w:shd w:val="clear" w:color="auto" w:fill="FFFFFF" w:themeFill="background1"/>
        <w:tabs>
          <w:tab w:val="left" w:pos="1134"/>
        </w:tabs>
        <w:autoSpaceDE w:val="0"/>
        <w:autoSpaceDN w:val="0"/>
        <w:adjustRightInd w:val="0"/>
        <w:spacing w:after="0" w:line="240" w:lineRule="auto"/>
        <w:ind w:left="56" w:firstLine="714"/>
        <w:jc w:val="both"/>
        <w:rPr>
          <w:rFonts w:ascii="Times New Roman" w:eastAsia="Times New Roman" w:hAnsi="Times New Roman" w:cs="Times New Roman"/>
          <w:sz w:val="28"/>
          <w:szCs w:val="28"/>
          <w:lang w:eastAsia="ru-RU"/>
        </w:rPr>
      </w:pPr>
      <w:r w:rsidRPr="0010633F">
        <w:rPr>
          <w:rFonts w:ascii="Times New Roman" w:eastAsia="Times New Roman" w:hAnsi="Times New Roman" w:cs="Times New Roman"/>
          <w:sz w:val="28"/>
          <w:szCs w:val="28"/>
          <w:lang w:eastAsia="ru-RU"/>
        </w:rPr>
        <w:t>«Транспорт» - на 167 138,0 тыс. руб. или на 61,9 %;</w:t>
      </w:r>
    </w:p>
    <w:p w:rsidR="00C66417" w:rsidRPr="0010633F" w:rsidRDefault="00C66417" w:rsidP="001342D4">
      <w:pPr>
        <w:pStyle w:val="a7"/>
        <w:widowControl w:val="0"/>
        <w:numPr>
          <w:ilvl w:val="0"/>
          <w:numId w:val="44"/>
        </w:numPr>
        <w:shd w:val="clear" w:color="auto" w:fill="FFFFFF" w:themeFill="background1"/>
        <w:tabs>
          <w:tab w:val="left" w:pos="1134"/>
        </w:tabs>
        <w:autoSpaceDE w:val="0"/>
        <w:autoSpaceDN w:val="0"/>
        <w:adjustRightInd w:val="0"/>
        <w:spacing w:after="0" w:line="240" w:lineRule="auto"/>
        <w:ind w:left="56" w:firstLine="714"/>
        <w:jc w:val="both"/>
        <w:rPr>
          <w:rFonts w:ascii="Times New Roman" w:eastAsia="Times New Roman" w:hAnsi="Times New Roman" w:cs="Times New Roman"/>
          <w:sz w:val="28"/>
          <w:szCs w:val="28"/>
          <w:lang w:eastAsia="ru-RU"/>
        </w:rPr>
      </w:pPr>
      <w:r w:rsidRPr="0010633F">
        <w:rPr>
          <w:rFonts w:ascii="Times New Roman" w:eastAsia="Times New Roman" w:hAnsi="Times New Roman" w:cs="Times New Roman"/>
          <w:sz w:val="28"/>
          <w:szCs w:val="28"/>
          <w:lang w:eastAsia="ru-RU"/>
        </w:rPr>
        <w:t>«Дорожное хозяйство (дорожные фонды)» - на 191 325,3 тыс. руб. или на 12,8 %;</w:t>
      </w:r>
    </w:p>
    <w:p w:rsidR="00C66417" w:rsidRPr="0010633F" w:rsidRDefault="00C66417" w:rsidP="001342D4">
      <w:pPr>
        <w:pStyle w:val="a7"/>
        <w:widowControl w:val="0"/>
        <w:numPr>
          <w:ilvl w:val="0"/>
          <w:numId w:val="44"/>
        </w:numPr>
        <w:shd w:val="clear" w:color="auto" w:fill="FFFFFF" w:themeFill="background1"/>
        <w:tabs>
          <w:tab w:val="left" w:pos="1134"/>
        </w:tabs>
        <w:autoSpaceDE w:val="0"/>
        <w:autoSpaceDN w:val="0"/>
        <w:adjustRightInd w:val="0"/>
        <w:spacing w:after="0" w:line="240" w:lineRule="auto"/>
        <w:ind w:left="56" w:firstLine="714"/>
        <w:jc w:val="both"/>
        <w:rPr>
          <w:rFonts w:ascii="Times New Roman" w:eastAsia="Times New Roman" w:hAnsi="Times New Roman" w:cs="Times New Roman"/>
          <w:sz w:val="28"/>
          <w:szCs w:val="28"/>
          <w:lang w:eastAsia="ru-RU"/>
        </w:rPr>
      </w:pPr>
      <w:r w:rsidRPr="0010633F">
        <w:rPr>
          <w:rFonts w:ascii="Times New Roman" w:eastAsia="Times New Roman" w:hAnsi="Times New Roman" w:cs="Times New Roman"/>
          <w:sz w:val="28"/>
          <w:szCs w:val="28"/>
          <w:lang w:eastAsia="ru-RU"/>
        </w:rPr>
        <w:t>«Связь и информатика» - на 16 039,0 тыс. руб. или на 10,7 %;</w:t>
      </w:r>
    </w:p>
    <w:p w:rsidR="00C66417" w:rsidRPr="0010633F" w:rsidRDefault="00C66417" w:rsidP="001342D4">
      <w:pPr>
        <w:pStyle w:val="a7"/>
        <w:widowControl w:val="0"/>
        <w:numPr>
          <w:ilvl w:val="0"/>
          <w:numId w:val="44"/>
        </w:numPr>
        <w:shd w:val="clear" w:color="auto" w:fill="FFFFFF" w:themeFill="background1"/>
        <w:tabs>
          <w:tab w:val="left" w:pos="1134"/>
        </w:tabs>
        <w:autoSpaceDE w:val="0"/>
        <w:autoSpaceDN w:val="0"/>
        <w:adjustRightInd w:val="0"/>
        <w:spacing w:after="0" w:line="240" w:lineRule="auto"/>
        <w:ind w:left="56" w:firstLine="714"/>
        <w:jc w:val="both"/>
        <w:rPr>
          <w:rFonts w:ascii="Times New Roman" w:eastAsia="Times New Roman" w:hAnsi="Times New Roman" w:cs="Times New Roman"/>
          <w:sz w:val="28"/>
          <w:szCs w:val="28"/>
          <w:lang w:eastAsia="ru-RU"/>
        </w:rPr>
      </w:pPr>
      <w:r w:rsidRPr="0010633F">
        <w:rPr>
          <w:rFonts w:ascii="Times New Roman" w:eastAsia="Times New Roman" w:hAnsi="Times New Roman" w:cs="Times New Roman"/>
          <w:sz w:val="28"/>
          <w:szCs w:val="28"/>
          <w:lang w:eastAsia="ru-RU"/>
        </w:rPr>
        <w:t>«Другие вопросы в области национальной экономики» - на 7 993,2 тыс. руб. или на 4,1 %.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42"/>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Доля расходов по разделу в общей стру</w:t>
      </w:r>
      <w:r w:rsidR="005860FA">
        <w:rPr>
          <w:rFonts w:ascii="Times New Roman" w:eastAsia="Times New Roman" w:hAnsi="Times New Roman" w:cs="Times New Roman"/>
          <w:sz w:val="28"/>
          <w:szCs w:val="28"/>
          <w:lang w:eastAsia="ru-RU"/>
        </w:rPr>
        <w:t>ктуре расходов составила 8,4 %.</w:t>
      </w:r>
    </w:p>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b/>
          <w:bCs/>
          <w:sz w:val="28"/>
          <w:szCs w:val="28"/>
          <w:highlight w:val="yellow"/>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66417">
        <w:rPr>
          <w:rFonts w:ascii="Times New Roman" w:eastAsia="Times New Roman" w:hAnsi="Times New Roman" w:cs="Times New Roman"/>
          <w:b/>
          <w:sz w:val="28"/>
          <w:szCs w:val="28"/>
          <w:lang w:eastAsia="ru-RU"/>
        </w:rPr>
        <w:t>Раздел 0500 «Жилищно-коммунальное хозяйство»</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Б</w:t>
      </w:r>
      <w:r w:rsidR="005860FA">
        <w:rPr>
          <w:rFonts w:ascii="Times New Roman" w:eastAsia="Times New Roman" w:hAnsi="Times New Roman" w:cs="Times New Roman"/>
          <w:sz w:val="28"/>
          <w:szCs w:val="28"/>
          <w:lang w:eastAsia="ru-RU"/>
        </w:rPr>
        <w:t>юджетные ассигнования на 2020 год</w:t>
      </w:r>
      <w:r w:rsidRPr="00C66417">
        <w:rPr>
          <w:rFonts w:ascii="Times New Roman" w:eastAsia="Times New Roman" w:hAnsi="Times New Roman" w:cs="Times New Roman"/>
          <w:sz w:val="28"/>
          <w:szCs w:val="28"/>
          <w:lang w:eastAsia="ru-RU"/>
        </w:rPr>
        <w:t xml:space="preserve"> по разделу 0500 «Жилищно-коммунальное хо</w:t>
      </w:r>
      <w:r w:rsidR="005860FA">
        <w:rPr>
          <w:rFonts w:ascii="Times New Roman" w:eastAsia="Times New Roman" w:hAnsi="Times New Roman" w:cs="Times New Roman"/>
          <w:sz w:val="28"/>
          <w:szCs w:val="28"/>
          <w:lang w:eastAsia="ru-RU"/>
        </w:rPr>
        <w:t>зяйство» утверждены в сумме 535 328,</w:t>
      </w:r>
      <w:r w:rsidRPr="00C66417">
        <w:rPr>
          <w:rFonts w:ascii="Times New Roman" w:eastAsia="Times New Roman" w:hAnsi="Times New Roman" w:cs="Times New Roman"/>
          <w:sz w:val="28"/>
          <w:szCs w:val="28"/>
          <w:lang w:eastAsia="ru-RU"/>
        </w:rPr>
        <w:t>2 тыс. руб</w:t>
      </w:r>
      <w:r w:rsidR="005860FA">
        <w:rPr>
          <w:rFonts w:ascii="Times New Roman" w:eastAsia="Times New Roman" w:hAnsi="Times New Roman" w:cs="Times New Roman"/>
          <w:sz w:val="28"/>
          <w:szCs w:val="28"/>
          <w:lang w:eastAsia="ru-RU"/>
        </w:rPr>
        <w:t>лей</w:t>
      </w:r>
      <w:r w:rsidRPr="00C66417">
        <w:rPr>
          <w:rFonts w:ascii="Times New Roman" w:eastAsia="Times New Roman" w:hAnsi="Times New Roman" w:cs="Times New Roman"/>
          <w:sz w:val="28"/>
          <w:szCs w:val="28"/>
          <w:lang w:eastAsia="ru-RU"/>
        </w:rPr>
        <w:t xml:space="preserve">. Фактическое исполнение, </w:t>
      </w:r>
      <w:r w:rsidR="005860FA">
        <w:rPr>
          <w:rFonts w:ascii="Times New Roman" w:eastAsia="Times New Roman" w:hAnsi="Times New Roman" w:cs="Times New Roman"/>
          <w:sz w:val="28"/>
          <w:szCs w:val="28"/>
          <w:lang w:eastAsia="ru-RU"/>
        </w:rPr>
        <w:t>согласно Отчету, составляет 489 012,9 тыс. рублей</w:t>
      </w:r>
      <w:r w:rsidRPr="00C66417">
        <w:rPr>
          <w:rFonts w:ascii="Times New Roman" w:eastAsia="Times New Roman" w:hAnsi="Times New Roman" w:cs="Times New Roman"/>
          <w:sz w:val="28"/>
          <w:szCs w:val="28"/>
          <w:lang w:eastAsia="ru-RU"/>
        </w:rPr>
        <w:t xml:space="preserve"> или 91.4%. Объем недофинансир</w:t>
      </w:r>
      <w:r w:rsidR="005860FA">
        <w:rPr>
          <w:rFonts w:ascii="Times New Roman" w:eastAsia="Times New Roman" w:hAnsi="Times New Roman" w:cs="Times New Roman"/>
          <w:sz w:val="28"/>
          <w:szCs w:val="28"/>
          <w:lang w:eastAsia="ru-RU"/>
        </w:rPr>
        <w:t>ования по разделу составляет 46 </w:t>
      </w:r>
      <w:r w:rsidRPr="00C66417">
        <w:rPr>
          <w:rFonts w:ascii="Times New Roman" w:eastAsia="Times New Roman" w:hAnsi="Times New Roman" w:cs="Times New Roman"/>
          <w:sz w:val="28"/>
          <w:szCs w:val="28"/>
          <w:lang w:eastAsia="ru-RU"/>
        </w:rPr>
        <w:t>315.3 тыс. руб</w:t>
      </w:r>
      <w:r w:rsidR="005860FA">
        <w:rPr>
          <w:rFonts w:ascii="Times New Roman" w:eastAsia="Times New Roman" w:hAnsi="Times New Roman" w:cs="Times New Roman"/>
          <w:sz w:val="28"/>
          <w:szCs w:val="28"/>
          <w:lang w:eastAsia="ru-RU"/>
        </w:rPr>
        <w:t>лей</w:t>
      </w:r>
      <w:r w:rsidRPr="00C66417">
        <w:rPr>
          <w:rFonts w:ascii="Times New Roman" w:eastAsia="Times New Roman" w:hAnsi="Times New Roman" w:cs="Times New Roman"/>
          <w:sz w:val="28"/>
          <w:szCs w:val="28"/>
          <w:lang w:eastAsia="ru-RU"/>
        </w:rPr>
        <w:t>. Удельный вес расходов раздела в общих расходах бюджета составляет 1,3%. Бюджетные ассигнования подраздела 0501 «Жилищное хозяйство», согласно Отчету, исполнены только на 36</w:t>
      </w:r>
      <w:r w:rsidR="005860FA">
        <w:rPr>
          <w:rFonts w:ascii="Times New Roman" w:eastAsia="Times New Roman" w:hAnsi="Times New Roman" w:cs="Times New Roman"/>
          <w:sz w:val="28"/>
          <w:szCs w:val="28"/>
          <w:lang w:eastAsia="ru-RU"/>
        </w:rPr>
        <w:t> 251,</w:t>
      </w:r>
      <w:r w:rsidRPr="00C66417">
        <w:rPr>
          <w:rFonts w:ascii="Times New Roman" w:eastAsia="Times New Roman" w:hAnsi="Times New Roman" w:cs="Times New Roman"/>
          <w:sz w:val="28"/>
          <w:szCs w:val="28"/>
          <w:lang w:eastAsia="ru-RU"/>
        </w:rPr>
        <w:t>5 тыс. руб. или 58.5% от утвержденной суммы. По данному подразделу не исполнены бюджетные назначения в размере 25</w:t>
      </w:r>
      <w:r w:rsidR="005860FA">
        <w:rPr>
          <w:rFonts w:ascii="Times New Roman" w:eastAsia="Times New Roman" w:hAnsi="Times New Roman" w:cs="Times New Roman"/>
          <w:sz w:val="28"/>
          <w:szCs w:val="28"/>
          <w:lang w:eastAsia="ru-RU"/>
        </w:rPr>
        <w:t> 702,</w:t>
      </w:r>
      <w:r w:rsidRPr="00C66417">
        <w:rPr>
          <w:rFonts w:ascii="Times New Roman" w:eastAsia="Times New Roman" w:hAnsi="Times New Roman" w:cs="Times New Roman"/>
          <w:sz w:val="28"/>
          <w:szCs w:val="28"/>
          <w:lang w:eastAsia="ru-RU"/>
        </w:rPr>
        <w:t>2 тыс. руб., что составляет 41.5% от утвержденных ассигнований.</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По подразделу 0502 «Коммунальное хозяйство» </w:t>
      </w:r>
      <w:r w:rsidR="005860FA">
        <w:rPr>
          <w:rFonts w:ascii="Times New Roman" w:eastAsia="Times New Roman" w:hAnsi="Times New Roman" w:cs="Times New Roman"/>
          <w:sz w:val="28"/>
          <w:szCs w:val="28"/>
          <w:lang w:eastAsia="ru-RU"/>
        </w:rPr>
        <w:t>при плановых</w:t>
      </w:r>
      <w:r w:rsidRPr="00C66417">
        <w:rPr>
          <w:rFonts w:ascii="Times New Roman" w:eastAsia="Times New Roman" w:hAnsi="Times New Roman" w:cs="Times New Roman"/>
          <w:sz w:val="28"/>
          <w:szCs w:val="28"/>
          <w:lang w:eastAsia="ru-RU"/>
        </w:rPr>
        <w:t xml:space="preserve"> назначения</w:t>
      </w:r>
      <w:r w:rsidR="005860FA">
        <w:rPr>
          <w:rFonts w:ascii="Times New Roman" w:eastAsia="Times New Roman" w:hAnsi="Times New Roman" w:cs="Times New Roman"/>
          <w:sz w:val="28"/>
          <w:szCs w:val="28"/>
          <w:lang w:eastAsia="ru-RU"/>
        </w:rPr>
        <w:t>х</w:t>
      </w:r>
      <w:r w:rsidRPr="00C66417">
        <w:rPr>
          <w:rFonts w:ascii="Times New Roman" w:eastAsia="Times New Roman" w:hAnsi="Times New Roman" w:cs="Times New Roman"/>
          <w:sz w:val="28"/>
          <w:szCs w:val="28"/>
          <w:lang w:eastAsia="ru-RU"/>
        </w:rPr>
        <w:t xml:space="preserve"> 35</w:t>
      </w:r>
      <w:r w:rsidR="005860FA">
        <w:rPr>
          <w:rFonts w:ascii="Times New Roman" w:eastAsia="Times New Roman" w:hAnsi="Times New Roman" w:cs="Times New Roman"/>
          <w:sz w:val="28"/>
          <w:szCs w:val="28"/>
          <w:lang w:eastAsia="ru-RU"/>
        </w:rPr>
        <w:t> 293,</w:t>
      </w:r>
      <w:r w:rsidRPr="00C66417">
        <w:rPr>
          <w:rFonts w:ascii="Times New Roman" w:eastAsia="Times New Roman" w:hAnsi="Times New Roman" w:cs="Times New Roman"/>
          <w:sz w:val="28"/>
          <w:szCs w:val="28"/>
          <w:lang w:eastAsia="ru-RU"/>
        </w:rPr>
        <w:t>9 тыс. руб</w:t>
      </w:r>
      <w:r w:rsidR="005860FA">
        <w:rPr>
          <w:rFonts w:ascii="Times New Roman" w:eastAsia="Times New Roman" w:hAnsi="Times New Roman" w:cs="Times New Roman"/>
          <w:sz w:val="28"/>
          <w:szCs w:val="28"/>
          <w:lang w:eastAsia="ru-RU"/>
        </w:rPr>
        <w:t>лей и</w:t>
      </w:r>
      <w:r w:rsidRPr="00C66417">
        <w:rPr>
          <w:rFonts w:ascii="Times New Roman" w:eastAsia="Times New Roman" w:hAnsi="Times New Roman" w:cs="Times New Roman"/>
          <w:sz w:val="28"/>
          <w:szCs w:val="28"/>
          <w:lang w:eastAsia="ru-RU"/>
        </w:rPr>
        <w:t>сполнен</w:t>
      </w:r>
      <w:r w:rsidR="005860FA">
        <w:rPr>
          <w:rFonts w:ascii="Times New Roman" w:eastAsia="Times New Roman" w:hAnsi="Times New Roman" w:cs="Times New Roman"/>
          <w:sz w:val="28"/>
          <w:szCs w:val="28"/>
          <w:lang w:eastAsia="ru-RU"/>
        </w:rPr>
        <w:t>ие</w:t>
      </w:r>
      <w:r w:rsidRPr="00C66417">
        <w:rPr>
          <w:rFonts w:ascii="Times New Roman" w:eastAsia="Times New Roman" w:hAnsi="Times New Roman" w:cs="Times New Roman"/>
          <w:sz w:val="28"/>
          <w:szCs w:val="28"/>
          <w:lang w:eastAsia="ru-RU"/>
        </w:rPr>
        <w:t xml:space="preserve"> </w:t>
      </w:r>
      <w:r w:rsidR="005860FA">
        <w:rPr>
          <w:rFonts w:ascii="Times New Roman" w:eastAsia="Times New Roman" w:hAnsi="Times New Roman" w:cs="Times New Roman"/>
          <w:sz w:val="28"/>
          <w:szCs w:val="28"/>
          <w:lang w:eastAsia="ru-RU"/>
        </w:rPr>
        <w:t xml:space="preserve">составило </w:t>
      </w:r>
      <w:r w:rsidR="005860FA" w:rsidRPr="00C66417">
        <w:rPr>
          <w:rFonts w:ascii="Times New Roman" w:eastAsia="Times New Roman" w:hAnsi="Times New Roman" w:cs="Times New Roman"/>
          <w:sz w:val="28"/>
          <w:szCs w:val="28"/>
          <w:lang w:eastAsia="ru-RU"/>
        </w:rPr>
        <w:t>33</w:t>
      </w:r>
      <w:r w:rsidR="005860FA">
        <w:rPr>
          <w:rFonts w:ascii="Times New Roman" w:eastAsia="Times New Roman" w:hAnsi="Times New Roman" w:cs="Times New Roman"/>
          <w:sz w:val="28"/>
          <w:szCs w:val="28"/>
          <w:lang w:eastAsia="ru-RU"/>
        </w:rPr>
        <w:t> 374,</w:t>
      </w:r>
      <w:r w:rsidR="005860FA" w:rsidRPr="00C66417">
        <w:rPr>
          <w:rFonts w:ascii="Times New Roman" w:eastAsia="Times New Roman" w:hAnsi="Times New Roman" w:cs="Times New Roman"/>
          <w:sz w:val="28"/>
          <w:szCs w:val="28"/>
          <w:lang w:eastAsia="ru-RU"/>
        </w:rPr>
        <w:t>0 тыс. руб</w:t>
      </w:r>
      <w:r w:rsidR="005860FA">
        <w:rPr>
          <w:rFonts w:ascii="Times New Roman" w:eastAsia="Times New Roman" w:hAnsi="Times New Roman" w:cs="Times New Roman"/>
          <w:sz w:val="28"/>
          <w:szCs w:val="28"/>
          <w:lang w:eastAsia="ru-RU"/>
        </w:rPr>
        <w:t>лей или 94,6%</w:t>
      </w:r>
      <w:r w:rsidRPr="00C66417">
        <w:rPr>
          <w:rFonts w:ascii="Times New Roman" w:eastAsia="Times New Roman" w:hAnsi="Times New Roman" w:cs="Times New Roman"/>
          <w:sz w:val="28"/>
          <w:szCs w:val="28"/>
          <w:lang w:eastAsia="ru-RU"/>
        </w:rPr>
        <w:t>.</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Финансирование по  подразделу 0503 «Благоустройство», предусмотренное в сумме 238</w:t>
      </w:r>
      <w:r w:rsidR="005860FA">
        <w:rPr>
          <w:rFonts w:ascii="Times New Roman" w:eastAsia="Times New Roman" w:hAnsi="Times New Roman" w:cs="Times New Roman"/>
          <w:sz w:val="28"/>
          <w:szCs w:val="28"/>
          <w:lang w:eastAsia="ru-RU"/>
        </w:rPr>
        <w:t> 057,</w:t>
      </w:r>
      <w:r w:rsidRPr="00C66417">
        <w:rPr>
          <w:rFonts w:ascii="Times New Roman" w:eastAsia="Times New Roman" w:hAnsi="Times New Roman" w:cs="Times New Roman"/>
          <w:sz w:val="28"/>
          <w:szCs w:val="28"/>
          <w:lang w:eastAsia="ru-RU"/>
        </w:rPr>
        <w:t>5 тыс. руб., осуществлено в полном объеме. Указанные средства выделены в том числе</w:t>
      </w:r>
      <w:r w:rsidR="005860FA">
        <w:rPr>
          <w:rFonts w:ascii="Times New Roman" w:eastAsia="Times New Roman" w:hAnsi="Times New Roman" w:cs="Times New Roman"/>
          <w:sz w:val="28"/>
          <w:szCs w:val="28"/>
          <w:lang w:eastAsia="ru-RU"/>
        </w:rPr>
        <w:t xml:space="preserve"> в рамках реализации</w:t>
      </w:r>
      <w:r w:rsidRPr="00C66417">
        <w:rPr>
          <w:rFonts w:ascii="Times New Roman" w:eastAsia="Times New Roman" w:hAnsi="Times New Roman" w:cs="Times New Roman"/>
          <w:sz w:val="28"/>
          <w:szCs w:val="28"/>
          <w:lang w:eastAsia="ru-RU"/>
        </w:rPr>
        <w:t>:</w:t>
      </w:r>
    </w:p>
    <w:p w:rsidR="00C66417" w:rsidRPr="005860FA" w:rsidRDefault="00C66417" w:rsidP="001342D4">
      <w:pPr>
        <w:pStyle w:val="a7"/>
        <w:widowControl w:val="0"/>
        <w:numPr>
          <w:ilvl w:val="0"/>
          <w:numId w:val="45"/>
        </w:numPr>
        <w:shd w:val="clear" w:color="auto" w:fill="FFFFFF" w:themeFill="background1"/>
        <w:tabs>
          <w:tab w:val="left" w:pos="1134"/>
        </w:tabs>
        <w:autoSpaceDE w:val="0"/>
        <w:autoSpaceDN w:val="0"/>
        <w:adjustRightInd w:val="0"/>
        <w:spacing w:after="0" w:line="240" w:lineRule="auto"/>
        <w:ind w:left="14" w:firstLine="728"/>
        <w:jc w:val="both"/>
        <w:rPr>
          <w:rFonts w:ascii="Times New Roman" w:eastAsia="Times New Roman" w:hAnsi="Times New Roman" w:cs="Times New Roman"/>
          <w:sz w:val="28"/>
          <w:szCs w:val="28"/>
          <w:lang w:eastAsia="ru-RU"/>
        </w:rPr>
      </w:pPr>
      <w:r w:rsidRPr="005860FA">
        <w:rPr>
          <w:rFonts w:ascii="Times New Roman" w:eastAsia="Calibri" w:hAnsi="Times New Roman" w:cs="Times New Roman"/>
          <w:sz w:val="28"/>
          <w:szCs w:val="28"/>
          <w:lang w:eastAsia="ru-RU"/>
        </w:rPr>
        <w:t>регионального проекта «Формирование комфортной городской среды» выделено 139</w:t>
      </w:r>
      <w:r w:rsidR="00C45726">
        <w:rPr>
          <w:rFonts w:ascii="Times New Roman" w:eastAsia="Calibri" w:hAnsi="Times New Roman" w:cs="Times New Roman"/>
          <w:sz w:val="28"/>
          <w:szCs w:val="28"/>
          <w:lang w:eastAsia="ru-RU"/>
        </w:rPr>
        <w:t> 360,</w:t>
      </w:r>
      <w:r w:rsidRPr="005860FA">
        <w:rPr>
          <w:rFonts w:ascii="Times New Roman" w:eastAsia="Calibri" w:hAnsi="Times New Roman" w:cs="Times New Roman"/>
          <w:sz w:val="28"/>
          <w:szCs w:val="28"/>
          <w:lang w:eastAsia="ru-RU"/>
        </w:rPr>
        <w:t>5 тыс. руб., и</w:t>
      </w:r>
      <w:r w:rsidRPr="005860FA">
        <w:rPr>
          <w:rFonts w:ascii="Times New Roman" w:eastAsia="Times New Roman" w:hAnsi="Times New Roman" w:cs="Times New Roman"/>
          <w:sz w:val="28"/>
          <w:szCs w:val="28"/>
          <w:lang w:eastAsia="ru-RU"/>
        </w:rPr>
        <w:t>з них средства федерального бюджета составляют 137</w:t>
      </w:r>
      <w:r w:rsidR="00C45726">
        <w:rPr>
          <w:rFonts w:ascii="Times New Roman" w:eastAsia="Times New Roman" w:hAnsi="Times New Roman" w:cs="Times New Roman"/>
          <w:sz w:val="28"/>
          <w:szCs w:val="28"/>
          <w:lang w:eastAsia="ru-RU"/>
        </w:rPr>
        <w:t> 966,</w:t>
      </w:r>
      <w:r w:rsidRPr="005860FA">
        <w:rPr>
          <w:rFonts w:ascii="Times New Roman" w:eastAsia="Times New Roman" w:hAnsi="Times New Roman" w:cs="Times New Roman"/>
          <w:sz w:val="28"/>
          <w:szCs w:val="28"/>
          <w:lang w:eastAsia="ru-RU"/>
        </w:rPr>
        <w:t xml:space="preserve">9 тыс. руб., </w:t>
      </w:r>
      <w:r w:rsidR="00C45726">
        <w:rPr>
          <w:rFonts w:ascii="Times New Roman" w:eastAsia="Times New Roman" w:hAnsi="Times New Roman" w:cs="Times New Roman"/>
          <w:sz w:val="28"/>
          <w:szCs w:val="28"/>
          <w:lang w:eastAsia="ru-RU"/>
        </w:rPr>
        <w:t>республиканского бюджета – 1 393,</w:t>
      </w:r>
      <w:r w:rsidRPr="005860FA">
        <w:rPr>
          <w:rFonts w:ascii="Times New Roman" w:eastAsia="Times New Roman" w:hAnsi="Times New Roman" w:cs="Times New Roman"/>
          <w:sz w:val="28"/>
          <w:szCs w:val="28"/>
          <w:lang w:eastAsia="ru-RU"/>
        </w:rPr>
        <w:t>6 тыс. руб</w:t>
      </w:r>
      <w:r w:rsidR="00C45726">
        <w:rPr>
          <w:rFonts w:ascii="Times New Roman" w:eastAsia="Times New Roman" w:hAnsi="Times New Roman" w:cs="Times New Roman"/>
          <w:sz w:val="28"/>
          <w:szCs w:val="28"/>
          <w:lang w:eastAsia="ru-RU"/>
        </w:rPr>
        <w:t>.</w:t>
      </w:r>
      <w:r w:rsidRPr="005860FA">
        <w:rPr>
          <w:rFonts w:ascii="Times New Roman" w:eastAsia="Times New Roman" w:hAnsi="Times New Roman" w:cs="Times New Roman"/>
          <w:sz w:val="28"/>
          <w:szCs w:val="28"/>
          <w:lang w:eastAsia="ru-RU"/>
        </w:rPr>
        <w:t>;</w:t>
      </w:r>
    </w:p>
    <w:p w:rsidR="00C66417" w:rsidRPr="005860FA" w:rsidRDefault="00C66417" w:rsidP="001342D4">
      <w:pPr>
        <w:pStyle w:val="a7"/>
        <w:widowControl w:val="0"/>
        <w:numPr>
          <w:ilvl w:val="0"/>
          <w:numId w:val="45"/>
        </w:numPr>
        <w:shd w:val="clear" w:color="auto" w:fill="FFFFFF" w:themeFill="background1"/>
        <w:tabs>
          <w:tab w:val="left" w:pos="1134"/>
        </w:tabs>
        <w:autoSpaceDE w:val="0"/>
        <w:autoSpaceDN w:val="0"/>
        <w:adjustRightInd w:val="0"/>
        <w:spacing w:after="0" w:line="240" w:lineRule="auto"/>
        <w:ind w:left="14" w:firstLine="728"/>
        <w:jc w:val="both"/>
        <w:rPr>
          <w:rFonts w:ascii="Times New Roman" w:eastAsia="Times New Roman" w:hAnsi="Times New Roman" w:cs="Times New Roman"/>
          <w:sz w:val="28"/>
          <w:szCs w:val="28"/>
          <w:lang w:eastAsia="ru-RU"/>
        </w:rPr>
      </w:pPr>
      <w:r w:rsidRPr="005860FA">
        <w:rPr>
          <w:rFonts w:ascii="Times New Roman" w:eastAsia="Times New Roman" w:hAnsi="Times New Roman" w:cs="Times New Roman"/>
          <w:sz w:val="28"/>
          <w:szCs w:val="28"/>
          <w:lang w:eastAsia="ru-RU"/>
        </w:rPr>
        <w:t>федеральной целевой программы «Увековеченье памяти погибших при защите Отечества на 2019-2024</w:t>
      </w:r>
      <w:r w:rsidR="00C45726">
        <w:rPr>
          <w:rFonts w:ascii="Times New Roman" w:eastAsia="Times New Roman" w:hAnsi="Times New Roman" w:cs="Times New Roman"/>
          <w:sz w:val="28"/>
          <w:szCs w:val="28"/>
          <w:lang w:eastAsia="ru-RU"/>
        </w:rPr>
        <w:t xml:space="preserve"> </w:t>
      </w:r>
      <w:r w:rsidRPr="005860FA">
        <w:rPr>
          <w:rFonts w:ascii="Times New Roman" w:eastAsia="Times New Roman" w:hAnsi="Times New Roman" w:cs="Times New Roman"/>
          <w:sz w:val="28"/>
          <w:szCs w:val="28"/>
          <w:lang w:eastAsia="ru-RU"/>
        </w:rPr>
        <w:t>гг</w:t>
      </w:r>
      <w:r w:rsidR="00C45726">
        <w:rPr>
          <w:rFonts w:ascii="Times New Roman" w:eastAsia="Times New Roman" w:hAnsi="Times New Roman" w:cs="Times New Roman"/>
          <w:sz w:val="28"/>
          <w:szCs w:val="28"/>
          <w:lang w:eastAsia="ru-RU"/>
        </w:rPr>
        <w:t>.</w:t>
      </w:r>
      <w:r w:rsidRPr="005860FA">
        <w:rPr>
          <w:rFonts w:ascii="Times New Roman" w:eastAsia="Times New Roman" w:hAnsi="Times New Roman" w:cs="Times New Roman"/>
          <w:sz w:val="28"/>
          <w:szCs w:val="28"/>
          <w:lang w:eastAsia="ru-RU"/>
        </w:rPr>
        <w:t>» - 50</w:t>
      </w:r>
      <w:r w:rsidR="00C45726">
        <w:rPr>
          <w:rFonts w:ascii="Times New Roman" w:eastAsia="Times New Roman" w:hAnsi="Times New Roman" w:cs="Times New Roman"/>
          <w:sz w:val="28"/>
          <w:szCs w:val="28"/>
          <w:lang w:eastAsia="ru-RU"/>
        </w:rPr>
        <w:t> 433,</w:t>
      </w:r>
      <w:r w:rsidRPr="005860FA">
        <w:rPr>
          <w:rFonts w:ascii="Times New Roman" w:eastAsia="Times New Roman" w:hAnsi="Times New Roman" w:cs="Times New Roman"/>
          <w:sz w:val="28"/>
          <w:szCs w:val="28"/>
          <w:lang w:eastAsia="ru-RU"/>
        </w:rPr>
        <w:t>6 тыс. руб.</w:t>
      </w:r>
      <w:r w:rsidR="00C45726">
        <w:rPr>
          <w:rFonts w:ascii="Times New Roman" w:eastAsia="Times New Roman" w:hAnsi="Times New Roman" w:cs="Times New Roman"/>
          <w:sz w:val="28"/>
          <w:szCs w:val="28"/>
          <w:lang w:eastAsia="ru-RU"/>
        </w:rPr>
        <w:t>;</w:t>
      </w:r>
    </w:p>
    <w:p w:rsidR="00C66417" w:rsidRPr="005860FA" w:rsidRDefault="00C66417" w:rsidP="001342D4">
      <w:pPr>
        <w:pStyle w:val="a7"/>
        <w:widowControl w:val="0"/>
        <w:numPr>
          <w:ilvl w:val="0"/>
          <w:numId w:val="45"/>
        </w:numPr>
        <w:shd w:val="clear" w:color="auto" w:fill="FFFFFF" w:themeFill="background1"/>
        <w:tabs>
          <w:tab w:val="left" w:pos="1134"/>
        </w:tabs>
        <w:autoSpaceDE w:val="0"/>
        <w:autoSpaceDN w:val="0"/>
        <w:adjustRightInd w:val="0"/>
        <w:spacing w:after="0" w:line="240" w:lineRule="auto"/>
        <w:ind w:left="14" w:firstLine="728"/>
        <w:jc w:val="both"/>
        <w:rPr>
          <w:rFonts w:ascii="Times New Roman" w:eastAsia="Calibri" w:hAnsi="Times New Roman" w:cs="Times New Roman"/>
          <w:sz w:val="28"/>
          <w:szCs w:val="28"/>
          <w:lang w:eastAsia="ru-RU"/>
        </w:rPr>
      </w:pPr>
      <w:r w:rsidRPr="005860FA">
        <w:rPr>
          <w:rFonts w:ascii="Times New Roman" w:eastAsia="Times New Roman" w:hAnsi="Times New Roman" w:cs="Times New Roman"/>
          <w:sz w:val="28"/>
          <w:szCs w:val="28"/>
          <w:lang w:eastAsia="ru-RU"/>
        </w:rPr>
        <w:t xml:space="preserve">государственной программы Республики </w:t>
      </w:r>
      <w:r w:rsidR="00C45726" w:rsidRPr="005860FA">
        <w:rPr>
          <w:rFonts w:ascii="Times New Roman" w:eastAsia="Times New Roman" w:hAnsi="Times New Roman" w:cs="Times New Roman"/>
          <w:sz w:val="28"/>
          <w:szCs w:val="28"/>
          <w:lang w:eastAsia="ru-RU"/>
        </w:rPr>
        <w:t>Ингушетия «</w:t>
      </w:r>
      <w:r w:rsidRPr="005860FA">
        <w:rPr>
          <w:rFonts w:ascii="Times New Roman" w:eastAsia="Times New Roman" w:hAnsi="Times New Roman" w:cs="Times New Roman"/>
          <w:sz w:val="28"/>
          <w:szCs w:val="28"/>
          <w:lang w:eastAsia="ru-RU"/>
        </w:rPr>
        <w:t>Комплексное развитие сельских территорий» - 48</w:t>
      </w:r>
      <w:r w:rsidR="00C45726">
        <w:rPr>
          <w:rFonts w:ascii="Times New Roman" w:eastAsia="Times New Roman" w:hAnsi="Times New Roman" w:cs="Times New Roman"/>
          <w:sz w:val="28"/>
          <w:szCs w:val="28"/>
          <w:lang w:eastAsia="ru-RU"/>
        </w:rPr>
        <w:t> 263,</w:t>
      </w:r>
      <w:r w:rsidRPr="005860FA">
        <w:rPr>
          <w:rFonts w:ascii="Times New Roman" w:eastAsia="Times New Roman" w:hAnsi="Times New Roman" w:cs="Times New Roman"/>
          <w:sz w:val="28"/>
          <w:szCs w:val="28"/>
          <w:lang w:eastAsia="ru-RU"/>
        </w:rPr>
        <w:t>4 тыс. руб</w:t>
      </w:r>
      <w:r w:rsidR="00C45726">
        <w:rPr>
          <w:rFonts w:ascii="Times New Roman" w:eastAsia="Times New Roman" w:hAnsi="Times New Roman" w:cs="Times New Roman"/>
          <w:sz w:val="28"/>
          <w:szCs w:val="28"/>
          <w:lang w:eastAsia="ru-RU"/>
        </w:rPr>
        <w:t>лей</w:t>
      </w:r>
      <w:r w:rsidRPr="005860FA">
        <w:rPr>
          <w:rFonts w:ascii="Times New Roman" w:eastAsia="Times New Roman" w:hAnsi="Times New Roman" w:cs="Times New Roman"/>
          <w:sz w:val="28"/>
          <w:szCs w:val="28"/>
          <w:lang w:eastAsia="ru-RU"/>
        </w:rPr>
        <w:t>.</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Контрольно-счетной палатой РИ проведена </w:t>
      </w:r>
      <w:r w:rsidR="00C45726">
        <w:rPr>
          <w:rFonts w:ascii="Times New Roman" w:eastAsia="Times New Roman" w:hAnsi="Times New Roman" w:cs="Times New Roman"/>
          <w:sz w:val="28"/>
          <w:szCs w:val="28"/>
          <w:lang w:eastAsia="ru-RU"/>
        </w:rPr>
        <w:t xml:space="preserve">плановая </w:t>
      </w:r>
      <w:r w:rsidRPr="00C66417">
        <w:rPr>
          <w:rFonts w:ascii="Times New Roman" w:eastAsia="Times New Roman" w:hAnsi="Times New Roman" w:cs="Times New Roman"/>
          <w:sz w:val="28"/>
          <w:szCs w:val="28"/>
          <w:lang w:eastAsia="ru-RU"/>
        </w:rPr>
        <w:t>проверка</w:t>
      </w:r>
      <w:r w:rsidRPr="00C66417">
        <w:rPr>
          <w:rFonts w:ascii="Times New Roman" w:eastAsia="Times New Roman" w:hAnsi="Times New Roman" w:cs="Times New Roman"/>
          <w:sz w:val="20"/>
          <w:szCs w:val="20"/>
          <w:lang w:eastAsia="ru-RU"/>
        </w:rPr>
        <w:t xml:space="preserve"> </w:t>
      </w:r>
      <w:r w:rsidRPr="00C66417">
        <w:rPr>
          <w:rFonts w:ascii="Times New Roman" w:eastAsia="Times New Roman" w:hAnsi="Times New Roman" w:cs="Times New Roman"/>
          <w:sz w:val="28"/>
          <w:szCs w:val="28"/>
          <w:lang w:eastAsia="ru-RU"/>
        </w:rPr>
        <w:t>использования бюджетных средств, направленных в 2020 году на реализацию регионального проекта «Формирован</w:t>
      </w:r>
      <w:r w:rsidR="00C45726">
        <w:rPr>
          <w:rFonts w:ascii="Times New Roman" w:eastAsia="Times New Roman" w:hAnsi="Times New Roman" w:cs="Times New Roman"/>
          <w:sz w:val="28"/>
          <w:szCs w:val="28"/>
          <w:lang w:eastAsia="ru-RU"/>
        </w:rPr>
        <w:t xml:space="preserve">ие комфортной городской среды», в ходе которой </w:t>
      </w:r>
      <w:r w:rsidRPr="00C66417">
        <w:rPr>
          <w:rFonts w:ascii="Times New Roman" w:eastAsia="Times New Roman" w:hAnsi="Times New Roman" w:cs="Times New Roman"/>
          <w:sz w:val="28"/>
          <w:szCs w:val="28"/>
          <w:lang w:eastAsia="ru-RU"/>
        </w:rPr>
        <w:t xml:space="preserve">выявлены финансовые нарушения на </w:t>
      </w:r>
      <w:r w:rsidR="00C45726">
        <w:rPr>
          <w:rFonts w:ascii="Times New Roman" w:eastAsia="Times New Roman" w:hAnsi="Times New Roman" w:cs="Times New Roman"/>
          <w:sz w:val="28"/>
          <w:szCs w:val="28"/>
          <w:lang w:eastAsia="ru-RU"/>
        </w:rPr>
        <w:t xml:space="preserve">общую </w:t>
      </w:r>
      <w:r w:rsidRPr="00C66417">
        <w:rPr>
          <w:rFonts w:ascii="Times New Roman" w:eastAsia="Times New Roman" w:hAnsi="Times New Roman" w:cs="Times New Roman"/>
          <w:sz w:val="28"/>
          <w:szCs w:val="28"/>
          <w:lang w:eastAsia="ru-RU"/>
        </w:rPr>
        <w:t>сумму 19</w:t>
      </w:r>
      <w:r w:rsidR="00C45726">
        <w:rPr>
          <w:rFonts w:ascii="Times New Roman" w:eastAsia="Times New Roman" w:hAnsi="Times New Roman" w:cs="Times New Roman"/>
          <w:sz w:val="28"/>
          <w:szCs w:val="28"/>
          <w:lang w:eastAsia="ru-RU"/>
        </w:rPr>
        <w:t> 206,</w:t>
      </w:r>
      <w:r w:rsidRPr="00C66417">
        <w:rPr>
          <w:rFonts w:ascii="Times New Roman" w:eastAsia="Times New Roman" w:hAnsi="Times New Roman" w:cs="Times New Roman"/>
          <w:sz w:val="28"/>
          <w:szCs w:val="28"/>
          <w:lang w:eastAsia="ru-RU"/>
        </w:rPr>
        <w:t>9 тыс. руб</w:t>
      </w:r>
      <w:r w:rsidR="00C45726">
        <w:rPr>
          <w:rFonts w:ascii="Times New Roman" w:eastAsia="Times New Roman" w:hAnsi="Times New Roman" w:cs="Times New Roman"/>
          <w:sz w:val="28"/>
          <w:szCs w:val="28"/>
          <w:lang w:eastAsia="ru-RU"/>
        </w:rPr>
        <w:t>лей</w:t>
      </w:r>
      <w:r w:rsidRPr="00C66417">
        <w:rPr>
          <w:rFonts w:ascii="Times New Roman" w:eastAsia="Times New Roman" w:hAnsi="Times New Roman" w:cs="Times New Roman"/>
          <w:sz w:val="28"/>
          <w:szCs w:val="28"/>
          <w:lang w:eastAsia="ru-RU"/>
        </w:rPr>
        <w:t>.</w:t>
      </w:r>
    </w:p>
    <w:p w:rsidR="00C66417" w:rsidRPr="00C66417" w:rsidRDefault="00C45726"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66417" w:rsidRPr="00C66417">
        <w:rPr>
          <w:rFonts w:ascii="Times New Roman" w:eastAsia="Times New Roman" w:hAnsi="Times New Roman" w:cs="Times New Roman"/>
          <w:sz w:val="28"/>
          <w:szCs w:val="28"/>
          <w:lang w:eastAsia="ru-RU"/>
        </w:rPr>
        <w:t>о подразделу 0505 «Другие вопросы в области жилищно-коммунального хо</w:t>
      </w:r>
      <w:r>
        <w:rPr>
          <w:rFonts w:ascii="Times New Roman" w:eastAsia="Times New Roman" w:hAnsi="Times New Roman" w:cs="Times New Roman"/>
          <w:sz w:val="28"/>
          <w:szCs w:val="28"/>
          <w:lang w:eastAsia="ru-RU"/>
        </w:rPr>
        <w:t>зяйства» при утвержденных расходах в сумме 200 023,</w:t>
      </w:r>
      <w:r w:rsidR="00C66417" w:rsidRPr="00C66417">
        <w:rPr>
          <w:rFonts w:ascii="Times New Roman" w:eastAsia="Times New Roman" w:hAnsi="Times New Roman" w:cs="Times New Roman"/>
          <w:sz w:val="28"/>
          <w:szCs w:val="28"/>
          <w:lang w:eastAsia="ru-RU"/>
        </w:rPr>
        <w:t>1 тыс. руб</w:t>
      </w:r>
      <w:r>
        <w:rPr>
          <w:rFonts w:ascii="Times New Roman" w:eastAsia="Times New Roman" w:hAnsi="Times New Roman" w:cs="Times New Roman"/>
          <w:sz w:val="28"/>
          <w:szCs w:val="28"/>
          <w:lang w:eastAsia="ru-RU"/>
        </w:rPr>
        <w:t>., ф</w:t>
      </w:r>
      <w:r w:rsidR="00C66417" w:rsidRPr="00C66417">
        <w:rPr>
          <w:rFonts w:ascii="Times New Roman" w:eastAsia="Times New Roman" w:hAnsi="Times New Roman" w:cs="Times New Roman"/>
          <w:sz w:val="28"/>
          <w:szCs w:val="28"/>
          <w:lang w:eastAsia="ru-RU"/>
        </w:rPr>
        <w:t>актическое исполнение состав</w:t>
      </w:r>
      <w:r>
        <w:rPr>
          <w:rFonts w:ascii="Times New Roman" w:eastAsia="Times New Roman" w:hAnsi="Times New Roman" w:cs="Times New Roman"/>
          <w:sz w:val="28"/>
          <w:szCs w:val="28"/>
          <w:lang w:eastAsia="ru-RU"/>
        </w:rPr>
        <w:t>ило</w:t>
      </w:r>
      <w:r w:rsidR="00C66417" w:rsidRPr="00C66417">
        <w:rPr>
          <w:rFonts w:ascii="Times New Roman" w:eastAsia="Times New Roman" w:hAnsi="Times New Roman" w:cs="Times New Roman"/>
          <w:sz w:val="28"/>
          <w:szCs w:val="28"/>
          <w:lang w:eastAsia="ru-RU"/>
        </w:rPr>
        <w:t xml:space="preserve"> 181</w:t>
      </w:r>
      <w:r>
        <w:rPr>
          <w:rFonts w:ascii="Times New Roman" w:eastAsia="Times New Roman" w:hAnsi="Times New Roman" w:cs="Times New Roman"/>
          <w:sz w:val="28"/>
          <w:szCs w:val="28"/>
          <w:lang w:eastAsia="ru-RU"/>
        </w:rPr>
        <w:t> 329,9 тыс. рублей или 90,6%</w:t>
      </w:r>
      <w:r w:rsidR="00C66417" w:rsidRPr="00C664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C66417" w:rsidRPr="00C66417">
        <w:rPr>
          <w:rFonts w:ascii="Times New Roman" w:eastAsia="Times New Roman" w:hAnsi="Times New Roman" w:cs="Times New Roman"/>
          <w:sz w:val="28"/>
          <w:szCs w:val="28"/>
          <w:lang w:eastAsia="ru-RU"/>
        </w:rPr>
        <w:t xml:space="preserve"> 2019</w:t>
      </w:r>
      <w:r>
        <w:rPr>
          <w:rFonts w:ascii="Times New Roman" w:eastAsia="Times New Roman" w:hAnsi="Times New Roman" w:cs="Times New Roman"/>
          <w:sz w:val="28"/>
          <w:szCs w:val="28"/>
          <w:lang w:eastAsia="ru-RU"/>
        </w:rPr>
        <w:t xml:space="preserve"> </w:t>
      </w:r>
      <w:r w:rsidR="00C66417" w:rsidRPr="00C66417">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r w:rsidR="00C66417" w:rsidRPr="00C664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C66417" w:rsidRPr="00C66417">
        <w:rPr>
          <w:rFonts w:ascii="Times New Roman" w:eastAsia="Times New Roman" w:hAnsi="Times New Roman" w:cs="Times New Roman"/>
          <w:sz w:val="28"/>
          <w:szCs w:val="28"/>
          <w:lang w:eastAsia="ru-RU"/>
        </w:rPr>
        <w:t xml:space="preserve"> 38.2%).</w:t>
      </w:r>
    </w:p>
    <w:p w:rsidR="00C66417" w:rsidRPr="00C66417" w:rsidRDefault="00C66417" w:rsidP="001342D4">
      <w:pPr>
        <w:widowControl w:val="0"/>
        <w:shd w:val="clear" w:color="auto" w:fill="FFFFFF" w:themeFill="background1"/>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В целом, утвержденные бюджетные ассигнования респ</w:t>
      </w:r>
      <w:r w:rsidR="00C45726">
        <w:rPr>
          <w:rFonts w:ascii="Times New Roman" w:eastAsia="Times New Roman" w:hAnsi="Times New Roman" w:cs="Times New Roman"/>
          <w:sz w:val="28"/>
          <w:szCs w:val="28"/>
          <w:lang w:eastAsia="ru-RU"/>
        </w:rPr>
        <w:t xml:space="preserve">убликанского бюджета на 2020 год </w:t>
      </w:r>
      <w:r w:rsidRPr="00C66417">
        <w:rPr>
          <w:rFonts w:ascii="Times New Roman" w:eastAsia="Times New Roman" w:hAnsi="Times New Roman" w:cs="Times New Roman"/>
          <w:sz w:val="28"/>
          <w:szCs w:val="28"/>
          <w:lang w:eastAsia="ru-RU"/>
        </w:rPr>
        <w:t xml:space="preserve">по разделу 0500 «Жилищно-коммунальное хозяйство» исполнены в диапазоне </w:t>
      </w:r>
      <w:r w:rsidR="00C45726">
        <w:rPr>
          <w:rFonts w:ascii="Times New Roman" w:eastAsia="Times New Roman" w:hAnsi="Times New Roman" w:cs="Times New Roman"/>
          <w:sz w:val="28"/>
          <w:szCs w:val="28"/>
          <w:lang w:eastAsia="ru-RU"/>
        </w:rPr>
        <w:lastRenderedPageBreak/>
        <w:t>от 41,</w:t>
      </w:r>
      <w:r w:rsidRPr="00C66417">
        <w:rPr>
          <w:rFonts w:ascii="Times New Roman" w:eastAsia="Times New Roman" w:hAnsi="Times New Roman" w:cs="Times New Roman"/>
          <w:sz w:val="28"/>
          <w:szCs w:val="28"/>
          <w:lang w:eastAsia="ru-RU"/>
        </w:rPr>
        <w:t>5% по подразделу «0501 «Жилищное хозяйство» до 100,0% по подразделу «Благоустройство», что отражено в данных, пр</w:t>
      </w:r>
      <w:r w:rsidR="00DA70A3">
        <w:rPr>
          <w:rFonts w:ascii="Times New Roman" w:eastAsia="Times New Roman" w:hAnsi="Times New Roman" w:cs="Times New Roman"/>
          <w:sz w:val="28"/>
          <w:szCs w:val="28"/>
          <w:lang w:eastAsia="ru-RU"/>
        </w:rPr>
        <w:t>едставленных в таблице 7.</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lang w:eastAsia="ru-RU"/>
        </w:rPr>
        <w:t xml:space="preserve">Таблица 7 </w:t>
      </w:r>
      <w:r w:rsidRPr="00C66417">
        <w:rPr>
          <w:rFonts w:ascii="Times New Roman" w:eastAsia="Times New Roman" w:hAnsi="Times New Roman" w:cs="Times New Roman"/>
          <w:sz w:val="24"/>
          <w:szCs w:val="24"/>
          <w:lang w:eastAsia="ru-RU"/>
        </w:rPr>
        <w:t xml:space="preserve"> (тыс. руб.)</w:t>
      </w: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9"/>
        <w:gridCol w:w="1357"/>
        <w:gridCol w:w="1545"/>
        <w:gridCol w:w="1418"/>
        <w:gridCol w:w="992"/>
      </w:tblGrid>
      <w:tr w:rsidR="00C66417" w:rsidRPr="00C66417" w:rsidTr="00C45726">
        <w:trPr>
          <w:trHeight w:val="468"/>
        </w:trPr>
        <w:tc>
          <w:tcPr>
            <w:tcW w:w="5109" w:type="dxa"/>
            <w:vMerge w:val="restart"/>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417">
              <w:rPr>
                <w:rFonts w:ascii="Times New Roman" w:eastAsia="Times New Roman" w:hAnsi="Times New Roman" w:cs="Times New Roman"/>
                <w:b/>
                <w:sz w:val="24"/>
                <w:szCs w:val="24"/>
                <w:lang w:eastAsia="ru-RU"/>
              </w:rPr>
              <w:t>Наименование</w:t>
            </w:r>
          </w:p>
        </w:tc>
        <w:tc>
          <w:tcPr>
            <w:tcW w:w="1357" w:type="dxa"/>
            <w:vMerge w:val="restart"/>
            <w:tcBorders>
              <w:top w:val="single" w:sz="4" w:space="0" w:color="auto"/>
              <w:left w:val="single" w:sz="4" w:space="0" w:color="auto"/>
              <w:bottom w:val="single" w:sz="4" w:space="0" w:color="auto"/>
              <w:right w:val="single" w:sz="4" w:space="0" w:color="auto"/>
            </w:tcBorders>
          </w:tcPr>
          <w:p w:rsidR="00C66417" w:rsidRPr="00C66417" w:rsidRDefault="00C66417" w:rsidP="001342D4">
            <w:pPr>
              <w:widowControl w:val="0"/>
              <w:shd w:val="clear" w:color="auto" w:fill="FFFFFF" w:themeFill="background1"/>
              <w:autoSpaceDE w:val="0"/>
              <w:autoSpaceDN w:val="0"/>
              <w:adjustRightInd w:val="0"/>
              <w:spacing w:after="0" w:line="220" w:lineRule="exact"/>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Раздел,</w:t>
            </w: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Подраздел</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1545" w:type="dxa"/>
            <w:vMerge w:val="restart"/>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Утверждено</w:t>
            </w:r>
          </w:p>
        </w:tc>
        <w:tc>
          <w:tcPr>
            <w:tcW w:w="2410" w:type="dxa"/>
            <w:gridSpan w:val="2"/>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Исполнено</w:t>
            </w:r>
          </w:p>
        </w:tc>
      </w:tr>
      <w:tr w:rsidR="00C66417" w:rsidRPr="00C66417" w:rsidTr="00C45726">
        <w:trPr>
          <w:trHeight w:val="396"/>
        </w:trPr>
        <w:tc>
          <w:tcPr>
            <w:tcW w:w="5109" w:type="dxa"/>
            <w:vMerge/>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Сумма</w:t>
            </w:r>
          </w:p>
        </w:tc>
        <w:tc>
          <w:tcPr>
            <w:tcW w:w="992"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w:t>
            </w:r>
          </w:p>
        </w:tc>
      </w:tr>
      <w:tr w:rsidR="00C66417" w:rsidRPr="00C66417" w:rsidTr="00C45726">
        <w:trPr>
          <w:trHeight w:val="396"/>
        </w:trPr>
        <w:tc>
          <w:tcPr>
            <w:tcW w:w="5109"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20" w:lineRule="exact"/>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Жилищно-коммунальное хозяйство</w:t>
            </w:r>
          </w:p>
        </w:tc>
        <w:tc>
          <w:tcPr>
            <w:tcW w:w="1357"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20" w:lineRule="exact"/>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0500</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4572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535 238,</w:t>
            </w:r>
            <w:r w:rsidR="00C66417" w:rsidRPr="00C66417">
              <w:rPr>
                <w:rFonts w:ascii="Times New Roman" w:eastAsia="Times New Roman" w:hAnsi="Times New Roman" w:cs="Times New Roman"/>
                <w:b/>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C66417" w:rsidRDefault="00C4572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489012,</w:t>
            </w:r>
            <w:r w:rsidR="00C66417" w:rsidRPr="00C66417">
              <w:rPr>
                <w:rFonts w:ascii="Times New Roman" w:eastAsia="Times New Roman" w:hAnsi="Times New Roman" w:cs="Times New Roman"/>
                <w:b/>
                <w:bCs/>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4572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91,</w:t>
            </w:r>
            <w:r w:rsidR="00C66417" w:rsidRPr="00C66417">
              <w:rPr>
                <w:rFonts w:ascii="Times New Roman" w:eastAsia="Times New Roman" w:hAnsi="Times New Roman" w:cs="Times New Roman"/>
                <w:b/>
                <w:bCs/>
                <w:sz w:val="24"/>
                <w:szCs w:val="24"/>
                <w:lang w:eastAsia="ru-RU"/>
              </w:rPr>
              <w:t>4</w:t>
            </w:r>
          </w:p>
        </w:tc>
      </w:tr>
      <w:tr w:rsidR="00C66417" w:rsidRPr="00C66417" w:rsidTr="00C45726">
        <w:tc>
          <w:tcPr>
            <w:tcW w:w="5109"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20" w:lineRule="exac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Жилищное хозяйство</w:t>
            </w:r>
          </w:p>
        </w:tc>
        <w:tc>
          <w:tcPr>
            <w:tcW w:w="1357"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20" w:lineRule="exact"/>
              <w:jc w:val="center"/>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0501</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4572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61 953,</w:t>
            </w:r>
            <w:r w:rsidR="00C66417" w:rsidRPr="00C66417">
              <w:rPr>
                <w:rFonts w:ascii="Times New Roman" w:eastAsia="Times New Roman" w:hAnsi="Times New Roman" w:cs="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C66417" w:rsidRDefault="00C4572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36 251,</w:t>
            </w:r>
            <w:r w:rsidR="00C66417" w:rsidRPr="00C66417">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4572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C66417" w:rsidRPr="00C66417">
              <w:rPr>
                <w:rFonts w:ascii="Times New Roman" w:eastAsia="Times New Roman" w:hAnsi="Times New Roman" w:cs="Times New Roman"/>
                <w:sz w:val="24"/>
                <w:szCs w:val="24"/>
                <w:lang w:eastAsia="ru-RU"/>
              </w:rPr>
              <w:t>5</w:t>
            </w:r>
          </w:p>
        </w:tc>
      </w:tr>
      <w:tr w:rsidR="00C66417" w:rsidRPr="00C66417" w:rsidTr="00C45726">
        <w:tc>
          <w:tcPr>
            <w:tcW w:w="5109"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20" w:lineRule="exact"/>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Cs/>
                <w:sz w:val="24"/>
                <w:szCs w:val="24"/>
                <w:lang w:eastAsia="ru-RU"/>
              </w:rPr>
              <w:t>Коммунальное хозяйство</w:t>
            </w:r>
          </w:p>
        </w:tc>
        <w:tc>
          <w:tcPr>
            <w:tcW w:w="1357"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20" w:lineRule="exact"/>
              <w:jc w:val="center"/>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0502</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4572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35 293,</w:t>
            </w:r>
            <w:r w:rsidR="00C66417" w:rsidRPr="00C66417">
              <w:rPr>
                <w:rFonts w:ascii="Times New Roman" w:eastAsia="Times New Roman" w:hAnsi="Times New Roman" w:cs="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C66417" w:rsidRDefault="00C4572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33 374,</w:t>
            </w:r>
            <w:r w:rsidR="00C66417" w:rsidRPr="00C66417">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94,6</w:t>
            </w:r>
          </w:p>
        </w:tc>
      </w:tr>
      <w:tr w:rsidR="00C66417" w:rsidRPr="00C66417" w:rsidTr="00C45726">
        <w:tc>
          <w:tcPr>
            <w:tcW w:w="5109"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Благоустройство</w:t>
            </w:r>
          </w:p>
        </w:tc>
        <w:tc>
          <w:tcPr>
            <w:tcW w:w="1357"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0503</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4572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238 057,</w:t>
            </w:r>
            <w:r w:rsidR="00C66417" w:rsidRPr="00C66417">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C66417" w:rsidRDefault="00C4572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238 057,</w:t>
            </w:r>
            <w:r w:rsidR="00C66417" w:rsidRPr="00C66417">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100,0</w:t>
            </w:r>
          </w:p>
        </w:tc>
      </w:tr>
      <w:tr w:rsidR="00C66417" w:rsidRPr="00C66417" w:rsidTr="00C45726">
        <w:tc>
          <w:tcPr>
            <w:tcW w:w="5109"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4"/>
                <w:szCs w:val="24"/>
                <w:lang w:eastAsia="ru-RU"/>
              </w:rPr>
            </w:pPr>
            <w:r w:rsidRPr="00C66417">
              <w:rPr>
                <w:rFonts w:ascii="Times New Roman" w:eastAsia="Calibri" w:hAnsi="Times New Roman" w:cs="Times New Roman"/>
                <w:sz w:val="24"/>
                <w:szCs w:val="24"/>
                <w:lang w:eastAsia="ru-RU"/>
              </w:rPr>
              <w:t>Другие вопросы в области жилищно-коммунального хозяйства</w:t>
            </w:r>
          </w:p>
        </w:tc>
        <w:tc>
          <w:tcPr>
            <w:tcW w:w="1357" w:type="dxa"/>
            <w:tcBorders>
              <w:top w:val="single" w:sz="4" w:space="0" w:color="auto"/>
              <w:left w:val="single" w:sz="4" w:space="0" w:color="auto"/>
              <w:bottom w:val="single" w:sz="4" w:space="0" w:color="auto"/>
              <w:right w:val="single" w:sz="4" w:space="0" w:color="auto"/>
            </w:tcBorders>
          </w:tcPr>
          <w:p w:rsidR="00C66417" w:rsidRPr="00C66417" w:rsidRDefault="00C66417" w:rsidP="001342D4">
            <w:pPr>
              <w:widowControl w:val="0"/>
              <w:shd w:val="clear" w:color="auto" w:fill="FFFFFF" w:themeFill="background1"/>
              <w:autoSpaceDE w:val="0"/>
              <w:autoSpaceDN w:val="0"/>
              <w:adjustRightInd w:val="0"/>
              <w:spacing w:after="0" w:line="220" w:lineRule="exact"/>
              <w:ind w:firstLine="709"/>
              <w:jc w:val="center"/>
              <w:rPr>
                <w:rFonts w:ascii="Times New Roman" w:eastAsia="Times New Roman" w:hAnsi="Times New Roman" w:cs="Times New Roman"/>
                <w:sz w:val="24"/>
                <w:szCs w:val="24"/>
                <w:lang w:eastAsia="ru-RU"/>
              </w:rPr>
            </w:pPr>
          </w:p>
          <w:p w:rsidR="00C66417" w:rsidRPr="00C66417" w:rsidRDefault="00C66417" w:rsidP="001342D4">
            <w:pPr>
              <w:widowControl w:val="0"/>
              <w:shd w:val="clear" w:color="auto" w:fill="FFFFFF" w:themeFill="background1"/>
              <w:autoSpaceDE w:val="0"/>
              <w:autoSpaceDN w:val="0"/>
              <w:adjustRightInd w:val="0"/>
              <w:spacing w:after="0" w:line="220" w:lineRule="exact"/>
              <w:jc w:val="center"/>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0505</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200</w:t>
            </w:r>
            <w:r w:rsidR="00C45726">
              <w:rPr>
                <w:rFonts w:ascii="Times New Roman" w:eastAsia="Times New Roman" w:hAnsi="Times New Roman" w:cs="Times New Roman"/>
                <w:sz w:val="24"/>
                <w:szCs w:val="24"/>
                <w:lang w:eastAsia="ru-RU"/>
              </w:rPr>
              <w:t> </w:t>
            </w:r>
            <w:r w:rsidRPr="00C66417">
              <w:rPr>
                <w:rFonts w:ascii="Times New Roman" w:eastAsia="Times New Roman" w:hAnsi="Times New Roman" w:cs="Times New Roman"/>
                <w:sz w:val="24"/>
                <w:szCs w:val="24"/>
                <w:lang w:eastAsia="ru-RU"/>
              </w:rPr>
              <w:t>02</w:t>
            </w:r>
            <w:r w:rsidR="00C45726">
              <w:rPr>
                <w:rFonts w:ascii="Times New Roman" w:eastAsia="Times New Roman" w:hAnsi="Times New Roman" w:cs="Times New Roman"/>
                <w:sz w:val="24"/>
                <w:szCs w:val="24"/>
                <w:lang w:eastAsia="ru-RU"/>
              </w:rPr>
              <w:t>3,</w:t>
            </w:r>
            <w:r w:rsidRPr="00C66417">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C66417" w:rsidRDefault="00C4572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181 329,</w:t>
            </w:r>
            <w:r w:rsidR="00C66417" w:rsidRPr="00C66417">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C66417" w:rsidRDefault="00C4572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C66417" w:rsidRPr="00C66417">
              <w:rPr>
                <w:rFonts w:ascii="Times New Roman" w:eastAsia="Times New Roman" w:hAnsi="Times New Roman" w:cs="Times New Roman"/>
                <w:sz w:val="24"/>
                <w:szCs w:val="24"/>
                <w:lang w:eastAsia="ru-RU"/>
              </w:rPr>
              <w:t>5</w:t>
            </w:r>
          </w:p>
        </w:tc>
      </w:tr>
    </w:tbl>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Контрольно-счетной палатой </w:t>
      </w:r>
      <w:r w:rsidR="00C45726">
        <w:rPr>
          <w:rFonts w:ascii="Times New Roman" w:eastAsia="Times New Roman" w:hAnsi="Times New Roman" w:cs="Times New Roman"/>
          <w:sz w:val="28"/>
          <w:szCs w:val="28"/>
          <w:lang w:eastAsia="ru-RU"/>
        </w:rPr>
        <w:t>РИ</w:t>
      </w:r>
      <w:r w:rsidRPr="00C66417">
        <w:rPr>
          <w:rFonts w:ascii="Times New Roman" w:eastAsia="Times New Roman" w:hAnsi="Times New Roman" w:cs="Times New Roman"/>
          <w:sz w:val="28"/>
          <w:szCs w:val="28"/>
          <w:lang w:eastAsia="ru-RU"/>
        </w:rPr>
        <w:t xml:space="preserve"> уделяется особое внимание вопросам, направленным на сокращение объемов и количества объектов незавершенного строительства в Республике Ингушетия.</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Так, в текущем году Палатой, в соответствии с планом работы проведено экспертно-аналитическое мероприятие «Мониторинг мер, принимаемых органами исполнительной власти Республики Ингушетия, направленных на сокращение объемов и количества объектов незавершенного строительства в Республике Ингушетия».</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220"/>
        <w:tblW w:w="10553" w:type="dxa"/>
        <w:tblInd w:w="-5" w:type="dxa"/>
        <w:tblLook w:val="04A0" w:firstRow="1" w:lastRow="0" w:firstColumn="1" w:lastColumn="0" w:noHBand="0" w:noVBand="1"/>
      </w:tblPr>
      <w:tblGrid>
        <w:gridCol w:w="617"/>
        <w:gridCol w:w="6256"/>
        <w:gridCol w:w="1843"/>
        <w:gridCol w:w="1837"/>
      </w:tblGrid>
      <w:tr w:rsidR="00C66417" w:rsidRPr="00C66417" w:rsidTr="00C45726">
        <w:tc>
          <w:tcPr>
            <w:tcW w:w="617"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b/>
              </w:rPr>
            </w:pPr>
            <w:r w:rsidRPr="00C45726">
              <w:rPr>
                <w:rFonts w:ascii="Times New Roman" w:hAnsi="Times New Roman" w:cs="Times New Roman"/>
                <w:b/>
              </w:rPr>
              <w:t>№</w:t>
            </w:r>
          </w:p>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b/>
              </w:rPr>
            </w:pPr>
            <w:r w:rsidRPr="00C45726">
              <w:rPr>
                <w:rFonts w:ascii="Times New Roman" w:hAnsi="Times New Roman" w:cs="Times New Roman"/>
                <w:b/>
              </w:rPr>
              <w:t>п/п</w:t>
            </w:r>
          </w:p>
        </w:tc>
        <w:tc>
          <w:tcPr>
            <w:tcW w:w="6256"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b/>
              </w:rPr>
            </w:pPr>
            <w:r w:rsidRPr="00C45726">
              <w:rPr>
                <w:rFonts w:ascii="Times New Roman" w:hAnsi="Times New Roman" w:cs="Times New Roman"/>
                <w:b/>
              </w:rPr>
              <w:t>Наименование министерств, ведомств</w:t>
            </w:r>
          </w:p>
        </w:tc>
        <w:tc>
          <w:tcPr>
            <w:tcW w:w="1843"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b/>
              </w:rPr>
            </w:pPr>
            <w:r w:rsidRPr="00C45726">
              <w:rPr>
                <w:rFonts w:ascii="Times New Roman" w:hAnsi="Times New Roman" w:cs="Times New Roman"/>
                <w:b/>
              </w:rPr>
              <w:t>Количество объектов, ед.</w:t>
            </w:r>
          </w:p>
        </w:tc>
        <w:tc>
          <w:tcPr>
            <w:tcW w:w="1837"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b/>
              </w:rPr>
            </w:pPr>
            <w:r w:rsidRPr="00C45726">
              <w:rPr>
                <w:rFonts w:ascii="Times New Roman" w:hAnsi="Times New Roman" w:cs="Times New Roman"/>
                <w:b/>
              </w:rPr>
              <w:t>Доля в общем количестве, %</w:t>
            </w:r>
          </w:p>
        </w:tc>
      </w:tr>
      <w:tr w:rsidR="00C66417" w:rsidRPr="00C66417" w:rsidTr="00C45726">
        <w:tc>
          <w:tcPr>
            <w:tcW w:w="617"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rPr>
            </w:pPr>
            <w:r w:rsidRPr="00C45726">
              <w:rPr>
                <w:rFonts w:ascii="Times New Roman" w:hAnsi="Times New Roman" w:cs="Times New Roman"/>
              </w:rPr>
              <w:t>1.</w:t>
            </w:r>
          </w:p>
        </w:tc>
        <w:tc>
          <w:tcPr>
            <w:tcW w:w="6256"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rPr>
                <w:rFonts w:ascii="Times New Roman" w:hAnsi="Times New Roman" w:cs="Times New Roman"/>
              </w:rPr>
            </w:pPr>
            <w:r w:rsidRPr="00C45726">
              <w:rPr>
                <w:rFonts w:ascii="Times New Roman" w:hAnsi="Times New Roman" w:cs="Times New Roman"/>
              </w:rPr>
              <w:t>Министерство строительство и жилищно-коммунального хозяйства РИ</w:t>
            </w:r>
          </w:p>
        </w:tc>
        <w:tc>
          <w:tcPr>
            <w:tcW w:w="1843"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rPr>
            </w:pPr>
            <w:r w:rsidRPr="00C45726">
              <w:rPr>
                <w:rFonts w:ascii="Times New Roman" w:hAnsi="Times New Roman" w:cs="Times New Roman"/>
              </w:rPr>
              <w:t>167</w:t>
            </w:r>
          </w:p>
        </w:tc>
        <w:tc>
          <w:tcPr>
            <w:tcW w:w="1837"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rPr>
            </w:pPr>
            <w:r w:rsidRPr="00C45726">
              <w:rPr>
                <w:rFonts w:ascii="Times New Roman" w:hAnsi="Times New Roman" w:cs="Times New Roman"/>
              </w:rPr>
              <w:t>88,36</w:t>
            </w:r>
          </w:p>
        </w:tc>
      </w:tr>
      <w:tr w:rsidR="00C66417" w:rsidRPr="00C66417" w:rsidTr="00C45726">
        <w:tc>
          <w:tcPr>
            <w:tcW w:w="617"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rPr>
            </w:pPr>
            <w:r w:rsidRPr="00C45726">
              <w:rPr>
                <w:rFonts w:ascii="Times New Roman" w:hAnsi="Times New Roman" w:cs="Times New Roman"/>
              </w:rPr>
              <w:t>2.</w:t>
            </w:r>
          </w:p>
        </w:tc>
        <w:tc>
          <w:tcPr>
            <w:tcW w:w="6256"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rPr>
                <w:rFonts w:ascii="Times New Roman" w:hAnsi="Times New Roman" w:cs="Times New Roman"/>
              </w:rPr>
            </w:pPr>
            <w:r w:rsidRPr="00C45726">
              <w:rPr>
                <w:rFonts w:ascii="Times New Roman" w:hAnsi="Times New Roman" w:cs="Times New Roman"/>
              </w:rPr>
              <w:t>Министерство сельского хозяйства и продовольствия РИ</w:t>
            </w:r>
          </w:p>
        </w:tc>
        <w:tc>
          <w:tcPr>
            <w:tcW w:w="1843"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rPr>
            </w:pPr>
            <w:r w:rsidRPr="00C45726">
              <w:rPr>
                <w:rFonts w:ascii="Times New Roman" w:hAnsi="Times New Roman" w:cs="Times New Roman"/>
              </w:rPr>
              <w:t>11</w:t>
            </w:r>
          </w:p>
        </w:tc>
        <w:tc>
          <w:tcPr>
            <w:tcW w:w="1837"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rPr>
            </w:pPr>
            <w:r w:rsidRPr="00C45726">
              <w:rPr>
                <w:rFonts w:ascii="Times New Roman" w:hAnsi="Times New Roman" w:cs="Times New Roman"/>
              </w:rPr>
              <w:t>5,82</w:t>
            </w:r>
          </w:p>
        </w:tc>
      </w:tr>
      <w:tr w:rsidR="00C66417" w:rsidRPr="00C66417" w:rsidTr="00C45726">
        <w:tc>
          <w:tcPr>
            <w:tcW w:w="617"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rPr>
            </w:pPr>
            <w:r w:rsidRPr="00C45726">
              <w:rPr>
                <w:rFonts w:ascii="Times New Roman" w:hAnsi="Times New Roman" w:cs="Times New Roman"/>
              </w:rPr>
              <w:t>3.</w:t>
            </w:r>
          </w:p>
        </w:tc>
        <w:tc>
          <w:tcPr>
            <w:tcW w:w="6256"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rPr>
                <w:rFonts w:ascii="Times New Roman" w:hAnsi="Times New Roman" w:cs="Times New Roman"/>
              </w:rPr>
            </w:pPr>
            <w:r w:rsidRPr="00C45726">
              <w:rPr>
                <w:rFonts w:ascii="Times New Roman" w:hAnsi="Times New Roman" w:cs="Times New Roman"/>
              </w:rPr>
              <w:t>Государственное управление автомобильных дорог РИ</w:t>
            </w:r>
          </w:p>
        </w:tc>
        <w:tc>
          <w:tcPr>
            <w:tcW w:w="1843"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rPr>
            </w:pPr>
            <w:r w:rsidRPr="00C45726">
              <w:rPr>
                <w:rFonts w:ascii="Times New Roman" w:hAnsi="Times New Roman" w:cs="Times New Roman"/>
              </w:rPr>
              <w:t>3</w:t>
            </w:r>
          </w:p>
        </w:tc>
        <w:tc>
          <w:tcPr>
            <w:tcW w:w="1837"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rPr>
            </w:pPr>
            <w:r w:rsidRPr="00C45726">
              <w:rPr>
                <w:rFonts w:ascii="Times New Roman" w:hAnsi="Times New Roman" w:cs="Times New Roman"/>
              </w:rPr>
              <w:t>1,59</w:t>
            </w:r>
          </w:p>
        </w:tc>
      </w:tr>
      <w:tr w:rsidR="00C66417" w:rsidRPr="00C66417" w:rsidTr="00C45726">
        <w:tc>
          <w:tcPr>
            <w:tcW w:w="617"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rPr>
            </w:pPr>
            <w:r w:rsidRPr="00C45726">
              <w:rPr>
                <w:rFonts w:ascii="Times New Roman" w:hAnsi="Times New Roman" w:cs="Times New Roman"/>
              </w:rPr>
              <w:t>4.</w:t>
            </w:r>
          </w:p>
        </w:tc>
        <w:tc>
          <w:tcPr>
            <w:tcW w:w="6256"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rPr>
                <w:rFonts w:ascii="Times New Roman" w:hAnsi="Times New Roman" w:cs="Times New Roman"/>
              </w:rPr>
            </w:pPr>
            <w:r w:rsidRPr="00C45726">
              <w:rPr>
                <w:rFonts w:ascii="Times New Roman" w:hAnsi="Times New Roman" w:cs="Times New Roman"/>
              </w:rPr>
              <w:t>Министерство спорта и физической культуры РИ</w:t>
            </w:r>
          </w:p>
        </w:tc>
        <w:tc>
          <w:tcPr>
            <w:tcW w:w="1843"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rPr>
            </w:pPr>
            <w:r w:rsidRPr="00C45726">
              <w:rPr>
                <w:rFonts w:ascii="Times New Roman" w:hAnsi="Times New Roman" w:cs="Times New Roman"/>
              </w:rPr>
              <w:t>3</w:t>
            </w:r>
          </w:p>
        </w:tc>
        <w:tc>
          <w:tcPr>
            <w:tcW w:w="1837"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rPr>
            </w:pPr>
            <w:r w:rsidRPr="00C45726">
              <w:rPr>
                <w:rFonts w:ascii="Times New Roman" w:hAnsi="Times New Roman" w:cs="Times New Roman"/>
              </w:rPr>
              <w:t>1,59</w:t>
            </w:r>
          </w:p>
        </w:tc>
      </w:tr>
      <w:tr w:rsidR="00C66417" w:rsidRPr="00C66417" w:rsidTr="00C45726">
        <w:tc>
          <w:tcPr>
            <w:tcW w:w="617"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rPr>
            </w:pPr>
            <w:r w:rsidRPr="00C45726">
              <w:rPr>
                <w:rFonts w:ascii="Times New Roman" w:hAnsi="Times New Roman" w:cs="Times New Roman"/>
              </w:rPr>
              <w:t>5.</w:t>
            </w:r>
          </w:p>
        </w:tc>
        <w:tc>
          <w:tcPr>
            <w:tcW w:w="6256"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rPr>
                <w:rFonts w:ascii="Times New Roman" w:hAnsi="Times New Roman" w:cs="Times New Roman"/>
              </w:rPr>
            </w:pPr>
            <w:r w:rsidRPr="00C45726">
              <w:rPr>
                <w:rFonts w:ascii="Times New Roman" w:hAnsi="Times New Roman" w:cs="Times New Roman"/>
              </w:rPr>
              <w:t>Министерство природных ресурсов и экологии РИ</w:t>
            </w:r>
          </w:p>
        </w:tc>
        <w:tc>
          <w:tcPr>
            <w:tcW w:w="1843"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rPr>
            </w:pPr>
            <w:r w:rsidRPr="00C45726">
              <w:rPr>
                <w:rFonts w:ascii="Times New Roman" w:hAnsi="Times New Roman" w:cs="Times New Roman"/>
              </w:rPr>
              <w:t>4</w:t>
            </w:r>
          </w:p>
        </w:tc>
        <w:tc>
          <w:tcPr>
            <w:tcW w:w="1837"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rPr>
            </w:pPr>
            <w:r w:rsidRPr="00C45726">
              <w:rPr>
                <w:rFonts w:ascii="Times New Roman" w:hAnsi="Times New Roman" w:cs="Times New Roman"/>
              </w:rPr>
              <w:t>2,12</w:t>
            </w:r>
          </w:p>
        </w:tc>
      </w:tr>
      <w:tr w:rsidR="00C66417" w:rsidRPr="00C66417" w:rsidTr="00C45726">
        <w:tc>
          <w:tcPr>
            <w:tcW w:w="617"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rPr>
            </w:pPr>
            <w:r w:rsidRPr="00C45726">
              <w:rPr>
                <w:rFonts w:ascii="Times New Roman" w:hAnsi="Times New Roman" w:cs="Times New Roman"/>
              </w:rPr>
              <w:t>6.</w:t>
            </w:r>
          </w:p>
        </w:tc>
        <w:tc>
          <w:tcPr>
            <w:tcW w:w="6256"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rPr>
                <w:rFonts w:ascii="Times New Roman" w:hAnsi="Times New Roman" w:cs="Times New Roman"/>
              </w:rPr>
            </w:pPr>
            <w:r w:rsidRPr="00C45726">
              <w:rPr>
                <w:rFonts w:ascii="Times New Roman" w:hAnsi="Times New Roman" w:cs="Times New Roman"/>
              </w:rPr>
              <w:t>Комитет РИ по туризму</w:t>
            </w:r>
          </w:p>
        </w:tc>
        <w:tc>
          <w:tcPr>
            <w:tcW w:w="1843"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rPr>
            </w:pPr>
            <w:r w:rsidRPr="00C45726">
              <w:rPr>
                <w:rFonts w:ascii="Times New Roman" w:hAnsi="Times New Roman" w:cs="Times New Roman"/>
              </w:rPr>
              <w:t>1</w:t>
            </w:r>
          </w:p>
        </w:tc>
        <w:tc>
          <w:tcPr>
            <w:tcW w:w="1837"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rPr>
            </w:pPr>
            <w:r w:rsidRPr="00C45726">
              <w:rPr>
                <w:rFonts w:ascii="Times New Roman" w:hAnsi="Times New Roman" w:cs="Times New Roman"/>
              </w:rPr>
              <w:t>0,53</w:t>
            </w:r>
          </w:p>
        </w:tc>
      </w:tr>
      <w:tr w:rsidR="00C66417" w:rsidRPr="00C66417" w:rsidTr="00C45726">
        <w:tc>
          <w:tcPr>
            <w:tcW w:w="617" w:type="dxa"/>
            <w:tcBorders>
              <w:top w:val="single" w:sz="4" w:space="0" w:color="auto"/>
              <w:left w:val="single" w:sz="4" w:space="0" w:color="auto"/>
              <w:bottom w:val="single" w:sz="4" w:space="0" w:color="auto"/>
              <w:right w:val="single" w:sz="4" w:space="0" w:color="auto"/>
            </w:tcBorders>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rPr>
            </w:pPr>
          </w:p>
        </w:tc>
        <w:tc>
          <w:tcPr>
            <w:tcW w:w="6256"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both"/>
              <w:rPr>
                <w:rFonts w:ascii="Times New Roman" w:hAnsi="Times New Roman" w:cs="Times New Roman"/>
                <w:b/>
              </w:rPr>
            </w:pPr>
            <w:r w:rsidRPr="00C45726">
              <w:rPr>
                <w:rFonts w:ascii="Times New Roman" w:hAnsi="Times New Roman" w:cs="Times New Roman"/>
                <w:b/>
              </w:rPr>
              <w:t>Итого:</w:t>
            </w:r>
          </w:p>
        </w:tc>
        <w:tc>
          <w:tcPr>
            <w:tcW w:w="1843"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b/>
              </w:rPr>
            </w:pPr>
            <w:r w:rsidRPr="00C45726">
              <w:rPr>
                <w:rFonts w:ascii="Times New Roman" w:hAnsi="Times New Roman" w:cs="Times New Roman"/>
                <w:b/>
              </w:rPr>
              <w:t>189</w:t>
            </w:r>
          </w:p>
        </w:tc>
        <w:tc>
          <w:tcPr>
            <w:tcW w:w="1837" w:type="dxa"/>
            <w:tcBorders>
              <w:top w:val="single" w:sz="4" w:space="0" w:color="auto"/>
              <w:left w:val="single" w:sz="4" w:space="0" w:color="auto"/>
              <w:bottom w:val="single" w:sz="4" w:space="0" w:color="auto"/>
              <w:right w:val="single" w:sz="4" w:space="0" w:color="auto"/>
            </w:tcBorders>
            <w:hideMark/>
          </w:tcPr>
          <w:p w:rsidR="00C66417" w:rsidRPr="00C45726" w:rsidRDefault="00C66417" w:rsidP="001342D4">
            <w:pPr>
              <w:widowControl w:val="0"/>
              <w:shd w:val="clear" w:color="auto" w:fill="FFFFFF" w:themeFill="background1"/>
              <w:autoSpaceDE w:val="0"/>
              <w:autoSpaceDN w:val="0"/>
              <w:adjustRightInd w:val="0"/>
              <w:jc w:val="center"/>
              <w:rPr>
                <w:rFonts w:ascii="Times New Roman" w:hAnsi="Times New Roman" w:cs="Times New Roman"/>
                <w:b/>
              </w:rPr>
            </w:pPr>
            <w:r w:rsidRPr="00C45726">
              <w:rPr>
                <w:rFonts w:ascii="Times New Roman" w:hAnsi="Times New Roman" w:cs="Times New Roman"/>
                <w:b/>
              </w:rPr>
              <w:t>100</w:t>
            </w:r>
          </w:p>
        </w:tc>
      </w:tr>
    </w:tbl>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hAnsi="Times New Roman" w:cs="Times New Roman"/>
          <w:b/>
          <w:sz w:val="28"/>
        </w:rPr>
      </w:pPr>
    </w:p>
    <w:p w:rsidR="00C66417" w:rsidRPr="002310DE"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C66417">
        <w:rPr>
          <w:rFonts w:ascii="Times New Roman" w:eastAsia="Times New Roman" w:hAnsi="Times New Roman" w:cs="Times New Roman"/>
          <w:sz w:val="28"/>
          <w:szCs w:val="20"/>
          <w:lang w:eastAsia="ru-RU"/>
        </w:rPr>
        <w:t>Как видно из приведенной выше таблицы, общее кол</w:t>
      </w:r>
      <w:r w:rsidR="002310DE">
        <w:rPr>
          <w:rFonts w:ascii="Times New Roman" w:eastAsia="Times New Roman" w:hAnsi="Times New Roman" w:cs="Times New Roman"/>
          <w:sz w:val="28"/>
          <w:szCs w:val="20"/>
          <w:lang w:eastAsia="ru-RU"/>
        </w:rPr>
        <w:t>ичество</w:t>
      </w:r>
      <w:r w:rsidRPr="00C66417">
        <w:rPr>
          <w:rFonts w:ascii="Times New Roman" w:eastAsia="Times New Roman" w:hAnsi="Times New Roman" w:cs="Times New Roman"/>
          <w:sz w:val="28"/>
          <w:szCs w:val="20"/>
          <w:lang w:eastAsia="ru-RU"/>
        </w:rPr>
        <w:t xml:space="preserve"> объекто</w:t>
      </w:r>
      <w:r w:rsidR="002310DE">
        <w:rPr>
          <w:rFonts w:ascii="Times New Roman" w:eastAsia="Times New Roman" w:hAnsi="Times New Roman" w:cs="Times New Roman"/>
          <w:sz w:val="28"/>
          <w:szCs w:val="20"/>
          <w:lang w:eastAsia="ru-RU"/>
        </w:rPr>
        <w:t>в незавершенного строительства составляет 189 единиц с</w:t>
      </w:r>
      <w:r w:rsidRPr="00C66417">
        <w:rPr>
          <w:rFonts w:ascii="Times New Roman" w:eastAsia="Times New Roman" w:hAnsi="Times New Roman" w:cs="Times New Roman"/>
          <w:sz w:val="28"/>
          <w:szCs w:val="20"/>
          <w:lang w:eastAsia="ru-RU"/>
        </w:rPr>
        <w:t>метн</w:t>
      </w:r>
      <w:r w:rsidR="002310DE">
        <w:rPr>
          <w:rFonts w:ascii="Times New Roman" w:eastAsia="Times New Roman" w:hAnsi="Times New Roman" w:cs="Times New Roman"/>
          <w:sz w:val="28"/>
          <w:szCs w:val="20"/>
          <w:lang w:eastAsia="ru-RU"/>
        </w:rPr>
        <w:t>ой</w:t>
      </w:r>
      <w:r w:rsidRPr="00C66417">
        <w:rPr>
          <w:rFonts w:ascii="Times New Roman" w:eastAsia="Times New Roman" w:hAnsi="Times New Roman" w:cs="Times New Roman"/>
          <w:sz w:val="28"/>
          <w:szCs w:val="20"/>
          <w:lang w:eastAsia="ru-RU"/>
        </w:rPr>
        <w:t xml:space="preserve"> стоимость</w:t>
      </w:r>
      <w:r w:rsidR="002310DE">
        <w:rPr>
          <w:rFonts w:ascii="Times New Roman" w:eastAsia="Times New Roman" w:hAnsi="Times New Roman" w:cs="Times New Roman"/>
          <w:sz w:val="28"/>
          <w:szCs w:val="20"/>
          <w:lang w:eastAsia="ru-RU"/>
        </w:rPr>
        <w:t>ю</w:t>
      </w:r>
      <w:r w:rsidRPr="00C66417">
        <w:rPr>
          <w:rFonts w:ascii="Times New Roman" w:eastAsia="Times New Roman" w:hAnsi="Times New Roman" w:cs="Times New Roman"/>
          <w:sz w:val="28"/>
          <w:szCs w:val="20"/>
          <w:lang w:eastAsia="ru-RU"/>
        </w:rPr>
        <w:t xml:space="preserve"> 34 917 354,5 </w:t>
      </w:r>
      <w:r w:rsidRPr="00C66417">
        <w:rPr>
          <w:rFonts w:ascii="Times New Roman" w:eastAsia="Times New Roman" w:hAnsi="Times New Roman" w:cs="Times New Roman"/>
          <w:bCs/>
          <w:sz w:val="28"/>
          <w:szCs w:val="20"/>
          <w:lang w:eastAsia="ru-RU"/>
        </w:rPr>
        <w:t>тыс. руб</w:t>
      </w:r>
      <w:r w:rsidR="002310DE">
        <w:rPr>
          <w:rFonts w:ascii="Times New Roman" w:eastAsia="Times New Roman" w:hAnsi="Times New Roman" w:cs="Times New Roman"/>
          <w:bCs/>
          <w:sz w:val="28"/>
          <w:szCs w:val="20"/>
          <w:lang w:eastAsia="ru-RU"/>
        </w:rPr>
        <w:t>лей</w:t>
      </w:r>
      <w:r w:rsidRPr="00C66417">
        <w:rPr>
          <w:rFonts w:ascii="Times New Roman" w:eastAsia="Times New Roman" w:hAnsi="Times New Roman" w:cs="Times New Roman"/>
          <w:bCs/>
          <w:sz w:val="28"/>
          <w:szCs w:val="20"/>
          <w:lang w:eastAsia="ru-RU"/>
        </w:rPr>
        <w:t xml:space="preserve">. Объем вложений </w:t>
      </w:r>
      <w:r w:rsidR="002310DE">
        <w:rPr>
          <w:rFonts w:ascii="Times New Roman" w:eastAsia="Times New Roman" w:hAnsi="Times New Roman" w:cs="Times New Roman"/>
          <w:bCs/>
          <w:sz w:val="28"/>
          <w:szCs w:val="20"/>
          <w:lang w:eastAsia="ru-RU"/>
        </w:rPr>
        <w:t xml:space="preserve">- </w:t>
      </w:r>
      <w:r w:rsidRPr="00C66417">
        <w:rPr>
          <w:rFonts w:ascii="Times New Roman" w:eastAsia="Times New Roman" w:hAnsi="Times New Roman" w:cs="Times New Roman"/>
          <w:bCs/>
          <w:sz w:val="28"/>
          <w:szCs w:val="20"/>
          <w:lang w:eastAsia="ru-RU"/>
        </w:rPr>
        <w:t>21 777 557,1</w:t>
      </w:r>
      <w:r w:rsidRPr="00C66417">
        <w:rPr>
          <w:rFonts w:ascii="Times New Roman" w:eastAsia="Times New Roman" w:hAnsi="Times New Roman" w:cs="Times New Roman"/>
          <w:sz w:val="28"/>
          <w:szCs w:val="20"/>
          <w:lang w:eastAsia="ru-RU"/>
        </w:rPr>
        <w:t xml:space="preserve"> </w:t>
      </w:r>
      <w:r w:rsidRPr="00C66417">
        <w:rPr>
          <w:rFonts w:ascii="Times New Roman" w:eastAsia="Times New Roman" w:hAnsi="Times New Roman" w:cs="Times New Roman"/>
          <w:bCs/>
          <w:sz w:val="28"/>
          <w:szCs w:val="20"/>
          <w:lang w:eastAsia="ru-RU"/>
        </w:rPr>
        <w:t>тыс. руб</w:t>
      </w:r>
      <w:r w:rsidR="002310DE">
        <w:rPr>
          <w:rFonts w:ascii="Times New Roman" w:eastAsia="Times New Roman" w:hAnsi="Times New Roman" w:cs="Times New Roman"/>
          <w:bCs/>
          <w:sz w:val="28"/>
          <w:szCs w:val="20"/>
          <w:lang w:eastAsia="ru-RU"/>
        </w:rPr>
        <w:t>лей</w:t>
      </w:r>
      <w:r w:rsidRPr="00C66417">
        <w:rPr>
          <w:rFonts w:ascii="Times New Roman" w:eastAsia="Times New Roman" w:hAnsi="Times New Roman" w:cs="Times New Roman"/>
          <w:bCs/>
          <w:sz w:val="28"/>
          <w:szCs w:val="20"/>
          <w:lang w:eastAsia="ru-RU"/>
        </w:rPr>
        <w:t xml:space="preserve">.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b/>
          <w:sz w:val="28"/>
        </w:rPr>
      </w:pPr>
      <w:r w:rsidRPr="00C66417">
        <w:rPr>
          <w:rFonts w:ascii="Times New Roman" w:eastAsia="Times New Roman" w:hAnsi="Times New Roman" w:cs="Times New Roman"/>
          <w:bCs/>
          <w:sz w:val="28"/>
          <w:szCs w:val="20"/>
          <w:lang w:eastAsia="ru-RU"/>
        </w:rPr>
        <w:t>Законсерв</w:t>
      </w:r>
      <w:r w:rsidR="002310DE">
        <w:rPr>
          <w:rFonts w:ascii="Times New Roman" w:eastAsia="Times New Roman" w:hAnsi="Times New Roman" w:cs="Times New Roman"/>
          <w:bCs/>
          <w:sz w:val="28"/>
          <w:szCs w:val="20"/>
          <w:lang w:eastAsia="ru-RU"/>
        </w:rPr>
        <w:t>ировано или приостановлено на 6</w:t>
      </w:r>
      <w:r w:rsidRPr="00C66417">
        <w:rPr>
          <w:rFonts w:ascii="Times New Roman" w:eastAsia="Times New Roman" w:hAnsi="Times New Roman" w:cs="Times New Roman"/>
          <w:bCs/>
          <w:sz w:val="28"/>
          <w:szCs w:val="20"/>
          <w:lang w:eastAsia="ru-RU"/>
        </w:rPr>
        <w:t xml:space="preserve"> месяцев </w:t>
      </w:r>
      <w:r w:rsidR="002310DE">
        <w:rPr>
          <w:rFonts w:ascii="Times New Roman" w:eastAsia="Times New Roman" w:hAnsi="Times New Roman" w:cs="Times New Roman"/>
          <w:bCs/>
          <w:sz w:val="28"/>
          <w:szCs w:val="20"/>
          <w:lang w:eastAsia="ru-RU"/>
        </w:rPr>
        <w:t>строительство</w:t>
      </w:r>
      <w:r w:rsidR="002310DE" w:rsidRPr="00C66417">
        <w:rPr>
          <w:rFonts w:ascii="Times New Roman" w:eastAsia="Times New Roman" w:hAnsi="Times New Roman" w:cs="Times New Roman"/>
          <w:bCs/>
          <w:sz w:val="28"/>
          <w:szCs w:val="20"/>
          <w:lang w:eastAsia="ru-RU"/>
        </w:rPr>
        <w:t xml:space="preserve"> </w:t>
      </w:r>
      <w:r w:rsidRPr="00C66417">
        <w:rPr>
          <w:rFonts w:ascii="Times New Roman" w:eastAsia="Times New Roman" w:hAnsi="Times New Roman" w:cs="Times New Roman"/>
          <w:bCs/>
          <w:sz w:val="28"/>
          <w:szCs w:val="20"/>
          <w:lang w:eastAsia="ru-RU"/>
        </w:rPr>
        <w:t xml:space="preserve">18 объектов с </w:t>
      </w:r>
      <w:r w:rsidR="002310DE">
        <w:rPr>
          <w:rFonts w:ascii="Times New Roman" w:eastAsia="Times New Roman" w:hAnsi="Times New Roman" w:cs="Times New Roman"/>
          <w:bCs/>
          <w:sz w:val="28"/>
          <w:szCs w:val="20"/>
          <w:lang w:eastAsia="ru-RU"/>
        </w:rPr>
        <w:t xml:space="preserve">общим </w:t>
      </w:r>
      <w:r w:rsidRPr="00C66417">
        <w:rPr>
          <w:rFonts w:ascii="Times New Roman" w:eastAsia="Times New Roman" w:hAnsi="Times New Roman" w:cs="Times New Roman"/>
          <w:bCs/>
          <w:sz w:val="28"/>
          <w:szCs w:val="20"/>
          <w:lang w:eastAsia="ru-RU"/>
        </w:rPr>
        <w:t xml:space="preserve">объемом вложений </w:t>
      </w:r>
      <w:r w:rsidR="00F07D77">
        <w:rPr>
          <w:rFonts w:ascii="Times New Roman" w:eastAsia="Times New Roman" w:hAnsi="Times New Roman" w:cs="Times New Roman"/>
          <w:bCs/>
          <w:sz w:val="28"/>
          <w:szCs w:val="20"/>
          <w:lang w:eastAsia="ru-RU"/>
        </w:rPr>
        <w:t xml:space="preserve">в сумме </w:t>
      </w:r>
      <w:r w:rsidRPr="00C66417">
        <w:rPr>
          <w:rFonts w:ascii="Times New Roman" w:eastAsia="Times New Roman" w:hAnsi="Times New Roman" w:cs="Times New Roman"/>
          <w:bCs/>
          <w:sz w:val="28"/>
          <w:szCs w:val="20"/>
          <w:lang w:eastAsia="ru-RU"/>
        </w:rPr>
        <w:t>1 487 436,2 тыс. руб</w:t>
      </w:r>
      <w:r w:rsidR="002310DE">
        <w:rPr>
          <w:rFonts w:ascii="Times New Roman" w:eastAsia="Times New Roman" w:hAnsi="Times New Roman" w:cs="Times New Roman"/>
          <w:bCs/>
          <w:sz w:val="28"/>
          <w:szCs w:val="20"/>
          <w:lang w:eastAsia="ru-RU"/>
        </w:rPr>
        <w:t>лей</w:t>
      </w:r>
      <w:r w:rsidRPr="00C66417">
        <w:rPr>
          <w:rFonts w:ascii="Times New Roman" w:eastAsia="Times New Roman" w:hAnsi="Times New Roman" w:cs="Times New Roman"/>
          <w:bCs/>
          <w:sz w:val="28"/>
          <w:szCs w:val="20"/>
          <w:lang w:eastAsia="ru-RU"/>
        </w:rPr>
        <w:t xml:space="preserve">. </w:t>
      </w:r>
    </w:p>
    <w:p w:rsidR="00C66417" w:rsidRPr="00C66417" w:rsidRDefault="00F07D7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нарушение </w:t>
      </w:r>
      <w:r w:rsidR="00837EF9">
        <w:rPr>
          <w:rFonts w:ascii="Times New Roman" w:eastAsia="Times New Roman" w:hAnsi="Times New Roman" w:cs="Times New Roman"/>
          <w:sz w:val="28"/>
          <w:szCs w:val="28"/>
          <w:lang w:eastAsia="ru-RU"/>
        </w:rPr>
        <w:t>части</w:t>
      </w:r>
      <w:r w:rsidR="00C66417" w:rsidRPr="00C66417">
        <w:rPr>
          <w:rFonts w:ascii="Times New Roman" w:eastAsia="Times New Roman" w:hAnsi="Times New Roman" w:cs="Times New Roman"/>
          <w:sz w:val="28"/>
          <w:szCs w:val="28"/>
          <w:lang w:eastAsia="ru-RU"/>
        </w:rPr>
        <w:t xml:space="preserve"> 4 статьи 52 Градостроительного кодекса РФ и </w:t>
      </w:r>
      <w:r>
        <w:rPr>
          <w:rFonts w:ascii="Times New Roman" w:eastAsia="Times New Roman" w:hAnsi="Times New Roman" w:cs="Times New Roman"/>
          <w:sz w:val="28"/>
          <w:szCs w:val="28"/>
          <w:lang w:eastAsia="ru-RU"/>
        </w:rPr>
        <w:t>пунктов</w:t>
      </w:r>
      <w:r w:rsidR="00C66417" w:rsidRPr="00C66417">
        <w:rPr>
          <w:rFonts w:ascii="Times New Roman" w:eastAsia="Times New Roman" w:hAnsi="Times New Roman" w:cs="Times New Roman"/>
          <w:sz w:val="28"/>
          <w:szCs w:val="28"/>
          <w:lang w:eastAsia="ru-RU"/>
        </w:rPr>
        <w:t xml:space="preserve"> 2 и 3 Правил проведения консервации объекта капитального строительства, утвержденных Постановлением Правительства РФ от 30 </w:t>
      </w:r>
      <w:r>
        <w:rPr>
          <w:rFonts w:ascii="Times New Roman" w:eastAsia="Times New Roman" w:hAnsi="Times New Roman" w:cs="Times New Roman"/>
          <w:sz w:val="28"/>
          <w:szCs w:val="28"/>
          <w:lang w:eastAsia="ru-RU"/>
        </w:rPr>
        <w:t xml:space="preserve">сентября 2011 года №802, </w:t>
      </w:r>
      <w:r w:rsidR="00C66417" w:rsidRPr="00C66417">
        <w:rPr>
          <w:rFonts w:ascii="Times New Roman" w:eastAsia="Times New Roman" w:hAnsi="Times New Roman" w:cs="Times New Roman"/>
          <w:sz w:val="28"/>
          <w:szCs w:val="28"/>
          <w:lang w:eastAsia="ru-RU"/>
        </w:rPr>
        <w:t>в республике приостановлено более чем на 6 месяцев и не законсервировано строительство 17 объектов с общим объ</w:t>
      </w:r>
      <w:r w:rsidR="00837EF9">
        <w:rPr>
          <w:rFonts w:ascii="Times New Roman" w:eastAsia="Times New Roman" w:hAnsi="Times New Roman" w:cs="Times New Roman"/>
          <w:sz w:val="28"/>
          <w:szCs w:val="28"/>
          <w:lang w:eastAsia="ru-RU"/>
        </w:rPr>
        <w:t>емом вложений в сумме 1 469 436,</w:t>
      </w:r>
      <w:r w:rsidR="00C66417" w:rsidRPr="00C66417">
        <w:rPr>
          <w:rFonts w:ascii="Times New Roman" w:eastAsia="Times New Roman" w:hAnsi="Times New Roman" w:cs="Times New Roman"/>
          <w:sz w:val="28"/>
          <w:szCs w:val="28"/>
          <w:lang w:eastAsia="ru-RU"/>
        </w:rPr>
        <w:t>1 тыс. руб</w:t>
      </w:r>
      <w:r w:rsidR="00837EF9">
        <w:rPr>
          <w:rFonts w:ascii="Times New Roman" w:eastAsia="Times New Roman" w:hAnsi="Times New Roman" w:cs="Times New Roman"/>
          <w:sz w:val="28"/>
          <w:szCs w:val="28"/>
          <w:lang w:eastAsia="ru-RU"/>
        </w:rPr>
        <w:t>лей</w:t>
      </w:r>
      <w:r w:rsidR="00C66417" w:rsidRPr="00C66417">
        <w:rPr>
          <w:rFonts w:ascii="Times New Roman" w:eastAsia="Times New Roman" w:hAnsi="Times New Roman" w:cs="Times New Roman"/>
          <w:sz w:val="28"/>
          <w:szCs w:val="28"/>
          <w:lang w:eastAsia="ru-RU"/>
        </w:rPr>
        <w:t>.</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Необходимо отметить, что в Законе о бюджете на 2020 г</w:t>
      </w:r>
      <w:r w:rsidR="00837EF9">
        <w:rPr>
          <w:rFonts w:ascii="Times New Roman" w:eastAsia="Times New Roman" w:hAnsi="Times New Roman" w:cs="Times New Roman"/>
          <w:sz w:val="28"/>
          <w:szCs w:val="28"/>
          <w:lang w:eastAsia="ru-RU"/>
        </w:rPr>
        <w:t xml:space="preserve">од </w:t>
      </w:r>
      <w:r w:rsidRPr="00C66417">
        <w:rPr>
          <w:rFonts w:ascii="Times New Roman" w:eastAsia="Times New Roman" w:hAnsi="Times New Roman" w:cs="Times New Roman"/>
          <w:sz w:val="28"/>
          <w:szCs w:val="28"/>
          <w:lang w:eastAsia="ru-RU"/>
        </w:rPr>
        <w:t xml:space="preserve">средства на </w:t>
      </w:r>
      <w:r w:rsidRPr="00C66417">
        <w:rPr>
          <w:rFonts w:ascii="Times New Roman" w:eastAsia="Times New Roman" w:hAnsi="Times New Roman" w:cs="Times New Roman"/>
          <w:sz w:val="28"/>
          <w:szCs w:val="28"/>
          <w:lang w:eastAsia="ru-RU"/>
        </w:rPr>
        <w:lastRenderedPageBreak/>
        <w:t>обеспечение консервации объектов капитального строительства, по которым прекращены работы или приостановлены более чем на 6 месяцев, не предусматривались.</w:t>
      </w:r>
    </w:p>
    <w:p w:rsidR="00C66417" w:rsidRPr="00837EF9"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В материалах, подготовленных по результатам указанного экспертно-аналитического мероприятия </w:t>
      </w:r>
      <w:r w:rsidR="00837EF9">
        <w:rPr>
          <w:rFonts w:ascii="Times New Roman" w:eastAsia="Times New Roman" w:hAnsi="Times New Roman" w:cs="Times New Roman"/>
          <w:sz w:val="28"/>
          <w:szCs w:val="28"/>
          <w:lang w:eastAsia="ru-RU"/>
        </w:rPr>
        <w:t>КСП РИ</w:t>
      </w:r>
      <w:r w:rsidRPr="00C66417">
        <w:rPr>
          <w:rFonts w:ascii="Times New Roman" w:eastAsia="Times New Roman" w:hAnsi="Times New Roman" w:cs="Times New Roman"/>
          <w:sz w:val="28"/>
          <w:szCs w:val="28"/>
          <w:lang w:eastAsia="ru-RU"/>
        </w:rPr>
        <w:t xml:space="preserve"> указано, что структура, объем и количество </w:t>
      </w:r>
      <w:r w:rsidR="00837EF9" w:rsidRPr="00837EF9">
        <w:rPr>
          <w:rFonts w:ascii="Times New Roman" w:eastAsia="Times New Roman" w:hAnsi="Times New Roman" w:cs="Times New Roman"/>
          <w:sz w:val="28"/>
          <w:szCs w:val="28"/>
          <w:lang w:eastAsia="ru-RU"/>
        </w:rPr>
        <w:t xml:space="preserve">объектов незавершенного строительства </w:t>
      </w:r>
      <w:r w:rsidRPr="00C66417">
        <w:rPr>
          <w:rFonts w:ascii="Times New Roman" w:eastAsia="Times New Roman" w:hAnsi="Times New Roman" w:cs="Times New Roman"/>
          <w:sz w:val="28"/>
          <w:szCs w:val="28"/>
          <w:lang w:eastAsia="ru-RU"/>
        </w:rPr>
        <w:t xml:space="preserve">в </w:t>
      </w:r>
      <w:r w:rsidR="00837EF9">
        <w:rPr>
          <w:rFonts w:ascii="Times New Roman" w:eastAsia="Times New Roman" w:hAnsi="Times New Roman" w:cs="Times New Roman"/>
          <w:sz w:val="28"/>
          <w:szCs w:val="28"/>
          <w:lang w:eastAsia="ru-RU"/>
        </w:rPr>
        <w:t>республике</w:t>
      </w:r>
      <w:r w:rsidRPr="00C66417">
        <w:rPr>
          <w:rFonts w:ascii="Times New Roman" w:eastAsia="Times New Roman" w:hAnsi="Times New Roman" w:cs="Times New Roman"/>
          <w:sz w:val="28"/>
          <w:szCs w:val="28"/>
          <w:lang w:eastAsia="ru-RU"/>
        </w:rPr>
        <w:t>, свидетельствуют о недостаточной результативности мер, принимаемых органами исполнительной власти республики по сокра</w:t>
      </w:r>
      <w:r w:rsidR="00837EF9">
        <w:rPr>
          <w:rFonts w:ascii="Times New Roman" w:eastAsia="Times New Roman" w:hAnsi="Times New Roman" w:cs="Times New Roman"/>
          <w:sz w:val="28"/>
          <w:szCs w:val="28"/>
          <w:lang w:eastAsia="ru-RU"/>
        </w:rPr>
        <w:t>щению объемов и количества ОНС.</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66417">
        <w:rPr>
          <w:rFonts w:ascii="Times New Roman" w:eastAsia="Times New Roman" w:hAnsi="Times New Roman" w:cs="Times New Roman"/>
          <w:b/>
          <w:sz w:val="28"/>
          <w:szCs w:val="28"/>
          <w:lang w:eastAsia="ru-RU"/>
        </w:rPr>
        <w:t>Раздел 0600 «Охрана окружающей среды»</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На мероприятия, связанные с охраной окружающей среды</w:t>
      </w:r>
      <w:r w:rsidR="00837EF9">
        <w:rPr>
          <w:rFonts w:ascii="Times New Roman" w:eastAsia="Times New Roman" w:hAnsi="Times New Roman" w:cs="Times New Roman"/>
          <w:sz w:val="28"/>
          <w:szCs w:val="28"/>
          <w:lang w:eastAsia="ru-RU"/>
        </w:rPr>
        <w:t>,</w:t>
      </w:r>
      <w:r w:rsidRPr="00C66417">
        <w:rPr>
          <w:rFonts w:ascii="Times New Roman" w:eastAsia="Times New Roman" w:hAnsi="Times New Roman" w:cs="Times New Roman"/>
          <w:sz w:val="28"/>
          <w:szCs w:val="28"/>
          <w:lang w:eastAsia="ru-RU"/>
        </w:rPr>
        <w:t xml:space="preserve"> в</w:t>
      </w:r>
      <w:r w:rsidR="00837EF9">
        <w:rPr>
          <w:rFonts w:ascii="Times New Roman" w:eastAsia="Times New Roman" w:hAnsi="Times New Roman" w:cs="Times New Roman"/>
          <w:sz w:val="28"/>
          <w:szCs w:val="28"/>
          <w:lang w:eastAsia="ru-RU"/>
        </w:rPr>
        <w:t xml:space="preserve"> 2020 году</w:t>
      </w:r>
      <w:r w:rsidRPr="00C66417">
        <w:rPr>
          <w:rFonts w:ascii="Times New Roman" w:eastAsia="Times New Roman" w:hAnsi="Times New Roman" w:cs="Times New Roman"/>
          <w:sz w:val="28"/>
          <w:szCs w:val="28"/>
          <w:lang w:eastAsia="ru-RU"/>
        </w:rPr>
        <w:t xml:space="preserve"> предусмотрены бюдже</w:t>
      </w:r>
      <w:r w:rsidR="006A23B0">
        <w:rPr>
          <w:rFonts w:ascii="Times New Roman" w:eastAsia="Times New Roman" w:hAnsi="Times New Roman" w:cs="Times New Roman"/>
          <w:sz w:val="28"/>
          <w:szCs w:val="28"/>
          <w:lang w:eastAsia="ru-RU"/>
        </w:rPr>
        <w:t>тные ассигнования в сумме 9 679,</w:t>
      </w:r>
      <w:r w:rsidRPr="00C66417">
        <w:rPr>
          <w:rFonts w:ascii="Times New Roman" w:eastAsia="Times New Roman" w:hAnsi="Times New Roman" w:cs="Times New Roman"/>
          <w:sz w:val="28"/>
          <w:szCs w:val="28"/>
          <w:lang w:eastAsia="ru-RU"/>
        </w:rPr>
        <w:t>6 тыс. руб</w:t>
      </w:r>
      <w:r w:rsidR="006A23B0">
        <w:rPr>
          <w:rFonts w:ascii="Times New Roman" w:eastAsia="Times New Roman" w:hAnsi="Times New Roman" w:cs="Times New Roman"/>
          <w:sz w:val="28"/>
          <w:szCs w:val="28"/>
          <w:lang w:eastAsia="ru-RU"/>
        </w:rPr>
        <w:t>лей</w:t>
      </w:r>
      <w:r w:rsidRPr="00C66417">
        <w:rPr>
          <w:rFonts w:ascii="Times New Roman" w:eastAsia="Times New Roman" w:hAnsi="Times New Roman" w:cs="Times New Roman"/>
          <w:sz w:val="28"/>
          <w:szCs w:val="28"/>
          <w:lang w:eastAsia="ru-RU"/>
        </w:rPr>
        <w:t>. Согласно Отчету, исполнение в от</w:t>
      </w:r>
      <w:r w:rsidR="006A23B0">
        <w:rPr>
          <w:rFonts w:ascii="Times New Roman" w:eastAsia="Times New Roman" w:hAnsi="Times New Roman" w:cs="Times New Roman"/>
          <w:sz w:val="28"/>
          <w:szCs w:val="28"/>
          <w:lang w:eastAsia="ru-RU"/>
        </w:rPr>
        <w:t>четном периоде составило 7 817,1 тыс. рублей</w:t>
      </w:r>
      <w:r w:rsidRPr="00C66417">
        <w:rPr>
          <w:rFonts w:ascii="Times New Roman" w:eastAsia="Times New Roman" w:hAnsi="Times New Roman" w:cs="Times New Roman"/>
          <w:sz w:val="28"/>
          <w:szCs w:val="28"/>
          <w:lang w:eastAsia="ru-RU"/>
        </w:rPr>
        <w:t xml:space="preserve"> или 80.7 %. Удельный вес расходов раздела в общи</w:t>
      </w:r>
      <w:r w:rsidR="006A23B0">
        <w:rPr>
          <w:rFonts w:ascii="Times New Roman" w:eastAsia="Times New Roman" w:hAnsi="Times New Roman" w:cs="Times New Roman"/>
          <w:sz w:val="28"/>
          <w:szCs w:val="28"/>
          <w:lang w:eastAsia="ru-RU"/>
        </w:rPr>
        <w:t>х расходах бюджета составляет 0,</w:t>
      </w:r>
      <w:r w:rsidRPr="00C66417">
        <w:rPr>
          <w:rFonts w:ascii="Times New Roman" w:eastAsia="Times New Roman" w:hAnsi="Times New Roman" w:cs="Times New Roman"/>
          <w:sz w:val="28"/>
          <w:szCs w:val="28"/>
          <w:lang w:eastAsia="ru-RU"/>
        </w:rPr>
        <w:t>02</w:t>
      </w:r>
      <w:r w:rsidR="006A23B0">
        <w:rPr>
          <w:rFonts w:ascii="Times New Roman" w:eastAsia="Times New Roman" w:hAnsi="Times New Roman" w:cs="Times New Roman"/>
          <w:sz w:val="28"/>
          <w:szCs w:val="28"/>
          <w:lang w:eastAsia="ru-RU"/>
        </w:rPr>
        <w:t>% (в 2019 г. – 1,</w:t>
      </w:r>
      <w:r w:rsidRPr="00C66417">
        <w:rPr>
          <w:rFonts w:ascii="Times New Roman" w:eastAsia="Times New Roman" w:hAnsi="Times New Roman" w:cs="Times New Roman"/>
          <w:sz w:val="28"/>
          <w:szCs w:val="28"/>
          <w:lang w:eastAsia="ru-RU"/>
        </w:rPr>
        <w:t xml:space="preserve">5%).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Бюджетные</w:t>
      </w:r>
      <w:r w:rsidR="006A23B0">
        <w:rPr>
          <w:rFonts w:ascii="Times New Roman" w:eastAsia="Times New Roman" w:hAnsi="Times New Roman" w:cs="Times New Roman"/>
          <w:sz w:val="28"/>
          <w:szCs w:val="28"/>
          <w:lang w:eastAsia="ru-RU"/>
        </w:rPr>
        <w:t xml:space="preserve"> назначения по </w:t>
      </w:r>
      <w:r w:rsidRPr="00C66417">
        <w:rPr>
          <w:rFonts w:ascii="Times New Roman" w:eastAsia="Times New Roman" w:hAnsi="Times New Roman" w:cs="Times New Roman"/>
          <w:sz w:val="28"/>
          <w:szCs w:val="28"/>
          <w:lang w:eastAsia="ru-RU"/>
        </w:rPr>
        <w:t>подраздел</w:t>
      </w:r>
      <w:r w:rsidR="006A23B0">
        <w:rPr>
          <w:rFonts w:ascii="Times New Roman" w:eastAsia="Times New Roman" w:hAnsi="Times New Roman" w:cs="Times New Roman"/>
          <w:sz w:val="28"/>
          <w:szCs w:val="28"/>
          <w:lang w:eastAsia="ru-RU"/>
        </w:rPr>
        <w:t>у</w:t>
      </w:r>
      <w:r w:rsidRPr="00C66417">
        <w:rPr>
          <w:rFonts w:ascii="Times New Roman" w:eastAsia="Times New Roman" w:hAnsi="Times New Roman" w:cs="Times New Roman"/>
          <w:sz w:val="28"/>
          <w:szCs w:val="28"/>
          <w:lang w:eastAsia="ru-RU"/>
        </w:rPr>
        <w:t xml:space="preserve"> 0603 «Охрана объектов растительного и животного мира и среды и</w:t>
      </w:r>
      <w:r w:rsidR="006A23B0">
        <w:rPr>
          <w:rFonts w:ascii="Times New Roman" w:eastAsia="Times New Roman" w:hAnsi="Times New Roman" w:cs="Times New Roman"/>
          <w:sz w:val="28"/>
          <w:szCs w:val="28"/>
          <w:lang w:eastAsia="ru-RU"/>
        </w:rPr>
        <w:t>х обитания» в сумме 5 954,6 тыс. рублей</w:t>
      </w:r>
      <w:r w:rsidRPr="00C66417">
        <w:rPr>
          <w:rFonts w:ascii="Times New Roman" w:eastAsia="Times New Roman" w:hAnsi="Times New Roman" w:cs="Times New Roman"/>
          <w:sz w:val="28"/>
          <w:szCs w:val="28"/>
          <w:lang w:eastAsia="ru-RU"/>
        </w:rPr>
        <w:t xml:space="preserve"> исполнены на 100%.</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Исполнение </w:t>
      </w:r>
      <w:r w:rsidR="006A23B0">
        <w:rPr>
          <w:rFonts w:ascii="Times New Roman" w:eastAsia="Times New Roman" w:hAnsi="Times New Roman" w:cs="Times New Roman"/>
          <w:sz w:val="28"/>
          <w:szCs w:val="28"/>
          <w:lang w:eastAsia="ru-RU"/>
        </w:rPr>
        <w:t>плановых</w:t>
      </w:r>
      <w:r w:rsidRPr="00C66417">
        <w:rPr>
          <w:rFonts w:ascii="Times New Roman" w:eastAsia="Times New Roman" w:hAnsi="Times New Roman" w:cs="Times New Roman"/>
          <w:sz w:val="28"/>
          <w:szCs w:val="28"/>
          <w:lang w:eastAsia="ru-RU"/>
        </w:rPr>
        <w:t xml:space="preserve"> назначений по подразделу «Другие вопросы в области охраны</w:t>
      </w:r>
      <w:r w:rsidR="006A23B0">
        <w:rPr>
          <w:rFonts w:ascii="Times New Roman" w:eastAsia="Times New Roman" w:hAnsi="Times New Roman" w:cs="Times New Roman"/>
          <w:sz w:val="28"/>
          <w:szCs w:val="28"/>
          <w:lang w:eastAsia="ru-RU"/>
        </w:rPr>
        <w:t xml:space="preserve"> окружающей среды» составляет 1 862,5 тыс. рублей</w:t>
      </w:r>
      <w:r w:rsidRPr="00C66417">
        <w:rPr>
          <w:rFonts w:ascii="Times New Roman" w:eastAsia="Times New Roman" w:hAnsi="Times New Roman" w:cs="Times New Roman"/>
          <w:sz w:val="28"/>
          <w:szCs w:val="28"/>
          <w:lang w:eastAsia="ru-RU"/>
        </w:rPr>
        <w:t xml:space="preserve"> или 50% от утвержден</w:t>
      </w:r>
      <w:r w:rsidR="006A23B0">
        <w:rPr>
          <w:rFonts w:ascii="Times New Roman" w:eastAsia="Times New Roman" w:hAnsi="Times New Roman" w:cs="Times New Roman"/>
          <w:sz w:val="28"/>
          <w:szCs w:val="28"/>
          <w:lang w:eastAsia="ru-RU"/>
        </w:rPr>
        <w:t>ных Законом о бюджете на 2020 год бюджетных ассигнований (3 725,0 тыс. рублей</w:t>
      </w:r>
      <w:r w:rsidRPr="00C66417">
        <w:rPr>
          <w:rFonts w:ascii="Times New Roman" w:eastAsia="Times New Roman" w:hAnsi="Times New Roman" w:cs="Times New Roman"/>
          <w:sz w:val="28"/>
          <w:szCs w:val="28"/>
          <w:lang w:eastAsia="ru-RU"/>
        </w:rPr>
        <w:t>).</w:t>
      </w:r>
    </w:p>
    <w:p w:rsidR="0079396B"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highlight w:val="white"/>
          <w:lang w:eastAsia="ru-RU"/>
        </w:rPr>
        <w:t>Утвержденные и исполненные бюджетные назначения по разделу «Охрана окружающей среды» приведены в таблице 8.</w:t>
      </w:r>
    </w:p>
    <w:p w:rsidR="00C66417" w:rsidRPr="006A23B0" w:rsidRDefault="00C66417" w:rsidP="001342D4">
      <w:pPr>
        <w:widowControl w:val="0"/>
        <w:shd w:val="clear" w:color="auto" w:fill="FFFFFF" w:themeFill="background1"/>
        <w:autoSpaceDE w:val="0"/>
        <w:autoSpaceDN w:val="0"/>
        <w:adjustRightInd w:val="0"/>
        <w:spacing w:after="0" w:line="240" w:lineRule="auto"/>
        <w:ind w:firstLine="709"/>
        <w:jc w:val="right"/>
        <w:rPr>
          <w:rFonts w:ascii="Times New Roman" w:eastAsia="Times New Roman" w:hAnsi="Times New Roman" w:cs="Times New Roman"/>
          <w:lang w:eastAsia="ru-RU"/>
        </w:rPr>
      </w:pPr>
      <w:bookmarkStart w:id="4" w:name="_Hlk49158679"/>
      <w:r w:rsidRPr="00C66417">
        <w:rPr>
          <w:rFonts w:ascii="Times New Roman" w:eastAsia="Times New Roman" w:hAnsi="Times New Roman" w:cs="Times New Roman"/>
          <w:lang w:eastAsia="ru-RU"/>
        </w:rPr>
        <w:t xml:space="preserve">Таблица 8 </w:t>
      </w:r>
      <w:r w:rsidRPr="006A23B0">
        <w:rPr>
          <w:rFonts w:ascii="Times New Roman" w:eastAsia="Times New Roman" w:hAnsi="Times New Roman" w:cs="Times New Roman"/>
          <w:lang w:eastAsia="ru-RU"/>
        </w:rPr>
        <w:t>(тыс. руб.)</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1418"/>
        <w:gridCol w:w="1559"/>
        <w:gridCol w:w="1956"/>
        <w:gridCol w:w="1134"/>
      </w:tblGrid>
      <w:tr w:rsidR="00C66417" w:rsidRPr="00C66417" w:rsidTr="006A23B0">
        <w:trPr>
          <w:trHeight w:val="468"/>
        </w:trPr>
        <w:tc>
          <w:tcPr>
            <w:tcW w:w="4423" w:type="dxa"/>
            <w:vMerge w:val="restart"/>
            <w:tcBorders>
              <w:top w:val="single" w:sz="4" w:space="0" w:color="auto"/>
              <w:left w:val="single" w:sz="4" w:space="0" w:color="auto"/>
              <w:bottom w:val="single" w:sz="4" w:space="0" w:color="auto"/>
              <w:right w:val="single" w:sz="4" w:space="0" w:color="auto"/>
            </w:tcBorders>
            <w:hideMark/>
          </w:tcPr>
          <w:p w:rsidR="00C66417" w:rsidRPr="006A23B0" w:rsidRDefault="00C66417" w:rsidP="001342D4">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lang w:eastAsia="ru-RU"/>
              </w:rPr>
            </w:pPr>
            <w:r w:rsidRPr="006A23B0">
              <w:rPr>
                <w:rFonts w:ascii="Times New Roman" w:eastAsia="Times New Roman" w:hAnsi="Times New Roman" w:cs="Times New Roman"/>
                <w:b/>
                <w:lang w:eastAsia="ru-RU"/>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C66417" w:rsidRPr="006A23B0" w:rsidRDefault="00C66417" w:rsidP="001342D4">
            <w:pPr>
              <w:widowControl w:val="0"/>
              <w:shd w:val="clear" w:color="auto" w:fill="FFFFFF" w:themeFill="background1"/>
              <w:autoSpaceDE w:val="0"/>
              <w:autoSpaceDN w:val="0"/>
              <w:adjustRightInd w:val="0"/>
              <w:spacing w:after="0" w:line="220" w:lineRule="exact"/>
              <w:rPr>
                <w:rFonts w:ascii="Times New Roman" w:eastAsia="Times New Roman" w:hAnsi="Times New Roman" w:cs="Times New Roman"/>
                <w:b/>
                <w:lang w:eastAsia="ru-RU"/>
              </w:rPr>
            </w:pPr>
            <w:r w:rsidRPr="006A23B0">
              <w:rPr>
                <w:rFonts w:ascii="Times New Roman" w:eastAsia="Times New Roman" w:hAnsi="Times New Roman" w:cs="Times New Roman"/>
                <w:b/>
                <w:lang w:eastAsia="ru-RU"/>
              </w:rPr>
              <w:t>Раздел,</w:t>
            </w:r>
          </w:p>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lang w:eastAsia="ru-RU"/>
              </w:rPr>
            </w:pPr>
            <w:r w:rsidRPr="006A23B0">
              <w:rPr>
                <w:rFonts w:ascii="Times New Roman" w:eastAsia="Times New Roman" w:hAnsi="Times New Roman" w:cs="Times New Roman"/>
                <w:b/>
                <w:lang w:eastAsia="ru-RU"/>
              </w:rPr>
              <w:t>Подраздел</w:t>
            </w:r>
          </w:p>
          <w:p w:rsidR="00C66417" w:rsidRPr="006A23B0"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lang w:eastAsia="ru-RU"/>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
                <w:lang w:eastAsia="ru-RU"/>
              </w:rPr>
            </w:pPr>
            <w:r w:rsidRPr="006A23B0">
              <w:rPr>
                <w:rFonts w:ascii="Times New Roman" w:eastAsia="Times New Roman" w:hAnsi="Times New Roman" w:cs="Times New Roman"/>
                <w:b/>
                <w:lang w:eastAsia="ru-RU"/>
              </w:rPr>
              <w:t>Утверждено</w:t>
            </w:r>
          </w:p>
        </w:tc>
        <w:tc>
          <w:tcPr>
            <w:tcW w:w="3090" w:type="dxa"/>
            <w:gridSpan w:val="2"/>
            <w:tcBorders>
              <w:top w:val="single" w:sz="4" w:space="0" w:color="auto"/>
              <w:left w:val="single" w:sz="4" w:space="0" w:color="auto"/>
              <w:bottom w:val="single" w:sz="4" w:space="0" w:color="auto"/>
              <w:right w:val="single" w:sz="4" w:space="0" w:color="auto"/>
            </w:tcBorders>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
                <w:lang w:eastAsia="ru-RU"/>
              </w:rPr>
            </w:pPr>
            <w:r w:rsidRPr="006A23B0">
              <w:rPr>
                <w:rFonts w:ascii="Times New Roman" w:eastAsia="Times New Roman" w:hAnsi="Times New Roman" w:cs="Times New Roman"/>
                <w:b/>
                <w:lang w:eastAsia="ru-RU"/>
              </w:rPr>
              <w:t>Исполнено</w:t>
            </w:r>
          </w:p>
        </w:tc>
      </w:tr>
      <w:tr w:rsidR="00C66417" w:rsidRPr="00C66417" w:rsidTr="006A23B0">
        <w:trPr>
          <w:trHeight w:val="199"/>
        </w:trPr>
        <w:tc>
          <w:tcPr>
            <w:tcW w:w="4423" w:type="dxa"/>
            <w:vMerge/>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shd w:val="clear" w:color="auto" w:fill="FFFFFF" w:themeFill="background1"/>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shd w:val="clear" w:color="auto" w:fill="FFFFFF" w:themeFill="background1"/>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shd w:val="clear" w:color="auto" w:fill="FFFFFF" w:themeFill="background1"/>
              <w:spacing w:after="0" w:line="240" w:lineRule="auto"/>
              <w:rPr>
                <w:rFonts w:ascii="Times New Roman" w:eastAsia="Times New Roman" w:hAnsi="Times New Roman" w:cs="Times New Roman"/>
                <w:b/>
                <w:lang w:eastAsia="ru-RU"/>
              </w:rPr>
            </w:pPr>
          </w:p>
        </w:tc>
        <w:tc>
          <w:tcPr>
            <w:tcW w:w="1956" w:type="dxa"/>
            <w:tcBorders>
              <w:top w:val="single" w:sz="4" w:space="0" w:color="auto"/>
              <w:left w:val="single" w:sz="4" w:space="0" w:color="auto"/>
              <w:bottom w:val="single" w:sz="4" w:space="0" w:color="auto"/>
              <w:right w:val="single" w:sz="4" w:space="0" w:color="auto"/>
            </w:tcBorders>
            <w:hideMark/>
          </w:tcPr>
          <w:p w:rsidR="00C66417" w:rsidRPr="006A23B0" w:rsidRDefault="00C66417" w:rsidP="001342D4">
            <w:pPr>
              <w:widowControl w:val="0"/>
              <w:shd w:val="clear" w:color="auto" w:fill="FFFFFF" w:themeFill="background1"/>
              <w:autoSpaceDE w:val="0"/>
              <w:autoSpaceDN w:val="0"/>
              <w:adjustRightInd w:val="0"/>
              <w:spacing w:after="0" w:line="240" w:lineRule="auto"/>
              <w:ind w:firstLine="34"/>
              <w:jc w:val="center"/>
              <w:rPr>
                <w:rFonts w:ascii="Times New Roman" w:eastAsia="Times New Roman" w:hAnsi="Times New Roman" w:cs="Times New Roman"/>
                <w:b/>
                <w:lang w:eastAsia="ru-RU"/>
              </w:rPr>
            </w:pPr>
            <w:r w:rsidRPr="006A23B0">
              <w:rPr>
                <w:rFonts w:ascii="Times New Roman" w:eastAsia="Times New Roman" w:hAnsi="Times New Roman" w:cs="Times New Roman"/>
                <w:b/>
                <w:lang w:eastAsia="ru-RU"/>
              </w:rPr>
              <w:t>Сумма</w:t>
            </w:r>
          </w:p>
        </w:tc>
        <w:tc>
          <w:tcPr>
            <w:tcW w:w="1134" w:type="dxa"/>
            <w:tcBorders>
              <w:top w:val="single" w:sz="4" w:space="0" w:color="auto"/>
              <w:left w:val="single" w:sz="4" w:space="0" w:color="auto"/>
              <w:bottom w:val="single" w:sz="4" w:space="0" w:color="auto"/>
              <w:right w:val="single" w:sz="4" w:space="0" w:color="auto"/>
            </w:tcBorders>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
                <w:lang w:eastAsia="ru-RU"/>
              </w:rPr>
            </w:pPr>
            <w:r w:rsidRPr="006A23B0">
              <w:rPr>
                <w:rFonts w:ascii="Times New Roman" w:eastAsia="Times New Roman" w:hAnsi="Times New Roman" w:cs="Times New Roman"/>
                <w:b/>
                <w:lang w:eastAsia="ru-RU"/>
              </w:rPr>
              <w:t>%</w:t>
            </w:r>
          </w:p>
        </w:tc>
      </w:tr>
      <w:tr w:rsidR="00C66417" w:rsidRPr="00C66417" w:rsidTr="006A23B0">
        <w:trPr>
          <w:trHeight w:val="396"/>
        </w:trPr>
        <w:tc>
          <w:tcPr>
            <w:tcW w:w="4423" w:type="dxa"/>
            <w:tcBorders>
              <w:top w:val="single" w:sz="4" w:space="0" w:color="auto"/>
              <w:left w:val="single" w:sz="4" w:space="0" w:color="auto"/>
              <w:bottom w:val="single" w:sz="4" w:space="0" w:color="auto"/>
              <w:right w:val="single" w:sz="4" w:space="0" w:color="auto"/>
            </w:tcBorders>
            <w:hideMark/>
          </w:tcPr>
          <w:p w:rsidR="00C66417" w:rsidRPr="006A23B0" w:rsidRDefault="00C66417" w:rsidP="001342D4">
            <w:pPr>
              <w:widowControl w:val="0"/>
              <w:shd w:val="clear" w:color="auto" w:fill="FFFFFF" w:themeFill="background1"/>
              <w:autoSpaceDE w:val="0"/>
              <w:autoSpaceDN w:val="0"/>
              <w:adjustRightInd w:val="0"/>
              <w:spacing w:after="0" w:line="220" w:lineRule="exact"/>
              <w:rPr>
                <w:rFonts w:ascii="Times New Roman" w:eastAsia="Times New Roman" w:hAnsi="Times New Roman" w:cs="Times New Roman"/>
                <w:b/>
                <w:lang w:eastAsia="ru-RU"/>
              </w:rPr>
            </w:pPr>
            <w:r w:rsidRPr="006A23B0">
              <w:rPr>
                <w:rFonts w:ascii="Times New Roman" w:eastAsia="Times New Roman" w:hAnsi="Times New Roman" w:cs="Times New Roman"/>
                <w:b/>
                <w:lang w:eastAsia="ru-RU"/>
              </w:rPr>
              <w:t>Охрана окружающей среды</w:t>
            </w:r>
          </w:p>
        </w:tc>
        <w:tc>
          <w:tcPr>
            <w:tcW w:w="1418" w:type="dxa"/>
            <w:tcBorders>
              <w:top w:val="single" w:sz="4" w:space="0" w:color="auto"/>
              <w:left w:val="single" w:sz="4" w:space="0" w:color="auto"/>
              <w:bottom w:val="single" w:sz="4" w:space="0" w:color="auto"/>
              <w:right w:val="single" w:sz="4" w:space="0" w:color="auto"/>
            </w:tcBorders>
            <w:hideMark/>
          </w:tcPr>
          <w:p w:rsidR="00C66417" w:rsidRPr="006A23B0" w:rsidRDefault="00C66417" w:rsidP="001342D4">
            <w:pPr>
              <w:widowControl w:val="0"/>
              <w:shd w:val="clear" w:color="auto" w:fill="FFFFFF" w:themeFill="background1"/>
              <w:autoSpaceDE w:val="0"/>
              <w:autoSpaceDN w:val="0"/>
              <w:adjustRightInd w:val="0"/>
              <w:spacing w:after="0" w:line="220" w:lineRule="exact"/>
              <w:rPr>
                <w:rFonts w:ascii="Times New Roman" w:eastAsia="Times New Roman" w:hAnsi="Times New Roman" w:cs="Times New Roman"/>
                <w:b/>
                <w:lang w:eastAsia="ru-RU"/>
              </w:rPr>
            </w:pPr>
            <w:r w:rsidRPr="006A23B0">
              <w:rPr>
                <w:rFonts w:ascii="Times New Roman" w:eastAsia="Times New Roman" w:hAnsi="Times New Roman" w:cs="Times New Roman"/>
                <w:b/>
                <w:lang w:eastAsia="ru-RU"/>
              </w:rPr>
              <w:t>0600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6A23B0" w:rsidRDefault="00D657AD"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9 679,</w:t>
            </w:r>
            <w:r w:rsidR="00C66417" w:rsidRPr="006A23B0">
              <w:rPr>
                <w:rFonts w:ascii="Times New Roman" w:eastAsia="Times New Roman" w:hAnsi="Times New Roman" w:cs="Times New Roman"/>
                <w:lang w:eastAsia="ru-RU"/>
              </w:rPr>
              <w:t>6</w:t>
            </w: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6A23B0" w:rsidRDefault="00D657AD"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7 817,</w:t>
            </w:r>
            <w:r w:rsidR="00C66417" w:rsidRPr="006A23B0">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D657AD" w:rsidRDefault="00D657AD"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D657AD">
              <w:rPr>
                <w:rFonts w:ascii="Times New Roman" w:eastAsia="Times New Roman" w:hAnsi="Times New Roman" w:cs="Times New Roman"/>
                <w:lang w:eastAsia="ru-RU"/>
              </w:rPr>
              <w:t>80,</w:t>
            </w:r>
            <w:r w:rsidR="00C66417" w:rsidRPr="00D657AD">
              <w:rPr>
                <w:rFonts w:ascii="Times New Roman" w:eastAsia="Times New Roman" w:hAnsi="Times New Roman" w:cs="Times New Roman"/>
                <w:lang w:eastAsia="ru-RU"/>
              </w:rPr>
              <w:t>7</w:t>
            </w:r>
          </w:p>
        </w:tc>
      </w:tr>
      <w:tr w:rsidR="00C66417" w:rsidRPr="00C66417" w:rsidTr="006A23B0">
        <w:tc>
          <w:tcPr>
            <w:tcW w:w="4423" w:type="dxa"/>
            <w:tcBorders>
              <w:top w:val="single" w:sz="4" w:space="0" w:color="auto"/>
              <w:left w:val="single" w:sz="4" w:space="0" w:color="auto"/>
              <w:bottom w:val="single" w:sz="4" w:space="0" w:color="auto"/>
              <w:right w:val="single" w:sz="4" w:space="0" w:color="auto"/>
            </w:tcBorders>
            <w:hideMark/>
          </w:tcPr>
          <w:p w:rsidR="00C66417" w:rsidRPr="006A23B0" w:rsidRDefault="00C66417" w:rsidP="001342D4">
            <w:pPr>
              <w:widowControl w:val="0"/>
              <w:shd w:val="clear" w:color="auto" w:fill="FFFFFF" w:themeFill="background1"/>
              <w:autoSpaceDE w:val="0"/>
              <w:autoSpaceDN w:val="0"/>
              <w:adjustRightInd w:val="0"/>
              <w:spacing w:after="0" w:line="220" w:lineRule="exact"/>
              <w:rPr>
                <w:rFonts w:ascii="Times New Roman" w:eastAsia="Times New Roman" w:hAnsi="Times New Roman" w:cs="Times New Roman"/>
                <w:b/>
                <w:lang w:eastAsia="ru-RU"/>
              </w:rPr>
            </w:pPr>
            <w:r w:rsidRPr="006A23B0">
              <w:rPr>
                <w:rFonts w:ascii="Times New Roman" w:eastAsia="Times New Roman" w:hAnsi="Times New Roman" w:cs="Times New Roman"/>
                <w:bCs/>
                <w:lang w:eastAsia="ru-RU"/>
              </w:rPr>
              <w:t>Охрана объектов растительного и животного мира и среды их обитания</w:t>
            </w:r>
            <w:r w:rsidRPr="006A23B0">
              <w:rPr>
                <w:rFonts w:ascii="Times New Roman" w:eastAsia="Times New Roman" w:hAnsi="Times New Roman" w:cs="Times New Roman"/>
                <w:b/>
                <w:lang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C66417" w:rsidRPr="006A23B0" w:rsidRDefault="00C66417" w:rsidP="001342D4">
            <w:pPr>
              <w:widowControl w:val="0"/>
              <w:shd w:val="clear" w:color="auto" w:fill="FFFFFF" w:themeFill="background1"/>
              <w:autoSpaceDE w:val="0"/>
              <w:autoSpaceDN w:val="0"/>
              <w:adjustRightInd w:val="0"/>
              <w:spacing w:after="0" w:line="220" w:lineRule="exact"/>
              <w:rPr>
                <w:rFonts w:ascii="Times New Roman" w:eastAsia="Times New Roman" w:hAnsi="Times New Roman" w:cs="Times New Roman"/>
                <w:lang w:eastAsia="ru-RU"/>
              </w:rPr>
            </w:pPr>
            <w:r w:rsidRPr="006A23B0">
              <w:rPr>
                <w:rFonts w:ascii="Times New Roman" w:eastAsia="Times New Roman" w:hAnsi="Times New Roman" w:cs="Times New Roman"/>
                <w:lang w:eastAsia="ru-RU"/>
              </w:rPr>
              <w:t>0603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6A23B0" w:rsidRDefault="00D657AD"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5 954,</w:t>
            </w:r>
            <w:r w:rsidR="00C66417" w:rsidRPr="006A23B0">
              <w:rPr>
                <w:rFonts w:ascii="Times New Roman" w:eastAsia="Times New Roman" w:hAnsi="Times New Roman" w:cs="Times New Roman"/>
                <w:lang w:eastAsia="ru-RU"/>
              </w:rPr>
              <w:t>6</w:t>
            </w: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6A23B0" w:rsidRDefault="00D657AD"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5 954,</w:t>
            </w:r>
            <w:r w:rsidR="00C66417" w:rsidRPr="006A23B0">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6A23B0">
              <w:rPr>
                <w:rFonts w:ascii="Times New Roman" w:eastAsia="Times New Roman" w:hAnsi="Times New Roman" w:cs="Times New Roman"/>
                <w:lang w:eastAsia="ru-RU"/>
              </w:rPr>
              <w:t>100,0</w:t>
            </w:r>
          </w:p>
        </w:tc>
      </w:tr>
      <w:tr w:rsidR="00C66417" w:rsidRPr="00C66417" w:rsidTr="006A23B0">
        <w:tc>
          <w:tcPr>
            <w:tcW w:w="4423" w:type="dxa"/>
            <w:tcBorders>
              <w:top w:val="single" w:sz="4" w:space="0" w:color="auto"/>
              <w:left w:val="single" w:sz="4" w:space="0" w:color="auto"/>
              <w:bottom w:val="single" w:sz="4" w:space="0" w:color="auto"/>
              <w:right w:val="single" w:sz="4" w:space="0" w:color="auto"/>
            </w:tcBorders>
            <w:hideMark/>
          </w:tcPr>
          <w:p w:rsidR="00C66417" w:rsidRPr="006A23B0" w:rsidRDefault="00C66417" w:rsidP="001342D4">
            <w:pPr>
              <w:widowControl w:val="0"/>
              <w:shd w:val="clear" w:color="auto" w:fill="FFFFFF" w:themeFill="background1"/>
              <w:autoSpaceDE w:val="0"/>
              <w:autoSpaceDN w:val="0"/>
              <w:adjustRightInd w:val="0"/>
              <w:spacing w:after="0" w:line="220" w:lineRule="exact"/>
              <w:rPr>
                <w:rFonts w:ascii="Times New Roman" w:eastAsia="Times New Roman" w:hAnsi="Times New Roman" w:cs="Times New Roman"/>
                <w:bCs/>
                <w:lang w:eastAsia="ru-RU"/>
              </w:rPr>
            </w:pPr>
            <w:r w:rsidRPr="006A23B0">
              <w:rPr>
                <w:rFonts w:ascii="Times New Roman" w:eastAsia="Times New Roman" w:hAnsi="Times New Roman" w:cs="Times New Roman"/>
                <w:bCs/>
                <w:lang w:eastAsia="ru-RU"/>
              </w:rPr>
              <w:t>Другие вопросы в области охраны окружающей среды</w:t>
            </w:r>
          </w:p>
        </w:tc>
        <w:tc>
          <w:tcPr>
            <w:tcW w:w="1418" w:type="dxa"/>
            <w:tcBorders>
              <w:top w:val="single" w:sz="4" w:space="0" w:color="auto"/>
              <w:left w:val="single" w:sz="4" w:space="0" w:color="auto"/>
              <w:bottom w:val="single" w:sz="4" w:space="0" w:color="auto"/>
              <w:right w:val="single" w:sz="4" w:space="0" w:color="auto"/>
            </w:tcBorders>
            <w:hideMark/>
          </w:tcPr>
          <w:p w:rsidR="00C66417" w:rsidRPr="006A23B0" w:rsidRDefault="00C66417" w:rsidP="001342D4">
            <w:pPr>
              <w:widowControl w:val="0"/>
              <w:shd w:val="clear" w:color="auto" w:fill="FFFFFF" w:themeFill="background1"/>
              <w:autoSpaceDE w:val="0"/>
              <w:autoSpaceDN w:val="0"/>
              <w:adjustRightInd w:val="0"/>
              <w:spacing w:after="0" w:line="220" w:lineRule="exact"/>
              <w:rPr>
                <w:rFonts w:ascii="Times New Roman" w:eastAsia="Times New Roman" w:hAnsi="Times New Roman" w:cs="Times New Roman"/>
                <w:lang w:eastAsia="ru-RU"/>
              </w:rPr>
            </w:pPr>
            <w:r w:rsidRPr="006A23B0">
              <w:rPr>
                <w:rFonts w:ascii="Times New Roman" w:eastAsia="Times New Roman" w:hAnsi="Times New Roman" w:cs="Times New Roman"/>
                <w:lang w:eastAsia="ru-RU"/>
              </w:rPr>
              <w:t>0605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6A23B0" w:rsidRDefault="00D657AD"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3 725,</w:t>
            </w:r>
            <w:r w:rsidR="00C66417" w:rsidRPr="006A23B0">
              <w:rPr>
                <w:rFonts w:ascii="Times New Roman" w:eastAsia="Times New Roman" w:hAnsi="Times New Roman" w:cs="Times New Roman"/>
                <w:lang w:eastAsia="ru-RU"/>
              </w:rPr>
              <w:t>0</w:t>
            </w: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6A23B0" w:rsidRDefault="00D657AD"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1 862,0</w:t>
            </w:r>
            <w:r w:rsidR="00C66417" w:rsidRPr="006A23B0">
              <w:rPr>
                <w:rFonts w:ascii="Times New Roman" w:eastAsia="Times New Roman" w:hAnsi="Times New Roman" w:cs="Times New Roman"/>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lang w:eastAsia="ru-RU"/>
              </w:rPr>
            </w:pPr>
            <w:r w:rsidRPr="006A23B0">
              <w:rPr>
                <w:rFonts w:ascii="Times New Roman" w:eastAsia="Times New Roman" w:hAnsi="Times New Roman" w:cs="Times New Roman"/>
                <w:lang w:eastAsia="ru-RU"/>
              </w:rPr>
              <w:t>50</w:t>
            </w:r>
          </w:p>
        </w:tc>
      </w:tr>
      <w:bookmarkEnd w:id="4"/>
    </w:tbl>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66417">
        <w:rPr>
          <w:rFonts w:ascii="Times New Roman" w:eastAsia="Times New Roman" w:hAnsi="Times New Roman" w:cs="Times New Roman"/>
          <w:b/>
          <w:sz w:val="28"/>
          <w:szCs w:val="28"/>
          <w:lang w:eastAsia="ru-RU"/>
        </w:rPr>
        <w:t>Раздел 0700 «Образование»</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66417" w:rsidRPr="00C66417" w:rsidRDefault="006A23B0"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Бюджетные ассигнования по </w:t>
      </w:r>
      <w:r w:rsidR="00C66417" w:rsidRPr="00C66417">
        <w:rPr>
          <w:rFonts w:ascii="Times New Roman" w:eastAsia="Times New Roman" w:hAnsi="Times New Roman" w:cs="Times New Roman"/>
          <w:sz w:val="28"/>
          <w:szCs w:val="28"/>
          <w:lang w:eastAsia="ru-RU"/>
        </w:rPr>
        <w:t>разделу 0700 «Образован</w:t>
      </w:r>
      <w:r>
        <w:rPr>
          <w:rFonts w:ascii="Times New Roman" w:eastAsia="Times New Roman" w:hAnsi="Times New Roman" w:cs="Times New Roman"/>
          <w:sz w:val="28"/>
          <w:szCs w:val="28"/>
          <w:lang w:eastAsia="ru-RU"/>
        </w:rPr>
        <w:t>ие» Законом о бюджете на 2020 год утверждены в сумме 13 804 302,</w:t>
      </w:r>
      <w:r w:rsidR="00C66417" w:rsidRPr="00C66417">
        <w:rPr>
          <w:rFonts w:ascii="Times New Roman" w:eastAsia="Times New Roman" w:hAnsi="Times New Roman" w:cs="Times New Roman"/>
          <w:sz w:val="28"/>
          <w:szCs w:val="28"/>
          <w:lang w:eastAsia="ru-RU"/>
        </w:rPr>
        <w:t>6</w:t>
      </w:r>
      <w:r w:rsidR="00C66417" w:rsidRPr="00C66417">
        <w:rPr>
          <w:rFonts w:ascii="Times New Roman" w:eastAsia="Times New Roman" w:hAnsi="Times New Roman" w:cs="Times New Roman"/>
          <w:sz w:val="24"/>
          <w:szCs w:val="24"/>
          <w:lang w:eastAsia="ru-RU"/>
        </w:rPr>
        <w:t xml:space="preserve"> </w:t>
      </w:r>
      <w:r w:rsidR="00C66417" w:rsidRPr="00C66417">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лей</w:t>
      </w:r>
      <w:r w:rsidR="00C66417" w:rsidRPr="00C66417">
        <w:rPr>
          <w:rFonts w:ascii="Times New Roman" w:eastAsia="Times New Roman" w:hAnsi="Times New Roman" w:cs="Times New Roman"/>
          <w:sz w:val="28"/>
          <w:szCs w:val="28"/>
          <w:lang w:eastAsia="ru-RU"/>
        </w:rPr>
        <w:t xml:space="preserve">. Фактическое исполнение, согласно </w:t>
      </w:r>
      <w:r w:rsidR="00AA7F3F">
        <w:rPr>
          <w:rFonts w:ascii="Times New Roman" w:eastAsia="Times New Roman" w:hAnsi="Times New Roman" w:cs="Times New Roman"/>
          <w:sz w:val="28"/>
          <w:szCs w:val="28"/>
          <w:lang w:eastAsia="ru-RU"/>
        </w:rPr>
        <w:t>представленному Отчету, составляет 11 984 815,3 тыс. рублей</w:t>
      </w:r>
      <w:r w:rsidR="00C66417" w:rsidRPr="00C66417">
        <w:rPr>
          <w:rFonts w:ascii="Times New Roman" w:eastAsia="Times New Roman" w:hAnsi="Times New Roman" w:cs="Times New Roman"/>
          <w:sz w:val="28"/>
          <w:szCs w:val="28"/>
          <w:lang w:eastAsia="ru-RU"/>
        </w:rPr>
        <w:t xml:space="preserve"> или 86.8%. Объем недофинансирования </w:t>
      </w:r>
      <w:r w:rsidR="00AA7F3F">
        <w:rPr>
          <w:rFonts w:ascii="Times New Roman" w:eastAsia="Times New Roman" w:hAnsi="Times New Roman" w:cs="Times New Roman"/>
          <w:sz w:val="28"/>
          <w:szCs w:val="28"/>
          <w:lang w:eastAsia="ru-RU"/>
        </w:rPr>
        <w:t>по разделу составляет 1 819 487,</w:t>
      </w:r>
      <w:r w:rsidR="00C66417" w:rsidRPr="00C66417">
        <w:rPr>
          <w:rFonts w:ascii="Times New Roman" w:eastAsia="Times New Roman" w:hAnsi="Times New Roman" w:cs="Times New Roman"/>
          <w:sz w:val="28"/>
          <w:szCs w:val="28"/>
          <w:lang w:eastAsia="ru-RU"/>
        </w:rPr>
        <w:t>3 тыс. руб</w:t>
      </w:r>
      <w:r w:rsidR="00AA7F3F">
        <w:rPr>
          <w:rFonts w:ascii="Times New Roman" w:eastAsia="Times New Roman" w:hAnsi="Times New Roman" w:cs="Times New Roman"/>
          <w:sz w:val="28"/>
          <w:szCs w:val="28"/>
          <w:lang w:eastAsia="ru-RU"/>
        </w:rPr>
        <w:t>лей</w:t>
      </w:r>
      <w:r w:rsidR="00C66417" w:rsidRPr="00C66417">
        <w:rPr>
          <w:rFonts w:ascii="Times New Roman" w:eastAsia="Times New Roman" w:hAnsi="Times New Roman" w:cs="Times New Roman"/>
          <w:sz w:val="28"/>
          <w:szCs w:val="28"/>
          <w:lang w:eastAsia="ru-RU"/>
        </w:rPr>
        <w:t>. Удельный вес расходов раздела в общих расходах бюджета с</w:t>
      </w:r>
      <w:r w:rsidR="00AA7F3F">
        <w:rPr>
          <w:rFonts w:ascii="Times New Roman" w:eastAsia="Times New Roman" w:hAnsi="Times New Roman" w:cs="Times New Roman"/>
          <w:sz w:val="28"/>
          <w:szCs w:val="28"/>
          <w:lang w:eastAsia="ru-RU"/>
        </w:rPr>
        <w:t>оставляет 34,2% (в 2019 г. – 34,</w:t>
      </w:r>
      <w:r w:rsidR="00C66417" w:rsidRPr="00C66417">
        <w:rPr>
          <w:rFonts w:ascii="Times New Roman" w:eastAsia="Times New Roman" w:hAnsi="Times New Roman" w:cs="Times New Roman"/>
          <w:sz w:val="28"/>
          <w:szCs w:val="28"/>
          <w:lang w:eastAsia="ru-RU"/>
        </w:rPr>
        <w:t xml:space="preserve">8%).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По подразделу 0701 «Дошкольное образование» </w:t>
      </w:r>
      <w:r w:rsidR="00AA7F3F">
        <w:rPr>
          <w:rFonts w:ascii="Times New Roman" w:eastAsia="Times New Roman" w:hAnsi="Times New Roman" w:cs="Times New Roman"/>
          <w:sz w:val="28"/>
          <w:szCs w:val="28"/>
          <w:lang w:eastAsia="ru-RU"/>
        </w:rPr>
        <w:t>при плановых</w:t>
      </w:r>
      <w:r w:rsidRPr="00C66417">
        <w:rPr>
          <w:rFonts w:ascii="Times New Roman" w:eastAsia="Times New Roman" w:hAnsi="Times New Roman" w:cs="Times New Roman"/>
          <w:sz w:val="28"/>
          <w:szCs w:val="28"/>
          <w:lang w:eastAsia="ru-RU"/>
        </w:rPr>
        <w:t xml:space="preserve"> </w:t>
      </w:r>
      <w:r w:rsidR="00AA7F3F">
        <w:rPr>
          <w:rFonts w:ascii="Times New Roman" w:eastAsia="Times New Roman" w:hAnsi="Times New Roman" w:cs="Times New Roman"/>
          <w:sz w:val="28"/>
          <w:szCs w:val="28"/>
          <w:lang w:eastAsia="ru-RU"/>
        </w:rPr>
        <w:t>назначениях в сумме 2 594 051,</w:t>
      </w:r>
      <w:r w:rsidRPr="00C66417">
        <w:rPr>
          <w:rFonts w:ascii="Times New Roman" w:eastAsia="Times New Roman" w:hAnsi="Times New Roman" w:cs="Times New Roman"/>
          <w:sz w:val="28"/>
          <w:szCs w:val="28"/>
          <w:lang w:eastAsia="ru-RU"/>
        </w:rPr>
        <w:t>6 тыс. руб</w:t>
      </w:r>
      <w:r w:rsidR="00AA7F3F">
        <w:rPr>
          <w:rFonts w:ascii="Times New Roman" w:eastAsia="Times New Roman" w:hAnsi="Times New Roman" w:cs="Times New Roman"/>
          <w:sz w:val="28"/>
          <w:szCs w:val="28"/>
          <w:lang w:eastAsia="ru-RU"/>
        </w:rPr>
        <w:t>лей</w:t>
      </w:r>
      <w:r w:rsidRPr="00C66417">
        <w:rPr>
          <w:rFonts w:ascii="Times New Roman" w:eastAsia="Times New Roman" w:hAnsi="Times New Roman" w:cs="Times New Roman"/>
          <w:sz w:val="28"/>
          <w:szCs w:val="28"/>
          <w:lang w:eastAsia="ru-RU"/>
        </w:rPr>
        <w:t xml:space="preserve"> </w:t>
      </w:r>
      <w:r w:rsidR="00AA7F3F">
        <w:rPr>
          <w:rFonts w:ascii="Times New Roman" w:eastAsia="Times New Roman" w:hAnsi="Times New Roman" w:cs="Times New Roman"/>
          <w:sz w:val="28"/>
          <w:szCs w:val="28"/>
          <w:lang w:eastAsia="ru-RU"/>
        </w:rPr>
        <w:t>и</w:t>
      </w:r>
      <w:r w:rsidRPr="00C66417">
        <w:rPr>
          <w:rFonts w:ascii="Times New Roman" w:eastAsia="Times New Roman" w:hAnsi="Times New Roman" w:cs="Times New Roman"/>
          <w:sz w:val="28"/>
          <w:szCs w:val="28"/>
          <w:lang w:eastAsia="ru-RU"/>
        </w:rPr>
        <w:t>сполнен</w:t>
      </w:r>
      <w:r w:rsidR="00AA7F3F">
        <w:rPr>
          <w:rFonts w:ascii="Times New Roman" w:eastAsia="Times New Roman" w:hAnsi="Times New Roman" w:cs="Times New Roman"/>
          <w:sz w:val="28"/>
          <w:szCs w:val="28"/>
          <w:lang w:eastAsia="ru-RU"/>
        </w:rPr>
        <w:t>ие</w:t>
      </w:r>
      <w:r w:rsidRPr="00C66417">
        <w:rPr>
          <w:rFonts w:ascii="Times New Roman" w:eastAsia="Times New Roman" w:hAnsi="Times New Roman" w:cs="Times New Roman"/>
          <w:sz w:val="28"/>
          <w:szCs w:val="28"/>
          <w:lang w:eastAsia="ru-RU"/>
        </w:rPr>
        <w:t xml:space="preserve"> </w:t>
      </w:r>
      <w:r w:rsidR="00AA7F3F">
        <w:rPr>
          <w:rFonts w:ascii="Times New Roman" w:eastAsia="Times New Roman" w:hAnsi="Times New Roman" w:cs="Times New Roman"/>
          <w:sz w:val="28"/>
          <w:szCs w:val="28"/>
          <w:lang w:eastAsia="ru-RU"/>
        </w:rPr>
        <w:t>составило 2 343 722,</w:t>
      </w:r>
      <w:r w:rsidRPr="00C66417">
        <w:rPr>
          <w:rFonts w:ascii="Times New Roman" w:eastAsia="Times New Roman" w:hAnsi="Times New Roman" w:cs="Times New Roman"/>
          <w:sz w:val="28"/>
          <w:szCs w:val="28"/>
          <w:lang w:eastAsia="ru-RU"/>
        </w:rPr>
        <w:t>0 тыс. руб</w:t>
      </w:r>
      <w:r w:rsidR="00AA7F3F">
        <w:rPr>
          <w:rFonts w:ascii="Times New Roman" w:eastAsia="Times New Roman" w:hAnsi="Times New Roman" w:cs="Times New Roman"/>
          <w:sz w:val="28"/>
          <w:szCs w:val="28"/>
          <w:lang w:eastAsia="ru-RU"/>
        </w:rPr>
        <w:t>лей или 90,3%.</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Бюджетные ассигнования по подразделу 0702 «Общее образование» исполнены на 8</w:t>
      </w:r>
      <w:r w:rsidR="00AA7F3F">
        <w:rPr>
          <w:rFonts w:ascii="Times New Roman" w:eastAsia="Times New Roman" w:hAnsi="Times New Roman" w:cs="Times New Roman"/>
          <w:sz w:val="28"/>
          <w:szCs w:val="28"/>
          <w:lang w:eastAsia="ru-RU"/>
        </w:rPr>
        <w:t> 345 465,2 тыс. рублей или 85,</w:t>
      </w:r>
      <w:r w:rsidRPr="00C66417">
        <w:rPr>
          <w:rFonts w:ascii="Times New Roman" w:eastAsia="Times New Roman" w:hAnsi="Times New Roman" w:cs="Times New Roman"/>
          <w:sz w:val="28"/>
          <w:szCs w:val="28"/>
          <w:lang w:eastAsia="ru-RU"/>
        </w:rPr>
        <w:t>5% от утвержденной суммы. По данному подразделу не исполнены бюд</w:t>
      </w:r>
      <w:r w:rsidR="00AA7F3F">
        <w:rPr>
          <w:rFonts w:ascii="Times New Roman" w:eastAsia="Times New Roman" w:hAnsi="Times New Roman" w:cs="Times New Roman"/>
          <w:sz w:val="28"/>
          <w:szCs w:val="28"/>
          <w:lang w:eastAsia="ru-RU"/>
        </w:rPr>
        <w:t>жетные назначения в сумме 1 406 </w:t>
      </w:r>
      <w:r w:rsidRPr="00C66417">
        <w:rPr>
          <w:rFonts w:ascii="Times New Roman" w:eastAsia="Times New Roman" w:hAnsi="Times New Roman" w:cs="Times New Roman"/>
          <w:sz w:val="28"/>
          <w:szCs w:val="28"/>
          <w:lang w:eastAsia="ru-RU"/>
        </w:rPr>
        <w:t>076.9 тыс. руб</w:t>
      </w:r>
      <w:r w:rsidR="00AA7F3F">
        <w:rPr>
          <w:rFonts w:ascii="Times New Roman" w:eastAsia="Times New Roman" w:hAnsi="Times New Roman" w:cs="Times New Roman"/>
          <w:sz w:val="28"/>
          <w:szCs w:val="28"/>
          <w:lang w:eastAsia="ru-RU"/>
        </w:rPr>
        <w:t>лей</w:t>
      </w:r>
      <w:r w:rsidRPr="00C66417">
        <w:rPr>
          <w:rFonts w:ascii="Times New Roman" w:eastAsia="Times New Roman" w:hAnsi="Times New Roman" w:cs="Times New Roman"/>
          <w:sz w:val="28"/>
          <w:szCs w:val="28"/>
          <w:lang w:eastAsia="ru-RU"/>
        </w:rPr>
        <w:t xml:space="preserve">.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lastRenderedPageBreak/>
        <w:t>Финансирование по подразделу 0703 «Дополнительное образование детей», предусмотренное в объеме 449</w:t>
      </w:r>
      <w:r w:rsidR="00B100B3">
        <w:rPr>
          <w:rFonts w:ascii="Times New Roman" w:eastAsia="Times New Roman" w:hAnsi="Times New Roman" w:cs="Times New Roman"/>
          <w:sz w:val="28"/>
          <w:szCs w:val="28"/>
          <w:lang w:eastAsia="ru-RU"/>
        </w:rPr>
        <w:t> </w:t>
      </w:r>
      <w:r w:rsidRPr="00C66417">
        <w:rPr>
          <w:rFonts w:ascii="Times New Roman" w:eastAsia="Times New Roman" w:hAnsi="Times New Roman" w:cs="Times New Roman"/>
          <w:sz w:val="28"/>
          <w:szCs w:val="28"/>
          <w:lang w:eastAsia="ru-RU"/>
        </w:rPr>
        <w:t>6</w:t>
      </w:r>
      <w:r w:rsidR="00B100B3">
        <w:rPr>
          <w:rFonts w:ascii="Times New Roman" w:eastAsia="Times New Roman" w:hAnsi="Times New Roman" w:cs="Times New Roman"/>
          <w:sz w:val="28"/>
          <w:szCs w:val="28"/>
          <w:lang w:eastAsia="ru-RU"/>
        </w:rPr>
        <w:t>89,</w:t>
      </w:r>
      <w:r w:rsidRPr="00C66417">
        <w:rPr>
          <w:rFonts w:ascii="Times New Roman" w:eastAsia="Times New Roman" w:hAnsi="Times New Roman" w:cs="Times New Roman"/>
          <w:sz w:val="28"/>
          <w:szCs w:val="28"/>
          <w:lang w:eastAsia="ru-RU"/>
        </w:rPr>
        <w:t>3 тыс. руб</w:t>
      </w:r>
      <w:r w:rsidR="00B100B3">
        <w:rPr>
          <w:rFonts w:ascii="Times New Roman" w:eastAsia="Times New Roman" w:hAnsi="Times New Roman" w:cs="Times New Roman"/>
          <w:sz w:val="28"/>
          <w:szCs w:val="28"/>
          <w:lang w:eastAsia="ru-RU"/>
        </w:rPr>
        <w:t xml:space="preserve">., осуществлено в сумме 444 506,9 тыс. рублей </w:t>
      </w:r>
      <w:r w:rsidRPr="00C66417">
        <w:rPr>
          <w:rFonts w:ascii="Times New Roman" w:eastAsia="Times New Roman" w:hAnsi="Times New Roman" w:cs="Times New Roman"/>
          <w:sz w:val="28"/>
          <w:szCs w:val="28"/>
          <w:lang w:eastAsia="ru-RU"/>
        </w:rPr>
        <w:t>или 98.9%.</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Расходы по подразделу 0704 «Среднее профессиональное образова</w:t>
      </w:r>
      <w:r w:rsidR="00B100B3">
        <w:rPr>
          <w:rFonts w:ascii="Times New Roman" w:eastAsia="Times New Roman" w:hAnsi="Times New Roman" w:cs="Times New Roman"/>
          <w:sz w:val="28"/>
          <w:szCs w:val="28"/>
          <w:lang w:eastAsia="ru-RU"/>
        </w:rPr>
        <w:t>ние» исполнены на сумму 499 359,2 тыс. рублей или на 80,</w:t>
      </w:r>
      <w:r w:rsidRPr="00C66417">
        <w:rPr>
          <w:rFonts w:ascii="Times New Roman" w:eastAsia="Times New Roman" w:hAnsi="Times New Roman" w:cs="Times New Roman"/>
          <w:sz w:val="28"/>
          <w:szCs w:val="28"/>
          <w:lang w:eastAsia="ru-RU"/>
        </w:rPr>
        <w:t>9% от утвержденных ассигнований.</w:t>
      </w:r>
    </w:p>
    <w:p w:rsidR="00C66417" w:rsidRPr="00C66417" w:rsidRDefault="00B100B3"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Бюджетные назначения по </w:t>
      </w:r>
      <w:r w:rsidR="00C66417" w:rsidRPr="00C66417">
        <w:rPr>
          <w:rFonts w:ascii="Times New Roman" w:eastAsia="Times New Roman" w:hAnsi="Times New Roman" w:cs="Times New Roman"/>
          <w:sz w:val="28"/>
          <w:szCs w:val="28"/>
          <w:lang w:eastAsia="ru-RU"/>
        </w:rPr>
        <w:t>подразделу 0705 «Профессиональная подготовка, переподготовка и повышение квалификации» испо</w:t>
      </w:r>
      <w:r>
        <w:rPr>
          <w:rFonts w:ascii="Times New Roman" w:eastAsia="Times New Roman" w:hAnsi="Times New Roman" w:cs="Times New Roman"/>
          <w:sz w:val="28"/>
          <w:szCs w:val="28"/>
          <w:lang w:eastAsia="ru-RU"/>
        </w:rPr>
        <w:t>лнены на 92% и составляют 14 915,</w:t>
      </w:r>
      <w:r w:rsidR="00C66417" w:rsidRPr="00C66417">
        <w:rPr>
          <w:rFonts w:ascii="Times New Roman" w:eastAsia="Times New Roman" w:hAnsi="Times New Roman" w:cs="Times New Roman"/>
          <w:sz w:val="28"/>
          <w:szCs w:val="28"/>
          <w:lang w:eastAsia="ru-RU"/>
        </w:rPr>
        <w:t>5 тыс. руб</w:t>
      </w:r>
      <w:r>
        <w:rPr>
          <w:rFonts w:ascii="Times New Roman" w:eastAsia="Times New Roman" w:hAnsi="Times New Roman" w:cs="Times New Roman"/>
          <w:sz w:val="28"/>
          <w:szCs w:val="28"/>
          <w:lang w:eastAsia="ru-RU"/>
        </w:rPr>
        <w:t>лей</w:t>
      </w:r>
      <w:r w:rsidR="00C66417" w:rsidRPr="00C66417">
        <w:rPr>
          <w:rFonts w:ascii="Times New Roman" w:eastAsia="Times New Roman" w:hAnsi="Times New Roman" w:cs="Times New Roman"/>
          <w:sz w:val="28"/>
          <w:szCs w:val="28"/>
          <w:lang w:eastAsia="ru-RU"/>
        </w:rPr>
        <w:t>.</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По подразделу 0707 «Молодёжная политика и оздоровление детей» предусмотрены бюджет</w:t>
      </w:r>
      <w:r w:rsidR="00B100B3">
        <w:rPr>
          <w:rFonts w:ascii="Times New Roman" w:eastAsia="Times New Roman" w:hAnsi="Times New Roman" w:cs="Times New Roman"/>
          <w:sz w:val="28"/>
          <w:szCs w:val="28"/>
          <w:lang w:eastAsia="ru-RU"/>
        </w:rPr>
        <w:t>ные ассигнования в сумме 78 265,</w:t>
      </w:r>
      <w:r w:rsidRPr="00C66417">
        <w:rPr>
          <w:rFonts w:ascii="Times New Roman" w:eastAsia="Times New Roman" w:hAnsi="Times New Roman" w:cs="Times New Roman"/>
          <w:sz w:val="28"/>
          <w:szCs w:val="28"/>
          <w:lang w:eastAsia="ru-RU"/>
        </w:rPr>
        <w:t>0 тыс. руб</w:t>
      </w:r>
      <w:r w:rsidR="00B100B3">
        <w:rPr>
          <w:rFonts w:ascii="Times New Roman" w:eastAsia="Times New Roman" w:hAnsi="Times New Roman" w:cs="Times New Roman"/>
          <w:sz w:val="28"/>
          <w:szCs w:val="28"/>
          <w:lang w:eastAsia="ru-RU"/>
        </w:rPr>
        <w:t>лей</w:t>
      </w:r>
      <w:r w:rsidRPr="00C66417">
        <w:rPr>
          <w:rFonts w:ascii="Times New Roman" w:eastAsia="Times New Roman" w:hAnsi="Times New Roman" w:cs="Times New Roman"/>
          <w:sz w:val="28"/>
          <w:szCs w:val="28"/>
          <w:lang w:eastAsia="ru-RU"/>
        </w:rPr>
        <w:t>. Исполнение расходов у</w:t>
      </w:r>
      <w:r w:rsidR="00B100B3">
        <w:rPr>
          <w:rFonts w:ascii="Times New Roman" w:eastAsia="Times New Roman" w:hAnsi="Times New Roman" w:cs="Times New Roman"/>
          <w:sz w:val="28"/>
          <w:szCs w:val="28"/>
          <w:lang w:eastAsia="ru-RU"/>
        </w:rPr>
        <w:t>казанного раздела составляет 93,4% или 73 053,</w:t>
      </w:r>
      <w:r w:rsidRPr="00C66417">
        <w:rPr>
          <w:rFonts w:ascii="Times New Roman" w:eastAsia="Times New Roman" w:hAnsi="Times New Roman" w:cs="Times New Roman"/>
          <w:sz w:val="28"/>
          <w:szCs w:val="28"/>
          <w:lang w:eastAsia="ru-RU"/>
        </w:rPr>
        <w:t>8 тыс. руб</w:t>
      </w:r>
      <w:r w:rsidR="00B100B3">
        <w:rPr>
          <w:rFonts w:ascii="Times New Roman" w:eastAsia="Times New Roman" w:hAnsi="Times New Roman" w:cs="Times New Roman"/>
          <w:sz w:val="28"/>
          <w:szCs w:val="28"/>
          <w:lang w:eastAsia="ru-RU"/>
        </w:rPr>
        <w:t>лей</w:t>
      </w:r>
      <w:r w:rsidRPr="00C66417">
        <w:rPr>
          <w:rFonts w:ascii="Times New Roman" w:eastAsia="Times New Roman" w:hAnsi="Times New Roman" w:cs="Times New Roman"/>
          <w:sz w:val="28"/>
          <w:szCs w:val="28"/>
          <w:lang w:eastAsia="ru-RU"/>
        </w:rPr>
        <w:t>.</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Финансирование </w:t>
      </w:r>
      <w:r w:rsidR="00B100B3">
        <w:rPr>
          <w:rFonts w:ascii="Times New Roman" w:eastAsia="Times New Roman" w:hAnsi="Times New Roman" w:cs="Times New Roman"/>
          <w:sz w:val="28"/>
          <w:szCs w:val="28"/>
          <w:lang w:eastAsia="ru-RU"/>
        </w:rPr>
        <w:t xml:space="preserve">по </w:t>
      </w:r>
      <w:r w:rsidRPr="00C66417">
        <w:rPr>
          <w:rFonts w:ascii="Times New Roman" w:eastAsia="Times New Roman" w:hAnsi="Times New Roman" w:cs="Times New Roman"/>
          <w:sz w:val="28"/>
          <w:szCs w:val="28"/>
          <w:lang w:eastAsia="ru-RU"/>
        </w:rPr>
        <w:t>подразделу 0708 «Прикладные научные исследования в области образования», согласно От</w:t>
      </w:r>
      <w:r w:rsidR="00B100B3">
        <w:rPr>
          <w:rFonts w:ascii="Times New Roman" w:eastAsia="Times New Roman" w:hAnsi="Times New Roman" w:cs="Times New Roman"/>
          <w:sz w:val="28"/>
          <w:szCs w:val="28"/>
          <w:lang w:eastAsia="ru-RU"/>
        </w:rPr>
        <w:t>чету, произведено в сумме 27 319,0 тыс. руб., что составляет 89,5% от утвержденной суммы (30 582,4 тыс. рублей</w:t>
      </w:r>
      <w:r w:rsidRPr="00C66417">
        <w:rPr>
          <w:rFonts w:ascii="Times New Roman" w:eastAsia="Times New Roman" w:hAnsi="Times New Roman" w:cs="Times New Roman"/>
          <w:sz w:val="28"/>
          <w:szCs w:val="28"/>
          <w:lang w:eastAsia="ru-RU"/>
        </w:rPr>
        <w:t>).</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Исполнение </w:t>
      </w:r>
      <w:r w:rsidR="00B100B3">
        <w:rPr>
          <w:rFonts w:ascii="Times New Roman" w:eastAsia="Times New Roman" w:hAnsi="Times New Roman" w:cs="Times New Roman"/>
          <w:sz w:val="28"/>
          <w:szCs w:val="28"/>
          <w:lang w:eastAsia="ru-RU"/>
        </w:rPr>
        <w:t xml:space="preserve">плановых назначений по </w:t>
      </w:r>
      <w:r w:rsidRPr="00C66417">
        <w:rPr>
          <w:rFonts w:ascii="Times New Roman" w:eastAsia="Times New Roman" w:hAnsi="Times New Roman" w:cs="Times New Roman"/>
          <w:sz w:val="28"/>
          <w:szCs w:val="28"/>
          <w:lang w:eastAsia="ru-RU"/>
        </w:rPr>
        <w:t xml:space="preserve">подразделу «Другие вопросы в области </w:t>
      </w:r>
      <w:r w:rsidR="00B100B3">
        <w:rPr>
          <w:rFonts w:ascii="Times New Roman" w:eastAsia="Times New Roman" w:hAnsi="Times New Roman" w:cs="Times New Roman"/>
          <w:sz w:val="28"/>
          <w:szCs w:val="28"/>
          <w:lang w:eastAsia="ru-RU"/>
        </w:rPr>
        <w:t xml:space="preserve">образования» составляет 236 473,7 тыс. рублей или 88,6% от </w:t>
      </w:r>
      <w:r w:rsidRPr="00C66417">
        <w:rPr>
          <w:rFonts w:ascii="Times New Roman" w:eastAsia="Times New Roman" w:hAnsi="Times New Roman" w:cs="Times New Roman"/>
          <w:sz w:val="28"/>
          <w:szCs w:val="28"/>
          <w:lang w:eastAsia="ru-RU"/>
        </w:rPr>
        <w:t>утвержденных назначений.</w:t>
      </w:r>
    </w:p>
    <w:p w:rsidR="00C66417" w:rsidRPr="00C66417" w:rsidRDefault="00C66417" w:rsidP="001342D4">
      <w:pPr>
        <w:shd w:val="clear" w:color="auto" w:fill="FFFFFF" w:themeFill="background1"/>
        <w:tabs>
          <w:tab w:val="left" w:pos="851"/>
        </w:tabs>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lang w:eastAsia="ru-RU"/>
        </w:rPr>
      </w:pPr>
    </w:p>
    <w:p w:rsidR="00C66417" w:rsidRPr="00C66417" w:rsidRDefault="00C66417" w:rsidP="001342D4">
      <w:pPr>
        <w:shd w:val="clear" w:color="auto" w:fill="FFFFFF" w:themeFill="background1"/>
        <w:tabs>
          <w:tab w:val="left" w:pos="851"/>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66417">
        <w:rPr>
          <w:rFonts w:ascii="Times New Roman CYR" w:eastAsia="Times New Roman" w:hAnsi="Times New Roman CYR" w:cs="Times New Roman CYR"/>
          <w:b/>
          <w:bCs/>
          <w:sz w:val="28"/>
          <w:szCs w:val="28"/>
          <w:lang w:eastAsia="ru-RU"/>
        </w:rPr>
        <w:t xml:space="preserve">Раздел 0800 </w:t>
      </w:r>
      <w:r w:rsidRPr="00C66417">
        <w:rPr>
          <w:rFonts w:ascii="Times New Roman" w:eastAsia="Times New Roman" w:hAnsi="Times New Roman" w:cs="Times New Roman"/>
          <w:b/>
          <w:bCs/>
          <w:sz w:val="28"/>
          <w:szCs w:val="28"/>
          <w:lang w:eastAsia="ru-RU"/>
        </w:rPr>
        <w:t>«</w:t>
      </w:r>
      <w:r w:rsidRPr="00C66417">
        <w:rPr>
          <w:rFonts w:ascii="Times New Roman CYR" w:eastAsia="Times New Roman" w:hAnsi="Times New Roman CYR" w:cs="Times New Roman CYR"/>
          <w:b/>
          <w:bCs/>
          <w:sz w:val="28"/>
          <w:szCs w:val="28"/>
          <w:lang w:eastAsia="ru-RU"/>
        </w:rPr>
        <w:t>Культура и кинематография</w:t>
      </w:r>
      <w:r w:rsidRPr="00C66417">
        <w:rPr>
          <w:rFonts w:ascii="Times New Roman" w:eastAsia="Times New Roman" w:hAnsi="Times New Roman" w:cs="Times New Roman"/>
          <w:b/>
          <w:bCs/>
          <w:sz w:val="28"/>
          <w:szCs w:val="28"/>
          <w:lang w:eastAsia="ru-RU"/>
        </w:rPr>
        <w:t>»</w:t>
      </w:r>
    </w:p>
    <w:p w:rsidR="00C66417" w:rsidRPr="00C66417" w:rsidRDefault="00C66417" w:rsidP="001342D4">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66417" w:rsidRPr="00C66417" w:rsidRDefault="00C66417" w:rsidP="001342D4">
      <w:pPr>
        <w:shd w:val="clear" w:color="auto" w:fill="FFFFFF" w:themeFill="background1"/>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66417">
        <w:rPr>
          <w:rFonts w:ascii="Times New Roman CYR" w:eastAsia="Times New Roman" w:hAnsi="Times New Roman CYR" w:cs="Times New Roman CYR"/>
          <w:sz w:val="28"/>
          <w:szCs w:val="28"/>
          <w:lang w:eastAsia="ru-RU"/>
        </w:rPr>
        <w:t>Бюджетное финансирование по разделу утверждены в сумме 1 129 291,8 тыс. руб</w:t>
      </w:r>
      <w:r w:rsidR="00A03D88">
        <w:rPr>
          <w:rFonts w:ascii="Times New Roman CYR" w:eastAsia="Times New Roman" w:hAnsi="Times New Roman CYR" w:cs="Times New Roman CYR"/>
          <w:sz w:val="28"/>
          <w:szCs w:val="28"/>
          <w:lang w:eastAsia="ru-RU"/>
        </w:rPr>
        <w:t>лей</w:t>
      </w:r>
      <w:r w:rsidRPr="00C66417">
        <w:rPr>
          <w:rFonts w:ascii="Times New Roman CYR" w:eastAsia="Times New Roman" w:hAnsi="Times New Roman CYR" w:cs="Times New Roman CYR"/>
          <w:sz w:val="28"/>
          <w:szCs w:val="28"/>
          <w:lang w:eastAsia="ru-RU"/>
        </w:rPr>
        <w:t>. Согласно Законопроекту, финансирование расходов в сфере культуры и кинематографии в 2020 году исполнены</w:t>
      </w:r>
      <w:r w:rsidR="00A03D88">
        <w:rPr>
          <w:rFonts w:ascii="Times New Roman CYR" w:eastAsia="Times New Roman" w:hAnsi="Times New Roman CYR" w:cs="Times New Roman CYR"/>
          <w:sz w:val="28"/>
          <w:szCs w:val="28"/>
          <w:lang w:eastAsia="ru-RU"/>
        </w:rPr>
        <w:t xml:space="preserve"> в размере 1 090 197,2 тыс. рублей</w:t>
      </w:r>
      <w:r w:rsidRPr="00C66417">
        <w:rPr>
          <w:rFonts w:ascii="Times New Roman CYR" w:eastAsia="Times New Roman" w:hAnsi="Times New Roman CYR" w:cs="Times New Roman CYR"/>
          <w:sz w:val="28"/>
          <w:szCs w:val="28"/>
          <w:lang w:eastAsia="ru-RU"/>
        </w:rPr>
        <w:t xml:space="preserve"> или 96,5 % от утвержден</w:t>
      </w:r>
      <w:r w:rsidR="00595640">
        <w:rPr>
          <w:rFonts w:ascii="Times New Roman CYR" w:eastAsia="Times New Roman" w:hAnsi="Times New Roman CYR" w:cs="Times New Roman CYR"/>
          <w:sz w:val="28"/>
          <w:szCs w:val="28"/>
          <w:lang w:eastAsia="ru-RU"/>
        </w:rPr>
        <w:t xml:space="preserve">ных бюджетных назначений. </w:t>
      </w:r>
      <w:r w:rsidRPr="00C66417">
        <w:rPr>
          <w:rFonts w:ascii="Times New Roman CYR" w:eastAsia="Times New Roman" w:hAnsi="Times New Roman CYR" w:cs="Times New Roman CYR"/>
          <w:sz w:val="28"/>
          <w:szCs w:val="28"/>
          <w:lang w:eastAsia="ru-RU"/>
        </w:rPr>
        <w:t>В структуре расходной части республиканского бюджета за 2020 год расходы по разделу занимают 3,1 % (в 2019 году – 2,5 %).</w:t>
      </w:r>
    </w:p>
    <w:p w:rsidR="00C66417" w:rsidRPr="00C66417" w:rsidRDefault="00C66417" w:rsidP="001342D4">
      <w:pPr>
        <w:shd w:val="clear" w:color="auto" w:fill="FFFFFF" w:themeFill="background1"/>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66417">
        <w:rPr>
          <w:rFonts w:ascii="Times New Roman CYR" w:eastAsia="Times New Roman" w:hAnsi="Times New Roman CYR" w:cs="Times New Roman CYR"/>
          <w:sz w:val="28"/>
          <w:szCs w:val="28"/>
          <w:lang w:eastAsia="ru-RU"/>
        </w:rPr>
        <w:t>Неисполнение утвержденных бюджетных назначений по разделу составило 39 094,6 тыс. руб., в том числе по подразделам:</w:t>
      </w:r>
    </w:p>
    <w:p w:rsidR="00C66417" w:rsidRPr="00A03D88" w:rsidRDefault="00C66417" w:rsidP="001342D4">
      <w:pPr>
        <w:pStyle w:val="a7"/>
        <w:numPr>
          <w:ilvl w:val="0"/>
          <w:numId w:val="46"/>
        </w:numPr>
        <w:shd w:val="clear" w:color="auto" w:fill="FFFFFF" w:themeFill="background1"/>
        <w:tabs>
          <w:tab w:val="left" w:pos="993"/>
        </w:tabs>
        <w:autoSpaceDE w:val="0"/>
        <w:autoSpaceDN w:val="0"/>
        <w:adjustRightInd w:val="0"/>
        <w:spacing w:after="0" w:line="240" w:lineRule="auto"/>
        <w:ind w:left="14" w:firstLine="728"/>
        <w:jc w:val="both"/>
        <w:rPr>
          <w:rFonts w:ascii="Times New Roman CYR" w:eastAsia="Times New Roman" w:hAnsi="Times New Roman CYR" w:cs="Times New Roman CYR"/>
          <w:sz w:val="28"/>
          <w:szCs w:val="28"/>
          <w:lang w:eastAsia="ru-RU"/>
        </w:rPr>
      </w:pPr>
      <w:r w:rsidRPr="00A03D88">
        <w:rPr>
          <w:rFonts w:ascii="Times New Roman" w:eastAsia="Times New Roman" w:hAnsi="Times New Roman" w:cs="Times New Roman"/>
          <w:sz w:val="28"/>
          <w:szCs w:val="28"/>
          <w:lang w:eastAsia="ru-RU"/>
        </w:rPr>
        <w:t>«</w:t>
      </w:r>
      <w:r w:rsidRPr="00A03D88">
        <w:rPr>
          <w:rFonts w:ascii="Times New Roman CYR" w:eastAsia="Times New Roman" w:hAnsi="Times New Roman CYR" w:cs="Times New Roman CYR"/>
          <w:sz w:val="28"/>
          <w:szCs w:val="28"/>
          <w:lang w:eastAsia="ru-RU"/>
        </w:rPr>
        <w:t>Культура</w:t>
      </w:r>
      <w:r w:rsidRPr="00A03D88">
        <w:rPr>
          <w:rFonts w:ascii="Times New Roman" w:eastAsia="Times New Roman" w:hAnsi="Times New Roman" w:cs="Times New Roman"/>
          <w:sz w:val="28"/>
          <w:szCs w:val="28"/>
          <w:lang w:eastAsia="ru-RU"/>
        </w:rPr>
        <w:t xml:space="preserve">» - </w:t>
      </w:r>
      <w:r w:rsidRPr="00A03D88">
        <w:rPr>
          <w:rFonts w:ascii="Times New Roman CYR" w:eastAsia="Times New Roman" w:hAnsi="Times New Roman CYR" w:cs="Times New Roman CYR"/>
          <w:sz w:val="28"/>
          <w:szCs w:val="28"/>
          <w:lang w:eastAsia="ru-RU"/>
        </w:rPr>
        <w:t>на 25</w:t>
      </w:r>
      <w:r w:rsidRPr="00A03D88">
        <w:rPr>
          <w:rFonts w:ascii="Times New Roman CYR" w:eastAsia="Times New Roman" w:hAnsi="Times New Roman CYR" w:cs="Times New Roman CYR"/>
          <w:sz w:val="28"/>
          <w:szCs w:val="28"/>
          <w:lang w:val="en-US" w:eastAsia="ru-RU"/>
        </w:rPr>
        <w:t> </w:t>
      </w:r>
      <w:r w:rsidRPr="00A03D88">
        <w:rPr>
          <w:rFonts w:ascii="Times New Roman CYR" w:eastAsia="Times New Roman" w:hAnsi="Times New Roman CYR" w:cs="Times New Roman CYR"/>
          <w:sz w:val="28"/>
          <w:szCs w:val="28"/>
          <w:lang w:eastAsia="ru-RU"/>
        </w:rPr>
        <w:t>319,5</w:t>
      </w:r>
      <w:r w:rsidRPr="00A03D88">
        <w:rPr>
          <w:rFonts w:ascii="Times New Roman" w:eastAsia="Times New Roman" w:hAnsi="Times New Roman" w:cs="Times New Roman"/>
          <w:sz w:val="28"/>
          <w:szCs w:val="28"/>
          <w:lang w:eastAsia="ru-RU"/>
        </w:rPr>
        <w:t xml:space="preserve"> </w:t>
      </w:r>
      <w:r w:rsidRPr="00A03D88">
        <w:rPr>
          <w:rFonts w:ascii="Times New Roman CYR" w:eastAsia="Times New Roman" w:hAnsi="Times New Roman CYR" w:cs="Times New Roman CYR"/>
          <w:sz w:val="28"/>
          <w:szCs w:val="28"/>
          <w:lang w:eastAsia="ru-RU"/>
        </w:rPr>
        <w:t>тыс. руб. или на 3,1 %;</w:t>
      </w:r>
    </w:p>
    <w:p w:rsidR="00C66417" w:rsidRPr="00A03D88" w:rsidRDefault="00C66417" w:rsidP="001342D4">
      <w:pPr>
        <w:pStyle w:val="a7"/>
        <w:numPr>
          <w:ilvl w:val="0"/>
          <w:numId w:val="46"/>
        </w:numPr>
        <w:shd w:val="clear" w:color="auto" w:fill="FFFFFF" w:themeFill="background1"/>
        <w:tabs>
          <w:tab w:val="left" w:pos="993"/>
        </w:tabs>
        <w:autoSpaceDE w:val="0"/>
        <w:autoSpaceDN w:val="0"/>
        <w:adjustRightInd w:val="0"/>
        <w:spacing w:after="0" w:line="240" w:lineRule="auto"/>
        <w:ind w:left="14" w:firstLine="728"/>
        <w:jc w:val="both"/>
        <w:rPr>
          <w:rFonts w:ascii="Times New Roman CYR" w:eastAsia="Times New Roman" w:hAnsi="Times New Roman CYR" w:cs="Times New Roman CYR"/>
          <w:sz w:val="28"/>
          <w:szCs w:val="28"/>
          <w:lang w:eastAsia="ru-RU"/>
        </w:rPr>
      </w:pPr>
      <w:r w:rsidRPr="00A03D88">
        <w:rPr>
          <w:rFonts w:ascii="Times New Roman" w:eastAsia="Times New Roman" w:hAnsi="Times New Roman" w:cs="Times New Roman"/>
          <w:sz w:val="28"/>
          <w:szCs w:val="28"/>
          <w:lang w:eastAsia="ru-RU"/>
        </w:rPr>
        <w:t>«</w:t>
      </w:r>
      <w:r w:rsidRPr="00A03D88">
        <w:rPr>
          <w:rFonts w:ascii="Times New Roman CYR" w:eastAsia="Times New Roman" w:hAnsi="Times New Roman CYR" w:cs="Times New Roman CYR"/>
          <w:sz w:val="28"/>
          <w:szCs w:val="28"/>
          <w:lang w:eastAsia="ru-RU"/>
        </w:rPr>
        <w:t>Другие вопросы в области кинематографии</w:t>
      </w:r>
      <w:r w:rsidR="005B5B28">
        <w:rPr>
          <w:rFonts w:ascii="Times New Roman" w:eastAsia="Times New Roman" w:hAnsi="Times New Roman" w:cs="Times New Roman"/>
          <w:sz w:val="28"/>
          <w:szCs w:val="28"/>
          <w:lang w:eastAsia="ru-RU"/>
        </w:rPr>
        <w:t xml:space="preserve">» - </w:t>
      </w:r>
      <w:r w:rsidRPr="00A03D88">
        <w:rPr>
          <w:rFonts w:ascii="Times New Roman" w:eastAsia="Times New Roman" w:hAnsi="Times New Roman" w:cs="Times New Roman"/>
          <w:sz w:val="28"/>
          <w:szCs w:val="28"/>
          <w:lang w:eastAsia="ru-RU"/>
        </w:rPr>
        <w:t xml:space="preserve">13 775,1 </w:t>
      </w:r>
      <w:r w:rsidR="005B5B28">
        <w:rPr>
          <w:rFonts w:ascii="Times New Roman CYR" w:eastAsia="Times New Roman" w:hAnsi="Times New Roman CYR" w:cs="Times New Roman CYR"/>
          <w:sz w:val="28"/>
          <w:szCs w:val="28"/>
          <w:lang w:eastAsia="ru-RU"/>
        </w:rPr>
        <w:t>тыс. руб.</w:t>
      </w:r>
      <w:r w:rsidRPr="00A03D88">
        <w:rPr>
          <w:rFonts w:ascii="Times New Roman CYR" w:eastAsia="Times New Roman" w:hAnsi="Times New Roman CYR" w:cs="Times New Roman CYR"/>
          <w:sz w:val="28"/>
          <w:szCs w:val="28"/>
          <w:lang w:eastAsia="ru-RU"/>
        </w:rPr>
        <w:t xml:space="preserve"> или на 4,3 %.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66417">
        <w:rPr>
          <w:rFonts w:ascii="Times New Roman" w:eastAsia="Calibri" w:hAnsi="Times New Roman" w:cs="Times New Roman"/>
          <w:b/>
          <w:bCs/>
          <w:sz w:val="28"/>
          <w:szCs w:val="28"/>
          <w:lang w:eastAsia="ru-RU"/>
        </w:rPr>
        <w:t>Раздел 0900 «Здравоохранение»</w:t>
      </w:r>
    </w:p>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66417">
        <w:rPr>
          <w:rFonts w:ascii="Times New Roman" w:eastAsia="Calibri" w:hAnsi="Times New Roman" w:cs="Times New Roman"/>
          <w:sz w:val="28"/>
          <w:szCs w:val="28"/>
          <w:lang w:eastAsia="ru-RU"/>
        </w:rPr>
        <w:t>При утвержденных бюджетных назначениях по разделу «Здравоохранение» в размере 3 637</w:t>
      </w:r>
      <w:r w:rsidR="005B5B28">
        <w:rPr>
          <w:rFonts w:ascii="Times New Roman" w:eastAsia="Calibri" w:hAnsi="Times New Roman" w:cs="Times New Roman"/>
          <w:sz w:val="28"/>
          <w:szCs w:val="28"/>
          <w:lang w:eastAsia="ru-RU"/>
        </w:rPr>
        <w:t> 801,</w:t>
      </w:r>
      <w:r w:rsidRPr="00C66417">
        <w:rPr>
          <w:rFonts w:ascii="Times New Roman" w:eastAsia="Calibri" w:hAnsi="Times New Roman" w:cs="Times New Roman"/>
          <w:sz w:val="28"/>
          <w:szCs w:val="28"/>
          <w:lang w:eastAsia="ru-RU"/>
        </w:rPr>
        <w:t>1 тыс. руб., фактичес</w:t>
      </w:r>
      <w:r w:rsidR="005B5B28">
        <w:rPr>
          <w:rFonts w:ascii="Times New Roman" w:eastAsia="Calibri" w:hAnsi="Times New Roman" w:cs="Times New Roman"/>
          <w:sz w:val="28"/>
          <w:szCs w:val="28"/>
          <w:lang w:eastAsia="ru-RU"/>
        </w:rPr>
        <w:t>кое исполнение сложилось в размере 2 850 355,5 тыс. рублей или 78,</w:t>
      </w:r>
      <w:r w:rsidRPr="00C66417">
        <w:rPr>
          <w:rFonts w:ascii="Times New Roman" w:eastAsia="Calibri" w:hAnsi="Times New Roman" w:cs="Times New Roman"/>
          <w:sz w:val="28"/>
          <w:szCs w:val="28"/>
          <w:lang w:eastAsia="ru-RU"/>
        </w:rPr>
        <w:t>3 %. Раздел не</w:t>
      </w:r>
      <w:r w:rsidR="005B5B28">
        <w:rPr>
          <w:rFonts w:ascii="Times New Roman" w:eastAsia="Calibri" w:hAnsi="Times New Roman" w:cs="Times New Roman"/>
          <w:sz w:val="28"/>
          <w:szCs w:val="28"/>
          <w:lang w:eastAsia="ru-RU"/>
        </w:rPr>
        <w:t>дофинансирован на сумму 787 445,</w:t>
      </w:r>
      <w:r w:rsidRPr="00C66417">
        <w:rPr>
          <w:rFonts w:ascii="Times New Roman" w:eastAsia="Calibri" w:hAnsi="Times New Roman" w:cs="Times New Roman"/>
          <w:sz w:val="28"/>
          <w:szCs w:val="28"/>
          <w:lang w:eastAsia="ru-RU"/>
        </w:rPr>
        <w:t>6 тыс. руб., в том числе по подразделам:</w:t>
      </w:r>
    </w:p>
    <w:p w:rsidR="00C66417" w:rsidRPr="005B5B28" w:rsidRDefault="00C66417" w:rsidP="001342D4">
      <w:pPr>
        <w:pStyle w:val="a7"/>
        <w:widowControl w:val="0"/>
        <w:numPr>
          <w:ilvl w:val="0"/>
          <w:numId w:val="47"/>
        </w:numPr>
        <w:shd w:val="clear" w:color="auto" w:fill="FFFFFF" w:themeFill="background1"/>
        <w:tabs>
          <w:tab w:val="left" w:pos="993"/>
        </w:tabs>
        <w:autoSpaceDE w:val="0"/>
        <w:autoSpaceDN w:val="0"/>
        <w:adjustRightInd w:val="0"/>
        <w:spacing w:after="0" w:line="240" w:lineRule="auto"/>
        <w:ind w:left="28" w:firstLine="728"/>
        <w:jc w:val="both"/>
        <w:rPr>
          <w:rFonts w:ascii="Times New Roman" w:eastAsia="Calibri" w:hAnsi="Times New Roman" w:cs="Times New Roman"/>
          <w:sz w:val="28"/>
          <w:szCs w:val="28"/>
          <w:lang w:eastAsia="ru-RU"/>
        </w:rPr>
      </w:pPr>
      <w:r w:rsidRPr="005B5B28">
        <w:rPr>
          <w:rFonts w:ascii="Times New Roman" w:eastAsia="Calibri" w:hAnsi="Times New Roman" w:cs="Times New Roman"/>
          <w:sz w:val="28"/>
          <w:szCs w:val="28"/>
          <w:lang w:eastAsia="ru-RU"/>
        </w:rPr>
        <w:t>«Стационарная медицин</w:t>
      </w:r>
      <w:r w:rsidR="005B5B28">
        <w:rPr>
          <w:rFonts w:ascii="Times New Roman" w:eastAsia="Calibri" w:hAnsi="Times New Roman" w:cs="Times New Roman"/>
          <w:sz w:val="28"/>
          <w:szCs w:val="28"/>
          <w:lang w:eastAsia="ru-RU"/>
        </w:rPr>
        <w:t>ская помощь» - на сумму 128 377,</w:t>
      </w:r>
      <w:r w:rsidRPr="005B5B28">
        <w:rPr>
          <w:rFonts w:ascii="Times New Roman" w:eastAsia="Calibri" w:hAnsi="Times New Roman" w:cs="Times New Roman"/>
          <w:sz w:val="28"/>
          <w:szCs w:val="28"/>
          <w:lang w:eastAsia="ru-RU"/>
        </w:rPr>
        <w:t>3 тыс. р</w:t>
      </w:r>
      <w:r w:rsidR="005B5B28">
        <w:rPr>
          <w:rFonts w:ascii="Times New Roman" w:eastAsia="Calibri" w:hAnsi="Times New Roman" w:cs="Times New Roman"/>
          <w:sz w:val="28"/>
          <w:szCs w:val="28"/>
          <w:lang w:eastAsia="ru-RU"/>
        </w:rPr>
        <w:t>уб. или</w:t>
      </w:r>
      <w:r w:rsidRPr="005B5B28">
        <w:rPr>
          <w:rFonts w:ascii="Times New Roman" w:eastAsia="Calibri" w:hAnsi="Times New Roman" w:cs="Times New Roman"/>
          <w:sz w:val="28"/>
          <w:szCs w:val="28"/>
          <w:lang w:eastAsia="ru-RU"/>
        </w:rPr>
        <w:t xml:space="preserve"> 5,8 %;</w:t>
      </w:r>
    </w:p>
    <w:p w:rsidR="00C66417" w:rsidRPr="005B5B28" w:rsidRDefault="00C66417" w:rsidP="001342D4">
      <w:pPr>
        <w:pStyle w:val="a7"/>
        <w:widowControl w:val="0"/>
        <w:numPr>
          <w:ilvl w:val="0"/>
          <w:numId w:val="47"/>
        </w:numPr>
        <w:shd w:val="clear" w:color="auto" w:fill="FFFFFF" w:themeFill="background1"/>
        <w:tabs>
          <w:tab w:val="left" w:pos="993"/>
        </w:tabs>
        <w:autoSpaceDE w:val="0"/>
        <w:autoSpaceDN w:val="0"/>
        <w:adjustRightInd w:val="0"/>
        <w:spacing w:after="0" w:line="240" w:lineRule="auto"/>
        <w:ind w:left="28" w:firstLine="728"/>
        <w:jc w:val="both"/>
        <w:rPr>
          <w:rFonts w:ascii="Times New Roman" w:eastAsia="Calibri" w:hAnsi="Times New Roman" w:cs="Times New Roman"/>
          <w:sz w:val="28"/>
          <w:szCs w:val="28"/>
          <w:lang w:eastAsia="ru-RU"/>
        </w:rPr>
      </w:pPr>
      <w:r w:rsidRPr="005B5B28">
        <w:rPr>
          <w:rFonts w:ascii="Times New Roman" w:eastAsia="Calibri" w:hAnsi="Times New Roman" w:cs="Times New Roman"/>
          <w:sz w:val="28"/>
          <w:szCs w:val="28"/>
          <w:lang w:eastAsia="ru-RU"/>
        </w:rPr>
        <w:t>«Амбула</w:t>
      </w:r>
      <w:r w:rsidR="005B5B28">
        <w:rPr>
          <w:rFonts w:ascii="Times New Roman" w:eastAsia="Calibri" w:hAnsi="Times New Roman" w:cs="Times New Roman"/>
          <w:sz w:val="28"/>
          <w:szCs w:val="28"/>
          <w:lang w:eastAsia="ru-RU"/>
        </w:rPr>
        <w:t>торная помощь» - на сумму 9 922,3 тыс. руб. или на 8,</w:t>
      </w:r>
      <w:r w:rsidRPr="005B5B28">
        <w:rPr>
          <w:rFonts w:ascii="Times New Roman" w:eastAsia="Calibri" w:hAnsi="Times New Roman" w:cs="Times New Roman"/>
          <w:sz w:val="28"/>
          <w:szCs w:val="28"/>
          <w:lang w:eastAsia="ru-RU"/>
        </w:rPr>
        <w:t>4 %;</w:t>
      </w:r>
    </w:p>
    <w:p w:rsidR="00C66417" w:rsidRPr="005B5B28" w:rsidRDefault="00C66417" w:rsidP="001342D4">
      <w:pPr>
        <w:pStyle w:val="a7"/>
        <w:widowControl w:val="0"/>
        <w:numPr>
          <w:ilvl w:val="0"/>
          <w:numId w:val="47"/>
        </w:numPr>
        <w:shd w:val="clear" w:color="auto" w:fill="FFFFFF" w:themeFill="background1"/>
        <w:tabs>
          <w:tab w:val="left" w:pos="993"/>
        </w:tabs>
        <w:autoSpaceDE w:val="0"/>
        <w:autoSpaceDN w:val="0"/>
        <w:adjustRightInd w:val="0"/>
        <w:spacing w:after="0" w:line="240" w:lineRule="auto"/>
        <w:ind w:left="28" w:firstLine="728"/>
        <w:jc w:val="both"/>
        <w:rPr>
          <w:rFonts w:ascii="Times New Roman" w:eastAsia="Calibri" w:hAnsi="Times New Roman" w:cs="Times New Roman"/>
          <w:sz w:val="28"/>
          <w:szCs w:val="28"/>
          <w:lang w:eastAsia="ru-RU"/>
        </w:rPr>
      </w:pPr>
      <w:r w:rsidRPr="005B5B28">
        <w:rPr>
          <w:rFonts w:ascii="Times New Roman" w:eastAsia="Calibri" w:hAnsi="Times New Roman" w:cs="Times New Roman"/>
          <w:sz w:val="28"/>
          <w:szCs w:val="28"/>
          <w:lang w:eastAsia="ru-RU"/>
        </w:rPr>
        <w:t>«Скорая медиц</w:t>
      </w:r>
      <w:r w:rsidR="005B5B28">
        <w:rPr>
          <w:rFonts w:ascii="Times New Roman" w:eastAsia="Calibri" w:hAnsi="Times New Roman" w:cs="Times New Roman"/>
          <w:sz w:val="28"/>
          <w:szCs w:val="28"/>
          <w:lang w:eastAsia="ru-RU"/>
        </w:rPr>
        <w:t>инская помощь» - на сумму 2 894,</w:t>
      </w:r>
      <w:r w:rsidRPr="005B5B28">
        <w:rPr>
          <w:rFonts w:ascii="Times New Roman" w:eastAsia="Calibri" w:hAnsi="Times New Roman" w:cs="Times New Roman"/>
          <w:sz w:val="28"/>
          <w:szCs w:val="28"/>
          <w:lang w:eastAsia="ru-RU"/>
        </w:rPr>
        <w:t>5</w:t>
      </w:r>
      <w:r w:rsidR="005B5B28">
        <w:rPr>
          <w:rFonts w:ascii="Times New Roman" w:eastAsia="Calibri" w:hAnsi="Times New Roman" w:cs="Times New Roman"/>
          <w:sz w:val="28"/>
          <w:szCs w:val="28"/>
          <w:lang w:eastAsia="ru-RU"/>
        </w:rPr>
        <w:t xml:space="preserve"> тыс. руб. или</w:t>
      </w:r>
      <w:r w:rsidRPr="005B5B28">
        <w:rPr>
          <w:rFonts w:ascii="Times New Roman" w:eastAsia="Calibri" w:hAnsi="Times New Roman" w:cs="Times New Roman"/>
          <w:sz w:val="28"/>
          <w:szCs w:val="28"/>
          <w:lang w:eastAsia="ru-RU"/>
        </w:rPr>
        <w:t xml:space="preserve"> на 7%;</w:t>
      </w:r>
    </w:p>
    <w:p w:rsidR="00C66417" w:rsidRPr="005B5B28" w:rsidRDefault="00C66417" w:rsidP="001342D4">
      <w:pPr>
        <w:pStyle w:val="a7"/>
        <w:widowControl w:val="0"/>
        <w:numPr>
          <w:ilvl w:val="0"/>
          <w:numId w:val="47"/>
        </w:numPr>
        <w:shd w:val="clear" w:color="auto" w:fill="FFFFFF" w:themeFill="background1"/>
        <w:tabs>
          <w:tab w:val="left" w:pos="993"/>
        </w:tabs>
        <w:autoSpaceDE w:val="0"/>
        <w:autoSpaceDN w:val="0"/>
        <w:adjustRightInd w:val="0"/>
        <w:spacing w:after="0" w:line="240" w:lineRule="auto"/>
        <w:ind w:left="28" w:firstLine="728"/>
        <w:jc w:val="both"/>
        <w:rPr>
          <w:rFonts w:ascii="Times New Roman" w:eastAsia="Calibri" w:hAnsi="Times New Roman" w:cs="Times New Roman"/>
          <w:sz w:val="28"/>
          <w:szCs w:val="28"/>
          <w:lang w:eastAsia="ru-RU"/>
        </w:rPr>
      </w:pPr>
      <w:r w:rsidRPr="005B5B28">
        <w:rPr>
          <w:rFonts w:ascii="Times New Roman" w:eastAsia="Calibri" w:hAnsi="Times New Roman" w:cs="Times New Roman"/>
          <w:sz w:val="28"/>
          <w:szCs w:val="28"/>
          <w:lang w:eastAsia="ru-RU"/>
        </w:rPr>
        <w:t>«Заготовка, переработка, хранение и обеспечение безопасности донорской крови и её компонентов» - на сумму 7</w:t>
      </w:r>
      <w:r w:rsidR="005B5B28">
        <w:rPr>
          <w:rFonts w:ascii="Times New Roman" w:eastAsia="Calibri" w:hAnsi="Times New Roman" w:cs="Times New Roman"/>
          <w:sz w:val="28"/>
          <w:szCs w:val="28"/>
          <w:lang w:eastAsia="ru-RU"/>
        </w:rPr>
        <w:t> </w:t>
      </w:r>
      <w:r w:rsidRPr="005B5B28">
        <w:rPr>
          <w:rFonts w:ascii="Times New Roman" w:eastAsia="Calibri" w:hAnsi="Times New Roman" w:cs="Times New Roman"/>
          <w:sz w:val="28"/>
          <w:szCs w:val="28"/>
          <w:lang w:eastAsia="ru-RU"/>
        </w:rPr>
        <w:t>627</w:t>
      </w:r>
      <w:r w:rsidR="005B5B28">
        <w:rPr>
          <w:rFonts w:ascii="Times New Roman" w:eastAsia="Calibri" w:hAnsi="Times New Roman" w:cs="Times New Roman"/>
          <w:sz w:val="28"/>
          <w:szCs w:val="28"/>
          <w:lang w:eastAsia="ru-RU"/>
        </w:rPr>
        <w:t>,0 тыс. руб. или на 23,</w:t>
      </w:r>
      <w:r w:rsidRPr="005B5B28">
        <w:rPr>
          <w:rFonts w:ascii="Times New Roman" w:eastAsia="Calibri" w:hAnsi="Times New Roman" w:cs="Times New Roman"/>
          <w:sz w:val="28"/>
          <w:szCs w:val="28"/>
          <w:lang w:eastAsia="ru-RU"/>
        </w:rPr>
        <w:t>5%;</w:t>
      </w:r>
    </w:p>
    <w:p w:rsidR="00C66417" w:rsidRPr="005B5B28" w:rsidRDefault="00C66417" w:rsidP="001342D4">
      <w:pPr>
        <w:pStyle w:val="a7"/>
        <w:widowControl w:val="0"/>
        <w:numPr>
          <w:ilvl w:val="0"/>
          <w:numId w:val="47"/>
        </w:numPr>
        <w:shd w:val="clear" w:color="auto" w:fill="FFFFFF" w:themeFill="background1"/>
        <w:tabs>
          <w:tab w:val="left" w:pos="993"/>
        </w:tabs>
        <w:autoSpaceDE w:val="0"/>
        <w:autoSpaceDN w:val="0"/>
        <w:adjustRightInd w:val="0"/>
        <w:spacing w:after="0" w:line="240" w:lineRule="auto"/>
        <w:ind w:left="28" w:firstLine="728"/>
        <w:jc w:val="both"/>
        <w:rPr>
          <w:rFonts w:ascii="Times New Roman" w:eastAsia="Calibri" w:hAnsi="Times New Roman" w:cs="Times New Roman"/>
          <w:sz w:val="28"/>
          <w:szCs w:val="28"/>
          <w:lang w:eastAsia="ru-RU"/>
        </w:rPr>
      </w:pPr>
      <w:r w:rsidRPr="005B5B28">
        <w:rPr>
          <w:rFonts w:ascii="Times New Roman" w:eastAsia="Calibri" w:hAnsi="Times New Roman" w:cs="Times New Roman"/>
          <w:sz w:val="28"/>
          <w:szCs w:val="28"/>
          <w:lang w:eastAsia="ru-RU"/>
        </w:rPr>
        <w:t>«Санитарно-эпидемиологическое</w:t>
      </w:r>
      <w:r w:rsidR="005B5B28">
        <w:rPr>
          <w:rFonts w:ascii="Times New Roman" w:eastAsia="Calibri" w:hAnsi="Times New Roman" w:cs="Times New Roman"/>
          <w:sz w:val="28"/>
          <w:szCs w:val="28"/>
          <w:lang w:eastAsia="ru-RU"/>
        </w:rPr>
        <w:t xml:space="preserve"> благополучие» - на сумму 2 858,</w:t>
      </w:r>
      <w:r w:rsidRPr="005B5B28">
        <w:rPr>
          <w:rFonts w:ascii="Times New Roman" w:eastAsia="Calibri" w:hAnsi="Times New Roman" w:cs="Times New Roman"/>
          <w:sz w:val="28"/>
          <w:szCs w:val="28"/>
          <w:lang w:eastAsia="ru-RU"/>
        </w:rPr>
        <w:t xml:space="preserve">0 тыс. руб. </w:t>
      </w:r>
      <w:r w:rsidRPr="005B5B28">
        <w:rPr>
          <w:rFonts w:ascii="Times New Roman" w:eastAsia="Calibri" w:hAnsi="Times New Roman" w:cs="Times New Roman"/>
          <w:sz w:val="28"/>
          <w:szCs w:val="28"/>
          <w:lang w:eastAsia="ru-RU"/>
        </w:rPr>
        <w:lastRenderedPageBreak/>
        <w:t>или на 7</w:t>
      </w:r>
      <w:r w:rsidR="005B5B28">
        <w:rPr>
          <w:rFonts w:ascii="Times New Roman" w:eastAsia="Calibri" w:hAnsi="Times New Roman" w:cs="Times New Roman"/>
          <w:sz w:val="28"/>
          <w:szCs w:val="28"/>
          <w:lang w:eastAsia="ru-RU"/>
        </w:rPr>
        <w:t>,</w:t>
      </w:r>
      <w:r w:rsidRPr="005B5B28">
        <w:rPr>
          <w:rFonts w:ascii="Times New Roman" w:eastAsia="Calibri" w:hAnsi="Times New Roman" w:cs="Times New Roman"/>
          <w:sz w:val="28"/>
          <w:szCs w:val="28"/>
          <w:lang w:eastAsia="ru-RU"/>
        </w:rPr>
        <w:t>3 %;</w:t>
      </w:r>
    </w:p>
    <w:p w:rsidR="00C66417" w:rsidRPr="005B5B28" w:rsidRDefault="00C66417" w:rsidP="001342D4">
      <w:pPr>
        <w:pStyle w:val="a7"/>
        <w:widowControl w:val="0"/>
        <w:numPr>
          <w:ilvl w:val="0"/>
          <w:numId w:val="47"/>
        </w:numPr>
        <w:shd w:val="clear" w:color="auto" w:fill="FFFFFF" w:themeFill="background1"/>
        <w:tabs>
          <w:tab w:val="left" w:pos="993"/>
        </w:tabs>
        <w:autoSpaceDE w:val="0"/>
        <w:autoSpaceDN w:val="0"/>
        <w:adjustRightInd w:val="0"/>
        <w:spacing w:after="0" w:line="240" w:lineRule="auto"/>
        <w:ind w:left="28" w:firstLine="728"/>
        <w:jc w:val="both"/>
        <w:rPr>
          <w:rFonts w:ascii="Times New Roman" w:eastAsia="Calibri" w:hAnsi="Times New Roman" w:cs="Times New Roman"/>
          <w:sz w:val="28"/>
          <w:szCs w:val="28"/>
          <w:lang w:eastAsia="ru-RU"/>
        </w:rPr>
      </w:pPr>
      <w:r w:rsidRPr="005B5B28">
        <w:rPr>
          <w:rFonts w:ascii="Times New Roman" w:eastAsia="Calibri" w:hAnsi="Times New Roman" w:cs="Times New Roman"/>
          <w:sz w:val="28"/>
          <w:szCs w:val="28"/>
          <w:lang w:eastAsia="ru-RU"/>
        </w:rPr>
        <w:t>«Другие вопросы в области здра</w:t>
      </w:r>
      <w:r w:rsidR="005B5B28">
        <w:rPr>
          <w:rFonts w:ascii="Times New Roman" w:eastAsia="Calibri" w:hAnsi="Times New Roman" w:cs="Times New Roman"/>
          <w:sz w:val="28"/>
          <w:szCs w:val="28"/>
          <w:lang w:eastAsia="ru-RU"/>
        </w:rPr>
        <w:t>воохранения» - на сумму 635 766,5 тыс. руб. или на 53,</w:t>
      </w:r>
      <w:r w:rsidRPr="005B5B28">
        <w:rPr>
          <w:rFonts w:ascii="Times New Roman" w:eastAsia="Calibri" w:hAnsi="Times New Roman" w:cs="Times New Roman"/>
          <w:sz w:val="28"/>
          <w:szCs w:val="28"/>
          <w:lang w:eastAsia="ru-RU"/>
        </w:rPr>
        <w:t>4 %.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66417">
        <w:rPr>
          <w:rFonts w:ascii="Times New Roman" w:eastAsia="Calibri" w:hAnsi="Times New Roman" w:cs="Times New Roman"/>
          <w:sz w:val="28"/>
          <w:szCs w:val="28"/>
          <w:lang w:eastAsia="ru-RU"/>
        </w:rPr>
        <w:t xml:space="preserve">Доля расходов по разделу </w:t>
      </w:r>
      <w:r w:rsidRPr="00C66417">
        <w:rPr>
          <w:rFonts w:ascii="Times New Roman" w:eastAsia="Calibri" w:hAnsi="Times New Roman" w:cs="Times New Roman"/>
          <w:bCs/>
          <w:sz w:val="28"/>
          <w:szCs w:val="28"/>
          <w:lang w:eastAsia="ru-RU"/>
        </w:rPr>
        <w:t>в общей</w:t>
      </w:r>
      <w:r w:rsidR="005B5B28">
        <w:rPr>
          <w:rFonts w:ascii="Times New Roman" w:eastAsia="Calibri" w:hAnsi="Times New Roman" w:cs="Times New Roman"/>
          <w:bCs/>
          <w:sz w:val="28"/>
          <w:szCs w:val="28"/>
          <w:lang w:eastAsia="ru-RU"/>
        </w:rPr>
        <w:t xml:space="preserve"> структуре расходов составила 8,</w:t>
      </w:r>
      <w:r w:rsidRPr="00C66417">
        <w:rPr>
          <w:rFonts w:ascii="Times New Roman" w:eastAsia="Calibri" w:hAnsi="Times New Roman" w:cs="Times New Roman"/>
          <w:bCs/>
          <w:sz w:val="28"/>
          <w:szCs w:val="28"/>
          <w:lang w:eastAsia="ru-RU"/>
        </w:rPr>
        <w:t xml:space="preserve">1%. В 2019 году доля данных расходов составила 4.5 %. </w:t>
      </w:r>
    </w:p>
    <w:p w:rsidR="00C66417" w:rsidRPr="00C66417" w:rsidRDefault="00C66417" w:rsidP="001342D4">
      <w:pPr>
        <w:shd w:val="clear" w:color="auto" w:fill="FFFFFF" w:themeFill="background1"/>
        <w:autoSpaceDE w:val="0"/>
        <w:autoSpaceDN w:val="0"/>
        <w:adjustRightInd w:val="0"/>
        <w:spacing w:after="0" w:line="240" w:lineRule="auto"/>
        <w:jc w:val="both"/>
        <w:rPr>
          <w:rFonts w:ascii="Times New Roman CYR" w:eastAsia="Times New Roman" w:hAnsi="Times New Roman CYR" w:cs="Times New Roman CYR"/>
          <w:sz w:val="28"/>
          <w:szCs w:val="28"/>
          <w:highlight w:val="yellow"/>
          <w:lang w:eastAsia="ru-RU"/>
        </w:rPr>
      </w:pPr>
    </w:p>
    <w:p w:rsidR="00C66417" w:rsidRPr="00C66417" w:rsidRDefault="00C66417" w:rsidP="001342D4">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66417">
        <w:rPr>
          <w:rFonts w:ascii="Times New Roman CYR" w:eastAsia="Times New Roman" w:hAnsi="Times New Roman CYR" w:cs="Times New Roman CYR"/>
          <w:b/>
          <w:bCs/>
          <w:sz w:val="28"/>
          <w:szCs w:val="28"/>
          <w:lang w:eastAsia="ru-RU"/>
        </w:rPr>
        <w:t xml:space="preserve">Раздел 1000 </w:t>
      </w:r>
      <w:r w:rsidRPr="00C66417">
        <w:rPr>
          <w:rFonts w:ascii="Times New Roman" w:eastAsia="Times New Roman" w:hAnsi="Times New Roman" w:cs="Times New Roman"/>
          <w:b/>
          <w:bCs/>
          <w:sz w:val="28"/>
          <w:szCs w:val="28"/>
          <w:lang w:eastAsia="ru-RU"/>
        </w:rPr>
        <w:t>«</w:t>
      </w:r>
      <w:r w:rsidRPr="00C66417">
        <w:rPr>
          <w:rFonts w:ascii="Times New Roman CYR" w:eastAsia="Times New Roman" w:hAnsi="Times New Roman CYR" w:cs="Times New Roman CYR"/>
          <w:b/>
          <w:bCs/>
          <w:sz w:val="28"/>
          <w:szCs w:val="28"/>
          <w:lang w:eastAsia="ru-RU"/>
        </w:rPr>
        <w:t>Социальная политика</w:t>
      </w:r>
      <w:r w:rsidRPr="00C66417">
        <w:rPr>
          <w:rFonts w:ascii="Times New Roman" w:eastAsia="Times New Roman" w:hAnsi="Times New Roman" w:cs="Times New Roman"/>
          <w:b/>
          <w:bCs/>
          <w:sz w:val="28"/>
          <w:szCs w:val="28"/>
          <w:lang w:eastAsia="ru-RU"/>
        </w:rPr>
        <w:t>»</w:t>
      </w:r>
    </w:p>
    <w:p w:rsidR="00C66417" w:rsidRPr="00C66417" w:rsidRDefault="00C66417" w:rsidP="001342D4">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66417">
        <w:rPr>
          <w:rFonts w:ascii="Times New Roman" w:eastAsia="Times New Roman" w:hAnsi="Times New Roman" w:cs="Times New Roman"/>
          <w:sz w:val="28"/>
          <w:szCs w:val="28"/>
          <w:lang w:eastAsia="ru-RU"/>
        </w:rPr>
        <w:t>Бюджетные назначения на 2020 год по разделу «Социальная политика» утверждены в объеме 12 213 227,6 тыс. руб</w:t>
      </w:r>
      <w:r w:rsidR="00DB1B99">
        <w:rPr>
          <w:rFonts w:ascii="Times New Roman" w:eastAsia="Times New Roman" w:hAnsi="Times New Roman" w:cs="Times New Roman"/>
          <w:sz w:val="28"/>
          <w:szCs w:val="28"/>
          <w:lang w:eastAsia="ru-RU"/>
        </w:rPr>
        <w:t>лей</w:t>
      </w:r>
      <w:r w:rsidRPr="00C66417">
        <w:rPr>
          <w:rFonts w:ascii="Times New Roman" w:eastAsia="Times New Roman" w:hAnsi="Times New Roman" w:cs="Times New Roman"/>
          <w:sz w:val="28"/>
          <w:szCs w:val="28"/>
          <w:lang w:eastAsia="ru-RU"/>
        </w:rPr>
        <w:t>. Исполнение расходных обязательств в сф</w:t>
      </w:r>
      <w:r w:rsidR="00DB1B99">
        <w:rPr>
          <w:rFonts w:ascii="Times New Roman" w:eastAsia="Times New Roman" w:hAnsi="Times New Roman" w:cs="Times New Roman"/>
          <w:sz w:val="28"/>
          <w:szCs w:val="28"/>
          <w:lang w:eastAsia="ru-RU"/>
        </w:rPr>
        <w:t>ере социальной политики</w:t>
      </w:r>
      <w:r w:rsidRPr="00C66417">
        <w:rPr>
          <w:rFonts w:ascii="Times New Roman" w:eastAsia="Times New Roman" w:hAnsi="Times New Roman" w:cs="Times New Roman"/>
          <w:sz w:val="28"/>
          <w:szCs w:val="28"/>
          <w:lang w:eastAsia="ru-RU"/>
        </w:rPr>
        <w:t xml:space="preserve"> со</w:t>
      </w:r>
      <w:r w:rsidR="00DB1B99">
        <w:rPr>
          <w:rFonts w:ascii="Times New Roman" w:eastAsia="Times New Roman" w:hAnsi="Times New Roman" w:cs="Times New Roman"/>
          <w:sz w:val="28"/>
          <w:szCs w:val="28"/>
          <w:lang w:eastAsia="ru-RU"/>
        </w:rPr>
        <w:t>ставляет 11 766 781,7 тыс. руб.</w:t>
      </w:r>
      <w:r w:rsidRPr="00C66417">
        <w:rPr>
          <w:rFonts w:ascii="Times New Roman" w:eastAsia="Times New Roman" w:hAnsi="Times New Roman" w:cs="Times New Roman"/>
          <w:sz w:val="28"/>
          <w:szCs w:val="28"/>
          <w:lang w:eastAsia="ru-RU"/>
        </w:rPr>
        <w:t xml:space="preserve"> ил</w:t>
      </w:r>
      <w:r w:rsidR="00DB1B99">
        <w:rPr>
          <w:rFonts w:ascii="Times New Roman" w:eastAsia="Times New Roman" w:hAnsi="Times New Roman" w:cs="Times New Roman"/>
          <w:sz w:val="28"/>
          <w:szCs w:val="28"/>
          <w:lang w:eastAsia="ru-RU"/>
        </w:rPr>
        <w:t>и 96,4 %</w:t>
      </w:r>
      <w:r w:rsidRPr="00C66417">
        <w:rPr>
          <w:rFonts w:ascii="Times New Roman" w:eastAsia="Times New Roman" w:hAnsi="Times New Roman" w:cs="Times New Roman"/>
          <w:sz w:val="28"/>
          <w:szCs w:val="28"/>
          <w:lang w:eastAsia="ru-RU"/>
        </w:rPr>
        <w:t xml:space="preserve">. </w:t>
      </w:r>
      <w:r w:rsidRPr="00C66417">
        <w:rPr>
          <w:rFonts w:ascii="Times New Roman CYR" w:eastAsia="Times New Roman" w:hAnsi="Times New Roman CYR" w:cs="Times New Roman CYR"/>
          <w:sz w:val="28"/>
          <w:szCs w:val="28"/>
          <w:lang w:eastAsia="ru-RU"/>
        </w:rPr>
        <w:t>В структуре расходной части рес</w:t>
      </w:r>
      <w:r w:rsidR="00DB1B99">
        <w:rPr>
          <w:rFonts w:ascii="Times New Roman CYR" w:eastAsia="Times New Roman" w:hAnsi="Times New Roman CYR" w:cs="Times New Roman CYR"/>
          <w:sz w:val="28"/>
          <w:szCs w:val="28"/>
          <w:lang w:eastAsia="ru-RU"/>
        </w:rPr>
        <w:t>публиканского бюджета за 2020 год</w:t>
      </w:r>
      <w:r w:rsidRPr="00C66417">
        <w:rPr>
          <w:rFonts w:ascii="Times New Roman CYR" w:eastAsia="Times New Roman" w:hAnsi="Times New Roman CYR" w:cs="Times New Roman CYR"/>
          <w:sz w:val="28"/>
          <w:szCs w:val="28"/>
          <w:lang w:eastAsia="ru-RU"/>
        </w:rPr>
        <w:t xml:space="preserve"> расходы по разделу занимают 33,6 % (в 2019 г. – 30,9 %).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CYR" w:eastAsia="Times New Roman" w:hAnsi="Times New Roman CYR" w:cs="Times New Roman CYR"/>
          <w:sz w:val="28"/>
          <w:szCs w:val="28"/>
          <w:lang w:eastAsia="ru-RU"/>
        </w:rPr>
        <w:t xml:space="preserve">Согласно представленному Законопроекту, неисполнение расходов по разделу </w:t>
      </w:r>
      <w:r w:rsidR="00DB1B99">
        <w:rPr>
          <w:rFonts w:ascii="Times New Roman CYR" w:eastAsia="Times New Roman" w:hAnsi="Times New Roman CYR" w:cs="Times New Roman CYR"/>
          <w:sz w:val="28"/>
          <w:szCs w:val="28"/>
          <w:lang w:eastAsia="ru-RU"/>
        </w:rPr>
        <w:t>«С</w:t>
      </w:r>
      <w:r w:rsidRPr="00C66417">
        <w:rPr>
          <w:rFonts w:ascii="Times New Roman" w:eastAsia="Times New Roman" w:hAnsi="Times New Roman" w:cs="Times New Roman"/>
          <w:sz w:val="28"/>
          <w:szCs w:val="28"/>
          <w:lang w:eastAsia="ru-RU"/>
        </w:rPr>
        <w:t>оциальная политика</w:t>
      </w:r>
      <w:r w:rsidR="00DB1B99">
        <w:rPr>
          <w:rFonts w:ascii="Times New Roman" w:eastAsia="Times New Roman" w:hAnsi="Times New Roman" w:cs="Times New Roman"/>
          <w:sz w:val="28"/>
          <w:szCs w:val="28"/>
          <w:lang w:eastAsia="ru-RU"/>
        </w:rPr>
        <w:t>»</w:t>
      </w:r>
      <w:r w:rsidRPr="00C66417">
        <w:rPr>
          <w:rFonts w:ascii="Times New Roman" w:eastAsia="Times New Roman" w:hAnsi="Times New Roman" w:cs="Times New Roman"/>
          <w:sz w:val="28"/>
          <w:szCs w:val="28"/>
          <w:lang w:eastAsia="ru-RU"/>
        </w:rPr>
        <w:t xml:space="preserve"> в 2020 году составило 446 445,9 тыс. руб., в том числе</w:t>
      </w:r>
      <w:r w:rsidR="00DB1B99">
        <w:rPr>
          <w:rFonts w:ascii="Times New Roman" w:eastAsia="Times New Roman" w:hAnsi="Times New Roman" w:cs="Times New Roman"/>
          <w:sz w:val="28"/>
          <w:szCs w:val="28"/>
          <w:lang w:eastAsia="ru-RU"/>
        </w:rPr>
        <w:t xml:space="preserve"> по подразделам</w:t>
      </w:r>
      <w:r w:rsidRPr="00C66417">
        <w:rPr>
          <w:rFonts w:ascii="Times New Roman" w:eastAsia="Times New Roman" w:hAnsi="Times New Roman" w:cs="Times New Roman"/>
          <w:sz w:val="28"/>
          <w:szCs w:val="28"/>
          <w:lang w:eastAsia="ru-RU"/>
        </w:rPr>
        <w:t>:</w:t>
      </w:r>
    </w:p>
    <w:p w:rsidR="00C66417" w:rsidRPr="00DB1B99" w:rsidRDefault="00C66417" w:rsidP="001342D4">
      <w:pPr>
        <w:pStyle w:val="a7"/>
        <w:widowControl w:val="0"/>
        <w:numPr>
          <w:ilvl w:val="0"/>
          <w:numId w:val="48"/>
        </w:numPr>
        <w:shd w:val="clear" w:color="auto" w:fill="FFFFFF" w:themeFill="background1"/>
        <w:tabs>
          <w:tab w:val="left" w:pos="993"/>
        </w:tabs>
        <w:autoSpaceDE w:val="0"/>
        <w:autoSpaceDN w:val="0"/>
        <w:adjustRightInd w:val="0"/>
        <w:spacing w:after="0" w:line="240" w:lineRule="auto"/>
        <w:ind w:left="28" w:firstLine="681"/>
        <w:jc w:val="both"/>
        <w:rPr>
          <w:rFonts w:ascii="Times New Roman" w:eastAsia="Times New Roman" w:hAnsi="Times New Roman" w:cs="Times New Roman"/>
          <w:sz w:val="28"/>
          <w:szCs w:val="28"/>
          <w:lang w:eastAsia="ru-RU"/>
        </w:rPr>
      </w:pPr>
      <w:r w:rsidRPr="00DB1B99">
        <w:rPr>
          <w:rFonts w:ascii="Times New Roman" w:eastAsia="Times New Roman" w:hAnsi="Times New Roman" w:cs="Times New Roman"/>
          <w:sz w:val="28"/>
          <w:szCs w:val="28"/>
          <w:lang w:eastAsia="ru-RU"/>
        </w:rPr>
        <w:t>«</w:t>
      </w:r>
      <w:r w:rsidRPr="00DB1B99">
        <w:rPr>
          <w:rFonts w:ascii="Times New Roman CYR" w:eastAsia="Times New Roman" w:hAnsi="Times New Roman CYR" w:cs="Times New Roman CYR"/>
          <w:sz w:val="28"/>
          <w:szCs w:val="28"/>
          <w:lang w:eastAsia="ru-RU"/>
        </w:rPr>
        <w:t>Пенсионное обеспечение</w:t>
      </w:r>
      <w:r w:rsidRPr="00DB1B99">
        <w:rPr>
          <w:rFonts w:ascii="Times New Roman" w:eastAsia="Times New Roman" w:hAnsi="Times New Roman" w:cs="Times New Roman"/>
          <w:sz w:val="28"/>
          <w:szCs w:val="28"/>
          <w:lang w:eastAsia="ru-RU"/>
        </w:rPr>
        <w:t xml:space="preserve">» - </w:t>
      </w:r>
      <w:r w:rsidRPr="00DB1B99">
        <w:rPr>
          <w:rFonts w:ascii="Times New Roman CYR" w:eastAsia="Times New Roman" w:hAnsi="Times New Roman CYR" w:cs="Times New Roman CYR"/>
          <w:sz w:val="28"/>
          <w:szCs w:val="28"/>
          <w:lang w:eastAsia="ru-RU"/>
        </w:rPr>
        <w:t>на 582,2 тыс. руб. (0,5 %);</w:t>
      </w:r>
    </w:p>
    <w:p w:rsidR="00C66417" w:rsidRPr="00DB1B99" w:rsidRDefault="00C66417" w:rsidP="001342D4">
      <w:pPr>
        <w:pStyle w:val="a7"/>
        <w:numPr>
          <w:ilvl w:val="0"/>
          <w:numId w:val="48"/>
        </w:numPr>
        <w:shd w:val="clear" w:color="auto" w:fill="FFFFFF" w:themeFill="background1"/>
        <w:tabs>
          <w:tab w:val="left" w:pos="993"/>
        </w:tabs>
        <w:autoSpaceDE w:val="0"/>
        <w:autoSpaceDN w:val="0"/>
        <w:adjustRightInd w:val="0"/>
        <w:spacing w:after="0" w:line="240" w:lineRule="auto"/>
        <w:ind w:left="28" w:firstLine="681"/>
        <w:jc w:val="both"/>
        <w:rPr>
          <w:rFonts w:ascii="Times New Roman CYR" w:eastAsia="Times New Roman" w:hAnsi="Times New Roman CYR" w:cs="Times New Roman CYR"/>
          <w:sz w:val="28"/>
          <w:szCs w:val="28"/>
          <w:lang w:eastAsia="ru-RU"/>
        </w:rPr>
      </w:pPr>
      <w:r w:rsidRPr="00DB1B99">
        <w:rPr>
          <w:rFonts w:ascii="Times New Roman" w:eastAsia="Times New Roman" w:hAnsi="Times New Roman" w:cs="Times New Roman"/>
          <w:sz w:val="28"/>
          <w:szCs w:val="28"/>
          <w:lang w:eastAsia="ru-RU"/>
        </w:rPr>
        <w:t>«</w:t>
      </w:r>
      <w:r w:rsidRPr="00DB1B99">
        <w:rPr>
          <w:rFonts w:ascii="Times New Roman CYR" w:eastAsia="Times New Roman" w:hAnsi="Times New Roman CYR" w:cs="Times New Roman CYR"/>
          <w:sz w:val="28"/>
          <w:szCs w:val="28"/>
          <w:lang w:eastAsia="ru-RU"/>
        </w:rPr>
        <w:t>Социальное обслуживание населения</w:t>
      </w:r>
      <w:r w:rsidRPr="00DB1B99">
        <w:rPr>
          <w:rFonts w:ascii="Times New Roman" w:eastAsia="Times New Roman" w:hAnsi="Times New Roman" w:cs="Times New Roman"/>
          <w:sz w:val="28"/>
          <w:szCs w:val="28"/>
          <w:lang w:eastAsia="ru-RU"/>
        </w:rPr>
        <w:t xml:space="preserve">» - </w:t>
      </w:r>
      <w:r w:rsidR="00DB1B99">
        <w:rPr>
          <w:rFonts w:ascii="Times New Roman CYR" w:eastAsia="Times New Roman" w:hAnsi="Times New Roman CYR" w:cs="Times New Roman CYR"/>
          <w:sz w:val="28"/>
          <w:szCs w:val="28"/>
          <w:lang w:eastAsia="ru-RU"/>
        </w:rPr>
        <w:t>на 23 314,5 тыс. руб. (</w:t>
      </w:r>
      <w:r w:rsidRPr="00DB1B99">
        <w:rPr>
          <w:rFonts w:ascii="Times New Roman CYR" w:eastAsia="Times New Roman" w:hAnsi="Times New Roman CYR" w:cs="Times New Roman CYR"/>
          <w:sz w:val="28"/>
          <w:szCs w:val="28"/>
          <w:lang w:eastAsia="ru-RU"/>
        </w:rPr>
        <w:t>9,1 %);</w:t>
      </w:r>
    </w:p>
    <w:p w:rsidR="00C66417" w:rsidRPr="00DB1B99" w:rsidRDefault="00C66417" w:rsidP="001342D4">
      <w:pPr>
        <w:pStyle w:val="a7"/>
        <w:numPr>
          <w:ilvl w:val="0"/>
          <w:numId w:val="48"/>
        </w:numPr>
        <w:shd w:val="clear" w:color="auto" w:fill="FFFFFF" w:themeFill="background1"/>
        <w:tabs>
          <w:tab w:val="left" w:pos="993"/>
        </w:tabs>
        <w:autoSpaceDE w:val="0"/>
        <w:autoSpaceDN w:val="0"/>
        <w:adjustRightInd w:val="0"/>
        <w:spacing w:after="0" w:line="240" w:lineRule="auto"/>
        <w:ind w:left="28" w:firstLine="681"/>
        <w:jc w:val="both"/>
        <w:rPr>
          <w:rFonts w:ascii="Times New Roman CYR" w:eastAsia="Times New Roman" w:hAnsi="Times New Roman CYR" w:cs="Times New Roman CYR"/>
          <w:sz w:val="28"/>
          <w:szCs w:val="28"/>
          <w:lang w:eastAsia="ru-RU"/>
        </w:rPr>
      </w:pPr>
      <w:r w:rsidRPr="00DB1B99">
        <w:rPr>
          <w:rFonts w:ascii="Times New Roman" w:eastAsia="Times New Roman" w:hAnsi="Times New Roman" w:cs="Times New Roman"/>
          <w:sz w:val="28"/>
          <w:szCs w:val="28"/>
          <w:lang w:eastAsia="ru-RU"/>
        </w:rPr>
        <w:t>«</w:t>
      </w:r>
      <w:r w:rsidRPr="00DB1B99">
        <w:rPr>
          <w:rFonts w:ascii="Times New Roman CYR" w:eastAsia="Times New Roman" w:hAnsi="Times New Roman CYR" w:cs="Times New Roman CYR"/>
          <w:sz w:val="28"/>
          <w:szCs w:val="28"/>
          <w:lang w:eastAsia="ru-RU"/>
        </w:rPr>
        <w:t>Социальное обеспечение населения</w:t>
      </w:r>
      <w:r w:rsidRPr="00DB1B99">
        <w:rPr>
          <w:rFonts w:ascii="Times New Roman" w:eastAsia="Times New Roman" w:hAnsi="Times New Roman" w:cs="Times New Roman"/>
          <w:sz w:val="28"/>
          <w:szCs w:val="28"/>
          <w:lang w:eastAsia="ru-RU"/>
        </w:rPr>
        <w:t xml:space="preserve">» – </w:t>
      </w:r>
      <w:r w:rsidRPr="00DB1B99">
        <w:rPr>
          <w:rFonts w:ascii="Times New Roman CYR" w:eastAsia="Times New Roman" w:hAnsi="Times New Roman CYR" w:cs="Times New Roman CYR"/>
          <w:sz w:val="28"/>
          <w:szCs w:val="28"/>
          <w:lang w:eastAsia="ru-RU"/>
        </w:rPr>
        <w:t>на 377 167,9</w:t>
      </w:r>
      <w:r w:rsidRPr="00DB1B99">
        <w:rPr>
          <w:rFonts w:ascii="Times New Roman" w:eastAsia="Times New Roman" w:hAnsi="Times New Roman" w:cs="Times New Roman"/>
          <w:sz w:val="28"/>
          <w:szCs w:val="28"/>
          <w:lang w:eastAsia="ru-RU"/>
        </w:rPr>
        <w:t xml:space="preserve"> </w:t>
      </w:r>
      <w:r w:rsidR="00DB1B99">
        <w:rPr>
          <w:rFonts w:ascii="Times New Roman CYR" w:eastAsia="Times New Roman" w:hAnsi="Times New Roman CYR" w:cs="Times New Roman CYR"/>
          <w:sz w:val="28"/>
          <w:szCs w:val="28"/>
          <w:lang w:eastAsia="ru-RU"/>
        </w:rPr>
        <w:t>тыс. руб. (</w:t>
      </w:r>
      <w:r w:rsidRPr="00DB1B99">
        <w:rPr>
          <w:rFonts w:ascii="Times New Roman CYR" w:eastAsia="Times New Roman" w:hAnsi="Times New Roman CYR" w:cs="Times New Roman CYR"/>
          <w:sz w:val="28"/>
          <w:szCs w:val="28"/>
          <w:lang w:eastAsia="ru-RU"/>
        </w:rPr>
        <w:t>3,3 %);</w:t>
      </w:r>
    </w:p>
    <w:p w:rsidR="00C66417" w:rsidRPr="00DB1B99" w:rsidRDefault="00C66417" w:rsidP="001342D4">
      <w:pPr>
        <w:pStyle w:val="a7"/>
        <w:numPr>
          <w:ilvl w:val="0"/>
          <w:numId w:val="48"/>
        </w:numPr>
        <w:shd w:val="clear" w:color="auto" w:fill="FFFFFF" w:themeFill="background1"/>
        <w:tabs>
          <w:tab w:val="left" w:pos="993"/>
        </w:tabs>
        <w:autoSpaceDE w:val="0"/>
        <w:autoSpaceDN w:val="0"/>
        <w:adjustRightInd w:val="0"/>
        <w:spacing w:after="0" w:line="240" w:lineRule="auto"/>
        <w:ind w:left="28" w:firstLine="681"/>
        <w:jc w:val="both"/>
        <w:rPr>
          <w:rFonts w:ascii="Times New Roman CYR" w:eastAsia="Times New Roman" w:hAnsi="Times New Roman CYR" w:cs="Times New Roman CYR"/>
          <w:sz w:val="28"/>
          <w:szCs w:val="28"/>
          <w:lang w:eastAsia="ru-RU"/>
        </w:rPr>
      </w:pPr>
      <w:r w:rsidRPr="00DB1B99">
        <w:rPr>
          <w:rFonts w:ascii="Times New Roman" w:eastAsia="Times New Roman" w:hAnsi="Times New Roman" w:cs="Times New Roman"/>
          <w:sz w:val="28"/>
          <w:szCs w:val="28"/>
          <w:lang w:eastAsia="ru-RU"/>
        </w:rPr>
        <w:t>«</w:t>
      </w:r>
      <w:r w:rsidRPr="00DB1B99">
        <w:rPr>
          <w:rFonts w:ascii="Times New Roman CYR" w:eastAsia="Times New Roman" w:hAnsi="Times New Roman CYR" w:cs="Times New Roman CYR"/>
          <w:sz w:val="28"/>
          <w:szCs w:val="28"/>
          <w:lang w:eastAsia="ru-RU"/>
        </w:rPr>
        <w:t>Охрана семьи и детства</w:t>
      </w:r>
      <w:r w:rsidRPr="00DB1B99">
        <w:rPr>
          <w:rFonts w:ascii="Times New Roman" w:eastAsia="Times New Roman" w:hAnsi="Times New Roman" w:cs="Times New Roman"/>
          <w:sz w:val="28"/>
          <w:szCs w:val="28"/>
          <w:lang w:eastAsia="ru-RU"/>
        </w:rPr>
        <w:t xml:space="preserve">» -  </w:t>
      </w:r>
      <w:r w:rsidRPr="00DB1B99">
        <w:rPr>
          <w:rFonts w:ascii="Times New Roman CYR" w:eastAsia="Times New Roman" w:hAnsi="Times New Roman CYR" w:cs="Times New Roman CYR"/>
          <w:sz w:val="28"/>
          <w:szCs w:val="28"/>
          <w:lang w:eastAsia="ru-RU"/>
        </w:rPr>
        <w:t>на 30768,9 тыс. руб</w:t>
      </w:r>
      <w:r w:rsidR="00DB1B99">
        <w:rPr>
          <w:rFonts w:ascii="Times New Roman CYR" w:eastAsia="Times New Roman" w:hAnsi="Times New Roman CYR" w:cs="Times New Roman CYR"/>
          <w:sz w:val="28"/>
          <w:szCs w:val="28"/>
          <w:lang w:eastAsia="ru-RU"/>
        </w:rPr>
        <w:t>. (</w:t>
      </w:r>
      <w:r w:rsidRPr="00DB1B99">
        <w:rPr>
          <w:rFonts w:ascii="Times New Roman CYR" w:eastAsia="Times New Roman" w:hAnsi="Times New Roman CYR" w:cs="Times New Roman CYR"/>
          <w:sz w:val="28"/>
          <w:szCs w:val="28"/>
          <w:lang w:eastAsia="ru-RU"/>
        </w:rPr>
        <w:t>18,9 %);</w:t>
      </w:r>
    </w:p>
    <w:p w:rsidR="00C66417" w:rsidRPr="00DB1B99" w:rsidRDefault="00C66417" w:rsidP="001342D4">
      <w:pPr>
        <w:pStyle w:val="a7"/>
        <w:numPr>
          <w:ilvl w:val="0"/>
          <w:numId w:val="48"/>
        </w:numPr>
        <w:shd w:val="clear" w:color="auto" w:fill="FFFFFF" w:themeFill="background1"/>
        <w:tabs>
          <w:tab w:val="left" w:pos="993"/>
        </w:tabs>
        <w:autoSpaceDE w:val="0"/>
        <w:autoSpaceDN w:val="0"/>
        <w:adjustRightInd w:val="0"/>
        <w:spacing w:after="0" w:line="240" w:lineRule="auto"/>
        <w:ind w:left="28" w:firstLine="681"/>
        <w:jc w:val="both"/>
        <w:rPr>
          <w:rFonts w:ascii="Times New Roman CYR" w:eastAsia="Times New Roman" w:hAnsi="Times New Roman CYR" w:cs="Times New Roman CYR"/>
          <w:sz w:val="28"/>
          <w:szCs w:val="28"/>
          <w:lang w:eastAsia="ru-RU"/>
        </w:rPr>
      </w:pPr>
      <w:r w:rsidRPr="00DB1B99">
        <w:rPr>
          <w:rFonts w:ascii="Times New Roman" w:eastAsia="Times New Roman" w:hAnsi="Times New Roman" w:cs="Times New Roman"/>
          <w:sz w:val="28"/>
          <w:szCs w:val="28"/>
          <w:lang w:eastAsia="ru-RU"/>
        </w:rPr>
        <w:t>«</w:t>
      </w:r>
      <w:r w:rsidRPr="00DB1B99">
        <w:rPr>
          <w:rFonts w:ascii="Times New Roman CYR" w:eastAsia="Times New Roman" w:hAnsi="Times New Roman CYR" w:cs="Times New Roman CYR"/>
          <w:sz w:val="28"/>
          <w:szCs w:val="28"/>
          <w:lang w:eastAsia="ru-RU"/>
        </w:rPr>
        <w:t>Другие вопросы в области социальной политики</w:t>
      </w:r>
      <w:r w:rsidRPr="00DB1B99">
        <w:rPr>
          <w:rFonts w:ascii="Times New Roman" w:eastAsia="Times New Roman" w:hAnsi="Times New Roman" w:cs="Times New Roman"/>
          <w:sz w:val="28"/>
          <w:szCs w:val="28"/>
          <w:lang w:eastAsia="ru-RU"/>
        </w:rPr>
        <w:t xml:space="preserve">» - 14 612,4 </w:t>
      </w:r>
      <w:r w:rsidR="00DB1B99">
        <w:rPr>
          <w:rFonts w:ascii="Times New Roman CYR" w:eastAsia="Times New Roman" w:hAnsi="Times New Roman CYR" w:cs="Times New Roman CYR"/>
          <w:sz w:val="28"/>
          <w:szCs w:val="28"/>
          <w:lang w:eastAsia="ru-RU"/>
        </w:rPr>
        <w:t>тыс. руб. (</w:t>
      </w:r>
      <w:r w:rsidRPr="00DB1B99">
        <w:rPr>
          <w:rFonts w:ascii="Times New Roman CYR" w:eastAsia="Times New Roman" w:hAnsi="Times New Roman CYR" w:cs="Times New Roman CYR"/>
          <w:sz w:val="28"/>
          <w:szCs w:val="28"/>
          <w:lang w:eastAsia="ru-RU"/>
        </w:rPr>
        <w:t>5,4 %).</w:t>
      </w:r>
    </w:p>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C66417" w:rsidRPr="00DB1B99" w:rsidRDefault="00C66417" w:rsidP="001342D4">
      <w:pPr>
        <w:shd w:val="clear" w:color="auto" w:fill="FFFFFF" w:themeFill="background1"/>
        <w:autoSpaceDE w:val="0"/>
        <w:autoSpaceDN w:val="0"/>
        <w:adjustRightInd w:val="0"/>
        <w:spacing w:after="0" w:line="240" w:lineRule="auto"/>
        <w:jc w:val="center"/>
        <w:rPr>
          <w:rFonts w:ascii="Times New Roman CYR" w:eastAsia="Times New Roman" w:hAnsi="Times New Roman CYR" w:cs="Times New Roman CYR"/>
          <w:b/>
          <w:bCs/>
          <w:i/>
          <w:sz w:val="28"/>
          <w:szCs w:val="28"/>
          <w:lang w:eastAsia="ru-RU"/>
        </w:rPr>
      </w:pPr>
      <w:r w:rsidRPr="00DB1B99">
        <w:rPr>
          <w:rFonts w:ascii="Times New Roman CYR" w:eastAsia="Times New Roman" w:hAnsi="Times New Roman CYR" w:cs="Times New Roman CYR"/>
          <w:b/>
          <w:bCs/>
          <w:i/>
          <w:sz w:val="28"/>
          <w:szCs w:val="28"/>
          <w:lang w:eastAsia="ru-RU"/>
        </w:rPr>
        <w:t>Исполнение публичных нормативных обязательств в 2020 году</w:t>
      </w:r>
    </w:p>
    <w:p w:rsidR="00C66417" w:rsidRPr="0086338B" w:rsidRDefault="00C66417" w:rsidP="001342D4">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42C5" w:rsidRDefault="00C66417" w:rsidP="001342D4">
      <w:pPr>
        <w:keepNext/>
        <w:keepLines/>
        <w:widowControl w:val="0"/>
        <w:shd w:val="clear" w:color="auto" w:fill="FFFFFF" w:themeFill="background1"/>
        <w:autoSpaceDE w:val="0"/>
        <w:autoSpaceDN w:val="0"/>
        <w:adjustRightInd w:val="0"/>
        <w:spacing w:after="0" w:line="240" w:lineRule="auto"/>
        <w:ind w:firstLine="708"/>
        <w:jc w:val="both"/>
        <w:outlineLvl w:val="1"/>
        <w:rPr>
          <w:rFonts w:ascii="Times New Roman" w:eastAsiaTheme="majorEastAsia" w:hAnsi="Times New Roman" w:cstheme="majorBidi"/>
          <w:sz w:val="28"/>
          <w:szCs w:val="28"/>
          <w:lang w:eastAsia="ru-RU"/>
        </w:rPr>
      </w:pPr>
      <w:r w:rsidRPr="00DB1B99">
        <w:rPr>
          <w:rFonts w:ascii="Times New Roman" w:eastAsiaTheme="majorEastAsia" w:hAnsi="Times New Roman" w:cstheme="majorBidi"/>
          <w:sz w:val="28"/>
          <w:szCs w:val="28"/>
          <w:lang w:eastAsia="ru-RU"/>
        </w:rPr>
        <w:t xml:space="preserve">В представленном Законопроекте бюджетные назначения на финансирование расходов на исполнение публичных нормативных обязательств на 2020 год утверждены в объеме </w:t>
      </w:r>
      <w:r w:rsidRPr="00DB1B99">
        <w:rPr>
          <w:rFonts w:ascii="Times New Roman" w:eastAsiaTheme="majorEastAsia" w:hAnsi="Times New Roman" w:cstheme="majorBidi"/>
          <w:bCs/>
          <w:sz w:val="28"/>
          <w:szCs w:val="28"/>
          <w:lang w:eastAsia="ru-RU"/>
        </w:rPr>
        <w:t xml:space="preserve">8 498 011,8 </w:t>
      </w:r>
      <w:r w:rsidRPr="00DB1B99">
        <w:rPr>
          <w:rFonts w:ascii="Times New Roman" w:eastAsiaTheme="majorEastAsia" w:hAnsi="Times New Roman" w:cstheme="majorBidi"/>
          <w:sz w:val="28"/>
          <w:szCs w:val="28"/>
          <w:lang w:eastAsia="ru-RU"/>
        </w:rPr>
        <w:t>тыс. руб</w:t>
      </w:r>
      <w:r w:rsidR="00DB1B99">
        <w:rPr>
          <w:rFonts w:ascii="Times New Roman" w:eastAsiaTheme="majorEastAsia" w:hAnsi="Times New Roman" w:cstheme="majorBidi"/>
          <w:sz w:val="28"/>
          <w:szCs w:val="28"/>
          <w:lang w:eastAsia="ru-RU"/>
        </w:rPr>
        <w:t>.</w:t>
      </w:r>
      <w:r w:rsidRPr="00DB1B99">
        <w:rPr>
          <w:rFonts w:ascii="Times New Roman" w:eastAsiaTheme="majorEastAsia" w:hAnsi="Times New Roman" w:cstheme="majorBidi"/>
          <w:sz w:val="28"/>
          <w:szCs w:val="28"/>
          <w:lang w:eastAsia="ru-RU"/>
        </w:rPr>
        <w:t xml:space="preserve">, фактическое исполнение составило </w:t>
      </w:r>
      <w:r w:rsidRPr="00DB1B99">
        <w:rPr>
          <w:rFonts w:ascii="Times New Roman" w:eastAsiaTheme="majorEastAsia" w:hAnsi="Times New Roman" w:cstheme="majorBidi"/>
          <w:bCs/>
          <w:sz w:val="28"/>
          <w:szCs w:val="28"/>
          <w:lang w:eastAsia="ru-RU"/>
        </w:rPr>
        <w:t>8 230 572,9</w:t>
      </w:r>
      <w:r w:rsidRPr="00DB1B99">
        <w:rPr>
          <w:rFonts w:ascii="Times New Roman" w:eastAsiaTheme="majorEastAsia" w:hAnsi="Times New Roman" w:cstheme="majorBidi"/>
          <w:sz w:val="28"/>
          <w:szCs w:val="28"/>
          <w:lang w:eastAsia="ru-RU"/>
        </w:rPr>
        <w:t xml:space="preserve"> тыс. </w:t>
      </w:r>
      <w:r w:rsidR="00DB1B99">
        <w:rPr>
          <w:rFonts w:ascii="Times New Roman" w:eastAsiaTheme="majorEastAsia" w:hAnsi="Times New Roman" w:cstheme="majorBidi"/>
          <w:sz w:val="28"/>
          <w:szCs w:val="28"/>
          <w:lang w:eastAsia="ru-RU"/>
        </w:rPr>
        <w:t>руб., что на 267 438,9 тыс. рублей</w:t>
      </w:r>
      <w:r w:rsidRPr="00DB1B99">
        <w:rPr>
          <w:rFonts w:ascii="Times New Roman" w:eastAsiaTheme="majorEastAsia" w:hAnsi="Times New Roman" w:cstheme="majorBidi"/>
          <w:sz w:val="28"/>
          <w:szCs w:val="28"/>
          <w:lang w:eastAsia="ru-RU"/>
        </w:rPr>
        <w:t xml:space="preserve"> или 3,1 % меньше утверждённого объема. </w:t>
      </w:r>
    </w:p>
    <w:p w:rsidR="00C66417" w:rsidRPr="004042C5" w:rsidRDefault="00C66417" w:rsidP="001342D4">
      <w:pPr>
        <w:keepNext/>
        <w:keepLines/>
        <w:widowControl w:val="0"/>
        <w:shd w:val="clear" w:color="auto" w:fill="FFFFFF" w:themeFill="background1"/>
        <w:autoSpaceDE w:val="0"/>
        <w:autoSpaceDN w:val="0"/>
        <w:adjustRightInd w:val="0"/>
        <w:spacing w:after="0" w:line="240" w:lineRule="auto"/>
        <w:ind w:firstLine="708"/>
        <w:jc w:val="both"/>
        <w:outlineLvl w:val="1"/>
        <w:rPr>
          <w:rFonts w:ascii="Times New Roman" w:eastAsiaTheme="majorEastAsia" w:hAnsi="Times New Roman" w:cstheme="majorBidi"/>
          <w:sz w:val="28"/>
          <w:szCs w:val="28"/>
          <w:lang w:eastAsia="ru-RU"/>
        </w:rPr>
      </w:pPr>
      <w:r w:rsidRPr="00DB1B99">
        <w:rPr>
          <w:rFonts w:ascii="Times New Roman" w:eastAsiaTheme="majorEastAsia" w:hAnsi="Times New Roman" w:cstheme="majorBidi"/>
          <w:sz w:val="28"/>
          <w:szCs w:val="28"/>
          <w:lang w:eastAsia="ru-RU"/>
        </w:rPr>
        <w:t xml:space="preserve">Однако, в приложении №5 к Закону </w:t>
      </w:r>
      <w:r w:rsidR="00DB1B99">
        <w:rPr>
          <w:rFonts w:ascii="Times New Roman" w:eastAsiaTheme="majorEastAsia" w:hAnsi="Times New Roman" w:cstheme="majorBidi"/>
          <w:sz w:val="28"/>
          <w:szCs w:val="28"/>
          <w:lang w:eastAsia="ru-RU"/>
        </w:rPr>
        <w:t>РИ</w:t>
      </w:r>
      <w:r w:rsidRPr="00DB1B99">
        <w:rPr>
          <w:rFonts w:ascii="Times New Roman" w:eastAsiaTheme="majorEastAsia" w:hAnsi="Times New Roman" w:cstheme="majorBidi"/>
          <w:sz w:val="28"/>
          <w:szCs w:val="28"/>
          <w:lang w:eastAsia="ru-RU"/>
        </w:rPr>
        <w:t xml:space="preserve"> №59-РЗ от 30.12.2019 года «О республиканском бюджете на 2020 год и на плановый период 2021 и 2022 годов» (далее – Закон №59-</w:t>
      </w:r>
      <w:r w:rsidR="00DB1B99" w:rsidRPr="00DB1B99">
        <w:rPr>
          <w:rFonts w:ascii="Times New Roman" w:eastAsiaTheme="majorEastAsia" w:hAnsi="Times New Roman" w:cstheme="majorBidi"/>
          <w:sz w:val="28"/>
          <w:szCs w:val="28"/>
          <w:lang w:eastAsia="ru-RU"/>
        </w:rPr>
        <w:t>РЗ) расходы на</w:t>
      </w:r>
      <w:r w:rsidRPr="00DB1B99">
        <w:rPr>
          <w:rFonts w:ascii="Times New Roman" w:eastAsiaTheme="majorEastAsia" w:hAnsi="Times New Roman" w:cstheme="majorBidi"/>
          <w:sz w:val="28"/>
          <w:szCs w:val="28"/>
          <w:lang w:eastAsia="ru-RU"/>
        </w:rPr>
        <w:t xml:space="preserve"> исполнение публичных нормативных обязательств за 2020 год </w:t>
      </w:r>
      <w:r w:rsidR="00DB1B99" w:rsidRPr="00DB1B99">
        <w:rPr>
          <w:rFonts w:ascii="Times New Roman" w:eastAsiaTheme="majorEastAsia" w:hAnsi="Times New Roman" w:cstheme="majorBidi"/>
          <w:sz w:val="28"/>
          <w:szCs w:val="28"/>
          <w:lang w:eastAsia="ru-RU"/>
        </w:rPr>
        <w:t>составляют 8</w:t>
      </w:r>
      <w:r w:rsidRPr="00DB1B99">
        <w:rPr>
          <w:rFonts w:ascii="Times New Roman" w:eastAsiaTheme="majorEastAsia" w:hAnsi="Times New Roman" w:cstheme="majorBidi"/>
          <w:sz w:val="28"/>
          <w:szCs w:val="28"/>
          <w:lang w:eastAsia="ru-RU"/>
        </w:rPr>
        <w:t> 205 224,5 тыс. руб</w:t>
      </w:r>
      <w:r w:rsidR="00DB1B99">
        <w:rPr>
          <w:rFonts w:ascii="Times New Roman" w:eastAsiaTheme="majorEastAsia" w:hAnsi="Times New Roman" w:cstheme="majorBidi"/>
          <w:sz w:val="28"/>
          <w:szCs w:val="28"/>
          <w:lang w:eastAsia="ru-RU"/>
        </w:rPr>
        <w:t>лей</w:t>
      </w:r>
      <w:r w:rsidRPr="00DB1B99">
        <w:rPr>
          <w:rFonts w:ascii="Times New Roman" w:eastAsiaTheme="majorEastAsia" w:hAnsi="Times New Roman" w:cstheme="majorBidi"/>
          <w:sz w:val="28"/>
          <w:szCs w:val="28"/>
          <w:lang w:eastAsia="ru-RU"/>
        </w:rPr>
        <w:t xml:space="preserve">. </w:t>
      </w:r>
      <w:r w:rsidRPr="0086338B">
        <w:rPr>
          <w:rFonts w:ascii="Times New Roman" w:eastAsia="Times New Roman" w:hAnsi="Times New Roman" w:cs="Times New Roman"/>
          <w:sz w:val="28"/>
          <w:szCs w:val="28"/>
          <w:lang w:eastAsia="ru-RU"/>
        </w:rPr>
        <w:t xml:space="preserve">Расходы на исполнение публичных нормативных обязательств </w:t>
      </w:r>
      <w:r w:rsidR="00DB1B99" w:rsidRPr="00DB1B99">
        <w:rPr>
          <w:rFonts w:ascii="Times New Roman" w:eastAsiaTheme="majorEastAsia" w:hAnsi="Times New Roman" w:cstheme="majorBidi"/>
          <w:sz w:val="28"/>
          <w:szCs w:val="28"/>
          <w:lang w:eastAsia="ru-RU"/>
        </w:rPr>
        <w:t>за 2020 год</w:t>
      </w:r>
      <w:r w:rsidR="004042C5">
        <w:rPr>
          <w:rFonts w:ascii="Times New Roman" w:eastAsiaTheme="majorEastAsia" w:hAnsi="Times New Roman" w:cstheme="majorBidi"/>
          <w:sz w:val="28"/>
          <w:szCs w:val="28"/>
          <w:lang w:eastAsia="ru-RU"/>
        </w:rPr>
        <w:t xml:space="preserve"> </w:t>
      </w:r>
      <w:r w:rsidRPr="0086338B">
        <w:rPr>
          <w:rFonts w:ascii="Times New Roman" w:eastAsia="Times New Roman" w:hAnsi="Times New Roman" w:cs="Times New Roman"/>
          <w:sz w:val="28"/>
          <w:szCs w:val="28"/>
          <w:lang w:eastAsia="ru-RU"/>
        </w:rPr>
        <w:t>приведены в</w:t>
      </w:r>
      <w:r w:rsidRPr="00C66417">
        <w:rPr>
          <w:rFonts w:ascii="Times New Roman" w:eastAsia="Times New Roman" w:hAnsi="Times New Roman" w:cs="Times New Roman"/>
          <w:sz w:val="28"/>
          <w:szCs w:val="28"/>
          <w:lang w:eastAsia="ru-RU"/>
        </w:rPr>
        <w:t xml:space="preserve"> таблице 9</w:t>
      </w:r>
    </w:p>
    <w:p w:rsidR="00C66417" w:rsidRPr="006A23B0" w:rsidRDefault="00C66417" w:rsidP="001342D4">
      <w:pPr>
        <w:shd w:val="clear" w:color="auto" w:fill="FFFFFF" w:themeFill="background1"/>
        <w:tabs>
          <w:tab w:val="left" w:pos="-2552"/>
        </w:tabs>
        <w:spacing w:after="0" w:line="240" w:lineRule="auto"/>
        <w:ind w:left="284"/>
        <w:jc w:val="right"/>
        <w:rPr>
          <w:rFonts w:ascii="Times New Roman" w:eastAsia="Times New Roman" w:hAnsi="Times New Roman" w:cs="Times New Roman"/>
          <w:lang w:eastAsia="ru-RU"/>
        </w:rPr>
      </w:pPr>
      <w:r w:rsidRPr="006A23B0">
        <w:rPr>
          <w:rFonts w:ascii="Times New Roman" w:eastAsia="Times New Roman" w:hAnsi="Times New Roman" w:cs="Times New Roman"/>
          <w:lang w:eastAsia="ru-RU"/>
        </w:rPr>
        <w:t xml:space="preserve">Таблица </w:t>
      </w:r>
      <w:r w:rsidR="006A23B0" w:rsidRPr="006A23B0">
        <w:rPr>
          <w:rFonts w:ascii="Times New Roman" w:eastAsia="Times New Roman" w:hAnsi="Times New Roman" w:cs="Times New Roman"/>
          <w:lang w:eastAsia="ru-RU"/>
        </w:rPr>
        <w:t>9 (</w:t>
      </w:r>
      <w:r w:rsidRPr="006A23B0">
        <w:rPr>
          <w:rFonts w:ascii="Times New Roman" w:eastAsia="Times New Roman" w:hAnsi="Times New Roman" w:cs="Times New Roman"/>
          <w:lang w:eastAsia="ru-RU"/>
        </w:rPr>
        <w:t>тыс. руб.)</w:t>
      </w:r>
    </w:p>
    <w:tbl>
      <w:tblPr>
        <w:tblW w:w="10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551"/>
        <w:gridCol w:w="1556"/>
        <w:gridCol w:w="1559"/>
        <w:gridCol w:w="1418"/>
      </w:tblGrid>
      <w:tr w:rsidR="00C66417" w:rsidRPr="00C66417" w:rsidTr="006A23B0">
        <w:trPr>
          <w:trHeight w:val="31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rPr>
            </w:pPr>
            <w:r w:rsidRPr="006A23B0">
              <w:rPr>
                <w:rFonts w:ascii="Times New Roman" w:eastAsia="Times New Roman" w:hAnsi="Times New Roman" w:cs="Times New Roman"/>
                <w:b/>
                <w:bCs/>
              </w:rPr>
              <w:t>№</w:t>
            </w:r>
          </w:p>
        </w:tc>
        <w:tc>
          <w:tcPr>
            <w:tcW w:w="5551" w:type="dxa"/>
            <w:vMerge w:val="restart"/>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rPr>
            </w:pPr>
            <w:r w:rsidRPr="006A23B0">
              <w:rPr>
                <w:rFonts w:ascii="Times New Roman" w:eastAsia="Times New Roman" w:hAnsi="Times New Roman" w:cs="Times New Roman"/>
                <w:b/>
                <w:bCs/>
              </w:rPr>
              <w:t>Наименование публичных нормативных обязательств</w:t>
            </w:r>
          </w:p>
        </w:tc>
        <w:tc>
          <w:tcPr>
            <w:tcW w:w="1556" w:type="dxa"/>
            <w:vMerge w:val="restart"/>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shd w:val="clear" w:color="auto" w:fill="FFFFFF" w:themeFill="background1"/>
              <w:autoSpaceDN w:val="0"/>
              <w:spacing w:after="0" w:line="240" w:lineRule="auto"/>
              <w:ind w:left="-108" w:right="-109"/>
              <w:jc w:val="center"/>
              <w:rPr>
                <w:rFonts w:ascii="Times New Roman" w:eastAsia="Times New Roman" w:hAnsi="Times New Roman" w:cs="Times New Roman"/>
                <w:b/>
                <w:bCs/>
              </w:rPr>
            </w:pPr>
            <w:r w:rsidRPr="006A23B0">
              <w:rPr>
                <w:rFonts w:ascii="Times New Roman" w:eastAsia="Times New Roman" w:hAnsi="Times New Roman" w:cs="Times New Roman"/>
                <w:b/>
                <w:bCs/>
              </w:rPr>
              <w:t>Закон №59-РЗ</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
                <w:bCs/>
              </w:rPr>
              <w:t>Законопроект</w:t>
            </w:r>
          </w:p>
        </w:tc>
      </w:tr>
      <w:tr w:rsidR="00C66417" w:rsidRPr="00C66417" w:rsidTr="006A23B0">
        <w:trPr>
          <w:trHeight w:val="33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shd w:val="clear" w:color="auto" w:fill="FFFFFF" w:themeFill="background1"/>
              <w:spacing w:after="0" w:line="240" w:lineRule="auto"/>
              <w:rPr>
                <w:rFonts w:ascii="Times New Roman" w:eastAsia="Times New Roman" w:hAnsi="Times New Roman" w:cs="Times New Roman"/>
                <w:bCs/>
              </w:rPr>
            </w:pPr>
          </w:p>
        </w:tc>
        <w:tc>
          <w:tcPr>
            <w:tcW w:w="5551" w:type="dxa"/>
            <w:vMerge/>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shd w:val="clear" w:color="auto" w:fill="FFFFFF" w:themeFill="background1"/>
              <w:spacing w:after="0" w:line="240" w:lineRule="auto"/>
              <w:rPr>
                <w:rFonts w:ascii="Times New Roman" w:eastAsia="Times New Roman" w:hAnsi="Times New Roman" w:cs="Times New Roman"/>
                <w:bCs/>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shd w:val="clear" w:color="auto" w:fill="FFFFFF" w:themeFill="background1"/>
              <w:spacing w:after="0" w:line="240" w:lineRule="auto"/>
              <w:rPr>
                <w:rFonts w:ascii="Times New Roman" w:eastAsia="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
                <w:bCs/>
              </w:rPr>
              <w:t>Исполнено</w:t>
            </w:r>
          </w:p>
        </w:tc>
        <w:tc>
          <w:tcPr>
            <w:tcW w:w="1418" w:type="dxa"/>
            <w:tcBorders>
              <w:top w:val="single" w:sz="4" w:space="0" w:color="auto"/>
              <w:left w:val="single" w:sz="4" w:space="0" w:color="auto"/>
              <w:bottom w:val="single" w:sz="4" w:space="0" w:color="auto"/>
              <w:right w:val="single" w:sz="4" w:space="0" w:color="auto"/>
            </w:tcBorders>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
                <w:bCs/>
              </w:rPr>
              <w:t>% исполнения</w:t>
            </w:r>
          </w:p>
        </w:tc>
      </w:tr>
      <w:tr w:rsidR="00C66417" w:rsidRPr="00C66417" w:rsidTr="006A23B0">
        <w:trPr>
          <w:trHeight w:val="769"/>
        </w:trPr>
        <w:tc>
          <w:tcPr>
            <w:tcW w:w="56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w:t>
            </w: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rPr>
            </w:pPr>
            <w:r w:rsidRPr="006A23B0">
              <w:rPr>
                <w:rFonts w:ascii="Times New Roman" w:eastAsia="Times New Roman" w:hAnsi="Times New Roman" w:cs="Times New Roman"/>
                <w:bCs/>
              </w:rPr>
              <w:t>Субвенции на выплату единовременных пособий при всех формах устройства детей, лишенных родительского попечения, в семью</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2 289,8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1 750,9</w:t>
            </w:r>
          </w:p>
        </w:tc>
        <w:tc>
          <w:tcPr>
            <w:tcW w:w="1418" w:type="dxa"/>
            <w:tcBorders>
              <w:top w:val="single" w:sz="4" w:space="0" w:color="auto"/>
              <w:left w:val="single" w:sz="4" w:space="0" w:color="auto"/>
              <w:bottom w:val="single" w:sz="4" w:space="0" w:color="auto"/>
              <w:right w:val="single" w:sz="4" w:space="0" w:color="auto"/>
            </w:tcBorders>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p>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76,5</w:t>
            </w:r>
          </w:p>
        </w:tc>
      </w:tr>
      <w:tr w:rsidR="00C66417" w:rsidRPr="00C66417" w:rsidTr="006A23B0">
        <w:tc>
          <w:tcPr>
            <w:tcW w:w="56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lastRenderedPageBreak/>
              <w:t>2.</w:t>
            </w: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rPr>
            </w:pPr>
            <w:r w:rsidRPr="006A23B0">
              <w:rPr>
                <w:rFonts w:ascii="Times New Roman" w:eastAsia="Times New Roman" w:hAnsi="Times New Roman" w:cs="Times New Roman"/>
                <w:bCs/>
              </w:rPr>
              <w:t>Субвенции на содержание ребенка в семье опекуна и приемной семье, а также оплату труда приемного родителя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50 010,5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46 534,7</w:t>
            </w:r>
          </w:p>
        </w:tc>
        <w:tc>
          <w:tcPr>
            <w:tcW w:w="1418" w:type="dxa"/>
            <w:tcBorders>
              <w:top w:val="single" w:sz="4" w:space="0" w:color="auto"/>
              <w:left w:val="single" w:sz="4" w:space="0" w:color="auto"/>
              <w:bottom w:val="single" w:sz="4" w:space="0" w:color="auto"/>
              <w:right w:val="single" w:sz="4" w:space="0" w:color="auto"/>
            </w:tcBorders>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p>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93,1</w:t>
            </w:r>
          </w:p>
        </w:tc>
      </w:tr>
      <w:tr w:rsidR="00C66417" w:rsidRPr="00C66417" w:rsidTr="006A23B0">
        <w:tc>
          <w:tcPr>
            <w:tcW w:w="56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3.</w:t>
            </w: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rPr>
            </w:pPr>
            <w:r w:rsidRPr="006A23B0">
              <w:rPr>
                <w:rFonts w:ascii="Times New Roman" w:eastAsia="Times New Roman" w:hAnsi="Times New Roman" w:cs="Times New Roman"/>
                <w:bCs/>
              </w:rPr>
              <w:t>Субвенции на выплату единовременных пособий при поступлении детей-сирот, находящихся под опекой (попечительством), в высшие и средние профессиональные учебные заведения на территории Республики Ингушетия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470,8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250,6</w:t>
            </w:r>
          </w:p>
        </w:tc>
        <w:tc>
          <w:tcPr>
            <w:tcW w:w="1418" w:type="dxa"/>
            <w:tcBorders>
              <w:top w:val="single" w:sz="4" w:space="0" w:color="auto"/>
              <w:left w:val="single" w:sz="4" w:space="0" w:color="auto"/>
              <w:bottom w:val="single" w:sz="4" w:space="0" w:color="auto"/>
              <w:right w:val="single" w:sz="4" w:space="0" w:color="auto"/>
            </w:tcBorders>
            <w:vAlign w:val="center"/>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53,2</w:t>
            </w:r>
          </w:p>
        </w:tc>
      </w:tr>
      <w:tr w:rsidR="00C66417" w:rsidRPr="00C66417" w:rsidTr="006A23B0">
        <w:tc>
          <w:tcPr>
            <w:tcW w:w="56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4.</w:t>
            </w: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rPr>
            </w:pPr>
            <w:r w:rsidRPr="006A23B0">
              <w:rPr>
                <w:rFonts w:ascii="Times New Roman" w:eastAsia="Times New Roman" w:hAnsi="Times New Roman" w:cs="Times New Roman"/>
                <w:bCs/>
              </w:rPr>
              <w:t>Социальное пособие на погребение</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 xml:space="preserve">2 384,7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2 211,6</w:t>
            </w:r>
          </w:p>
        </w:tc>
        <w:tc>
          <w:tcPr>
            <w:tcW w:w="1418" w:type="dxa"/>
            <w:tcBorders>
              <w:top w:val="single" w:sz="4" w:space="0" w:color="auto"/>
              <w:left w:val="single" w:sz="4" w:space="0" w:color="auto"/>
              <w:bottom w:val="single" w:sz="4" w:space="0" w:color="auto"/>
              <w:right w:val="single" w:sz="4" w:space="0" w:color="auto"/>
            </w:tcBorders>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92,8</w:t>
            </w:r>
          </w:p>
        </w:tc>
      </w:tr>
      <w:tr w:rsidR="00C66417" w:rsidRPr="00C66417" w:rsidTr="006A23B0">
        <w:tc>
          <w:tcPr>
            <w:tcW w:w="56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5.</w:t>
            </w: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rPr>
            </w:pPr>
            <w:r w:rsidRPr="006A23B0">
              <w:rPr>
                <w:rFonts w:ascii="Times New Roman" w:eastAsia="Times New Roman" w:hAnsi="Times New Roman" w:cs="Times New Roman"/>
                <w:bCs/>
              </w:rPr>
              <w:t xml:space="preserve">Меры социальной поддержки малоимущих слоев населения </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1 000,0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30,0</w:t>
            </w:r>
          </w:p>
        </w:tc>
        <w:tc>
          <w:tcPr>
            <w:tcW w:w="1418" w:type="dxa"/>
            <w:tcBorders>
              <w:top w:val="single" w:sz="4" w:space="0" w:color="auto"/>
              <w:left w:val="single" w:sz="4" w:space="0" w:color="auto"/>
              <w:bottom w:val="single" w:sz="4" w:space="0" w:color="auto"/>
              <w:right w:val="single" w:sz="4" w:space="0" w:color="auto"/>
            </w:tcBorders>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3,0</w:t>
            </w:r>
          </w:p>
        </w:tc>
      </w:tr>
      <w:tr w:rsidR="00C66417" w:rsidRPr="00C66417" w:rsidTr="006A23B0">
        <w:trPr>
          <w:trHeight w:val="739"/>
        </w:trPr>
        <w:tc>
          <w:tcPr>
            <w:tcW w:w="56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6.</w:t>
            </w: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rPr>
            </w:pPr>
            <w:r w:rsidRPr="006A23B0">
              <w:rPr>
                <w:rFonts w:ascii="Times New Roman" w:eastAsia="Times New Roman" w:hAnsi="Times New Roman" w:cs="Times New Roman"/>
                <w:bCs/>
              </w:rPr>
              <w:t>Оказания финансовой помощи детям из малообеспеченных семей для подготовки новому учебному году</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 xml:space="preserve">1 296,0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1 296,0</w:t>
            </w:r>
          </w:p>
        </w:tc>
        <w:tc>
          <w:tcPr>
            <w:tcW w:w="1418" w:type="dxa"/>
            <w:tcBorders>
              <w:top w:val="single" w:sz="4" w:space="0" w:color="auto"/>
              <w:left w:val="single" w:sz="4" w:space="0" w:color="auto"/>
              <w:bottom w:val="single" w:sz="4" w:space="0" w:color="auto"/>
              <w:right w:val="single" w:sz="4" w:space="0" w:color="auto"/>
            </w:tcBorders>
            <w:vAlign w:val="center"/>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100</w:t>
            </w:r>
            <w:r w:rsidR="006A23B0" w:rsidRPr="006A23B0">
              <w:rPr>
                <w:rFonts w:ascii="Times New Roman" w:eastAsia="Times New Roman" w:hAnsi="Times New Roman" w:cs="Times New Roman"/>
                <w:bCs/>
              </w:rPr>
              <w:t>,0</w:t>
            </w:r>
          </w:p>
        </w:tc>
      </w:tr>
      <w:tr w:rsidR="00C66417" w:rsidRPr="00C66417" w:rsidTr="006A23B0">
        <w:tc>
          <w:tcPr>
            <w:tcW w:w="56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7.</w:t>
            </w: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rPr>
            </w:pPr>
            <w:r w:rsidRPr="006A23B0">
              <w:rPr>
                <w:rFonts w:ascii="Times New Roman" w:eastAsia="Times New Roman" w:hAnsi="Times New Roman" w:cs="Times New Roman"/>
                <w:bCs/>
              </w:rPr>
              <w:t>Пенсия за выслугу лет лицам, замещавшим государственные должности и должности государственной гражданской службы</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117 655,3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117 029,1</w:t>
            </w:r>
          </w:p>
        </w:tc>
        <w:tc>
          <w:tcPr>
            <w:tcW w:w="1418" w:type="dxa"/>
            <w:tcBorders>
              <w:top w:val="single" w:sz="4" w:space="0" w:color="auto"/>
              <w:left w:val="single" w:sz="4" w:space="0" w:color="auto"/>
              <w:bottom w:val="single" w:sz="4" w:space="0" w:color="auto"/>
              <w:right w:val="single" w:sz="4" w:space="0" w:color="auto"/>
            </w:tcBorders>
            <w:vAlign w:val="center"/>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99,5</w:t>
            </w:r>
          </w:p>
        </w:tc>
      </w:tr>
      <w:tr w:rsidR="00C66417" w:rsidRPr="00C66417" w:rsidTr="006A23B0">
        <w:tc>
          <w:tcPr>
            <w:tcW w:w="56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8.</w:t>
            </w: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rPr>
            </w:pPr>
            <w:r w:rsidRPr="006A23B0">
              <w:rPr>
                <w:rFonts w:ascii="Times New Roman" w:eastAsia="Times New Roman" w:hAnsi="Times New Roman" w:cs="Times New Roman"/>
                <w:bCs/>
              </w:rPr>
              <w:t>Расходы на выплату ежемесячного пособия гражданам, имеющим детей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254 366,2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241 004,2</w:t>
            </w:r>
          </w:p>
        </w:tc>
        <w:tc>
          <w:tcPr>
            <w:tcW w:w="1418" w:type="dxa"/>
            <w:tcBorders>
              <w:top w:val="single" w:sz="4" w:space="0" w:color="auto"/>
              <w:left w:val="single" w:sz="4" w:space="0" w:color="auto"/>
              <w:bottom w:val="single" w:sz="4" w:space="0" w:color="auto"/>
              <w:right w:val="single" w:sz="4" w:space="0" w:color="auto"/>
            </w:tcBorders>
            <w:vAlign w:val="center"/>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94,8</w:t>
            </w:r>
          </w:p>
        </w:tc>
      </w:tr>
      <w:tr w:rsidR="00C66417" w:rsidRPr="00C66417" w:rsidTr="006A23B0">
        <w:trPr>
          <w:trHeight w:val="1305"/>
        </w:trPr>
        <w:tc>
          <w:tcPr>
            <w:tcW w:w="56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9.</w:t>
            </w: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rPr>
            </w:pPr>
            <w:r w:rsidRPr="006A23B0">
              <w:rPr>
                <w:rFonts w:ascii="Times New Roman" w:eastAsia="Times New Roman" w:hAnsi="Times New Roman" w:cs="Times New Roman"/>
                <w:bCs/>
              </w:rPr>
              <w:t xml:space="preserve">Выплата единовременного денежного пособия семьям при рождении 8-го и 15-го ребенка, одновременно двух, трех и более детей согласно </w:t>
            </w:r>
            <w:hyperlink r:id="rId13" w:history="1">
              <w:r w:rsidRPr="006A23B0">
                <w:rPr>
                  <w:rFonts w:ascii="Times New Roman" w:eastAsiaTheme="majorEastAsia" w:hAnsi="Times New Roman" w:cs="Times New Roman"/>
                  <w:u w:val="single"/>
                </w:rPr>
                <w:t>постановлению</w:t>
              </w:r>
            </w:hyperlink>
            <w:r w:rsidRPr="006A23B0">
              <w:rPr>
                <w:rFonts w:ascii="Times New Roman" w:eastAsia="Times New Roman" w:hAnsi="Times New Roman" w:cs="Times New Roman"/>
                <w:bCs/>
              </w:rPr>
              <w:t xml:space="preserve"> Правительства Республики Ингушетия от 2 февраля 2009 года № 26 «О дополнительных мерах социальной поддержки многодетных семей»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10 200,0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 xml:space="preserve">9 549,0 </w:t>
            </w:r>
          </w:p>
        </w:tc>
        <w:tc>
          <w:tcPr>
            <w:tcW w:w="1418" w:type="dxa"/>
            <w:tcBorders>
              <w:top w:val="single" w:sz="4" w:space="0" w:color="auto"/>
              <w:left w:val="single" w:sz="4" w:space="0" w:color="auto"/>
              <w:bottom w:val="single" w:sz="4" w:space="0" w:color="auto"/>
              <w:right w:val="single" w:sz="4" w:space="0" w:color="auto"/>
            </w:tcBorders>
            <w:vAlign w:val="center"/>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93,6</w:t>
            </w:r>
          </w:p>
        </w:tc>
      </w:tr>
      <w:tr w:rsidR="00C66417" w:rsidRPr="00C66417" w:rsidTr="006A23B0">
        <w:trPr>
          <w:trHeight w:val="431"/>
        </w:trPr>
        <w:tc>
          <w:tcPr>
            <w:tcW w:w="56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10.</w:t>
            </w: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rPr>
            </w:pPr>
            <w:r w:rsidRPr="006A23B0">
              <w:rPr>
                <w:rFonts w:ascii="Times New Roman" w:eastAsia="Times New Roman" w:hAnsi="Times New Roman" w:cs="Times New Roman"/>
                <w:bCs/>
              </w:rPr>
              <w:t>Компенсационные выплаты гражданам при возникновении поствакцинальных осложнений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161,0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132,1</w:t>
            </w:r>
          </w:p>
        </w:tc>
        <w:tc>
          <w:tcPr>
            <w:tcW w:w="1418" w:type="dxa"/>
            <w:tcBorders>
              <w:top w:val="single" w:sz="4" w:space="0" w:color="auto"/>
              <w:left w:val="single" w:sz="4" w:space="0" w:color="auto"/>
              <w:bottom w:val="single" w:sz="4" w:space="0" w:color="auto"/>
              <w:right w:val="single" w:sz="4" w:space="0" w:color="auto"/>
            </w:tcBorders>
            <w:vAlign w:val="center"/>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82,1</w:t>
            </w:r>
          </w:p>
        </w:tc>
      </w:tr>
      <w:tr w:rsidR="00C66417" w:rsidRPr="00C66417" w:rsidTr="006A23B0">
        <w:trPr>
          <w:trHeight w:val="1395"/>
        </w:trPr>
        <w:tc>
          <w:tcPr>
            <w:tcW w:w="56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11.</w:t>
            </w: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rPr>
            </w:pPr>
            <w:r w:rsidRPr="006A23B0">
              <w:rPr>
                <w:rFonts w:ascii="Times New Roman" w:eastAsia="Times New Roman" w:hAnsi="Times New Roman" w:cs="Times New Roman"/>
                <w:bCs/>
              </w:rPr>
              <w:t>Субвенции на осуществление полномочий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817,8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817,8</w:t>
            </w:r>
          </w:p>
        </w:tc>
        <w:tc>
          <w:tcPr>
            <w:tcW w:w="1418" w:type="dxa"/>
            <w:tcBorders>
              <w:top w:val="single" w:sz="4" w:space="0" w:color="auto"/>
              <w:left w:val="single" w:sz="4" w:space="0" w:color="auto"/>
              <w:bottom w:val="single" w:sz="4" w:space="0" w:color="auto"/>
              <w:right w:val="single" w:sz="4" w:space="0" w:color="auto"/>
            </w:tcBorders>
            <w:vAlign w:val="center"/>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100</w:t>
            </w:r>
            <w:r w:rsidR="006A23B0" w:rsidRPr="006A23B0">
              <w:rPr>
                <w:rFonts w:ascii="Times New Roman" w:eastAsia="Times New Roman" w:hAnsi="Times New Roman" w:cs="Times New Roman"/>
                <w:bCs/>
              </w:rPr>
              <w:t>,0</w:t>
            </w:r>
          </w:p>
        </w:tc>
      </w:tr>
      <w:tr w:rsidR="00C66417" w:rsidRPr="00C66417" w:rsidTr="006A23B0">
        <w:tc>
          <w:tcPr>
            <w:tcW w:w="56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12.</w:t>
            </w: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rPr>
            </w:pPr>
            <w:r w:rsidRPr="006A23B0">
              <w:rPr>
                <w:rFonts w:ascii="Times New Roman" w:eastAsia="Times New Roman" w:hAnsi="Times New Roman" w:cs="Times New Roman"/>
                <w:bCs/>
              </w:rPr>
              <w:t>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756 349,2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696 872,1</w:t>
            </w:r>
          </w:p>
        </w:tc>
        <w:tc>
          <w:tcPr>
            <w:tcW w:w="1418" w:type="dxa"/>
            <w:tcBorders>
              <w:top w:val="single" w:sz="4" w:space="0" w:color="auto"/>
              <w:left w:val="single" w:sz="4" w:space="0" w:color="auto"/>
              <w:bottom w:val="single" w:sz="4" w:space="0" w:color="auto"/>
              <w:right w:val="single" w:sz="4" w:space="0" w:color="auto"/>
            </w:tcBorders>
            <w:vAlign w:val="center"/>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92,1</w:t>
            </w:r>
          </w:p>
        </w:tc>
      </w:tr>
      <w:tr w:rsidR="00C66417" w:rsidRPr="00C66417" w:rsidTr="006A23B0">
        <w:trPr>
          <w:trHeight w:val="543"/>
        </w:trPr>
        <w:tc>
          <w:tcPr>
            <w:tcW w:w="56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13.</w:t>
            </w: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rPr>
            </w:pPr>
            <w:r w:rsidRPr="006A23B0">
              <w:rPr>
                <w:rFonts w:ascii="Times New Roman" w:eastAsia="Times New Roman" w:hAnsi="Times New Roman" w:cs="Times New Roman"/>
                <w:bCs/>
              </w:rPr>
              <w:t>Субвенции на предоставление отдельных мер социальной поддержки граждан, подвергшихся воздействию радиации</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3 254,3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 xml:space="preserve">3 204,3 </w:t>
            </w:r>
          </w:p>
        </w:tc>
        <w:tc>
          <w:tcPr>
            <w:tcW w:w="1418" w:type="dxa"/>
            <w:tcBorders>
              <w:top w:val="single" w:sz="4" w:space="0" w:color="auto"/>
              <w:left w:val="single" w:sz="4" w:space="0" w:color="auto"/>
              <w:bottom w:val="single" w:sz="4" w:space="0" w:color="auto"/>
              <w:right w:val="single" w:sz="4" w:space="0" w:color="auto"/>
            </w:tcBorders>
            <w:vAlign w:val="center"/>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98,5</w:t>
            </w:r>
          </w:p>
        </w:tc>
      </w:tr>
      <w:tr w:rsidR="00C66417" w:rsidRPr="00C66417" w:rsidTr="006A23B0">
        <w:tc>
          <w:tcPr>
            <w:tcW w:w="56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lastRenderedPageBreak/>
              <w:t>14.</w:t>
            </w: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rPr>
            </w:pPr>
            <w:r w:rsidRPr="006A23B0">
              <w:rPr>
                <w:rFonts w:ascii="Times New Roman" w:eastAsia="Times New Roman" w:hAnsi="Times New Roman" w:cs="Times New Roman"/>
                <w:bCs/>
              </w:rPr>
              <w:t>Выплаты адресных жилищных субсидий при оплате жилья и коммунальных услуг</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194 619,6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167 004,8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85,8</w:t>
            </w:r>
          </w:p>
        </w:tc>
      </w:tr>
      <w:tr w:rsidR="00C66417" w:rsidRPr="00C66417" w:rsidTr="006A23B0">
        <w:tc>
          <w:tcPr>
            <w:tcW w:w="56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15.</w:t>
            </w: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rPr>
            </w:pPr>
            <w:r w:rsidRPr="006A23B0">
              <w:rPr>
                <w:rFonts w:ascii="Times New Roman" w:eastAsia="Times New Roman" w:hAnsi="Times New Roman" w:cs="Times New Roman"/>
                <w:bCs/>
              </w:rPr>
              <w:t>Субвенции на осуществление выплат в связи с рождением (усыновлением) первого ребенка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521 422,9</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val="en-US"/>
              </w:rPr>
            </w:pPr>
            <w:r w:rsidRPr="006A23B0">
              <w:rPr>
                <w:rFonts w:ascii="Times New Roman" w:eastAsia="Times New Roman" w:hAnsi="Times New Roman" w:cs="Times New Roman"/>
                <w:bCs/>
              </w:rPr>
              <w:t>521 368,8</w:t>
            </w:r>
          </w:p>
        </w:tc>
        <w:tc>
          <w:tcPr>
            <w:tcW w:w="1418" w:type="dxa"/>
            <w:tcBorders>
              <w:top w:val="single" w:sz="4" w:space="0" w:color="auto"/>
              <w:left w:val="single" w:sz="4" w:space="0" w:color="auto"/>
              <w:bottom w:val="single" w:sz="4" w:space="0" w:color="auto"/>
              <w:right w:val="single" w:sz="4" w:space="0" w:color="auto"/>
            </w:tcBorders>
            <w:vAlign w:val="center"/>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99,9</w:t>
            </w:r>
          </w:p>
        </w:tc>
      </w:tr>
      <w:tr w:rsidR="00C66417" w:rsidRPr="00C66417" w:rsidTr="006A23B0">
        <w:tc>
          <w:tcPr>
            <w:tcW w:w="56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16.</w:t>
            </w: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rPr>
            </w:pPr>
            <w:r w:rsidRPr="006A23B0">
              <w:rPr>
                <w:rFonts w:ascii="Times New Roman" w:eastAsia="Times New Roman" w:hAnsi="Times New Roman" w:cs="Times New Roman"/>
                <w:bCs/>
              </w:rPr>
              <w:t xml:space="preserve">Ежемесячные выплаты на детей в возрасте от трех до семи лет включительно </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2 870 929,2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2 870 107,5</w:t>
            </w:r>
          </w:p>
        </w:tc>
        <w:tc>
          <w:tcPr>
            <w:tcW w:w="1418" w:type="dxa"/>
            <w:tcBorders>
              <w:top w:val="single" w:sz="4" w:space="0" w:color="auto"/>
              <w:left w:val="single" w:sz="4" w:space="0" w:color="auto"/>
              <w:bottom w:val="single" w:sz="4" w:space="0" w:color="auto"/>
              <w:right w:val="single" w:sz="4" w:space="0" w:color="auto"/>
            </w:tcBorders>
            <w:vAlign w:val="center"/>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99,9</w:t>
            </w:r>
          </w:p>
        </w:tc>
      </w:tr>
      <w:tr w:rsidR="00C66417" w:rsidRPr="00C66417" w:rsidTr="006A23B0">
        <w:tc>
          <w:tcPr>
            <w:tcW w:w="56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17.</w:t>
            </w: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rPr>
            </w:pPr>
            <w:r w:rsidRPr="006A23B0">
              <w:rPr>
                <w:rFonts w:ascii="Times New Roman" w:eastAsia="Times New Roman" w:hAnsi="Times New Roman" w:cs="Times New Roman"/>
                <w:bCs/>
              </w:rPr>
              <w:t>Субсидии на компенсацию расходов по предоставлению льгот по оплате жилья и коммунальных услуг отдельным категориям граждан, работающим и проживающим в сельской местности</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286 773,5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240 264,8</w:t>
            </w:r>
          </w:p>
        </w:tc>
        <w:tc>
          <w:tcPr>
            <w:tcW w:w="1418" w:type="dxa"/>
            <w:tcBorders>
              <w:top w:val="single" w:sz="4" w:space="0" w:color="auto"/>
              <w:left w:val="single" w:sz="4" w:space="0" w:color="auto"/>
              <w:bottom w:val="single" w:sz="4" w:space="0" w:color="auto"/>
              <w:right w:val="single" w:sz="4" w:space="0" w:color="auto"/>
            </w:tcBorders>
            <w:vAlign w:val="center"/>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83,8</w:t>
            </w:r>
          </w:p>
        </w:tc>
      </w:tr>
      <w:tr w:rsidR="00C66417" w:rsidRPr="00C66417" w:rsidTr="006A23B0">
        <w:tc>
          <w:tcPr>
            <w:tcW w:w="56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18.</w:t>
            </w: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rPr>
            </w:pPr>
            <w:r w:rsidRPr="006A23B0">
              <w:rPr>
                <w:rFonts w:ascii="Times New Roman" w:eastAsia="Times New Roman" w:hAnsi="Times New Roman" w:cs="Times New Roman"/>
                <w:bCs/>
              </w:rPr>
              <w:t>Реализация мер социальной поддержки по оплате жилищно-коммунальных услуг отдельным категориям граждан</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 xml:space="preserve">248 292,1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243 717,0</w:t>
            </w:r>
          </w:p>
        </w:tc>
        <w:tc>
          <w:tcPr>
            <w:tcW w:w="1418" w:type="dxa"/>
            <w:tcBorders>
              <w:top w:val="single" w:sz="4" w:space="0" w:color="auto"/>
              <w:left w:val="single" w:sz="4" w:space="0" w:color="auto"/>
              <w:bottom w:val="single" w:sz="4" w:space="0" w:color="auto"/>
              <w:right w:val="single" w:sz="4" w:space="0" w:color="auto"/>
            </w:tcBorders>
            <w:vAlign w:val="center"/>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98,2</w:t>
            </w:r>
          </w:p>
        </w:tc>
      </w:tr>
      <w:tr w:rsidR="00C66417" w:rsidRPr="00C66417" w:rsidTr="006A23B0">
        <w:tc>
          <w:tcPr>
            <w:tcW w:w="56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19.</w:t>
            </w: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rPr>
            </w:pPr>
            <w:r w:rsidRPr="006A23B0">
              <w:rPr>
                <w:rFonts w:ascii="Times New Roman" w:eastAsia="Times New Roman" w:hAnsi="Times New Roman" w:cs="Times New Roman"/>
                <w:bCs/>
              </w:rPr>
              <w:t>Субсидии на предоставление мер социальной поддержки реабилитированных лиц и лиц, признанных пострадавшими от политических репрессий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639 301,9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555 796,2</w:t>
            </w:r>
          </w:p>
        </w:tc>
        <w:tc>
          <w:tcPr>
            <w:tcW w:w="1418" w:type="dxa"/>
            <w:tcBorders>
              <w:top w:val="single" w:sz="4" w:space="0" w:color="auto"/>
              <w:left w:val="single" w:sz="4" w:space="0" w:color="auto"/>
              <w:bottom w:val="single" w:sz="4" w:space="0" w:color="auto"/>
              <w:right w:val="single" w:sz="4" w:space="0" w:color="auto"/>
            </w:tcBorders>
            <w:vAlign w:val="center"/>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86,9</w:t>
            </w:r>
          </w:p>
        </w:tc>
      </w:tr>
      <w:tr w:rsidR="00C66417" w:rsidRPr="00C66417" w:rsidTr="006A23B0">
        <w:tc>
          <w:tcPr>
            <w:tcW w:w="56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20.</w:t>
            </w: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rPr>
            </w:pPr>
            <w:r w:rsidRPr="006A23B0">
              <w:rPr>
                <w:rFonts w:ascii="Times New Roman" w:eastAsia="Times New Roman" w:hAnsi="Times New Roman" w:cs="Times New Roman"/>
                <w:bCs/>
              </w:rPr>
              <w:t>Обеспечение мер социальной поддержки ветеранов труда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13 417,3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10129,0</w:t>
            </w:r>
          </w:p>
        </w:tc>
        <w:tc>
          <w:tcPr>
            <w:tcW w:w="1418" w:type="dxa"/>
            <w:tcBorders>
              <w:top w:val="single" w:sz="4" w:space="0" w:color="auto"/>
              <w:left w:val="single" w:sz="4" w:space="0" w:color="auto"/>
              <w:bottom w:val="single" w:sz="4" w:space="0" w:color="auto"/>
              <w:right w:val="single" w:sz="4" w:space="0" w:color="auto"/>
            </w:tcBorders>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75,5</w:t>
            </w:r>
          </w:p>
        </w:tc>
      </w:tr>
      <w:tr w:rsidR="00C66417" w:rsidRPr="00C66417" w:rsidTr="006A23B0">
        <w:trPr>
          <w:trHeight w:val="29"/>
        </w:trPr>
        <w:tc>
          <w:tcPr>
            <w:tcW w:w="56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21.</w:t>
            </w: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rPr>
            </w:pPr>
            <w:r w:rsidRPr="006A23B0">
              <w:rPr>
                <w:rFonts w:ascii="Times New Roman" w:eastAsia="Times New Roman" w:hAnsi="Times New Roman" w:cs="Times New Roman"/>
                <w:bCs/>
              </w:rPr>
              <w:t>Обеспечение мер социальной поддержки тружеников тыла</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1 679,6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1 548,6</w:t>
            </w:r>
          </w:p>
        </w:tc>
        <w:tc>
          <w:tcPr>
            <w:tcW w:w="1418" w:type="dxa"/>
            <w:tcBorders>
              <w:top w:val="single" w:sz="4" w:space="0" w:color="auto"/>
              <w:left w:val="single" w:sz="4" w:space="0" w:color="auto"/>
              <w:bottom w:val="single" w:sz="4" w:space="0" w:color="auto"/>
              <w:right w:val="single" w:sz="4" w:space="0" w:color="auto"/>
            </w:tcBorders>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92,2</w:t>
            </w:r>
          </w:p>
        </w:tc>
      </w:tr>
      <w:tr w:rsidR="00C66417" w:rsidRPr="00C66417" w:rsidTr="006A23B0">
        <w:tc>
          <w:tcPr>
            <w:tcW w:w="56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22.</w:t>
            </w: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rPr>
            </w:pPr>
            <w:r w:rsidRPr="006A23B0">
              <w:rPr>
                <w:rFonts w:ascii="Times New Roman" w:eastAsia="Times New Roman" w:hAnsi="Times New Roman" w:cs="Times New Roman"/>
                <w:bCs/>
              </w:rPr>
              <w:t>Мероприятия в области занятости населения</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2 462 959,6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2 462 884,6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100</w:t>
            </w:r>
            <w:r w:rsidR="006A23B0">
              <w:rPr>
                <w:rFonts w:ascii="Times New Roman" w:eastAsia="Times New Roman" w:hAnsi="Times New Roman" w:cs="Times New Roman"/>
                <w:bCs/>
              </w:rPr>
              <w:t>,0</w:t>
            </w:r>
          </w:p>
        </w:tc>
      </w:tr>
      <w:tr w:rsidR="00C66417" w:rsidRPr="00C66417" w:rsidTr="006A23B0">
        <w:tc>
          <w:tcPr>
            <w:tcW w:w="56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23.</w:t>
            </w: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rPr>
            </w:pPr>
            <w:r w:rsidRPr="006A23B0">
              <w:rPr>
                <w:rFonts w:ascii="Times New Roman" w:eastAsia="Times New Roman" w:hAnsi="Times New Roman" w:cs="Times New Roman"/>
                <w:bCs/>
              </w:rPr>
              <w:t>Предоставление мер социальной поддержки по оплате жилищно-коммунальных услуг многодетным семьям</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58 360,5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37 069,2</w:t>
            </w:r>
          </w:p>
        </w:tc>
        <w:tc>
          <w:tcPr>
            <w:tcW w:w="1418" w:type="dxa"/>
            <w:tcBorders>
              <w:top w:val="single" w:sz="4" w:space="0" w:color="auto"/>
              <w:left w:val="single" w:sz="4" w:space="0" w:color="auto"/>
              <w:bottom w:val="single" w:sz="4" w:space="0" w:color="auto"/>
              <w:right w:val="single" w:sz="4" w:space="0" w:color="auto"/>
            </w:tcBorders>
            <w:vAlign w:val="center"/>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rPr>
            </w:pPr>
            <w:r w:rsidRPr="006A23B0">
              <w:rPr>
                <w:rFonts w:ascii="Times New Roman" w:eastAsia="Times New Roman" w:hAnsi="Times New Roman" w:cs="Times New Roman"/>
                <w:bCs/>
              </w:rPr>
              <w:t>63,5</w:t>
            </w:r>
          </w:p>
        </w:tc>
      </w:tr>
      <w:tr w:rsidR="00C66417" w:rsidRPr="00C66417" w:rsidTr="006A23B0">
        <w:trPr>
          <w:trHeight w:val="23"/>
        </w:trPr>
        <w:tc>
          <w:tcPr>
            <w:tcW w:w="566" w:type="dxa"/>
            <w:tcBorders>
              <w:top w:val="single" w:sz="4" w:space="0" w:color="auto"/>
              <w:left w:val="single" w:sz="4" w:space="0" w:color="auto"/>
              <w:bottom w:val="single" w:sz="4" w:space="0" w:color="auto"/>
              <w:right w:val="single" w:sz="4" w:space="0" w:color="auto"/>
            </w:tcBorders>
            <w:vAlign w:val="center"/>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Cs/>
              </w:rPr>
            </w:pPr>
          </w:p>
        </w:tc>
        <w:tc>
          <w:tcPr>
            <w:tcW w:w="5551"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rPr>
            </w:pPr>
            <w:r w:rsidRPr="006A23B0">
              <w:rPr>
                <w:rFonts w:ascii="Times New Roman" w:eastAsia="Times New Roman" w:hAnsi="Times New Roman" w:cs="Times New Roman"/>
                <w:b/>
                <w:bCs/>
              </w:rPr>
              <w:t>Итого</w:t>
            </w:r>
            <w:r w:rsidR="00093870" w:rsidRPr="006A23B0">
              <w:rPr>
                <w:rFonts w:ascii="Times New Roman" w:eastAsia="Times New Roman" w:hAnsi="Times New Roman" w:cs="Times New Roman"/>
                <w:b/>
                <w:bCs/>
              </w:rPr>
              <w:t>:</w:t>
            </w:r>
          </w:p>
        </w:tc>
        <w:tc>
          <w:tcPr>
            <w:tcW w:w="1556"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rPr>
            </w:pPr>
            <w:r w:rsidRPr="006A23B0">
              <w:rPr>
                <w:rFonts w:ascii="Times New Roman" w:eastAsia="Times New Roman" w:hAnsi="Times New Roman" w:cs="Times New Roman"/>
                <w:b/>
                <w:bCs/>
              </w:rPr>
              <w:t>8 498 011,8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rPr>
            </w:pPr>
            <w:r w:rsidRPr="006A23B0">
              <w:rPr>
                <w:rFonts w:ascii="Times New Roman" w:eastAsia="Times New Roman" w:hAnsi="Times New Roman" w:cs="Times New Roman"/>
                <w:b/>
                <w:bCs/>
              </w:rPr>
              <w:t>8 230 572,9</w:t>
            </w:r>
          </w:p>
        </w:tc>
        <w:tc>
          <w:tcPr>
            <w:tcW w:w="1418" w:type="dxa"/>
            <w:tcBorders>
              <w:top w:val="single" w:sz="4" w:space="0" w:color="auto"/>
              <w:left w:val="single" w:sz="4" w:space="0" w:color="auto"/>
              <w:bottom w:val="single" w:sz="4" w:space="0" w:color="auto"/>
              <w:right w:val="single" w:sz="4" w:space="0" w:color="auto"/>
            </w:tcBorders>
            <w:hideMark/>
          </w:tcPr>
          <w:p w:rsidR="00C66417" w:rsidRPr="006A23B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rPr>
            </w:pPr>
            <w:r w:rsidRPr="006A23B0">
              <w:rPr>
                <w:rFonts w:ascii="Times New Roman" w:eastAsia="Times New Roman" w:hAnsi="Times New Roman" w:cs="Times New Roman"/>
                <w:b/>
                <w:bCs/>
              </w:rPr>
              <w:t>96,9</w:t>
            </w:r>
          </w:p>
        </w:tc>
      </w:tr>
    </w:tbl>
    <w:p w:rsidR="00C66417" w:rsidRPr="00C66417" w:rsidRDefault="00C66417" w:rsidP="001342D4">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6417" w:rsidRPr="00C66417" w:rsidRDefault="00C66417" w:rsidP="001342D4">
      <w:pPr>
        <w:shd w:val="clear" w:color="auto" w:fill="FFFFFF" w:themeFill="background1"/>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C66417">
        <w:rPr>
          <w:rFonts w:ascii="Times New Roman CYR" w:eastAsia="Times New Roman" w:hAnsi="Times New Roman CYR" w:cs="Times New Roman CYR"/>
          <w:sz w:val="28"/>
          <w:szCs w:val="28"/>
          <w:lang w:eastAsia="ru-RU"/>
        </w:rPr>
        <w:t xml:space="preserve">Исполнение плановых назначений по 9 видам публичных нормативных обязательств находится в пределах от 94% до 100%. По 10 видам социальных выплат величина исполнения сложилась в размере от 75% до 93%. </w:t>
      </w:r>
    </w:p>
    <w:p w:rsidR="00C66417" w:rsidRPr="00C66417" w:rsidRDefault="00C66417" w:rsidP="001342D4">
      <w:pPr>
        <w:shd w:val="clear" w:color="auto" w:fill="FFFFFF" w:themeFill="background1"/>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C66417">
        <w:rPr>
          <w:rFonts w:ascii="Times New Roman CYR" w:eastAsia="Times New Roman" w:hAnsi="Times New Roman CYR" w:cs="Times New Roman CYR"/>
          <w:sz w:val="28"/>
          <w:szCs w:val="28"/>
          <w:lang w:eastAsia="ru-RU"/>
        </w:rPr>
        <w:t>Наименьший процент исполнения по итогам 2020 года составило по следующим социальным выплатам:</w:t>
      </w:r>
    </w:p>
    <w:p w:rsidR="00C66417" w:rsidRPr="00595640" w:rsidRDefault="00C66417" w:rsidP="001342D4">
      <w:pPr>
        <w:pStyle w:val="a7"/>
        <w:numPr>
          <w:ilvl w:val="0"/>
          <w:numId w:val="49"/>
        </w:numPr>
        <w:shd w:val="clear" w:color="auto" w:fill="FFFFFF" w:themeFill="background1"/>
        <w:tabs>
          <w:tab w:val="left" w:pos="993"/>
        </w:tabs>
        <w:autoSpaceDE w:val="0"/>
        <w:autoSpaceDN w:val="0"/>
        <w:adjustRightInd w:val="0"/>
        <w:spacing w:after="0" w:line="240" w:lineRule="auto"/>
        <w:ind w:left="14" w:firstLine="714"/>
        <w:jc w:val="both"/>
        <w:rPr>
          <w:rFonts w:ascii="Times New Roman" w:eastAsia="Times New Roman" w:hAnsi="Times New Roman" w:cs="Times New Roman"/>
          <w:sz w:val="28"/>
          <w:szCs w:val="28"/>
          <w:lang w:eastAsia="ru-RU"/>
        </w:rPr>
      </w:pPr>
      <w:r w:rsidRPr="00595640">
        <w:rPr>
          <w:rFonts w:ascii="Times New Roman" w:eastAsia="Times New Roman" w:hAnsi="Times New Roman" w:cs="Times New Roman"/>
          <w:sz w:val="28"/>
          <w:szCs w:val="28"/>
          <w:lang w:eastAsia="ru-RU"/>
        </w:rPr>
        <w:t>м</w:t>
      </w:r>
      <w:r w:rsidRPr="00595640">
        <w:rPr>
          <w:rFonts w:ascii="Times New Roman" w:eastAsia="Times New Roman" w:hAnsi="Times New Roman" w:cs="Times New Roman"/>
          <w:bCs/>
          <w:sz w:val="28"/>
          <w:szCs w:val="28"/>
          <w:lang w:eastAsia="ru-RU"/>
        </w:rPr>
        <w:t xml:space="preserve">еры социальной поддержки малоимущих слоев населения – 3,0% </w:t>
      </w:r>
      <w:r w:rsidRPr="00595640">
        <w:rPr>
          <w:rFonts w:ascii="Times New Roman" w:eastAsia="Times New Roman" w:hAnsi="Times New Roman" w:cs="Times New Roman"/>
          <w:sz w:val="28"/>
          <w:szCs w:val="28"/>
          <w:lang w:eastAsia="ru-RU"/>
        </w:rPr>
        <w:t>(недофинансирован</w:t>
      </w:r>
      <w:r w:rsidR="00595640">
        <w:rPr>
          <w:rFonts w:ascii="Times New Roman" w:eastAsia="Times New Roman" w:hAnsi="Times New Roman" w:cs="Times New Roman"/>
          <w:sz w:val="28"/>
          <w:szCs w:val="28"/>
          <w:lang w:eastAsia="ru-RU"/>
        </w:rPr>
        <w:t>о</w:t>
      </w:r>
      <w:r w:rsidRPr="00595640">
        <w:rPr>
          <w:rFonts w:ascii="Times New Roman" w:eastAsia="Times New Roman" w:hAnsi="Times New Roman" w:cs="Times New Roman"/>
          <w:sz w:val="28"/>
          <w:szCs w:val="28"/>
          <w:lang w:eastAsia="ru-RU"/>
        </w:rPr>
        <w:t xml:space="preserve"> </w:t>
      </w:r>
      <w:r w:rsidR="00595640">
        <w:rPr>
          <w:rFonts w:ascii="Times New Roman" w:eastAsia="Times New Roman" w:hAnsi="Times New Roman" w:cs="Times New Roman"/>
          <w:sz w:val="28"/>
          <w:szCs w:val="28"/>
          <w:lang w:eastAsia="ru-RU"/>
        </w:rPr>
        <w:t xml:space="preserve">- </w:t>
      </w:r>
      <w:r w:rsidRPr="00595640">
        <w:rPr>
          <w:rFonts w:ascii="Times New Roman" w:eastAsia="Times New Roman" w:hAnsi="Times New Roman" w:cs="Times New Roman"/>
          <w:sz w:val="28"/>
          <w:szCs w:val="28"/>
          <w:lang w:eastAsia="ru-RU"/>
        </w:rPr>
        <w:t>970,0 тыс. руб.);</w:t>
      </w:r>
    </w:p>
    <w:p w:rsidR="00C66417" w:rsidRPr="00595640" w:rsidRDefault="00C66417" w:rsidP="001342D4">
      <w:pPr>
        <w:pStyle w:val="a7"/>
        <w:numPr>
          <w:ilvl w:val="0"/>
          <w:numId w:val="49"/>
        </w:numPr>
        <w:shd w:val="clear" w:color="auto" w:fill="FFFFFF" w:themeFill="background1"/>
        <w:tabs>
          <w:tab w:val="left" w:pos="993"/>
        </w:tabs>
        <w:autoSpaceDE w:val="0"/>
        <w:autoSpaceDN w:val="0"/>
        <w:adjustRightInd w:val="0"/>
        <w:spacing w:after="0" w:line="240" w:lineRule="auto"/>
        <w:ind w:left="14" w:firstLine="714"/>
        <w:jc w:val="both"/>
        <w:rPr>
          <w:rFonts w:ascii="Times New Roman" w:eastAsia="Times New Roman" w:hAnsi="Times New Roman" w:cs="Times New Roman"/>
          <w:sz w:val="28"/>
          <w:szCs w:val="28"/>
          <w:lang w:eastAsia="ru-RU"/>
        </w:rPr>
      </w:pPr>
      <w:r w:rsidRPr="00595640">
        <w:rPr>
          <w:rFonts w:ascii="Times New Roman" w:eastAsia="Times New Roman" w:hAnsi="Times New Roman" w:cs="Times New Roman"/>
          <w:bCs/>
          <w:sz w:val="28"/>
          <w:szCs w:val="28"/>
          <w:lang w:eastAsia="ru-RU"/>
        </w:rPr>
        <w:t>субвенции на выплату единовременных пособий при поступлении детей-сирот, находящихся под опекой (попечительством), в высшие и средние профессиональные учебные заведения на территории Республики Ингушетия – 53,2 % (</w:t>
      </w:r>
      <w:r w:rsidRPr="00595640">
        <w:rPr>
          <w:rFonts w:ascii="Times New Roman" w:eastAsia="Times New Roman" w:hAnsi="Times New Roman" w:cs="Times New Roman"/>
          <w:sz w:val="28"/>
          <w:szCs w:val="28"/>
          <w:lang w:eastAsia="ru-RU"/>
        </w:rPr>
        <w:t>недофинансирован</w:t>
      </w:r>
      <w:r w:rsidR="00595640">
        <w:rPr>
          <w:rFonts w:ascii="Times New Roman" w:eastAsia="Times New Roman" w:hAnsi="Times New Roman" w:cs="Times New Roman"/>
          <w:sz w:val="28"/>
          <w:szCs w:val="28"/>
          <w:lang w:eastAsia="ru-RU"/>
        </w:rPr>
        <w:t>о</w:t>
      </w:r>
      <w:r w:rsidRPr="00595640">
        <w:rPr>
          <w:rFonts w:ascii="Times New Roman" w:eastAsia="Times New Roman" w:hAnsi="Times New Roman" w:cs="Times New Roman"/>
          <w:sz w:val="28"/>
          <w:szCs w:val="28"/>
          <w:lang w:eastAsia="ru-RU"/>
        </w:rPr>
        <w:t xml:space="preserve"> </w:t>
      </w:r>
      <w:r w:rsidR="00595640">
        <w:rPr>
          <w:rFonts w:ascii="Times New Roman" w:eastAsia="Times New Roman" w:hAnsi="Times New Roman" w:cs="Times New Roman"/>
          <w:sz w:val="28"/>
          <w:szCs w:val="28"/>
          <w:lang w:eastAsia="ru-RU"/>
        </w:rPr>
        <w:t>-</w:t>
      </w:r>
      <w:r w:rsidRPr="00595640">
        <w:rPr>
          <w:rFonts w:ascii="Times New Roman" w:eastAsia="Times New Roman" w:hAnsi="Times New Roman" w:cs="Times New Roman"/>
          <w:sz w:val="28"/>
          <w:szCs w:val="28"/>
          <w:lang w:eastAsia="ru-RU"/>
        </w:rPr>
        <w:t>219,4 тыс. руб.);</w:t>
      </w:r>
    </w:p>
    <w:p w:rsidR="00C66417" w:rsidRPr="00595640" w:rsidRDefault="00C66417" w:rsidP="001342D4">
      <w:pPr>
        <w:pStyle w:val="a7"/>
        <w:numPr>
          <w:ilvl w:val="0"/>
          <w:numId w:val="49"/>
        </w:numPr>
        <w:shd w:val="clear" w:color="auto" w:fill="FFFFFF" w:themeFill="background1"/>
        <w:tabs>
          <w:tab w:val="left" w:pos="993"/>
        </w:tabs>
        <w:autoSpaceDE w:val="0"/>
        <w:autoSpaceDN w:val="0"/>
        <w:adjustRightInd w:val="0"/>
        <w:spacing w:after="0" w:line="240" w:lineRule="auto"/>
        <w:ind w:left="14" w:firstLine="714"/>
        <w:jc w:val="both"/>
        <w:rPr>
          <w:rFonts w:ascii="Times New Roman" w:eastAsia="Times New Roman" w:hAnsi="Times New Roman" w:cs="Times New Roman"/>
          <w:sz w:val="28"/>
          <w:szCs w:val="28"/>
          <w:lang w:eastAsia="ru-RU"/>
        </w:rPr>
      </w:pPr>
      <w:r w:rsidRPr="00595640">
        <w:rPr>
          <w:rFonts w:ascii="Times New Roman" w:eastAsia="Times New Roman" w:hAnsi="Times New Roman" w:cs="Times New Roman"/>
          <w:bCs/>
          <w:sz w:val="28"/>
          <w:szCs w:val="28"/>
          <w:lang w:eastAsia="ru-RU"/>
        </w:rPr>
        <w:t>предоставлени</w:t>
      </w:r>
      <w:r w:rsidR="00595640">
        <w:rPr>
          <w:rFonts w:ascii="Times New Roman" w:eastAsia="Times New Roman" w:hAnsi="Times New Roman" w:cs="Times New Roman"/>
          <w:bCs/>
          <w:sz w:val="28"/>
          <w:szCs w:val="28"/>
          <w:lang w:eastAsia="ru-RU"/>
        </w:rPr>
        <w:t>е</w:t>
      </w:r>
      <w:r w:rsidRPr="00595640">
        <w:rPr>
          <w:rFonts w:ascii="Times New Roman" w:eastAsia="Times New Roman" w:hAnsi="Times New Roman" w:cs="Times New Roman"/>
          <w:bCs/>
          <w:sz w:val="28"/>
          <w:szCs w:val="28"/>
          <w:lang w:eastAsia="ru-RU"/>
        </w:rPr>
        <w:t xml:space="preserve"> мер социальной поддержки по оплате жилищно-коммунальных услуг многодетным семьям – 63,5% </w:t>
      </w:r>
      <w:r w:rsidR="00595640">
        <w:rPr>
          <w:rFonts w:ascii="Times New Roman" w:eastAsia="Times New Roman" w:hAnsi="Times New Roman" w:cs="Times New Roman"/>
          <w:sz w:val="28"/>
          <w:szCs w:val="28"/>
          <w:lang w:eastAsia="ru-RU"/>
        </w:rPr>
        <w:t>(недофинансирован</w:t>
      </w:r>
      <w:r w:rsidRPr="00595640">
        <w:rPr>
          <w:rFonts w:ascii="Times New Roman" w:eastAsia="Times New Roman" w:hAnsi="Times New Roman" w:cs="Times New Roman"/>
          <w:sz w:val="28"/>
          <w:szCs w:val="28"/>
          <w:lang w:eastAsia="ru-RU"/>
        </w:rPr>
        <w:t xml:space="preserve">о </w:t>
      </w:r>
      <w:r w:rsidR="00595640">
        <w:rPr>
          <w:rFonts w:ascii="Times New Roman" w:eastAsia="Times New Roman" w:hAnsi="Times New Roman" w:cs="Times New Roman"/>
          <w:sz w:val="28"/>
          <w:szCs w:val="28"/>
          <w:lang w:eastAsia="ru-RU"/>
        </w:rPr>
        <w:t>- 21 291,3 тыс. рублей</w:t>
      </w:r>
      <w:r w:rsidRPr="00595640">
        <w:rPr>
          <w:rFonts w:ascii="Times New Roman" w:eastAsia="Times New Roman" w:hAnsi="Times New Roman" w:cs="Times New Roman"/>
          <w:sz w:val="28"/>
          <w:szCs w:val="28"/>
          <w:lang w:eastAsia="ru-RU"/>
        </w:rPr>
        <w:t>).</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66417" w:rsidRPr="00C66417" w:rsidRDefault="00C66417" w:rsidP="001342D4">
      <w:pPr>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66417">
        <w:rPr>
          <w:rFonts w:ascii="Times New Roman" w:eastAsia="Calibri" w:hAnsi="Times New Roman" w:cs="Times New Roman"/>
          <w:b/>
          <w:sz w:val="28"/>
          <w:szCs w:val="28"/>
          <w:lang w:eastAsia="ru-RU"/>
        </w:rPr>
        <w:lastRenderedPageBreak/>
        <w:t>Раздел 1100 «Физическая культура и спорт»</w:t>
      </w:r>
    </w:p>
    <w:p w:rsidR="00C66417" w:rsidRPr="00C66417" w:rsidRDefault="00C66417" w:rsidP="001342D4">
      <w:pPr>
        <w:shd w:val="clear" w:color="auto" w:fill="FFFFFF" w:themeFill="background1"/>
        <w:autoSpaceDN w:val="0"/>
        <w:spacing w:after="0" w:line="240" w:lineRule="auto"/>
        <w:ind w:left="1416" w:firstLine="708"/>
        <w:rPr>
          <w:rFonts w:ascii="Times New Roman" w:eastAsia="Calibri" w:hAnsi="Times New Roman" w:cs="Times New Roman"/>
          <w:sz w:val="28"/>
          <w:szCs w:val="28"/>
          <w:lang w:eastAsia="ru-RU"/>
        </w:rPr>
      </w:pPr>
    </w:p>
    <w:p w:rsidR="00C66417" w:rsidRPr="00C66417" w:rsidRDefault="00E55E9A" w:rsidP="001342D4">
      <w:pPr>
        <w:shd w:val="clear" w:color="auto" w:fill="FFFFFF" w:themeFill="background1"/>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Бюджетные ассигнования </w:t>
      </w:r>
      <w:r w:rsidRPr="00C66417">
        <w:rPr>
          <w:rFonts w:ascii="Times New Roman" w:eastAsia="Calibri" w:hAnsi="Times New Roman" w:cs="Times New Roman"/>
          <w:sz w:val="28"/>
          <w:szCs w:val="28"/>
          <w:lang w:eastAsia="ru-RU"/>
        </w:rPr>
        <w:t>на</w:t>
      </w:r>
      <w:r w:rsidR="00C66417" w:rsidRPr="00C66417">
        <w:rPr>
          <w:rFonts w:ascii="Times New Roman" w:eastAsia="Calibri" w:hAnsi="Times New Roman" w:cs="Times New Roman"/>
          <w:sz w:val="28"/>
          <w:szCs w:val="28"/>
          <w:lang w:eastAsia="ru-RU"/>
        </w:rPr>
        <w:t xml:space="preserve"> 2020 год по разделу «Физическая культура и спорт» утверждены в объеме 801 319,9</w:t>
      </w:r>
      <w:r w:rsidR="00C66417" w:rsidRPr="00C66417">
        <w:rPr>
          <w:rFonts w:ascii="Times New Roman" w:eastAsia="Calibri" w:hAnsi="Times New Roman" w:cs="Times New Roman"/>
          <w:color w:val="000000"/>
          <w:sz w:val="28"/>
          <w:szCs w:val="28"/>
          <w:lang w:eastAsia="ru-RU"/>
        </w:rPr>
        <w:t xml:space="preserve"> </w:t>
      </w:r>
      <w:r w:rsidR="00C66417" w:rsidRPr="00C66417">
        <w:rPr>
          <w:rFonts w:ascii="Times New Roman" w:eastAsia="Calibri" w:hAnsi="Times New Roman" w:cs="Times New Roman"/>
          <w:sz w:val="28"/>
          <w:szCs w:val="28"/>
          <w:lang w:eastAsia="ru-RU"/>
        </w:rPr>
        <w:t>тыс. руб</w:t>
      </w:r>
      <w:r>
        <w:rPr>
          <w:rFonts w:ascii="Times New Roman" w:eastAsia="Calibri" w:hAnsi="Times New Roman" w:cs="Times New Roman"/>
          <w:sz w:val="28"/>
          <w:szCs w:val="28"/>
          <w:lang w:eastAsia="ru-RU"/>
        </w:rPr>
        <w:t>лей</w:t>
      </w:r>
      <w:r w:rsidR="00C66417" w:rsidRPr="00C66417">
        <w:rPr>
          <w:rFonts w:ascii="Times New Roman" w:eastAsia="Calibri" w:hAnsi="Times New Roman" w:cs="Times New Roman"/>
          <w:sz w:val="28"/>
          <w:szCs w:val="28"/>
          <w:lang w:eastAsia="ru-RU"/>
        </w:rPr>
        <w:t>. Фактическое исполнение расходных обязательств по разделу, согласно Законопроекту, составляе</w:t>
      </w:r>
      <w:r>
        <w:rPr>
          <w:rFonts w:ascii="Times New Roman" w:eastAsia="Calibri" w:hAnsi="Times New Roman" w:cs="Times New Roman"/>
          <w:sz w:val="28"/>
          <w:szCs w:val="28"/>
          <w:lang w:eastAsia="ru-RU"/>
        </w:rPr>
        <w:t>т 768 061,6 тыс. рублей</w:t>
      </w:r>
      <w:r w:rsidR="00C66417" w:rsidRPr="00C66417">
        <w:rPr>
          <w:rFonts w:ascii="Times New Roman" w:eastAsia="Calibri" w:hAnsi="Times New Roman" w:cs="Times New Roman"/>
          <w:sz w:val="28"/>
          <w:szCs w:val="28"/>
          <w:lang w:eastAsia="ru-RU"/>
        </w:rPr>
        <w:t xml:space="preserve"> или 95,9%. </w:t>
      </w:r>
      <w:r w:rsidR="00C66417" w:rsidRPr="00C66417">
        <w:rPr>
          <w:rFonts w:ascii="Times New Roman CYR" w:eastAsia="Times New Roman" w:hAnsi="Times New Roman CYR" w:cs="Times New Roman CYR"/>
          <w:sz w:val="28"/>
          <w:szCs w:val="28"/>
          <w:lang w:eastAsia="ru-RU"/>
        </w:rPr>
        <w:t>В общем объеме расходной части рес</w:t>
      </w:r>
      <w:r>
        <w:rPr>
          <w:rFonts w:ascii="Times New Roman CYR" w:eastAsia="Times New Roman" w:hAnsi="Times New Roman CYR" w:cs="Times New Roman CYR"/>
          <w:sz w:val="28"/>
          <w:szCs w:val="28"/>
          <w:lang w:eastAsia="ru-RU"/>
        </w:rPr>
        <w:t>публиканского бюджета за 2020 год</w:t>
      </w:r>
      <w:r w:rsidR="00C66417" w:rsidRPr="00C66417">
        <w:rPr>
          <w:rFonts w:ascii="Times New Roman CYR" w:eastAsia="Times New Roman" w:hAnsi="Times New Roman CYR" w:cs="Times New Roman CYR"/>
          <w:sz w:val="28"/>
          <w:szCs w:val="28"/>
          <w:lang w:eastAsia="ru-RU"/>
        </w:rPr>
        <w:t xml:space="preserve"> расходы по разделу занимают 2,2% (в 2019 г. – 2,5%).</w:t>
      </w:r>
    </w:p>
    <w:p w:rsidR="00C66417" w:rsidRPr="00C66417" w:rsidRDefault="00E55E9A" w:rsidP="001342D4">
      <w:pPr>
        <w:shd w:val="clear" w:color="auto" w:fill="FFFFFF" w:themeFill="background1"/>
        <w:autoSpaceDN w:val="0"/>
        <w:spacing w:after="0" w:line="240" w:lineRule="auto"/>
        <w:ind w:firstLine="75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Недофинансирование по разделу </w:t>
      </w:r>
      <w:r w:rsidR="00C66417" w:rsidRPr="00C66417">
        <w:rPr>
          <w:rFonts w:ascii="Times New Roman" w:eastAsia="Calibri" w:hAnsi="Times New Roman" w:cs="Times New Roman"/>
          <w:sz w:val="28"/>
          <w:szCs w:val="28"/>
          <w:lang w:eastAsia="ru-RU"/>
        </w:rPr>
        <w:t>составило 33 258,3 тыс. руб., в том числе по подразделам:</w:t>
      </w:r>
    </w:p>
    <w:p w:rsidR="00C66417" w:rsidRPr="00E55E9A" w:rsidRDefault="00C66417" w:rsidP="001342D4">
      <w:pPr>
        <w:pStyle w:val="a7"/>
        <w:numPr>
          <w:ilvl w:val="0"/>
          <w:numId w:val="50"/>
        </w:numPr>
        <w:shd w:val="clear" w:color="auto" w:fill="FFFFFF" w:themeFill="background1"/>
        <w:tabs>
          <w:tab w:val="left" w:pos="993"/>
        </w:tabs>
        <w:autoSpaceDN w:val="0"/>
        <w:spacing w:after="0" w:line="240" w:lineRule="auto"/>
        <w:ind w:left="14" w:firstLine="728"/>
        <w:jc w:val="both"/>
        <w:rPr>
          <w:rFonts w:ascii="Times New Roman" w:eastAsia="Calibri" w:hAnsi="Times New Roman" w:cs="Times New Roman"/>
          <w:sz w:val="28"/>
          <w:szCs w:val="28"/>
          <w:lang w:eastAsia="ru-RU"/>
        </w:rPr>
      </w:pPr>
      <w:r w:rsidRPr="00E55E9A">
        <w:rPr>
          <w:rFonts w:ascii="Times New Roman" w:eastAsia="Calibri" w:hAnsi="Times New Roman" w:cs="Times New Roman"/>
          <w:sz w:val="28"/>
          <w:szCs w:val="28"/>
          <w:lang w:eastAsia="ru-RU"/>
        </w:rPr>
        <w:t>«Физическая культура» - на 25 759,3 тыс. руб. или на 7,5 %;</w:t>
      </w:r>
    </w:p>
    <w:p w:rsidR="00C66417" w:rsidRPr="00E55E9A" w:rsidRDefault="00C66417" w:rsidP="001342D4">
      <w:pPr>
        <w:pStyle w:val="a7"/>
        <w:numPr>
          <w:ilvl w:val="0"/>
          <w:numId w:val="50"/>
        </w:numPr>
        <w:shd w:val="clear" w:color="auto" w:fill="FFFFFF" w:themeFill="background1"/>
        <w:tabs>
          <w:tab w:val="left" w:pos="993"/>
        </w:tabs>
        <w:autoSpaceDN w:val="0"/>
        <w:spacing w:after="0" w:line="240" w:lineRule="auto"/>
        <w:ind w:left="14" w:firstLine="728"/>
        <w:jc w:val="both"/>
        <w:rPr>
          <w:rFonts w:ascii="Times New Roman" w:eastAsia="Calibri" w:hAnsi="Times New Roman" w:cs="Times New Roman"/>
          <w:sz w:val="28"/>
          <w:szCs w:val="28"/>
          <w:lang w:eastAsia="ru-RU"/>
        </w:rPr>
      </w:pPr>
      <w:r w:rsidRPr="00E55E9A">
        <w:rPr>
          <w:rFonts w:ascii="Times New Roman" w:eastAsia="Calibri" w:hAnsi="Times New Roman" w:cs="Times New Roman"/>
          <w:sz w:val="28"/>
          <w:szCs w:val="28"/>
          <w:lang w:eastAsia="ru-RU"/>
        </w:rPr>
        <w:t>«Массовый спорт» - на 2 766,5 тыс. руб. или на 0,7 %;</w:t>
      </w:r>
    </w:p>
    <w:p w:rsidR="00C66417" w:rsidRPr="00E55E9A" w:rsidRDefault="00C66417" w:rsidP="001342D4">
      <w:pPr>
        <w:pStyle w:val="a7"/>
        <w:numPr>
          <w:ilvl w:val="0"/>
          <w:numId w:val="50"/>
        </w:numPr>
        <w:shd w:val="clear" w:color="auto" w:fill="FFFFFF" w:themeFill="background1"/>
        <w:tabs>
          <w:tab w:val="left" w:pos="993"/>
        </w:tabs>
        <w:autoSpaceDN w:val="0"/>
        <w:spacing w:after="0" w:line="240" w:lineRule="auto"/>
        <w:ind w:left="14" w:firstLine="728"/>
        <w:jc w:val="both"/>
        <w:rPr>
          <w:rFonts w:ascii="Times New Roman" w:eastAsia="Calibri" w:hAnsi="Times New Roman" w:cs="Times New Roman"/>
          <w:sz w:val="28"/>
          <w:szCs w:val="28"/>
          <w:lang w:eastAsia="ru-RU"/>
        </w:rPr>
      </w:pPr>
      <w:r w:rsidRPr="00E55E9A">
        <w:rPr>
          <w:rFonts w:ascii="Times New Roman" w:eastAsia="Calibri" w:hAnsi="Times New Roman" w:cs="Times New Roman"/>
          <w:sz w:val="28"/>
          <w:szCs w:val="28"/>
          <w:lang w:eastAsia="ru-RU"/>
        </w:rPr>
        <w:t>«Спорт высших достижений» - на 1 699,9 тыс. руб. или на 3,3 %;</w:t>
      </w:r>
    </w:p>
    <w:p w:rsidR="00C66417" w:rsidRPr="00E55E9A" w:rsidRDefault="00C66417" w:rsidP="001342D4">
      <w:pPr>
        <w:pStyle w:val="a7"/>
        <w:numPr>
          <w:ilvl w:val="0"/>
          <w:numId w:val="50"/>
        </w:numPr>
        <w:shd w:val="clear" w:color="auto" w:fill="FFFFFF" w:themeFill="background1"/>
        <w:tabs>
          <w:tab w:val="left" w:pos="993"/>
        </w:tabs>
        <w:autoSpaceDN w:val="0"/>
        <w:spacing w:after="0" w:line="240" w:lineRule="auto"/>
        <w:ind w:left="14" w:firstLine="728"/>
        <w:jc w:val="both"/>
        <w:rPr>
          <w:rFonts w:ascii="Times New Roman" w:eastAsia="Calibri" w:hAnsi="Times New Roman" w:cs="Times New Roman"/>
          <w:sz w:val="28"/>
          <w:szCs w:val="28"/>
          <w:lang w:eastAsia="ru-RU"/>
        </w:rPr>
      </w:pPr>
      <w:r w:rsidRPr="00E55E9A">
        <w:rPr>
          <w:rFonts w:ascii="Times New Roman" w:eastAsia="Calibri" w:hAnsi="Times New Roman" w:cs="Times New Roman"/>
          <w:sz w:val="28"/>
          <w:szCs w:val="28"/>
          <w:lang w:eastAsia="ru-RU"/>
        </w:rPr>
        <w:t xml:space="preserve">«Другие вопросы в области физической культуры и спорта» - на </w:t>
      </w:r>
      <w:r w:rsidR="00E55E9A">
        <w:rPr>
          <w:rFonts w:ascii="Times New Roman" w:eastAsia="Calibri" w:hAnsi="Times New Roman" w:cs="Times New Roman"/>
          <w:sz w:val="28"/>
          <w:szCs w:val="28"/>
          <w:lang w:eastAsia="ru-RU"/>
        </w:rPr>
        <w:t>3 032,6 тыс. рублей</w:t>
      </w:r>
      <w:r w:rsidRPr="00E55E9A">
        <w:rPr>
          <w:rFonts w:ascii="Times New Roman" w:eastAsia="Calibri" w:hAnsi="Times New Roman" w:cs="Times New Roman"/>
          <w:sz w:val="28"/>
          <w:szCs w:val="28"/>
          <w:lang w:eastAsia="ru-RU"/>
        </w:rPr>
        <w:t xml:space="preserve"> или на 15,7 %.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C66417" w:rsidRPr="00C66417" w:rsidRDefault="00C66417" w:rsidP="001342D4">
      <w:pPr>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66417">
        <w:rPr>
          <w:rFonts w:ascii="Times New Roman CYR" w:eastAsia="Times New Roman" w:hAnsi="Times New Roman CYR" w:cs="Times New Roman CYR"/>
          <w:b/>
          <w:bCs/>
          <w:sz w:val="28"/>
          <w:szCs w:val="28"/>
          <w:lang w:eastAsia="ru-RU"/>
        </w:rPr>
        <w:t xml:space="preserve">Раздел 1200 </w:t>
      </w:r>
      <w:r w:rsidRPr="00C66417">
        <w:rPr>
          <w:rFonts w:ascii="Times New Roman" w:eastAsia="Times New Roman" w:hAnsi="Times New Roman" w:cs="Times New Roman"/>
          <w:b/>
          <w:bCs/>
          <w:sz w:val="28"/>
          <w:szCs w:val="28"/>
          <w:lang w:eastAsia="ru-RU"/>
        </w:rPr>
        <w:t>«</w:t>
      </w:r>
      <w:r w:rsidRPr="00C66417">
        <w:rPr>
          <w:rFonts w:ascii="Times New Roman CYR" w:eastAsia="Times New Roman" w:hAnsi="Times New Roman CYR" w:cs="Times New Roman CYR"/>
          <w:b/>
          <w:bCs/>
          <w:sz w:val="28"/>
          <w:szCs w:val="28"/>
          <w:lang w:eastAsia="ru-RU"/>
        </w:rPr>
        <w:t>Средства массовой информации</w:t>
      </w:r>
      <w:r w:rsidRPr="00C66417">
        <w:rPr>
          <w:rFonts w:ascii="Times New Roman" w:eastAsia="Times New Roman" w:hAnsi="Times New Roman" w:cs="Times New Roman"/>
          <w:b/>
          <w:bCs/>
          <w:sz w:val="28"/>
          <w:szCs w:val="28"/>
          <w:lang w:eastAsia="ru-RU"/>
        </w:rPr>
        <w:t>»</w:t>
      </w:r>
    </w:p>
    <w:p w:rsidR="00C66417" w:rsidRPr="00C66417" w:rsidRDefault="00C66417" w:rsidP="001342D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C66417" w:rsidRPr="00C66417" w:rsidRDefault="00C66417" w:rsidP="001342D4">
      <w:pPr>
        <w:shd w:val="clear" w:color="auto" w:fill="FFFFFF" w:themeFill="background1"/>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C66417">
        <w:rPr>
          <w:rFonts w:ascii="Times New Roman CYR" w:eastAsia="Times New Roman" w:hAnsi="Times New Roman CYR" w:cs="Times New Roman CYR"/>
          <w:sz w:val="28"/>
          <w:szCs w:val="28"/>
          <w:lang w:eastAsia="ru-RU"/>
        </w:rPr>
        <w:t xml:space="preserve">При утвержденных бюджетных назначениях по разделу </w:t>
      </w:r>
      <w:r w:rsidRPr="00C66417">
        <w:rPr>
          <w:rFonts w:ascii="Times New Roman" w:eastAsia="Times New Roman" w:hAnsi="Times New Roman" w:cs="Times New Roman"/>
          <w:sz w:val="28"/>
          <w:szCs w:val="28"/>
          <w:lang w:eastAsia="ru-RU"/>
        </w:rPr>
        <w:t>«</w:t>
      </w:r>
      <w:r w:rsidRPr="00C66417">
        <w:rPr>
          <w:rFonts w:ascii="Times New Roman CYR" w:eastAsia="Times New Roman" w:hAnsi="Times New Roman CYR" w:cs="Times New Roman CYR"/>
          <w:sz w:val="28"/>
          <w:szCs w:val="28"/>
          <w:lang w:eastAsia="ru-RU"/>
        </w:rPr>
        <w:t>Средства массовой информации</w:t>
      </w:r>
      <w:r w:rsidRPr="00C66417">
        <w:rPr>
          <w:rFonts w:ascii="Times New Roman" w:eastAsia="Times New Roman" w:hAnsi="Times New Roman" w:cs="Times New Roman"/>
          <w:sz w:val="28"/>
          <w:szCs w:val="28"/>
          <w:lang w:eastAsia="ru-RU"/>
        </w:rPr>
        <w:t xml:space="preserve">» </w:t>
      </w:r>
      <w:r w:rsidRPr="00C66417">
        <w:rPr>
          <w:rFonts w:ascii="Times New Roman CYR" w:eastAsia="Times New Roman" w:hAnsi="Times New Roman CYR" w:cs="Times New Roman CYR"/>
          <w:sz w:val="28"/>
          <w:szCs w:val="28"/>
          <w:lang w:eastAsia="ru-RU"/>
        </w:rPr>
        <w:t>в размере 162 868,5 тыс</w:t>
      </w:r>
      <w:r w:rsidR="0007417D">
        <w:rPr>
          <w:rFonts w:ascii="Times New Roman CYR" w:eastAsia="Times New Roman" w:hAnsi="Times New Roman CYR" w:cs="Times New Roman CYR"/>
          <w:sz w:val="28"/>
          <w:szCs w:val="28"/>
          <w:lang w:eastAsia="ru-RU"/>
        </w:rPr>
        <w:t xml:space="preserve">. руб., фактическое исполнение </w:t>
      </w:r>
      <w:r w:rsidRPr="00C66417">
        <w:rPr>
          <w:rFonts w:ascii="Times New Roman CYR" w:eastAsia="Times New Roman" w:hAnsi="Times New Roman CYR" w:cs="Times New Roman CYR"/>
          <w:sz w:val="28"/>
          <w:szCs w:val="28"/>
          <w:lang w:eastAsia="ru-RU"/>
        </w:rPr>
        <w:t>со</w:t>
      </w:r>
      <w:r w:rsidR="0007417D">
        <w:rPr>
          <w:rFonts w:ascii="Times New Roman CYR" w:eastAsia="Times New Roman" w:hAnsi="Times New Roman CYR" w:cs="Times New Roman CYR"/>
          <w:sz w:val="28"/>
          <w:szCs w:val="28"/>
          <w:lang w:eastAsia="ru-RU"/>
        </w:rPr>
        <w:t>ставило 161 784,4 тыс. рублей</w:t>
      </w:r>
      <w:r w:rsidRPr="00C66417">
        <w:rPr>
          <w:rFonts w:ascii="Times New Roman CYR" w:eastAsia="Times New Roman" w:hAnsi="Times New Roman CYR" w:cs="Times New Roman CYR"/>
          <w:sz w:val="28"/>
          <w:szCs w:val="28"/>
          <w:lang w:eastAsia="ru-RU"/>
        </w:rPr>
        <w:t xml:space="preserve"> или 99,3 %. В общем объеме расходной части рес</w:t>
      </w:r>
      <w:r w:rsidR="0007417D">
        <w:rPr>
          <w:rFonts w:ascii="Times New Roman CYR" w:eastAsia="Times New Roman" w:hAnsi="Times New Roman CYR" w:cs="Times New Roman CYR"/>
          <w:sz w:val="28"/>
          <w:szCs w:val="28"/>
          <w:lang w:eastAsia="ru-RU"/>
        </w:rPr>
        <w:t>публиканского бюджета за 2020 год</w:t>
      </w:r>
      <w:r w:rsidRPr="00C66417">
        <w:rPr>
          <w:rFonts w:ascii="Times New Roman CYR" w:eastAsia="Times New Roman" w:hAnsi="Times New Roman CYR" w:cs="Times New Roman CYR"/>
          <w:sz w:val="28"/>
          <w:szCs w:val="28"/>
          <w:lang w:eastAsia="ru-RU"/>
        </w:rPr>
        <w:t xml:space="preserve"> расходы по разделу занимают 0,5 % (в 2019 г. – 0,6 %).</w:t>
      </w:r>
    </w:p>
    <w:p w:rsidR="00C66417" w:rsidRPr="00C66417" w:rsidRDefault="00C66417" w:rsidP="001342D4">
      <w:pPr>
        <w:shd w:val="clear" w:color="auto" w:fill="FFFFFF" w:themeFill="background1"/>
        <w:autoSpaceDN w:val="0"/>
        <w:spacing w:after="0" w:line="240" w:lineRule="auto"/>
        <w:ind w:firstLine="567"/>
        <w:jc w:val="both"/>
        <w:rPr>
          <w:rFonts w:ascii="Times New Roman CYR" w:eastAsia="Times New Roman" w:hAnsi="Times New Roman CYR" w:cs="Times New Roman CYR"/>
          <w:sz w:val="28"/>
          <w:szCs w:val="28"/>
          <w:lang w:eastAsia="ru-RU"/>
        </w:rPr>
      </w:pPr>
      <w:r w:rsidRPr="00C66417">
        <w:rPr>
          <w:rFonts w:ascii="Times New Roman CYR" w:eastAsia="Times New Roman" w:hAnsi="Times New Roman CYR" w:cs="Times New Roman CYR"/>
          <w:sz w:val="28"/>
          <w:szCs w:val="28"/>
          <w:lang w:eastAsia="ru-RU"/>
        </w:rPr>
        <w:t xml:space="preserve">Согласно Законопроекту, неисполнение утвержденных бюджетных назначений по </w:t>
      </w:r>
      <w:r w:rsidRPr="00C66417">
        <w:rPr>
          <w:rFonts w:ascii="Times New Roman" w:eastAsia="Calibri" w:hAnsi="Times New Roman" w:cs="Times New Roman"/>
          <w:sz w:val="28"/>
          <w:szCs w:val="28"/>
          <w:lang w:eastAsia="ru-RU"/>
        </w:rPr>
        <w:t xml:space="preserve"> разделу составило 1 084,1 тыс. руб., за счет сокращения расходов по  подразделу </w:t>
      </w:r>
      <w:r w:rsidRPr="00C66417">
        <w:rPr>
          <w:rFonts w:ascii="Times New Roman" w:eastAsia="Times New Roman" w:hAnsi="Times New Roman" w:cs="Times New Roman"/>
          <w:sz w:val="28"/>
          <w:szCs w:val="28"/>
          <w:lang w:eastAsia="ru-RU"/>
        </w:rPr>
        <w:t>«</w:t>
      </w:r>
      <w:r w:rsidRPr="00C66417">
        <w:rPr>
          <w:rFonts w:ascii="Times New Roman CYR" w:eastAsia="Times New Roman" w:hAnsi="Times New Roman CYR" w:cs="Times New Roman CYR"/>
          <w:sz w:val="28"/>
          <w:szCs w:val="28"/>
          <w:lang w:eastAsia="ru-RU"/>
        </w:rPr>
        <w:t>Периодическая печать и издательства</w:t>
      </w:r>
      <w:r w:rsidRPr="00C66417">
        <w:rPr>
          <w:rFonts w:ascii="Times New Roman" w:eastAsia="Times New Roman" w:hAnsi="Times New Roman" w:cs="Times New Roman"/>
          <w:sz w:val="28"/>
          <w:szCs w:val="28"/>
          <w:lang w:eastAsia="ru-RU"/>
        </w:rPr>
        <w:t>»</w:t>
      </w:r>
      <w:r w:rsidRPr="00C66417">
        <w:rPr>
          <w:rFonts w:ascii="Times New Roman CYR" w:eastAsia="Times New Roman" w:hAnsi="Times New Roman CYR" w:cs="Times New Roman CYR"/>
          <w:sz w:val="28"/>
          <w:szCs w:val="28"/>
          <w:lang w:eastAsia="ru-RU"/>
        </w:rPr>
        <w:t>.</w:t>
      </w:r>
    </w:p>
    <w:p w:rsidR="00C66417" w:rsidRPr="00C66417" w:rsidRDefault="00C66417" w:rsidP="001342D4">
      <w:pPr>
        <w:shd w:val="clear" w:color="auto" w:fill="FFFFFF" w:themeFill="background1"/>
        <w:autoSpaceDN w:val="0"/>
        <w:spacing w:after="0" w:line="240" w:lineRule="auto"/>
        <w:jc w:val="both"/>
        <w:rPr>
          <w:rFonts w:ascii="Times New Roman CYR" w:eastAsia="Times New Roman" w:hAnsi="Times New Roman CYR" w:cs="Times New Roman CYR"/>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center"/>
        <w:rPr>
          <w:rFonts w:ascii="Times New Roman" w:eastAsia="Times New Roman" w:hAnsi="Times New Roman" w:cs="Times New Roman"/>
          <w:b/>
          <w:bCs/>
          <w:sz w:val="28"/>
          <w:szCs w:val="28"/>
          <w:lang w:eastAsia="ru-RU"/>
        </w:rPr>
      </w:pPr>
      <w:r w:rsidRPr="00C66417">
        <w:rPr>
          <w:rFonts w:ascii="Times New Roman" w:eastAsia="Times New Roman" w:hAnsi="Times New Roman" w:cs="Times New Roman"/>
          <w:b/>
          <w:bCs/>
          <w:sz w:val="28"/>
          <w:szCs w:val="28"/>
          <w:lang w:eastAsia="ru-RU"/>
        </w:rPr>
        <w:t>Раздел 1300 «Обслуживание государственного и муниципального долга»</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66417">
        <w:rPr>
          <w:rFonts w:ascii="Times New Roman" w:eastAsia="Times New Roman" w:hAnsi="Times New Roman" w:cs="Times New Roman"/>
          <w:sz w:val="28"/>
          <w:szCs w:val="28"/>
          <w:lang w:eastAsia="ru-RU"/>
        </w:rPr>
        <w:t xml:space="preserve">Бюджетные </w:t>
      </w:r>
      <w:r w:rsidR="00A50954">
        <w:rPr>
          <w:rFonts w:ascii="Times New Roman" w:eastAsia="Times New Roman" w:hAnsi="Times New Roman" w:cs="Times New Roman"/>
          <w:sz w:val="28"/>
          <w:szCs w:val="28"/>
          <w:lang w:eastAsia="ru-RU"/>
        </w:rPr>
        <w:t>ассигнования</w:t>
      </w:r>
      <w:r w:rsidRPr="00C66417">
        <w:rPr>
          <w:rFonts w:ascii="Times New Roman" w:eastAsia="Times New Roman" w:hAnsi="Times New Roman" w:cs="Times New Roman"/>
          <w:sz w:val="28"/>
          <w:szCs w:val="28"/>
          <w:lang w:eastAsia="ru-RU"/>
        </w:rPr>
        <w:t xml:space="preserve"> по разделу утверждены в сумме 2 665,6 тыс. руб</w:t>
      </w:r>
      <w:r w:rsidR="00A50954">
        <w:rPr>
          <w:rFonts w:ascii="Times New Roman" w:eastAsia="Times New Roman" w:hAnsi="Times New Roman" w:cs="Times New Roman"/>
          <w:sz w:val="28"/>
          <w:szCs w:val="28"/>
          <w:lang w:eastAsia="ru-RU"/>
        </w:rPr>
        <w:t>лей</w:t>
      </w:r>
      <w:r w:rsidRPr="00C66417">
        <w:rPr>
          <w:rFonts w:ascii="Times New Roman" w:eastAsia="Times New Roman" w:hAnsi="Times New Roman" w:cs="Times New Roman"/>
          <w:sz w:val="28"/>
          <w:szCs w:val="28"/>
          <w:lang w:eastAsia="ru-RU"/>
        </w:rPr>
        <w:t xml:space="preserve">. Фактическое исполнение составило </w:t>
      </w:r>
      <w:r w:rsidR="00A50954">
        <w:rPr>
          <w:rFonts w:ascii="Times New Roman" w:eastAsia="Times New Roman" w:hAnsi="Times New Roman" w:cs="Times New Roman"/>
          <w:sz w:val="28"/>
          <w:szCs w:val="28"/>
          <w:lang w:eastAsia="ru-RU"/>
        </w:rPr>
        <w:t>2 665,6 тыс. рублей или 100,0 %</w:t>
      </w:r>
      <w:r w:rsidRPr="00C66417">
        <w:rPr>
          <w:rFonts w:ascii="Times New Roman" w:eastAsia="Times New Roman" w:hAnsi="Times New Roman" w:cs="Times New Roman"/>
          <w:sz w:val="28"/>
          <w:szCs w:val="28"/>
          <w:lang w:eastAsia="ru-RU"/>
        </w:rPr>
        <w:t>.</w:t>
      </w:r>
      <w:r w:rsidRPr="00C66417">
        <w:rPr>
          <w:rFonts w:ascii="Times New Roman" w:eastAsia="Times New Roman" w:hAnsi="Times New Roman" w:cs="Times New Roman"/>
          <w:sz w:val="20"/>
          <w:szCs w:val="20"/>
          <w:lang w:eastAsia="ru-RU"/>
        </w:rPr>
        <w:t xml:space="preserve"> </w:t>
      </w:r>
    </w:p>
    <w:p w:rsidR="00C66417" w:rsidRPr="00C66417" w:rsidRDefault="00A50954" w:rsidP="001342D4">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 4 статьи</w:t>
      </w:r>
      <w:r w:rsidR="00C66417" w:rsidRPr="00C66417">
        <w:rPr>
          <w:rFonts w:ascii="Times New Roman" w:eastAsia="Times New Roman" w:hAnsi="Times New Roman" w:cs="Times New Roman"/>
          <w:sz w:val="28"/>
          <w:szCs w:val="28"/>
          <w:lang w:eastAsia="ru-RU"/>
        </w:rPr>
        <w:t xml:space="preserve"> 107 Бюджетного кодекса </w:t>
      </w:r>
      <w:r>
        <w:rPr>
          <w:rFonts w:ascii="Times New Roman" w:eastAsia="Times New Roman" w:hAnsi="Times New Roman" w:cs="Times New Roman"/>
          <w:sz w:val="28"/>
          <w:szCs w:val="28"/>
          <w:lang w:eastAsia="ru-RU"/>
        </w:rPr>
        <w:t>РФ</w:t>
      </w:r>
      <w:r w:rsidR="00C66417" w:rsidRPr="00C66417">
        <w:rPr>
          <w:rFonts w:ascii="Times New Roman" w:eastAsia="Times New Roman" w:hAnsi="Times New Roman" w:cs="Times New Roman"/>
          <w:sz w:val="28"/>
          <w:szCs w:val="28"/>
          <w:lang w:eastAsia="ru-RU"/>
        </w:rPr>
        <w:t xml:space="preserve"> предельный объем государственного долга не должен превышать 50 % утвержденного общего годового объема доходов субъекта без учета утвержденного объема безвозмездных поступлений.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66417">
        <w:rPr>
          <w:rFonts w:ascii="Times New Roman" w:eastAsia="Times New Roman" w:hAnsi="Times New Roman" w:cs="Times New Roman"/>
          <w:sz w:val="28"/>
          <w:szCs w:val="28"/>
          <w:lang w:eastAsia="ru-RU"/>
        </w:rPr>
        <w:t>Государственный долг Республики Ингушетия по состоянию на 31 декабря 2020 года составляет, согласно предс</w:t>
      </w:r>
      <w:r w:rsidR="002D6003">
        <w:rPr>
          <w:rFonts w:ascii="Times New Roman" w:eastAsia="Times New Roman" w:hAnsi="Times New Roman" w:cs="Times New Roman"/>
          <w:sz w:val="28"/>
          <w:szCs w:val="28"/>
          <w:lang w:eastAsia="ru-RU"/>
        </w:rPr>
        <w:t>тавленному Законопроекту, 2 026 206,9 тыс. руб., что на 12 135,4 тыс. рублей</w:t>
      </w:r>
      <w:r w:rsidRPr="00C66417">
        <w:rPr>
          <w:rFonts w:ascii="Times New Roman" w:eastAsia="Times New Roman" w:hAnsi="Times New Roman" w:cs="Times New Roman"/>
          <w:sz w:val="28"/>
          <w:szCs w:val="28"/>
          <w:lang w:eastAsia="ru-RU"/>
        </w:rPr>
        <w:t xml:space="preserve"> превышает установленные Бюджетным кодексом РФ ограничения к размеру государственного долга субъекта.</w:t>
      </w:r>
      <w:r w:rsidRPr="00C66417">
        <w:rPr>
          <w:rFonts w:ascii="Times New Roman" w:eastAsia="Times New Roman" w:hAnsi="Times New Roman" w:cs="Times New Roman"/>
          <w:bCs/>
          <w:sz w:val="28"/>
          <w:szCs w:val="28"/>
          <w:lang w:eastAsia="ru-RU"/>
        </w:rPr>
        <w:tab/>
      </w:r>
    </w:p>
    <w:p w:rsidR="00C66417" w:rsidRPr="00C66417" w:rsidRDefault="00C66417" w:rsidP="001342D4">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left="-120" w:firstLine="567"/>
        <w:jc w:val="center"/>
        <w:rPr>
          <w:rFonts w:ascii="Times New Roman" w:eastAsia="Times New Roman" w:hAnsi="Times New Roman" w:cs="Times New Roman"/>
          <w:b/>
          <w:bCs/>
          <w:sz w:val="28"/>
          <w:szCs w:val="28"/>
          <w:lang w:eastAsia="ru-RU"/>
        </w:rPr>
      </w:pPr>
      <w:r w:rsidRPr="00C66417">
        <w:rPr>
          <w:rFonts w:ascii="Times New Roman" w:eastAsia="Times New Roman" w:hAnsi="Times New Roman" w:cs="Times New Roman"/>
          <w:b/>
          <w:bCs/>
          <w:sz w:val="28"/>
          <w:szCs w:val="28"/>
          <w:lang w:eastAsia="ru-RU"/>
        </w:rPr>
        <w:t>Раздел 1400 «Межбюджетные трансферты»</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66417" w:rsidRPr="00C66417" w:rsidRDefault="002D6003" w:rsidP="001342D4">
      <w:pPr>
        <w:widowControl w:val="0"/>
        <w:shd w:val="clear" w:color="auto" w:fill="FFFFFF" w:themeFill="background1"/>
        <w:autoSpaceDE w:val="0"/>
        <w:autoSpaceDN w:val="0"/>
        <w:adjustRightInd w:val="0"/>
        <w:spacing w:after="0" w:line="240" w:lineRule="auto"/>
        <w:ind w:firstLine="6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Плановые</w:t>
      </w:r>
      <w:r w:rsidR="00C66417" w:rsidRPr="00C66417">
        <w:rPr>
          <w:rFonts w:ascii="Times New Roman" w:eastAsia="Times New Roman" w:hAnsi="Times New Roman" w:cs="Times New Roman"/>
          <w:sz w:val="28"/>
          <w:szCs w:val="28"/>
          <w:lang w:eastAsia="ru-RU"/>
        </w:rPr>
        <w:t xml:space="preserve"> назначения по разделу утверждены в сумме 1 149 358,5 тыс. руб</w:t>
      </w:r>
      <w:r>
        <w:rPr>
          <w:rFonts w:ascii="Times New Roman" w:eastAsia="Times New Roman" w:hAnsi="Times New Roman" w:cs="Times New Roman"/>
          <w:sz w:val="28"/>
          <w:szCs w:val="28"/>
          <w:lang w:eastAsia="ru-RU"/>
        </w:rPr>
        <w:t>лей</w:t>
      </w:r>
      <w:r w:rsidR="00C66417" w:rsidRPr="00C66417">
        <w:rPr>
          <w:rFonts w:ascii="Times New Roman" w:eastAsia="Times New Roman" w:hAnsi="Times New Roman" w:cs="Times New Roman"/>
          <w:sz w:val="28"/>
          <w:szCs w:val="28"/>
          <w:lang w:eastAsia="ru-RU"/>
        </w:rPr>
        <w:t>. Фактическое исполнение составило 89,3 % или 1 026 133,7 тыс. руб., в том числе</w:t>
      </w:r>
      <w:r>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lastRenderedPageBreak/>
        <w:t>подразделам</w:t>
      </w:r>
      <w:r w:rsidR="00C66417" w:rsidRPr="00C66417">
        <w:rPr>
          <w:rFonts w:ascii="Times New Roman" w:eastAsia="Times New Roman" w:hAnsi="Times New Roman" w:cs="Times New Roman"/>
          <w:sz w:val="28"/>
          <w:szCs w:val="28"/>
          <w:lang w:eastAsia="ru-RU"/>
        </w:rPr>
        <w:t>:</w:t>
      </w:r>
    </w:p>
    <w:p w:rsidR="00C66417" w:rsidRPr="002D6003" w:rsidRDefault="00C66417" w:rsidP="001342D4">
      <w:pPr>
        <w:pStyle w:val="a7"/>
        <w:widowControl w:val="0"/>
        <w:numPr>
          <w:ilvl w:val="0"/>
          <w:numId w:val="51"/>
        </w:numPr>
        <w:shd w:val="clear" w:color="auto" w:fill="FFFFFF" w:themeFill="background1"/>
        <w:tabs>
          <w:tab w:val="left" w:pos="993"/>
        </w:tabs>
        <w:autoSpaceDE w:val="0"/>
        <w:autoSpaceDN w:val="0"/>
        <w:adjustRightInd w:val="0"/>
        <w:spacing w:after="0" w:line="240" w:lineRule="auto"/>
        <w:ind w:left="14" w:firstLine="695"/>
        <w:jc w:val="both"/>
        <w:rPr>
          <w:rFonts w:ascii="Times New Roman" w:eastAsia="Times New Roman" w:hAnsi="Times New Roman" w:cs="Times New Roman"/>
          <w:sz w:val="28"/>
          <w:szCs w:val="28"/>
          <w:lang w:eastAsia="ru-RU"/>
        </w:rPr>
      </w:pPr>
      <w:r w:rsidRPr="002D6003">
        <w:rPr>
          <w:rFonts w:ascii="Times New Roman" w:eastAsia="Times New Roman" w:hAnsi="Times New Roman" w:cs="Times New Roman"/>
          <w:sz w:val="28"/>
          <w:szCs w:val="28"/>
          <w:lang w:eastAsia="ru-RU"/>
        </w:rPr>
        <w:t xml:space="preserve"> «Дотации на выравнивание бюджетной обеспеченности субъектов Российской Федерации и муниципальных образований» утверждены в сумме 797 419,6 тыс. руб., исполнены в сумме 678 783,8 или 85,1 %;</w:t>
      </w:r>
    </w:p>
    <w:p w:rsidR="00C66417" w:rsidRPr="002D6003" w:rsidRDefault="00C66417" w:rsidP="001342D4">
      <w:pPr>
        <w:pStyle w:val="a7"/>
        <w:widowControl w:val="0"/>
        <w:numPr>
          <w:ilvl w:val="0"/>
          <w:numId w:val="51"/>
        </w:numPr>
        <w:shd w:val="clear" w:color="auto" w:fill="FFFFFF" w:themeFill="background1"/>
        <w:tabs>
          <w:tab w:val="left" w:pos="993"/>
        </w:tabs>
        <w:autoSpaceDE w:val="0"/>
        <w:autoSpaceDN w:val="0"/>
        <w:adjustRightInd w:val="0"/>
        <w:spacing w:after="0" w:line="240" w:lineRule="auto"/>
        <w:ind w:left="14" w:firstLine="695"/>
        <w:jc w:val="both"/>
        <w:rPr>
          <w:rFonts w:ascii="Times New Roman" w:eastAsia="Times New Roman" w:hAnsi="Times New Roman" w:cs="Times New Roman"/>
          <w:sz w:val="28"/>
          <w:szCs w:val="28"/>
          <w:lang w:eastAsia="ru-RU"/>
        </w:rPr>
      </w:pPr>
      <w:r w:rsidRPr="002D6003">
        <w:rPr>
          <w:rFonts w:ascii="Times New Roman" w:eastAsia="Times New Roman" w:hAnsi="Times New Roman" w:cs="Times New Roman"/>
          <w:sz w:val="28"/>
          <w:szCs w:val="28"/>
          <w:lang w:eastAsia="ru-RU"/>
        </w:rPr>
        <w:t xml:space="preserve">«Иные дотации» утверждены в </w:t>
      </w:r>
      <w:r w:rsidR="002D6003">
        <w:rPr>
          <w:rFonts w:ascii="Times New Roman" w:eastAsia="Times New Roman" w:hAnsi="Times New Roman" w:cs="Times New Roman"/>
          <w:sz w:val="28"/>
          <w:szCs w:val="28"/>
          <w:lang w:eastAsia="ru-RU"/>
        </w:rPr>
        <w:t>размере</w:t>
      </w:r>
      <w:r w:rsidRPr="002D6003">
        <w:rPr>
          <w:rFonts w:ascii="Times New Roman" w:eastAsia="Times New Roman" w:hAnsi="Times New Roman" w:cs="Times New Roman"/>
          <w:sz w:val="28"/>
          <w:szCs w:val="28"/>
          <w:lang w:eastAsia="ru-RU"/>
        </w:rPr>
        <w:t xml:space="preserve"> 16 043,8 тыс. руб., исполнены в сумме 13 698,4 тыс. руб. или 85,4%;</w:t>
      </w:r>
    </w:p>
    <w:p w:rsidR="00C66417" w:rsidRPr="002D6003" w:rsidRDefault="00C66417" w:rsidP="001342D4">
      <w:pPr>
        <w:pStyle w:val="a7"/>
        <w:widowControl w:val="0"/>
        <w:numPr>
          <w:ilvl w:val="0"/>
          <w:numId w:val="51"/>
        </w:numPr>
        <w:shd w:val="clear" w:color="auto" w:fill="FFFFFF" w:themeFill="background1"/>
        <w:tabs>
          <w:tab w:val="left" w:pos="993"/>
        </w:tabs>
        <w:autoSpaceDE w:val="0"/>
        <w:autoSpaceDN w:val="0"/>
        <w:adjustRightInd w:val="0"/>
        <w:spacing w:after="0" w:line="240" w:lineRule="auto"/>
        <w:ind w:left="14" w:firstLine="695"/>
        <w:jc w:val="both"/>
        <w:rPr>
          <w:rFonts w:ascii="Times New Roman" w:eastAsia="Times New Roman" w:hAnsi="Times New Roman" w:cs="Times New Roman"/>
          <w:sz w:val="28"/>
          <w:szCs w:val="28"/>
          <w:lang w:eastAsia="ru-RU"/>
        </w:rPr>
      </w:pPr>
      <w:r w:rsidRPr="002D6003">
        <w:rPr>
          <w:rFonts w:ascii="Times New Roman" w:eastAsia="Times New Roman" w:hAnsi="Times New Roman" w:cs="Times New Roman"/>
          <w:sz w:val="28"/>
          <w:szCs w:val="28"/>
          <w:lang w:eastAsia="ru-RU"/>
        </w:rPr>
        <w:t xml:space="preserve">«Прочие межбюджетные трансферты общего характера» утверждены в </w:t>
      </w:r>
      <w:r w:rsidR="002D6003">
        <w:rPr>
          <w:rFonts w:ascii="Times New Roman" w:eastAsia="Times New Roman" w:hAnsi="Times New Roman" w:cs="Times New Roman"/>
          <w:sz w:val="28"/>
          <w:szCs w:val="28"/>
          <w:lang w:eastAsia="ru-RU"/>
        </w:rPr>
        <w:t>размере</w:t>
      </w:r>
      <w:r w:rsidRPr="002D6003">
        <w:rPr>
          <w:rFonts w:ascii="Times New Roman" w:eastAsia="Times New Roman" w:hAnsi="Times New Roman" w:cs="Times New Roman"/>
          <w:sz w:val="28"/>
          <w:szCs w:val="28"/>
          <w:lang w:eastAsia="ru-RU"/>
        </w:rPr>
        <w:t xml:space="preserve"> 335 895,1 тыс. руб., испол</w:t>
      </w:r>
      <w:r w:rsidR="002D6003">
        <w:rPr>
          <w:rFonts w:ascii="Times New Roman" w:eastAsia="Times New Roman" w:hAnsi="Times New Roman" w:cs="Times New Roman"/>
          <w:sz w:val="28"/>
          <w:szCs w:val="28"/>
          <w:lang w:eastAsia="ru-RU"/>
        </w:rPr>
        <w:t>нены в сумме 333 651,5 тыс. рублей</w:t>
      </w:r>
      <w:r w:rsidRPr="002D6003">
        <w:rPr>
          <w:rFonts w:ascii="Times New Roman" w:eastAsia="Times New Roman" w:hAnsi="Times New Roman" w:cs="Times New Roman"/>
          <w:sz w:val="28"/>
          <w:szCs w:val="28"/>
          <w:lang w:eastAsia="ru-RU"/>
        </w:rPr>
        <w:t xml:space="preserve"> или 99,3 %.  </w:t>
      </w:r>
    </w:p>
    <w:p w:rsidR="00C66417" w:rsidRPr="004042C5" w:rsidRDefault="00C66417" w:rsidP="001342D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417">
        <w:rPr>
          <w:rFonts w:ascii="Times New Roman" w:eastAsia="Times New Roman" w:hAnsi="Times New Roman" w:cs="Times New Roman"/>
          <w:sz w:val="28"/>
          <w:szCs w:val="28"/>
          <w:lang w:eastAsia="ru-RU"/>
        </w:rPr>
        <w:t xml:space="preserve">Доля расходов по разделу </w:t>
      </w:r>
      <w:r w:rsidRPr="00C66417">
        <w:rPr>
          <w:rFonts w:ascii="Times New Roman" w:eastAsia="Times New Roman" w:hAnsi="Times New Roman" w:cs="Times New Roman"/>
          <w:bCs/>
          <w:sz w:val="28"/>
          <w:szCs w:val="28"/>
          <w:lang w:eastAsia="ru-RU"/>
        </w:rPr>
        <w:t xml:space="preserve">в общей структуре расходов составила </w:t>
      </w:r>
      <w:r w:rsidR="004042C5">
        <w:rPr>
          <w:rFonts w:ascii="Times New Roman" w:eastAsia="Times New Roman" w:hAnsi="Times New Roman" w:cs="Times New Roman"/>
          <w:bCs/>
          <w:sz w:val="28"/>
          <w:szCs w:val="28"/>
          <w:lang w:eastAsia="ru-RU"/>
        </w:rPr>
        <w:t xml:space="preserve">2,9 %. </w:t>
      </w:r>
      <w:r w:rsidRPr="00C66417">
        <w:rPr>
          <w:rFonts w:ascii="Times New Roman" w:eastAsia="Times New Roman" w:hAnsi="Times New Roman" w:cs="Times New Roman"/>
          <w:bCs/>
          <w:sz w:val="28"/>
          <w:szCs w:val="28"/>
          <w:lang w:eastAsia="ru-RU"/>
        </w:rPr>
        <w:t>Анализ финансирования расходов по разделу «Межбюджетные трансферты» приведен в таблице №10</w:t>
      </w:r>
      <w:r w:rsidR="002D6003">
        <w:rPr>
          <w:rFonts w:ascii="Times New Roman" w:eastAsia="Times New Roman" w:hAnsi="Times New Roman" w:cs="Times New Roman"/>
          <w:bCs/>
          <w:sz w:val="28"/>
          <w:szCs w:val="28"/>
          <w:lang w:eastAsia="ru-RU"/>
        </w:rPr>
        <w:t>.</w:t>
      </w:r>
    </w:p>
    <w:p w:rsidR="00C66417" w:rsidRPr="00C66417" w:rsidRDefault="00C66417" w:rsidP="001342D4">
      <w:pPr>
        <w:shd w:val="clear" w:color="auto" w:fill="FFFFFF" w:themeFill="background1"/>
        <w:autoSpaceDN w:val="0"/>
        <w:spacing w:after="0" w:line="240" w:lineRule="auto"/>
        <w:ind w:left="-567" w:firstLine="567"/>
        <w:jc w:val="right"/>
        <w:rPr>
          <w:rFonts w:ascii="Times New Roman" w:eastAsia="Calibri" w:hAnsi="Times New Roman" w:cs="Times New Roman"/>
          <w:bCs/>
        </w:rPr>
      </w:pPr>
      <w:r w:rsidRPr="00C66417">
        <w:rPr>
          <w:rFonts w:ascii="Times New Roman" w:eastAsia="Calibri" w:hAnsi="Times New Roman" w:cs="Times New Roman"/>
          <w:bCs/>
        </w:rPr>
        <w:t>Таблица 10 (тыс. руб</w:t>
      </w:r>
      <w:r w:rsidR="002D6003">
        <w:rPr>
          <w:rFonts w:ascii="Times New Roman" w:eastAsia="Calibri" w:hAnsi="Times New Roman" w:cs="Times New Roman"/>
          <w:bCs/>
        </w:rPr>
        <w:t>.</w:t>
      </w:r>
      <w:r w:rsidRPr="00C66417">
        <w:rPr>
          <w:rFonts w:ascii="Times New Roman" w:eastAsia="Calibri" w:hAnsi="Times New Roman" w:cs="Times New Roman"/>
          <w:bCs/>
        </w:rPr>
        <w:t>)</w:t>
      </w:r>
    </w:p>
    <w:tbl>
      <w:tblPr>
        <w:tblW w:w="1047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666"/>
        <w:gridCol w:w="1701"/>
        <w:gridCol w:w="1843"/>
        <w:gridCol w:w="1559"/>
      </w:tblGrid>
      <w:tr w:rsidR="00C66417" w:rsidRPr="00C66417" w:rsidTr="002D6003">
        <w:tc>
          <w:tcPr>
            <w:tcW w:w="710" w:type="dxa"/>
            <w:vMerge w:val="restart"/>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shd w:val="clear" w:color="auto" w:fill="FFFFFF" w:themeFill="background1"/>
              <w:autoSpaceDN w:val="0"/>
              <w:spacing w:after="0" w:line="240" w:lineRule="auto"/>
              <w:ind w:left="-567" w:right="-103" w:firstLine="567"/>
              <w:jc w:val="both"/>
              <w:rPr>
                <w:rFonts w:ascii="Times New Roman" w:eastAsia="Calibri" w:hAnsi="Times New Roman" w:cs="Times New Roman"/>
                <w:b/>
                <w:bCs/>
              </w:rPr>
            </w:pPr>
            <w:r w:rsidRPr="00C66417">
              <w:rPr>
                <w:rFonts w:ascii="Times New Roman" w:eastAsia="Calibri" w:hAnsi="Times New Roman" w:cs="Times New Roman"/>
                <w:b/>
                <w:bCs/>
              </w:rPr>
              <w:t>п/н</w:t>
            </w:r>
          </w:p>
        </w:tc>
        <w:tc>
          <w:tcPr>
            <w:tcW w:w="4666" w:type="dxa"/>
            <w:vMerge w:val="restart"/>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b/>
                <w:bCs/>
              </w:rPr>
            </w:pPr>
            <w:r w:rsidRPr="00C66417">
              <w:rPr>
                <w:rFonts w:ascii="Times New Roman" w:eastAsia="Calibri" w:hAnsi="Times New Roman" w:cs="Times New Roman"/>
                <w:b/>
                <w:bCs/>
              </w:rPr>
              <w:t xml:space="preserve">Наименование министерства или </w:t>
            </w:r>
            <w:r w:rsidR="002D6003" w:rsidRPr="00C66417">
              <w:rPr>
                <w:rFonts w:ascii="Times New Roman" w:eastAsia="Calibri" w:hAnsi="Times New Roman" w:cs="Times New Roman"/>
                <w:b/>
                <w:bCs/>
              </w:rPr>
              <w:t>ведомства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b/>
                <w:bCs/>
              </w:rPr>
            </w:pPr>
            <w:r w:rsidRPr="00C66417">
              <w:rPr>
                <w:rFonts w:ascii="Times New Roman" w:eastAsia="Calibri" w:hAnsi="Times New Roman" w:cs="Times New Roman"/>
                <w:b/>
                <w:bCs/>
              </w:rPr>
              <w:t>Сумма</w:t>
            </w:r>
          </w:p>
        </w:tc>
      </w:tr>
      <w:tr w:rsidR="00C66417" w:rsidRPr="00C66417" w:rsidTr="002D6003">
        <w:tc>
          <w:tcPr>
            <w:tcW w:w="710" w:type="dxa"/>
            <w:vMerge/>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spacing w:after="0" w:line="240" w:lineRule="auto"/>
              <w:rPr>
                <w:rFonts w:ascii="Times New Roman" w:eastAsia="Calibri" w:hAnsi="Times New Roman" w:cs="Times New Roman"/>
                <w:b/>
                <w:bCs/>
              </w:rPr>
            </w:pPr>
          </w:p>
        </w:tc>
        <w:tc>
          <w:tcPr>
            <w:tcW w:w="4666" w:type="dxa"/>
            <w:vMerge/>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spacing w:after="0" w:line="240" w:lineRule="auto"/>
              <w:rPr>
                <w:rFonts w:ascii="Times New Roman" w:eastAsia="Calibri"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shd w:val="clear" w:color="auto" w:fill="FFFFFF" w:themeFill="background1"/>
              <w:autoSpaceDN w:val="0"/>
              <w:spacing w:after="0" w:line="240" w:lineRule="auto"/>
              <w:jc w:val="both"/>
              <w:rPr>
                <w:rFonts w:ascii="Times New Roman" w:eastAsia="Calibri" w:hAnsi="Times New Roman" w:cs="Times New Roman"/>
                <w:b/>
                <w:bCs/>
              </w:rPr>
            </w:pPr>
            <w:r w:rsidRPr="00C66417">
              <w:rPr>
                <w:rFonts w:ascii="Times New Roman" w:eastAsia="Calibri" w:hAnsi="Times New Roman" w:cs="Times New Roman"/>
                <w:b/>
                <w:bCs/>
              </w:rPr>
              <w:t>на 1.01.2019 г.</w:t>
            </w:r>
          </w:p>
        </w:tc>
        <w:tc>
          <w:tcPr>
            <w:tcW w:w="1843"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b/>
                <w:bCs/>
              </w:rPr>
            </w:pPr>
            <w:r w:rsidRPr="00C66417">
              <w:rPr>
                <w:rFonts w:ascii="Times New Roman" w:eastAsia="Calibri" w:hAnsi="Times New Roman" w:cs="Times New Roman"/>
                <w:b/>
                <w:bCs/>
              </w:rPr>
              <w:t>на 1.01.2020 г.</w:t>
            </w:r>
          </w:p>
        </w:tc>
        <w:tc>
          <w:tcPr>
            <w:tcW w:w="1559" w:type="dxa"/>
            <w:tcBorders>
              <w:top w:val="single" w:sz="4" w:space="0" w:color="auto"/>
              <w:left w:val="single" w:sz="4" w:space="0" w:color="auto"/>
              <w:bottom w:val="single" w:sz="4" w:space="0" w:color="auto"/>
              <w:right w:val="single" w:sz="4" w:space="0" w:color="auto"/>
            </w:tcBorders>
            <w:hideMark/>
          </w:tcPr>
          <w:p w:rsidR="00C66417" w:rsidRPr="00C66417" w:rsidRDefault="00C66417" w:rsidP="001342D4">
            <w:pPr>
              <w:shd w:val="clear" w:color="auto" w:fill="FFFFFF" w:themeFill="background1"/>
              <w:autoSpaceDN w:val="0"/>
              <w:spacing w:after="0" w:line="240" w:lineRule="auto"/>
              <w:ind w:left="-567" w:firstLine="567"/>
              <w:rPr>
                <w:rFonts w:ascii="Times New Roman" w:eastAsia="Calibri" w:hAnsi="Times New Roman" w:cs="Times New Roman"/>
                <w:b/>
                <w:bCs/>
              </w:rPr>
            </w:pPr>
            <w:r w:rsidRPr="00C66417">
              <w:rPr>
                <w:rFonts w:ascii="Times New Roman" w:eastAsia="Calibri" w:hAnsi="Times New Roman" w:cs="Times New Roman"/>
                <w:b/>
                <w:bCs/>
              </w:rPr>
              <w:t>Отклонение</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rPr>
            </w:pPr>
            <w:r w:rsidRPr="00C66417">
              <w:rPr>
                <w:rFonts w:ascii="Times New Roman" w:eastAsia="Calibri" w:hAnsi="Times New Roman" w:cs="Times New Roman"/>
                <w:iCs/>
              </w:rPr>
              <w:t>1.</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Министерство образования и науки 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rPr>
            </w:pPr>
            <w:r w:rsidRPr="00C66417">
              <w:rPr>
                <w:rFonts w:ascii="Times New Roman" w:eastAsia="Times New Roman" w:hAnsi="Times New Roman" w:cs="Times New Roman"/>
                <w:noProof/>
                <w:lang w:eastAsia="ru-RU"/>
              </w:rPr>
              <w:t>1 546 392,8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2 063 613,2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+517 220,4</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rPr>
            </w:pPr>
            <w:r w:rsidRPr="00C66417">
              <w:rPr>
                <w:rFonts w:ascii="Times New Roman" w:eastAsia="Calibri" w:hAnsi="Times New Roman" w:cs="Times New Roman"/>
                <w:iCs/>
              </w:rPr>
              <w:t>2.</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Министерство здравоохранения 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rPr>
            </w:pPr>
            <w:r w:rsidRPr="00C66417">
              <w:rPr>
                <w:rFonts w:ascii="Times New Roman" w:eastAsia="Times New Roman" w:hAnsi="Times New Roman" w:cs="Times New Roman"/>
                <w:noProof/>
                <w:lang w:eastAsia="ru-RU"/>
              </w:rPr>
              <w:t>890 424,5</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808 116,8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-82 307,7</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rPr>
            </w:pPr>
            <w:r w:rsidRPr="00C66417">
              <w:rPr>
                <w:rFonts w:ascii="Times New Roman" w:eastAsia="Calibri" w:hAnsi="Times New Roman" w:cs="Times New Roman"/>
                <w:iCs/>
              </w:rPr>
              <w:t>3.</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 xml:space="preserve">Министерство труда, занятости </w:t>
            </w:r>
          </w:p>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и социального развития 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rPr>
            </w:pPr>
            <w:r w:rsidRPr="00C66417">
              <w:rPr>
                <w:rFonts w:ascii="Times New Roman" w:eastAsia="Times New Roman" w:hAnsi="Times New Roman" w:cs="Times New Roman"/>
                <w:noProof/>
                <w:lang w:eastAsia="ru-RU"/>
              </w:rPr>
              <w:t>26 125,4</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728 546,5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+702 421,1</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rPr>
            </w:pPr>
            <w:r w:rsidRPr="00C66417">
              <w:rPr>
                <w:rFonts w:ascii="Times New Roman" w:eastAsia="Calibri" w:hAnsi="Times New Roman" w:cs="Times New Roman"/>
                <w:iCs/>
              </w:rPr>
              <w:t>4.</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 xml:space="preserve">Министерство транспорта, связи </w:t>
            </w:r>
          </w:p>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и энергетики 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widowControl w:val="0"/>
              <w:shd w:val="clear" w:color="auto" w:fill="FFFFFF" w:themeFill="background1"/>
              <w:autoSpaceDE w:val="0"/>
              <w:autoSpaceDN w:val="0"/>
              <w:adjustRightInd w:val="0"/>
              <w:spacing w:after="0" w:line="240" w:lineRule="auto"/>
              <w:ind w:left="-567" w:firstLine="567"/>
              <w:jc w:val="center"/>
              <w:rPr>
                <w:rFonts w:ascii="Times New Roman" w:eastAsia="Times New Roman" w:hAnsi="Times New Roman" w:cs="Times New Roman"/>
                <w:noProof/>
                <w:lang w:eastAsia="ru-RU"/>
              </w:rPr>
            </w:pPr>
            <w:r w:rsidRPr="00C66417">
              <w:rPr>
                <w:rFonts w:ascii="Times New Roman" w:eastAsia="Times New Roman" w:hAnsi="Times New Roman" w:cs="Times New Roman"/>
                <w:noProof/>
                <w:lang w:eastAsia="ru-RU"/>
              </w:rPr>
              <w:t>354 686,8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427 581,8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+72 895,0</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rPr>
            </w:pPr>
            <w:r w:rsidRPr="00C66417">
              <w:rPr>
                <w:rFonts w:ascii="Times New Roman" w:eastAsia="Calibri" w:hAnsi="Times New Roman" w:cs="Times New Roman"/>
                <w:iCs/>
              </w:rPr>
              <w:t>5.</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 xml:space="preserve">Государственное управление </w:t>
            </w:r>
          </w:p>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автомобильных дорог 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rPr>
            </w:pPr>
            <w:r w:rsidRPr="00C66417">
              <w:rPr>
                <w:rFonts w:ascii="Times New Roman" w:eastAsia="Times New Roman" w:hAnsi="Times New Roman" w:cs="Times New Roman"/>
                <w:noProof/>
                <w:lang w:eastAsia="ru-RU"/>
              </w:rPr>
              <w:t>359 171,6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329 665,6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-29 506,0</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rPr>
            </w:pPr>
            <w:r w:rsidRPr="00C66417">
              <w:rPr>
                <w:rFonts w:ascii="Times New Roman" w:eastAsia="Calibri" w:hAnsi="Times New Roman" w:cs="Times New Roman"/>
                <w:iCs/>
              </w:rPr>
              <w:t>6.</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 xml:space="preserve">Министерство по физической культуре </w:t>
            </w:r>
          </w:p>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и спорту 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rPr>
            </w:pPr>
            <w:r w:rsidRPr="00C66417">
              <w:rPr>
                <w:rFonts w:ascii="Times New Roman" w:eastAsia="Times New Roman" w:hAnsi="Times New Roman" w:cs="Times New Roman"/>
                <w:noProof/>
                <w:lang w:eastAsia="ru-RU"/>
              </w:rPr>
              <w:t>240 136,9</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279 496,3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+39 359,4</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rPr>
            </w:pPr>
            <w:r w:rsidRPr="00C66417">
              <w:rPr>
                <w:rFonts w:ascii="Times New Roman" w:eastAsia="Calibri" w:hAnsi="Times New Roman" w:cs="Times New Roman"/>
                <w:iCs/>
              </w:rPr>
              <w:t>7.</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 xml:space="preserve">Министерство строительства </w:t>
            </w:r>
          </w:p>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 xml:space="preserve">и жилищно-коммунального хозяйства РИ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Times New Roman" w:hAnsi="Times New Roman" w:cs="Times New Roman"/>
                <w:noProof/>
                <w:lang w:eastAsia="ru-RU"/>
              </w:rPr>
              <w:t>280 147,8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197 081,0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-83 066,8</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iCs/>
              </w:rPr>
            </w:pPr>
            <w:r w:rsidRPr="00C66417">
              <w:rPr>
                <w:rFonts w:ascii="Times New Roman" w:eastAsia="Calibri" w:hAnsi="Times New Roman" w:cs="Times New Roman"/>
                <w:iCs/>
              </w:rPr>
              <w:t>8.</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0" w:hanging="30"/>
              <w:jc w:val="both"/>
              <w:rPr>
                <w:rFonts w:ascii="Times New Roman" w:eastAsia="Calibri" w:hAnsi="Times New Roman" w:cs="Times New Roman"/>
              </w:rPr>
            </w:pPr>
            <w:r w:rsidRPr="00C66417">
              <w:rPr>
                <w:rFonts w:ascii="Times New Roman" w:eastAsia="Calibri" w:hAnsi="Times New Roman" w:cs="Times New Roman"/>
              </w:rPr>
              <w:t xml:space="preserve">Управление РИ по обеспечению </w:t>
            </w:r>
          </w:p>
          <w:p w:rsidR="00C66417" w:rsidRPr="00C66417" w:rsidRDefault="00C66417" w:rsidP="001342D4">
            <w:pPr>
              <w:shd w:val="clear" w:color="auto" w:fill="FFFFFF" w:themeFill="background1"/>
              <w:autoSpaceDN w:val="0"/>
              <w:spacing w:after="0" w:line="240" w:lineRule="auto"/>
              <w:ind w:left="30" w:hanging="30"/>
              <w:jc w:val="both"/>
              <w:rPr>
                <w:rFonts w:ascii="Times New Roman" w:eastAsia="Calibri" w:hAnsi="Times New Roman" w:cs="Times New Roman"/>
              </w:rPr>
            </w:pPr>
            <w:r w:rsidRPr="00C66417">
              <w:rPr>
                <w:rFonts w:ascii="Times New Roman" w:eastAsia="Calibri" w:hAnsi="Times New Roman" w:cs="Times New Roman"/>
              </w:rPr>
              <w:t xml:space="preserve">деятельности по защите населения </w:t>
            </w:r>
          </w:p>
          <w:p w:rsidR="00C66417" w:rsidRPr="00C66417" w:rsidRDefault="00C66417" w:rsidP="001342D4">
            <w:pPr>
              <w:shd w:val="clear" w:color="auto" w:fill="FFFFFF" w:themeFill="background1"/>
              <w:autoSpaceDN w:val="0"/>
              <w:spacing w:after="0" w:line="240" w:lineRule="auto"/>
              <w:ind w:left="30" w:hanging="30"/>
              <w:jc w:val="both"/>
              <w:rPr>
                <w:rFonts w:ascii="Times New Roman" w:eastAsia="Calibri" w:hAnsi="Times New Roman" w:cs="Times New Roman"/>
              </w:rPr>
            </w:pPr>
            <w:r w:rsidRPr="00C66417">
              <w:rPr>
                <w:rFonts w:ascii="Times New Roman" w:eastAsia="Calibri" w:hAnsi="Times New Roman" w:cs="Times New Roman"/>
              </w:rPr>
              <w:t>и территорий от ЧС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30" w:hanging="30"/>
              <w:jc w:val="center"/>
              <w:rPr>
                <w:rFonts w:ascii="Times New Roman" w:eastAsia="Calibri" w:hAnsi="Times New Roman" w:cs="Times New Roman"/>
              </w:rPr>
            </w:pPr>
            <w:r w:rsidRPr="00C66417">
              <w:rPr>
                <w:rFonts w:ascii="Times New Roman" w:eastAsia="Times New Roman" w:hAnsi="Times New Roman" w:cs="Times New Roman"/>
                <w:noProof/>
                <w:lang w:eastAsia="ru-RU"/>
              </w:rPr>
              <w:t>162 898,0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188 962,2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+26 064,2</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iCs/>
              </w:rPr>
            </w:pPr>
            <w:r w:rsidRPr="00C66417">
              <w:rPr>
                <w:rFonts w:ascii="Times New Roman" w:eastAsia="Calibri" w:hAnsi="Times New Roman" w:cs="Times New Roman"/>
                <w:iCs/>
              </w:rPr>
              <w:t>9.</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Министерство культуры и архивного дела 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rPr>
            </w:pPr>
            <w:r w:rsidRPr="00C66417">
              <w:rPr>
                <w:rFonts w:ascii="Times New Roman" w:eastAsia="Times New Roman" w:hAnsi="Times New Roman" w:cs="Times New Roman"/>
                <w:noProof/>
                <w:lang w:eastAsia="ru-RU"/>
              </w:rPr>
              <w:t>81 060,0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144 759,6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+63 699,6</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iCs/>
              </w:rPr>
            </w:pPr>
            <w:r w:rsidRPr="00C66417">
              <w:rPr>
                <w:rFonts w:ascii="Times New Roman" w:eastAsia="Calibri" w:hAnsi="Times New Roman" w:cs="Times New Roman"/>
                <w:iCs/>
              </w:rPr>
              <w:t>10.</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both"/>
              <w:rPr>
                <w:rFonts w:ascii="Times New Roman" w:eastAsia="Calibri" w:hAnsi="Times New Roman" w:cs="Times New Roman"/>
              </w:rPr>
            </w:pPr>
            <w:r w:rsidRPr="00C66417">
              <w:rPr>
                <w:rFonts w:ascii="Times New Roman" w:eastAsia="Calibri" w:hAnsi="Times New Roman" w:cs="Times New Roman"/>
              </w:rPr>
              <w:t xml:space="preserve">Министерство по внешним связям, </w:t>
            </w:r>
          </w:p>
          <w:p w:rsidR="00C66417" w:rsidRPr="00C66417" w:rsidRDefault="00C66417" w:rsidP="001342D4">
            <w:pPr>
              <w:shd w:val="clear" w:color="auto" w:fill="FFFFFF" w:themeFill="background1"/>
              <w:autoSpaceDN w:val="0"/>
              <w:spacing w:after="0" w:line="240" w:lineRule="auto"/>
              <w:jc w:val="both"/>
              <w:rPr>
                <w:rFonts w:ascii="Times New Roman" w:eastAsia="Calibri" w:hAnsi="Times New Roman" w:cs="Times New Roman"/>
              </w:rPr>
            </w:pPr>
            <w:r w:rsidRPr="00C66417">
              <w:rPr>
                <w:rFonts w:ascii="Times New Roman" w:eastAsia="Calibri" w:hAnsi="Times New Roman" w:cs="Times New Roman"/>
              </w:rPr>
              <w:t xml:space="preserve">национальной политике, </w:t>
            </w:r>
          </w:p>
          <w:p w:rsidR="00C66417" w:rsidRPr="00C66417" w:rsidRDefault="00C66417" w:rsidP="001342D4">
            <w:pPr>
              <w:shd w:val="clear" w:color="auto" w:fill="FFFFFF" w:themeFill="background1"/>
              <w:autoSpaceDN w:val="0"/>
              <w:spacing w:after="0" w:line="240" w:lineRule="auto"/>
              <w:jc w:val="both"/>
              <w:rPr>
                <w:rFonts w:ascii="Times New Roman" w:eastAsia="Calibri" w:hAnsi="Times New Roman" w:cs="Times New Roman"/>
              </w:rPr>
            </w:pPr>
            <w:r w:rsidRPr="00C66417">
              <w:rPr>
                <w:rFonts w:ascii="Times New Roman" w:eastAsia="Calibri" w:hAnsi="Times New Roman" w:cs="Times New Roman"/>
              </w:rPr>
              <w:t>печати и информации 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rPr>
            </w:pPr>
            <w:r w:rsidRPr="00C66417">
              <w:rPr>
                <w:rFonts w:ascii="Times New Roman" w:eastAsia="Times New Roman" w:hAnsi="Times New Roman" w:cs="Times New Roman"/>
                <w:noProof/>
                <w:lang w:eastAsia="ru-RU"/>
              </w:rPr>
              <w:t>26 083,2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37 235,5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+11 152,3</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iCs/>
              </w:rPr>
            </w:pPr>
            <w:r w:rsidRPr="00C66417">
              <w:rPr>
                <w:rFonts w:ascii="Times New Roman" w:eastAsia="Calibri" w:hAnsi="Times New Roman" w:cs="Times New Roman"/>
                <w:iCs/>
              </w:rPr>
              <w:t>11.</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 xml:space="preserve">Министерство природных ресурсов </w:t>
            </w:r>
          </w:p>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и экологии 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rPr>
            </w:pPr>
            <w:r w:rsidRPr="00C66417">
              <w:rPr>
                <w:rFonts w:ascii="Times New Roman" w:eastAsia="Times New Roman" w:hAnsi="Times New Roman" w:cs="Times New Roman"/>
                <w:noProof/>
                <w:lang w:eastAsia="ru-RU"/>
              </w:rPr>
              <w:t>27 799,5</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31 111,8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+3 312,3</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iCs/>
              </w:rPr>
            </w:pPr>
            <w:r w:rsidRPr="00C66417">
              <w:rPr>
                <w:rFonts w:ascii="Times New Roman" w:eastAsia="Calibri" w:hAnsi="Times New Roman" w:cs="Times New Roman"/>
                <w:iCs/>
              </w:rPr>
              <w:t>12.</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Министерство экономики, промышленности</w:t>
            </w:r>
          </w:p>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 xml:space="preserve"> и торговли 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rPr>
            </w:pPr>
            <w:r w:rsidRPr="00C66417">
              <w:rPr>
                <w:rFonts w:ascii="Times New Roman" w:eastAsia="Times New Roman" w:hAnsi="Times New Roman" w:cs="Times New Roman"/>
                <w:noProof/>
                <w:lang w:eastAsia="ru-RU"/>
              </w:rPr>
              <w:t>26 328,0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26 748,0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+420,0</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iCs/>
              </w:rPr>
            </w:pPr>
            <w:r w:rsidRPr="00C66417">
              <w:rPr>
                <w:rFonts w:ascii="Times New Roman" w:eastAsia="Calibri" w:hAnsi="Times New Roman" w:cs="Times New Roman"/>
                <w:iCs/>
              </w:rPr>
              <w:t>13.</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 xml:space="preserve">Управление по организации деятельности </w:t>
            </w:r>
          </w:p>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мировых судей 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rPr>
            </w:pPr>
            <w:r w:rsidRPr="00C66417">
              <w:rPr>
                <w:rFonts w:ascii="Times New Roman" w:eastAsia="Times New Roman" w:hAnsi="Times New Roman" w:cs="Times New Roman"/>
                <w:noProof/>
                <w:lang w:eastAsia="ru-RU"/>
              </w:rPr>
              <w:t>20 279,5</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25 014,1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+4 734,6</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iCs/>
              </w:rPr>
            </w:pPr>
            <w:r w:rsidRPr="00C66417">
              <w:rPr>
                <w:rFonts w:ascii="Times New Roman" w:eastAsia="Calibri" w:hAnsi="Times New Roman" w:cs="Times New Roman"/>
                <w:iCs/>
              </w:rPr>
              <w:t>14.</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Министерство финансов 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rPr>
            </w:pPr>
            <w:r w:rsidRPr="00C66417">
              <w:rPr>
                <w:rFonts w:ascii="Times New Roman" w:eastAsia="Times New Roman" w:hAnsi="Times New Roman" w:cs="Times New Roman"/>
                <w:noProof/>
                <w:lang w:eastAsia="ru-RU"/>
              </w:rPr>
              <w:t>949,3</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19 663,0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+18 713,7</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iCs/>
              </w:rPr>
            </w:pPr>
            <w:r w:rsidRPr="00C66417">
              <w:rPr>
                <w:rFonts w:ascii="Times New Roman" w:eastAsia="Calibri" w:hAnsi="Times New Roman" w:cs="Times New Roman"/>
                <w:iCs/>
              </w:rPr>
              <w:t>15.</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 xml:space="preserve">Министерство сельского хозяйства </w:t>
            </w:r>
          </w:p>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и продовольствия 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rPr>
            </w:pPr>
            <w:r w:rsidRPr="00C66417">
              <w:rPr>
                <w:rFonts w:ascii="Times New Roman" w:eastAsia="Times New Roman" w:hAnsi="Times New Roman" w:cs="Times New Roman"/>
                <w:noProof/>
                <w:lang w:eastAsia="ru-RU"/>
              </w:rPr>
              <w:t>7 581,5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16 167,1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+8 585,6</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iCs/>
              </w:rPr>
            </w:pPr>
            <w:r w:rsidRPr="00C66417">
              <w:rPr>
                <w:rFonts w:ascii="Times New Roman" w:eastAsia="Calibri" w:hAnsi="Times New Roman" w:cs="Times New Roman"/>
                <w:iCs/>
              </w:rPr>
              <w:t>16.</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 xml:space="preserve">Министерство имущественных </w:t>
            </w:r>
          </w:p>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и земельных отношений 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rPr>
            </w:pPr>
            <w:r w:rsidRPr="00C66417">
              <w:rPr>
                <w:rFonts w:ascii="Times New Roman" w:eastAsia="Times New Roman" w:hAnsi="Times New Roman" w:cs="Times New Roman"/>
                <w:noProof/>
                <w:lang w:eastAsia="ru-RU"/>
              </w:rPr>
              <w:t>14 220,5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15 770,4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+1 549,9</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iCs/>
              </w:rPr>
            </w:pPr>
            <w:r w:rsidRPr="00C66417">
              <w:rPr>
                <w:rFonts w:ascii="Times New Roman" w:eastAsia="Calibri" w:hAnsi="Times New Roman" w:cs="Times New Roman"/>
                <w:iCs/>
              </w:rPr>
              <w:t>17.</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 xml:space="preserve">Инспекция строительного </w:t>
            </w:r>
          </w:p>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и жилищного надзора 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rPr>
            </w:pPr>
            <w:r w:rsidRPr="00C66417">
              <w:rPr>
                <w:rFonts w:ascii="Times New Roman" w:eastAsia="Times New Roman" w:hAnsi="Times New Roman" w:cs="Times New Roman"/>
                <w:noProof/>
                <w:lang w:eastAsia="ru-RU"/>
              </w:rPr>
              <w:t>4 964,3</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7 400,1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+2 435,8</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iCs/>
              </w:rPr>
            </w:pPr>
            <w:r w:rsidRPr="00C66417">
              <w:rPr>
                <w:rFonts w:ascii="Times New Roman" w:eastAsia="Calibri" w:hAnsi="Times New Roman" w:cs="Times New Roman"/>
                <w:iCs/>
              </w:rPr>
              <w:t>18.</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 xml:space="preserve">Уполномоченный по правам </w:t>
            </w:r>
          </w:p>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человека в 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rPr>
            </w:pPr>
            <w:r w:rsidRPr="00C66417">
              <w:rPr>
                <w:rFonts w:ascii="Times New Roman" w:eastAsia="Times New Roman" w:hAnsi="Times New Roman" w:cs="Times New Roman"/>
                <w:noProof/>
                <w:lang w:eastAsia="ru-RU"/>
              </w:rPr>
              <w:t>4 204,2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4 815,8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+611,6</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iCs/>
              </w:rPr>
            </w:pPr>
            <w:r w:rsidRPr="00C66417">
              <w:rPr>
                <w:rFonts w:ascii="Times New Roman" w:eastAsia="Calibri" w:hAnsi="Times New Roman" w:cs="Times New Roman"/>
                <w:iCs/>
              </w:rPr>
              <w:t>19.</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Конституционный суд 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rPr>
            </w:pPr>
            <w:r w:rsidRPr="00C66417">
              <w:rPr>
                <w:rFonts w:ascii="Times New Roman" w:eastAsia="Times New Roman" w:hAnsi="Times New Roman" w:cs="Times New Roman"/>
                <w:noProof/>
                <w:lang w:eastAsia="ru-RU"/>
              </w:rPr>
              <w:t>1 826,8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3 879,2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+2 052,4</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iCs/>
              </w:rPr>
            </w:pPr>
            <w:r w:rsidRPr="00C66417">
              <w:rPr>
                <w:rFonts w:ascii="Times New Roman" w:eastAsia="Calibri" w:hAnsi="Times New Roman" w:cs="Times New Roman"/>
                <w:iCs/>
              </w:rPr>
              <w:lastRenderedPageBreak/>
              <w:t>20.</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Народное Собрание 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rPr>
            </w:pPr>
            <w:r w:rsidRPr="00C66417">
              <w:rPr>
                <w:rFonts w:ascii="Times New Roman" w:eastAsia="Times New Roman" w:hAnsi="Times New Roman" w:cs="Times New Roman"/>
                <w:noProof/>
                <w:lang w:eastAsia="ru-RU"/>
              </w:rPr>
              <w:t>3 596,5</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3 650,0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+53,5</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iCs/>
              </w:rPr>
            </w:pPr>
            <w:r w:rsidRPr="00C66417">
              <w:rPr>
                <w:rFonts w:ascii="Times New Roman" w:eastAsia="Calibri" w:hAnsi="Times New Roman" w:cs="Times New Roman"/>
                <w:iCs/>
              </w:rPr>
              <w:t>21.</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 xml:space="preserve">Аппарат Уполномоченного по защите </w:t>
            </w:r>
          </w:p>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прав предпринимателей в 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rPr>
            </w:pPr>
            <w:r w:rsidRPr="00C66417">
              <w:rPr>
                <w:rFonts w:ascii="Times New Roman" w:eastAsia="Times New Roman" w:hAnsi="Times New Roman" w:cs="Times New Roman"/>
                <w:noProof/>
                <w:lang w:eastAsia="ru-RU"/>
              </w:rPr>
              <w:t>1 823,6</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2 773,0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+949,4</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iCs/>
              </w:rPr>
            </w:pPr>
            <w:r w:rsidRPr="00C66417">
              <w:rPr>
                <w:rFonts w:ascii="Times New Roman" w:eastAsia="Calibri" w:hAnsi="Times New Roman" w:cs="Times New Roman"/>
                <w:iCs/>
              </w:rPr>
              <w:t>22.</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Контрольно-счетная палата 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rPr>
            </w:pPr>
            <w:r w:rsidRPr="00C66417">
              <w:rPr>
                <w:rFonts w:ascii="Times New Roman" w:eastAsia="Times New Roman" w:hAnsi="Times New Roman" w:cs="Times New Roman"/>
                <w:noProof/>
                <w:lang w:eastAsia="ru-RU"/>
              </w:rPr>
              <w:t>1 662,7</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1 935,2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+272,5</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iCs/>
              </w:rPr>
            </w:pPr>
            <w:r w:rsidRPr="00C66417">
              <w:rPr>
                <w:rFonts w:ascii="Times New Roman" w:eastAsia="Calibri" w:hAnsi="Times New Roman" w:cs="Times New Roman"/>
                <w:iCs/>
              </w:rPr>
              <w:t>23.</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Избирательная комиссия 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rPr>
            </w:pPr>
            <w:r w:rsidRPr="00C66417">
              <w:rPr>
                <w:rFonts w:ascii="Times New Roman" w:eastAsia="Times New Roman" w:hAnsi="Times New Roman" w:cs="Times New Roman"/>
                <w:noProof/>
                <w:lang w:eastAsia="ru-RU"/>
              </w:rPr>
              <w:t>1 219,1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1 688,4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+469,3</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iCs/>
              </w:rPr>
            </w:pPr>
            <w:r w:rsidRPr="00C66417">
              <w:rPr>
                <w:rFonts w:ascii="Times New Roman" w:eastAsia="Calibri" w:hAnsi="Times New Roman" w:cs="Times New Roman"/>
                <w:iCs/>
              </w:rPr>
              <w:t>24.</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 xml:space="preserve">Постоянное представительство РИ </w:t>
            </w:r>
          </w:p>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 xml:space="preserve">при Президенте РФ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rPr>
            </w:pPr>
            <w:r w:rsidRPr="00C66417">
              <w:rPr>
                <w:rFonts w:ascii="Times New Roman" w:eastAsia="Times New Roman" w:hAnsi="Times New Roman" w:cs="Times New Roman"/>
                <w:noProof/>
                <w:lang w:eastAsia="ru-RU"/>
              </w:rPr>
              <w:t>2 610,8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1 672,2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-938,6</w:t>
            </w:r>
          </w:p>
        </w:tc>
      </w:tr>
      <w:tr w:rsidR="00C66417" w:rsidRPr="00C66417" w:rsidTr="002D6003">
        <w:tc>
          <w:tcPr>
            <w:tcW w:w="710"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right="-106" w:firstLine="567"/>
              <w:jc w:val="center"/>
              <w:rPr>
                <w:rFonts w:ascii="Times New Roman" w:eastAsia="Calibri" w:hAnsi="Times New Roman" w:cs="Times New Roman"/>
                <w:iCs/>
              </w:rPr>
            </w:pPr>
            <w:r w:rsidRPr="00C66417">
              <w:rPr>
                <w:rFonts w:ascii="Times New Roman" w:eastAsia="Calibri" w:hAnsi="Times New Roman" w:cs="Times New Roman"/>
                <w:iCs/>
              </w:rPr>
              <w:t>25.</w:t>
            </w:r>
          </w:p>
        </w:tc>
        <w:tc>
          <w:tcPr>
            <w:tcW w:w="4666"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C66417">
              <w:rPr>
                <w:rFonts w:ascii="Times New Roman" w:eastAsia="Calibri" w:hAnsi="Times New Roman" w:cs="Times New Roman"/>
              </w:rPr>
              <w:t>ЗАГС 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rPr>
            </w:pPr>
            <w:r w:rsidRPr="00C66417">
              <w:rPr>
                <w:rFonts w:ascii="Times New Roman" w:eastAsia="Times New Roman" w:hAnsi="Times New Roman" w:cs="Times New Roman"/>
                <w:noProof/>
                <w:lang w:eastAsia="ru-RU"/>
              </w:rPr>
              <w:t>458,0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C66417">
              <w:rPr>
                <w:rFonts w:ascii="Times New Roman" w:eastAsia="Calibri"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rPr>
            </w:pPr>
            <w:r w:rsidRPr="00C66417">
              <w:rPr>
                <w:rFonts w:ascii="Times New Roman" w:eastAsia="Calibri" w:hAnsi="Times New Roman" w:cs="Times New Roman"/>
              </w:rPr>
              <w:t>-458,0</w:t>
            </w:r>
          </w:p>
        </w:tc>
      </w:tr>
      <w:tr w:rsidR="00C66417" w:rsidRPr="00C66417" w:rsidTr="002D6003">
        <w:tc>
          <w:tcPr>
            <w:tcW w:w="5376" w:type="dxa"/>
            <w:gridSpan w:val="2"/>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b/>
              </w:rPr>
            </w:pPr>
            <w:r w:rsidRPr="00C66417">
              <w:rPr>
                <w:rFonts w:ascii="Times New Roman" w:eastAsia="Calibri" w:hAnsi="Times New Roman" w:cs="Times New Roman"/>
                <w:b/>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jc w:val="center"/>
              <w:rPr>
                <w:rFonts w:ascii="Times New Roman" w:eastAsia="Calibri" w:hAnsi="Times New Roman" w:cs="Times New Roman"/>
                <w:b/>
              </w:rPr>
            </w:pPr>
            <w:r w:rsidRPr="00C66417">
              <w:rPr>
                <w:rFonts w:ascii="Times New Roman" w:eastAsia="Times New Roman" w:hAnsi="Times New Roman" w:cs="Times New Roman"/>
                <w:b/>
                <w:bCs/>
                <w:noProof/>
                <w:lang w:eastAsia="ru-RU"/>
              </w:rPr>
              <w:t>4 086 651,0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b/>
                <w:bCs/>
                <w:highlight w:val="yellow"/>
              </w:rPr>
            </w:pPr>
            <w:r w:rsidRPr="00C66417">
              <w:rPr>
                <w:rFonts w:ascii="Times New Roman" w:eastAsia="Calibri" w:hAnsi="Times New Roman" w:cs="Times New Roman"/>
                <w:b/>
                <w:bCs/>
              </w:rPr>
              <w:t>5 367 347,0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6417" w:rsidRPr="00C66417"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b/>
                <w:bCs/>
                <w:highlight w:val="yellow"/>
              </w:rPr>
            </w:pPr>
            <w:r w:rsidRPr="00C66417">
              <w:rPr>
                <w:rFonts w:ascii="Times New Roman" w:eastAsia="Calibri" w:hAnsi="Times New Roman" w:cs="Times New Roman"/>
                <w:b/>
                <w:bCs/>
              </w:rPr>
              <w:t>+1 280 696,0</w:t>
            </w:r>
          </w:p>
        </w:tc>
      </w:tr>
    </w:tbl>
    <w:p w:rsidR="00C66417" w:rsidRPr="00C66417" w:rsidRDefault="00C66417" w:rsidP="001342D4">
      <w:pPr>
        <w:shd w:val="clear" w:color="auto" w:fill="FFFFFF" w:themeFill="background1"/>
        <w:autoSpaceDN w:val="0"/>
        <w:spacing w:after="0" w:line="240" w:lineRule="auto"/>
        <w:ind w:firstLine="708"/>
        <w:jc w:val="both"/>
        <w:rPr>
          <w:rFonts w:ascii="Times New Roman" w:eastAsia="Calibri" w:hAnsi="Times New Roman" w:cs="Times New Roman"/>
          <w:sz w:val="28"/>
          <w:szCs w:val="28"/>
        </w:rPr>
      </w:pPr>
    </w:p>
    <w:p w:rsidR="00C66417" w:rsidRPr="00C66417" w:rsidRDefault="00C66417" w:rsidP="001342D4">
      <w:pPr>
        <w:shd w:val="clear" w:color="auto" w:fill="FFFFFF" w:themeFill="background1"/>
        <w:autoSpaceDN w:val="0"/>
        <w:spacing w:after="0" w:line="240" w:lineRule="auto"/>
        <w:ind w:firstLine="708"/>
        <w:jc w:val="both"/>
        <w:rPr>
          <w:rFonts w:ascii="Times New Roman" w:eastAsia="Calibri" w:hAnsi="Times New Roman" w:cs="Times New Roman"/>
          <w:sz w:val="28"/>
          <w:szCs w:val="28"/>
        </w:rPr>
      </w:pPr>
      <w:r w:rsidRPr="00C66417">
        <w:rPr>
          <w:rFonts w:ascii="Times New Roman" w:eastAsia="Calibri" w:hAnsi="Times New Roman" w:cs="Times New Roman"/>
          <w:sz w:val="28"/>
          <w:szCs w:val="28"/>
        </w:rPr>
        <w:t>Кредиторская задолженность распорядителей бюджетных средств за анализируемый период в разрезе принятых бюджетных обязательств представлена в таблице 11.</w:t>
      </w:r>
    </w:p>
    <w:p w:rsidR="00C66417" w:rsidRPr="002D6003" w:rsidRDefault="00C66417" w:rsidP="001342D4">
      <w:pPr>
        <w:shd w:val="clear" w:color="auto" w:fill="FFFFFF" w:themeFill="background1"/>
        <w:autoSpaceDN w:val="0"/>
        <w:spacing w:after="0" w:line="240" w:lineRule="auto"/>
        <w:ind w:left="-567" w:firstLine="567"/>
        <w:jc w:val="right"/>
        <w:rPr>
          <w:rFonts w:ascii="Times New Roman" w:eastAsia="Calibri" w:hAnsi="Times New Roman" w:cs="Times New Roman"/>
          <w:bCs/>
        </w:rPr>
      </w:pPr>
      <w:r w:rsidRPr="002D6003">
        <w:rPr>
          <w:rFonts w:ascii="Times New Roman" w:eastAsia="Times New Roman" w:hAnsi="Times New Roman" w:cs="Times New Roman"/>
          <w:lang w:eastAsia="ru-RU"/>
        </w:rPr>
        <w:t xml:space="preserve">Таблица 11 </w:t>
      </w:r>
      <w:r w:rsidRPr="002D6003">
        <w:rPr>
          <w:rFonts w:ascii="Times New Roman" w:eastAsia="Calibri" w:hAnsi="Times New Roman" w:cs="Times New Roman"/>
          <w:bCs/>
        </w:rPr>
        <w:t>(тыс. руб.)</w:t>
      </w:r>
    </w:p>
    <w:tbl>
      <w:tblPr>
        <w:tblW w:w="1044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84"/>
        <w:gridCol w:w="1984"/>
        <w:gridCol w:w="1872"/>
      </w:tblGrid>
      <w:tr w:rsidR="00C66417" w:rsidRPr="00C66417" w:rsidTr="002D6003">
        <w:trPr>
          <w:trHeight w:val="389"/>
        </w:trPr>
        <w:tc>
          <w:tcPr>
            <w:tcW w:w="709"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b/>
                <w:bCs/>
              </w:rPr>
            </w:pPr>
            <w:r w:rsidRPr="002D6003">
              <w:rPr>
                <w:rFonts w:ascii="Times New Roman" w:eastAsia="Calibri" w:hAnsi="Times New Roman" w:cs="Times New Roman"/>
                <w:b/>
                <w:bCs/>
              </w:rPr>
              <w:t>п/н</w:t>
            </w:r>
          </w:p>
        </w:tc>
        <w:tc>
          <w:tcPr>
            <w:tcW w:w="5884"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425" w:firstLine="425"/>
              <w:jc w:val="center"/>
              <w:rPr>
                <w:rFonts w:ascii="Times New Roman" w:eastAsia="Calibri" w:hAnsi="Times New Roman" w:cs="Times New Roman"/>
                <w:b/>
                <w:bCs/>
              </w:rPr>
            </w:pPr>
            <w:r w:rsidRPr="002D6003">
              <w:rPr>
                <w:rFonts w:ascii="Times New Roman" w:eastAsia="Calibri" w:hAnsi="Times New Roman" w:cs="Times New Roman"/>
                <w:b/>
                <w:bCs/>
              </w:rPr>
              <w:t>Состав задолженности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b/>
                <w:bCs/>
              </w:rPr>
            </w:pPr>
            <w:r w:rsidRPr="002D6003">
              <w:rPr>
                <w:rFonts w:ascii="Times New Roman" w:eastAsia="Calibri" w:hAnsi="Times New Roman" w:cs="Times New Roman"/>
                <w:b/>
                <w:bCs/>
              </w:rPr>
              <w:t>01.01.2019 г.</w:t>
            </w:r>
          </w:p>
        </w:tc>
        <w:tc>
          <w:tcPr>
            <w:tcW w:w="1872"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b/>
                <w:bCs/>
              </w:rPr>
            </w:pPr>
            <w:r w:rsidRPr="002D6003">
              <w:rPr>
                <w:rFonts w:ascii="Times New Roman" w:eastAsia="Calibri" w:hAnsi="Times New Roman" w:cs="Times New Roman"/>
                <w:b/>
                <w:bCs/>
              </w:rPr>
              <w:t>01.01.2020 г.</w:t>
            </w:r>
          </w:p>
        </w:tc>
      </w:tr>
      <w:tr w:rsidR="00C66417" w:rsidRPr="00C66417" w:rsidTr="002D6003">
        <w:trPr>
          <w:trHeight w:val="241"/>
        </w:trPr>
        <w:tc>
          <w:tcPr>
            <w:tcW w:w="709"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bCs/>
              </w:rPr>
            </w:pPr>
            <w:r w:rsidRPr="002D6003">
              <w:rPr>
                <w:rFonts w:ascii="Times New Roman" w:eastAsia="Calibri" w:hAnsi="Times New Roman" w:cs="Times New Roman"/>
                <w:bCs/>
              </w:rPr>
              <w:t>1.</w:t>
            </w:r>
          </w:p>
        </w:tc>
        <w:tc>
          <w:tcPr>
            <w:tcW w:w="5884"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b/>
                <w:bCs/>
              </w:rPr>
            </w:pPr>
            <w:r w:rsidRPr="002D6003">
              <w:rPr>
                <w:rFonts w:ascii="Times New Roman" w:eastAsia="Calibri" w:hAnsi="Times New Roman" w:cs="Times New Roman"/>
              </w:rPr>
              <w:t>Подоходный налог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b/>
                <w:bCs/>
              </w:rPr>
            </w:pPr>
            <w:r w:rsidRPr="002D6003">
              <w:rPr>
                <w:rFonts w:ascii="Times New Roman" w:eastAsia="Calibri" w:hAnsi="Times New Roman" w:cs="Times New Roman"/>
              </w:rPr>
              <w:t>46 084,0</w:t>
            </w:r>
          </w:p>
        </w:tc>
        <w:tc>
          <w:tcPr>
            <w:tcW w:w="1872"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2D6003">
              <w:rPr>
                <w:rFonts w:ascii="Times New Roman" w:eastAsia="Calibri" w:hAnsi="Times New Roman" w:cs="Times New Roman"/>
              </w:rPr>
              <w:t>4 203,8</w:t>
            </w:r>
          </w:p>
        </w:tc>
      </w:tr>
      <w:tr w:rsidR="00C66417" w:rsidRPr="00C66417" w:rsidTr="002D6003">
        <w:trPr>
          <w:trHeight w:val="299"/>
        </w:trPr>
        <w:tc>
          <w:tcPr>
            <w:tcW w:w="709"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bCs/>
              </w:rPr>
            </w:pPr>
            <w:r w:rsidRPr="002D6003">
              <w:rPr>
                <w:rFonts w:ascii="Times New Roman" w:eastAsia="Calibri" w:hAnsi="Times New Roman" w:cs="Times New Roman"/>
                <w:bCs/>
              </w:rPr>
              <w:t>2.</w:t>
            </w:r>
          </w:p>
        </w:tc>
        <w:tc>
          <w:tcPr>
            <w:tcW w:w="5884"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b/>
                <w:bCs/>
              </w:rPr>
            </w:pPr>
            <w:r w:rsidRPr="002D6003">
              <w:rPr>
                <w:rFonts w:ascii="Times New Roman" w:eastAsia="Calibri" w:hAnsi="Times New Roman" w:cs="Times New Roman"/>
              </w:rPr>
              <w:t>Государственные внебюджетные фонды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b/>
                <w:bCs/>
              </w:rPr>
            </w:pPr>
            <w:r w:rsidRPr="002D6003">
              <w:rPr>
                <w:rFonts w:ascii="Times New Roman" w:eastAsia="Calibri" w:hAnsi="Times New Roman" w:cs="Times New Roman"/>
              </w:rPr>
              <w:t>893 820,9</w:t>
            </w:r>
          </w:p>
        </w:tc>
        <w:tc>
          <w:tcPr>
            <w:tcW w:w="1872"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2D6003">
              <w:rPr>
                <w:rFonts w:ascii="Times New Roman" w:eastAsia="Calibri" w:hAnsi="Times New Roman" w:cs="Times New Roman"/>
              </w:rPr>
              <w:t>1 285 598,0</w:t>
            </w:r>
          </w:p>
        </w:tc>
      </w:tr>
      <w:tr w:rsidR="00C66417" w:rsidRPr="00C66417" w:rsidTr="002D6003">
        <w:trPr>
          <w:trHeight w:val="133"/>
        </w:trPr>
        <w:tc>
          <w:tcPr>
            <w:tcW w:w="709"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bCs/>
              </w:rPr>
            </w:pPr>
            <w:r w:rsidRPr="002D6003">
              <w:rPr>
                <w:rFonts w:ascii="Times New Roman" w:eastAsia="Calibri" w:hAnsi="Times New Roman" w:cs="Times New Roman"/>
                <w:bCs/>
              </w:rPr>
              <w:t>3</w:t>
            </w:r>
            <w:r w:rsidRPr="002D6003">
              <w:rPr>
                <w:rFonts w:ascii="Times New Roman" w:eastAsia="Calibri" w:hAnsi="Times New Roman" w:cs="Times New Roman"/>
              </w:rPr>
              <w:t>.</w:t>
            </w:r>
          </w:p>
        </w:tc>
        <w:tc>
          <w:tcPr>
            <w:tcW w:w="5884"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2D6003">
              <w:rPr>
                <w:rFonts w:ascii="Times New Roman" w:eastAsia="Calibri" w:hAnsi="Times New Roman" w:cs="Times New Roman"/>
              </w:rPr>
              <w:t>Командировочные расходы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2D6003">
              <w:rPr>
                <w:rFonts w:ascii="Times New Roman" w:eastAsia="Calibri" w:hAnsi="Times New Roman" w:cs="Times New Roman"/>
              </w:rPr>
              <w:t>58 076,6</w:t>
            </w:r>
          </w:p>
        </w:tc>
        <w:tc>
          <w:tcPr>
            <w:tcW w:w="1872"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2D6003">
              <w:rPr>
                <w:rFonts w:ascii="Times New Roman" w:eastAsia="Calibri" w:hAnsi="Times New Roman" w:cs="Times New Roman"/>
              </w:rPr>
              <w:t>47 809,6</w:t>
            </w:r>
          </w:p>
        </w:tc>
      </w:tr>
      <w:tr w:rsidR="00C66417" w:rsidRPr="00C66417" w:rsidTr="002D600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bCs/>
              </w:rPr>
            </w:pPr>
            <w:r w:rsidRPr="002D6003">
              <w:rPr>
                <w:rFonts w:ascii="Times New Roman" w:eastAsia="Calibri" w:hAnsi="Times New Roman" w:cs="Times New Roman"/>
                <w:bCs/>
              </w:rPr>
              <w:t>4</w:t>
            </w:r>
            <w:r w:rsidRPr="002D6003">
              <w:rPr>
                <w:rFonts w:ascii="Times New Roman" w:eastAsia="Calibri" w:hAnsi="Times New Roman" w:cs="Times New Roman"/>
              </w:rPr>
              <w:t>.</w:t>
            </w:r>
          </w:p>
        </w:tc>
        <w:tc>
          <w:tcPr>
            <w:tcW w:w="5884"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b/>
                <w:bCs/>
              </w:rPr>
            </w:pPr>
            <w:r w:rsidRPr="002D6003">
              <w:rPr>
                <w:rFonts w:ascii="Times New Roman" w:eastAsia="Calibri" w:hAnsi="Times New Roman" w:cs="Times New Roman"/>
              </w:rPr>
              <w:t>Коммунальные услуги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b/>
                <w:bCs/>
              </w:rPr>
            </w:pPr>
            <w:r w:rsidRPr="002D6003">
              <w:rPr>
                <w:rFonts w:ascii="Times New Roman" w:eastAsia="Calibri" w:hAnsi="Times New Roman" w:cs="Times New Roman"/>
              </w:rPr>
              <w:t>98 763,0</w:t>
            </w:r>
          </w:p>
        </w:tc>
        <w:tc>
          <w:tcPr>
            <w:tcW w:w="1872"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2D6003">
              <w:rPr>
                <w:rFonts w:ascii="Times New Roman" w:eastAsia="Calibri" w:hAnsi="Times New Roman" w:cs="Times New Roman"/>
              </w:rPr>
              <w:t>223 515,6</w:t>
            </w:r>
          </w:p>
        </w:tc>
      </w:tr>
      <w:tr w:rsidR="00C66417" w:rsidRPr="00C66417" w:rsidTr="002D6003">
        <w:trPr>
          <w:trHeight w:val="241"/>
        </w:trPr>
        <w:tc>
          <w:tcPr>
            <w:tcW w:w="709"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bCs/>
              </w:rPr>
            </w:pPr>
            <w:r w:rsidRPr="002D6003">
              <w:rPr>
                <w:rFonts w:ascii="Times New Roman" w:eastAsia="Calibri" w:hAnsi="Times New Roman" w:cs="Times New Roman"/>
                <w:bCs/>
              </w:rPr>
              <w:t>5.</w:t>
            </w:r>
          </w:p>
        </w:tc>
        <w:tc>
          <w:tcPr>
            <w:tcW w:w="5884"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b/>
                <w:bCs/>
              </w:rPr>
            </w:pPr>
            <w:r w:rsidRPr="002D6003">
              <w:rPr>
                <w:rFonts w:ascii="Times New Roman" w:eastAsia="Calibri" w:hAnsi="Times New Roman" w:cs="Times New Roman"/>
              </w:rPr>
              <w:t>Услуги связи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2D6003">
              <w:rPr>
                <w:rFonts w:ascii="Times New Roman" w:eastAsia="Calibri" w:hAnsi="Times New Roman" w:cs="Times New Roman"/>
              </w:rPr>
              <w:t>60 872,8</w:t>
            </w:r>
          </w:p>
        </w:tc>
        <w:tc>
          <w:tcPr>
            <w:tcW w:w="1872"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2D6003">
              <w:rPr>
                <w:rFonts w:ascii="Times New Roman" w:eastAsia="Calibri" w:hAnsi="Times New Roman" w:cs="Times New Roman"/>
              </w:rPr>
              <w:t>68 452,6</w:t>
            </w:r>
          </w:p>
        </w:tc>
      </w:tr>
      <w:tr w:rsidR="00C66417" w:rsidRPr="00C66417" w:rsidTr="002D6003">
        <w:trPr>
          <w:trHeight w:val="203"/>
        </w:trPr>
        <w:tc>
          <w:tcPr>
            <w:tcW w:w="709"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bCs/>
              </w:rPr>
            </w:pPr>
            <w:r w:rsidRPr="002D6003">
              <w:rPr>
                <w:rFonts w:ascii="Times New Roman" w:eastAsia="Calibri" w:hAnsi="Times New Roman" w:cs="Times New Roman"/>
                <w:bCs/>
              </w:rPr>
              <w:t>6</w:t>
            </w:r>
            <w:r w:rsidRPr="002D6003">
              <w:rPr>
                <w:rFonts w:ascii="Times New Roman" w:eastAsia="Calibri" w:hAnsi="Times New Roman" w:cs="Times New Roman"/>
              </w:rPr>
              <w:t>.</w:t>
            </w:r>
          </w:p>
        </w:tc>
        <w:tc>
          <w:tcPr>
            <w:tcW w:w="5884"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b/>
                <w:bCs/>
              </w:rPr>
            </w:pPr>
            <w:r w:rsidRPr="002D6003">
              <w:rPr>
                <w:rFonts w:ascii="Times New Roman" w:eastAsia="Calibri" w:hAnsi="Times New Roman" w:cs="Times New Roman"/>
              </w:rPr>
              <w:t>Налоги и сборы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b/>
                <w:bCs/>
              </w:rPr>
            </w:pPr>
            <w:r w:rsidRPr="002D6003">
              <w:rPr>
                <w:rFonts w:ascii="Times New Roman" w:eastAsia="Calibri" w:hAnsi="Times New Roman" w:cs="Times New Roman"/>
              </w:rPr>
              <w:t>136 115,0</w:t>
            </w:r>
          </w:p>
        </w:tc>
        <w:tc>
          <w:tcPr>
            <w:tcW w:w="1872"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2D6003">
              <w:rPr>
                <w:rFonts w:ascii="Times New Roman" w:eastAsia="Calibri" w:hAnsi="Times New Roman" w:cs="Times New Roman"/>
              </w:rPr>
              <w:t>286 504,6</w:t>
            </w:r>
          </w:p>
        </w:tc>
      </w:tr>
      <w:tr w:rsidR="00C66417" w:rsidRPr="00C66417" w:rsidTr="002D6003">
        <w:trPr>
          <w:trHeight w:val="293"/>
        </w:trPr>
        <w:tc>
          <w:tcPr>
            <w:tcW w:w="709"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bCs/>
              </w:rPr>
            </w:pPr>
            <w:r w:rsidRPr="002D6003">
              <w:rPr>
                <w:rFonts w:ascii="Times New Roman" w:eastAsia="Calibri" w:hAnsi="Times New Roman" w:cs="Times New Roman"/>
                <w:bCs/>
              </w:rPr>
              <w:t>7.</w:t>
            </w:r>
          </w:p>
        </w:tc>
        <w:tc>
          <w:tcPr>
            <w:tcW w:w="5884"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2D6003">
              <w:rPr>
                <w:rFonts w:ascii="Times New Roman" w:eastAsia="Calibri" w:hAnsi="Times New Roman" w:cs="Times New Roman"/>
              </w:rPr>
              <w:t>Поставщики и подрядчики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2D6003">
              <w:rPr>
                <w:rFonts w:ascii="Times New Roman" w:eastAsia="Calibri" w:hAnsi="Times New Roman" w:cs="Times New Roman"/>
              </w:rPr>
              <w:t>2 321 717,2</w:t>
            </w:r>
          </w:p>
        </w:tc>
        <w:tc>
          <w:tcPr>
            <w:tcW w:w="1872"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2D6003">
              <w:rPr>
                <w:rFonts w:ascii="Times New Roman" w:eastAsia="Calibri" w:hAnsi="Times New Roman" w:cs="Times New Roman"/>
              </w:rPr>
              <w:t>2 329 991,3</w:t>
            </w:r>
          </w:p>
        </w:tc>
      </w:tr>
      <w:tr w:rsidR="00C66417" w:rsidRPr="00C66417" w:rsidTr="002D6003">
        <w:trPr>
          <w:trHeight w:val="99"/>
        </w:trPr>
        <w:tc>
          <w:tcPr>
            <w:tcW w:w="709"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bCs/>
              </w:rPr>
            </w:pPr>
            <w:r w:rsidRPr="002D6003">
              <w:rPr>
                <w:rFonts w:ascii="Times New Roman" w:eastAsia="Calibri" w:hAnsi="Times New Roman" w:cs="Times New Roman"/>
                <w:bCs/>
              </w:rPr>
              <w:t>8.</w:t>
            </w:r>
          </w:p>
        </w:tc>
        <w:tc>
          <w:tcPr>
            <w:tcW w:w="5884"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b/>
                <w:bCs/>
              </w:rPr>
            </w:pPr>
            <w:r w:rsidRPr="002D6003">
              <w:rPr>
                <w:rFonts w:ascii="Times New Roman" w:eastAsia="Calibri" w:hAnsi="Times New Roman" w:cs="Times New Roman"/>
              </w:rPr>
              <w:t>Прочие кредиторы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2D6003">
              <w:rPr>
                <w:rFonts w:ascii="Times New Roman" w:eastAsia="Calibri" w:hAnsi="Times New Roman" w:cs="Times New Roman"/>
              </w:rPr>
              <w:t>471 201,5</w:t>
            </w:r>
          </w:p>
        </w:tc>
        <w:tc>
          <w:tcPr>
            <w:tcW w:w="1872"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2D6003">
              <w:rPr>
                <w:rFonts w:ascii="Times New Roman" w:eastAsia="Calibri" w:hAnsi="Times New Roman" w:cs="Times New Roman"/>
              </w:rPr>
              <w:t>523 940,8</w:t>
            </w:r>
          </w:p>
        </w:tc>
      </w:tr>
      <w:tr w:rsidR="00C66417" w:rsidRPr="00C66417" w:rsidTr="002D6003">
        <w:trPr>
          <w:trHeight w:val="99"/>
        </w:trPr>
        <w:tc>
          <w:tcPr>
            <w:tcW w:w="709"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bCs/>
              </w:rPr>
            </w:pPr>
            <w:r w:rsidRPr="002D6003">
              <w:rPr>
                <w:rFonts w:ascii="Times New Roman" w:eastAsia="Calibri" w:hAnsi="Times New Roman" w:cs="Times New Roman"/>
                <w:bCs/>
              </w:rPr>
              <w:t>9.</w:t>
            </w:r>
          </w:p>
        </w:tc>
        <w:tc>
          <w:tcPr>
            <w:tcW w:w="5884"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rPr>
            </w:pPr>
            <w:r w:rsidRPr="002D6003">
              <w:rPr>
                <w:rFonts w:ascii="Times New Roman" w:eastAsia="Calibri" w:hAnsi="Times New Roman" w:cs="Times New Roman"/>
              </w:rPr>
              <w:t>Публичные нормативные обязательства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2D6003">
              <w:rPr>
                <w:rFonts w:ascii="Times New Roman" w:eastAsia="Calibri" w:hAnsi="Times New Roman" w:cs="Times New Roman"/>
              </w:rPr>
              <w:t>0</w:t>
            </w:r>
          </w:p>
        </w:tc>
        <w:tc>
          <w:tcPr>
            <w:tcW w:w="1872"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rPr>
            </w:pPr>
            <w:r w:rsidRPr="002D6003">
              <w:rPr>
                <w:rFonts w:ascii="Times New Roman" w:eastAsia="Calibri" w:hAnsi="Times New Roman" w:cs="Times New Roman"/>
              </w:rPr>
              <w:t>597 330,5</w:t>
            </w:r>
          </w:p>
        </w:tc>
      </w:tr>
      <w:tr w:rsidR="00C66417" w:rsidRPr="00C66417" w:rsidTr="002D6003">
        <w:trPr>
          <w:trHeight w:val="313"/>
        </w:trPr>
        <w:tc>
          <w:tcPr>
            <w:tcW w:w="6593" w:type="dxa"/>
            <w:gridSpan w:val="2"/>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both"/>
              <w:rPr>
                <w:rFonts w:ascii="Times New Roman" w:eastAsia="Calibri" w:hAnsi="Times New Roman" w:cs="Times New Roman"/>
                <w:b/>
                <w:bCs/>
              </w:rPr>
            </w:pPr>
            <w:r w:rsidRPr="002D6003">
              <w:rPr>
                <w:rFonts w:ascii="Times New Roman" w:eastAsia="Calibri" w:hAnsi="Times New Roman" w:cs="Times New Roman"/>
                <w:b/>
                <w:bCs/>
              </w:rPr>
              <w:t>Итого</w:t>
            </w:r>
            <w:r w:rsidR="002D6003">
              <w:rPr>
                <w:rFonts w:ascii="Times New Roman" w:eastAsia="Calibri" w:hAnsi="Times New Roman" w:cs="Times New Roman"/>
                <w:b/>
                <w:bC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b/>
                <w:bCs/>
              </w:rPr>
            </w:pPr>
            <w:r w:rsidRPr="002D6003">
              <w:rPr>
                <w:rFonts w:ascii="Times New Roman" w:eastAsia="Calibri" w:hAnsi="Times New Roman" w:cs="Times New Roman"/>
                <w:b/>
                <w:bCs/>
              </w:rPr>
              <w:t>4 086 651,0</w:t>
            </w:r>
          </w:p>
        </w:tc>
        <w:tc>
          <w:tcPr>
            <w:tcW w:w="1872" w:type="dxa"/>
            <w:tcBorders>
              <w:top w:val="single" w:sz="4" w:space="0" w:color="auto"/>
              <w:left w:val="single" w:sz="4" w:space="0" w:color="auto"/>
              <w:bottom w:val="single" w:sz="4" w:space="0" w:color="auto"/>
              <w:right w:val="single" w:sz="4" w:space="0" w:color="auto"/>
            </w:tcBorders>
            <w:vAlign w:val="center"/>
            <w:hideMark/>
          </w:tcPr>
          <w:p w:rsidR="00C66417" w:rsidRPr="002D6003" w:rsidRDefault="00C66417" w:rsidP="001342D4">
            <w:pPr>
              <w:shd w:val="clear" w:color="auto" w:fill="FFFFFF" w:themeFill="background1"/>
              <w:autoSpaceDN w:val="0"/>
              <w:spacing w:after="0" w:line="240" w:lineRule="auto"/>
              <w:ind w:left="-567" w:firstLine="567"/>
              <w:jc w:val="center"/>
              <w:rPr>
                <w:rFonts w:ascii="Times New Roman" w:eastAsia="Calibri" w:hAnsi="Times New Roman" w:cs="Times New Roman"/>
                <w:b/>
                <w:bCs/>
              </w:rPr>
            </w:pPr>
            <w:r w:rsidRPr="002D6003">
              <w:rPr>
                <w:rFonts w:ascii="Times New Roman" w:eastAsia="Calibri" w:hAnsi="Times New Roman" w:cs="Times New Roman"/>
                <w:b/>
                <w:bCs/>
              </w:rPr>
              <w:t>5 367 347,0</w:t>
            </w:r>
          </w:p>
        </w:tc>
      </w:tr>
    </w:tbl>
    <w:p w:rsidR="00C66417" w:rsidRPr="00C66417" w:rsidRDefault="00C66417" w:rsidP="001342D4">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66417">
        <w:rPr>
          <w:rFonts w:ascii="Times New Roman" w:eastAsia="Times New Roman" w:hAnsi="Times New Roman" w:cs="Times New Roman"/>
          <w:sz w:val="28"/>
          <w:szCs w:val="28"/>
          <w:lang w:eastAsia="ru-RU"/>
        </w:rPr>
        <w:t xml:space="preserve">Необходимо отметить, </w:t>
      </w:r>
      <w:r w:rsidRPr="00C66417">
        <w:rPr>
          <w:rFonts w:ascii="Times New Roman" w:eastAsia="Calibri" w:hAnsi="Times New Roman" w:cs="Times New Roman"/>
          <w:sz w:val="28"/>
          <w:szCs w:val="28"/>
        </w:rPr>
        <w:t xml:space="preserve">что </w:t>
      </w:r>
      <w:r w:rsidRPr="00C66417">
        <w:rPr>
          <w:rFonts w:ascii="Times New Roman" w:eastAsia="Times New Roman" w:hAnsi="Times New Roman" w:cs="Times New Roman"/>
          <w:color w:val="000000"/>
          <w:sz w:val="28"/>
          <w:szCs w:val="28"/>
          <w:lang w:eastAsia="ru-RU"/>
        </w:rPr>
        <w:t>не</w:t>
      </w:r>
      <w:r w:rsidRPr="00C66417">
        <w:rPr>
          <w:rFonts w:ascii="Times New Roman" w:eastAsia="Calibri" w:hAnsi="Times New Roman" w:cs="Times New Roman"/>
          <w:sz w:val="28"/>
          <w:szCs w:val="28"/>
        </w:rPr>
        <w:t xml:space="preserve">исполнение принятых обязательств по причине недофинансирования из республиканского бюджета </w:t>
      </w:r>
      <w:r w:rsidRPr="00C66417">
        <w:rPr>
          <w:rFonts w:ascii="Times New Roman" w:eastAsia="Times New Roman" w:hAnsi="Times New Roman" w:cs="Times New Roman"/>
          <w:color w:val="000000"/>
          <w:sz w:val="28"/>
          <w:szCs w:val="28"/>
          <w:lang w:eastAsia="ru-RU"/>
        </w:rPr>
        <w:t>является причиной дополнительной нагрузки на республиканский бюджет в виде уплаченных пени, штрафов, госпошлин.</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66417">
        <w:rPr>
          <w:rFonts w:ascii="Times New Roman" w:eastAsia="Times New Roman" w:hAnsi="Times New Roman" w:cs="Times New Roman"/>
          <w:sz w:val="28"/>
          <w:szCs w:val="28"/>
          <w:lang w:eastAsia="ru-RU"/>
        </w:rPr>
        <w:t xml:space="preserve">Более того, несвоевременное исполнение министерствами и ведомствами Республики Ингушетия, а также их подведомственными организациями принятых обязательств и образование столь значительной кредиторской задолженности, явились причиной </w:t>
      </w:r>
      <w:r w:rsidRPr="00C66417">
        <w:rPr>
          <w:rFonts w:ascii="Times New Roman" w:eastAsia="Times New Roman" w:hAnsi="Times New Roman" w:cs="Times New Roman"/>
          <w:bCs/>
          <w:sz w:val="28"/>
          <w:szCs w:val="28"/>
          <w:lang w:eastAsia="ru-RU"/>
        </w:rPr>
        <w:t xml:space="preserve">приостановления </w:t>
      </w:r>
      <w:r w:rsidR="004042C5">
        <w:rPr>
          <w:rFonts w:ascii="Times New Roman" w:eastAsia="Times New Roman" w:hAnsi="Times New Roman" w:cs="Times New Roman"/>
          <w:bCs/>
          <w:sz w:val="28"/>
          <w:szCs w:val="28"/>
          <w:lang w:eastAsia="ru-RU" w:bidi="ru-RU"/>
        </w:rPr>
        <w:t>УФК</w:t>
      </w:r>
      <w:r w:rsidRPr="00C66417">
        <w:rPr>
          <w:rFonts w:ascii="Times New Roman" w:eastAsia="Times New Roman" w:hAnsi="Times New Roman" w:cs="Times New Roman"/>
          <w:bCs/>
          <w:sz w:val="28"/>
          <w:szCs w:val="28"/>
          <w:lang w:eastAsia="ru-RU" w:bidi="ru-RU"/>
        </w:rPr>
        <w:t xml:space="preserve"> по </w:t>
      </w:r>
      <w:r w:rsidR="004042C5">
        <w:rPr>
          <w:rFonts w:ascii="Times New Roman" w:eastAsia="Times New Roman" w:hAnsi="Times New Roman" w:cs="Times New Roman"/>
          <w:bCs/>
          <w:sz w:val="28"/>
          <w:szCs w:val="28"/>
          <w:lang w:eastAsia="ru-RU" w:bidi="ru-RU"/>
        </w:rPr>
        <w:t>РИ</w:t>
      </w:r>
      <w:r w:rsidRPr="00C66417">
        <w:rPr>
          <w:rFonts w:ascii="Times New Roman" w:eastAsia="Times New Roman" w:hAnsi="Times New Roman" w:cs="Times New Roman"/>
          <w:bCs/>
          <w:sz w:val="28"/>
          <w:szCs w:val="28"/>
          <w:lang w:eastAsia="ru-RU" w:bidi="ru-RU"/>
        </w:rPr>
        <w:t xml:space="preserve"> </w:t>
      </w:r>
      <w:r w:rsidRPr="00C66417">
        <w:rPr>
          <w:rFonts w:ascii="Times New Roman" w:eastAsia="Times New Roman" w:hAnsi="Times New Roman" w:cs="Times New Roman"/>
          <w:bCs/>
          <w:sz w:val="28"/>
          <w:szCs w:val="28"/>
          <w:lang w:eastAsia="ru-RU"/>
        </w:rPr>
        <w:t>ряда операций по кассовому обслуживанию исполнения бюджета.</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В настоящее время, из-за приостановления кассовых выплат и оплаты денежных обязательств, принятых в рамках утвержденных лимитов бюджетных обязательств, учреждения республики испытывают серьезные затруднения при осуществлении своей деятельности. </w:t>
      </w:r>
    </w:p>
    <w:p w:rsidR="00C66417" w:rsidRPr="00C66417" w:rsidRDefault="00C66417" w:rsidP="001342D4">
      <w:pPr>
        <w:shd w:val="clear" w:color="auto" w:fill="FFFFFF" w:themeFill="background1"/>
        <w:autoSpaceDN w:val="0"/>
        <w:spacing w:after="0" w:line="240" w:lineRule="auto"/>
        <w:jc w:val="both"/>
        <w:rPr>
          <w:rFonts w:ascii="Times New Roman CYR" w:eastAsia="Times New Roman" w:hAnsi="Times New Roman CYR" w:cs="Times New Roman CYR"/>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66417">
        <w:rPr>
          <w:rFonts w:ascii="Times New Roman" w:eastAsia="Times New Roman" w:hAnsi="Times New Roman" w:cs="Times New Roman"/>
          <w:b/>
          <w:sz w:val="28"/>
          <w:szCs w:val="28"/>
          <w:lang w:eastAsia="ru-RU"/>
        </w:rPr>
        <w:t>Государственные программы Республики Ингушетия</w:t>
      </w:r>
    </w:p>
    <w:p w:rsidR="00C66417" w:rsidRPr="00C66417" w:rsidRDefault="00C66417" w:rsidP="001342D4">
      <w:pPr>
        <w:widowControl w:val="0"/>
        <w:shd w:val="clear" w:color="auto" w:fill="FFFFFF" w:themeFill="background1"/>
        <w:autoSpaceDE w:val="0"/>
        <w:autoSpaceDN w:val="0"/>
        <w:adjustRightInd w:val="0"/>
        <w:spacing w:after="0" w:line="240" w:lineRule="auto"/>
        <w:ind w:left="-14"/>
        <w:jc w:val="center"/>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Структура республиканского бюджета сформирована из 23 государственных программ Республики Ингушетия (далее – Госпрограмма). Расходы на реализацию Госпрограм</w:t>
      </w:r>
      <w:r w:rsidR="00E8308C">
        <w:rPr>
          <w:rFonts w:ascii="Times New Roman" w:eastAsia="Times New Roman" w:hAnsi="Times New Roman" w:cs="Times New Roman"/>
          <w:sz w:val="28"/>
          <w:szCs w:val="28"/>
          <w:lang w:eastAsia="ru-RU"/>
        </w:rPr>
        <w:t>м утверждены в сумме 36 613 723,</w:t>
      </w:r>
      <w:r w:rsidRPr="00C66417">
        <w:rPr>
          <w:rFonts w:ascii="Times New Roman" w:eastAsia="Times New Roman" w:hAnsi="Times New Roman" w:cs="Times New Roman"/>
          <w:sz w:val="28"/>
          <w:szCs w:val="28"/>
          <w:lang w:eastAsia="ru-RU"/>
        </w:rPr>
        <w:t xml:space="preserve">4 тыс. руб., на непрограммные </w:t>
      </w:r>
      <w:r w:rsidR="00E8308C">
        <w:rPr>
          <w:rFonts w:ascii="Times New Roman" w:eastAsia="Times New Roman" w:hAnsi="Times New Roman" w:cs="Times New Roman"/>
          <w:sz w:val="28"/>
          <w:szCs w:val="28"/>
          <w:lang w:eastAsia="ru-RU"/>
        </w:rPr>
        <w:t>расходы предусмотрено 2 337 900,</w:t>
      </w:r>
      <w:r w:rsidRPr="00C66417">
        <w:rPr>
          <w:rFonts w:ascii="Times New Roman" w:eastAsia="Times New Roman" w:hAnsi="Times New Roman" w:cs="Times New Roman"/>
          <w:sz w:val="28"/>
          <w:szCs w:val="28"/>
          <w:lang w:eastAsia="ru-RU"/>
        </w:rPr>
        <w:t>7 тыс. руб</w:t>
      </w:r>
      <w:r w:rsidR="00E8308C">
        <w:rPr>
          <w:rFonts w:ascii="Times New Roman" w:eastAsia="Times New Roman" w:hAnsi="Times New Roman" w:cs="Times New Roman"/>
          <w:sz w:val="28"/>
          <w:szCs w:val="28"/>
          <w:lang w:eastAsia="ru-RU"/>
        </w:rPr>
        <w:t>лей</w:t>
      </w:r>
      <w:r w:rsidRPr="00C66417">
        <w:rPr>
          <w:rFonts w:ascii="Times New Roman" w:eastAsia="Times New Roman" w:hAnsi="Times New Roman" w:cs="Times New Roman"/>
          <w:sz w:val="28"/>
          <w:szCs w:val="28"/>
          <w:lang w:eastAsia="ru-RU"/>
        </w:rPr>
        <w:t xml:space="preserve">.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lastRenderedPageBreak/>
        <w:t xml:space="preserve">Согласно Отчету, программная часть бюджета в 2020 году </w:t>
      </w:r>
      <w:r w:rsidR="00585B58">
        <w:rPr>
          <w:rFonts w:ascii="Times New Roman" w:eastAsia="Times New Roman" w:hAnsi="Times New Roman" w:cs="Times New Roman"/>
          <w:sz w:val="28"/>
          <w:szCs w:val="28"/>
          <w:lang w:eastAsia="ru-RU"/>
        </w:rPr>
        <w:t>исполнена в сумме 32 960 959,5 тыс. рублей или 90,</w:t>
      </w:r>
      <w:r w:rsidRPr="00C66417">
        <w:rPr>
          <w:rFonts w:ascii="Times New Roman" w:eastAsia="Times New Roman" w:hAnsi="Times New Roman" w:cs="Times New Roman"/>
          <w:sz w:val="28"/>
          <w:szCs w:val="28"/>
          <w:lang w:eastAsia="ru-RU"/>
        </w:rPr>
        <w:t>0 % от годовых бюджетных назначений</w:t>
      </w:r>
      <w:r w:rsidR="00585B58">
        <w:rPr>
          <w:rFonts w:ascii="Times New Roman" w:eastAsia="Times New Roman" w:hAnsi="Times New Roman" w:cs="Times New Roman"/>
          <w:sz w:val="28"/>
          <w:szCs w:val="28"/>
          <w:lang w:eastAsia="ru-RU"/>
        </w:rPr>
        <w:t>.</w:t>
      </w:r>
      <w:r w:rsidRPr="00C66417">
        <w:rPr>
          <w:rFonts w:ascii="Times New Roman" w:eastAsia="Times New Roman" w:hAnsi="Times New Roman" w:cs="Times New Roman"/>
          <w:sz w:val="28"/>
          <w:szCs w:val="28"/>
          <w:lang w:eastAsia="ru-RU"/>
        </w:rPr>
        <w:t xml:space="preserve"> Исполнение непрограммн</w:t>
      </w:r>
      <w:r w:rsidR="00585B58">
        <w:rPr>
          <w:rFonts w:ascii="Times New Roman" w:eastAsia="Times New Roman" w:hAnsi="Times New Roman" w:cs="Times New Roman"/>
          <w:sz w:val="28"/>
          <w:szCs w:val="28"/>
          <w:lang w:eastAsia="ru-RU"/>
        </w:rPr>
        <w:t>ых расходов составило 2 071 369,0 тыс. рублей</w:t>
      </w:r>
      <w:r w:rsidRPr="00C66417">
        <w:rPr>
          <w:rFonts w:ascii="Times New Roman" w:eastAsia="Times New Roman" w:hAnsi="Times New Roman" w:cs="Times New Roman"/>
          <w:sz w:val="28"/>
          <w:szCs w:val="28"/>
          <w:lang w:eastAsia="ru-RU"/>
        </w:rPr>
        <w:t xml:space="preserve"> или 88.5% от утвержденных назначений.</w:t>
      </w:r>
    </w:p>
    <w:p w:rsidR="00C66417" w:rsidRPr="00C66417" w:rsidRDefault="00585B58"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 отметить, что</w:t>
      </w:r>
      <w:r w:rsidR="00C66417" w:rsidRPr="00C66417">
        <w:rPr>
          <w:rFonts w:ascii="Times New Roman" w:eastAsia="Times New Roman" w:hAnsi="Times New Roman" w:cs="Times New Roman"/>
          <w:sz w:val="28"/>
          <w:szCs w:val="28"/>
          <w:lang w:eastAsia="ru-RU"/>
        </w:rPr>
        <w:t xml:space="preserve"> наибольшие объемы финансового обеспечения приходятся на следующие Госпрограммы:</w:t>
      </w:r>
    </w:p>
    <w:p w:rsidR="00C66417" w:rsidRPr="004042C5" w:rsidRDefault="00C66417" w:rsidP="001342D4">
      <w:pPr>
        <w:pStyle w:val="a7"/>
        <w:widowControl w:val="0"/>
        <w:numPr>
          <w:ilvl w:val="0"/>
          <w:numId w:val="55"/>
        </w:numPr>
        <w:shd w:val="clear" w:color="auto" w:fill="FFFFFF" w:themeFill="background1"/>
        <w:tabs>
          <w:tab w:val="left" w:pos="993"/>
        </w:tabs>
        <w:autoSpaceDE w:val="0"/>
        <w:autoSpaceDN w:val="0"/>
        <w:adjustRightInd w:val="0"/>
        <w:spacing w:after="0" w:line="240" w:lineRule="auto"/>
        <w:ind w:left="14" w:firstLine="700"/>
        <w:jc w:val="both"/>
        <w:rPr>
          <w:rFonts w:ascii="Times New Roman" w:eastAsia="Times New Roman" w:hAnsi="Times New Roman" w:cs="Times New Roman"/>
          <w:sz w:val="28"/>
          <w:szCs w:val="28"/>
          <w:lang w:eastAsia="ru-RU"/>
        </w:rPr>
      </w:pPr>
      <w:r w:rsidRPr="004042C5">
        <w:rPr>
          <w:rFonts w:ascii="Times New Roman" w:eastAsia="Times New Roman" w:hAnsi="Times New Roman" w:cs="Times New Roman"/>
          <w:sz w:val="28"/>
          <w:szCs w:val="28"/>
          <w:lang w:eastAsia="ru-RU"/>
        </w:rPr>
        <w:t>«Развитие образования» - 27</w:t>
      </w:r>
      <w:r w:rsidR="008A2BC6" w:rsidRPr="004042C5">
        <w:rPr>
          <w:rFonts w:ascii="Times New Roman" w:eastAsia="Times New Roman" w:hAnsi="Times New Roman" w:cs="Times New Roman"/>
          <w:sz w:val="28"/>
          <w:szCs w:val="28"/>
          <w:lang w:eastAsia="ru-RU"/>
        </w:rPr>
        <w:t>,0</w:t>
      </w:r>
      <w:r w:rsidRPr="004042C5">
        <w:rPr>
          <w:rFonts w:ascii="Times New Roman" w:eastAsia="Times New Roman" w:hAnsi="Times New Roman" w:cs="Times New Roman"/>
          <w:sz w:val="28"/>
          <w:szCs w:val="28"/>
          <w:lang w:eastAsia="ru-RU"/>
        </w:rPr>
        <w:t xml:space="preserve"> % от общего финансирования программных расходов; </w:t>
      </w:r>
    </w:p>
    <w:p w:rsidR="00C66417" w:rsidRPr="004042C5" w:rsidRDefault="00C66417" w:rsidP="001342D4">
      <w:pPr>
        <w:pStyle w:val="a7"/>
        <w:widowControl w:val="0"/>
        <w:numPr>
          <w:ilvl w:val="0"/>
          <w:numId w:val="55"/>
        </w:numPr>
        <w:shd w:val="clear" w:color="auto" w:fill="FFFFFF" w:themeFill="background1"/>
        <w:tabs>
          <w:tab w:val="left" w:pos="993"/>
        </w:tabs>
        <w:autoSpaceDE w:val="0"/>
        <w:autoSpaceDN w:val="0"/>
        <w:adjustRightInd w:val="0"/>
        <w:spacing w:after="0" w:line="240" w:lineRule="auto"/>
        <w:ind w:left="14" w:firstLine="700"/>
        <w:jc w:val="both"/>
        <w:rPr>
          <w:rFonts w:ascii="Times New Roman" w:eastAsia="Times New Roman" w:hAnsi="Times New Roman" w:cs="Times New Roman"/>
          <w:sz w:val="28"/>
          <w:szCs w:val="28"/>
          <w:lang w:eastAsia="ru-RU"/>
        </w:rPr>
      </w:pPr>
      <w:r w:rsidRPr="004042C5">
        <w:rPr>
          <w:rFonts w:ascii="Times New Roman" w:eastAsia="Times New Roman" w:hAnsi="Times New Roman" w:cs="Times New Roman"/>
          <w:sz w:val="28"/>
          <w:szCs w:val="28"/>
          <w:lang w:eastAsia="ru-RU"/>
        </w:rPr>
        <w:t>«Социальная поддержка и содей</w:t>
      </w:r>
      <w:r w:rsidR="008A2BC6" w:rsidRPr="004042C5">
        <w:rPr>
          <w:rFonts w:ascii="Times New Roman" w:eastAsia="Times New Roman" w:hAnsi="Times New Roman" w:cs="Times New Roman"/>
          <w:sz w:val="28"/>
          <w:szCs w:val="28"/>
          <w:lang w:eastAsia="ru-RU"/>
        </w:rPr>
        <w:t>ствие занятости населения» – 22,</w:t>
      </w:r>
      <w:r w:rsidRPr="004042C5">
        <w:rPr>
          <w:rFonts w:ascii="Times New Roman" w:eastAsia="Times New Roman" w:hAnsi="Times New Roman" w:cs="Times New Roman"/>
          <w:sz w:val="28"/>
          <w:szCs w:val="28"/>
          <w:lang w:eastAsia="ru-RU"/>
        </w:rPr>
        <w:t>9%;</w:t>
      </w:r>
    </w:p>
    <w:p w:rsidR="00C66417" w:rsidRPr="004042C5" w:rsidRDefault="00C66417" w:rsidP="001342D4">
      <w:pPr>
        <w:pStyle w:val="a7"/>
        <w:widowControl w:val="0"/>
        <w:numPr>
          <w:ilvl w:val="0"/>
          <w:numId w:val="55"/>
        </w:numPr>
        <w:shd w:val="clear" w:color="auto" w:fill="FFFFFF" w:themeFill="background1"/>
        <w:tabs>
          <w:tab w:val="left" w:pos="993"/>
        </w:tabs>
        <w:autoSpaceDE w:val="0"/>
        <w:autoSpaceDN w:val="0"/>
        <w:adjustRightInd w:val="0"/>
        <w:spacing w:after="0" w:line="240" w:lineRule="auto"/>
        <w:ind w:left="14" w:firstLine="700"/>
        <w:jc w:val="both"/>
        <w:rPr>
          <w:rFonts w:ascii="Times New Roman" w:eastAsia="Times New Roman" w:hAnsi="Times New Roman" w:cs="Times New Roman"/>
          <w:sz w:val="28"/>
          <w:szCs w:val="28"/>
          <w:lang w:eastAsia="ru-RU"/>
        </w:rPr>
      </w:pPr>
      <w:r w:rsidRPr="004042C5">
        <w:rPr>
          <w:rFonts w:ascii="Times New Roman" w:eastAsia="Times New Roman" w:hAnsi="Times New Roman" w:cs="Times New Roman"/>
          <w:sz w:val="28"/>
          <w:szCs w:val="28"/>
          <w:lang w:eastAsia="ru-RU"/>
        </w:rPr>
        <w:t>«Развитие здравоохранения» – 17</w:t>
      </w:r>
      <w:r w:rsidR="008A2BC6" w:rsidRPr="004042C5">
        <w:rPr>
          <w:rFonts w:ascii="Times New Roman" w:eastAsia="Times New Roman" w:hAnsi="Times New Roman" w:cs="Times New Roman"/>
          <w:sz w:val="28"/>
          <w:szCs w:val="28"/>
          <w:lang w:eastAsia="ru-RU"/>
        </w:rPr>
        <w:t>,0</w:t>
      </w:r>
      <w:r w:rsidRPr="004042C5">
        <w:rPr>
          <w:rFonts w:ascii="Times New Roman" w:eastAsia="Times New Roman" w:hAnsi="Times New Roman" w:cs="Times New Roman"/>
          <w:sz w:val="28"/>
          <w:szCs w:val="28"/>
          <w:lang w:eastAsia="ru-RU"/>
        </w:rPr>
        <w:t>%.</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Информация об уровне исполнения расходов по государственным программам Республики Ингушетия в 2020 году представлена в таблице 12.</w:t>
      </w:r>
    </w:p>
    <w:p w:rsidR="00C66417" w:rsidRPr="00C66417" w:rsidRDefault="00C66417" w:rsidP="001342D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6417" w:rsidRPr="008A2BC6" w:rsidRDefault="00C66417" w:rsidP="001342D4">
      <w:pPr>
        <w:widowControl w:val="0"/>
        <w:shd w:val="clear" w:color="auto" w:fill="FFFFFF" w:themeFill="background1"/>
        <w:autoSpaceDE w:val="0"/>
        <w:autoSpaceDN w:val="0"/>
        <w:adjustRightInd w:val="0"/>
        <w:spacing w:after="0" w:line="240" w:lineRule="auto"/>
        <w:ind w:firstLine="709"/>
        <w:jc w:val="right"/>
        <w:rPr>
          <w:rFonts w:ascii="Times New Roman" w:eastAsia="Times New Roman" w:hAnsi="Times New Roman" w:cs="Times New Roman"/>
          <w:bCs/>
          <w:lang w:eastAsia="ru-RU"/>
        </w:rPr>
      </w:pPr>
      <w:r w:rsidRPr="008A2BC6">
        <w:rPr>
          <w:rFonts w:ascii="Times New Roman" w:eastAsia="Times New Roman" w:hAnsi="Times New Roman" w:cs="Times New Roman"/>
          <w:lang w:eastAsia="ru-RU"/>
        </w:rPr>
        <w:t xml:space="preserve">Таблица 12 </w:t>
      </w:r>
      <w:r w:rsidRPr="008A2BC6">
        <w:rPr>
          <w:rFonts w:ascii="Times New Roman" w:eastAsia="Times New Roman" w:hAnsi="Times New Roman" w:cs="Times New Roman"/>
          <w:bCs/>
          <w:lang w:eastAsia="ru-RU"/>
        </w:rPr>
        <w:t>(тыс. руб.)</w:t>
      </w:r>
    </w:p>
    <w:tbl>
      <w:tblPr>
        <w:tblW w:w="499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032"/>
        <w:gridCol w:w="2075"/>
        <w:gridCol w:w="1982"/>
        <w:gridCol w:w="850"/>
      </w:tblGrid>
      <w:tr w:rsidR="00C66417" w:rsidRPr="00C66417" w:rsidTr="008A2BC6">
        <w:trPr>
          <w:trHeight w:val="597"/>
        </w:trPr>
        <w:tc>
          <w:tcPr>
            <w:tcW w:w="27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sidRPr="008A2BC6">
              <w:rPr>
                <w:rFonts w:ascii="Times New Roman" w:eastAsia="Times New Roman" w:hAnsi="Times New Roman" w:cs="Times New Roman"/>
                <w:b/>
                <w:bCs/>
                <w:lang w:eastAsia="ru-RU"/>
              </w:rPr>
              <w:t>№</w:t>
            </w:r>
          </w:p>
        </w:tc>
        <w:tc>
          <w:tcPr>
            <w:tcW w:w="239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8A2BC6">
              <w:rPr>
                <w:rFonts w:ascii="Times New Roman" w:eastAsia="Times New Roman" w:hAnsi="Times New Roman" w:cs="Times New Roman"/>
                <w:b/>
                <w:bCs/>
                <w:lang w:eastAsia="ru-RU"/>
              </w:rPr>
              <w:t>Наименование</w:t>
            </w:r>
          </w:p>
          <w:p w:rsidR="00C66417" w:rsidRPr="008A2BC6" w:rsidRDefault="00C66417" w:rsidP="001342D4">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8A2BC6">
              <w:rPr>
                <w:rFonts w:ascii="Times New Roman" w:eastAsia="Times New Roman" w:hAnsi="Times New Roman" w:cs="Times New Roman"/>
                <w:b/>
                <w:bCs/>
                <w:lang w:eastAsia="ru-RU"/>
              </w:rPr>
              <w:t>государственной программы</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sidRPr="008A2BC6">
              <w:rPr>
                <w:rFonts w:ascii="Times New Roman" w:eastAsia="Times New Roman" w:hAnsi="Times New Roman" w:cs="Times New Roman"/>
                <w:b/>
                <w:bCs/>
                <w:lang w:eastAsia="ru-RU"/>
              </w:rPr>
              <w:t>Утверждено Законом о бюджете</w:t>
            </w:r>
          </w:p>
        </w:tc>
        <w:tc>
          <w:tcPr>
            <w:tcW w:w="134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sidRPr="008A2BC6">
              <w:rPr>
                <w:rFonts w:ascii="Times New Roman" w:eastAsia="Times New Roman" w:hAnsi="Times New Roman" w:cs="Times New Roman"/>
                <w:b/>
                <w:bCs/>
                <w:lang w:eastAsia="ru-RU"/>
              </w:rPr>
              <w:t>Исполнено</w:t>
            </w:r>
          </w:p>
        </w:tc>
      </w:tr>
      <w:tr w:rsidR="00C66417" w:rsidRPr="00C66417" w:rsidTr="008A2BC6">
        <w:trPr>
          <w:trHeight w:val="1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6417" w:rsidRPr="008A2BC6" w:rsidRDefault="00C66417" w:rsidP="001342D4">
            <w:pPr>
              <w:shd w:val="clear" w:color="auto" w:fill="FFFFFF" w:themeFill="background1"/>
              <w:spacing w:after="0" w:line="240" w:lineRule="auto"/>
              <w:rPr>
                <w:rFonts w:ascii="Times New Roman" w:eastAsia="Times New Roman" w:hAnsi="Times New Roman" w:cs="Times New Roman"/>
                <w:b/>
                <w:bCs/>
                <w:lang w:eastAsia="ru-RU"/>
              </w:rPr>
            </w:pPr>
          </w:p>
        </w:tc>
        <w:tc>
          <w:tcPr>
            <w:tcW w:w="2391" w:type="pct"/>
            <w:vMerge/>
            <w:tcBorders>
              <w:top w:val="single" w:sz="4" w:space="0" w:color="auto"/>
              <w:left w:val="single" w:sz="4" w:space="0" w:color="auto"/>
              <w:bottom w:val="single" w:sz="4" w:space="0" w:color="auto"/>
              <w:right w:val="single" w:sz="4" w:space="0" w:color="auto"/>
            </w:tcBorders>
            <w:vAlign w:val="center"/>
            <w:hideMark/>
          </w:tcPr>
          <w:p w:rsidR="00C66417" w:rsidRPr="008A2BC6" w:rsidRDefault="00C66417" w:rsidP="001342D4">
            <w:pPr>
              <w:shd w:val="clear" w:color="auto" w:fill="FFFFFF" w:themeFill="background1"/>
              <w:spacing w:after="0" w:line="240" w:lineRule="auto"/>
              <w:rPr>
                <w:rFonts w:ascii="Times New Roman" w:eastAsia="Times New Roman" w:hAnsi="Times New Roman" w:cs="Times New Roman"/>
                <w:b/>
                <w:bCs/>
                <w:lang w:eastAsia="ru-RU"/>
              </w:rPr>
            </w:pP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C66417" w:rsidRPr="008A2BC6" w:rsidRDefault="00C66417" w:rsidP="001342D4">
            <w:pPr>
              <w:shd w:val="clear" w:color="auto" w:fill="FFFFFF" w:themeFill="background1"/>
              <w:spacing w:after="0" w:line="240" w:lineRule="auto"/>
              <w:rPr>
                <w:rFonts w:ascii="Times New Roman" w:eastAsia="Times New Roman" w:hAnsi="Times New Roman" w:cs="Times New Roman"/>
                <w:b/>
                <w:bCs/>
                <w:lang w:eastAsia="ru-RU"/>
              </w:rPr>
            </w:pP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sidRPr="008A2BC6">
              <w:rPr>
                <w:rFonts w:ascii="Times New Roman" w:eastAsia="Times New Roman" w:hAnsi="Times New Roman" w:cs="Times New Roman"/>
                <w:b/>
                <w:bCs/>
                <w:lang w:eastAsia="ru-RU"/>
              </w:rPr>
              <w:t>тыс. руб.</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sidRPr="008A2BC6">
              <w:rPr>
                <w:rFonts w:ascii="Times New Roman" w:eastAsia="Times New Roman" w:hAnsi="Times New Roman" w:cs="Times New Roman"/>
                <w:b/>
                <w:bCs/>
                <w:lang w:eastAsia="ru-RU"/>
              </w:rPr>
              <w:t>%</w:t>
            </w:r>
          </w:p>
        </w:tc>
      </w:tr>
      <w:tr w:rsidR="00C66417" w:rsidRPr="00C66417" w:rsidTr="008A2BC6">
        <w:trPr>
          <w:trHeight w:val="255"/>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sidRPr="008A2BC6">
              <w:rPr>
                <w:rFonts w:ascii="Times New Roman" w:eastAsia="Times New Roman" w:hAnsi="Times New Roman" w:cs="Times New Roman"/>
                <w:b/>
                <w:bCs/>
                <w:lang w:eastAsia="ru-RU"/>
              </w:rPr>
              <w:t>1</w:t>
            </w:r>
          </w:p>
        </w:tc>
        <w:tc>
          <w:tcPr>
            <w:tcW w:w="23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sidRPr="008A2BC6">
              <w:rPr>
                <w:rFonts w:ascii="Times New Roman" w:eastAsia="Times New Roman" w:hAnsi="Times New Roman" w:cs="Times New Roman"/>
                <w:b/>
                <w:bCs/>
                <w:lang w:eastAsia="ru-RU"/>
              </w:rPr>
              <w:t>2</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sidRPr="008A2BC6">
              <w:rPr>
                <w:rFonts w:ascii="Times New Roman" w:eastAsia="Times New Roman" w:hAnsi="Times New Roman" w:cs="Times New Roman"/>
                <w:b/>
                <w:bCs/>
                <w:lang w:eastAsia="ru-RU"/>
              </w:rPr>
              <w:t>3</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sidRPr="008A2BC6">
              <w:rPr>
                <w:rFonts w:ascii="Times New Roman" w:eastAsia="Times New Roman" w:hAnsi="Times New Roman" w:cs="Times New Roman"/>
                <w:b/>
                <w:bCs/>
                <w:lang w:eastAsia="ru-RU"/>
              </w:rPr>
              <w:t>4</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sidRPr="008A2BC6">
              <w:rPr>
                <w:rFonts w:ascii="Times New Roman" w:eastAsia="Times New Roman" w:hAnsi="Times New Roman" w:cs="Times New Roman"/>
                <w:b/>
                <w:bCs/>
                <w:lang w:eastAsia="ru-RU"/>
              </w:rPr>
              <w:t>5</w:t>
            </w:r>
          </w:p>
        </w:tc>
      </w:tr>
      <w:tr w:rsidR="00C66417" w:rsidRPr="00C66417" w:rsidTr="008A2BC6">
        <w:trPr>
          <w:trHeight w:val="173"/>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1.</w:t>
            </w:r>
          </w:p>
        </w:tc>
        <w:tc>
          <w:tcPr>
            <w:tcW w:w="2391"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lang w:eastAsia="ru-RU"/>
              </w:rPr>
              <w:t>«Развитие здравоохранения»</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6 520 672,</w:t>
            </w:r>
            <w:r w:rsidR="00C66417" w:rsidRPr="008A2BC6">
              <w:rPr>
                <w:rFonts w:ascii="Times New Roman" w:eastAsia="Times New Roman" w:hAnsi="Times New Roman" w:cs="Times New Roman"/>
                <w:lang w:eastAsia="ru-RU"/>
              </w:rPr>
              <w:t>4</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5 618 803,</w:t>
            </w:r>
            <w:r w:rsidR="00C66417" w:rsidRPr="008A2BC6">
              <w:rPr>
                <w:rFonts w:ascii="Times New Roman" w:eastAsia="Times New Roman" w:hAnsi="Times New Roman" w:cs="Times New Roman"/>
                <w:lang w:eastAsia="ru-RU"/>
              </w:rPr>
              <w:t>8</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86,</w:t>
            </w:r>
            <w:r w:rsidR="00C66417" w:rsidRPr="008A2BC6">
              <w:rPr>
                <w:rFonts w:ascii="Times New Roman" w:eastAsia="Times New Roman" w:hAnsi="Times New Roman" w:cs="Times New Roman"/>
                <w:lang w:eastAsia="ru-RU"/>
              </w:rPr>
              <w:t>2</w:t>
            </w:r>
          </w:p>
        </w:tc>
      </w:tr>
      <w:tr w:rsidR="00C66417" w:rsidRPr="00C66417" w:rsidTr="008A2BC6">
        <w:trPr>
          <w:trHeight w:val="255"/>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2.</w:t>
            </w:r>
          </w:p>
        </w:tc>
        <w:tc>
          <w:tcPr>
            <w:tcW w:w="2391"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lang w:eastAsia="ru-RU"/>
              </w:rPr>
              <w:t>«Развитие культуры и архивного дела»</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1 121 757,</w:t>
            </w:r>
            <w:r w:rsidR="00C66417" w:rsidRPr="008A2BC6">
              <w:rPr>
                <w:rFonts w:ascii="Times New Roman" w:eastAsia="Times New Roman" w:hAnsi="Times New Roman" w:cs="Times New Roman"/>
                <w:lang w:eastAsia="ru-RU"/>
              </w:rPr>
              <w:t>6</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1 086 014,</w:t>
            </w:r>
            <w:r w:rsidR="00C66417" w:rsidRPr="008A2BC6">
              <w:rPr>
                <w:rFonts w:ascii="Times New Roman" w:eastAsia="Times New Roman" w:hAnsi="Times New Roman" w:cs="Times New Roman"/>
                <w:lang w:eastAsia="ru-RU"/>
              </w:rPr>
              <w:t>8</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96,</w:t>
            </w:r>
            <w:r w:rsidR="00C66417" w:rsidRPr="008A2BC6">
              <w:rPr>
                <w:rFonts w:ascii="Times New Roman" w:eastAsia="Times New Roman" w:hAnsi="Times New Roman" w:cs="Times New Roman"/>
                <w:lang w:eastAsia="ru-RU"/>
              </w:rPr>
              <w:t>8</w:t>
            </w:r>
          </w:p>
        </w:tc>
      </w:tr>
      <w:tr w:rsidR="00C66417" w:rsidRPr="00C66417" w:rsidTr="008A2BC6">
        <w:trPr>
          <w:trHeight w:val="255"/>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3.</w:t>
            </w:r>
          </w:p>
        </w:tc>
        <w:tc>
          <w:tcPr>
            <w:tcW w:w="2391"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lang w:eastAsia="ru-RU"/>
              </w:rPr>
              <w:t>«Развитие образования»</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9 563 147,</w:t>
            </w:r>
            <w:r w:rsidR="00C66417" w:rsidRPr="008A2BC6">
              <w:rPr>
                <w:rFonts w:ascii="Times New Roman" w:eastAsia="Times New Roman" w:hAnsi="Times New Roman" w:cs="Times New Roman"/>
                <w:lang w:eastAsia="ru-RU"/>
              </w:rPr>
              <w:t>4</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8 924 653,</w:t>
            </w:r>
            <w:r w:rsidR="00C66417" w:rsidRPr="008A2BC6">
              <w:rPr>
                <w:rFonts w:ascii="Times New Roman" w:eastAsia="Times New Roman" w:hAnsi="Times New Roman" w:cs="Times New Roman"/>
                <w:lang w:eastAsia="ru-RU"/>
              </w:rPr>
              <w:t>9</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93,</w:t>
            </w:r>
            <w:r w:rsidR="00C66417" w:rsidRPr="008A2BC6">
              <w:rPr>
                <w:rFonts w:ascii="Times New Roman" w:eastAsia="Times New Roman" w:hAnsi="Times New Roman" w:cs="Times New Roman"/>
                <w:lang w:eastAsia="ru-RU"/>
              </w:rPr>
              <w:t>3</w:t>
            </w:r>
          </w:p>
        </w:tc>
      </w:tr>
      <w:tr w:rsidR="00C66417" w:rsidRPr="00C66417" w:rsidTr="008A2BC6">
        <w:trPr>
          <w:trHeight w:val="276"/>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4.</w:t>
            </w:r>
          </w:p>
        </w:tc>
        <w:tc>
          <w:tcPr>
            <w:tcW w:w="2391"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bookmarkStart w:id="5" w:name="_Hlk49501884"/>
            <w:r w:rsidRPr="008A2BC6">
              <w:rPr>
                <w:rFonts w:ascii="Times New Roman" w:eastAsia="Times New Roman" w:hAnsi="Times New Roman" w:cs="Times New Roman"/>
                <w:lang w:eastAsia="ru-RU"/>
              </w:rPr>
              <w:t>«Развитие физической культуры и спорта»</w:t>
            </w:r>
            <w:bookmarkEnd w:id="5"/>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sidRPr="008A2BC6">
              <w:rPr>
                <w:rFonts w:ascii="Times New Roman" w:eastAsia="Times New Roman" w:hAnsi="Times New Roman" w:cs="Times New Roman"/>
                <w:lang w:eastAsia="ru-RU"/>
              </w:rPr>
              <w:t>797</w:t>
            </w:r>
            <w:r w:rsidR="008A2BC6">
              <w:rPr>
                <w:rFonts w:ascii="Times New Roman" w:eastAsia="Times New Roman" w:hAnsi="Times New Roman" w:cs="Times New Roman"/>
                <w:lang w:eastAsia="ru-RU"/>
              </w:rPr>
              <w:t> </w:t>
            </w:r>
            <w:r w:rsidRPr="008A2BC6">
              <w:rPr>
                <w:rFonts w:ascii="Times New Roman" w:eastAsia="Times New Roman" w:hAnsi="Times New Roman" w:cs="Times New Roman"/>
                <w:lang w:eastAsia="ru-RU"/>
              </w:rPr>
              <w:t>81</w:t>
            </w:r>
            <w:r w:rsidR="008A2BC6">
              <w:rPr>
                <w:rFonts w:ascii="Times New Roman" w:eastAsia="Times New Roman" w:hAnsi="Times New Roman" w:cs="Times New Roman"/>
                <w:lang w:eastAsia="ru-RU"/>
              </w:rPr>
              <w:t>9,</w:t>
            </w:r>
            <w:r w:rsidRPr="008A2BC6">
              <w:rPr>
                <w:rFonts w:ascii="Times New Roman" w:eastAsia="Times New Roman" w:hAnsi="Times New Roman" w:cs="Times New Roman"/>
                <w:lang w:eastAsia="ru-RU"/>
              </w:rPr>
              <w:t>9</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764 561,</w:t>
            </w:r>
            <w:r w:rsidR="00C66417" w:rsidRPr="008A2BC6">
              <w:rPr>
                <w:rFonts w:ascii="Times New Roman" w:eastAsia="Times New Roman" w:hAnsi="Times New Roman" w:cs="Times New Roman"/>
                <w:lang w:eastAsia="ru-RU"/>
              </w:rPr>
              <w:t>6</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95,</w:t>
            </w:r>
            <w:r w:rsidR="00C66417" w:rsidRPr="008A2BC6">
              <w:rPr>
                <w:rFonts w:ascii="Times New Roman" w:eastAsia="Times New Roman" w:hAnsi="Times New Roman" w:cs="Times New Roman"/>
                <w:lang w:eastAsia="ru-RU"/>
              </w:rPr>
              <w:t>8</w:t>
            </w:r>
          </w:p>
        </w:tc>
      </w:tr>
      <w:tr w:rsidR="00C66417" w:rsidRPr="00C66417" w:rsidTr="008A2BC6">
        <w:trPr>
          <w:trHeight w:val="510"/>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5.</w:t>
            </w:r>
          </w:p>
        </w:tc>
        <w:tc>
          <w:tcPr>
            <w:tcW w:w="2391"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lang w:eastAsia="ru-RU"/>
              </w:rPr>
              <w:t>«Развитие сельского хозяйства и регулирование рынков сельскохозяйственной продукции, сырья и продовольствия»</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850 017,</w:t>
            </w:r>
            <w:r w:rsidR="00C66417" w:rsidRPr="008A2BC6">
              <w:rPr>
                <w:rFonts w:ascii="Times New Roman" w:eastAsia="Times New Roman" w:hAnsi="Times New Roman" w:cs="Times New Roman"/>
                <w:lang w:eastAsia="ru-RU"/>
              </w:rPr>
              <w:t>8</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844 729,</w:t>
            </w:r>
            <w:r w:rsidR="00C66417" w:rsidRPr="008A2BC6">
              <w:rPr>
                <w:rFonts w:ascii="Times New Roman" w:eastAsia="Times New Roman" w:hAnsi="Times New Roman" w:cs="Times New Roman"/>
                <w:bCs/>
                <w:lang w:eastAsia="ru-RU"/>
              </w:rPr>
              <w:t>5</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99,</w:t>
            </w:r>
            <w:r w:rsidR="00C66417" w:rsidRPr="008A2BC6">
              <w:rPr>
                <w:rFonts w:ascii="Times New Roman" w:eastAsia="Times New Roman" w:hAnsi="Times New Roman" w:cs="Times New Roman"/>
                <w:bCs/>
                <w:lang w:eastAsia="ru-RU"/>
              </w:rPr>
              <w:t>3</w:t>
            </w:r>
          </w:p>
        </w:tc>
      </w:tr>
      <w:tr w:rsidR="00C66417" w:rsidRPr="00C66417" w:rsidTr="008A2BC6">
        <w:trPr>
          <w:trHeight w:val="510"/>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6.</w:t>
            </w:r>
          </w:p>
        </w:tc>
        <w:tc>
          <w:tcPr>
            <w:tcW w:w="2391"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lang w:eastAsia="ru-RU"/>
              </w:rPr>
              <w:t>«Социальная поддержка и содействие занятости населения»</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7 680 298,</w:t>
            </w:r>
            <w:r w:rsidR="00C66417" w:rsidRPr="008A2BC6">
              <w:rPr>
                <w:rFonts w:ascii="Times New Roman" w:eastAsia="Times New Roman" w:hAnsi="Times New Roman" w:cs="Times New Roman"/>
                <w:lang w:eastAsia="ru-RU"/>
              </w:rPr>
              <w:t>5</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7 554 151,</w:t>
            </w:r>
            <w:r w:rsidR="00C66417" w:rsidRPr="008A2BC6">
              <w:rPr>
                <w:rFonts w:ascii="Times New Roman" w:eastAsia="Times New Roman" w:hAnsi="Times New Roman" w:cs="Times New Roman"/>
                <w:bCs/>
                <w:lang w:eastAsia="ru-RU"/>
              </w:rPr>
              <w:t>8</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98,</w:t>
            </w:r>
            <w:r w:rsidR="00C66417" w:rsidRPr="008A2BC6">
              <w:rPr>
                <w:rFonts w:ascii="Times New Roman" w:eastAsia="Times New Roman" w:hAnsi="Times New Roman" w:cs="Times New Roman"/>
                <w:lang w:eastAsia="ru-RU"/>
              </w:rPr>
              <w:t>3</w:t>
            </w:r>
          </w:p>
        </w:tc>
      </w:tr>
      <w:tr w:rsidR="00C66417" w:rsidRPr="00C66417" w:rsidTr="008A2BC6">
        <w:trPr>
          <w:trHeight w:val="291"/>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7.</w:t>
            </w:r>
          </w:p>
        </w:tc>
        <w:tc>
          <w:tcPr>
            <w:tcW w:w="2391"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lang w:eastAsia="ru-RU"/>
              </w:rPr>
              <w:t>«Развитие промышленности, транспорта и связи»</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345 584,</w:t>
            </w:r>
            <w:r w:rsidR="00C66417" w:rsidRPr="008A2BC6">
              <w:rPr>
                <w:rFonts w:ascii="Times New Roman" w:eastAsia="Times New Roman" w:hAnsi="Times New Roman" w:cs="Times New Roman"/>
                <w:lang w:eastAsia="ru-RU"/>
              </w:rPr>
              <w:t>6</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298 699,</w:t>
            </w:r>
            <w:r w:rsidR="00C66417" w:rsidRPr="008A2BC6">
              <w:rPr>
                <w:rFonts w:ascii="Times New Roman" w:eastAsia="Times New Roman" w:hAnsi="Times New Roman" w:cs="Times New Roman"/>
                <w:lang w:eastAsia="ru-RU"/>
              </w:rPr>
              <w:t>3</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86,</w:t>
            </w:r>
            <w:r w:rsidR="00C66417" w:rsidRPr="008A2BC6">
              <w:rPr>
                <w:rFonts w:ascii="Times New Roman" w:eastAsia="Times New Roman" w:hAnsi="Times New Roman" w:cs="Times New Roman"/>
                <w:lang w:eastAsia="ru-RU"/>
              </w:rPr>
              <w:t>4</w:t>
            </w:r>
          </w:p>
        </w:tc>
      </w:tr>
      <w:tr w:rsidR="00C66417" w:rsidRPr="00C66417" w:rsidTr="008A2BC6">
        <w:trPr>
          <w:trHeight w:val="200"/>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8.</w:t>
            </w:r>
          </w:p>
        </w:tc>
        <w:tc>
          <w:tcPr>
            <w:tcW w:w="2391"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lang w:eastAsia="ru-RU"/>
              </w:rPr>
              <w:t>«Управление государственным имуществом»</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65 219,</w:t>
            </w:r>
            <w:r w:rsidR="00C66417" w:rsidRPr="008A2BC6">
              <w:rPr>
                <w:rFonts w:ascii="Times New Roman" w:eastAsia="Times New Roman" w:hAnsi="Times New Roman" w:cs="Times New Roman"/>
                <w:lang w:eastAsia="ru-RU"/>
              </w:rPr>
              <w:t>5</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42 904,</w:t>
            </w:r>
            <w:r w:rsidR="00C66417" w:rsidRPr="008A2BC6">
              <w:rPr>
                <w:rFonts w:ascii="Times New Roman" w:eastAsia="Times New Roman" w:hAnsi="Times New Roman" w:cs="Times New Roman"/>
                <w:bCs/>
                <w:lang w:eastAsia="ru-RU"/>
              </w:rPr>
              <w:t>1</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65,</w:t>
            </w:r>
            <w:r w:rsidR="00C66417" w:rsidRPr="008A2BC6">
              <w:rPr>
                <w:rFonts w:ascii="Times New Roman" w:eastAsia="Times New Roman" w:hAnsi="Times New Roman" w:cs="Times New Roman"/>
                <w:bCs/>
                <w:lang w:eastAsia="ru-RU"/>
              </w:rPr>
              <w:t>8</w:t>
            </w:r>
          </w:p>
        </w:tc>
      </w:tr>
      <w:tr w:rsidR="00C66417" w:rsidRPr="00C66417" w:rsidTr="008A2BC6">
        <w:trPr>
          <w:trHeight w:val="510"/>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9.</w:t>
            </w:r>
          </w:p>
        </w:tc>
        <w:tc>
          <w:tcPr>
            <w:tcW w:w="2391"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lang w:eastAsia="ru-RU"/>
              </w:rPr>
              <w:t>«Экономическое развитие и инновационная экономика»</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215 512,</w:t>
            </w:r>
            <w:r w:rsidR="00C66417" w:rsidRPr="008A2BC6">
              <w:rPr>
                <w:rFonts w:ascii="Times New Roman" w:eastAsia="Times New Roman" w:hAnsi="Times New Roman" w:cs="Times New Roman"/>
                <w:lang w:eastAsia="ru-RU"/>
              </w:rPr>
              <w:t>5</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203 674,</w:t>
            </w:r>
            <w:r w:rsidR="00C66417" w:rsidRPr="008A2BC6">
              <w:rPr>
                <w:rFonts w:ascii="Times New Roman" w:eastAsia="Times New Roman" w:hAnsi="Times New Roman" w:cs="Times New Roman"/>
                <w:bCs/>
                <w:lang w:eastAsia="ru-RU"/>
              </w:rPr>
              <w:t>3</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94,</w:t>
            </w:r>
            <w:r w:rsidR="00C66417" w:rsidRPr="008A2BC6">
              <w:rPr>
                <w:rFonts w:ascii="Times New Roman" w:eastAsia="Times New Roman" w:hAnsi="Times New Roman" w:cs="Times New Roman"/>
                <w:bCs/>
                <w:lang w:eastAsia="ru-RU"/>
              </w:rPr>
              <w:t>5</w:t>
            </w:r>
          </w:p>
        </w:tc>
      </w:tr>
      <w:tr w:rsidR="00C66417" w:rsidRPr="00C66417" w:rsidTr="008A2BC6">
        <w:trPr>
          <w:trHeight w:val="255"/>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10.</w:t>
            </w:r>
          </w:p>
        </w:tc>
        <w:tc>
          <w:tcPr>
            <w:tcW w:w="2391"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lang w:eastAsia="ru-RU"/>
              </w:rPr>
              <w:t>«Управление финансами»</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1 131 274,</w:t>
            </w:r>
            <w:r w:rsidR="00C66417" w:rsidRPr="008A2BC6">
              <w:rPr>
                <w:rFonts w:ascii="Times New Roman" w:eastAsia="Times New Roman" w:hAnsi="Times New Roman" w:cs="Times New Roman"/>
                <w:lang w:eastAsia="ru-RU"/>
              </w:rPr>
              <w:t>6</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965</w:t>
            </w:r>
            <w:r w:rsidR="008A2BC6">
              <w:rPr>
                <w:rFonts w:ascii="Times New Roman" w:eastAsia="Times New Roman" w:hAnsi="Times New Roman" w:cs="Times New Roman"/>
                <w:bCs/>
                <w:lang w:eastAsia="ru-RU"/>
              </w:rPr>
              <w:t> 034,</w:t>
            </w:r>
            <w:r w:rsidRPr="008A2BC6">
              <w:rPr>
                <w:rFonts w:ascii="Times New Roman" w:eastAsia="Times New Roman" w:hAnsi="Times New Roman" w:cs="Times New Roman"/>
                <w:bCs/>
                <w:lang w:eastAsia="ru-RU"/>
              </w:rPr>
              <w:t>4</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85,</w:t>
            </w:r>
            <w:r w:rsidR="00C66417" w:rsidRPr="008A2BC6">
              <w:rPr>
                <w:rFonts w:ascii="Times New Roman" w:eastAsia="Times New Roman" w:hAnsi="Times New Roman" w:cs="Times New Roman"/>
                <w:bCs/>
                <w:lang w:eastAsia="ru-RU"/>
              </w:rPr>
              <w:t>3</w:t>
            </w:r>
          </w:p>
        </w:tc>
      </w:tr>
      <w:tr w:rsidR="00C66417" w:rsidRPr="00C66417" w:rsidTr="008A2BC6">
        <w:trPr>
          <w:trHeight w:val="510"/>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11.</w:t>
            </w:r>
          </w:p>
        </w:tc>
        <w:tc>
          <w:tcPr>
            <w:tcW w:w="2391"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lang w:eastAsia="ru-RU"/>
              </w:rPr>
              <w:t>«Развитие сферы строительства, архитектуры и жилищно-коммунального хозяйства»</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1 398 438,</w:t>
            </w:r>
            <w:r w:rsidR="00C66417" w:rsidRPr="008A2BC6">
              <w:rPr>
                <w:rFonts w:ascii="Times New Roman" w:eastAsia="Times New Roman" w:hAnsi="Times New Roman" w:cs="Times New Roman"/>
                <w:lang w:eastAsia="ru-RU"/>
              </w:rPr>
              <w:t>3</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1 285 808,</w:t>
            </w:r>
            <w:r w:rsidR="00C66417" w:rsidRPr="008A2BC6">
              <w:rPr>
                <w:rFonts w:ascii="Times New Roman" w:eastAsia="Times New Roman" w:hAnsi="Times New Roman" w:cs="Times New Roman"/>
                <w:bCs/>
                <w:lang w:eastAsia="ru-RU"/>
              </w:rPr>
              <w:t>2</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91,</w:t>
            </w:r>
            <w:r w:rsidR="00C66417" w:rsidRPr="008A2BC6">
              <w:rPr>
                <w:rFonts w:ascii="Times New Roman" w:eastAsia="Times New Roman" w:hAnsi="Times New Roman" w:cs="Times New Roman"/>
                <w:lang w:eastAsia="ru-RU"/>
              </w:rPr>
              <w:t>9</w:t>
            </w:r>
          </w:p>
        </w:tc>
      </w:tr>
      <w:tr w:rsidR="00C66417" w:rsidRPr="00C66417" w:rsidTr="008A2BC6">
        <w:trPr>
          <w:trHeight w:val="255"/>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12.</w:t>
            </w:r>
          </w:p>
        </w:tc>
        <w:tc>
          <w:tcPr>
            <w:tcW w:w="2391"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lang w:eastAsia="ru-RU"/>
              </w:rPr>
              <w:t>«Охрана и защита окружающей среды»</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317 865,</w:t>
            </w:r>
            <w:r w:rsidR="00C66417" w:rsidRPr="008A2BC6">
              <w:rPr>
                <w:rFonts w:ascii="Times New Roman" w:eastAsia="Times New Roman" w:hAnsi="Times New Roman" w:cs="Times New Roman"/>
                <w:lang w:eastAsia="ru-RU"/>
              </w:rPr>
              <w:t>7</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295 792,</w:t>
            </w:r>
            <w:r w:rsidR="00C66417" w:rsidRPr="008A2BC6">
              <w:rPr>
                <w:rFonts w:ascii="Times New Roman" w:eastAsia="Times New Roman" w:hAnsi="Times New Roman" w:cs="Times New Roman"/>
                <w:bCs/>
                <w:lang w:eastAsia="ru-RU"/>
              </w:rPr>
              <w:t>5</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93,</w:t>
            </w:r>
            <w:r w:rsidR="00C66417" w:rsidRPr="008A2BC6">
              <w:rPr>
                <w:rFonts w:ascii="Times New Roman" w:eastAsia="Times New Roman" w:hAnsi="Times New Roman" w:cs="Times New Roman"/>
                <w:bCs/>
                <w:lang w:eastAsia="ru-RU"/>
              </w:rPr>
              <w:t>0</w:t>
            </w:r>
          </w:p>
        </w:tc>
      </w:tr>
      <w:tr w:rsidR="00C66417" w:rsidRPr="00C66417" w:rsidTr="008A2BC6">
        <w:trPr>
          <w:trHeight w:val="255"/>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13.</w:t>
            </w:r>
          </w:p>
        </w:tc>
        <w:tc>
          <w:tcPr>
            <w:tcW w:w="2391" w:type="pct"/>
            <w:tcBorders>
              <w:top w:val="single" w:sz="4" w:space="0" w:color="auto"/>
              <w:left w:val="single" w:sz="4" w:space="0" w:color="auto"/>
              <w:bottom w:val="single" w:sz="4" w:space="0" w:color="auto"/>
              <w:right w:val="single" w:sz="4" w:space="0" w:color="auto"/>
            </w:tcBorders>
            <w:shd w:val="clear" w:color="auto" w:fill="FFFFFF"/>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lang w:eastAsia="ru-RU"/>
              </w:rPr>
            </w:pPr>
            <w:r w:rsidRPr="008A2BC6">
              <w:rPr>
                <w:rFonts w:ascii="Times New Roman" w:eastAsia="Times New Roman" w:hAnsi="Times New Roman" w:cs="Times New Roman"/>
                <w:lang w:eastAsia="ru-RU"/>
              </w:rPr>
              <w:t>«Молодежная политика»</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25 099,</w:t>
            </w:r>
            <w:r w:rsidR="00C66417" w:rsidRPr="008A2BC6">
              <w:rPr>
                <w:rFonts w:ascii="Times New Roman" w:eastAsia="Times New Roman" w:hAnsi="Times New Roman" w:cs="Times New Roman"/>
                <w:lang w:eastAsia="ru-RU"/>
              </w:rPr>
              <w:t>9</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19 554,</w:t>
            </w:r>
            <w:r w:rsidR="00C66417" w:rsidRPr="008A2BC6">
              <w:rPr>
                <w:rFonts w:ascii="Times New Roman" w:eastAsia="Times New Roman" w:hAnsi="Times New Roman" w:cs="Times New Roman"/>
                <w:bCs/>
                <w:lang w:eastAsia="ru-RU"/>
              </w:rPr>
              <w:t>9</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77,</w:t>
            </w:r>
            <w:r w:rsidR="00C66417" w:rsidRPr="008A2BC6">
              <w:rPr>
                <w:rFonts w:ascii="Times New Roman" w:eastAsia="Times New Roman" w:hAnsi="Times New Roman" w:cs="Times New Roman"/>
                <w:bCs/>
                <w:lang w:eastAsia="ru-RU"/>
              </w:rPr>
              <w:t>7</w:t>
            </w:r>
          </w:p>
        </w:tc>
      </w:tr>
      <w:tr w:rsidR="00C66417" w:rsidRPr="00C66417" w:rsidTr="008A2BC6">
        <w:trPr>
          <w:trHeight w:val="255"/>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14.</w:t>
            </w:r>
          </w:p>
        </w:tc>
        <w:tc>
          <w:tcPr>
            <w:tcW w:w="2391" w:type="pct"/>
            <w:tcBorders>
              <w:top w:val="single" w:sz="4" w:space="0" w:color="auto"/>
              <w:left w:val="single" w:sz="4" w:space="0" w:color="auto"/>
              <w:bottom w:val="single" w:sz="4" w:space="0" w:color="auto"/>
              <w:right w:val="single" w:sz="4" w:space="0" w:color="auto"/>
            </w:tcBorders>
            <w:shd w:val="clear" w:color="auto" w:fill="FFFFFF"/>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lang w:eastAsia="ru-RU"/>
              </w:rPr>
            </w:pPr>
            <w:r w:rsidRPr="008A2BC6">
              <w:rPr>
                <w:rFonts w:ascii="Times New Roman" w:eastAsia="Times New Roman" w:hAnsi="Times New Roman" w:cs="Times New Roman"/>
                <w:lang w:eastAsia="ru-RU"/>
              </w:rPr>
              <w:t>«Развитие туризма»</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15 698,</w:t>
            </w:r>
            <w:r w:rsidR="00C66417" w:rsidRPr="008A2BC6">
              <w:rPr>
                <w:rFonts w:ascii="Times New Roman" w:eastAsia="Times New Roman" w:hAnsi="Times New Roman" w:cs="Times New Roman"/>
                <w:lang w:eastAsia="ru-RU"/>
              </w:rPr>
              <w:t>1</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12 981,</w:t>
            </w:r>
            <w:r w:rsidR="00C66417" w:rsidRPr="008A2BC6">
              <w:rPr>
                <w:rFonts w:ascii="Times New Roman" w:eastAsia="Times New Roman" w:hAnsi="Times New Roman" w:cs="Times New Roman"/>
                <w:bCs/>
                <w:lang w:eastAsia="ru-RU"/>
              </w:rPr>
              <w:t>4</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8A2BC6"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82.3</w:t>
            </w:r>
          </w:p>
        </w:tc>
      </w:tr>
      <w:tr w:rsidR="00C66417" w:rsidRPr="00C66417" w:rsidTr="008A2BC6">
        <w:trPr>
          <w:trHeight w:val="255"/>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15.</w:t>
            </w:r>
          </w:p>
        </w:tc>
        <w:tc>
          <w:tcPr>
            <w:tcW w:w="2391"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8A2BC6"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lang w:eastAsia="ru-RU"/>
              </w:rPr>
            </w:pPr>
            <w:r w:rsidRPr="008A2BC6">
              <w:rPr>
                <w:rFonts w:ascii="Times New Roman" w:eastAsia="Times New Roman" w:hAnsi="Times New Roman" w:cs="Times New Roman"/>
                <w:lang w:eastAsia="ru-RU"/>
              </w:rPr>
              <w:t>«Защита населения и территорий от чрезвычайных ситуаций и обеспечение пожарной безопасности»</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360 353,</w:t>
            </w:r>
            <w:r w:rsidR="00C66417" w:rsidRPr="008A2BC6">
              <w:rPr>
                <w:rFonts w:ascii="Times New Roman" w:eastAsia="Times New Roman" w:hAnsi="Times New Roman" w:cs="Times New Roman"/>
                <w:lang w:eastAsia="ru-RU"/>
              </w:rPr>
              <w:t>2</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171 877,</w:t>
            </w:r>
            <w:r w:rsidR="00C66417" w:rsidRPr="008A2BC6">
              <w:rPr>
                <w:rFonts w:ascii="Times New Roman" w:eastAsia="Times New Roman" w:hAnsi="Times New Roman" w:cs="Times New Roman"/>
                <w:lang w:eastAsia="ru-RU"/>
              </w:rPr>
              <w:t>4</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47,</w:t>
            </w:r>
            <w:r w:rsidR="00C66417" w:rsidRPr="008A2BC6">
              <w:rPr>
                <w:rFonts w:ascii="Times New Roman" w:eastAsia="Times New Roman" w:hAnsi="Times New Roman" w:cs="Times New Roman"/>
                <w:bCs/>
                <w:lang w:eastAsia="ru-RU"/>
              </w:rPr>
              <w:t>7</w:t>
            </w:r>
          </w:p>
        </w:tc>
      </w:tr>
      <w:tr w:rsidR="00C66417" w:rsidRPr="00C66417" w:rsidTr="008A2BC6">
        <w:trPr>
          <w:trHeight w:val="255"/>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16.</w:t>
            </w:r>
          </w:p>
        </w:tc>
        <w:tc>
          <w:tcPr>
            <w:tcW w:w="2391"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lang w:eastAsia="ru-RU"/>
              </w:rPr>
              <w:t>«Укрепление межнациональных отношений и развитие национальной политики»</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236 930,</w:t>
            </w:r>
            <w:r w:rsidR="00C66417" w:rsidRPr="008A2BC6">
              <w:rPr>
                <w:rFonts w:ascii="Times New Roman" w:eastAsia="Times New Roman" w:hAnsi="Times New Roman" w:cs="Times New Roman"/>
                <w:lang w:eastAsia="ru-RU"/>
              </w:rPr>
              <w:t>8</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229 847,</w:t>
            </w:r>
            <w:r w:rsidR="00C66417" w:rsidRPr="008A2BC6">
              <w:rPr>
                <w:rFonts w:ascii="Times New Roman" w:eastAsia="Times New Roman" w:hAnsi="Times New Roman" w:cs="Times New Roman"/>
                <w:lang w:eastAsia="ru-RU"/>
              </w:rPr>
              <w:t>4</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97,</w:t>
            </w:r>
            <w:r w:rsidR="00C66417" w:rsidRPr="008A2BC6">
              <w:rPr>
                <w:rFonts w:ascii="Times New Roman" w:eastAsia="Times New Roman" w:hAnsi="Times New Roman" w:cs="Times New Roman"/>
                <w:bCs/>
                <w:lang w:eastAsia="ru-RU"/>
              </w:rPr>
              <w:t>0</w:t>
            </w:r>
          </w:p>
        </w:tc>
      </w:tr>
      <w:tr w:rsidR="00C66417" w:rsidRPr="00C66417" w:rsidTr="008A2BC6">
        <w:trPr>
          <w:trHeight w:val="255"/>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17.</w:t>
            </w:r>
          </w:p>
        </w:tc>
        <w:tc>
          <w:tcPr>
            <w:tcW w:w="2391"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lang w:eastAsia="ru-RU"/>
              </w:rPr>
              <w:t>«Развитие автомобильных дорог»</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1 314 909,</w:t>
            </w:r>
            <w:r w:rsidR="00C66417" w:rsidRPr="008A2BC6">
              <w:rPr>
                <w:rFonts w:ascii="Times New Roman" w:eastAsia="Times New Roman" w:hAnsi="Times New Roman" w:cs="Times New Roman"/>
                <w:lang w:eastAsia="ru-RU"/>
              </w:rPr>
              <w:t>4</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1 222 595,</w:t>
            </w:r>
            <w:r w:rsidR="00C66417" w:rsidRPr="008A2BC6">
              <w:rPr>
                <w:rFonts w:ascii="Times New Roman" w:eastAsia="Times New Roman" w:hAnsi="Times New Roman" w:cs="Times New Roman"/>
                <w:bCs/>
                <w:lang w:eastAsia="ru-RU"/>
              </w:rPr>
              <w:t>7</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93,</w:t>
            </w:r>
            <w:r w:rsidR="00C66417" w:rsidRPr="008A2BC6">
              <w:rPr>
                <w:rFonts w:ascii="Times New Roman" w:eastAsia="Times New Roman" w:hAnsi="Times New Roman" w:cs="Times New Roman"/>
                <w:lang w:eastAsia="ru-RU"/>
              </w:rPr>
              <w:t>0</w:t>
            </w:r>
          </w:p>
        </w:tc>
      </w:tr>
      <w:tr w:rsidR="00C66417" w:rsidRPr="00C66417" w:rsidTr="008A2BC6">
        <w:trPr>
          <w:trHeight w:val="265"/>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18.</w:t>
            </w:r>
          </w:p>
        </w:tc>
        <w:tc>
          <w:tcPr>
            <w:tcW w:w="2391"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bookmarkStart w:id="6" w:name="_Hlk49501950"/>
            <w:r w:rsidRPr="008A2BC6">
              <w:rPr>
                <w:rFonts w:ascii="Times New Roman" w:eastAsia="Times New Roman" w:hAnsi="Times New Roman" w:cs="Times New Roman"/>
                <w:lang w:eastAsia="ru-RU"/>
              </w:rPr>
              <w:t>«Культурное наследие»</w:t>
            </w:r>
            <w:bookmarkEnd w:id="6"/>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29 935,</w:t>
            </w:r>
            <w:r w:rsidR="00C66417" w:rsidRPr="008A2BC6">
              <w:rPr>
                <w:rFonts w:ascii="Times New Roman" w:eastAsia="Times New Roman" w:hAnsi="Times New Roman" w:cs="Times New Roman"/>
                <w:lang w:eastAsia="ru-RU"/>
              </w:rPr>
              <w:t>3</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20 425,</w:t>
            </w:r>
            <w:r w:rsidR="00C66417" w:rsidRPr="008A2BC6">
              <w:rPr>
                <w:rFonts w:ascii="Times New Roman" w:eastAsia="Times New Roman" w:hAnsi="Times New Roman" w:cs="Times New Roman"/>
                <w:bCs/>
                <w:lang w:eastAsia="ru-RU"/>
              </w:rPr>
              <w:t>8</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68,</w:t>
            </w:r>
            <w:r w:rsidR="00C66417" w:rsidRPr="008A2BC6">
              <w:rPr>
                <w:rFonts w:ascii="Times New Roman" w:eastAsia="Times New Roman" w:hAnsi="Times New Roman" w:cs="Times New Roman"/>
                <w:lang w:eastAsia="ru-RU"/>
              </w:rPr>
              <w:t>2</w:t>
            </w:r>
          </w:p>
        </w:tc>
      </w:tr>
      <w:tr w:rsidR="00C66417" w:rsidRPr="00C66417" w:rsidTr="008A2BC6">
        <w:trPr>
          <w:trHeight w:val="510"/>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19.</w:t>
            </w:r>
          </w:p>
        </w:tc>
        <w:tc>
          <w:tcPr>
            <w:tcW w:w="2391"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lang w:eastAsia="ru-RU"/>
              </w:rPr>
              <w:t>«Создание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3 789 003,</w:t>
            </w:r>
            <w:r w:rsidR="00C66417" w:rsidRPr="008A2BC6">
              <w:rPr>
                <w:rFonts w:ascii="Times New Roman" w:eastAsia="Times New Roman" w:hAnsi="Times New Roman" w:cs="Times New Roman"/>
                <w:lang w:eastAsia="ru-RU"/>
              </w:rPr>
              <w:t>3</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2 588 162,</w:t>
            </w:r>
            <w:r w:rsidR="00C66417" w:rsidRPr="008A2BC6">
              <w:rPr>
                <w:rFonts w:ascii="Times New Roman" w:eastAsia="Times New Roman" w:hAnsi="Times New Roman" w:cs="Times New Roman"/>
                <w:bCs/>
                <w:lang w:eastAsia="ru-RU"/>
              </w:rPr>
              <w:t>4</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68,</w:t>
            </w:r>
            <w:r w:rsidR="00C66417" w:rsidRPr="008A2BC6">
              <w:rPr>
                <w:rFonts w:ascii="Times New Roman" w:eastAsia="Times New Roman" w:hAnsi="Times New Roman" w:cs="Times New Roman"/>
                <w:bCs/>
                <w:lang w:eastAsia="ru-RU"/>
              </w:rPr>
              <w:t>3</w:t>
            </w:r>
          </w:p>
        </w:tc>
      </w:tr>
      <w:tr w:rsidR="00C66417" w:rsidRPr="00C66417" w:rsidTr="008A2BC6">
        <w:trPr>
          <w:trHeight w:val="194"/>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lastRenderedPageBreak/>
              <w:t>20.</w:t>
            </w:r>
          </w:p>
        </w:tc>
        <w:tc>
          <w:tcPr>
            <w:tcW w:w="2391"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bookmarkStart w:id="7" w:name="_Hlk49501643"/>
            <w:r w:rsidRPr="008A2BC6">
              <w:rPr>
                <w:rFonts w:ascii="Times New Roman" w:eastAsia="Times New Roman" w:hAnsi="Times New Roman" w:cs="Times New Roman"/>
                <w:lang w:eastAsia="ru-RU"/>
              </w:rPr>
              <w:t>«О противодействии коррупции»</w:t>
            </w:r>
            <w:bookmarkEnd w:id="7"/>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1 870,</w:t>
            </w:r>
            <w:r w:rsidR="00C66417" w:rsidRPr="008A2BC6">
              <w:rPr>
                <w:rFonts w:ascii="Times New Roman" w:eastAsia="Times New Roman" w:hAnsi="Times New Roman" w:cs="Times New Roman"/>
                <w:lang w:eastAsia="ru-RU"/>
              </w:rPr>
              <w:t>0</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1 227,</w:t>
            </w:r>
            <w:r w:rsidR="00C66417" w:rsidRPr="008A2BC6">
              <w:rPr>
                <w:rFonts w:ascii="Times New Roman" w:eastAsia="Times New Roman" w:hAnsi="Times New Roman" w:cs="Times New Roman"/>
                <w:lang w:eastAsia="ru-RU"/>
              </w:rPr>
              <w:t>2</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65,</w:t>
            </w:r>
            <w:r w:rsidR="00C66417" w:rsidRPr="008A2BC6">
              <w:rPr>
                <w:rFonts w:ascii="Times New Roman" w:eastAsia="Times New Roman" w:hAnsi="Times New Roman" w:cs="Times New Roman"/>
                <w:lang w:eastAsia="ru-RU"/>
              </w:rPr>
              <w:t>6</w:t>
            </w:r>
          </w:p>
        </w:tc>
      </w:tr>
      <w:tr w:rsidR="00C66417" w:rsidRPr="00C66417" w:rsidTr="008A2BC6">
        <w:trPr>
          <w:trHeight w:val="573"/>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21.</w:t>
            </w:r>
          </w:p>
        </w:tc>
        <w:tc>
          <w:tcPr>
            <w:tcW w:w="2391"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lang w:eastAsia="ru-RU"/>
              </w:rPr>
              <w:t>«Формирование современной городской среды на территории Республики Ингушетия на 2018 - 2022 годы»</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331 822,</w:t>
            </w:r>
            <w:r w:rsidR="00C66417" w:rsidRPr="008A2BC6">
              <w:rPr>
                <w:rFonts w:ascii="Times New Roman" w:eastAsia="Times New Roman" w:hAnsi="Times New Roman" w:cs="Times New Roman"/>
                <w:lang w:eastAsia="ru-RU"/>
              </w:rPr>
              <w:t>1</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313 581,</w:t>
            </w:r>
            <w:r w:rsidR="00C66417" w:rsidRPr="008A2BC6">
              <w:rPr>
                <w:rFonts w:ascii="Times New Roman" w:eastAsia="Times New Roman" w:hAnsi="Times New Roman" w:cs="Times New Roman"/>
                <w:bCs/>
                <w:lang w:eastAsia="ru-RU"/>
              </w:rPr>
              <w:t>8</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lang w:eastAsia="ru-RU"/>
              </w:rPr>
              <w:t>94,</w:t>
            </w:r>
            <w:r w:rsidR="00C66417" w:rsidRPr="008A2BC6">
              <w:rPr>
                <w:rFonts w:ascii="Times New Roman" w:eastAsia="Times New Roman" w:hAnsi="Times New Roman" w:cs="Times New Roman"/>
                <w:lang w:eastAsia="ru-RU"/>
              </w:rPr>
              <w:t>5</w:t>
            </w:r>
          </w:p>
        </w:tc>
      </w:tr>
      <w:tr w:rsidR="00C66417" w:rsidRPr="00C66417" w:rsidTr="008A2BC6">
        <w:trPr>
          <w:trHeight w:val="573"/>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22.</w:t>
            </w:r>
          </w:p>
        </w:tc>
        <w:tc>
          <w:tcPr>
            <w:tcW w:w="2391" w:type="pct"/>
            <w:tcBorders>
              <w:top w:val="single" w:sz="4" w:space="0" w:color="auto"/>
              <w:left w:val="single" w:sz="4" w:space="0" w:color="auto"/>
              <w:bottom w:val="single" w:sz="4" w:space="0" w:color="auto"/>
              <w:right w:val="single" w:sz="4" w:space="0" w:color="auto"/>
            </w:tcBorders>
            <w:shd w:val="clear" w:color="auto" w:fill="FFFFFF"/>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lang w:eastAsia="ru-RU"/>
              </w:rPr>
            </w:pPr>
            <w:r w:rsidRPr="008A2BC6">
              <w:rPr>
                <w:rFonts w:ascii="Times New Roman" w:eastAsia="Times New Roman" w:hAnsi="Times New Roman" w:cs="Times New Roman"/>
                <w:lang w:eastAsia="ru-RU"/>
              </w:rPr>
              <w:t>«Комплексное развитие сельских территорий»</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460 282,</w:t>
            </w:r>
            <w:r w:rsidR="00C66417" w:rsidRPr="008A2BC6">
              <w:rPr>
                <w:rFonts w:ascii="Times New Roman" w:eastAsia="Times New Roman" w:hAnsi="Times New Roman" w:cs="Times New Roman"/>
                <w:lang w:eastAsia="ru-RU"/>
              </w:rPr>
              <w:t>1</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455 666,</w:t>
            </w:r>
            <w:r w:rsidR="00C66417" w:rsidRPr="008A2BC6">
              <w:rPr>
                <w:rFonts w:ascii="Times New Roman" w:eastAsia="Times New Roman" w:hAnsi="Times New Roman" w:cs="Times New Roman"/>
                <w:bCs/>
                <w:lang w:eastAsia="ru-RU"/>
              </w:rPr>
              <w:t>4</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w:t>
            </w:r>
            <w:r w:rsidR="00C66417" w:rsidRPr="008A2BC6">
              <w:rPr>
                <w:rFonts w:ascii="Times New Roman" w:eastAsia="Times New Roman" w:hAnsi="Times New Roman" w:cs="Times New Roman"/>
                <w:lang w:eastAsia="ru-RU"/>
              </w:rPr>
              <w:t>0</w:t>
            </w:r>
          </w:p>
        </w:tc>
      </w:tr>
      <w:tr w:rsidR="00C66417" w:rsidRPr="00C66417" w:rsidTr="008A2BC6">
        <w:trPr>
          <w:trHeight w:val="573"/>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lang w:eastAsia="ru-RU"/>
              </w:rPr>
            </w:pPr>
            <w:r w:rsidRPr="008A2BC6">
              <w:rPr>
                <w:rFonts w:ascii="Times New Roman" w:eastAsia="Times New Roman" w:hAnsi="Times New Roman" w:cs="Times New Roman"/>
                <w:bCs/>
                <w:lang w:eastAsia="ru-RU"/>
              </w:rPr>
              <w:t>23.</w:t>
            </w:r>
          </w:p>
        </w:tc>
        <w:tc>
          <w:tcPr>
            <w:tcW w:w="2391" w:type="pct"/>
            <w:tcBorders>
              <w:top w:val="single" w:sz="4" w:space="0" w:color="auto"/>
              <w:left w:val="single" w:sz="4" w:space="0" w:color="auto"/>
              <w:bottom w:val="single" w:sz="4" w:space="0" w:color="auto"/>
              <w:right w:val="single" w:sz="4" w:space="0" w:color="auto"/>
            </w:tcBorders>
            <w:shd w:val="clear" w:color="auto" w:fill="FFFFFF"/>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lang w:eastAsia="ru-RU"/>
              </w:rPr>
            </w:pPr>
            <w:r w:rsidRPr="008A2BC6">
              <w:rPr>
                <w:rFonts w:ascii="Times New Roman" w:eastAsia="Times New Roman" w:hAnsi="Times New Roman" w:cs="Times New Roman"/>
                <w:lang w:eastAsia="ru-RU"/>
              </w:rPr>
              <w:t>«Реализация дополнительных мероприятий, направленных на снижение напряженности на рынке труда Республики Ингушетия в 2020г»</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40 210,</w:t>
            </w:r>
            <w:r w:rsidR="00C66417" w:rsidRPr="008A2BC6">
              <w:rPr>
                <w:rFonts w:ascii="Times New Roman" w:eastAsia="Times New Roman" w:hAnsi="Times New Roman" w:cs="Times New Roman"/>
                <w:lang w:eastAsia="ru-RU"/>
              </w:rPr>
              <w:t>9</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40 210,</w:t>
            </w:r>
            <w:r w:rsidR="00C66417" w:rsidRPr="008A2BC6">
              <w:rPr>
                <w:rFonts w:ascii="Times New Roman" w:eastAsia="Times New Roman" w:hAnsi="Times New Roman" w:cs="Times New Roman"/>
                <w:bCs/>
                <w:lang w:eastAsia="ru-RU"/>
              </w:rPr>
              <w:t>9</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r w:rsidR="00C66417" w:rsidRPr="008A2BC6">
              <w:rPr>
                <w:rFonts w:ascii="Times New Roman" w:eastAsia="Times New Roman" w:hAnsi="Times New Roman" w:cs="Times New Roman"/>
                <w:lang w:eastAsia="ru-RU"/>
              </w:rPr>
              <w:t>0</w:t>
            </w:r>
          </w:p>
        </w:tc>
      </w:tr>
      <w:tr w:rsidR="00C66417" w:rsidRPr="00C66417" w:rsidTr="008A2BC6">
        <w:trPr>
          <w:trHeight w:val="302"/>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8A2BC6"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lang w:eastAsia="ru-RU"/>
              </w:rPr>
            </w:pPr>
          </w:p>
        </w:tc>
        <w:tc>
          <w:tcPr>
            <w:tcW w:w="2391"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
                <w:bCs/>
                <w:lang w:eastAsia="ru-RU"/>
              </w:rPr>
            </w:pPr>
            <w:r w:rsidRPr="008A2BC6">
              <w:rPr>
                <w:rFonts w:ascii="Times New Roman" w:eastAsia="Times New Roman" w:hAnsi="Times New Roman" w:cs="Times New Roman"/>
                <w:b/>
                <w:bCs/>
                <w:lang w:eastAsia="ru-RU"/>
              </w:rPr>
              <w:t>Итого по программным расходам</w:t>
            </w:r>
            <w:r w:rsidR="008A2BC6">
              <w:rPr>
                <w:rFonts w:ascii="Times New Roman" w:eastAsia="Times New Roman" w:hAnsi="Times New Roman" w:cs="Times New Roman"/>
                <w:b/>
                <w:bCs/>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sidRPr="008A2BC6">
              <w:rPr>
                <w:rFonts w:ascii="Times New Roman" w:eastAsia="Times New Roman" w:hAnsi="Times New Roman" w:cs="Times New Roman"/>
                <w:b/>
                <w:bCs/>
                <w:lang w:eastAsia="ru-RU"/>
              </w:rPr>
              <w:t>36 6</w:t>
            </w:r>
            <w:r w:rsidR="008A2BC6">
              <w:rPr>
                <w:rFonts w:ascii="Times New Roman" w:eastAsia="Times New Roman" w:hAnsi="Times New Roman" w:cs="Times New Roman"/>
                <w:b/>
                <w:bCs/>
                <w:lang w:eastAsia="ru-RU"/>
              </w:rPr>
              <w:t>13 723,</w:t>
            </w:r>
            <w:r w:rsidRPr="008A2BC6">
              <w:rPr>
                <w:rFonts w:ascii="Times New Roman" w:eastAsia="Times New Roman" w:hAnsi="Times New Roman" w:cs="Times New Roman"/>
                <w:b/>
                <w:bCs/>
                <w:lang w:eastAsia="ru-RU"/>
              </w:rPr>
              <w:t>4</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32 960 959,</w:t>
            </w:r>
            <w:r w:rsidR="00C66417" w:rsidRPr="008A2BC6">
              <w:rPr>
                <w:rFonts w:ascii="Times New Roman" w:eastAsia="Times New Roman" w:hAnsi="Times New Roman" w:cs="Times New Roman"/>
                <w:b/>
                <w:bCs/>
                <w:lang w:eastAsia="ru-RU"/>
              </w:rPr>
              <w:t>5</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90,</w:t>
            </w:r>
            <w:r w:rsidR="00C66417" w:rsidRPr="008A2BC6">
              <w:rPr>
                <w:rFonts w:ascii="Times New Roman" w:eastAsia="Times New Roman" w:hAnsi="Times New Roman" w:cs="Times New Roman"/>
                <w:b/>
                <w:bCs/>
                <w:lang w:eastAsia="ru-RU"/>
              </w:rPr>
              <w:t>0</w:t>
            </w:r>
          </w:p>
        </w:tc>
      </w:tr>
      <w:tr w:rsidR="00C66417" w:rsidRPr="00C66417" w:rsidTr="008A2BC6">
        <w:trPr>
          <w:trHeight w:val="263"/>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8A2BC6"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lang w:eastAsia="ru-RU"/>
              </w:rPr>
            </w:pPr>
          </w:p>
        </w:tc>
        <w:tc>
          <w:tcPr>
            <w:tcW w:w="2391"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
                <w:bCs/>
                <w:lang w:eastAsia="ru-RU"/>
              </w:rPr>
            </w:pPr>
            <w:r w:rsidRPr="008A2BC6">
              <w:rPr>
                <w:rFonts w:ascii="Times New Roman" w:eastAsia="Times New Roman" w:hAnsi="Times New Roman" w:cs="Times New Roman"/>
                <w:b/>
                <w:bCs/>
                <w:lang w:eastAsia="ru-RU"/>
              </w:rPr>
              <w:t>Непрограммные расходы</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2 337 900,</w:t>
            </w:r>
            <w:r w:rsidR="00C66417" w:rsidRPr="008A2BC6">
              <w:rPr>
                <w:rFonts w:ascii="Times New Roman" w:eastAsia="Times New Roman" w:hAnsi="Times New Roman" w:cs="Times New Roman"/>
                <w:b/>
                <w:bCs/>
                <w:lang w:eastAsia="ru-RU"/>
              </w:rPr>
              <w:t>7</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2 071 369,</w:t>
            </w:r>
            <w:r w:rsidR="00C66417" w:rsidRPr="008A2BC6">
              <w:rPr>
                <w:rFonts w:ascii="Times New Roman" w:eastAsia="Times New Roman" w:hAnsi="Times New Roman" w:cs="Times New Roman"/>
                <w:b/>
                <w:bCs/>
                <w:lang w:eastAsia="ru-RU"/>
              </w:rPr>
              <w:t>0</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sidRPr="008A2BC6">
              <w:rPr>
                <w:rFonts w:ascii="Times New Roman" w:eastAsia="Times New Roman" w:hAnsi="Times New Roman" w:cs="Times New Roman"/>
                <w:b/>
                <w:bCs/>
                <w:lang w:eastAsia="ru-RU"/>
              </w:rPr>
              <w:t>61,6</w:t>
            </w:r>
          </w:p>
        </w:tc>
      </w:tr>
      <w:tr w:rsidR="00C66417" w:rsidRPr="00C66417" w:rsidTr="008A2BC6">
        <w:trPr>
          <w:trHeight w:val="349"/>
        </w:trPr>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8A2BC6"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lang w:eastAsia="ru-RU"/>
              </w:rPr>
            </w:pPr>
          </w:p>
        </w:tc>
        <w:tc>
          <w:tcPr>
            <w:tcW w:w="2391"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8A2BC6"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
                <w:bCs/>
                <w:lang w:eastAsia="ru-RU"/>
              </w:rPr>
            </w:pPr>
            <w:r w:rsidRPr="008A2BC6">
              <w:rPr>
                <w:rFonts w:ascii="Times New Roman" w:eastAsia="Times New Roman" w:hAnsi="Times New Roman" w:cs="Times New Roman"/>
                <w:b/>
                <w:bCs/>
                <w:lang w:eastAsia="ru-RU"/>
              </w:rPr>
              <w:t>Всего</w:t>
            </w:r>
            <w:r w:rsidR="008A2BC6">
              <w:rPr>
                <w:rFonts w:ascii="Times New Roman" w:eastAsia="Times New Roman" w:hAnsi="Times New Roman" w:cs="Times New Roman"/>
                <w:b/>
                <w:bCs/>
                <w:lang w:eastAsia="ru-RU"/>
              </w:rPr>
              <w:t>:</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38 951 624,</w:t>
            </w:r>
            <w:r w:rsidR="00C66417" w:rsidRPr="008A2BC6">
              <w:rPr>
                <w:rFonts w:ascii="Times New Roman" w:eastAsia="Times New Roman" w:hAnsi="Times New Roman" w:cs="Times New Roman"/>
                <w:b/>
                <w:bCs/>
                <w:lang w:eastAsia="ru-RU"/>
              </w:rPr>
              <w:t>1</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35 032 328,</w:t>
            </w:r>
            <w:r w:rsidR="00C66417" w:rsidRPr="008A2BC6">
              <w:rPr>
                <w:rFonts w:ascii="Times New Roman" w:eastAsia="Times New Roman" w:hAnsi="Times New Roman" w:cs="Times New Roman"/>
                <w:b/>
                <w:bCs/>
                <w:lang w:eastAsia="ru-RU"/>
              </w:rPr>
              <w:t>5</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8A2BC6" w:rsidRDefault="008A2BC6"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89,</w:t>
            </w:r>
            <w:r w:rsidR="00C66417" w:rsidRPr="008A2BC6">
              <w:rPr>
                <w:rFonts w:ascii="Times New Roman" w:eastAsia="Times New Roman" w:hAnsi="Times New Roman" w:cs="Times New Roman"/>
                <w:b/>
                <w:bCs/>
                <w:lang w:eastAsia="ru-RU"/>
              </w:rPr>
              <w:t>9</w:t>
            </w:r>
          </w:p>
        </w:tc>
      </w:tr>
    </w:tbl>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Как видно из таблицы, уровень фина</w:t>
      </w:r>
      <w:r w:rsidR="000A69A0">
        <w:rPr>
          <w:rFonts w:ascii="Times New Roman" w:eastAsia="Times New Roman" w:hAnsi="Times New Roman" w:cs="Times New Roman"/>
          <w:sz w:val="28"/>
          <w:szCs w:val="28"/>
          <w:lang w:eastAsia="ru-RU"/>
        </w:rPr>
        <w:t>нсирования Госпрограмм в 2020 году находится в диапазоне от 47,</w:t>
      </w:r>
      <w:r w:rsidRPr="00C66417">
        <w:rPr>
          <w:rFonts w:ascii="Times New Roman" w:eastAsia="Times New Roman" w:hAnsi="Times New Roman" w:cs="Times New Roman"/>
          <w:sz w:val="28"/>
          <w:szCs w:val="28"/>
          <w:lang w:eastAsia="ru-RU"/>
        </w:rPr>
        <w:t>7% до 100</w:t>
      </w:r>
      <w:r w:rsidR="000A69A0">
        <w:rPr>
          <w:rFonts w:ascii="Times New Roman" w:eastAsia="Times New Roman" w:hAnsi="Times New Roman" w:cs="Times New Roman"/>
          <w:sz w:val="28"/>
          <w:szCs w:val="28"/>
          <w:lang w:eastAsia="ru-RU"/>
        </w:rPr>
        <w:t>,0%, в том числе</w:t>
      </w:r>
      <w:r w:rsidRPr="00C66417">
        <w:rPr>
          <w:rFonts w:ascii="Times New Roman" w:eastAsia="Times New Roman" w:hAnsi="Times New Roman" w:cs="Times New Roman"/>
          <w:sz w:val="28"/>
          <w:szCs w:val="28"/>
          <w:lang w:eastAsia="ru-RU"/>
        </w:rPr>
        <w:t xml:space="preserve"> финансирование в пределах:</w:t>
      </w:r>
    </w:p>
    <w:p w:rsidR="00C66417" w:rsidRPr="000A69A0" w:rsidRDefault="000A69A0" w:rsidP="001342D4">
      <w:pPr>
        <w:pStyle w:val="a7"/>
        <w:widowControl w:val="0"/>
        <w:numPr>
          <w:ilvl w:val="0"/>
          <w:numId w:val="52"/>
        </w:numPr>
        <w:shd w:val="clear" w:color="auto" w:fill="FFFFFF" w:themeFill="background1"/>
        <w:tabs>
          <w:tab w:val="left" w:pos="1134"/>
        </w:tabs>
        <w:autoSpaceDE w:val="0"/>
        <w:autoSpaceDN w:val="0"/>
        <w:adjustRightInd w:val="0"/>
        <w:spacing w:after="0" w:line="240" w:lineRule="auto"/>
        <w:ind w:left="28" w:firstLine="714"/>
        <w:jc w:val="both"/>
        <w:rPr>
          <w:rFonts w:ascii="Times New Roman" w:eastAsia="Times New Roman" w:hAnsi="Times New Roman" w:cs="Times New Roman"/>
          <w:bCs/>
          <w:sz w:val="28"/>
          <w:szCs w:val="28"/>
          <w:lang w:eastAsia="ru-RU"/>
        </w:rPr>
      </w:pPr>
      <w:r w:rsidRPr="000A69A0">
        <w:rPr>
          <w:rFonts w:ascii="Times New Roman" w:eastAsia="Times New Roman" w:hAnsi="Times New Roman" w:cs="Times New Roman"/>
          <w:sz w:val="28"/>
          <w:szCs w:val="28"/>
          <w:lang w:eastAsia="ru-RU"/>
        </w:rPr>
        <w:t>47,7- 65,</w:t>
      </w:r>
      <w:r w:rsidR="00C66417" w:rsidRPr="000A69A0">
        <w:rPr>
          <w:rFonts w:ascii="Times New Roman" w:eastAsia="Times New Roman" w:hAnsi="Times New Roman" w:cs="Times New Roman"/>
          <w:sz w:val="28"/>
          <w:szCs w:val="28"/>
          <w:lang w:eastAsia="ru-RU"/>
        </w:rPr>
        <w:t>6% произведено по 3 Госпрограммам («Защита населения и территорий от чрезвычайных ситуаций и обеспечение пожарной безопасности» «О противодействии коррупции», «Управление государственным имуществом»</w:t>
      </w:r>
      <w:r w:rsidR="00C66417" w:rsidRPr="000A69A0">
        <w:rPr>
          <w:rFonts w:ascii="Times New Roman" w:eastAsia="Times New Roman" w:hAnsi="Times New Roman" w:cs="Times New Roman"/>
          <w:bCs/>
          <w:sz w:val="28"/>
          <w:szCs w:val="28"/>
          <w:lang w:eastAsia="ru-RU"/>
        </w:rPr>
        <w:t>);</w:t>
      </w:r>
    </w:p>
    <w:p w:rsidR="00C66417" w:rsidRPr="000A69A0" w:rsidRDefault="000A69A0" w:rsidP="001342D4">
      <w:pPr>
        <w:pStyle w:val="a7"/>
        <w:widowControl w:val="0"/>
        <w:numPr>
          <w:ilvl w:val="0"/>
          <w:numId w:val="52"/>
        </w:numPr>
        <w:shd w:val="clear" w:color="auto" w:fill="FFFFFF" w:themeFill="background1"/>
        <w:tabs>
          <w:tab w:val="left" w:pos="1134"/>
        </w:tabs>
        <w:autoSpaceDE w:val="0"/>
        <w:autoSpaceDN w:val="0"/>
        <w:adjustRightInd w:val="0"/>
        <w:spacing w:after="0" w:line="240" w:lineRule="auto"/>
        <w:ind w:left="28" w:firstLine="714"/>
        <w:jc w:val="both"/>
        <w:rPr>
          <w:rFonts w:ascii="Times New Roman" w:eastAsia="Times New Roman" w:hAnsi="Times New Roman" w:cs="Times New Roman"/>
          <w:bCs/>
          <w:sz w:val="28"/>
          <w:szCs w:val="28"/>
          <w:lang w:eastAsia="ru-RU"/>
        </w:rPr>
      </w:pPr>
      <w:r w:rsidRPr="000A69A0">
        <w:rPr>
          <w:rFonts w:ascii="Times New Roman" w:eastAsia="Times New Roman" w:hAnsi="Times New Roman" w:cs="Times New Roman"/>
          <w:bCs/>
          <w:sz w:val="28"/>
          <w:szCs w:val="28"/>
          <w:lang w:eastAsia="ru-RU"/>
        </w:rPr>
        <w:t>65,</w:t>
      </w:r>
      <w:r w:rsidR="00C66417" w:rsidRPr="000A69A0">
        <w:rPr>
          <w:rFonts w:ascii="Times New Roman" w:eastAsia="Times New Roman" w:hAnsi="Times New Roman" w:cs="Times New Roman"/>
          <w:bCs/>
          <w:sz w:val="28"/>
          <w:szCs w:val="28"/>
          <w:lang w:eastAsia="ru-RU"/>
        </w:rPr>
        <w:t xml:space="preserve">6 </w:t>
      </w:r>
      <w:r w:rsidRPr="000A69A0">
        <w:rPr>
          <w:rFonts w:ascii="Times New Roman" w:eastAsia="Times New Roman" w:hAnsi="Times New Roman" w:cs="Times New Roman"/>
          <w:bCs/>
          <w:sz w:val="28"/>
          <w:szCs w:val="28"/>
          <w:lang w:eastAsia="ru-RU"/>
        </w:rPr>
        <w:t>–</w:t>
      </w:r>
      <w:r w:rsidR="00C66417" w:rsidRPr="000A69A0">
        <w:rPr>
          <w:rFonts w:ascii="Times New Roman" w:eastAsia="Times New Roman" w:hAnsi="Times New Roman" w:cs="Times New Roman"/>
          <w:bCs/>
          <w:sz w:val="28"/>
          <w:szCs w:val="28"/>
          <w:lang w:eastAsia="ru-RU"/>
        </w:rPr>
        <w:t xml:space="preserve"> 90</w:t>
      </w:r>
      <w:r w:rsidRPr="000A69A0">
        <w:rPr>
          <w:rFonts w:ascii="Times New Roman" w:eastAsia="Times New Roman" w:hAnsi="Times New Roman" w:cs="Times New Roman"/>
          <w:bCs/>
          <w:sz w:val="28"/>
          <w:szCs w:val="28"/>
          <w:lang w:eastAsia="ru-RU"/>
        </w:rPr>
        <w:t>,0</w:t>
      </w:r>
      <w:r w:rsidR="00C66417" w:rsidRPr="000A69A0">
        <w:rPr>
          <w:rFonts w:ascii="Times New Roman" w:eastAsia="Times New Roman" w:hAnsi="Times New Roman" w:cs="Times New Roman"/>
          <w:bCs/>
          <w:sz w:val="28"/>
          <w:szCs w:val="28"/>
          <w:lang w:eastAsia="ru-RU"/>
        </w:rPr>
        <w:t>% произведено по 7 Госпрограммам (</w:t>
      </w:r>
      <w:r w:rsidR="00C66417" w:rsidRPr="000A69A0">
        <w:rPr>
          <w:rFonts w:ascii="Times New Roman" w:eastAsia="Times New Roman" w:hAnsi="Times New Roman" w:cs="Times New Roman"/>
          <w:sz w:val="28"/>
          <w:szCs w:val="28"/>
          <w:lang w:eastAsia="ru-RU"/>
        </w:rPr>
        <w:t>«Развитие здравоохранения» «Развитие промышленности, транспорта и связи»</w:t>
      </w:r>
      <w:r w:rsidR="00C66417" w:rsidRPr="000A69A0">
        <w:rPr>
          <w:rFonts w:ascii="Times New Roman" w:eastAsia="Times New Roman" w:hAnsi="Times New Roman" w:cs="Times New Roman"/>
          <w:bCs/>
          <w:sz w:val="28"/>
          <w:szCs w:val="28"/>
          <w:lang w:eastAsia="ru-RU"/>
        </w:rPr>
        <w:t xml:space="preserve">, </w:t>
      </w:r>
      <w:r w:rsidR="00C66417" w:rsidRPr="000A69A0">
        <w:rPr>
          <w:rFonts w:ascii="Times New Roman" w:eastAsia="Times New Roman" w:hAnsi="Times New Roman" w:cs="Times New Roman"/>
          <w:sz w:val="28"/>
          <w:szCs w:val="28"/>
          <w:lang w:eastAsia="ru-RU"/>
        </w:rPr>
        <w:t>«Управление финансами»</w:t>
      </w:r>
      <w:r w:rsidR="00C66417" w:rsidRPr="000A69A0">
        <w:rPr>
          <w:rFonts w:ascii="Times New Roman" w:eastAsia="Times New Roman" w:hAnsi="Times New Roman" w:cs="Times New Roman"/>
          <w:bCs/>
          <w:sz w:val="28"/>
          <w:szCs w:val="28"/>
          <w:lang w:eastAsia="ru-RU"/>
        </w:rPr>
        <w:t xml:space="preserve">, </w:t>
      </w:r>
      <w:r w:rsidR="00C66417" w:rsidRPr="000A69A0">
        <w:rPr>
          <w:rFonts w:ascii="Times New Roman" w:eastAsia="Times New Roman" w:hAnsi="Times New Roman" w:cs="Times New Roman"/>
          <w:sz w:val="28"/>
          <w:szCs w:val="28"/>
          <w:lang w:eastAsia="ru-RU"/>
        </w:rPr>
        <w:t>«Молодежная политика»</w:t>
      </w:r>
      <w:r w:rsidR="00C66417" w:rsidRPr="000A69A0">
        <w:rPr>
          <w:rFonts w:ascii="Times New Roman" w:eastAsia="Times New Roman" w:hAnsi="Times New Roman" w:cs="Times New Roman"/>
          <w:bCs/>
          <w:sz w:val="28"/>
          <w:szCs w:val="28"/>
          <w:lang w:eastAsia="ru-RU"/>
        </w:rPr>
        <w:t>,</w:t>
      </w:r>
      <w:r w:rsidR="00C66417" w:rsidRPr="000A69A0">
        <w:rPr>
          <w:rFonts w:ascii="Times New Roman" w:eastAsia="Times New Roman" w:hAnsi="Times New Roman" w:cs="Times New Roman"/>
          <w:sz w:val="28"/>
          <w:szCs w:val="28"/>
          <w:lang w:eastAsia="ru-RU"/>
        </w:rPr>
        <w:t xml:space="preserve"> «Развитие туризма»</w:t>
      </w:r>
      <w:r w:rsidR="00C66417" w:rsidRPr="000A69A0">
        <w:rPr>
          <w:rFonts w:ascii="Times New Roman" w:eastAsia="Times New Roman" w:hAnsi="Times New Roman" w:cs="Times New Roman"/>
          <w:bCs/>
          <w:sz w:val="28"/>
          <w:szCs w:val="28"/>
          <w:lang w:eastAsia="ru-RU"/>
        </w:rPr>
        <w:t>,</w:t>
      </w:r>
      <w:r w:rsidR="00C66417" w:rsidRPr="000A69A0">
        <w:rPr>
          <w:rFonts w:ascii="Times New Roman" w:eastAsia="Times New Roman" w:hAnsi="Times New Roman" w:cs="Times New Roman"/>
          <w:sz w:val="28"/>
          <w:szCs w:val="28"/>
          <w:lang w:eastAsia="ru-RU"/>
        </w:rPr>
        <w:t xml:space="preserve"> «Культурное наследие»</w:t>
      </w:r>
      <w:r w:rsidR="00C66417" w:rsidRPr="000A69A0">
        <w:rPr>
          <w:rFonts w:ascii="Times New Roman" w:eastAsia="Times New Roman" w:hAnsi="Times New Roman" w:cs="Times New Roman"/>
          <w:bCs/>
          <w:sz w:val="28"/>
          <w:szCs w:val="28"/>
          <w:lang w:eastAsia="ru-RU"/>
        </w:rPr>
        <w:t>,</w:t>
      </w:r>
      <w:r w:rsidR="00C66417" w:rsidRPr="000A69A0">
        <w:rPr>
          <w:rFonts w:ascii="Times New Roman" w:eastAsia="Times New Roman" w:hAnsi="Times New Roman" w:cs="Times New Roman"/>
          <w:sz w:val="28"/>
          <w:szCs w:val="28"/>
          <w:lang w:eastAsia="ru-RU"/>
        </w:rPr>
        <w:t xml:space="preserve">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r w:rsidR="00C66417" w:rsidRPr="000A69A0">
        <w:rPr>
          <w:rFonts w:ascii="Times New Roman" w:eastAsia="Times New Roman" w:hAnsi="Times New Roman" w:cs="Times New Roman"/>
          <w:bCs/>
          <w:sz w:val="28"/>
          <w:szCs w:val="28"/>
          <w:lang w:eastAsia="ru-RU"/>
        </w:rPr>
        <w:t>);</w:t>
      </w:r>
    </w:p>
    <w:p w:rsidR="00C66417" w:rsidRPr="000A69A0" w:rsidRDefault="00C66417" w:rsidP="001342D4">
      <w:pPr>
        <w:pStyle w:val="a7"/>
        <w:widowControl w:val="0"/>
        <w:numPr>
          <w:ilvl w:val="0"/>
          <w:numId w:val="52"/>
        </w:numPr>
        <w:shd w:val="clear" w:color="auto" w:fill="FFFFFF" w:themeFill="background1"/>
        <w:tabs>
          <w:tab w:val="left" w:pos="1134"/>
        </w:tabs>
        <w:autoSpaceDE w:val="0"/>
        <w:autoSpaceDN w:val="0"/>
        <w:adjustRightInd w:val="0"/>
        <w:spacing w:after="0" w:line="240" w:lineRule="auto"/>
        <w:ind w:left="28" w:firstLine="714"/>
        <w:jc w:val="both"/>
        <w:rPr>
          <w:rFonts w:ascii="Times New Roman" w:eastAsia="Times New Roman" w:hAnsi="Times New Roman" w:cs="Times New Roman"/>
          <w:bCs/>
          <w:sz w:val="28"/>
          <w:szCs w:val="28"/>
          <w:lang w:eastAsia="ru-RU"/>
        </w:rPr>
      </w:pPr>
      <w:r w:rsidRPr="000A69A0">
        <w:rPr>
          <w:rFonts w:ascii="Times New Roman" w:eastAsia="Times New Roman" w:hAnsi="Times New Roman" w:cs="Times New Roman"/>
          <w:bCs/>
          <w:sz w:val="28"/>
          <w:szCs w:val="28"/>
          <w:lang w:eastAsia="ru-RU"/>
        </w:rPr>
        <w:t>90</w:t>
      </w:r>
      <w:r w:rsidR="000A69A0" w:rsidRPr="000A69A0">
        <w:rPr>
          <w:rFonts w:ascii="Times New Roman" w:eastAsia="Times New Roman" w:hAnsi="Times New Roman" w:cs="Times New Roman"/>
          <w:bCs/>
          <w:sz w:val="28"/>
          <w:szCs w:val="28"/>
          <w:lang w:eastAsia="ru-RU"/>
        </w:rPr>
        <w:t xml:space="preserve">,0 – </w:t>
      </w:r>
      <w:r w:rsidRPr="000A69A0">
        <w:rPr>
          <w:rFonts w:ascii="Times New Roman" w:eastAsia="Times New Roman" w:hAnsi="Times New Roman" w:cs="Times New Roman"/>
          <w:bCs/>
          <w:sz w:val="28"/>
          <w:szCs w:val="28"/>
          <w:lang w:eastAsia="ru-RU"/>
        </w:rPr>
        <w:t>100</w:t>
      </w:r>
      <w:r w:rsidR="000A69A0" w:rsidRPr="000A69A0">
        <w:rPr>
          <w:rFonts w:ascii="Times New Roman" w:eastAsia="Times New Roman" w:hAnsi="Times New Roman" w:cs="Times New Roman"/>
          <w:bCs/>
          <w:sz w:val="28"/>
          <w:szCs w:val="28"/>
          <w:lang w:eastAsia="ru-RU"/>
        </w:rPr>
        <w:t>,0</w:t>
      </w:r>
      <w:r w:rsidRPr="000A69A0">
        <w:rPr>
          <w:rFonts w:ascii="Times New Roman" w:eastAsia="Times New Roman" w:hAnsi="Times New Roman" w:cs="Times New Roman"/>
          <w:bCs/>
          <w:sz w:val="28"/>
          <w:szCs w:val="28"/>
          <w:lang w:eastAsia="ru-RU"/>
        </w:rPr>
        <w:t>% по 13 Госпрограммам («</w:t>
      </w:r>
      <w:r w:rsidRPr="000A69A0">
        <w:rPr>
          <w:rFonts w:ascii="Times New Roman" w:eastAsia="Times New Roman" w:hAnsi="Times New Roman" w:cs="Times New Roman"/>
          <w:sz w:val="28"/>
          <w:szCs w:val="28"/>
          <w:lang w:eastAsia="ru-RU"/>
        </w:rPr>
        <w:t>Развитие культуры и архивного дела»</w:t>
      </w:r>
      <w:r w:rsidRPr="000A69A0">
        <w:rPr>
          <w:rFonts w:ascii="Times New Roman" w:eastAsia="Times New Roman" w:hAnsi="Times New Roman" w:cs="Times New Roman"/>
          <w:bCs/>
          <w:sz w:val="28"/>
          <w:szCs w:val="28"/>
          <w:lang w:eastAsia="ru-RU"/>
        </w:rPr>
        <w:t>,</w:t>
      </w:r>
      <w:r w:rsidRPr="000A69A0">
        <w:rPr>
          <w:rFonts w:ascii="Times New Roman" w:eastAsia="Times New Roman" w:hAnsi="Times New Roman" w:cs="Times New Roman"/>
          <w:sz w:val="28"/>
          <w:szCs w:val="28"/>
          <w:lang w:eastAsia="ru-RU"/>
        </w:rPr>
        <w:t xml:space="preserve"> «Развитие образования», «Развитие физической культуры и спорта», «Развитие сельского хозяйства и регулирование рынков сельскохозяйственной продукции, сырья и продовольствия»,</w:t>
      </w:r>
      <w:r w:rsidRPr="000A69A0">
        <w:rPr>
          <w:rFonts w:ascii="Times New Roman" w:eastAsia="Times New Roman" w:hAnsi="Times New Roman" w:cs="Times New Roman"/>
          <w:bCs/>
          <w:sz w:val="28"/>
          <w:szCs w:val="28"/>
          <w:lang w:eastAsia="ru-RU"/>
        </w:rPr>
        <w:t xml:space="preserve"> «</w:t>
      </w:r>
      <w:r w:rsidRPr="000A69A0">
        <w:rPr>
          <w:rFonts w:ascii="Times New Roman" w:eastAsia="Times New Roman" w:hAnsi="Times New Roman" w:cs="Times New Roman"/>
          <w:sz w:val="28"/>
          <w:szCs w:val="28"/>
          <w:lang w:eastAsia="ru-RU"/>
        </w:rPr>
        <w:t>Социальная поддержка и содействие занятости населения»</w:t>
      </w:r>
      <w:r w:rsidRPr="000A69A0">
        <w:rPr>
          <w:rFonts w:ascii="Times New Roman" w:eastAsia="Times New Roman" w:hAnsi="Times New Roman" w:cs="Times New Roman"/>
          <w:bCs/>
          <w:sz w:val="28"/>
          <w:szCs w:val="28"/>
          <w:lang w:eastAsia="ru-RU"/>
        </w:rPr>
        <w:t>,</w:t>
      </w:r>
      <w:r w:rsidRPr="000A69A0">
        <w:rPr>
          <w:rFonts w:ascii="Times New Roman" w:eastAsia="Times New Roman" w:hAnsi="Times New Roman" w:cs="Times New Roman"/>
          <w:sz w:val="28"/>
          <w:szCs w:val="28"/>
          <w:lang w:eastAsia="ru-RU"/>
        </w:rPr>
        <w:t xml:space="preserve"> «Экономическое развитие и инновационная экономика»</w:t>
      </w:r>
      <w:r w:rsidRPr="000A69A0">
        <w:rPr>
          <w:rFonts w:ascii="Times New Roman" w:eastAsia="Times New Roman" w:hAnsi="Times New Roman" w:cs="Times New Roman"/>
          <w:bCs/>
          <w:sz w:val="28"/>
          <w:szCs w:val="28"/>
          <w:lang w:eastAsia="ru-RU"/>
        </w:rPr>
        <w:t>,</w:t>
      </w:r>
      <w:r w:rsidRPr="000A69A0">
        <w:rPr>
          <w:rFonts w:ascii="Times New Roman" w:eastAsia="Times New Roman" w:hAnsi="Times New Roman" w:cs="Times New Roman"/>
          <w:sz w:val="28"/>
          <w:szCs w:val="28"/>
          <w:lang w:eastAsia="ru-RU"/>
        </w:rPr>
        <w:t xml:space="preserve"> «Развитие сферы строительства, архитектуры и жилищно-коммунального хозяйства»</w:t>
      </w:r>
      <w:r w:rsidRPr="000A69A0">
        <w:rPr>
          <w:rFonts w:ascii="Times New Roman" w:eastAsia="Times New Roman" w:hAnsi="Times New Roman" w:cs="Times New Roman"/>
          <w:bCs/>
          <w:sz w:val="28"/>
          <w:szCs w:val="28"/>
          <w:lang w:eastAsia="ru-RU"/>
        </w:rPr>
        <w:t>,</w:t>
      </w:r>
      <w:r w:rsidRPr="000A69A0">
        <w:rPr>
          <w:rFonts w:ascii="Times New Roman" w:eastAsia="Times New Roman" w:hAnsi="Times New Roman" w:cs="Times New Roman"/>
          <w:sz w:val="28"/>
          <w:szCs w:val="28"/>
          <w:lang w:eastAsia="ru-RU"/>
        </w:rPr>
        <w:t xml:space="preserve"> «Охрана и защита окружающей среды»</w:t>
      </w:r>
      <w:r w:rsidRPr="000A69A0">
        <w:rPr>
          <w:rFonts w:ascii="Times New Roman" w:eastAsia="Times New Roman" w:hAnsi="Times New Roman" w:cs="Times New Roman"/>
          <w:bCs/>
          <w:sz w:val="28"/>
          <w:szCs w:val="28"/>
          <w:lang w:eastAsia="ru-RU"/>
        </w:rPr>
        <w:t>,</w:t>
      </w:r>
      <w:r w:rsidRPr="000A69A0">
        <w:rPr>
          <w:rFonts w:ascii="Times New Roman" w:eastAsia="Times New Roman" w:hAnsi="Times New Roman" w:cs="Times New Roman"/>
          <w:sz w:val="28"/>
          <w:szCs w:val="28"/>
          <w:lang w:eastAsia="ru-RU"/>
        </w:rPr>
        <w:t xml:space="preserve"> «Укрепление межнациональных отношений и развитие национальной политики», «Развитие автомобильных дорог», «Формирование современной городской среды на территории Республики Ингушетия на 2018 - 2022 годы», «Комплексное развитие сельских территорий», «Реализация дополнительных мероприятий, направленных на снижение напряженности на рынке труда Республики Ингушетия в 2020</w:t>
      </w:r>
      <w:r w:rsidR="000A69A0">
        <w:rPr>
          <w:rFonts w:ascii="Times New Roman" w:eastAsia="Times New Roman" w:hAnsi="Times New Roman" w:cs="Times New Roman"/>
          <w:sz w:val="28"/>
          <w:szCs w:val="28"/>
          <w:lang w:eastAsia="ru-RU"/>
        </w:rPr>
        <w:t xml:space="preserve"> </w:t>
      </w:r>
      <w:r w:rsidRPr="000A69A0">
        <w:rPr>
          <w:rFonts w:ascii="Times New Roman" w:eastAsia="Times New Roman" w:hAnsi="Times New Roman" w:cs="Times New Roman"/>
          <w:sz w:val="28"/>
          <w:szCs w:val="28"/>
          <w:lang w:eastAsia="ru-RU"/>
        </w:rPr>
        <w:t>г</w:t>
      </w:r>
      <w:r w:rsidR="000A69A0">
        <w:rPr>
          <w:rFonts w:ascii="Times New Roman" w:eastAsia="Times New Roman" w:hAnsi="Times New Roman" w:cs="Times New Roman"/>
          <w:sz w:val="28"/>
          <w:szCs w:val="28"/>
          <w:lang w:eastAsia="ru-RU"/>
        </w:rPr>
        <w:t>оду</w:t>
      </w:r>
      <w:r w:rsidRPr="000A69A0">
        <w:rPr>
          <w:rFonts w:ascii="Times New Roman" w:eastAsia="Times New Roman" w:hAnsi="Times New Roman" w:cs="Times New Roman"/>
          <w:sz w:val="28"/>
          <w:szCs w:val="28"/>
          <w:lang w:eastAsia="ru-RU"/>
        </w:rPr>
        <w:t>»).</w:t>
      </w:r>
    </w:p>
    <w:p w:rsidR="00C66417" w:rsidRPr="00C66417" w:rsidRDefault="000A69A0"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статьёй</w:t>
      </w:r>
      <w:r w:rsidR="00C66417" w:rsidRPr="00C66417">
        <w:rPr>
          <w:rFonts w:ascii="Times New Roman" w:eastAsia="Times New Roman" w:hAnsi="Times New Roman" w:cs="Times New Roman"/>
          <w:sz w:val="28"/>
          <w:szCs w:val="28"/>
          <w:lang w:eastAsia="ru-RU"/>
        </w:rPr>
        <w:t xml:space="preserve"> 179 Бюджетного кодекса РФ объем бюджетных ассигнований на финансовое обеспечение реализации государственных программ утверждается законом о бюджете по соответствующей каждой программе целевой статье расходов бюджетов, в соответствии с утвердившим программу нормативным правовым актом высшего исполнительного органа государственной власти субъекта РФ.</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Следовательно, бюджетные назначения, утвержденные законом о бюджете на реализацию программных мероприятий на очередной финансовый год, должны </w:t>
      </w:r>
      <w:r w:rsidRPr="00C66417">
        <w:rPr>
          <w:rFonts w:ascii="Times New Roman" w:eastAsia="Times New Roman" w:hAnsi="Times New Roman" w:cs="Times New Roman"/>
          <w:sz w:val="28"/>
          <w:szCs w:val="28"/>
          <w:lang w:eastAsia="ru-RU"/>
        </w:rPr>
        <w:lastRenderedPageBreak/>
        <w:t>соответствовать объемам бюджетного финансирования, предусмотренны</w:t>
      </w:r>
      <w:r w:rsidR="004042C5">
        <w:rPr>
          <w:rFonts w:ascii="Times New Roman" w:eastAsia="Times New Roman" w:hAnsi="Times New Roman" w:cs="Times New Roman"/>
          <w:sz w:val="28"/>
          <w:szCs w:val="28"/>
          <w:lang w:eastAsia="ru-RU"/>
        </w:rPr>
        <w:t xml:space="preserve">м в государственных программах. </w:t>
      </w:r>
      <w:r w:rsidRPr="00C66417">
        <w:rPr>
          <w:rFonts w:ascii="Times New Roman" w:eastAsia="Times New Roman" w:hAnsi="Times New Roman" w:cs="Times New Roman"/>
          <w:sz w:val="28"/>
          <w:szCs w:val="28"/>
          <w:lang w:eastAsia="ru-RU"/>
        </w:rPr>
        <w:t>Анализ соответствия объемов бюджетного финансирования, предусмотренных в Законе РИ о ре</w:t>
      </w:r>
      <w:r w:rsidR="000A69A0">
        <w:rPr>
          <w:rFonts w:ascii="Times New Roman" w:eastAsia="Times New Roman" w:hAnsi="Times New Roman" w:cs="Times New Roman"/>
          <w:sz w:val="28"/>
          <w:szCs w:val="28"/>
          <w:lang w:eastAsia="ru-RU"/>
        </w:rPr>
        <w:t>спубликанском бюджете на 2020 год</w:t>
      </w:r>
      <w:r w:rsidRPr="00C66417">
        <w:rPr>
          <w:rFonts w:ascii="Times New Roman" w:eastAsia="Times New Roman" w:hAnsi="Times New Roman" w:cs="Times New Roman"/>
          <w:sz w:val="28"/>
          <w:szCs w:val="28"/>
          <w:lang w:eastAsia="ru-RU"/>
        </w:rPr>
        <w:t xml:space="preserve"> и паспортах Госпрограмм, приведен в таблице 13. </w:t>
      </w:r>
    </w:p>
    <w:p w:rsidR="00C66417" w:rsidRPr="00C66417" w:rsidRDefault="00C66417" w:rsidP="001342D4">
      <w:pPr>
        <w:widowControl w:val="0"/>
        <w:shd w:val="clear" w:color="auto" w:fill="FFFFFF" w:themeFill="background1"/>
        <w:autoSpaceDE w:val="0"/>
        <w:autoSpaceDN w:val="0"/>
        <w:adjustRightInd w:val="0"/>
        <w:spacing w:after="0" w:line="240" w:lineRule="auto"/>
        <w:ind w:left="7230" w:hanging="5104"/>
        <w:jc w:val="right"/>
        <w:rPr>
          <w:rFonts w:ascii="Times New Roman" w:eastAsia="Times New Roman" w:hAnsi="Times New Roman" w:cs="Times New Roman"/>
          <w:bCs/>
          <w:sz w:val="24"/>
          <w:szCs w:val="24"/>
          <w:lang w:eastAsia="ru-RU"/>
        </w:rPr>
      </w:pPr>
    </w:p>
    <w:p w:rsidR="00C66417" w:rsidRPr="000A69A0" w:rsidRDefault="00C66417" w:rsidP="001342D4">
      <w:pPr>
        <w:widowControl w:val="0"/>
        <w:shd w:val="clear" w:color="auto" w:fill="FFFFFF" w:themeFill="background1"/>
        <w:autoSpaceDE w:val="0"/>
        <w:autoSpaceDN w:val="0"/>
        <w:adjustRightInd w:val="0"/>
        <w:spacing w:after="0" w:line="240" w:lineRule="auto"/>
        <w:ind w:left="7230" w:hanging="5104"/>
        <w:jc w:val="right"/>
        <w:rPr>
          <w:rFonts w:ascii="Times New Roman" w:eastAsia="Times New Roman" w:hAnsi="Times New Roman" w:cs="Times New Roman"/>
          <w:bCs/>
          <w:lang w:eastAsia="ru-RU"/>
        </w:rPr>
      </w:pPr>
      <w:r w:rsidRPr="000A69A0">
        <w:rPr>
          <w:rFonts w:ascii="Times New Roman" w:eastAsia="Times New Roman" w:hAnsi="Times New Roman" w:cs="Times New Roman"/>
          <w:lang w:eastAsia="ru-RU"/>
        </w:rPr>
        <w:t xml:space="preserve">Таблица 13 </w:t>
      </w:r>
      <w:r w:rsidRPr="000A69A0">
        <w:rPr>
          <w:rFonts w:ascii="Times New Roman" w:eastAsia="Times New Roman" w:hAnsi="Times New Roman" w:cs="Times New Roman"/>
          <w:bCs/>
          <w:lang w:eastAsia="ru-RU"/>
        </w:rPr>
        <w:t>(тыс. руб.)</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968"/>
        <w:gridCol w:w="1541"/>
        <w:gridCol w:w="1541"/>
        <w:gridCol w:w="1802"/>
      </w:tblGrid>
      <w:tr w:rsidR="00C66417" w:rsidRPr="00C66417" w:rsidTr="000A69A0">
        <w:trPr>
          <w:trHeight w:val="903"/>
        </w:trPr>
        <w:tc>
          <w:tcPr>
            <w:tcW w:w="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
                <w:bCs/>
                <w:lang w:eastAsia="ru-RU"/>
              </w:rPr>
            </w:pPr>
            <w:r w:rsidRPr="000A69A0">
              <w:rPr>
                <w:rFonts w:ascii="Times New Roman" w:eastAsia="Times New Roman" w:hAnsi="Times New Roman" w:cs="Times New Roman"/>
                <w:b/>
                <w:bCs/>
                <w:lang w:eastAsia="ru-RU"/>
              </w:rPr>
              <w:t>№</w:t>
            </w:r>
          </w:p>
        </w:tc>
        <w:tc>
          <w:tcPr>
            <w:tcW w:w="2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67" w:right="-480"/>
              <w:jc w:val="center"/>
              <w:rPr>
                <w:rFonts w:ascii="Times New Roman" w:eastAsia="Times New Roman" w:hAnsi="Times New Roman" w:cs="Times New Roman"/>
                <w:b/>
                <w:bCs/>
                <w:lang w:eastAsia="ru-RU"/>
              </w:rPr>
            </w:pPr>
            <w:r w:rsidRPr="000A69A0">
              <w:rPr>
                <w:rFonts w:ascii="Times New Roman" w:eastAsia="Times New Roman" w:hAnsi="Times New Roman" w:cs="Times New Roman"/>
                <w:b/>
                <w:bCs/>
                <w:lang w:eastAsia="ru-RU"/>
              </w:rPr>
              <w:t>Наименование</w:t>
            </w:r>
          </w:p>
          <w:p w:rsidR="00C66417" w:rsidRPr="000A69A0" w:rsidRDefault="00C66417" w:rsidP="001342D4">
            <w:pPr>
              <w:widowControl w:val="0"/>
              <w:shd w:val="clear" w:color="auto" w:fill="FFFFFF" w:themeFill="background1"/>
              <w:autoSpaceDE w:val="0"/>
              <w:autoSpaceDN w:val="0"/>
              <w:adjustRightInd w:val="0"/>
              <w:spacing w:after="0" w:line="240" w:lineRule="auto"/>
              <w:ind w:left="-567" w:right="-480"/>
              <w:jc w:val="center"/>
              <w:rPr>
                <w:rFonts w:ascii="Times New Roman" w:eastAsia="Times New Roman" w:hAnsi="Times New Roman" w:cs="Times New Roman"/>
                <w:b/>
                <w:bCs/>
                <w:lang w:eastAsia="ru-RU"/>
              </w:rPr>
            </w:pPr>
            <w:r w:rsidRPr="000A69A0">
              <w:rPr>
                <w:rFonts w:ascii="Times New Roman" w:eastAsia="Times New Roman" w:hAnsi="Times New Roman" w:cs="Times New Roman"/>
                <w:b/>
                <w:bCs/>
                <w:lang w:eastAsia="ru-RU"/>
              </w:rPr>
              <w:t>государственной программы</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C66417" w:rsidP="001342D4">
            <w:pPr>
              <w:widowControl w:val="0"/>
              <w:shd w:val="clear" w:color="auto" w:fill="FFFFFF" w:themeFill="background1"/>
              <w:autoSpaceDE w:val="0"/>
              <w:autoSpaceDN w:val="0"/>
              <w:adjustRightInd w:val="0"/>
              <w:spacing w:after="0" w:line="240" w:lineRule="auto"/>
              <w:ind w:right="-480"/>
              <w:rPr>
                <w:rFonts w:ascii="Times New Roman" w:eastAsia="Times New Roman" w:hAnsi="Times New Roman" w:cs="Times New Roman"/>
                <w:b/>
                <w:bCs/>
                <w:lang w:eastAsia="ru-RU"/>
              </w:rPr>
            </w:pPr>
            <w:r w:rsidRPr="000A69A0">
              <w:rPr>
                <w:rFonts w:ascii="Times New Roman" w:eastAsia="Times New Roman" w:hAnsi="Times New Roman" w:cs="Times New Roman"/>
                <w:b/>
                <w:bCs/>
                <w:lang w:eastAsia="ru-RU"/>
              </w:rPr>
              <w:t xml:space="preserve">Утверждено </w:t>
            </w:r>
          </w:p>
          <w:p w:rsidR="00C66417" w:rsidRPr="000A69A0" w:rsidRDefault="00C66417" w:rsidP="001342D4">
            <w:pPr>
              <w:widowControl w:val="0"/>
              <w:shd w:val="clear" w:color="auto" w:fill="FFFFFF" w:themeFill="background1"/>
              <w:autoSpaceDE w:val="0"/>
              <w:autoSpaceDN w:val="0"/>
              <w:adjustRightInd w:val="0"/>
              <w:spacing w:after="0" w:line="240" w:lineRule="auto"/>
              <w:ind w:left="-300" w:right="-480" w:hanging="142"/>
              <w:jc w:val="center"/>
              <w:rPr>
                <w:rFonts w:ascii="Times New Roman" w:eastAsia="Times New Roman" w:hAnsi="Times New Roman" w:cs="Times New Roman"/>
                <w:b/>
                <w:bCs/>
                <w:lang w:eastAsia="ru-RU"/>
              </w:rPr>
            </w:pPr>
            <w:r w:rsidRPr="000A69A0">
              <w:rPr>
                <w:rFonts w:ascii="Times New Roman" w:eastAsia="Times New Roman" w:hAnsi="Times New Roman" w:cs="Times New Roman"/>
                <w:b/>
                <w:bCs/>
                <w:lang w:eastAsia="ru-RU"/>
              </w:rPr>
              <w:t xml:space="preserve">Законом </w:t>
            </w:r>
          </w:p>
          <w:p w:rsidR="00C66417" w:rsidRPr="000A69A0" w:rsidRDefault="00C66417" w:rsidP="001342D4">
            <w:pPr>
              <w:widowControl w:val="0"/>
              <w:shd w:val="clear" w:color="auto" w:fill="FFFFFF" w:themeFill="background1"/>
              <w:autoSpaceDE w:val="0"/>
              <w:autoSpaceDN w:val="0"/>
              <w:adjustRightInd w:val="0"/>
              <w:spacing w:after="0" w:line="240" w:lineRule="auto"/>
              <w:ind w:left="-300" w:right="-480" w:hanging="142"/>
              <w:jc w:val="center"/>
              <w:rPr>
                <w:rFonts w:ascii="Times New Roman" w:eastAsia="Times New Roman" w:hAnsi="Times New Roman" w:cs="Times New Roman"/>
                <w:b/>
                <w:bCs/>
                <w:lang w:eastAsia="ru-RU"/>
              </w:rPr>
            </w:pPr>
            <w:r w:rsidRPr="000A69A0">
              <w:rPr>
                <w:rFonts w:ascii="Times New Roman" w:eastAsia="Times New Roman" w:hAnsi="Times New Roman" w:cs="Times New Roman"/>
                <w:b/>
                <w:bCs/>
                <w:lang w:eastAsia="ru-RU"/>
              </w:rPr>
              <w:t>о бюджете</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67" w:right="-480" w:firstLine="172"/>
              <w:jc w:val="center"/>
              <w:rPr>
                <w:rFonts w:ascii="Times New Roman" w:eastAsia="Times New Roman" w:hAnsi="Times New Roman" w:cs="Times New Roman"/>
                <w:b/>
                <w:bCs/>
                <w:lang w:eastAsia="ru-RU"/>
              </w:rPr>
            </w:pPr>
            <w:r w:rsidRPr="000A69A0">
              <w:rPr>
                <w:rFonts w:ascii="Times New Roman" w:eastAsia="Times New Roman" w:hAnsi="Times New Roman" w:cs="Times New Roman"/>
                <w:b/>
                <w:bCs/>
                <w:lang w:eastAsia="ru-RU"/>
              </w:rPr>
              <w:t>Утверждено</w:t>
            </w:r>
          </w:p>
          <w:p w:rsidR="00C66417" w:rsidRPr="000A69A0" w:rsidRDefault="00C66417" w:rsidP="001342D4">
            <w:pPr>
              <w:widowControl w:val="0"/>
              <w:shd w:val="clear" w:color="auto" w:fill="FFFFFF" w:themeFill="background1"/>
              <w:autoSpaceDE w:val="0"/>
              <w:autoSpaceDN w:val="0"/>
              <w:adjustRightInd w:val="0"/>
              <w:spacing w:after="0" w:line="240" w:lineRule="auto"/>
              <w:ind w:left="-567" w:right="-480" w:firstLine="172"/>
              <w:jc w:val="center"/>
              <w:rPr>
                <w:rFonts w:ascii="Times New Roman" w:eastAsia="Times New Roman" w:hAnsi="Times New Roman" w:cs="Times New Roman"/>
                <w:b/>
                <w:bCs/>
                <w:lang w:eastAsia="ru-RU"/>
              </w:rPr>
            </w:pPr>
            <w:r w:rsidRPr="000A69A0">
              <w:rPr>
                <w:rFonts w:ascii="Times New Roman" w:eastAsia="Times New Roman" w:hAnsi="Times New Roman" w:cs="Times New Roman"/>
                <w:b/>
                <w:bCs/>
                <w:lang w:eastAsia="ru-RU"/>
              </w:rPr>
              <w:t>ГП</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67" w:right="-480" w:firstLine="604"/>
              <w:rPr>
                <w:rFonts w:ascii="Times New Roman" w:eastAsia="Times New Roman" w:hAnsi="Times New Roman" w:cs="Times New Roman"/>
                <w:b/>
                <w:bCs/>
                <w:lang w:eastAsia="ru-RU"/>
              </w:rPr>
            </w:pPr>
            <w:r w:rsidRPr="000A69A0">
              <w:rPr>
                <w:rFonts w:ascii="Times New Roman" w:eastAsia="Times New Roman" w:hAnsi="Times New Roman" w:cs="Times New Roman"/>
                <w:b/>
                <w:bCs/>
                <w:lang w:eastAsia="ru-RU"/>
              </w:rPr>
              <w:t>Отклонения</w:t>
            </w:r>
          </w:p>
          <w:p w:rsidR="00C66417" w:rsidRPr="000A69A0" w:rsidRDefault="00C66417" w:rsidP="001342D4">
            <w:pPr>
              <w:widowControl w:val="0"/>
              <w:shd w:val="clear" w:color="auto" w:fill="FFFFFF" w:themeFill="background1"/>
              <w:autoSpaceDE w:val="0"/>
              <w:autoSpaceDN w:val="0"/>
              <w:adjustRightInd w:val="0"/>
              <w:spacing w:after="0" w:line="240" w:lineRule="auto"/>
              <w:ind w:left="-567" w:right="-480" w:firstLine="604"/>
              <w:rPr>
                <w:rFonts w:ascii="Times New Roman" w:eastAsia="Times New Roman" w:hAnsi="Times New Roman" w:cs="Times New Roman"/>
                <w:b/>
                <w:bCs/>
                <w:lang w:eastAsia="ru-RU"/>
              </w:rPr>
            </w:pPr>
            <w:r w:rsidRPr="000A69A0">
              <w:rPr>
                <w:rFonts w:ascii="Times New Roman" w:eastAsia="Times New Roman" w:hAnsi="Times New Roman" w:cs="Times New Roman"/>
                <w:b/>
                <w:bCs/>
                <w:lang w:eastAsia="ru-RU"/>
              </w:rPr>
              <w:t xml:space="preserve">  (гр.3-гр.4)</w:t>
            </w:r>
          </w:p>
        </w:tc>
      </w:tr>
      <w:tr w:rsidR="00C66417" w:rsidRPr="00C66417" w:rsidTr="000A69A0">
        <w:trPr>
          <w:trHeight w:val="255"/>
        </w:trPr>
        <w:tc>
          <w:tcPr>
            <w:tcW w:w="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
                <w:bCs/>
                <w:lang w:eastAsia="ru-RU"/>
              </w:rPr>
            </w:pPr>
            <w:r w:rsidRPr="000A69A0">
              <w:rPr>
                <w:rFonts w:ascii="Times New Roman" w:eastAsia="Times New Roman" w:hAnsi="Times New Roman" w:cs="Times New Roman"/>
                <w:b/>
                <w:bCs/>
                <w:lang w:eastAsia="ru-RU"/>
              </w:rPr>
              <w:t>1</w:t>
            </w:r>
          </w:p>
        </w:tc>
        <w:tc>
          <w:tcPr>
            <w:tcW w:w="2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67" w:right="-480"/>
              <w:jc w:val="center"/>
              <w:rPr>
                <w:rFonts w:ascii="Times New Roman" w:eastAsia="Times New Roman" w:hAnsi="Times New Roman" w:cs="Times New Roman"/>
                <w:b/>
                <w:bCs/>
                <w:lang w:eastAsia="ru-RU"/>
              </w:rPr>
            </w:pPr>
            <w:r w:rsidRPr="000A69A0">
              <w:rPr>
                <w:rFonts w:ascii="Times New Roman" w:eastAsia="Times New Roman" w:hAnsi="Times New Roman" w:cs="Times New Roman"/>
                <w:b/>
                <w:bCs/>
                <w:lang w:eastAsia="ru-RU"/>
              </w:rPr>
              <w:t>2</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
                <w:bCs/>
                <w:lang w:eastAsia="ru-RU"/>
              </w:rPr>
            </w:pPr>
            <w:r w:rsidRPr="000A69A0">
              <w:rPr>
                <w:rFonts w:ascii="Times New Roman" w:eastAsia="Times New Roman" w:hAnsi="Times New Roman" w:cs="Times New Roman"/>
                <w:b/>
                <w:bCs/>
                <w:lang w:eastAsia="ru-RU"/>
              </w:rPr>
              <w:t>3</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67" w:right="-480" w:firstLine="708"/>
              <w:jc w:val="center"/>
              <w:rPr>
                <w:rFonts w:ascii="Times New Roman" w:eastAsia="Times New Roman" w:hAnsi="Times New Roman" w:cs="Times New Roman"/>
                <w:b/>
                <w:bCs/>
                <w:lang w:eastAsia="ru-RU"/>
              </w:rPr>
            </w:pPr>
            <w:r w:rsidRPr="000A69A0">
              <w:rPr>
                <w:rFonts w:ascii="Times New Roman" w:eastAsia="Times New Roman" w:hAnsi="Times New Roman" w:cs="Times New Roman"/>
                <w:b/>
                <w:bCs/>
                <w:lang w:eastAsia="ru-RU"/>
              </w:rPr>
              <w:t>4</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67" w:right="-480"/>
              <w:jc w:val="center"/>
              <w:rPr>
                <w:rFonts w:ascii="Times New Roman" w:eastAsia="Times New Roman" w:hAnsi="Times New Roman" w:cs="Times New Roman"/>
                <w:b/>
                <w:bCs/>
                <w:lang w:eastAsia="ru-RU"/>
              </w:rPr>
            </w:pPr>
            <w:r w:rsidRPr="000A69A0">
              <w:rPr>
                <w:rFonts w:ascii="Times New Roman" w:eastAsia="Times New Roman" w:hAnsi="Times New Roman" w:cs="Times New Roman"/>
                <w:b/>
                <w:bCs/>
                <w:lang w:eastAsia="ru-RU"/>
              </w:rPr>
              <w:t>5</w:t>
            </w:r>
          </w:p>
        </w:tc>
      </w:tr>
      <w:tr w:rsidR="00C66417" w:rsidRPr="00C66417" w:rsidTr="000A69A0">
        <w:trPr>
          <w:trHeight w:val="322"/>
        </w:trPr>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1.</w:t>
            </w:r>
          </w:p>
        </w:tc>
        <w:tc>
          <w:tcPr>
            <w:tcW w:w="236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right="229"/>
              <w:jc w:val="both"/>
              <w:rPr>
                <w:rFonts w:ascii="Times New Roman" w:eastAsia="Times New Roman" w:hAnsi="Times New Roman" w:cs="Times New Roman"/>
                <w:bCs/>
                <w:lang w:eastAsia="ru-RU"/>
              </w:rPr>
            </w:pPr>
            <w:r w:rsidRPr="000A69A0">
              <w:rPr>
                <w:rFonts w:ascii="Times New Roman" w:eastAsia="Times New Roman" w:hAnsi="Times New Roman" w:cs="Times New Roman"/>
                <w:lang w:eastAsia="ru-RU"/>
              </w:rPr>
              <w:t xml:space="preserve"> «Развитие здравоохранения»</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0A69A0"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6 520 672,</w:t>
            </w:r>
            <w:r w:rsidR="00C66417" w:rsidRPr="000A69A0">
              <w:rPr>
                <w:rFonts w:ascii="Times New Roman" w:eastAsia="Times New Roman" w:hAnsi="Times New Roman" w:cs="Times New Roman"/>
                <w:bCs/>
                <w:lang w:eastAsia="ru-RU"/>
              </w:rPr>
              <w:t>4</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4 711 892,</w:t>
            </w:r>
            <w:r w:rsidR="00C66417" w:rsidRPr="000A69A0">
              <w:rPr>
                <w:rFonts w:ascii="Times New Roman" w:eastAsia="Times New Roman" w:hAnsi="Times New Roman" w:cs="Times New Roman"/>
                <w:bCs/>
                <w:lang w:eastAsia="ru-RU"/>
              </w:rPr>
              <w:t>9</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239" w:right="-480"/>
              <w:rPr>
                <w:rFonts w:ascii="Times New Roman" w:eastAsia="Times New Roman" w:hAnsi="Times New Roman" w:cs="Times New Roman"/>
                <w:bCs/>
                <w:lang w:eastAsia="ru-RU"/>
              </w:rPr>
            </w:pPr>
            <w:r>
              <w:rPr>
                <w:rFonts w:ascii="Times New Roman" w:eastAsia="Times New Roman" w:hAnsi="Times New Roman" w:cs="Times New Roman"/>
                <w:bCs/>
                <w:lang w:eastAsia="ru-RU"/>
              </w:rPr>
              <w:t>+1 808 779,</w:t>
            </w:r>
            <w:r w:rsidR="00C66417" w:rsidRPr="000A69A0">
              <w:rPr>
                <w:rFonts w:ascii="Times New Roman" w:eastAsia="Times New Roman" w:hAnsi="Times New Roman" w:cs="Times New Roman"/>
                <w:bCs/>
                <w:lang w:eastAsia="ru-RU"/>
              </w:rPr>
              <w:t>5</w:t>
            </w:r>
          </w:p>
        </w:tc>
      </w:tr>
      <w:tr w:rsidR="00C66417" w:rsidRPr="00C66417" w:rsidTr="000A69A0">
        <w:trPr>
          <w:trHeight w:val="255"/>
        </w:trPr>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2.</w:t>
            </w:r>
          </w:p>
        </w:tc>
        <w:tc>
          <w:tcPr>
            <w:tcW w:w="236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right="229"/>
              <w:jc w:val="both"/>
              <w:rPr>
                <w:rFonts w:ascii="Times New Roman" w:eastAsia="Times New Roman" w:hAnsi="Times New Roman" w:cs="Times New Roman"/>
                <w:bCs/>
                <w:lang w:eastAsia="ru-RU"/>
              </w:rPr>
            </w:pPr>
            <w:r w:rsidRPr="000A69A0">
              <w:rPr>
                <w:rFonts w:ascii="Times New Roman" w:eastAsia="Times New Roman" w:hAnsi="Times New Roman" w:cs="Times New Roman"/>
                <w:lang w:eastAsia="ru-RU"/>
              </w:rPr>
              <w:t>«Развитие культуры и архивного дела»</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0A69A0"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1 121 757,</w:t>
            </w:r>
            <w:r w:rsidR="00C66417" w:rsidRPr="000A69A0">
              <w:rPr>
                <w:rFonts w:ascii="Times New Roman" w:eastAsia="Times New Roman" w:hAnsi="Times New Roman" w:cs="Times New Roman"/>
                <w:bCs/>
                <w:lang w:eastAsia="ru-RU"/>
              </w:rPr>
              <w:t>6</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1 042 276,</w:t>
            </w:r>
            <w:r w:rsidR="00C66417" w:rsidRPr="000A69A0">
              <w:rPr>
                <w:rFonts w:ascii="Times New Roman" w:eastAsia="Times New Roman" w:hAnsi="Times New Roman" w:cs="Times New Roman"/>
                <w:bCs/>
                <w:lang w:eastAsia="ru-RU"/>
              </w:rPr>
              <w:t>4</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239" w:right="-480"/>
              <w:rPr>
                <w:rFonts w:ascii="Times New Roman" w:eastAsia="Times New Roman" w:hAnsi="Times New Roman" w:cs="Times New Roman"/>
                <w:bCs/>
                <w:lang w:eastAsia="ru-RU"/>
              </w:rPr>
            </w:pPr>
            <w:r>
              <w:rPr>
                <w:rFonts w:ascii="Times New Roman" w:eastAsia="Times New Roman" w:hAnsi="Times New Roman" w:cs="Times New Roman"/>
                <w:bCs/>
                <w:lang w:eastAsia="ru-RU"/>
              </w:rPr>
              <w:t>+79 481,</w:t>
            </w:r>
            <w:r w:rsidR="00C66417" w:rsidRPr="000A69A0">
              <w:rPr>
                <w:rFonts w:ascii="Times New Roman" w:eastAsia="Times New Roman" w:hAnsi="Times New Roman" w:cs="Times New Roman"/>
                <w:bCs/>
                <w:lang w:eastAsia="ru-RU"/>
              </w:rPr>
              <w:t>2</w:t>
            </w:r>
          </w:p>
        </w:tc>
      </w:tr>
      <w:tr w:rsidR="00C66417" w:rsidRPr="00C66417" w:rsidTr="000A69A0">
        <w:trPr>
          <w:trHeight w:val="255"/>
        </w:trPr>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3.</w:t>
            </w:r>
          </w:p>
        </w:tc>
        <w:tc>
          <w:tcPr>
            <w:tcW w:w="236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right="229"/>
              <w:jc w:val="both"/>
              <w:rPr>
                <w:rFonts w:ascii="Times New Roman" w:eastAsia="Times New Roman" w:hAnsi="Times New Roman" w:cs="Times New Roman"/>
                <w:bCs/>
                <w:lang w:eastAsia="ru-RU"/>
              </w:rPr>
            </w:pPr>
            <w:r w:rsidRPr="000A69A0">
              <w:rPr>
                <w:rFonts w:ascii="Times New Roman" w:eastAsia="Times New Roman" w:hAnsi="Times New Roman" w:cs="Times New Roman"/>
                <w:lang w:eastAsia="ru-RU"/>
              </w:rPr>
              <w:t>«Развитие образования»</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0A69A0"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9 563 147,</w:t>
            </w:r>
            <w:r w:rsidR="00C66417" w:rsidRPr="000A69A0">
              <w:rPr>
                <w:rFonts w:ascii="Times New Roman" w:eastAsia="Times New Roman" w:hAnsi="Times New Roman" w:cs="Times New Roman"/>
                <w:bCs/>
                <w:lang w:eastAsia="ru-RU"/>
              </w:rPr>
              <w:t>4</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7 376 150,</w:t>
            </w:r>
            <w:r w:rsidR="00C66417" w:rsidRPr="000A69A0">
              <w:rPr>
                <w:rFonts w:ascii="Times New Roman" w:eastAsia="Times New Roman" w:hAnsi="Times New Roman" w:cs="Times New Roman"/>
                <w:bCs/>
                <w:lang w:eastAsia="ru-RU"/>
              </w:rPr>
              <w:t>4</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C66417" w:rsidP="001342D4">
            <w:pPr>
              <w:widowControl w:val="0"/>
              <w:shd w:val="clear" w:color="auto" w:fill="FFFFFF" w:themeFill="background1"/>
              <w:autoSpaceDE w:val="0"/>
              <w:autoSpaceDN w:val="0"/>
              <w:adjustRightInd w:val="0"/>
              <w:spacing w:after="0" w:line="240" w:lineRule="auto"/>
              <w:ind w:left="239" w:right="-480"/>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+2 186</w:t>
            </w:r>
            <w:r w:rsidR="00924E0A">
              <w:rPr>
                <w:rFonts w:ascii="Times New Roman" w:eastAsia="Times New Roman" w:hAnsi="Times New Roman" w:cs="Times New Roman"/>
                <w:bCs/>
                <w:lang w:eastAsia="ru-RU"/>
              </w:rPr>
              <w:t> </w:t>
            </w:r>
            <w:r w:rsidRPr="000A69A0">
              <w:rPr>
                <w:rFonts w:ascii="Times New Roman" w:eastAsia="Times New Roman" w:hAnsi="Times New Roman" w:cs="Times New Roman"/>
                <w:bCs/>
                <w:lang w:eastAsia="ru-RU"/>
              </w:rPr>
              <w:t>997</w:t>
            </w:r>
            <w:r w:rsidR="00924E0A">
              <w:rPr>
                <w:rFonts w:ascii="Times New Roman" w:eastAsia="Times New Roman" w:hAnsi="Times New Roman" w:cs="Times New Roman"/>
                <w:bCs/>
                <w:lang w:eastAsia="ru-RU"/>
              </w:rPr>
              <w:t>,0</w:t>
            </w:r>
          </w:p>
        </w:tc>
      </w:tr>
      <w:tr w:rsidR="00C66417" w:rsidRPr="00C66417" w:rsidTr="000A69A0">
        <w:trPr>
          <w:trHeight w:val="277"/>
        </w:trPr>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4.</w:t>
            </w:r>
          </w:p>
        </w:tc>
        <w:tc>
          <w:tcPr>
            <w:tcW w:w="236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right="229"/>
              <w:jc w:val="both"/>
              <w:rPr>
                <w:rFonts w:ascii="Times New Roman" w:eastAsia="Times New Roman" w:hAnsi="Times New Roman" w:cs="Times New Roman"/>
                <w:bCs/>
                <w:lang w:eastAsia="ru-RU"/>
              </w:rPr>
            </w:pPr>
            <w:r w:rsidRPr="000A69A0">
              <w:rPr>
                <w:rFonts w:ascii="Times New Roman" w:eastAsia="Times New Roman" w:hAnsi="Times New Roman" w:cs="Times New Roman"/>
                <w:lang w:eastAsia="ru-RU"/>
              </w:rPr>
              <w:t>«Развитие физической культуры и спорта»</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0A69A0" w:rsidP="001342D4">
            <w:pPr>
              <w:widowControl w:val="0"/>
              <w:shd w:val="clear" w:color="auto" w:fill="FFFFFF" w:themeFill="background1"/>
              <w:autoSpaceDE w:val="0"/>
              <w:autoSpaceDN w:val="0"/>
              <w:adjustRightInd w:val="0"/>
              <w:spacing w:after="0" w:line="240" w:lineRule="auto"/>
              <w:ind w:left="185" w:right="-480"/>
              <w:rPr>
                <w:rFonts w:ascii="Times New Roman" w:eastAsia="Times New Roman" w:hAnsi="Times New Roman" w:cs="Times New Roman"/>
                <w:bCs/>
                <w:lang w:eastAsia="ru-RU"/>
              </w:rPr>
            </w:pPr>
            <w:r>
              <w:rPr>
                <w:rFonts w:ascii="Times New Roman" w:eastAsia="Times New Roman" w:hAnsi="Times New Roman" w:cs="Times New Roman"/>
                <w:bCs/>
                <w:lang w:eastAsia="ru-RU"/>
              </w:rPr>
              <w:t>797 819,</w:t>
            </w:r>
            <w:r w:rsidR="00C66417" w:rsidRPr="000A69A0">
              <w:rPr>
                <w:rFonts w:ascii="Times New Roman" w:eastAsia="Times New Roman" w:hAnsi="Times New Roman" w:cs="Times New Roman"/>
                <w:bCs/>
                <w:lang w:eastAsia="ru-RU"/>
              </w:rPr>
              <w:t>9</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222" w:right="-480"/>
              <w:rPr>
                <w:rFonts w:ascii="Times New Roman" w:eastAsia="Times New Roman" w:hAnsi="Times New Roman" w:cs="Times New Roman"/>
                <w:bCs/>
                <w:lang w:eastAsia="ru-RU"/>
              </w:rPr>
            </w:pPr>
            <w:r>
              <w:rPr>
                <w:rFonts w:ascii="Times New Roman" w:eastAsia="Times New Roman" w:hAnsi="Times New Roman" w:cs="Times New Roman"/>
                <w:bCs/>
                <w:lang w:eastAsia="ru-RU"/>
              </w:rPr>
              <w:t>818 158,</w:t>
            </w:r>
            <w:r w:rsidR="00C66417" w:rsidRPr="000A69A0">
              <w:rPr>
                <w:rFonts w:ascii="Times New Roman" w:eastAsia="Times New Roman" w:hAnsi="Times New Roman" w:cs="Times New Roman"/>
                <w:bCs/>
                <w:lang w:eastAsia="ru-RU"/>
              </w:rPr>
              <w:t>9</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239" w:right="-480"/>
              <w:rPr>
                <w:rFonts w:ascii="Times New Roman" w:eastAsia="Times New Roman" w:hAnsi="Times New Roman" w:cs="Times New Roman"/>
                <w:bCs/>
                <w:lang w:eastAsia="ru-RU"/>
              </w:rPr>
            </w:pPr>
            <w:r>
              <w:rPr>
                <w:rFonts w:ascii="Times New Roman" w:eastAsia="Times New Roman" w:hAnsi="Times New Roman" w:cs="Times New Roman"/>
                <w:bCs/>
                <w:lang w:eastAsia="ru-RU"/>
              </w:rPr>
              <w:t>-20 339,</w:t>
            </w:r>
            <w:r w:rsidR="00C66417" w:rsidRPr="000A69A0">
              <w:rPr>
                <w:rFonts w:ascii="Times New Roman" w:eastAsia="Times New Roman" w:hAnsi="Times New Roman" w:cs="Times New Roman"/>
                <w:bCs/>
                <w:lang w:eastAsia="ru-RU"/>
              </w:rPr>
              <w:t>0</w:t>
            </w:r>
          </w:p>
        </w:tc>
      </w:tr>
      <w:tr w:rsidR="00C66417" w:rsidRPr="00C66417" w:rsidTr="000A69A0">
        <w:trPr>
          <w:trHeight w:val="510"/>
        </w:trPr>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5.</w:t>
            </w:r>
          </w:p>
        </w:tc>
        <w:tc>
          <w:tcPr>
            <w:tcW w:w="236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right="229"/>
              <w:jc w:val="both"/>
              <w:rPr>
                <w:rFonts w:ascii="Times New Roman" w:eastAsia="Times New Roman" w:hAnsi="Times New Roman" w:cs="Times New Roman"/>
                <w:bCs/>
                <w:lang w:eastAsia="ru-RU"/>
              </w:rPr>
            </w:pPr>
            <w:r w:rsidRPr="000A69A0">
              <w:rPr>
                <w:rFonts w:ascii="Times New Roman" w:eastAsia="Times New Roman" w:hAnsi="Times New Roman" w:cs="Times New Roman"/>
                <w:lang w:eastAsia="ru-RU"/>
              </w:rPr>
              <w:t>«Развитие сельского хозяйства и регулирование рынков сельскохозяйственной продукции, сырья и продовольствия»</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850 017,</w:t>
            </w:r>
            <w:r w:rsidR="00C66417" w:rsidRPr="000A69A0">
              <w:rPr>
                <w:rFonts w:ascii="Times New Roman" w:eastAsia="Times New Roman" w:hAnsi="Times New Roman" w:cs="Times New Roman"/>
                <w:bCs/>
                <w:lang w:eastAsia="ru-RU"/>
              </w:rPr>
              <w:t>8</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616 400,</w:t>
            </w:r>
            <w:r w:rsidR="00C66417" w:rsidRPr="000A69A0">
              <w:rPr>
                <w:rFonts w:ascii="Times New Roman" w:eastAsia="Times New Roman" w:hAnsi="Times New Roman" w:cs="Times New Roman"/>
                <w:bCs/>
                <w:lang w:eastAsia="ru-RU"/>
              </w:rPr>
              <w:t>6</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239" w:right="-480"/>
              <w:rPr>
                <w:rFonts w:ascii="Times New Roman" w:eastAsia="Times New Roman" w:hAnsi="Times New Roman" w:cs="Times New Roman"/>
                <w:bCs/>
                <w:lang w:eastAsia="ru-RU"/>
              </w:rPr>
            </w:pPr>
            <w:r>
              <w:rPr>
                <w:rFonts w:ascii="Times New Roman" w:eastAsia="Times New Roman" w:hAnsi="Times New Roman" w:cs="Times New Roman"/>
                <w:bCs/>
                <w:lang w:eastAsia="ru-RU"/>
              </w:rPr>
              <w:t>+233 617,</w:t>
            </w:r>
            <w:r w:rsidR="00C66417" w:rsidRPr="000A69A0">
              <w:rPr>
                <w:rFonts w:ascii="Times New Roman" w:eastAsia="Times New Roman" w:hAnsi="Times New Roman" w:cs="Times New Roman"/>
                <w:bCs/>
                <w:lang w:eastAsia="ru-RU"/>
              </w:rPr>
              <w:t>2</w:t>
            </w:r>
          </w:p>
        </w:tc>
      </w:tr>
      <w:tr w:rsidR="00C66417" w:rsidRPr="00C66417" w:rsidTr="000A69A0">
        <w:trPr>
          <w:trHeight w:val="510"/>
        </w:trPr>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6.</w:t>
            </w:r>
          </w:p>
        </w:tc>
        <w:tc>
          <w:tcPr>
            <w:tcW w:w="236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right="229" w:hanging="58"/>
              <w:jc w:val="both"/>
              <w:rPr>
                <w:rFonts w:ascii="Times New Roman" w:eastAsia="Times New Roman" w:hAnsi="Times New Roman" w:cs="Times New Roman"/>
                <w:bCs/>
                <w:lang w:eastAsia="ru-RU"/>
              </w:rPr>
            </w:pPr>
            <w:r w:rsidRPr="000A69A0">
              <w:rPr>
                <w:rFonts w:ascii="Times New Roman" w:eastAsia="Times New Roman" w:hAnsi="Times New Roman" w:cs="Times New Roman"/>
                <w:lang w:eastAsia="ru-RU"/>
              </w:rPr>
              <w:t>«Социальная поддержка и содействие занятости населения»</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7 680 298,</w:t>
            </w:r>
            <w:r w:rsidR="00C66417" w:rsidRPr="000A69A0">
              <w:rPr>
                <w:rFonts w:ascii="Times New Roman" w:eastAsia="Times New Roman" w:hAnsi="Times New Roman" w:cs="Times New Roman"/>
                <w:bCs/>
                <w:lang w:eastAsia="ru-RU"/>
              </w:rPr>
              <w:t>5</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5 318 874,</w:t>
            </w:r>
            <w:r w:rsidR="00C66417" w:rsidRPr="000A69A0">
              <w:rPr>
                <w:rFonts w:ascii="Times New Roman" w:eastAsia="Times New Roman" w:hAnsi="Times New Roman" w:cs="Times New Roman"/>
                <w:bCs/>
                <w:lang w:eastAsia="ru-RU"/>
              </w:rPr>
              <w:t>2</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239" w:right="-480"/>
              <w:rPr>
                <w:rFonts w:ascii="Times New Roman" w:eastAsia="Times New Roman" w:hAnsi="Times New Roman" w:cs="Times New Roman"/>
                <w:bCs/>
                <w:lang w:eastAsia="ru-RU"/>
              </w:rPr>
            </w:pPr>
            <w:r>
              <w:rPr>
                <w:rFonts w:ascii="Times New Roman" w:eastAsia="Times New Roman" w:hAnsi="Times New Roman" w:cs="Times New Roman"/>
                <w:bCs/>
                <w:lang w:eastAsia="ru-RU"/>
              </w:rPr>
              <w:t>+2 361 424,</w:t>
            </w:r>
            <w:r w:rsidR="00C66417" w:rsidRPr="000A69A0">
              <w:rPr>
                <w:rFonts w:ascii="Times New Roman" w:eastAsia="Times New Roman" w:hAnsi="Times New Roman" w:cs="Times New Roman"/>
                <w:bCs/>
                <w:lang w:eastAsia="ru-RU"/>
              </w:rPr>
              <w:t>3</w:t>
            </w:r>
          </w:p>
        </w:tc>
      </w:tr>
      <w:tr w:rsidR="00C66417" w:rsidRPr="00C66417" w:rsidTr="000A69A0">
        <w:trPr>
          <w:trHeight w:val="510"/>
        </w:trPr>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7.</w:t>
            </w:r>
          </w:p>
        </w:tc>
        <w:tc>
          <w:tcPr>
            <w:tcW w:w="236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right="229" w:hanging="58"/>
              <w:jc w:val="both"/>
              <w:rPr>
                <w:rFonts w:ascii="Times New Roman" w:eastAsia="Times New Roman" w:hAnsi="Times New Roman" w:cs="Times New Roman"/>
                <w:bCs/>
                <w:lang w:eastAsia="ru-RU"/>
              </w:rPr>
            </w:pPr>
            <w:r w:rsidRPr="000A69A0">
              <w:rPr>
                <w:rFonts w:ascii="Times New Roman" w:eastAsia="Times New Roman" w:hAnsi="Times New Roman" w:cs="Times New Roman"/>
                <w:lang w:eastAsia="ru-RU"/>
              </w:rPr>
              <w:t>«Развитие промышленности, транспорта и связи»</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345 584,</w:t>
            </w:r>
            <w:r w:rsidR="00C66417" w:rsidRPr="000A69A0">
              <w:rPr>
                <w:rFonts w:ascii="Times New Roman" w:eastAsia="Times New Roman" w:hAnsi="Times New Roman" w:cs="Times New Roman"/>
                <w:bCs/>
                <w:lang w:eastAsia="ru-RU"/>
              </w:rPr>
              <w:t>6</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348 265,</w:t>
            </w:r>
            <w:r w:rsidR="00C66417" w:rsidRPr="000A69A0">
              <w:rPr>
                <w:rFonts w:ascii="Times New Roman" w:eastAsia="Times New Roman" w:hAnsi="Times New Roman" w:cs="Times New Roman"/>
                <w:bCs/>
                <w:lang w:eastAsia="ru-RU"/>
              </w:rPr>
              <w:t>8</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239" w:right="-480"/>
              <w:rPr>
                <w:rFonts w:ascii="Times New Roman" w:eastAsia="Times New Roman" w:hAnsi="Times New Roman" w:cs="Times New Roman"/>
                <w:bCs/>
                <w:lang w:eastAsia="ru-RU"/>
              </w:rPr>
            </w:pPr>
            <w:r>
              <w:rPr>
                <w:rFonts w:ascii="Times New Roman" w:eastAsia="Times New Roman" w:hAnsi="Times New Roman" w:cs="Times New Roman"/>
                <w:bCs/>
                <w:lang w:eastAsia="ru-RU"/>
              </w:rPr>
              <w:t>-2 681,</w:t>
            </w:r>
            <w:r w:rsidR="00C66417" w:rsidRPr="000A69A0">
              <w:rPr>
                <w:rFonts w:ascii="Times New Roman" w:eastAsia="Times New Roman" w:hAnsi="Times New Roman" w:cs="Times New Roman"/>
                <w:bCs/>
                <w:lang w:eastAsia="ru-RU"/>
              </w:rPr>
              <w:t>2</w:t>
            </w:r>
          </w:p>
        </w:tc>
      </w:tr>
      <w:tr w:rsidR="00C66417" w:rsidRPr="00C66417" w:rsidTr="000A69A0">
        <w:trPr>
          <w:trHeight w:val="510"/>
        </w:trPr>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8.</w:t>
            </w:r>
          </w:p>
        </w:tc>
        <w:tc>
          <w:tcPr>
            <w:tcW w:w="236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right="229" w:hanging="58"/>
              <w:jc w:val="both"/>
              <w:rPr>
                <w:rFonts w:ascii="Times New Roman" w:eastAsia="Times New Roman" w:hAnsi="Times New Roman" w:cs="Times New Roman"/>
                <w:bCs/>
                <w:lang w:eastAsia="ru-RU"/>
              </w:rPr>
            </w:pPr>
            <w:r w:rsidRPr="000A69A0">
              <w:rPr>
                <w:rFonts w:ascii="Times New Roman" w:eastAsia="Times New Roman" w:hAnsi="Times New Roman" w:cs="Times New Roman"/>
                <w:lang w:eastAsia="ru-RU"/>
              </w:rPr>
              <w:t>«Управление государственным имуществом»</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65 219,</w:t>
            </w:r>
            <w:r w:rsidR="00C66417" w:rsidRPr="000A69A0">
              <w:rPr>
                <w:rFonts w:ascii="Times New Roman" w:eastAsia="Times New Roman" w:hAnsi="Times New Roman" w:cs="Times New Roman"/>
                <w:bCs/>
                <w:lang w:eastAsia="ru-RU"/>
              </w:rPr>
              <w:t>0</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52 272,</w:t>
            </w:r>
            <w:r w:rsidR="00C66417" w:rsidRPr="000A69A0">
              <w:rPr>
                <w:rFonts w:ascii="Times New Roman" w:eastAsia="Times New Roman" w:hAnsi="Times New Roman" w:cs="Times New Roman"/>
                <w:bCs/>
                <w:lang w:eastAsia="ru-RU"/>
              </w:rPr>
              <w:t>9</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C66417" w:rsidP="001342D4">
            <w:pPr>
              <w:widowControl w:val="0"/>
              <w:shd w:val="clear" w:color="auto" w:fill="FFFFFF" w:themeFill="background1"/>
              <w:autoSpaceDE w:val="0"/>
              <w:autoSpaceDN w:val="0"/>
              <w:adjustRightInd w:val="0"/>
              <w:spacing w:after="0" w:line="240" w:lineRule="auto"/>
              <w:ind w:left="239" w:right="-480"/>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+12</w:t>
            </w:r>
            <w:r w:rsidR="00924E0A">
              <w:rPr>
                <w:rFonts w:ascii="Times New Roman" w:eastAsia="Times New Roman" w:hAnsi="Times New Roman" w:cs="Times New Roman"/>
                <w:bCs/>
                <w:lang w:eastAsia="ru-RU"/>
              </w:rPr>
              <w:t> </w:t>
            </w:r>
            <w:r w:rsidRPr="000A69A0">
              <w:rPr>
                <w:rFonts w:ascii="Times New Roman" w:eastAsia="Times New Roman" w:hAnsi="Times New Roman" w:cs="Times New Roman"/>
                <w:bCs/>
                <w:lang w:eastAsia="ru-RU"/>
              </w:rPr>
              <w:t>9</w:t>
            </w:r>
            <w:r w:rsidR="00924E0A">
              <w:rPr>
                <w:rFonts w:ascii="Times New Roman" w:eastAsia="Times New Roman" w:hAnsi="Times New Roman" w:cs="Times New Roman"/>
                <w:bCs/>
                <w:lang w:eastAsia="ru-RU"/>
              </w:rPr>
              <w:t>46,</w:t>
            </w:r>
            <w:r w:rsidRPr="000A69A0">
              <w:rPr>
                <w:rFonts w:ascii="Times New Roman" w:eastAsia="Times New Roman" w:hAnsi="Times New Roman" w:cs="Times New Roman"/>
                <w:bCs/>
                <w:lang w:eastAsia="ru-RU"/>
              </w:rPr>
              <w:t>1</w:t>
            </w:r>
          </w:p>
        </w:tc>
      </w:tr>
      <w:tr w:rsidR="00C66417" w:rsidRPr="00C66417" w:rsidTr="000A69A0">
        <w:trPr>
          <w:trHeight w:val="510"/>
        </w:trPr>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9.</w:t>
            </w:r>
          </w:p>
        </w:tc>
        <w:tc>
          <w:tcPr>
            <w:tcW w:w="236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right="229" w:hanging="58"/>
              <w:jc w:val="both"/>
              <w:rPr>
                <w:rFonts w:ascii="Times New Roman" w:eastAsia="Times New Roman" w:hAnsi="Times New Roman" w:cs="Times New Roman"/>
                <w:bCs/>
                <w:lang w:eastAsia="ru-RU"/>
              </w:rPr>
            </w:pPr>
            <w:r w:rsidRPr="000A69A0">
              <w:rPr>
                <w:rFonts w:ascii="Times New Roman" w:eastAsia="Times New Roman" w:hAnsi="Times New Roman" w:cs="Times New Roman"/>
                <w:lang w:eastAsia="ru-RU"/>
              </w:rPr>
              <w:t>«Экономическое развитие и инновационная экономика»</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215 512,</w:t>
            </w:r>
            <w:r w:rsidR="00C66417" w:rsidRPr="000A69A0">
              <w:rPr>
                <w:rFonts w:ascii="Times New Roman" w:eastAsia="Times New Roman" w:hAnsi="Times New Roman" w:cs="Times New Roman"/>
                <w:bCs/>
                <w:lang w:eastAsia="ru-RU"/>
              </w:rPr>
              <w:t>5</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625 180,</w:t>
            </w:r>
            <w:r w:rsidR="00C66417" w:rsidRPr="000A69A0">
              <w:rPr>
                <w:rFonts w:ascii="Times New Roman" w:eastAsia="Times New Roman" w:hAnsi="Times New Roman" w:cs="Times New Roman"/>
                <w:bCs/>
                <w:lang w:eastAsia="ru-RU"/>
              </w:rPr>
              <w:t>2</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239" w:right="-480"/>
              <w:rPr>
                <w:rFonts w:ascii="Times New Roman" w:eastAsia="Times New Roman" w:hAnsi="Times New Roman" w:cs="Times New Roman"/>
                <w:bCs/>
                <w:lang w:eastAsia="ru-RU"/>
              </w:rPr>
            </w:pPr>
            <w:r>
              <w:rPr>
                <w:rFonts w:ascii="Times New Roman" w:eastAsia="Times New Roman" w:hAnsi="Times New Roman" w:cs="Times New Roman"/>
                <w:bCs/>
                <w:lang w:eastAsia="ru-RU"/>
              </w:rPr>
              <w:t>-409 667,</w:t>
            </w:r>
            <w:r w:rsidR="00C66417" w:rsidRPr="000A69A0">
              <w:rPr>
                <w:rFonts w:ascii="Times New Roman" w:eastAsia="Times New Roman" w:hAnsi="Times New Roman" w:cs="Times New Roman"/>
                <w:bCs/>
                <w:lang w:eastAsia="ru-RU"/>
              </w:rPr>
              <w:t>7</w:t>
            </w:r>
          </w:p>
        </w:tc>
      </w:tr>
      <w:tr w:rsidR="00C66417" w:rsidRPr="00C66417" w:rsidTr="000A69A0">
        <w:trPr>
          <w:trHeight w:val="255"/>
        </w:trPr>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10.</w:t>
            </w:r>
          </w:p>
        </w:tc>
        <w:tc>
          <w:tcPr>
            <w:tcW w:w="236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right="229" w:hanging="58"/>
              <w:jc w:val="both"/>
              <w:rPr>
                <w:rFonts w:ascii="Times New Roman" w:eastAsia="Times New Roman" w:hAnsi="Times New Roman" w:cs="Times New Roman"/>
                <w:bCs/>
                <w:lang w:eastAsia="ru-RU"/>
              </w:rPr>
            </w:pPr>
            <w:r w:rsidRPr="000A69A0">
              <w:rPr>
                <w:rFonts w:ascii="Times New Roman" w:eastAsia="Times New Roman" w:hAnsi="Times New Roman" w:cs="Times New Roman"/>
                <w:lang w:eastAsia="ru-RU"/>
              </w:rPr>
              <w:t>«Управление финансами»</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1 131 274,</w:t>
            </w:r>
            <w:r w:rsidR="00C66417" w:rsidRPr="000A69A0">
              <w:rPr>
                <w:rFonts w:ascii="Times New Roman" w:eastAsia="Times New Roman" w:hAnsi="Times New Roman" w:cs="Times New Roman"/>
                <w:bCs/>
                <w:lang w:eastAsia="ru-RU"/>
              </w:rPr>
              <w:t>6</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1 131 274,</w:t>
            </w:r>
            <w:r w:rsidR="00C66417" w:rsidRPr="000A69A0">
              <w:rPr>
                <w:rFonts w:ascii="Times New Roman" w:eastAsia="Times New Roman" w:hAnsi="Times New Roman" w:cs="Times New Roman"/>
                <w:bCs/>
                <w:lang w:eastAsia="ru-RU"/>
              </w:rPr>
              <w:t>6</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C66417" w:rsidP="001342D4">
            <w:pPr>
              <w:widowControl w:val="0"/>
              <w:shd w:val="clear" w:color="auto" w:fill="FFFFFF" w:themeFill="background1"/>
              <w:autoSpaceDE w:val="0"/>
              <w:autoSpaceDN w:val="0"/>
              <w:adjustRightInd w:val="0"/>
              <w:spacing w:after="0" w:line="240" w:lineRule="auto"/>
              <w:ind w:left="-461" w:right="-480"/>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0</w:t>
            </w:r>
          </w:p>
        </w:tc>
      </w:tr>
      <w:tr w:rsidR="00C66417" w:rsidRPr="00C66417" w:rsidTr="000A69A0">
        <w:trPr>
          <w:trHeight w:val="510"/>
        </w:trPr>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11.</w:t>
            </w:r>
          </w:p>
        </w:tc>
        <w:tc>
          <w:tcPr>
            <w:tcW w:w="236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right="229" w:hanging="58"/>
              <w:jc w:val="both"/>
              <w:rPr>
                <w:rFonts w:ascii="Times New Roman" w:eastAsia="Times New Roman" w:hAnsi="Times New Roman" w:cs="Times New Roman"/>
                <w:bCs/>
                <w:lang w:eastAsia="ru-RU"/>
              </w:rPr>
            </w:pPr>
            <w:r w:rsidRPr="000A69A0">
              <w:rPr>
                <w:rFonts w:ascii="Times New Roman" w:eastAsia="Times New Roman" w:hAnsi="Times New Roman" w:cs="Times New Roman"/>
                <w:lang w:eastAsia="ru-RU"/>
              </w:rPr>
              <w:t>«Развитие сферы строительства, архитектуры и жилищно-коммунального хозяйства»</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1 398 438,</w:t>
            </w:r>
            <w:r w:rsidR="00C66417" w:rsidRPr="000A69A0">
              <w:rPr>
                <w:rFonts w:ascii="Times New Roman" w:eastAsia="Times New Roman" w:hAnsi="Times New Roman" w:cs="Times New Roman"/>
                <w:bCs/>
                <w:lang w:eastAsia="ru-RU"/>
              </w:rPr>
              <w:t>3</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1 413 892,</w:t>
            </w:r>
            <w:r w:rsidR="00C66417" w:rsidRPr="000A69A0">
              <w:rPr>
                <w:rFonts w:ascii="Times New Roman" w:eastAsia="Times New Roman" w:hAnsi="Times New Roman" w:cs="Times New Roman"/>
                <w:bCs/>
                <w:lang w:eastAsia="ru-RU"/>
              </w:rPr>
              <w:t>1</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C66417" w:rsidP="001342D4">
            <w:pPr>
              <w:widowControl w:val="0"/>
              <w:shd w:val="clear" w:color="auto" w:fill="FFFFFF" w:themeFill="background1"/>
              <w:autoSpaceDE w:val="0"/>
              <w:autoSpaceDN w:val="0"/>
              <w:adjustRightInd w:val="0"/>
              <w:spacing w:after="0" w:line="240" w:lineRule="auto"/>
              <w:ind w:left="239" w:right="-480"/>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-15</w:t>
            </w:r>
            <w:r w:rsidR="00924E0A">
              <w:rPr>
                <w:rFonts w:ascii="Times New Roman" w:eastAsia="Times New Roman" w:hAnsi="Times New Roman" w:cs="Times New Roman"/>
                <w:bCs/>
                <w:lang w:eastAsia="ru-RU"/>
              </w:rPr>
              <w:t> 453,</w:t>
            </w:r>
            <w:r w:rsidRPr="000A69A0">
              <w:rPr>
                <w:rFonts w:ascii="Times New Roman" w:eastAsia="Times New Roman" w:hAnsi="Times New Roman" w:cs="Times New Roman"/>
                <w:bCs/>
                <w:lang w:eastAsia="ru-RU"/>
              </w:rPr>
              <w:t>8</w:t>
            </w:r>
          </w:p>
        </w:tc>
      </w:tr>
      <w:tr w:rsidR="00C66417" w:rsidRPr="00C66417" w:rsidTr="000A69A0">
        <w:trPr>
          <w:trHeight w:val="255"/>
        </w:trPr>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12.</w:t>
            </w:r>
          </w:p>
        </w:tc>
        <w:tc>
          <w:tcPr>
            <w:tcW w:w="236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right="229" w:hanging="58"/>
              <w:jc w:val="both"/>
              <w:rPr>
                <w:rFonts w:ascii="Times New Roman" w:eastAsia="Times New Roman" w:hAnsi="Times New Roman" w:cs="Times New Roman"/>
                <w:bCs/>
                <w:lang w:eastAsia="ru-RU"/>
              </w:rPr>
            </w:pPr>
            <w:r w:rsidRPr="000A69A0">
              <w:rPr>
                <w:rFonts w:ascii="Times New Roman" w:eastAsia="Times New Roman" w:hAnsi="Times New Roman" w:cs="Times New Roman"/>
                <w:lang w:eastAsia="ru-RU"/>
              </w:rPr>
              <w:t>«Охрана и защита окружающей среды»</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317 865,</w:t>
            </w:r>
            <w:r w:rsidR="00C66417" w:rsidRPr="000A69A0">
              <w:rPr>
                <w:rFonts w:ascii="Times New Roman" w:eastAsia="Times New Roman" w:hAnsi="Times New Roman" w:cs="Times New Roman"/>
                <w:bCs/>
                <w:lang w:eastAsia="ru-RU"/>
              </w:rPr>
              <w:t>7</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323 240,</w:t>
            </w:r>
            <w:r w:rsidR="00C66417" w:rsidRPr="000A69A0">
              <w:rPr>
                <w:rFonts w:ascii="Times New Roman" w:eastAsia="Times New Roman" w:hAnsi="Times New Roman" w:cs="Times New Roman"/>
                <w:bCs/>
                <w:lang w:eastAsia="ru-RU"/>
              </w:rPr>
              <w:t>9</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239" w:right="-480"/>
              <w:rPr>
                <w:rFonts w:ascii="Times New Roman" w:eastAsia="Times New Roman" w:hAnsi="Times New Roman" w:cs="Times New Roman"/>
                <w:bCs/>
                <w:lang w:eastAsia="ru-RU"/>
              </w:rPr>
            </w:pPr>
            <w:r>
              <w:rPr>
                <w:rFonts w:ascii="Times New Roman" w:eastAsia="Times New Roman" w:hAnsi="Times New Roman" w:cs="Times New Roman"/>
                <w:bCs/>
                <w:lang w:eastAsia="ru-RU"/>
              </w:rPr>
              <w:t>- 5 375,</w:t>
            </w:r>
            <w:r w:rsidR="00C66417" w:rsidRPr="000A69A0">
              <w:rPr>
                <w:rFonts w:ascii="Times New Roman" w:eastAsia="Times New Roman" w:hAnsi="Times New Roman" w:cs="Times New Roman"/>
                <w:bCs/>
                <w:lang w:eastAsia="ru-RU"/>
              </w:rPr>
              <w:t>2</w:t>
            </w:r>
          </w:p>
        </w:tc>
      </w:tr>
      <w:tr w:rsidR="00C66417" w:rsidRPr="00C66417" w:rsidTr="000A69A0">
        <w:trPr>
          <w:trHeight w:val="255"/>
        </w:trPr>
        <w:tc>
          <w:tcPr>
            <w:tcW w:w="320" w:type="pct"/>
            <w:tcBorders>
              <w:top w:val="single" w:sz="4" w:space="0" w:color="auto"/>
              <w:left w:val="single" w:sz="4" w:space="0" w:color="auto"/>
              <w:bottom w:val="single" w:sz="4" w:space="0" w:color="auto"/>
              <w:right w:val="single" w:sz="4" w:space="0" w:color="auto"/>
            </w:tcBorders>
            <w:shd w:val="clear" w:color="auto" w:fill="FFFFFF"/>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13.</w:t>
            </w:r>
          </w:p>
        </w:tc>
        <w:tc>
          <w:tcPr>
            <w:tcW w:w="2360" w:type="pct"/>
            <w:tcBorders>
              <w:top w:val="single" w:sz="4" w:space="0" w:color="auto"/>
              <w:left w:val="single" w:sz="4" w:space="0" w:color="auto"/>
              <w:bottom w:val="single" w:sz="4" w:space="0" w:color="auto"/>
              <w:right w:val="single" w:sz="4" w:space="0" w:color="auto"/>
            </w:tcBorders>
            <w:shd w:val="clear" w:color="auto" w:fill="FFFFFF"/>
          </w:tcPr>
          <w:p w:rsidR="00C66417" w:rsidRPr="000A69A0"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lang w:eastAsia="ru-RU"/>
              </w:rPr>
            </w:pPr>
            <w:r w:rsidRPr="000A69A0">
              <w:rPr>
                <w:rFonts w:ascii="Times New Roman" w:eastAsia="Times New Roman" w:hAnsi="Times New Roman" w:cs="Times New Roman"/>
                <w:lang w:eastAsia="ru-RU"/>
              </w:rPr>
              <w:t>«Молодежная политика»</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25 099,</w:t>
            </w:r>
            <w:r w:rsidR="00C66417" w:rsidRPr="000A69A0">
              <w:rPr>
                <w:rFonts w:ascii="Times New Roman" w:eastAsia="Times New Roman" w:hAnsi="Times New Roman" w:cs="Times New Roman"/>
                <w:lang w:eastAsia="ru-RU"/>
              </w:rPr>
              <w:t>9</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sidRPr="000A69A0">
              <w:rPr>
                <w:rFonts w:ascii="Times New Roman" w:eastAsia="Times New Roman" w:hAnsi="Times New Roman" w:cs="Times New Roman"/>
                <w:lang w:eastAsia="ru-RU"/>
              </w:rPr>
              <w:t>-</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C66417" w:rsidP="001342D4">
            <w:pPr>
              <w:widowControl w:val="0"/>
              <w:shd w:val="clear" w:color="auto" w:fill="FFFFFF" w:themeFill="background1"/>
              <w:autoSpaceDE w:val="0"/>
              <w:autoSpaceDN w:val="0"/>
              <w:adjustRightInd w:val="0"/>
              <w:spacing w:after="0" w:line="240" w:lineRule="auto"/>
              <w:ind w:left="239"/>
              <w:rPr>
                <w:rFonts w:ascii="Times New Roman" w:eastAsia="Times New Roman" w:hAnsi="Times New Roman" w:cs="Times New Roman"/>
                <w:bCs/>
                <w:lang w:eastAsia="ru-RU"/>
              </w:rPr>
            </w:pPr>
          </w:p>
        </w:tc>
      </w:tr>
      <w:tr w:rsidR="00C66417" w:rsidRPr="00C66417" w:rsidTr="000A69A0">
        <w:trPr>
          <w:trHeight w:val="255"/>
        </w:trPr>
        <w:tc>
          <w:tcPr>
            <w:tcW w:w="320" w:type="pct"/>
            <w:tcBorders>
              <w:top w:val="single" w:sz="4" w:space="0" w:color="auto"/>
              <w:left w:val="single" w:sz="4" w:space="0" w:color="auto"/>
              <w:bottom w:val="single" w:sz="4" w:space="0" w:color="auto"/>
              <w:right w:val="single" w:sz="4" w:space="0" w:color="auto"/>
            </w:tcBorders>
            <w:shd w:val="clear" w:color="auto" w:fill="FFFFFF"/>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14.</w:t>
            </w:r>
          </w:p>
        </w:tc>
        <w:tc>
          <w:tcPr>
            <w:tcW w:w="2360" w:type="pct"/>
            <w:tcBorders>
              <w:top w:val="single" w:sz="4" w:space="0" w:color="auto"/>
              <w:left w:val="single" w:sz="4" w:space="0" w:color="auto"/>
              <w:bottom w:val="single" w:sz="4" w:space="0" w:color="auto"/>
              <w:right w:val="single" w:sz="4" w:space="0" w:color="auto"/>
            </w:tcBorders>
            <w:shd w:val="clear" w:color="auto" w:fill="FFFFFF"/>
          </w:tcPr>
          <w:p w:rsidR="00C66417" w:rsidRPr="000A69A0"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lang w:eastAsia="ru-RU"/>
              </w:rPr>
            </w:pPr>
            <w:r w:rsidRPr="000A69A0">
              <w:rPr>
                <w:rFonts w:ascii="Times New Roman" w:eastAsia="Times New Roman" w:hAnsi="Times New Roman" w:cs="Times New Roman"/>
                <w:lang w:eastAsia="ru-RU"/>
              </w:rPr>
              <w:t>«Развитие туризма»</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15 698,</w:t>
            </w:r>
            <w:r w:rsidR="00C66417" w:rsidRPr="000A69A0">
              <w:rPr>
                <w:rFonts w:ascii="Times New Roman" w:eastAsia="Times New Roman" w:hAnsi="Times New Roman" w:cs="Times New Roman"/>
                <w:lang w:eastAsia="ru-RU"/>
              </w:rPr>
              <w:t>1</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21 249,</w:t>
            </w:r>
            <w:r w:rsidR="00C66417" w:rsidRPr="000A69A0">
              <w:rPr>
                <w:rFonts w:ascii="Times New Roman" w:eastAsia="Times New Roman" w:hAnsi="Times New Roman" w:cs="Times New Roman"/>
                <w:lang w:eastAsia="ru-RU"/>
              </w:rPr>
              <w:t>8</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239"/>
              <w:rPr>
                <w:rFonts w:ascii="Times New Roman" w:eastAsia="Times New Roman" w:hAnsi="Times New Roman" w:cs="Times New Roman"/>
                <w:bCs/>
                <w:lang w:eastAsia="ru-RU"/>
              </w:rPr>
            </w:pPr>
            <w:r>
              <w:rPr>
                <w:rFonts w:ascii="Times New Roman" w:eastAsia="Times New Roman" w:hAnsi="Times New Roman" w:cs="Times New Roman"/>
                <w:bCs/>
                <w:lang w:eastAsia="ru-RU"/>
              </w:rPr>
              <w:t>-5 551,</w:t>
            </w:r>
            <w:r w:rsidR="00C66417" w:rsidRPr="000A69A0">
              <w:rPr>
                <w:rFonts w:ascii="Times New Roman" w:eastAsia="Times New Roman" w:hAnsi="Times New Roman" w:cs="Times New Roman"/>
                <w:bCs/>
                <w:lang w:eastAsia="ru-RU"/>
              </w:rPr>
              <w:t>7</w:t>
            </w:r>
          </w:p>
        </w:tc>
      </w:tr>
      <w:tr w:rsidR="00C66417" w:rsidRPr="00C66417" w:rsidTr="000A69A0">
        <w:trPr>
          <w:trHeight w:val="255"/>
        </w:trPr>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15.</w:t>
            </w:r>
          </w:p>
        </w:tc>
        <w:tc>
          <w:tcPr>
            <w:tcW w:w="236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right="229" w:hanging="58"/>
              <w:jc w:val="both"/>
              <w:rPr>
                <w:rFonts w:ascii="Times New Roman" w:eastAsia="Times New Roman" w:hAnsi="Times New Roman" w:cs="Times New Roman"/>
                <w:bCs/>
                <w:lang w:eastAsia="ru-RU"/>
              </w:rPr>
            </w:pPr>
            <w:r w:rsidRPr="000A69A0">
              <w:rPr>
                <w:rFonts w:ascii="Times New Roman" w:eastAsia="Times New Roman" w:hAnsi="Times New Roman" w:cs="Times New Roman"/>
                <w:lang w:eastAsia="ru-RU"/>
              </w:rPr>
              <w:t>«Защита населения и территорий от чрезвычайных ситуаций и обеспечение пожарной безопасности»</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360 353,</w:t>
            </w:r>
            <w:r w:rsidR="00C66417" w:rsidRPr="000A69A0">
              <w:rPr>
                <w:rFonts w:ascii="Times New Roman" w:eastAsia="Times New Roman" w:hAnsi="Times New Roman" w:cs="Times New Roman"/>
                <w:bCs/>
                <w:lang w:eastAsia="ru-RU"/>
              </w:rPr>
              <w:t>2</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430 851,</w:t>
            </w:r>
            <w:r w:rsidR="00C66417" w:rsidRPr="000A69A0">
              <w:rPr>
                <w:rFonts w:ascii="Times New Roman" w:eastAsia="Times New Roman" w:hAnsi="Times New Roman" w:cs="Times New Roman"/>
                <w:bCs/>
                <w:lang w:eastAsia="ru-RU"/>
              </w:rPr>
              <w:t>7</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239" w:right="-480"/>
              <w:rPr>
                <w:rFonts w:ascii="Times New Roman" w:eastAsia="Times New Roman" w:hAnsi="Times New Roman" w:cs="Times New Roman"/>
                <w:bCs/>
                <w:lang w:eastAsia="ru-RU"/>
              </w:rPr>
            </w:pPr>
            <w:r>
              <w:rPr>
                <w:rFonts w:ascii="Times New Roman" w:eastAsia="Times New Roman" w:hAnsi="Times New Roman" w:cs="Times New Roman"/>
                <w:bCs/>
                <w:lang w:eastAsia="ru-RU"/>
              </w:rPr>
              <w:t>-70 498,</w:t>
            </w:r>
            <w:r w:rsidR="00C66417" w:rsidRPr="000A69A0">
              <w:rPr>
                <w:rFonts w:ascii="Times New Roman" w:eastAsia="Times New Roman" w:hAnsi="Times New Roman" w:cs="Times New Roman"/>
                <w:bCs/>
                <w:lang w:eastAsia="ru-RU"/>
              </w:rPr>
              <w:t>5</w:t>
            </w:r>
          </w:p>
        </w:tc>
      </w:tr>
      <w:tr w:rsidR="00C66417" w:rsidRPr="00C66417" w:rsidTr="000A69A0">
        <w:trPr>
          <w:trHeight w:val="255"/>
        </w:trPr>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16.</w:t>
            </w:r>
          </w:p>
        </w:tc>
        <w:tc>
          <w:tcPr>
            <w:tcW w:w="236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right="229" w:hanging="58"/>
              <w:jc w:val="both"/>
              <w:rPr>
                <w:rFonts w:ascii="Times New Roman" w:eastAsia="Times New Roman" w:hAnsi="Times New Roman" w:cs="Times New Roman"/>
                <w:bCs/>
                <w:lang w:eastAsia="ru-RU"/>
              </w:rPr>
            </w:pPr>
            <w:r w:rsidRPr="000A69A0">
              <w:rPr>
                <w:rFonts w:ascii="Times New Roman" w:eastAsia="Times New Roman" w:hAnsi="Times New Roman" w:cs="Times New Roman"/>
                <w:lang w:eastAsia="ru-RU"/>
              </w:rPr>
              <w:t>«Укрепление межнациональных отношений и развитие национальной политики»</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236 930,</w:t>
            </w:r>
            <w:r w:rsidR="00C66417" w:rsidRPr="000A69A0">
              <w:rPr>
                <w:rFonts w:ascii="Times New Roman" w:eastAsia="Times New Roman" w:hAnsi="Times New Roman" w:cs="Times New Roman"/>
                <w:bCs/>
                <w:lang w:eastAsia="ru-RU"/>
              </w:rPr>
              <w:t>8</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284 948,</w:t>
            </w:r>
            <w:r w:rsidR="00C66417" w:rsidRPr="000A69A0">
              <w:rPr>
                <w:rFonts w:ascii="Times New Roman" w:eastAsia="Times New Roman" w:hAnsi="Times New Roman" w:cs="Times New Roman"/>
                <w:bCs/>
                <w:lang w:eastAsia="ru-RU"/>
              </w:rPr>
              <w:t>4</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239" w:right="-480"/>
              <w:rPr>
                <w:rFonts w:ascii="Times New Roman" w:eastAsia="Times New Roman" w:hAnsi="Times New Roman" w:cs="Times New Roman"/>
                <w:bCs/>
                <w:lang w:eastAsia="ru-RU"/>
              </w:rPr>
            </w:pPr>
            <w:r>
              <w:rPr>
                <w:rFonts w:ascii="Times New Roman" w:eastAsia="Times New Roman" w:hAnsi="Times New Roman" w:cs="Times New Roman"/>
                <w:bCs/>
                <w:lang w:eastAsia="ru-RU"/>
              </w:rPr>
              <w:t>-48 017,</w:t>
            </w:r>
            <w:r w:rsidR="00C66417" w:rsidRPr="000A69A0">
              <w:rPr>
                <w:rFonts w:ascii="Times New Roman" w:eastAsia="Times New Roman" w:hAnsi="Times New Roman" w:cs="Times New Roman"/>
                <w:bCs/>
                <w:lang w:eastAsia="ru-RU"/>
              </w:rPr>
              <w:t>6</w:t>
            </w:r>
          </w:p>
        </w:tc>
      </w:tr>
      <w:tr w:rsidR="00C66417" w:rsidRPr="00C66417" w:rsidTr="000A69A0">
        <w:trPr>
          <w:trHeight w:val="255"/>
        </w:trPr>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17.</w:t>
            </w:r>
          </w:p>
        </w:tc>
        <w:tc>
          <w:tcPr>
            <w:tcW w:w="236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right="229" w:hanging="58"/>
              <w:jc w:val="both"/>
              <w:rPr>
                <w:rFonts w:ascii="Times New Roman" w:eastAsia="Times New Roman" w:hAnsi="Times New Roman" w:cs="Times New Roman"/>
                <w:bCs/>
                <w:lang w:eastAsia="ru-RU"/>
              </w:rPr>
            </w:pPr>
            <w:r w:rsidRPr="000A69A0">
              <w:rPr>
                <w:rFonts w:ascii="Times New Roman" w:eastAsia="Times New Roman" w:hAnsi="Times New Roman" w:cs="Times New Roman"/>
                <w:lang w:eastAsia="ru-RU"/>
              </w:rPr>
              <w:t>«Развитие автомобильных дорог»</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1 314 909,</w:t>
            </w:r>
            <w:r w:rsidR="00C66417" w:rsidRPr="000A69A0">
              <w:rPr>
                <w:rFonts w:ascii="Times New Roman" w:eastAsia="Times New Roman" w:hAnsi="Times New Roman" w:cs="Times New Roman"/>
                <w:bCs/>
                <w:lang w:eastAsia="ru-RU"/>
              </w:rPr>
              <w:t>4</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946 342,</w:t>
            </w:r>
            <w:r w:rsidR="00C66417" w:rsidRPr="000A69A0">
              <w:rPr>
                <w:rFonts w:ascii="Times New Roman" w:eastAsia="Times New Roman" w:hAnsi="Times New Roman" w:cs="Times New Roman"/>
                <w:bCs/>
                <w:lang w:eastAsia="ru-RU"/>
              </w:rPr>
              <w:t>4</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C66417" w:rsidP="001342D4">
            <w:pPr>
              <w:widowControl w:val="0"/>
              <w:shd w:val="clear" w:color="auto" w:fill="FFFFFF" w:themeFill="background1"/>
              <w:autoSpaceDE w:val="0"/>
              <w:autoSpaceDN w:val="0"/>
              <w:adjustRightInd w:val="0"/>
              <w:spacing w:after="0" w:line="240" w:lineRule="auto"/>
              <w:ind w:left="239" w:right="-480"/>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+368</w:t>
            </w:r>
            <w:r w:rsidR="00924E0A">
              <w:rPr>
                <w:rFonts w:ascii="Times New Roman" w:eastAsia="Times New Roman" w:hAnsi="Times New Roman" w:cs="Times New Roman"/>
                <w:bCs/>
                <w:lang w:eastAsia="ru-RU"/>
              </w:rPr>
              <w:t> </w:t>
            </w:r>
            <w:r w:rsidRPr="000A69A0">
              <w:rPr>
                <w:rFonts w:ascii="Times New Roman" w:eastAsia="Times New Roman" w:hAnsi="Times New Roman" w:cs="Times New Roman"/>
                <w:bCs/>
                <w:lang w:eastAsia="ru-RU"/>
              </w:rPr>
              <w:t>567</w:t>
            </w:r>
            <w:r w:rsidR="00924E0A">
              <w:rPr>
                <w:rFonts w:ascii="Times New Roman" w:eastAsia="Times New Roman" w:hAnsi="Times New Roman" w:cs="Times New Roman"/>
                <w:bCs/>
                <w:lang w:eastAsia="ru-RU"/>
              </w:rPr>
              <w:t>,0</w:t>
            </w:r>
          </w:p>
        </w:tc>
      </w:tr>
      <w:tr w:rsidR="00C66417" w:rsidRPr="00C66417" w:rsidTr="000A69A0">
        <w:trPr>
          <w:trHeight w:val="335"/>
        </w:trPr>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18.</w:t>
            </w:r>
          </w:p>
        </w:tc>
        <w:tc>
          <w:tcPr>
            <w:tcW w:w="236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right="229" w:hanging="58"/>
              <w:jc w:val="both"/>
              <w:rPr>
                <w:rFonts w:ascii="Times New Roman" w:eastAsia="Times New Roman" w:hAnsi="Times New Roman" w:cs="Times New Roman"/>
                <w:bCs/>
                <w:lang w:eastAsia="ru-RU"/>
              </w:rPr>
            </w:pPr>
            <w:r w:rsidRPr="000A69A0">
              <w:rPr>
                <w:rFonts w:ascii="Times New Roman" w:eastAsia="Times New Roman" w:hAnsi="Times New Roman" w:cs="Times New Roman"/>
                <w:lang w:eastAsia="ru-RU"/>
              </w:rPr>
              <w:t>«Культурное наследие»</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29 935,</w:t>
            </w:r>
            <w:r w:rsidR="00C66417" w:rsidRPr="000A69A0">
              <w:rPr>
                <w:rFonts w:ascii="Times New Roman" w:eastAsia="Times New Roman" w:hAnsi="Times New Roman" w:cs="Times New Roman"/>
                <w:bCs/>
                <w:lang w:eastAsia="ru-RU"/>
              </w:rPr>
              <w:t>3</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25 123,</w:t>
            </w:r>
            <w:r w:rsidR="00C66417" w:rsidRPr="000A69A0">
              <w:rPr>
                <w:rFonts w:ascii="Times New Roman" w:eastAsia="Times New Roman" w:hAnsi="Times New Roman" w:cs="Times New Roman"/>
                <w:bCs/>
                <w:lang w:eastAsia="ru-RU"/>
              </w:rPr>
              <w:t>0</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239" w:right="-480"/>
              <w:rPr>
                <w:rFonts w:ascii="Times New Roman" w:eastAsia="Times New Roman" w:hAnsi="Times New Roman" w:cs="Times New Roman"/>
                <w:bCs/>
                <w:lang w:eastAsia="ru-RU"/>
              </w:rPr>
            </w:pPr>
            <w:r>
              <w:rPr>
                <w:rFonts w:ascii="Times New Roman" w:eastAsia="Times New Roman" w:hAnsi="Times New Roman" w:cs="Times New Roman"/>
                <w:bCs/>
                <w:lang w:eastAsia="ru-RU"/>
              </w:rPr>
              <w:t>+4 812,</w:t>
            </w:r>
            <w:r w:rsidR="00C66417" w:rsidRPr="000A69A0">
              <w:rPr>
                <w:rFonts w:ascii="Times New Roman" w:eastAsia="Times New Roman" w:hAnsi="Times New Roman" w:cs="Times New Roman"/>
                <w:bCs/>
                <w:lang w:eastAsia="ru-RU"/>
              </w:rPr>
              <w:t>3</w:t>
            </w:r>
          </w:p>
        </w:tc>
      </w:tr>
      <w:tr w:rsidR="00C66417" w:rsidRPr="00C66417" w:rsidTr="000A69A0">
        <w:trPr>
          <w:trHeight w:val="510"/>
        </w:trPr>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19.</w:t>
            </w:r>
          </w:p>
        </w:tc>
        <w:tc>
          <w:tcPr>
            <w:tcW w:w="236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right="229" w:hanging="58"/>
              <w:rPr>
                <w:rFonts w:ascii="Times New Roman" w:eastAsia="Times New Roman" w:hAnsi="Times New Roman" w:cs="Times New Roman"/>
                <w:bCs/>
                <w:lang w:eastAsia="ru-RU"/>
              </w:rPr>
            </w:pPr>
            <w:r w:rsidRPr="000A69A0">
              <w:rPr>
                <w:rFonts w:ascii="Times New Roman" w:eastAsia="Times New Roman" w:hAnsi="Times New Roman" w:cs="Times New Roman"/>
                <w:lang w:eastAsia="ru-RU"/>
              </w:rPr>
              <w:t>«Создание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3 789 003,</w:t>
            </w:r>
            <w:r w:rsidR="00C66417" w:rsidRPr="000A69A0">
              <w:rPr>
                <w:rFonts w:ascii="Times New Roman" w:eastAsia="Times New Roman" w:hAnsi="Times New Roman" w:cs="Times New Roman"/>
                <w:bCs/>
                <w:lang w:eastAsia="ru-RU"/>
              </w:rPr>
              <w:t>3</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5 935 683,</w:t>
            </w:r>
            <w:r w:rsidR="00C66417" w:rsidRPr="000A69A0">
              <w:rPr>
                <w:rFonts w:ascii="Times New Roman" w:eastAsia="Times New Roman" w:hAnsi="Times New Roman" w:cs="Times New Roman"/>
                <w:bCs/>
                <w:lang w:eastAsia="ru-RU"/>
              </w:rPr>
              <w:t>1</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239" w:right="-480"/>
              <w:rPr>
                <w:rFonts w:ascii="Times New Roman" w:eastAsia="Times New Roman" w:hAnsi="Times New Roman" w:cs="Times New Roman"/>
                <w:bCs/>
                <w:lang w:eastAsia="ru-RU"/>
              </w:rPr>
            </w:pPr>
            <w:r>
              <w:rPr>
                <w:rFonts w:ascii="Times New Roman" w:eastAsia="Times New Roman" w:hAnsi="Times New Roman" w:cs="Times New Roman"/>
                <w:bCs/>
                <w:lang w:eastAsia="ru-RU"/>
              </w:rPr>
              <w:t>-2 146 679,</w:t>
            </w:r>
            <w:r w:rsidR="00C66417" w:rsidRPr="000A69A0">
              <w:rPr>
                <w:rFonts w:ascii="Times New Roman" w:eastAsia="Times New Roman" w:hAnsi="Times New Roman" w:cs="Times New Roman"/>
                <w:bCs/>
                <w:lang w:eastAsia="ru-RU"/>
              </w:rPr>
              <w:t>8</w:t>
            </w:r>
          </w:p>
        </w:tc>
      </w:tr>
      <w:tr w:rsidR="00C66417" w:rsidRPr="00C66417" w:rsidTr="000A69A0">
        <w:trPr>
          <w:trHeight w:val="180"/>
        </w:trPr>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20.</w:t>
            </w:r>
          </w:p>
        </w:tc>
        <w:tc>
          <w:tcPr>
            <w:tcW w:w="236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right="229" w:hanging="58"/>
              <w:jc w:val="both"/>
              <w:rPr>
                <w:rFonts w:ascii="Times New Roman" w:eastAsia="Times New Roman" w:hAnsi="Times New Roman" w:cs="Times New Roman"/>
                <w:bCs/>
                <w:lang w:eastAsia="ru-RU"/>
              </w:rPr>
            </w:pPr>
            <w:r w:rsidRPr="000A69A0">
              <w:rPr>
                <w:rFonts w:ascii="Times New Roman" w:eastAsia="Times New Roman" w:hAnsi="Times New Roman" w:cs="Times New Roman"/>
                <w:lang w:eastAsia="ru-RU"/>
              </w:rPr>
              <w:t>«О противодействии коррупции»</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1 870,</w:t>
            </w:r>
            <w:r w:rsidR="00C66417" w:rsidRPr="000A69A0">
              <w:rPr>
                <w:rFonts w:ascii="Times New Roman" w:eastAsia="Times New Roman" w:hAnsi="Times New Roman" w:cs="Times New Roman"/>
                <w:bCs/>
                <w:lang w:eastAsia="ru-RU"/>
              </w:rPr>
              <w:t>0</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1 870,</w:t>
            </w:r>
            <w:r w:rsidR="00C66417" w:rsidRPr="000A69A0">
              <w:rPr>
                <w:rFonts w:ascii="Times New Roman" w:eastAsia="Times New Roman" w:hAnsi="Times New Roman" w:cs="Times New Roman"/>
                <w:bCs/>
                <w:lang w:eastAsia="ru-RU"/>
              </w:rPr>
              <w:t>0</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C66417" w:rsidP="001342D4">
            <w:pPr>
              <w:widowControl w:val="0"/>
              <w:shd w:val="clear" w:color="auto" w:fill="FFFFFF" w:themeFill="background1"/>
              <w:autoSpaceDE w:val="0"/>
              <w:autoSpaceDN w:val="0"/>
              <w:adjustRightInd w:val="0"/>
              <w:spacing w:after="0" w:line="240" w:lineRule="auto"/>
              <w:ind w:left="-1035" w:right="-480"/>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0</w:t>
            </w:r>
          </w:p>
        </w:tc>
      </w:tr>
      <w:tr w:rsidR="00C66417" w:rsidRPr="00C66417" w:rsidTr="000A69A0">
        <w:trPr>
          <w:trHeight w:val="573"/>
        </w:trPr>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21.</w:t>
            </w:r>
          </w:p>
        </w:tc>
        <w:tc>
          <w:tcPr>
            <w:tcW w:w="2360" w:type="pct"/>
            <w:tcBorders>
              <w:top w:val="single" w:sz="4" w:space="0" w:color="auto"/>
              <w:left w:val="single" w:sz="4" w:space="0" w:color="auto"/>
              <w:bottom w:val="single" w:sz="4" w:space="0" w:color="auto"/>
              <w:right w:val="single" w:sz="4" w:space="0" w:color="auto"/>
            </w:tcBorders>
            <w:shd w:val="clear" w:color="auto" w:fill="FFFFFF"/>
            <w:hideMark/>
          </w:tcPr>
          <w:p w:rsidR="00C66417" w:rsidRPr="000A69A0" w:rsidRDefault="00C66417" w:rsidP="001342D4">
            <w:pPr>
              <w:widowControl w:val="0"/>
              <w:shd w:val="clear" w:color="auto" w:fill="FFFFFF" w:themeFill="background1"/>
              <w:autoSpaceDE w:val="0"/>
              <w:autoSpaceDN w:val="0"/>
              <w:adjustRightInd w:val="0"/>
              <w:spacing w:after="0" w:line="240" w:lineRule="auto"/>
              <w:ind w:right="229" w:hanging="58"/>
              <w:jc w:val="both"/>
              <w:rPr>
                <w:rFonts w:ascii="Times New Roman" w:eastAsia="Times New Roman" w:hAnsi="Times New Roman" w:cs="Times New Roman"/>
                <w:bCs/>
                <w:lang w:eastAsia="ru-RU"/>
              </w:rPr>
            </w:pPr>
            <w:r w:rsidRPr="000A69A0">
              <w:rPr>
                <w:rFonts w:ascii="Times New Roman" w:eastAsia="Times New Roman" w:hAnsi="Times New Roman" w:cs="Times New Roman"/>
                <w:lang w:eastAsia="ru-RU"/>
              </w:rPr>
              <w:t>«Формирование современной городской среды на территории Республики Ингушетия на 2018 - 2022 годы»</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331 822,</w:t>
            </w:r>
            <w:r w:rsidR="00C66417" w:rsidRPr="000A69A0">
              <w:rPr>
                <w:rFonts w:ascii="Times New Roman" w:eastAsia="Times New Roman" w:hAnsi="Times New Roman" w:cs="Times New Roman"/>
                <w:bCs/>
                <w:lang w:eastAsia="ru-RU"/>
              </w:rPr>
              <w:t>1</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567" w:right="-480" w:firstLine="3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331 822,</w:t>
            </w:r>
            <w:r w:rsidR="00C66417" w:rsidRPr="000A69A0">
              <w:rPr>
                <w:rFonts w:ascii="Times New Roman" w:eastAsia="Times New Roman" w:hAnsi="Times New Roman" w:cs="Times New Roman"/>
                <w:bCs/>
                <w:lang w:eastAsia="ru-RU"/>
              </w:rPr>
              <w:t>5</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C66417" w:rsidP="001342D4">
            <w:pPr>
              <w:widowControl w:val="0"/>
              <w:shd w:val="clear" w:color="auto" w:fill="FFFFFF" w:themeFill="background1"/>
              <w:autoSpaceDE w:val="0"/>
              <w:autoSpaceDN w:val="0"/>
              <w:adjustRightInd w:val="0"/>
              <w:spacing w:after="0" w:line="240" w:lineRule="auto"/>
              <w:ind w:left="-1035" w:right="-480"/>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0</w:t>
            </w:r>
          </w:p>
        </w:tc>
      </w:tr>
      <w:tr w:rsidR="00C66417" w:rsidRPr="00C66417" w:rsidTr="000A69A0">
        <w:trPr>
          <w:trHeight w:val="573"/>
        </w:trPr>
        <w:tc>
          <w:tcPr>
            <w:tcW w:w="320" w:type="pct"/>
            <w:tcBorders>
              <w:top w:val="single" w:sz="4" w:space="0" w:color="auto"/>
              <w:left w:val="single" w:sz="4" w:space="0" w:color="auto"/>
              <w:bottom w:val="single" w:sz="4" w:space="0" w:color="auto"/>
              <w:right w:val="single" w:sz="4" w:space="0" w:color="auto"/>
            </w:tcBorders>
            <w:shd w:val="clear" w:color="auto" w:fill="FFFFFF"/>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t>22.</w:t>
            </w:r>
          </w:p>
        </w:tc>
        <w:tc>
          <w:tcPr>
            <w:tcW w:w="2360" w:type="pct"/>
            <w:tcBorders>
              <w:top w:val="single" w:sz="4" w:space="0" w:color="auto"/>
              <w:left w:val="single" w:sz="4" w:space="0" w:color="auto"/>
              <w:bottom w:val="single" w:sz="4" w:space="0" w:color="auto"/>
              <w:right w:val="single" w:sz="4" w:space="0" w:color="auto"/>
            </w:tcBorders>
            <w:shd w:val="clear" w:color="auto" w:fill="FFFFFF"/>
          </w:tcPr>
          <w:p w:rsidR="00C66417" w:rsidRPr="000A69A0"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lang w:eastAsia="ru-RU"/>
              </w:rPr>
            </w:pPr>
            <w:r w:rsidRPr="000A69A0">
              <w:rPr>
                <w:rFonts w:ascii="Times New Roman" w:eastAsia="Times New Roman" w:hAnsi="Times New Roman" w:cs="Times New Roman"/>
                <w:lang w:eastAsia="ru-RU"/>
              </w:rPr>
              <w:t>«Комплексное развитие сельских территорий»</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460 282,</w:t>
            </w:r>
            <w:r w:rsidR="00C66417" w:rsidRPr="000A69A0">
              <w:rPr>
                <w:rFonts w:ascii="Times New Roman" w:eastAsia="Times New Roman" w:hAnsi="Times New Roman" w:cs="Times New Roman"/>
                <w:lang w:eastAsia="ru-RU"/>
              </w:rPr>
              <w:t>1</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2 060 435,</w:t>
            </w:r>
            <w:r w:rsidR="00C66417" w:rsidRPr="000A69A0">
              <w:rPr>
                <w:rFonts w:ascii="Times New Roman" w:eastAsia="Times New Roman" w:hAnsi="Times New Roman" w:cs="Times New Roman"/>
                <w:lang w:eastAsia="ru-RU"/>
              </w:rPr>
              <w:t>9</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ind w:left="239"/>
              <w:rPr>
                <w:rFonts w:ascii="Times New Roman" w:eastAsia="Times New Roman" w:hAnsi="Times New Roman" w:cs="Times New Roman"/>
                <w:lang w:eastAsia="ru-RU"/>
              </w:rPr>
            </w:pPr>
            <w:r>
              <w:rPr>
                <w:rFonts w:ascii="Times New Roman" w:eastAsia="Times New Roman" w:hAnsi="Times New Roman" w:cs="Times New Roman"/>
                <w:lang w:eastAsia="ru-RU"/>
              </w:rPr>
              <w:t>-1 600 769,</w:t>
            </w:r>
            <w:r w:rsidR="00C66417" w:rsidRPr="000A69A0">
              <w:rPr>
                <w:rFonts w:ascii="Times New Roman" w:eastAsia="Times New Roman" w:hAnsi="Times New Roman" w:cs="Times New Roman"/>
                <w:lang w:eastAsia="ru-RU"/>
              </w:rPr>
              <w:t>5</w:t>
            </w:r>
          </w:p>
        </w:tc>
      </w:tr>
      <w:tr w:rsidR="00C66417" w:rsidRPr="00C66417" w:rsidTr="000A69A0">
        <w:trPr>
          <w:trHeight w:val="573"/>
        </w:trPr>
        <w:tc>
          <w:tcPr>
            <w:tcW w:w="320" w:type="pct"/>
            <w:tcBorders>
              <w:top w:val="single" w:sz="4" w:space="0" w:color="auto"/>
              <w:left w:val="single" w:sz="4" w:space="0" w:color="auto"/>
              <w:bottom w:val="single" w:sz="4" w:space="0" w:color="auto"/>
              <w:right w:val="single" w:sz="4" w:space="0" w:color="auto"/>
            </w:tcBorders>
            <w:shd w:val="clear" w:color="auto" w:fill="FFFFFF"/>
          </w:tcPr>
          <w:p w:rsidR="00C66417" w:rsidRPr="000A69A0" w:rsidRDefault="00C66417" w:rsidP="001342D4">
            <w:pPr>
              <w:widowControl w:val="0"/>
              <w:shd w:val="clear" w:color="auto" w:fill="FFFFFF" w:themeFill="background1"/>
              <w:autoSpaceDE w:val="0"/>
              <w:autoSpaceDN w:val="0"/>
              <w:adjustRightInd w:val="0"/>
              <w:spacing w:after="0" w:line="240" w:lineRule="auto"/>
              <w:ind w:left="-538" w:firstLine="679"/>
              <w:jc w:val="center"/>
              <w:rPr>
                <w:rFonts w:ascii="Times New Roman" w:eastAsia="Times New Roman" w:hAnsi="Times New Roman" w:cs="Times New Roman"/>
                <w:bCs/>
                <w:lang w:eastAsia="ru-RU"/>
              </w:rPr>
            </w:pPr>
            <w:r w:rsidRPr="000A69A0">
              <w:rPr>
                <w:rFonts w:ascii="Times New Roman" w:eastAsia="Times New Roman" w:hAnsi="Times New Roman" w:cs="Times New Roman"/>
                <w:bCs/>
                <w:lang w:eastAsia="ru-RU"/>
              </w:rPr>
              <w:lastRenderedPageBreak/>
              <w:t>23.</w:t>
            </w:r>
          </w:p>
        </w:tc>
        <w:tc>
          <w:tcPr>
            <w:tcW w:w="2360" w:type="pct"/>
            <w:tcBorders>
              <w:top w:val="single" w:sz="4" w:space="0" w:color="auto"/>
              <w:left w:val="single" w:sz="4" w:space="0" w:color="auto"/>
              <w:bottom w:val="single" w:sz="4" w:space="0" w:color="auto"/>
              <w:right w:val="single" w:sz="4" w:space="0" w:color="auto"/>
            </w:tcBorders>
            <w:shd w:val="clear" w:color="auto" w:fill="FFFFFF"/>
          </w:tcPr>
          <w:p w:rsidR="00C66417" w:rsidRPr="000A69A0"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lang w:eastAsia="ru-RU"/>
              </w:rPr>
            </w:pPr>
            <w:r w:rsidRPr="000A69A0">
              <w:rPr>
                <w:rFonts w:ascii="Times New Roman" w:eastAsia="Times New Roman" w:hAnsi="Times New Roman" w:cs="Times New Roman"/>
                <w:lang w:eastAsia="ru-RU"/>
              </w:rPr>
              <w:t>«Реализация дополнительных мероприятий, направленных на снижение напряженности на рынке труда Республики Ингушетия в 2020г»</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40 240,</w:t>
            </w:r>
            <w:r w:rsidR="00C66417" w:rsidRPr="000A69A0">
              <w:rPr>
                <w:rFonts w:ascii="Times New Roman" w:eastAsia="Times New Roman" w:hAnsi="Times New Roman" w:cs="Times New Roman"/>
                <w:lang w:eastAsia="ru-RU"/>
              </w:rPr>
              <w:t>9</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924E0A"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40 210,</w:t>
            </w:r>
            <w:r w:rsidR="00C66417" w:rsidRPr="000A69A0">
              <w:rPr>
                <w:rFonts w:ascii="Times New Roman" w:eastAsia="Times New Roman" w:hAnsi="Times New Roman" w:cs="Times New Roman"/>
                <w:lang w:eastAsia="ru-RU"/>
              </w:rPr>
              <w:t>9</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C66417" w:rsidRPr="000A69A0" w:rsidRDefault="00C66417" w:rsidP="001342D4">
            <w:pPr>
              <w:widowControl w:val="0"/>
              <w:shd w:val="clear" w:color="auto" w:fill="FFFFFF" w:themeFill="background1"/>
              <w:autoSpaceDE w:val="0"/>
              <w:autoSpaceDN w:val="0"/>
              <w:adjustRightInd w:val="0"/>
              <w:spacing w:after="0" w:line="240" w:lineRule="auto"/>
              <w:ind w:left="239"/>
              <w:rPr>
                <w:rFonts w:ascii="Times New Roman" w:eastAsia="Times New Roman" w:hAnsi="Times New Roman" w:cs="Times New Roman"/>
                <w:lang w:eastAsia="ru-RU"/>
              </w:rPr>
            </w:pPr>
            <w:r w:rsidRPr="000A69A0">
              <w:rPr>
                <w:rFonts w:ascii="Times New Roman" w:eastAsia="Times New Roman" w:hAnsi="Times New Roman" w:cs="Times New Roman"/>
                <w:lang w:eastAsia="ru-RU"/>
              </w:rPr>
              <w:t>0</w:t>
            </w:r>
          </w:p>
        </w:tc>
      </w:tr>
    </w:tbl>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C66417">
        <w:rPr>
          <w:rFonts w:ascii="Times New Roman" w:eastAsia="Times New Roman" w:hAnsi="Times New Roman" w:cs="Times New Roman"/>
          <w:sz w:val="28"/>
          <w:szCs w:val="28"/>
          <w:lang w:eastAsia="ru-RU"/>
        </w:rPr>
        <w:t>Как видно из приведенного анализа, имеются отклонения объемов бюджетных ассигнований, установлен</w:t>
      </w:r>
      <w:r w:rsidR="007F0AA2">
        <w:rPr>
          <w:rFonts w:ascii="Times New Roman" w:eastAsia="Times New Roman" w:hAnsi="Times New Roman" w:cs="Times New Roman"/>
          <w:sz w:val="28"/>
          <w:szCs w:val="28"/>
          <w:lang w:eastAsia="ru-RU"/>
        </w:rPr>
        <w:t>ных Законом о бюджете на 2020 год</w:t>
      </w:r>
      <w:r w:rsidRPr="00C66417">
        <w:rPr>
          <w:rFonts w:ascii="Times New Roman" w:eastAsia="Times New Roman" w:hAnsi="Times New Roman" w:cs="Times New Roman"/>
          <w:sz w:val="28"/>
          <w:szCs w:val="28"/>
          <w:lang w:eastAsia="ru-RU"/>
        </w:rPr>
        <w:t xml:space="preserve">, от объемов финансового обеспечения программ, согласно паспортам государственных программ, утвержденных Постановлениями Правительства </w:t>
      </w:r>
      <w:r w:rsidR="007F0AA2">
        <w:rPr>
          <w:rFonts w:ascii="Times New Roman" w:eastAsia="Times New Roman" w:hAnsi="Times New Roman" w:cs="Times New Roman"/>
          <w:sz w:val="28"/>
          <w:szCs w:val="28"/>
          <w:lang w:eastAsia="ru-RU"/>
        </w:rPr>
        <w:t>РИ</w:t>
      </w:r>
      <w:r w:rsidRPr="00C66417">
        <w:rPr>
          <w:rFonts w:ascii="Times New Roman" w:eastAsia="Times New Roman" w:hAnsi="Times New Roman" w:cs="Times New Roman"/>
          <w:sz w:val="28"/>
          <w:szCs w:val="28"/>
          <w:lang w:eastAsia="ru-RU"/>
        </w:rPr>
        <w:t>, что явл</w:t>
      </w:r>
      <w:r w:rsidR="007F0AA2">
        <w:rPr>
          <w:rFonts w:ascii="Times New Roman" w:eastAsia="Times New Roman" w:hAnsi="Times New Roman" w:cs="Times New Roman"/>
          <w:sz w:val="28"/>
          <w:szCs w:val="28"/>
          <w:lang w:eastAsia="ru-RU"/>
        </w:rPr>
        <w:t xml:space="preserve">яется нарушением </w:t>
      </w:r>
      <w:r w:rsidR="002C5AAA">
        <w:rPr>
          <w:rFonts w:ascii="Times New Roman" w:eastAsia="Times New Roman" w:hAnsi="Times New Roman" w:cs="Times New Roman"/>
          <w:sz w:val="28"/>
          <w:szCs w:val="28"/>
          <w:lang w:eastAsia="ru-RU"/>
        </w:rPr>
        <w:t>требований статьи</w:t>
      </w:r>
      <w:r w:rsidRPr="00C66417">
        <w:rPr>
          <w:rFonts w:ascii="Times New Roman" w:eastAsia="Times New Roman" w:hAnsi="Times New Roman" w:cs="Times New Roman"/>
          <w:sz w:val="28"/>
          <w:szCs w:val="28"/>
          <w:lang w:eastAsia="ru-RU"/>
        </w:rPr>
        <w:t xml:space="preserve"> 179 Бюджетного кодекса РФ.</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Только по 4 программам бюджетные ассигнования соответствуют финансовым объемам</w:t>
      </w:r>
      <w:r w:rsidR="007F0AA2">
        <w:rPr>
          <w:rFonts w:ascii="Times New Roman" w:eastAsia="Times New Roman" w:hAnsi="Times New Roman" w:cs="Times New Roman"/>
          <w:sz w:val="28"/>
          <w:szCs w:val="28"/>
          <w:lang w:eastAsia="ru-RU"/>
        </w:rPr>
        <w:t>,</w:t>
      </w:r>
      <w:r w:rsidRPr="00C66417">
        <w:rPr>
          <w:rFonts w:ascii="Times New Roman" w:eastAsia="Times New Roman" w:hAnsi="Times New Roman" w:cs="Times New Roman"/>
          <w:sz w:val="28"/>
          <w:szCs w:val="28"/>
          <w:lang w:eastAsia="ru-RU"/>
        </w:rPr>
        <w:t xml:space="preserve"> утвержденным в паспортах государственных программ. По остальным 19 государственным программам имеются отклонения.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417">
        <w:rPr>
          <w:rFonts w:ascii="Times New Roman" w:eastAsia="Times New Roman" w:hAnsi="Times New Roman" w:cs="Times New Roman"/>
          <w:bCs/>
          <w:sz w:val="28"/>
          <w:szCs w:val="28"/>
          <w:lang w:eastAsia="ru-RU"/>
        </w:rPr>
        <w:t>Вместе с тем, информация о том, почему Отчетом предусмотрено финансирование по тем или иным Госпрограммам, отличное от утвержденного в самих Госпрограммах, и почему финансирование тех или иных программ произведено не в полном объеме в материалах, приложенных к Законопроекту, отсутствует.</w:t>
      </w:r>
    </w:p>
    <w:p w:rsidR="00C66417" w:rsidRPr="00C66417" w:rsidRDefault="00C66417" w:rsidP="001342D4">
      <w:pPr>
        <w:shd w:val="clear" w:color="auto" w:fill="FFFFFF" w:themeFill="background1"/>
        <w:autoSpaceDN w:val="0"/>
        <w:spacing w:after="0" w:line="240" w:lineRule="auto"/>
        <w:jc w:val="both"/>
        <w:rPr>
          <w:rFonts w:ascii="Times New Roman" w:eastAsia="Times New Roman" w:hAnsi="Times New Roman" w:cs="Times New Roman"/>
          <w:b/>
          <w:bCs/>
          <w:i/>
          <w:sz w:val="28"/>
          <w:szCs w:val="28"/>
          <w:highlight w:val="yellow"/>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Verdana"/>
          <w:b/>
          <w:sz w:val="28"/>
          <w:szCs w:val="28"/>
          <w:highlight w:val="yellow"/>
          <w:lang w:eastAsia="ru-RU"/>
        </w:rPr>
      </w:pPr>
      <w:r w:rsidRPr="00C66417">
        <w:rPr>
          <w:rFonts w:ascii="Times New Roman" w:eastAsia="Times New Roman" w:hAnsi="Times New Roman" w:cs="Verdana"/>
          <w:b/>
          <w:sz w:val="28"/>
          <w:szCs w:val="28"/>
          <w:lang w:eastAsia="ru-RU"/>
        </w:rPr>
        <w:t>Выводы:</w:t>
      </w:r>
    </w:p>
    <w:p w:rsidR="00C66417" w:rsidRPr="00C66417" w:rsidRDefault="00C66417" w:rsidP="001342D4">
      <w:pPr>
        <w:widowControl w:val="0"/>
        <w:shd w:val="clear" w:color="auto" w:fill="FFFFFF" w:themeFill="background1"/>
        <w:autoSpaceDE w:val="0"/>
        <w:autoSpaceDN w:val="0"/>
        <w:adjustRightInd w:val="0"/>
        <w:spacing w:after="0" w:line="240" w:lineRule="auto"/>
        <w:ind w:left="851"/>
        <w:contextualSpacing/>
        <w:jc w:val="both"/>
        <w:rPr>
          <w:rFonts w:ascii="Times New Roman" w:eastAsia="Times New Roman" w:hAnsi="Times New Roman" w:cs="Times New Roman"/>
          <w:sz w:val="28"/>
          <w:szCs w:val="28"/>
          <w:highlight w:val="yellow"/>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1.Отчет об исполнении республиканского бюджета за 2020 год представлен в Контрольно-счетную палату </w:t>
      </w:r>
      <w:r w:rsidR="007227BF">
        <w:rPr>
          <w:rFonts w:ascii="Times New Roman" w:eastAsia="Times New Roman" w:hAnsi="Times New Roman" w:cs="Times New Roman"/>
          <w:sz w:val="28"/>
          <w:szCs w:val="28"/>
          <w:lang w:eastAsia="ru-RU"/>
        </w:rPr>
        <w:t>РИ</w:t>
      </w:r>
      <w:r w:rsidRPr="00C66417">
        <w:rPr>
          <w:rFonts w:ascii="Times New Roman" w:eastAsia="Times New Roman" w:hAnsi="Times New Roman" w:cs="Times New Roman"/>
          <w:sz w:val="28"/>
          <w:szCs w:val="28"/>
          <w:lang w:eastAsia="ru-RU"/>
        </w:rPr>
        <w:t xml:space="preserve"> 14 апреля текущего года, что </w:t>
      </w:r>
      <w:r w:rsidR="00C13195" w:rsidRPr="00C66417">
        <w:rPr>
          <w:rFonts w:ascii="Times New Roman" w:eastAsia="Times New Roman" w:hAnsi="Times New Roman" w:cs="Times New Roman"/>
          <w:sz w:val="28"/>
          <w:szCs w:val="28"/>
          <w:lang w:eastAsia="ru-RU"/>
        </w:rPr>
        <w:t>соответствует требованиям</w:t>
      </w:r>
      <w:r w:rsidRPr="00C66417">
        <w:rPr>
          <w:rFonts w:ascii="Times New Roman" w:eastAsia="Times New Roman" w:hAnsi="Times New Roman" w:cs="Times New Roman"/>
          <w:sz w:val="28"/>
          <w:szCs w:val="28"/>
          <w:lang w:eastAsia="ru-RU"/>
        </w:rPr>
        <w:t xml:space="preserve"> </w:t>
      </w:r>
      <w:r w:rsidR="007227BF">
        <w:rPr>
          <w:rFonts w:ascii="Times New Roman" w:eastAsia="Times New Roman" w:hAnsi="Times New Roman" w:cs="Times New Roman"/>
          <w:spacing w:val="-1"/>
          <w:sz w:val="28"/>
          <w:szCs w:val="28"/>
          <w:lang w:eastAsia="ru-RU"/>
        </w:rPr>
        <w:t xml:space="preserve">статьи </w:t>
      </w:r>
      <w:r w:rsidRPr="00C66417">
        <w:rPr>
          <w:rFonts w:ascii="Times New Roman" w:eastAsia="Times New Roman" w:hAnsi="Times New Roman" w:cs="Times New Roman"/>
          <w:spacing w:val="-1"/>
          <w:sz w:val="28"/>
          <w:szCs w:val="28"/>
          <w:lang w:eastAsia="ru-RU"/>
        </w:rPr>
        <w:t xml:space="preserve">31 </w:t>
      </w:r>
      <w:r w:rsidRPr="00C66417">
        <w:rPr>
          <w:rFonts w:ascii="Times New Roman" w:eastAsia="Times New Roman" w:hAnsi="Times New Roman" w:cs="Times New Roman"/>
          <w:sz w:val="28"/>
          <w:szCs w:val="28"/>
          <w:lang w:eastAsia="ru-RU"/>
        </w:rPr>
        <w:t xml:space="preserve">Закона </w:t>
      </w:r>
      <w:r w:rsidR="007227BF">
        <w:rPr>
          <w:rFonts w:ascii="Times New Roman" w:eastAsia="Times New Roman" w:hAnsi="Times New Roman" w:cs="Times New Roman"/>
          <w:sz w:val="28"/>
          <w:szCs w:val="28"/>
          <w:lang w:eastAsia="ru-RU"/>
        </w:rPr>
        <w:t>РИ</w:t>
      </w:r>
      <w:r w:rsidRPr="00C66417">
        <w:rPr>
          <w:rFonts w:ascii="Times New Roman" w:eastAsia="Times New Roman" w:hAnsi="Times New Roman" w:cs="Times New Roman"/>
          <w:sz w:val="28"/>
          <w:szCs w:val="28"/>
          <w:lang w:eastAsia="ru-RU"/>
        </w:rPr>
        <w:t xml:space="preserve"> «О бюджетном процессе в Респуб</w:t>
      </w:r>
      <w:r w:rsidR="007227BF">
        <w:rPr>
          <w:rFonts w:ascii="Times New Roman" w:eastAsia="Times New Roman" w:hAnsi="Times New Roman" w:cs="Times New Roman"/>
          <w:sz w:val="28"/>
          <w:szCs w:val="28"/>
          <w:lang w:eastAsia="ru-RU"/>
        </w:rPr>
        <w:t>лике Ингушетия» №40-РЗ от 31.12.</w:t>
      </w:r>
      <w:r w:rsidRPr="00C66417">
        <w:rPr>
          <w:rFonts w:ascii="Times New Roman" w:eastAsia="Times New Roman" w:hAnsi="Times New Roman" w:cs="Times New Roman"/>
          <w:sz w:val="28"/>
          <w:szCs w:val="28"/>
          <w:lang w:eastAsia="ru-RU"/>
        </w:rPr>
        <w:t>2008 года (законодательно утвержденный срок - до 15 апреля текущего года).</w:t>
      </w:r>
    </w:p>
    <w:p w:rsidR="007227BF"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2. Состав документов и материалов, представленных одновременно с годовым отчетом об исполнении республиканского бюджета, соответствует перечню, установленному статьей 30 Закона </w:t>
      </w:r>
      <w:r w:rsidR="007227BF">
        <w:rPr>
          <w:rFonts w:ascii="Times New Roman" w:eastAsia="Times New Roman" w:hAnsi="Times New Roman" w:cs="Times New Roman"/>
          <w:sz w:val="28"/>
          <w:szCs w:val="28"/>
          <w:lang w:eastAsia="ru-RU"/>
        </w:rPr>
        <w:t>РИ</w:t>
      </w:r>
      <w:r w:rsidRPr="00C66417">
        <w:rPr>
          <w:rFonts w:ascii="Times New Roman" w:eastAsia="Times New Roman" w:hAnsi="Times New Roman" w:cs="Times New Roman"/>
          <w:sz w:val="28"/>
          <w:szCs w:val="28"/>
          <w:lang w:eastAsia="ru-RU"/>
        </w:rPr>
        <w:t xml:space="preserve"> «О бюджетном процессе в Республике Ингушетия» №40-РЗ от 31.12.2008 года. </w:t>
      </w:r>
    </w:p>
    <w:p w:rsidR="00C66417" w:rsidRPr="00C66417" w:rsidRDefault="007227BF"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C66417" w:rsidRPr="00C66417">
        <w:rPr>
          <w:rFonts w:ascii="Times New Roman" w:eastAsia="Times New Roman" w:hAnsi="Times New Roman" w:cs="Times New Roman"/>
          <w:sz w:val="28"/>
          <w:szCs w:val="28"/>
          <w:lang w:eastAsia="ru-RU"/>
        </w:rPr>
        <w:t xml:space="preserve"> отчетом, согласно действующему бюджетному законодательству, представлена пояснительная записка.</w:t>
      </w:r>
      <w:r>
        <w:rPr>
          <w:rFonts w:ascii="Times New Roman" w:eastAsia="Times New Roman" w:hAnsi="Times New Roman" w:cs="Times New Roman"/>
          <w:sz w:val="28"/>
          <w:szCs w:val="28"/>
          <w:lang w:eastAsia="ru-RU"/>
        </w:rPr>
        <w:t xml:space="preserve"> </w:t>
      </w:r>
      <w:r w:rsidR="00C66417" w:rsidRPr="00C66417">
        <w:rPr>
          <w:rFonts w:ascii="Times New Roman" w:eastAsia="Times New Roman" w:hAnsi="Times New Roman" w:cs="Times New Roman"/>
          <w:sz w:val="28"/>
          <w:szCs w:val="28"/>
          <w:lang w:eastAsia="ru-RU"/>
        </w:rPr>
        <w:t>Пояснительная записка состоит из 172 страниц, из которых 6 страниц машинописного текста, характеризующего общую информацию о достигнутых в 2020 году показателях доходной и расходной частей республиканского бюджета.</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В пояснительную записку включены табличные формы (на 166 страницах), которые являются отдельными приложениями к Законопроекту и имеются в составе представленных документов. </w:t>
      </w:r>
      <w:r w:rsidR="00954511">
        <w:rPr>
          <w:rFonts w:ascii="Times New Roman" w:eastAsia="Times New Roman" w:hAnsi="Times New Roman" w:cs="Times New Roman"/>
          <w:sz w:val="28"/>
          <w:szCs w:val="28"/>
          <w:lang w:eastAsia="ru-RU"/>
        </w:rPr>
        <w:t>Помимо этого,</w:t>
      </w:r>
      <w:r w:rsidRPr="00C66417">
        <w:rPr>
          <w:rFonts w:ascii="Times New Roman" w:eastAsia="Times New Roman" w:hAnsi="Times New Roman" w:cs="Times New Roman"/>
          <w:sz w:val="28"/>
          <w:szCs w:val="28"/>
          <w:lang w:eastAsia="ru-RU"/>
        </w:rPr>
        <w:t xml:space="preserve"> в </w:t>
      </w:r>
      <w:r w:rsidR="00954511" w:rsidRPr="00C66417">
        <w:rPr>
          <w:rFonts w:ascii="Times New Roman" w:eastAsia="Times New Roman" w:hAnsi="Times New Roman" w:cs="Times New Roman"/>
          <w:sz w:val="28"/>
          <w:szCs w:val="28"/>
          <w:lang w:eastAsia="ru-RU"/>
        </w:rPr>
        <w:t xml:space="preserve">машинописной части </w:t>
      </w:r>
      <w:r w:rsidRPr="00C66417">
        <w:rPr>
          <w:rFonts w:ascii="Times New Roman" w:eastAsia="Times New Roman" w:hAnsi="Times New Roman" w:cs="Times New Roman"/>
          <w:sz w:val="28"/>
          <w:szCs w:val="28"/>
          <w:lang w:eastAsia="ru-RU"/>
        </w:rPr>
        <w:t>пояснительной записк</w:t>
      </w:r>
      <w:r w:rsidR="00954511">
        <w:rPr>
          <w:rFonts w:ascii="Times New Roman" w:eastAsia="Times New Roman" w:hAnsi="Times New Roman" w:cs="Times New Roman"/>
          <w:sz w:val="28"/>
          <w:szCs w:val="28"/>
          <w:lang w:eastAsia="ru-RU"/>
        </w:rPr>
        <w:t xml:space="preserve">и </w:t>
      </w:r>
      <w:r w:rsidRPr="00C66417">
        <w:rPr>
          <w:rFonts w:ascii="Times New Roman" w:eastAsia="Times New Roman" w:hAnsi="Times New Roman" w:cs="Times New Roman"/>
          <w:sz w:val="28"/>
          <w:szCs w:val="28"/>
          <w:lang w:eastAsia="ru-RU"/>
        </w:rPr>
        <w:t xml:space="preserve">содержится некорректная информация о финансировании 27 государственных программ, тогда как фактическое </w:t>
      </w:r>
      <w:r w:rsidR="00954511" w:rsidRPr="00C66417">
        <w:rPr>
          <w:rFonts w:ascii="Times New Roman" w:eastAsia="Times New Roman" w:hAnsi="Times New Roman" w:cs="Times New Roman"/>
          <w:sz w:val="28"/>
          <w:szCs w:val="28"/>
          <w:lang w:eastAsia="ru-RU"/>
        </w:rPr>
        <w:t>количество действующих</w:t>
      </w:r>
      <w:r w:rsidRPr="00C66417">
        <w:rPr>
          <w:rFonts w:ascii="Times New Roman" w:eastAsia="Times New Roman" w:hAnsi="Times New Roman" w:cs="Times New Roman"/>
          <w:sz w:val="28"/>
          <w:szCs w:val="28"/>
          <w:lang w:eastAsia="ru-RU"/>
        </w:rPr>
        <w:t xml:space="preserve"> программ 23. </w:t>
      </w:r>
    </w:p>
    <w:p w:rsidR="00C66417" w:rsidRPr="007227BF"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Кроме </w:t>
      </w:r>
      <w:r w:rsidR="007227BF">
        <w:rPr>
          <w:rFonts w:ascii="Times New Roman" w:eastAsia="Times New Roman" w:hAnsi="Times New Roman" w:cs="Times New Roman"/>
          <w:sz w:val="28"/>
          <w:szCs w:val="28"/>
          <w:lang w:eastAsia="ru-RU"/>
        </w:rPr>
        <w:t xml:space="preserve">того, </w:t>
      </w:r>
      <w:r w:rsidRPr="00C66417">
        <w:rPr>
          <w:rFonts w:ascii="Times New Roman" w:eastAsia="Times New Roman" w:hAnsi="Times New Roman" w:cs="Times New Roman"/>
          <w:sz w:val="28"/>
          <w:szCs w:val="28"/>
          <w:lang w:eastAsia="ru-RU"/>
        </w:rPr>
        <w:t xml:space="preserve">пояснительная записка не содержит какие-либо пояснения, обосновывающие достигнутые показатели доходов и расходов </w:t>
      </w:r>
      <w:r w:rsidR="007227BF">
        <w:rPr>
          <w:rFonts w:ascii="Times New Roman" w:eastAsia="Times New Roman" w:hAnsi="Times New Roman" w:cs="Times New Roman"/>
          <w:sz w:val="28"/>
          <w:szCs w:val="28"/>
          <w:lang w:eastAsia="ru-RU"/>
        </w:rPr>
        <w:t>бюджета.</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3. Согласно отчету об исполнении республиканского бюджета за 2020 год, при утвержденных объемах налоговых и неналоговых доходов в размере 5 116</w:t>
      </w:r>
      <w:r w:rsidR="00954511">
        <w:rPr>
          <w:rFonts w:ascii="Times New Roman" w:eastAsia="Times New Roman" w:hAnsi="Times New Roman" w:cs="Times New Roman"/>
          <w:sz w:val="28"/>
          <w:szCs w:val="28"/>
          <w:lang w:eastAsia="ru-RU"/>
        </w:rPr>
        <w:t> </w:t>
      </w:r>
      <w:r w:rsidRPr="00C66417">
        <w:rPr>
          <w:rFonts w:ascii="Times New Roman" w:eastAsia="Times New Roman" w:hAnsi="Times New Roman" w:cs="Times New Roman"/>
          <w:sz w:val="28"/>
          <w:szCs w:val="28"/>
          <w:lang w:eastAsia="ru-RU"/>
        </w:rPr>
        <w:t>147</w:t>
      </w:r>
      <w:r w:rsidR="00954511">
        <w:rPr>
          <w:rFonts w:ascii="Times New Roman" w:eastAsia="Times New Roman" w:hAnsi="Times New Roman" w:cs="Times New Roman"/>
          <w:sz w:val="28"/>
          <w:szCs w:val="28"/>
          <w:lang w:eastAsia="ru-RU"/>
        </w:rPr>
        <w:t>,</w:t>
      </w:r>
      <w:r w:rsidRPr="00C66417">
        <w:rPr>
          <w:rFonts w:ascii="Times New Roman" w:eastAsia="Times New Roman" w:hAnsi="Times New Roman" w:cs="Times New Roman"/>
          <w:sz w:val="28"/>
          <w:szCs w:val="28"/>
          <w:lang w:eastAsia="ru-RU"/>
        </w:rPr>
        <w:t>0 тыс. руб., фактическое</w:t>
      </w:r>
      <w:r w:rsidR="00954511">
        <w:rPr>
          <w:rFonts w:ascii="Times New Roman" w:eastAsia="Times New Roman" w:hAnsi="Times New Roman" w:cs="Times New Roman"/>
          <w:sz w:val="28"/>
          <w:szCs w:val="28"/>
          <w:lang w:eastAsia="ru-RU"/>
        </w:rPr>
        <w:t xml:space="preserve"> исполнение составило 4 028 142,</w:t>
      </w:r>
      <w:r w:rsidR="00954511" w:rsidRPr="00C66417">
        <w:rPr>
          <w:rFonts w:ascii="Times New Roman" w:eastAsia="Times New Roman" w:hAnsi="Times New Roman" w:cs="Times New Roman"/>
          <w:sz w:val="28"/>
          <w:szCs w:val="28"/>
          <w:lang w:eastAsia="ru-RU"/>
        </w:rPr>
        <w:t>9 тыс.</w:t>
      </w:r>
      <w:r w:rsidR="00954511">
        <w:rPr>
          <w:rFonts w:ascii="Times New Roman" w:eastAsia="Times New Roman" w:hAnsi="Times New Roman" w:cs="Times New Roman"/>
          <w:sz w:val="28"/>
          <w:szCs w:val="28"/>
          <w:lang w:eastAsia="ru-RU"/>
        </w:rPr>
        <w:t xml:space="preserve"> рублей или 78,</w:t>
      </w:r>
      <w:r w:rsidRPr="00C66417">
        <w:rPr>
          <w:rFonts w:ascii="Times New Roman" w:eastAsia="Times New Roman" w:hAnsi="Times New Roman" w:cs="Times New Roman"/>
          <w:sz w:val="28"/>
          <w:szCs w:val="28"/>
          <w:lang w:eastAsia="ru-RU"/>
        </w:rPr>
        <w:t xml:space="preserve">7%. </w:t>
      </w:r>
      <w:r w:rsidRPr="00C66417">
        <w:rPr>
          <w:rFonts w:ascii="Times New Roman" w:eastAsia="Times New Roman" w:hAnsi="Times New Roman" w:cs="Times New Roman"/>
          <w:sz w:val="28"/>
          <w:szCs w:val="28"/>
          <w:lang w:eastAsia="ru-RU"/>
        </w:rPr>
        <w:lastRenderedPageBreak/>
        <w:t>Неисполнение плана по налоговым и неналоговы</w:t>
      </w:r>
      <w:r w:rsidR="00954511">
        <w:rPr>
          <w:rFonts w:ascii="Times New Roman" w:eastAsia="Times New Roman" w:hAnsi="Times New Roman" w:cs="Times New Roman"/>
          <w:sz w:val="28"/>
          <w:szCs w:val="28"/>
          <w:lang w:eastAsia="ru-RU"/>
        </w:rPr>
        <w:t>м доходам составило – 1 088 004,</w:t>
      </w:r>
      <w:r w:rsidRPr="00C66417">
        <w:rPr>
          <w:rFonts w:ascii="Times New Roman" w:eastAsia="Times New Roman" w:hAnsi="Times New Roman" w:cs="Times New Roman"/>
          <w:sz w:val="28"/>
          <w:szCs w:val="28"/>
          <w:lang w:eastAsia="ru-RU"/>
        </w:rPr>
        <w:t>1 тыс. руб</w:t>
      </w:r>
      <w:r w:rsidR="00954511">
        <w:rPr>
          <w:rFonts w:ascii="Times New Roman" w:eastAsia="Times New Roman" w:hAnsi="Times New Roman" w:cs="Times New Roman"/>
          <w:sz w:val="28"/>
          <w:szCs w:val="28"/>
          <w:lang w:eastAsia="ru-RU"/>
        </w:rPr>
        <w:t>лей</w:t>
      </w:r>
      <w:r w:rsidRPr="00C66417">
        <w:rPr>
          <w:rFonts w:ascii="Times New Roman" w:eastAsia="Times New Roman" w:hAnsi="Times New Roman" w:cs="Times New Roman"/>
          <w:sz w:val="28"/>
          <w:szCs w:val="28"/>
          <w:lang w:eastAsia="ru-RU"/>
        </w:rPr>
        <w:t>.</w:t>
      </w:r>
    </w:p>
    <w:p w:rsidR="00C66417" w:rsidRPr="00636763" w:rsidRDefault="00C66417" w:rsidP="001342D4">
      <w:pPr>
        <w:shd w:val="clear" w:color="auto" w:fill="FFFFFF" w:themeFill="background1"/>
        <w:autoSpaceDN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Регулярное, повторяющееся из года в год, неисполнение планов по поступлению налоговых и неналоговых доходов приводит к неисполнению в полном объеме расходов республиканского бюджета и, как следствие, росту кредиторской задолженности органов государственной власти и государственных учреждений по принятым </w:t>
      </w:r>
      <w:r w:rsidRPr="00636763">
        <w:rPr>
          <w:rFonts w:ascii="Times New Roman" w:eastAsia="Times New Roman" w:hAnsi="Times New Roman" w:cs="Times New Roman"/>
          <w:sz w:val="28"/>
          <w:szCs w:val="28"/>
          <w:lang w:eastAsia="ru-RU"/>
        </w:rPr>
        <w:t>бюджетным обязательствам.</w:t>
      </w:r>
    </w:p>
    <w:p w:rsidR="00C66417" w:rsidRPr="00636763" w:rsidRDefault="00C66417" w:rsidP="001342D4">
      <w:pPr>
        <w:shd w:val="clear" w:color="auto" w:fill="FFFFFF" w:themeFill="background1"/>
        <w:autoSpaceDN w:val="0"/>
        <w:spacing w:after="0" w:line="240" w:lineRule="auto"/>
        <w:ind w:firstLine="709"/>
        <w:jc w:val="both"/>
        <w:rPr>
          <w:rFonts w:ascii="Times New Roman" w:eastAsia="Times New Roman" w:hAnsi="Times New Roman" w:cs="Times New Roman"/>
          <w:sz w:val="28"/>
          <w:szCs w:val="28"/>
          <w:lang w:eastAsia="ru-RU"/>
        </w:rPr>
      </w:pPr>
      <w:r w:rsidRPr="00636763">
        <w:rPr>
          <w:rFonts w:ascii="Times New Roman" w:eastAsia="Times New Roman" w:hAnsi="Times New Roman" w:cs="Times New Roman"/>
          <w:sz w:val="28"/>
          <w:szCs w:val="28"/>
          <w:lang w:eastAsia="ru-RU"/>
        </w:rPr>
        <w:t xml:space="preserve">4. В 2020 году, согласно Законопроекту, из запланированных доходов от продажи материальных и нематериальных активов в </w:t>
      </w:r>
      <w:r w:rsidR="00636763" w:rsidRPr="00636763">
        <w:rPr>
          <w:rFonts w:ascii="Times New Roman" w:eastAsia="Times New Roman" w:hAnsi="Times New Roman" w:cs="Times New Roman"/>
          <w:sz w:val="28"/>
          <w:szCs w:val="28"/>
          <w:lang w:eastAsia="ru-RU"/>
        </w:rPr>
        <w:t>сумме 746 554,5 тыс. рублей</w:t>
      </w:r>
      <w:r w:rsidRPr="00636763">
        <w:rPr>
          <w:rFonts w:ascii="Times New Roman" w:eastAsia="Times New Roman" w:hAnsi="Times New Roman" w:cs="Times New Roman"/>
          <w:sz w:val="28"/>
          <w:szCs w:val="28"/>
          <w:lang w:eastAsia="ru-RU"/>
        </w:rPr>
        <w:t xml:space="preserve"> в республиканский бюджет </w:t>
      </w:r>
      <w:proofErr w:type="spellStart"/>
      <w:r w:rsidRPr="00636763">
        <w:rPr>
          <w:rFonts w:ascii="Times New Roman" w:eastAsia="Times New Roman" w:hAnsi="Times New Roman" w:cs="Times New Roman"/>
          <w:sz w:val="28"/>
          <w:szCs w:val="28"/>
          <w:lang w:eastAsia="ru-RU"/>
        </w:rPr>
        <w:t>недопоступило</w:t>
      </w:r>
      <w:proofErr w:type="spellEnd"/>
      <w:r w:rsidRPr="00636763">
        <w:rPr>
          <w:rFonts w:ascii="Times New Roman" w:eastAsia="Times New Roman" w:hAnsi="Times New Roman" w:cs="Times New Roman"/>
          <w:sz w:val="28"/>
          <w:szCs w:val="28"/>
          <w:lang w:eastAsia="ru-RU"/>
        </w:rPr>
        <w:t xml:space="preserve"> дох</w:t>
      </w:r>
      <w:r w:rsidR="00636763" w:rsidRPr="00636763">
        <w:rPr>
          <w:rFonts w:ascii="Times New Roman" w:eastAsia="Times New Roman" w:hAnsi="Times New Roman" w:cs="Times New Roman"/>
          <w:sz w:val="28"/>
          <w:szCs w:val="28"/>
          <w:lang w:eastAsia="ru-RU"/>
        </w:rPr>
        <w:t>одов в сумме 720 888,2 тыс. рублей (96,6 % от плана), и</w:t>
      </w:r>
      <w:r w:rsidRPr="00636763">
        <w:rPr>
          <w:rFonts w:ascii="Times New Roman" w:eastAsia="Times New Roman" w:hAnsi="Times New Roman" w:cs="Times New Roman"/>
          <w:sz w:val="28"/>
          <w:szCs w:val="28"/>
          <w:lang w:eastAsia="ru-RU"/>
        </w:rPr>
        <w:t>сп</w:t>
      </w:r>
      <w:r w:rsidR="00636763" w:rsidRPr="00636763">
        <w:rPr>
          <w:rFonts w:ascii="Times New Roman" w:eastAsia="Times New Roman" w:hAnsi="Times New Roman" w:cs="Times New Roman"/>
          <w:sz w:val="28"/>
          <w:szCs w:val="28"/>
          <w:lang w:eastAsia="ru-RU"/>
        </w:rPr>
        <w:t>олнение плана составило всего 3,</w:t>
      </w:r>
      <w:r w:rsidRPr="00636763">
        <w:rPr>
          <w:rFonts w:ascii="Times New Roman" w:eastAsia="Times New Roman" w:hAnsi="Times New Roman" w:cs="Times New Roman"/>
          <w:sz w:val="28"/>
          <w:szCs w:val="28"/>
          <w:lang w:eastAsia="ru-RU"/>
        </w:rPr>
        <w:t>4%</w:t>
      </w:r>
      <w:r w:rsidR="00636763" w:rsidRPr="00636763">
        <w:rPr>
          <w:rFonts w:ascii="Times New Roman" w:eastAsia="Times New Roman" w:hAnsi="Times New Roman" w:cs="Times New Roman"/>
          <w:sz w:val="28"/>
          <w:szCs w:val="28"/>
          <w:lang w:eastAsia="ru-RU"/>
        </w:rPr>
        <w:t>.</w:t>
      </w:r>
    </w:p>
    <w:p w:rsidR="00C66417" w:rsidRPr="00636763"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763">
        <w:rPr>
          <w:rFonts w:ascii="Times New Roman" w:eastAsia="Times New Roman" w:hAnsi="Times New Roman" w:cs="Times New Roman"/>
          <w:sz w:val="28"/>
          <w:szCs w:val="28"/>
          <w:lang w:eastAsia="ru-RU"/>
        </w:rPr>
        <w:t>5. Изменения в сторону увеличения планируемых объемов налоговых и неналоговых доходов в течение 2020 финансового года, а также низкий уровень выполнения запланированных показателей по ним, противоречат при</w:t>
      </w:r>
      <w:r w:rsidR="00636763">
        <w:rPr>
          <w:rFonts w:ascii="Times New Roman" w:eastAsia="Times New Roman" w:hAnsi="Times New Roman" w:cs="Times New Roman"/>
          <w:sz w:val="28"/>
          <w:szCs w:val="28"/>
          <w:lang w:eastAsia="ru-RU"/>
        </w:rPr>
        <w:t xml:space="preserve">нципу достоверности бюджета (статья </w:t>
      </w:r>
      <w:r w:rsidRPr="00636763">
        <w:rPr>
          <w:rFonts w:ascii="Times New Roman" w:eastAsia="Times New Roman" w:hAnsi="Times New Roman" w:cs="Times New Roman"/>
          <w:sz w:val="28"/>
          <w:szCs w:val="28"/>
          <w:lang w:eastAsia="ru-RU"/>
        </w:rPr>
        <w:t xml:space="preserve">37 БК РФ), а также свидетельствуют об отсутствии должной обоснованности расчетных сумм при формировании бюджета и внесении в него изменений. </w:t>
      </w:r>
    </w:p>
    <w:p w:rsidR="00C66417" w:rsidRPr="00636763"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763">
        <w:rPr>
          <w:rFonts w:ascii="Times New Roman" w:eastAsia="Calibri" w:hAnsi="Times New Roman" w:cs="Times New Roman"/>
          <w:sz w:val="28"/>
          <w:szCs w:val="28"/>
          <w:lang w:eastAsia="ru-RU"/>
        </w:rPr>
        <w:t>6. В</w:t>
      </w:r>
      <w:r w:rsidRPr="00636763">
        <w:rPr>
          <w:rFonts w:ascii="Times New Roman" w:eastAsia="Times New Roman" w:hAnsi="Times New Roman" w:cs="Times New Roman"/>
          <w:sz w:val="28"/>
          <w:szCs w:val="28"/>
          <w:lang w:eastAsia="ru-RU"/>
        </w:rPr>
        <w:t xml:space="preserve"> 2020 году произведен возврат остатков субсидий, субвенций и иных межбюджетных трансфертов, имеющих целевое назначение, прошлых лет, на сумму 1 314 442,5 тыс. руб., в том числе сумм взысканий в связи с применением мер бюджетного принуждения в соответствии с приказами Министерства финансов РФ - 1 302 413,1 тыс. руб. и неиспользованных </w:t>
      </w:r>
      <w:r w:rsidR="00636763" w:rsidRPr="00636763">
        <w:rPr>
          <w:rFonts w:ascii="Times New Roman" w:eastAsia="Times New Roman" w:hAnsi="Times New Roman" w:cs="Times New Roman"/>
          <w:sz w:val="28"/>
          <w:szCs w:val="28"/>
          <w:lang w:eastAsia="ru-RU"/>
        </w:rPr>
        <w:t>остатков межбюджетных</w:t>
      </w:r>
      <w:r w:rsidR="00636763">
        <w:rPr>
          <w:rFonts w:ascii="Times New Roman" w:eastAsia="Times New Roman" w:hAnsi="Times New Roman" w:cs="Times New Roman"/>
          <w:sz w:val="28"/>
          <w:szCs w:val="28"/>
          <w:lang w:eastAsia="ru-RU"/>
        </w:rPr>
        <w:t xml:space="preserve"> трансфертов - 12 029,5 тыс. рублей.</w:t>
      </w:r>
    </w:p>
    <w:p w:rsidR="00C66417" w:rsidRPr="00636763"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763">
        <w:rPr>
          <w:rFonts w:ascii="Times New Roman" w:eastAsia="Times New Roman" w:hAnsi="Times New Roman" w:cs="Times New Roman"/>
          <w:sz w:val="28"/>
          <w:szCs w:val="28"/>
          <w:lang w:eastAsia="ru-RU"/>
        </w:rPr>
        <w:t>7. Объем безвозмездных перечислений</w:t>
      </w:r>
      <w:r w:rsidRPr="00636763">
        <w:rPr>
          <w:rFonts w:ascii="Times New Roman" w:eastAsia="Times New Roman" w:hAnsi="Times New Roman" w:cs="Times New Roman"/>
          <w:sz w:val="20"/>
          <w:szCs w:val="20"/>
          <w:lang w:eastAsia="ru-RU"/>
        </w:rPr>
        <w:t xml:space="preserve"> </w:t>
      </w:r>
      <w:r w:rsidRPr="00636763">
        <w:rPr>
          <w:rFonts w:ascii="Times New Roman" w:eastAsia="Times New Roman" w:hAnsi="Times New Roman" w:cs="Times New Roman"/>
          <w:sz w:val="28"/>
          <w:szCs w:val="28"/>
          <w:lang w:eastAsia="ru-RU"/>
        </w:rPr>
        <w:t>из бюджета Российской Федерации, без учета субвенций</w:t>
      </w:r>
      <w:r w:rsidRPr="00636763">
        <w:rPr>
          <w:rFonts w:ascii="Times New Roman" w:eastAsia="Times New Roman" w:hAnsi="Times New Roman" w:cs="Times New Roman"/>
          <w:sz w:val="20"/>
          <w:szCs w:val="20"/>
          <w:lang w:eastAsia="ru-RU"/>
        </w:rPr>
        <w:t xml:space="preserve"> </w:t>
      </w:r>
      <w:r w:rsidRPr="00636763">
        <w:rPr>
          <w:rFonts w:ascii="Times New Roman" w:eastAsia="Times New Roman" w:hAnsi="Times New Roman" w:cs="Times New Roman"/>
          <w:sz w:val="28"/>
          <w:szCs w:val="28"/>
          <w:lang w:eastAsia="ru-RU"/>
        </w:rPr>
        <w:t>и остатков субвенций на оплату жилищно-коммунальных услуг отдельным категориям граждан, в 2020 году составил 26 720 465,2 тыс. руб</w:t>
      </w:r>
      <w:r w:rsidR="00147816">
        <w:rPr>
          <w:rFonts w:ascii="Times New Roman" w:eastAsia="Times New Roman" w:hAnsi="Times New Roman" w:cs="Times New Roman"/>
          <w:sz w:val="28"/>
          <w:szCs w:val="28"/>
          <w:lang w:eastAsia="ru-RU"/>
        </w:rPr>
        <w:t>лей</w:t>
      </w:r>
      <w:r w:rsidRPr="00636763">
        <w:rPr>
          <w:rFonts w:ascii="Times New Roman" w:eastAsia="Times New Roman" w:hAnsi="Times New Roman" w:cs="Times New Roman"/>
          <w:sz w:val="28"/>
          <w:szCs w:val="28"/>
          <w:lang w:eastAsia="ru-RU"/>
        </w:rPr>
        <w:t xml:space="preserve">.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6763">
        <w:rPr>
          <w:rFonts w:ascii="Times New Roman" w:eastAsia="Times New Roman" w:hAnsi="Times New Roman" w:cs="Times New Roman"/>
          <w:sz w:val="28"/>
          <w:szCs w:val="28"/>
          <w:lang w:eastAsia="ru-RU"/>
        </w:rPr>
        <w:t>Объем собственных доходов</w:t>
      </w:r>
      <w:r w:rsidRPr="00C66417">
        <w:rPr>
          <w:rFonts w:ascii="Times New Roman" w:eastAsia="Times New Roman" w:hAnsi="Times New Roman" w:cs="Times New Roman"/>
          <w:sz w:val="28"/>
          <w:szCs w:val="28"/>
          <w:lang w:eastAsia="ru-RU"/>
        </w:rPr>
        <w:t xml:space="preserve">, включая безвозмездные перечисления из </w:t>
      </w:r>
      <w:r w:rsidR="00147816">
        <w:rPr>
          <w:rFonts w:ascii="Times New Roman" w:eastAsia="Times New Roman" w:hAnsi="Times New Roman" w:cs="Times New Roman"/>
          <w:sz w:val="28"/>
          <w:szCs w:val="28"/>
          <w:lang w:eastAsia="ru-RU"/>
        </w:rPr>
        <w:t>федерального бюджета</w:t>
      </w:r>
      <w:r w:rsidRPr="00C66417">
        <w:rPr>
          <w:rFonts w:ascii="Times New Roman" w:eastAsia="Times New Roman" w:hAnsi="Times New Roman" w:cs="Times New Roman"/>
          <w:sz w:val="28"/>
          <w:szCs w:val="28"/>
          <w:lang w:eastAsia="ru-RU"/>
        </w:rPr>
        <w:t>, без учета</w:t>
      </w:r>
      <w:r w:rsidRPr="00C66417">
        <w:rPr>
          <w:rFonts w:ascii="Times New Roman" w:eastAsia="Times New Roman" w:hAnsi="Times New Roman" w:cs="Times New Roman"/>
          <w:sz w:val="20"/>
          <w:szCs w:val="20"/>
          <w:lang w:eastAsia="ru-RU"/>
        </w:rPr>
        <w:t xml:space="preserve"> </w:t>
      </w:r>
      <w:r w:rsidRPr="00C66417">
        <w:rPr>
          <w:rFonts w:ascii="Times New Roman" w:eastAsia="Times New Roman" w:hAnsi="Times New Roman" w:cs="Times New Roman"/>
          <w:sz w:val="28"/>
          <w:szCs w:val="28"/>
          <w:lang w:eastAsia="ru-RU"/>
        </w:rPr>
        <w:t>остатков субвенций на оплату жилищно-коммунальных услуг отдельным категориям граждан, и собственные налоговые и неналоговые доходы, составил в 2020 году 30 748 608,1 тыс. руб</w:t>
      </w:r>
      <w:r w:rsidR="00147816">
        <w:rPr>
          <w:rFonts w:ascii="Times New Roman" w:eastAsia="Times New Roman" w:hAnsi="Times New Roman" w:cs="Times New Roman"/>
          <w:sz w:val="28"/>
          <w:szCs w:val="28"/>
          <w:lang w:eastAsia="ru-RU"/>
        </w:rPr>
        <w:t>лей</w:t>
      </w:r>
      <w:r w:rsidRPr="00C66417">
        <w:rPr>
          <w:rFonts w:ascii="Times New Roman" w:eastAsia="Times New Roman" w:hAnsi="Times New Roman" w:cs="Times New Roman"/>
          <w:sz w:val="28"/>
          <w:szCs w:val="28"/>
          <w:lang w:eastAsia="ru-RU"/>
        </w:rPr>
        <w:t xml:space="preserve">. </w:t>
      </w:r>
    </w:p>
    <w:p w:rsidR="00147816"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Таким образом, </w:t>
      </w:r>
      <w:proofErr w:type="spellStart"/>
      <w:r w:rsidRPr="00C66417">
        <w:rPr>
          <w:rFonts w:ascii="Times New Roman" w:eastAsia="Times New Roman" w:hAnsi="Times New Roman" w:cs="Times New Roman"/>
          <w:sz w:val="28"/>
          <w:szCs w:val="28"/>
          <w:lang w:eastAsia="ru-RU"/>
        </w:rPr>
        <w:t>дотационность</w:t>
      </w:r>
      <w:proofErr w:type="spellEnd"/>
      <w:r w:rsidRPr="00C66417">
        <w:rPr>
          <w:rFonts w:ascii="Times New Roman" w:eastAsia="Times New Roman" w:hAnsi="Times New Roman" w:cs="Times New Roman"/>
          <w:sz w:val="28"/>
          <w:szCs w:val="28"/>
          <w:lang w:eastAsia="ru-RU"/>
        </w:rPr>
        <w:t xml:space="preserve"> бюджета Республики Ингушетия, определяемая как соотношение двух вышеприведенных значений, в 2020 году составила 86,8 %, уве</w:t>
      </w:r>
      <w:r w:rsidR="00147816">
        <w:rPr>
          <w:rFonts w:ascii="Times New Roman" w:eastAsia="Times New Roman" w:hAnsi="Times New Roman" w:cs="Times New Roman"/>
          <w:sz w:val="28"/>
          <w:szCs w:val="28"/>
          <w:lang w:eastAsia="ru-RU"/>
        </w:rPr>
        <w:t>личившись по сравнению с 2019 годом</w:t>
      </w:r>
      <w:r w:rsidRPr="00C66417">
        <w:rPr>
          <w:rFonts w:ascii="Times New Roman" w:eastAsia="Times New Roman" w:hAnsi="Times New Roman" w:cs="Times New Roman"/>
          <w:sz w:val="28"/>
          <w:szCs w:val="28"/>
          <w:lang w:eastAsia="ru-RU"/>
        </w:rPr>
        <w:t xml:space="preserve"> на 2,9 % (в 2019 г. – 84,0 %; в 2018 г. – 80,7 %; в 2017 г. – 81,3 %; в 2016 г. – 86,7 %; в 2015 г. – 85,6 %; в 2014 г. – 88,1%). </w:t>
      </w:r>
    </w:p>
    <w:p w:rsidR="008D5D8E"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Calibri" w:hAnsi="Times New Roman" w:cs="Times New Roman"/>
          <w:sz w:val="28"/>
          <w:szCs w:val="28"/>
          <w:lang w:eastAsia="ru-RU"/>
        </w:rPr>
        <w:t>8.</w:t>
      </w:r>
      <w:r w:rsidRPr="00C66417">
        <w:rPr>
          <w:rFonts w:ascii="Times New Roman" w:eastAsia="Calibri" w:hAnsi="Times New Roman" w:cs="Times New Roman"/>
          <w:i/>
          <w:sz w:val="28"/>
          <w:szCs w:val="28"/>
          <w:lang w:eastAsia="ru-RU"/>
        </w:rPr>
        <w:t xml:space="preserve"> </w:t>
      </w:r>
      <w:r w:rsidR="004F5D3C">
        <w:rPr>
          <w:rFonts w:ascii="Times New Roman" w:eastAsia="Calibri" w:hAnsi="Times New Roman" w:cs="Times New Roman"/>
          <w:sz w:val="28"/>
          <w:szCs w:val="28"/>
          <w:lang w:eastAsia="ru-RU"/>
        </w:rPr>
        <w:t>О</w:t>
      </w:r>
      <w:r w:rsidRPr="00C66417">
        <w:rPr>
          <w:rFonts w:ascii="Times New Roman" w:eastAsia="Calibri" w:hAnsi="Times New Roman" w:cs="Times New Roman"/>
          <w:sz w:val="28"/>
          <w:szCs w:val="28"/>
          <w:lang w:eastAsia="ru-RU"/>
        </w:rPr>
        <w:t xml:space="preserve">бщий объем произведенных в 2020 году бюджетных расходов составил </w:t>
      </w:r>
      <w:r w:rsidR="004F5D3C">
        <w:rPr>
          <w:rFonts w:ascii="Times New Roman" w:eastAsia="Times New Roman" w:hAnsi="Times New Roman" w:cs="Times New Roman"/>
          <w:sz w:val="28"/>
          <w:szCs w:val="28"/>
          <w:lang w:eastAsia="ru-RU"/>
        </w:rPr>
        <w:t>35 032 328,</w:t>
      </w:r>
      <w:r w:rsidRPr="00C66417">
        <w:rPr>
          <w:rFonts w:ascii="Times New Roman" w:eastAsia="Times New Roman" w:hAnsi="Times New Roman" w:cs="Times New Roman"/>
          <w:sz w:val="28"/>
          <w:szCs w:val="28"/>
          <w:lang w:eastAsia="ru-RU"/>
        </w:rPr>
        <w:t>5</w:t>
      </w:r>
      <w:r w:rsidRPr="00C66417">
        <w:rPr>
          <w:rFonts w:ascii="Times New Roman" w:eastAsia="Times New Roman" w:hAnsi="Times New Roman" w:cs="Times New Roman"/>
          <w:sz w:val="24"/>
          <w:szCs w:val="24"/>
          <w:lang w:eastAsia="ru-RU"/>
        </w:rPr>
        <w:t xml:space="preserve"> </w:t>
      </w:r>
      <w:r w:rsidR="004F5D3C">
        <w:rPr>
          <w:rFonts w:ascii="Times New Roman" w:eastAsia="Calibri" w:hAnsi="Times New Roman" w:cs="Times New Roman"/>
          <w:sz w:val="28"/>
          <w:szCs w:val="28"/>
          <w:lang w:eastAsia="ru-RU"/>
        </w:rPr>
        <w:t>тыс. рублей или 89,</w:t>
      </w:r>
      <w:r w:rsidRPr="00C66417">
        <w:rPr>
          <w:rFonts w:ascii="Times New Roman" w:eastAsia="Calibri" w:hAnsi="Times New Roman" w:cs="Times New Roman"/>
          <w:sz w:val="28"/>
          <w:szCs w:val="28"/>
          <w:lang w:eastAsia="ru-RU"/>
        </w:rPr>
        <w:t>9% от плановых назначений.</w:t>
      </w:r>
      <w:r w:rsidRPr="00C66417">
        <w:rPr>
          <w:rFonts w:ascii="Times New Roman" w:eastAsia="Times New Roman" w:hAnsi="Times New Roman" w:cs="Times New Roman"/>
          <w:sz w:val="20"/>
          <w:szCs w:val="20"/>
          <w:lang w:eastAsia="ru-RU"/>
        </w:rPr>
        <w:t xml:space="preserve"> </w:t>
      </w:r>
      <w:r w:rsidRPr="00C66417">
        <w:rPr>
          <w:rFonts w:ascii="Times New Roman" w:eastAsia="Calibri" w:hAnsi="Times New Roman" w:cs="Times New Roman"/>
          <w:sz w:val="28"/>
          <w:szCs w:val="28"/>
          <w:lang w:eastAsia="ru-RU"/>
        </w:rPr>
        <w:t>К уровню 2019 года расходы республиканского бюджета в отчетном периоде увеличили</w:t>
      </w:r>
      <w:r w:rsidR="004F5D3C">
        <w:rPr>
          <w:rFonts w:ascii="Times New Roman" w:eastAsia="Calibri" w:hAnsi="Times New Roman" w:cs="Times New Roman"/>
          <w:sz w:val="28"/>
          <w:szCs w:val="28"/>
          <w:lang w:eastAsia="ru-RU"/>
        </w:rPr>
        <w:t>сь на 10 158 593,7 тыс. рублей</w:t>
      </w:r>
      <w:r w:rsidRPr="00C66417">
        <w:rPr>
          <w:rFonts w:ascii="Times New Roman" w:eastAsia="Calibri" w:hAnsi="Times New Roman" w:cs="Times New Roman"/>
          <w:sz w:val="28"/>
          <w:szCs w:val="28"/>
          <w:lang w:eastAsia="ru-RU"/>
        </w:rPr>
        <w:t xml:space="preserve"> или на 41%.</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9.</w:t>
      </w:r>
      <w:r w:rsidRPr="00C66417">
        <w:rPr>
          <w:rFonts w:ascii="Times New Roman" w:eastAsia="Times New Roman" w:hAnsi="Times New Roman" w:cs="Times New Roman"/>
          <w:i/>
          <w:sz w:val="28"/>
          <w:szCs w:val="28"/>
          <w:lang w:eastAsia="ru-RU"/>
        </w:rPr>
        <w:t xml:space="preserve"> </w:t>
      </w:r>
      <w:r w:rsidRPr="00C66417">
        <w:rPr>
          <w:rFonts w:ascii="Times New Roman" w:eastAsia="Times New Roman" w:hAnsi="Times New Roman" w:cs="Times New Roman"/>
          <w:sz w:val="28"/>
          <w:szCs w:val="28"/>
          <w:lang w:eastAsia="ru-RU"/>
        </w:rPr>
        <w:t xml:space="preserve">Бюджетные назначения </w:t>
      </w:r>
      <w:r w:rsidR="008D5D8E">
        <w:rPr>
          <w:rFonts w:ascii="Times New Roman" w:eastAsia="Times New Roman" w:hAnsi="Times New Roman" w:cs="Times New Roman"/>
          <w:sz w:val="28"/>
          <w:szCs w:val="28"/>
          <w:lang w:eastAsia="ru-RU"/>
        </w:rPr>
        <w:t>по</w:t>
      </w:r>
      <w:r w:rsidRPr="00C66417">
        <w:rPr>
          <w:rFonts w:ascii="Times New Roman" w:eastAsia="Times New Roman" w:hAnsi="Times New Roman" w:cs="Times New Roman"/>
          <w:sz w:val="28"/>
          <w:szCs w:val="28"/>
          <w:lang w:eastAsia="ru-RU"/>
        </w:rPr>
        <w:t xml:space="preserve"> расход</w:t>
      </w:r>
      <w:r w:rsidR="008D5D8E">
        <w:rPr>
          <w:rFonts w:ascii="Times New Roman" w:eastAsia="Times New Roman" w:hAnsi="Times New Roman" w:cs="Times New Roman"/>
          <w:sz w:val="28"/>
          <w:szCs w:val="28"/>
          <w:lang w:eastAsia="ru-RU"/>
        </w:rPr>
        <w:t>ам</w:t>
      </w:r>
      <w:r w:rsidRPr="00C66417">
        <w:rPr>
          <w:rFonts w:ascii="Times New Roman" w:eastAsia="Times New Roman" w:hAnsi="Times New Roman" w:cs="Times New Roman"/>
          <w:sz w:val="28"/>
          <w:szCs w:val="28"/>
          <w:lang w:eastAsia="ru-RU"/>
        </w:rPr>
        <w:t xml:space="preserve"> на исполнение публичных нормативных обязательств на 2020 го</w:t>
      </w:r>
      <w:r w:rsidR="008D5D8E">
        <w:rPr>
          <w:rFonts w:ascii="Times New Roman" w:eastAsia="Times New Roman" w:hAnsi="Times New Roman" w:cs="Times New Roman"/>
          <w:sz w:val="28"/>
          <w:szCs w:val="28"/>
          <w:lang w:eastAsia="ru-RU"/>
        </w:rPr>
        <w:t>д утверждены в объеме 8 498 011,</w:t>
      </w:r>
      <w:r w:rsidRPr="00C66417">
        <w:rPr>
          <w:rFonts w:ascii="Times New Roman" w:eastAsia="Times New Roman" w:hAnsi="Times New Roman" w:cs="Times New Roman"/>
          <w:sz w:val="28"/>
          <w:szCs w:val="28"/>
          <w:lang w:eastAsia="ru-RU"/>
        </w:rPr>
        <w:t>8 тыс. руб</w:t>
      </w:r>
      <w:r w:rsidR="008D5D8E">
        <w:rPr>
          <w:rFonts w:ascii="Times New Roman" w:eastAsia="Times New Roman" w:hAnsi="Times New Roman" w:cs="Times New Roman"/>
          <w:sz w:val="28"/>
          <w:szCs w:val="28"/>
          <w:lang w:eastAsia="ru-RU"/>
        </w:rPr>
        <w:t>лей. Ф</w:t>
      </w:r>
      <w:r w:rsidRPr="00C66417">
        <w:rPr>
          <w:rFonts w:ascii="Times New Roman" w:eastAsia="Times New Roman" w:hAnsi="Times New Roman" w:cs="Times New Roman"/>
          <w:sz w:val="28"/>
          <w:szCs w:val="28"/>
          <w:lang w:eastAsia="ru-RU"/>
        </w:rPr>
        <w:t xml:space="preserve">актическое </w:t>
      </w:r>
      <w:r w:rsidR="008D5D8E">
        <w:rPr>
          <w:rFonts w:ascii="Times New Roman" w:eastAsia="Times New Roman" w:hAnsi="Times New Roman" w:cs="Times New Roman"/>
          <w:sz w:val="28"/>
          <w:szCs w:val="28"/>
          <w:lang w:eastAsia="ru-RU"/>
        </w:rPr>
        <w:t>исполнение составило 8 230 572,0 тыс. рублей, что меньше на 267 438,9 тыс. рублей</w:t>
      </w:r>
      <w:r w:rsidRPr="00C66417">
        <w:rPr>
          <w:rFonts w:ascii="Times New Roman" w:eastAsia="Times New Roman" w:hAnsi="Times New Roman" w:cs="Times New Roman"/>
          <w:sz w:val="28"/>
          <w:szCs w:val="28"/>
          <w:lang w:eastAsia="ru-RU"/>
        </w:rPr>
        <w:t xml:space="preserve"> или </w:t>
      </w:r>
      <w:r w:rsidR="002544EC">
        <w:rPr>
          <w:rFonts w:ascii="Times New Roman" w:eastAsia="Times New Roman" w:hAnsi="Times New Roman" w:cs="Times New Roman"/>
          <w:sz w:val="28"/>
          <w:szCs w:val="28"/>
          <w:lang w:eastAsia="ru-RU"/>
        </w:rPr>
        <w:t>96.9% от утвержденного объема. При этом,</w:t>
      </w:r>
      <w:r w:rsidRPr="00C66417">
        <w:rPr>
          <w:rFonts w:ascii="Times New Roman" w:eastAsia="Times New Roman" w:hAnsi="Times New Roman" w:cs="Times New Roman"/>
          <w:sz w:val="28"/>
          <w:szCs w:val="28"/>
          <w:lang w:eastAsia="ru-RU"/>
        </w:rPr>
        <w:t xml:space="preserve"> в приложении №5 к Закону Р</w:t>
      </w:r>
      <w:r w:rsidR="002544EC">
        <w:rPr>
          <w:rFonts w:ascii="Times New Roman" w:eastAsia="Times New Roman" w:hAnsi="Times New Roman" w:cs="Times New Roman"/>
          <w:sz w:val="28"/>
          <w:szCs w:val="28"/>
          <w:lang w:eastAsia="ru-RU"/>
        </w:rPr>
        <w:t>И</w:t>
      </w:r>
      <w:r w:rsidRPr="00C66417">
        <w:rPr>
          <w:rFonts w:ascii="Times New Roman" w:eastAsia="Times New Roman" w:hAnsi="Times New Roman" w:cs="Times New Roman"/>
          <w:sz w:val="28"/>
          <w:szCs w:val="28"/>
          <w:lang w:eastAsia="ru-RU"/>
        </w:rPr>
        <w:t xml:space="preserve"> №59-рз от </w:t>
      </w:r>
      <w:r w:rsidRPr="00C66417">
        <w:rPr>
          <w:rFonts w:ascii="Times New Roman" w:eastAsia="Times New Roman" w:hAnsi="Times New Roman" w:cs="Times New Roman"/>
          <w:sz w:val="28"/>
          <w:szCs w:val="28"/>
          <w:lang w:eastAsia="ru-RU"/>
        </w:rPr>
        <w:lastRenderedPageBreak/>
        <w:t>30.12.2019 года «О республиканском бюджете на 2020год и на плановый период 2021 и 2022 года» расходы на исполнение публичных нормативных обязательств за 2020</w:t>
      </w:r>
      <w:r w:rsidR="002544EC">
        <w:rPr>
          <w:rFonts w:ascii="Times New Roman" w:eastAsia="Times New Roman" w:hAnsi="Times New Roman" w:cs="Times New Roman"/>
          <w:sz w:val="28"/>
          <w:szCs w:val="28"/>
          <w:lang w:eastAsia="ru-RU"/>
        </w:rPr>
        <w:t xml:space="preserve"> год утверждены в сумме 8 205 224,</w:t>
      </w:r>
      <w:r w:rsidRPr="00C66417">
        <w:rPr>
          <w:rFonts w:ascii="Times New Roman" w:eastAsia="Times New Roman" w:hAnsi="Times New Roman" w:cs="Times New Roman"/>
          <w:sz w:val="28"/>
          <w:szCs w:val="28"/>
          <w:lang w:eastAsia="ru-RU"/>
        </w:rPr>
        <w:t>5 тыс. руб</w:t>
      </w:r>
      <w:r w:rsidR="002544EC">
        <w:rPr>
          <w:rFonts w:ascii="Times New Roman" w:eastAsia="Times New Roman" w:hAnsi="Times New Roman" w:cs="Times New Roman"/>
          <w:sz w:val="28"/>
          <w:szCs w:val="28"/>
          <w:lang w:eastAsia="ru-RU"/>
        </w:rPr>
        <w:t>лей.</w:t>
      </w:r>
    </w:p>
    <w:p w:rsidR="005C67B5"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10. Республиканский бюджет сформирован в программной структуре из 23 государственных программ Республики </w:t>
      </w:r>
      <w:r w:rsidR="005C67B5">
        <w:rPr>
          <w:rFonts w:ascii="Times New Roman" w:eastAsia="Times New Roman" w:hAnsi="Times New Roman" w:cs="Times New Roman"/>
          <w:sz w:val="28"/>
          <w:szCs w:val="28"/>
          <w:lang w:eastAsia="ru-RU"/>
        </w:rPr>
        <w:t>Ингушетия</w:t>
      </w:r>
      <w:r w:rsidRPr="00C66417">
        <w:rPr>
          <w:rFonts w:ascii="Times New Roman" w:eastAsia="Times New Roman" w:hAnsi="Times New Roman" w:cs="Times New Roman"/>
          <w:sz w:val="28"/>
          <w:szCs w:val="28"/>
          <w:lang w:eastAsia="ru-RU"/>
        </w:rPr>
        <w:t>. Расходы на реализацию Госпрограм</w:t>
      </w:r>
      <w:r w:rsidR="005C67B5">
        <w:rPr>
          <w:rFonts w:ascii="Times New Roman" w:eastAsia="Times New Roman" w:hAnsi="Times New Roman" w:cs="Times New Roman"/>
          <w:sz w:val="28"/>
          <w:szCs w:val="28"/>
          <w:lang w:eastAsia="ru-RU"/>
        </w:rPr>
        <w:t>м утверждены в сумме 36 613 723,</w:t>
      </w:r>
      <w:r w:rsidRPr="00C66417">
        <w:rPr>
          <w:rFonts w:ascii="Times New Roman" w:eastAsia="Times New Roman" w:hAnsi="Times New Roman" w:cs="Times New Roman"/>
          <w:sz w:val="28"/>
          <w:szCs w:val="28"/>
          <w:lang w:eastAsia="ru-RU"/>
        </w:rPr>
        <w:t xml:space="preserve">4 тыс. руб., на непрограммные </w:t>
      </w:r>
      <w:r w:rsidR="005C67B5">
        <w:rPr>
          <w:rFonts w:ascii="Times New Roman" w:eastAsia="Times New Roman" w:hAnsi="Times New Roman" w:cs="Times New Roman"/>
          <w:sz w:val="28"/>
          <w:szCs w:val="28"/>
          <w:lang w:eastAsia="ru-RU"/>
        </w:rPr>
        <w:t>расходы предусмотрено 2 337 900,</w:t>
      </w:r>
      <w:r w:rsidRPr="00C66417">
        <w:rPr>
          <w:rFonts w:ascii="Times New Roman" w:eastAsia="Times New Roman" w:hAnsi="Times New Roman" w:cs="Times New Roman"/>
          <w:sz w:val="28"/>
          <w:szCs w:val="28"/>
          <w:lang w:eastAsia="ru-RU"/>
        </w:rPr>
        <w:t>7 тыс. руб</w:t>
      </w:r>
      <w:r w:rsidR="005C67B5">
        <w:rPr>
          <w:rFonts w:ascii="Times New Roman" w:eastAsia="Times New Roman" w:hAnsi="Times New Roman" w:cs="Times New Roman"/>
          <w:sz w:val="28"/>
          <w:szCs w:val="28"/>
          <w:lang w:eastAsia="ru-RU"/>
        </w:rPr>
        <w:t xml:space="preserve">лей. </w:t>
      </w:r>
    </w:p>
    <w:p w:rsidR="00C66417" w:rsidRPr="00C66417" w:rsidRDefault="005C67B5"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66417" w:rsidRPr="00C66417">
        <w:rPr>
          <w:rFonts w:ascii="Times New Roman" w:eastAsia="Times New Roman" w:hAnsi="Times New Roman" w:cs="Times New Roman"/>
          <w:sz w:val="28"/>
          <w:szCs w:val="28"/>
          <w:lang w:eastAsia="ru-RU"/>
        </w:rPr>
        <w:t>рограммная часть бюджета в 2020 го</w:t>
      </w:r>
      <w:r>
        <w:rPr>
          <w:rFonts w:ascii="Times New Roman" w:eastAsia="Times New Roman" w:hAnsi="Times New Roman" w:cs="Times New Roman"/>
          <w:sz w:val="28"/>
          <w:szCs w:val="28"/>
          <w:lang w:eastAsia="ru-RU"/>
        </w:rPr>
        <w:t>ду исполнена в сумме 32 960 959,5 тыс. руб. или на 90,</w:t>
      </w:r>
      <w:r w:rsidR="00C66417" w:rsidRPr="00C66417">
        <w:rPr>
          <w:rFonts w:ascii="Times New Roman" w:eastAsia="Times New Roman" w:hAnsi="Times New Roman" w:cs="Times New Roman"/>
          <w:sz w:val="28"/>
          <w:szCs w:val="28"/>
          <w:lang w:eastAsia="ru-RU"/>
        </w:rPr>
        <w:t>0 % от годовых бюдж</w:t>
      </w:r>
      <w:r>
        <w:rPr>
          <w:rFonts w:ascii="Times New Roman" w:eastAsia="Times New Roman" w:hAnsi="Times New Roman" w:cs="Times New Roman"/>
          <w:sz w:val="28"/>
          <w:szCs w:val="28"/>
          <w:lang w:eastAsia="ru-RU"/>
        </w:rPr>
        <w:t>етных назначений</w:t>
      </w:r>
      <w:r w:rsidR="00C66417" w:rsidRPr="00C66417">
        <w:rPr>
          <w:rFonts w:ascii="Times New Roman" w:eastAsia="Times New Roman" w:hAnsi="Times New Roman" w:cs="Times New Roman"/>
          <w:sz w:val="28"/>
          <w:szCs w:val="28"/>
          <w:lang w:eastAsia="ru-RU"/>
        </w:rPr>
        <w:t>. Исполнение непрограммны</w:t>
      </w:r>
      <w:r>
        <w:rPr>
          <w:rFonts w:ascii="Times New Roman" w:eastAsia="Times New Roman" w:hAnsi="Times New Roman" w:cs="Times New Roman"/>
          <w:sz w:val="28"/>
          <w:szCs w:val="28"/>
          <w:lang w:eastAsia="ru-RU"/>
        </w:rPr>
        <w:t>х расходов составляет 2 071 369,0 тыс. рублей или 88,</w:t>
      </w:r>
      <w:r w:rsidR="00C66417" w:rsidRPr="00C66417">
        <w:rPr>
          <w:rFonts w:ascii="Times New Roman" w:eastAsia="Times New Roman" w:hAnsi="Times New Roman" w:cs="Times New Roman"/>
          <w:sz w:val="28"/>
          <w:szCs w:val="28"/>
          <w:lang w:eastAsia="ru-RU"/>
        </w:rPr>
        <w:t>5% от утвержденных назначений.</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11.</w:t>
      </w:r>
      <w:r w:rsidR="005C67B5">
        <w:rPr>
          <w:rFonts w:ascii="Times New Roman" w:eastAsia="Times New Roman" w:hAnsi="Times New Roman" w:cs="Times New Roman"/>
          <w:sz w:val="28"/>
          <w:szCs w:val="28"/>
          <w:lang w:eastAsia="ru-RU"/>
        </w:rPr>
        <w:t xml:space="preserve"> В нарушение статьи</w:t>
      </w:r>
      <w:r w:rsidRPr="00C66417">
        <w:rPr>
          <w:rFonts w:ascii="Times New Roman" w:eastAsia="Times New Roman" w:hAnsi="Times New Roman" w:cs="Times New Roman"/>
          <w:sz w:val="28"/>
          <w:szCs w:val="28"/>
          <w:lang w:eastAsia="ru-RU"/>
        </w:rPr>
        <w:t xml:space="preserve"> 179 Бюджетного кодекса РФ, объемы бюджетных ассигнований, установленных Законом </w:t>
      </w:r>
      <w:r w:rsidR="005C67B5">
        <w:rPr>
          <w:rFonts w:ascii="Times New Roman" w:eastAsia="Times New Roman" w:hAnsi="Times New Roman" w:cs="Times New Roman"/>
          <w:sz w:val="28"/>
          <w:szCs w:val="28"/>
          <w:lang w:eastAsia="ru-RU"/>
        </w:rPr>
        <w:t>РИ о бюджете на 2020 год</w:t>
      </w:r>
      <w:r w:rsidRPr="00C66417">
        <w:rPr>
          <w:rFonts w:ascii="Times New Roman" w:eastAsia="Times New Roman" w:hAnsi="Times New Roman" w:cs="Times New Roman"/>
          <w:sz w:val="28"/>
          <w:szCs w:val="28"/>
          <w:lang w:eastAsia="ru-RU"/>
        </w:rPr>
        <w:t xml:space="preserve"> по 19 государственным программам, не соответствуют объемам финансирования из республиканского бюджета согласно паспортам государственных программ, утвержденных Постановлениями Правительства Республики Ингушетия.</w:t>
      </w:r>
    </w:p>
    <w:p w:rsidR="00C66417" w:rsidRPr="00C66417" w:rsidRDefault="00C66417" w:rsidP="001342D4">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66417">
        <w:rPr>
          <w:rFonts w:ascii="Times New Roman" w:eastAsia="Times New Roman" w:hAnsi="Times New Roman" w:cs="Times New Roman"/>
          <w:sz w:val="28"/>
          <w:szCs w:val="28"/>
          <w:lang w:eastAsia="ru-RU"/>
        </w:rPr>
        <w:t>12.</w:t>
      </w:r>
      <w:r w:rsidRPr="00C66417">
        <w:rPr>
          <w:rFonts w:ascii="Times New Roman" w:eastAsia="Calibri" w:hAnsi="Times New Roman" w:cs="Times New Roman"/>
          <w:sz w:val="28"/>
          <w:szCs w:val="28"/>
          <w:lang w:eastAsia="ru-RU"/>
        </w:rPr>
        <w:t xml:space="preserve"> В соответствии с За</w:t>
      </w:r>
      <w:r w:rsidR="005C67B5">
        <w:rPr>
          <w:rFonts w:ascii="Times New Roman" w:eastAsia="Calibri" w:hAnsi="Times New Roman" w:cs="Times New Roman"/>
          <w:sz w:val="28"/>
          <w:szCs w:val="28"/>
          <w:lang w:eastAsia="ru-RU"/>
        </w:rPr>
        <w:t>коном РИ №59-РЗ от 30.12.2019 года</w:t>
      </w:r>
      <w:r w:rsidR="005C67B5" w:rsidRPr="00C66417">
        <w:rPr>
          <w:rFonts w:ascii="Times New Roman" w:eastAsia="Calibri" w:hAnsi="Times New Roman" w:cs="Times New Roman"/>
          <w:sz w:val="28"/>
          <w:szCs w:val="28"/>
          <w:lang w:eastAsia="ru-RU"/>
        </w:rPr>
        <w:t xml:space="preserve"> республиканский</w:t>
      </w:r>
      <w:r w:rsidRPr="00C66417">
        <w:rPr>
          <w:rFonts w:ascii="Times New Roman" w:eastAsia="Calibri" w:hAnsi="Times New Roman" w:cs="Times New Roman"/>
          <w:sz w:val="28"/>
          <w:szCs w:val="28"/>
          <w:lang w:eastAsia="ru-RU"/>
        </w:rPr>
        <w:t xml:space="preserve"> бюджет утвержден с дефицитом в объеме </w:t>
      </w:r>
      <w:r w:rsidR="005C67B5">
        <w:rPr>
          <w:rFonts w:ascii="Times New Roman" w:eastAsia="Times New Roman" w:hAnsi="Times New Roman" w:cs="Times New Roman"/>
          <w:color w:val="22272F"/>
          <w:sz w:val="28"/>
          <w:szCs w:val="28"/>
          <w:shd w:val="clear" w:color="auto" w:fill="FFFFFF"/>
          <w:lang w:eastAsia="ru-RU"/>
        </w:rPr>
        <w:t>741 515,</w:t>
      </w:r>
      <w:r w:rsidRPr="00C66417">
        <w:rPr>
          <w:rFonts w:ascii="Times New Roman" w:eastAsia="Times New Roman" w:hAnsi="Times New Roman" w:cs="Times New Roman"/>
          <w:color w:val="22272F"/>
          <w:sz w:val="28"/>
          <w:szCs w:val="28"/>
          <w:shd w:val="clear" w:color="auto" w:fill="FFFFFF"/>
          <w:lang w:eastAsia="ru-RU"/>
        </w:rPr>
        <w:t>3</w:t>
      </w:r>
      <w:r w:rsidRPr="00C66417">
        <w:rPr>
          <w:rFonts w:ascii="Times New Roman" w:eastAsia="Calibri" w:hAnsi="Times New Roman" w:cs="Times New Roman"/>
          <w:sz w:val="28"/>
          <w:szCs w:val="28"/>
          <w:lang w:eastAsia="ru-RU"/>
        </w:rPr>
        <w:t xml:space="preserve"> тыс. руб</w:t>
      </w:r>
      <w:r w:rsidR="005C67B5">
        <w:rPr>
          <w:rFonts w:ascii="Times New Roman" w:eastAsia="Calibri" w:hAnsi="Times New Roman" w:cs="Times New Roman"/>
          <w:sz w:val="28"/>
          <w:szCs w:val="28"/>
          <w:lang w:eastAsia="ru-RU"/>
        </w:rPr>
        <w:t>лей</w:t>
      </w:r>
      <w:r w:rsidRPr="00C66417">
        <w:rPr>
          <w:rFonts w:ascii="Times New Roman" w:eastAsia="Calibri" w:hAnsi="Times New Roman" w:cs="Times New Roman"/>
          <w:sz w:val="28"/>
          <w:szCs w:val="28"/>
          <w:lang w:eastAsia="ru-RU"/>
        </w:rPr>
        <w:t xml:space="preserve">. </w:t>
      </w:r>
      <w:r w:rsidR="005C67B5">
        <w:rPr>
          <w:rFonts w:ascii="Times New Roman" w:eastAsia="Times New Roman" w:hAnsi="Times New Roman" w:cs="Times New Roman"/>
          <w:sz w:val="28"/>
          <w:szCs w:val="28"/>
          <w:lang w:eastAsia="ru-RU"/>
        </w:rPr>
        <w:t>Объем</w:t>
      </w:r>
      <w:r w:rsidRPr="00C66417">
        <w:rPr>
          <w:rFonts w:ascii="Times New Roman" w:eastAsia="Times New Roman" w:hAnsi="Times New Roman" w:cs="Times New Roman"/>
          <w:sz w:val="28"/>
          <w:szCs w:val="28"/>
          <w:lang w:eastAsia="ru-RU"/>
        </w:rPr>
        <w:t xml:space="preserve"> дефицита республиканского бюджета на 2020 год при его формировании, внесении изменений и дополнений не превышал</w:t>
      </w:r>
      <w:r w:rsidR="005C67B5">
        <w:rPr>
          <w:rFonts w:ascii="Times New Roman" w:eastAsia="Times New Roman" w:hAnsi="Times New Roman" w:cs="Times New Roman"/>
          <w:sz w:val="28"/>
          <w:szCs w:val="28"/>
          <w:lang w:eastAsia="ru-RU"/>
        </w:rPr>
        <w:t xml:space="preserve">и ограничения, установленные статьями 92.1 и </w:t>
      </w:r>
      <w:r w:rsidRPr="00C66417">
        <w:rPr>
          <w:rFonts w:ascii="Times New Roman" w:eastAsia="Times New Roman" w:hAnsi="Times New Roman" w:cs="Times New Roman"/>
          <w:sz w:val="28"/>
          <w:szCs w:val="28"/>
          <w:lang w:eastAsia="ru-RU"/>
        </w:rPr>
        <w:t>130 Б</w:t>
      </w:r>
      <w:r w:rsidR="005C67B5">
        <w:rPr>
          <w:rFonts w:ascii="Times New Roman" w:eastAsia="Times New Roman" w:hAnsi="Times New Roman" w:cs="Times New Roman"/>
          <w:sz w:val="28"/>
          <w:szCs w:val="28"/>
          <w:lang w:eastAsia="ru-RU"/>
        </w:rPr>
        <w:t>юджетного Кодекса</w:t>
      </w:r>
      <w:r w:rsidRPr="00C66417">
        <w:rPr>
          <w:rFonts w:ascii="Times New Roman" w:eastAsia="Times New Roman" w:hAnsi="Times New Roman" w:cs="Times New Roman"/>
          <w:sz w:val="28"/>
          <w:szCs w:val="28"/>
          <w:lang w:eastAsia="ru-RU"/>
        </w:rPr>
        <w:t xml:space="preserve"> РФ.</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66417">
        <w:rPr>
          <w:rFonts w:ascii="Times New Roman" w:eastAsia="Calibri" w:hAnsi="Times New Roman" w:cs="Times New Roman"/>
          <w:sz w:val="28"/>
          <w:szCs w:val="28"/>
          <w:lang w:eastAsia="ru-RU"/>
        </w:rPr>
        <w:t xml:space="preserve">13. </w:t>
      </w:r>
      <w:r w:rsidR="005C67B5">
        <w:rPr>
          <w:rFonts w:ascii="Times New Roman" w:eastAsia="Times New Roman" w:hAnsi="Times New Roman" w:cs="Times New Roman"/>
          <w:sz w:val="28"/>
          <w:szCs w:val="28"/>
          <w:lang w:eastAsia="ru-RU"/>
        </w:rPr>
        <w:t xml:space="preserve">В соответствии с пунктом 4 статьи </w:t>
      </w:r>
      <w:r w:rsidRPr="00C66417">
        <w:rPr>
          <w:rFonts w:ascii="Times New Roman" w:eastAsia="Times New Roman" w:hAnsi="Times New Roman" w:cs="Times New Roman"/>
          <w:sz w:val="28"/>
          <w:szCs w:val="28"/>
          <w:lang w:eastAsia="ru-RU"/>
        </w:rPr>
        <w:t>107 Бюджетного кодекса РФ предельный объем государственного долга РИ не должен превышать 50 % утвержденного общего годового объема доходов субъекта без учета утвержденного объема безвозмездных поступлений.</w:t>
      </w:r>
      <w:r w:rsidR="005C67B5">
        <w:rPr>
          <w:rFonts w:ascii="Times New Roman" w:eastAsia="Times New Roman" w:hAnsi="Times New Roman" w:cs="Times New Roman"/>
          <w:sz w:val="28"/>
          <w:szCs w:val="28"/>
          <w:lang w:eastAsia="ru-RU"/>
        </w:rPr>
        <w:t xml:space="preserve"> </w:t>
      </w:r>
      <w:r w:rsidRPr="00C66417">
        <w:rPr>
          <w:rFonts w:ascii="Times New Roman" w:eastAsia="Times New Roman" w:hAnsi="Times New Roman" w:cs="Times New Roman"/>
          <w:sz w:val="28"/>
          <w:szCs w:val="28"/>
          <w:lang w:eastAsia="ru-RU"/>
        </w:rPr>
        <w:t>Государственный долг Республи</w:t>
      </w:r>
      <w:r w:rsidR="005C67B5">
        <w:rPr>
          <w:rFonts w:ascii="Times New Roman" w:eastAsia="Times New Roman" w:hAnsi="Times New Roman" w:cs="Times New Roman"/>
          <w:sz w:val="28"/>
          <w:szCs w:val="28"/>
          <w:lang w:eastAsia="ru-RU"/>
        </w:rPr>
        <w:t>ки Ингушетия по состоянию на 31 </w:t>
      </w:r>
      <w:r w:rsidRPr="00C66417">
        <w:rPr>
          <w:rFonts w:ascii="Times New Roman" w:eastAsia="Times New Roman" w:hAnsi="Times New Roman" w:cs="Times New Roman"/>
          <w:sz w:val="28"/>
          <w:szCs w:val="28"/>
          <w:lang w:eastAsia="ru-RU"/>
        </w:rPr>
        <w:t xml:space="preserve">декабря 2020 года составлял, согласно </w:t>
      </w:r>
      <w:r w:rsidR="005C67B5">
        <w:rPr>
          <w:rFonts w:ascii="Times New Roman" w:eastAsia="Times New Roman" w:hAnsi="Times New Roman" w:cs="Times New Roman"/>
          <w:sz w:val="28"/>
          <w:szCs w:val="28"/>
          <w:lang w:eastAsia="ru-RU"/>
        </w:rPr>
        <w:t>Законопроекту, 2 026 206,9 тыс. рублей, что на 12 135,4 тыс. рублей</w:t>
      </w:r>
      <w:r w:rsidRPr="00C66417">
        <w:rPr>
          <w:rFonts w:ascii="Times New Roman" w:eastAsia="Times New Roman" w:hAnsi="Times New Roman" w:cs="Times New Roman"/>
          <w:sz w:val="28"/>
          <w:szCs w:val="28"/>
          <w:lang w:eastAsia="ru-RU"/>
        </w:rPr>
        <w:t xml:space="preserve"> превыша</w:t>
      </w:r>
      <w:r w:rsidR="005C67B5">
        <w:rPr>
          <w:rFonts w:ascii="Times New Roman" w:eastAsia="Times New Roman" w:hAnsi="Times New Roman" w:cs="Times New Roman"/>
          <w:sz w:val="28"/>
          <w:szCs w:val="28"/>
          <w:lang w:eastAsia="ru-RU"/>
        </w:rPr>
        <w:t>ет</w:t>
      </w:r>
      <w:r w:rsidRPr="00C66417">
        <w:rPr>
          <w:rFonts w:ascii="Times New Roman" w:eastAsia="Times New Roman" w:hAnsi="Times New Roman" w:cs="Times New Roman"/>
          <w:sz w:val="28"/>
          <w:szCs w:val="28"/>
          <w:lang w:eastAsia="ru-RU"/>
        </w:rPr>
        <w:t xml:space="preserve"> установленные Бюджетным кодексом РФ ограничения к размеру г</w:t>
      </w:r>
      <w:r w:rsidR="00E32704">
        <w:rPr>
          <w:rFonts w:ascii="Times New Roman" w:eastAsia="Times New Roman" w:hAnsi="Times New Roman" w:cs="Times New Roman"/>
          <w:sz w:val="28"/>
          <w:szCs w:val="28"/>
          <w:lang w:eastAsia="ru-RU"/>
        </w:rPr>
        <w:t>осударственного долга субъекта.</w:t>
      </w:r>
    </w:p>
    <w:p w:rsidR="00C66417" w:rsidRPr="00C66417" w:rsidRDefault="00C66417" w:rsidP="001342D4">
      <w:pPr>
        <w:shd w:val="clear" w:color="auto" w:fill="FFFFFF" w:themeFill="background1"/>
        <w:autoSpaceDN w:val="0"/>
        <w:spacing w:after="0" w:line="240" w:lineRule="auto"/>
        <w:ind w:firstLine="709"/>
        <w:jc w:val="both"/>
        <w:rPr>
          <w:rFonts w:ascii="Times New Roman" w:eastAsia="Times New Roman" w:hAnsi="Times New Roman" w:cs="Times New Roman"/>
          <w:sz w:val="28"/>
          <w:szCs w:val="28"/>
          <w:lang w:eastAsia="ru-RU"/>
        </w:rPr>
      </w:pPr>
    </w:p>
    <w:p w:rsidR="00C66417" w:rsidRPr="005C67B5" w:rsidRDefault="00C66417" w:rsidP="001342D4">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pacing w:val="-2"/>
          <w:sz w:val="28"/>
          <w:szCs w:val="28"/>
          <w:lang w:eastAsia="ru-RU"/>
        </w:rPr>
      </w:pPr>
      <w:r w:rsidRPr="005C67B5">
        <w:rPr>
          <w:rFonts w:ascii="Times New Roman" w:eastAsia="Times New Roman" w:hAnsi="Times New Roman" w:cs="Times New Roman"/>
          <w:b/>
          <w:bCs/>
          <w:spacing w:val="-2"/>
          <w:sz w:val="28"/>
          <w:szCs w:val="28"/>
          <w:lang w:eastAsia="ru-RU"/>
        </w:rPr>
        <w:t>Предложения:</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bCs/>
          <w:i/>
          <w:spacing w:val="-2"/>
          <w:sz w:val="28"/>
          <w:szCs w:val="28"/>
          <w:lang w:eastAsia="ru-RU"/>
        </w:rPr>
      </w:pPr>
    </w:p>
    <w:p w:rsidR="00C66417" w:rsidRPr="00E32704" w:rsidRDefault="00C66417" w:rsidP="001342D4">
      <w:pPr>
        <w:widowControl w:val="0"/>
        <w:numPr>
          <w:ilvl w:val="0"/>
          <w:numId w:val="37"/>
        </w:numPr>
        <w:shd w:val="clear" w:color="auto" w:fill="FFFFFF" w:themeFill="background1"/>
        <w:tabs>
          <w:tab w:val="left" w:pos="1070"/>
        </w:tabs>
        <w:autoSpaceDE w:val="0"/>
        <w:autoSpaceDN w:val="0"/>
        <w:adjustRightInd w:val="0"/>
        <w:spacing w:after="0" w:line="240" w:lineRule="auto"/>
        <w:ind w:left="14" w:firstLine="709"/>
        <w:contextualSpacing/>
        <w:jc w:val="both"/>
        <w:rPr>
          <w:rFonts w:ascii="Times New Roman" w:eastAsia="Times New Roman" w:hAnsi="Times New Roman" w:cs="Times New Roman"/>
          <w:spacing w:val="-15"/>
          <w:sz w:val="28"/>
          <w:szCs w:val="28"/>
          <w:lang w:eastAsia="ru-RU"/>
        </w:rPr>
      </w:pPr>
      <w:r w:rsidRPr="00C66417">
        <w:rPr>
          <w:rFonts w:ascii="Times New Roman" w:eastAsia="Times New Roman" w:hAnsi="Times New Roman" w:cs="Times New Roman"/>
          <w:spacing w:val="-1"/>
          <w:sz w:val="28"/>
          <w:szCs w:val="28"/>
          <w:lang w:eastAsia="ru-RU"/>
        </w:rPr>
        <w:t>Правительству Республики Ингушетия:</w:t>
      </w:r>
    </w:p>
    <w:p w:rsidR="00C66417" w:rsidRPr="005C67B5" w:rsidRDefault="00C66417" w:rsidP="001342D4">
      <w:pPr>
        <w:pStyle w:val="a7"/>
        <w:widowControl w:val="0"/>
        <w:numPr>
          <w:ilvl w:val="0"/>
          <w:numId w:val="53"/>
        </w:numPr>
        <w:shd w:val="clear" w:color="auto" w:fill="FFFFFF" w:themeFill="background1"/>
        <w:tabs>
          <w:tab w:val="left" w:pos="1070"/>
        </w:tabs>
        <w:autoSpaceDE w:val="0"/>
        <w:autoSpaceDN w:val="0"/>
        <w:adjustRightInd w:val="0"/>
        <w:spacing w:after="0" w:line="240" w:lineRule="auto"/>
        <w:ind w:left="14" w:firstLine="709"/>
        <w:jc w:val="both"/>
        <w:rPr>
          <w:rFonts w:ascii="Times New Roman" w:eastAsia="Times New Roman" w:hAnsi="Times New Roman" w:cs="Times New Roman"/>
          <w:spacing w:val="-1"/>
          <w:sz w:val="28"/>
          <w:szCs w:val="28"/>
          <w:lang w:eastAsia="ru-RU"/>
        </w:rPr>
      </w:pPr>
      <w:r w:rsidRPr="005C67B5">
        <w:rPr>
          <w:rFonts w:ascii="Times New Roman" w:eastAsia="Times New Roman" w:hAnsi="Times New Roman" w:cs="Times New Roman"/>
          <w:spacing w:val="-1"/>
          <w:sz w:val="28"/>
          <w:szCs w:val="28"/>
          <w:lang w:eastAsia="ru-RU"/>
        </w:rPr>
        <w:t>обеспечить должный контроль за формированием, внесением изменений и дополнений, а также исполнением республиканского бюджета в строгом соответствии с требованиями Бюджетного кодекса РФ, а также Закона Республики Ингушетия «О бюджетном процессе в Республике Ингушетия» №40-РЗ от 31.12.2008 года;</w:t>
      </w:r>
    </w:p>
    <w:p w:rsidR="00C66417" w:rsidRPr="005C67B5" w:rsidRDefault="00C66417" w:rsidP="001342D4">
      <w:pPr>
        <w:pStyle w:val="a7"/>
        <w:widowControl w:val="0"/>
        <w:numPr>
          <w:ilvl w:val="0"/>
          <w:numId w:val="53"/>
        </w:numPr>
        <w:shd w:val="clear" w:color="auto" w:fill="FFFFFF" w:themeFill="background1"/>
        <w:tabs>
          <w:tab w:val="left" w:pos="1070"/>
        </w:tabs>
        <w:autoSpaceDE w:val="0"/>
        <w:autoSpaceDN w:val="0"/>
        <w:adjustRightInd w:val="0"/>
        <w:spacing w:after="0" w:line="240" w:lineRule="auto"/>
        <w:ind w:left="14" w:firstLine="709"/>
        <w:jc w:val="both"/>
        <w:rPr>
          <w:rFonts w:ascii="Times New Roman" w:eastAsia="Times New Roman" w:hAnsi="Times New Roman" w:cs="Times New Roman"/>
          <w:sz w:val="28"/>
          <w:szCs w:val="28"/>
          <w:lang w:eastAsia="ru-RU"/>
        </w:rPr>
      </w:pPr>
      <w:r w:rsidRPr="005C67B5">
        <w:rPr>
          <w:rFonts w:ascii="Times New Roman" w:eastAsia="Times New Roman" w:hAnsi="Times New Roman" w:cs="Times New Roman"/>
          <w:sz w:val="28"/>
          <w:szCs w:val="28"/>
          <w:lang w:eastAsia="ru-RU"/>
        </w:rPr>
        <w:t xml:space="preserve">обеспечить принятие своевременных мер, </w:t>
      </w:r>
      <w:r w:rsidR="005C67B5" w:rsidRPr="005C67B5">
        <w:rPr>
          <w:rFonts w:ascii="Times New Roman" w:eastAsia="Times New Roman" w:hAnsi="Times New Roman" w:cs="Times New Roman"/>
          <w:sz w:val="28"/>
          <w:szCs w:val="28"/>
          <w:lang w:eastAsia="ru-RU"/>
        </w:rPr>
        <w:t>направленных на приведение объемов финансового обеспечения,</w:t>
      </w:r>
      <w:r w:rsidRPr="005C67B5">
        <w:rPr>
          <w:rFonts w:ascii="Times New Roman" w:eastAsia="Times New Roman" w:hAnsi="Times New Roman" w:cs="Times New Roman"/>
          <w:sz w:val="28"/>
          <w:szCs w:val="28"/>
          <w:lang w:eastAsia="ru-RU"/>
        </w:rPr>
        <w:t xml:space="preserve"> утвержденных в паспортах государственных программ, в соответствие с расходами, утвержденными в республиканском бюджете Республики Ингушет</w:t>
      </w:r>
      <w:r w:rsidR="00E32704" w:rsidRPr="005C67B5">
        <w:rPr>
          <w:rFonts w:ascii="Times New Roman" w:eastAsia="Times New Roman" w:hAnsi="Times New Roman" w:cs="Times New Roman"/>
          <w:sz w:val="28"/>
          <w:szCs w:val="28"/>
          <w:lang w:eastAsia="ru-RU"/>
        </w:rPr>
        <w:t>ия на очередной финансовый год.</w:t>
      </w:r>
    </w:p>
    <w:p w:rsidR="00C66417" w:rsidRPr="00E32704" w:rsidRDefault="00C66417" w:rsidP="001342D4">
      <w:pPr>
        <w:widowControl w:val="0"/>
        <w:numPr>
          <w:ilvl w:val="0"/>
          <w:numId w:val="37"/>
        </w:numPr>
        <w:shd w:val="clear" w:color="auto" w:fill="FFFFFF" w:themeFill="background1"/>
        <w:tabs>
          <w:tab w:val="left" w:pos="1070"/>
        </w:tabs>
        <w:autoSpaceDE w:val="0"/>
        <w:autoSpaceDN w:val="0"/>
        <w:adjustRightInd w:val="0"/>
        <w:spacing w:after="0" w:line="240" w:lineRule="auto"/>
        <w:ind w:left="14" w:right="5" w:firstLine="709"/>
        <w:contextualSpacing/>
        <w:jc w:val="both"/>
        <w:rPr>
          <w:rFonts w:ascii="Times New Roman" w:eastAsia="Times New Roman" w:hAnsi="Times New Roman" w:cs="Times New Roman"/>
          <w:spacing w:val="-26"/>
          <w:sz w:val="28"/>
          <w:szCs w:val="28"/>
          <w:lang w:eastAsia="ru-RU"/>
        </w:rPr>
      </w:pPr>
      <w:r w:rsidRPr="00C66417">
        <w:rPr>
          <w:rFonts w:ascii="Times New Roman" w:eastAsia="Times New Roman" w:hAnsi="Times New Roman" w:cs="Times New Roman"/>
          <w:sz w:val="28"/>
          <w:szCs w:val="28"/>
          <w:lang w:eastAsia="ru-RU"/>
        </w:rPr>
        <w:t>Министерству финансов Республики Ингушетия:</w:t>
      </w:r>
    </w:p>
    <w:p w:rsidR="00C66417" w:rsidRPr="005C67B5" w:rsidRDefault="00C66417" w:rsidP="001342D4">
      <w:pPr>
        <w:pStyle w:val="a7"/>
        <w:widowControl w:val="0"/>
        <w:numPr>
          <w:ilvl w:val="0"/>
          <w:numId w:val="54"/>
        </w:numPr>
        <w:shd w:val="clear" w:color="auto" w:fill="FFFFFF" w:themeFill="background1"/>
        <w:tabs>
          <w:tab w:val="left" w:pos="1218"/>
        </w:tabs>
        <w:autoSpaceDE w:val="0"/>
        <w:autoSpaceDN w:val="0"/>
        <w:adjustRightInd w:val="0"/>
        <w:spacing w:after="0" w:line="240" w:lineRule="auto"/>
        <w:ind w:left="56" w:firstLine="709"/>
        <w:jc w:val="both"/>
        <w:rPr>
          <w:rFonts w:ascii="Times New Roman" w:eastAsia="Times New Roman" w:hAnsi="Times New Roman" w:cs="Times New Roman"/>
          <w:sz w:val="28"/>
          <w:szCs w:val="28"/>
          <w:lang w:eastAsia="ru-RU"/>
        </w:rPr>
      </w:pPr>
      <w:r w:rsidRPr="005C67B5">
        <w:rPr>
          <w:rFonts w:ascii="Times New Roman" w:eastAsia="Times New Roman" w:hAnsi="Times New Roman" w:cs="Times New Roman"/>
          <w:sz w:val="28"/>
          <w:szCs w:val="28"/>
          <w:lang w:eastAsia="ru-RU"/>
        </w:rPr>
        <w:t>принять меры по погашению кредиторской задолженности, образовавшей</w:t>
      </w:r>
      <w:r w:rsidR="00CC1AAE">
        <w:rPr>
          <w:rFonts w:ascii="Times New Roman" w:eastAsia="Times New Roman" w:hAnsi="Times New Roman" w:cs="Times New Roman"/>
          <w:sz w:val="28"/>
          <w:szCs w:val="28"/>
          <w:lang w:eastAsia="ru-RU"/>
        </w:rPr>
        <w:t>ся по состоянию на 01.01.2021 года</w:t>
      </w:r>
      <w:r w:rsidRPr="005C67B5">
        <w:rPr>
          <w:rFonts w:ascii="Times New Roman" w:eastAsia="Times New Roman" w:hAnsi="Times New Roman" w:cs="Times New Roman"/>
          <w:sz w:val="28"/>
          <w:szCs w:val="28"/>
          <w:lang w:eastAsia="ru-RU"/>
        </w:rPr>
        <w:t xml:space="preserve"> из-за недофинансирования принятых обязательств;</w:t>
      </w:r>
    </w:p>
    <w:p w:rsidR="00C66417" w:rsidRPr="005C67B5" w:rsidRDefault="00C66417" w:rsidP="001342D4">
      <w:pPr>
        <w:pStyle w:val="a7"/>
        <w:widowControl w:val="0"/>
        <w:numPr>
          <w:ilvl w:val="0"/>
          <w:numId w:val="54"/>
        </w:numPr>
        <w:shd w:val="clear" w:color="auto" w:fill="FFFFFF" w:themeFill="background1"/>
        <w:tabs>
          <w:tab w:val="left" w:pos="851"/>
          <w:tab w:val="left" w:pos="1134"/>
        </w:tabs>
        <w:autoSpaceDE w:val="0"/>
        <w:autoSpaceDN w:val="0"/>
        <w:adjustRightInd w:val="0"/>
        <w:spacing w:after="0" w:line="240" w:lineRule="auto"/>
        <w:ind w:left="56" w:firstLine="709"/>
        <w:jc w:val="both"/>
        <w:rPr>
          <w:rFonts w:ascii="Times New Roman" w:eastAsia="Times New Roman" w:hAnsi="Times New Roman" w:cs="Times New Roman"/>
          <w:sz w:val="28"/>
          <w:szCs w:val="28"/>
          <w:lang w:eastAsia="ru-RU"/>
        </w:rPr>
      </w:pPr>
      <w:r w:rsidRPr="005C67B5">
        <w:rPr>
          <w:rFonts w:ascii="Times New Roman" w:eastAsia="Times New Roman" w:hAnsi="Times New Roman" w:cs="Times New Roman"/>
          <w:sz w:val="28"/>
          <w:szCs w:val="28"/>
          <w:lang w:eastAsia="ru-RU"/>
        </w:rPr>
        <w:lastRenderedPageBreak/>
        <w:t>обеспечить должную обоснованность расчетных сумм при формировании бюджета по налоговым и неналоговым доходам.</w:t>
      </w:r>
    </w:p>
    <w:p w:rsidR="00C66417" w:rsidRPr="00C66417" w:rsidRDefault="00C66417" w:rsidP="001342D4">
      <w:pPr>
        <w:shd w:val="clear" w:color="auto" w:fill="FFFFFF" w:themeFill="background1"/>
        <w:tabs>
          <w:tab w:val="left" w:pos="1070"/>
        </w:tabs>
        <w:autoSpaceDN w:val="0"/>
        <w:spacing w:after="0" w:line="240" w:lineRule="auto"/>
        <w:ind w:left="14"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3. С учетом изложенных замечаний Контрольно-счетная палата Республики Ингушетия считает возможным рассмотрение проекта закона Республики Ингушетия </w:t>
      </w:r>
      <w:r w:rsidRPr="00C66417">
        <w:rPr>
          <w:rFonts w:ascii="Times New Roman" w:eastAsia="Times New Roman" w:hAnsi="Times New Roman" w:cs="Times New Roman"/>
          <w:bCs/>
          <w:spacing w:val="-1"/>
          <w:sz w:val="28"/>
          <w:szCs w:val="28"/>
          <w:lang w:eastAsia="ru-RU"/>
        </w:rPr>
        <w:t>«Об исполнении республиканского бюджета за 2020 год»</w:t>
      </w:r>
      <w:r w:rsidRPr="00C66417">
        <w:rPr>
          <w:rFonts w:ascii="Times New Roman" w:eastAsia="Times New Roman" w:hAnsi="Times New Roman" w:cs="Times New Roman"/>
          <w:sz w:val="28"/>
          <w:szCs w:val="28"/>
          <w:lang w:eastAsia="ru-RU"/>
        </w:rPr>
        <w:t xml:space="preserve"> на заседании Народного Собрания Республики Ингушетия.</w:t>
      </w:r>
    </w:p>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spacing w:val="-1"/>
          <w:sz w:val="28"/>
          <w:szCs w:val="28"/>
          <w:highlight w:val="yellow"/>
          <w:lang w:eastAsia="ru-RU"/>
        </w:rPr>
      </w:pPr>
    </w:p>
    <w:p w:rsidR="00CC1AAE" w:rsidRPr="00CC1AAE" w:rsidRDefault="00C66417" w:rsidP="001342D4">
      <w:pPr>
        <w:widowControl w:val="0"/>
        <w:shd w:val="clear" w:color="auto" w:fill="FFFFFF" w:themeFill="background1"/>
        <w:tabs>
          <w:tab w:val="left" w:pos="1070"/>
        </w:tabs>
        <w:autoSpaceDE w:val="0"/>
        <w:autoSpaceDN w:val="0"/>
        <w:adjustRightInd w:val="0"/>
        <w:spacing w:after="0" w:line="240" w:lineRule="auto"/>
        <w:ind w:right="5" w:firstLine="854"/>
        <w:jc w:val="both"/>
        <w:rPr>
          <w:rFonts w:ascii="Times New Roman" w:eastAsia="Times New Roman" w:hAnsi="Times New Roman" w:cs="Times New Roman"/>
          <w:b/>
          <w:bCs/>
          <w:i/>
          <w:iCs/>
          <w:sz w:val="28"/>
          <w:szCs w:val="28"/>
          <w:lang w:eastAsia="ru-RU"/>
        </w:rPr>
      </w:pPr>
      <w:r w:rsidRPr="00CC1AAE">
        <w:rPr>
          <w:rFonts w:ascii="Times New Roman" w:eastAsia="Times New Roman" w:hAnsi="Times New Roman" w:cs="Times New Roman"/>
          <w:b/>
          <w:bCs/>
          <w:i/>
          <w:iCs/>
          <w:sz w:val="28"/>
          <w:szCs w:val="28"/>
          <w:lang w:eastAsia="ru-RU"/>
        </w:rPr>
        <w:t xml:space="preserve">Председатель </w:t>
      </w:r>
    </w:p>
    <w:p w:rsidR="00C66417" w:rsidRPr="00CC1AAE" w:rsidRDefault="00C66417" w:rsidP="001342D4">
      <w:pPr>
        <w:widowControl w:val="0"/>
        <w:shd w:val="clear" w:color="auto" w:fill="FFFFFF" w:themeFill="background1"/>
        <w:tabs>
          <w:tab w:val="left" w:pos="1070"/>
        </w:tabs>
        <w:autoSpaceDE w:val="0"/>
        <w:autoSpaceDN w:val="0"/>
        <w:adjustRightInd w:val="0"/>
        <w:spacing w:after="0" w:line="240" w:lineRule="auto"/>
        <w:ind w:right="5"/>
        <w:jc w:val="both"/>
        <w:rPr>
          <w:rFonts w:ascii="Times New Roman" w:eastAsia="Times New Roman" w:hAnsi="Times New Roman" w:cs="Times New Roman"/>
          <w:b/>
          <w:bCs/>
          <w:i/>
          <w:iCs/>
          <w:sz w:val="28"/>
          <w:szCs w:val="28"/>
          <w:lang w:eastAsia="ru-RU"/>
        </w:rPr>
      </w:pPr>
      <w:r w:rsidRPr="00CC1AAE">
        <w:rPr>
          <w:rFonts w:ascii="Times New Roman" w:eastAsia="Times New Roman" w:hAnsi="Times New Roman" w:cs="Times New Roman"/>
          <w:b/>
          <w:bCs/>
          <w:i/>
          <w:iCs/>
          <w:sz w:val="28"/>
          <w:szCs w:val="28"/>
          <w:lang w:eastAsia="ru-RU"/>
        </w:rPr>
        <w:t xml:space="preserve">Контрольно-счетной палаты </w:t>
      </w:r>
    </w:p>
    <w:p w:rsidR="00801D94" w:rsidRPr="00CC1AAE" w:rsidRDefault="00C66417" w:rsidP="001342D4">
      <w:pPr>
        <w:widowControl w:val="0"/>
        <w:shd w:val="clear" w:color="auto" w:fill="FFFFFF" w:themeFill="background1"/>
        <w:autoSpaceDE w:val="0"/>
        <w:autoSpaceDN w:val="0"/>
        <w:adjustRightInd w:val="0"/>
        <w:spacing w:after="0" w:line="240" w:lineRule="auto"/>
        <w:ind w:firstLine="280"/>
        <w:rPr>
          <w:rFonts w:ascii="Times New Roman" w:eastAsia="Times New Roman" w:hAnsi="Times New Roman" w:cs="Times New Roman"/>
          <w:b/>
          <w:bCs/>
          <w:i/>
          <w:iCs/>
          <w:sz w:val="28"/>
          <w:szCs w:val="28"/>
          <w:lang w:eastAsia="ru-RU"/>
        </w:rPr>
      </w:pPr>
      <w:r w:rsidRPr="00CC1AAE">
        <w:rPr>
          <w:rFonts w:ascii="Times New Roman" w:eastAsia="Times New Roman" w:hAnsi="Times New Roman" w:cs="Times New Roman"/>
          <w:b/>
          <w:bCs/>
          <w:i/>
          <w:iCs/>
          <w:sz w:val="28"/>
          <w:szCs w:val="28"/>
          <w:lang w:eastAsia="ru-RU"/>
        </w:rPr>
        <w:t xml:space="preserve">Республики Ингушетия </w:t>
      </w:r>
      <w:r w:rsidR="00CC1AAE" w:rsidRPr="00CC1AAE">
        <w:rPr>
          <w:rFonts w:ascii="Times New Roman" w:eastAsia="Times New Roman" w:hAnsi="Times New Roman" w:cs="Times New Roman"/>
          <w:b/>
          <w:bCs/>
          <w:i/>
          <w:iCs/>
          <w:sz w:val="28"/>
          <w:szCs w:val="28"/>
          <w:lang w:eastAsia="ru-RU"/>
        </w:rPr>
        <w:tab/>
      </w:r>
      <w:r w:rsidR="00CC1AAE" w:rsidRPr="00CC1AAE">
        <w:rPr>
          <w:rFonts w:ascii="Times New Roman" w:eastAsia="Times New Roman" w:hAnsi="Times New Roman" w:cs="Times New Roman"/>
          <w:b/>
          <w:bCs/>
          <w:i/>
          <w:iCs/>
          <w:sz w:val="28"/>
          <w:szCs w:val="28"/>
          <w:lang w:eastAsia="ru-RU"/>
        </w:rPr>
        <w:tab/>
      </w:r>
      <w:r w:rsidR="00CC1AAE" w:rsidRPr="00CC1AAE">
        <w:rPr>
          <w:rFonts w:ascii="Times New Roman" w:eastAsia="Times New Roman" w:hAnsi="Times New Roman" w:cs="Times New Roman"/>
          <w:b/>
          <w:bCs/>
          <w:i/>
          <w:iCs/>
          <w:sz w:val="28"/>
          <w:szCs w:val="28"/>
          <w:lang w:eastAsia="ru-RU"/>
        </w:rPr>
        <w:tab/>
      </w:r>
      <w:r w:rsidR="00CC1AAE" w:rsidRPr="00CC1AAE">
        <w:rPr>
          <w:rFonts w:ascii="Times New Roman" w:eastAsia="Times New Roman" w:hAnsi="Times New Roman" w:cs="Times New Roman"/>
          <w:b/>
          <w:bCs/>
          <w:i/>
          <w:iCs/>
          <w:sz w:val="28"/>
          <w:szCs w:val="28"/>
          <w:lang w:eastAsia="ru-RU"/>
        </w:rPr>
        <w:tab/>
      </w:r>
      <w:r w:rsidR="00CC1AAE" w:rsidRPr="00CC1AAE">
        <w:rPr>
          <w:rFonts w:ascii="Times New Roman" w:eastAsia="Times New Roman" w:hAnsi="Times New Roman" w:cs="Times New Roman"/>
          <w:b/>
          <w:bCs/>
          <w:i/>
          <w:iCs/>
          <w:sz w:val="28"/>
          <w:szCs w:val="28"/>
          <w:lang w:eastAsia="ru-RU"/>
        </w:rPr>
        <w:tab/>
      </w:r>
      <w:r w:rsidR="00CC1AAE" w:rsidRPr="00CC1AAE">
        <w:rPr>
          <w:rFonts w:ascii="Times New Roman" w:eastAsia="Times New Roman" w:hAnsi="Times New Roman" w:cs="Times New Roman"/>
          <w:b/>
          <w:bCs/>
          <w:i/>
          <w:iCs/>
          <w:sz w:val="28"/>
          <w:szCs w:val="28"/>
          <w:lang w:eastAsia="ru-RU"/>
        </w:rPr>
        <w:tab/>
      </w:r>
      <w:r w:rsidR="00CC1AAE" w:rsidRPr="00CC1AAE">
        <w:rPr>
          <w:rFonts w:ascii="Times New Roman" w:eastAsia="Times New Roman" w:hAnsi="Times New Roman" w:cs="Times New Roman"/>
          <w:b/>
          <w:bCs/>
          <w:i/>
          <w:iCs/>
          <w:sz w:val="28"/>
          <w:szCs w:val="28"/>
          <w:lang w:eastAsia="ru-RU"/>
        </w:rPr>
        <w:tab/>
      </w:r>
      <w:r w:rsidR="00CC1AAE" w:rsidRPr="00CC1AAE">
        <w:rPr>
          <w:rFonts w:ascii="Times New Roman" w:eastAsia="Times New Roman" w:hAnsi="Times New Roman" w:cs="Times New Roman"/>
          <w:b/>
          <w:bCs/>
          <w:i/>
          <w:iCs/>
          <w:sz w:val="28"/>
          <w:szCs w:val="28"/>
          <w:lang w:eastAsia="ru-RU"/>
        </w:rPr>
        <w:tab/>
      </w:r>
      <w:r w:rsidRPr="00CC1AAE">
        <w:rPr>
          <w:rFonts w:ascii="Times New Roman" w:eastAsia="Times New Roman" w:hAnsi="Times New Roman" w:cs="Times New Roman"/>
          <w:b/>
          <w:bCs/>
          <w:i/>
          <w:iCs/>
          <w:sz w:val="28"/>
          <w:szCs w:val="28"/>
          <w:lang w:eastAsia="ru-RU"/>
        </w:rPr>
        <w:t xml:space="preserve">М. </w:t>
      </w:r>
      <w:proofErr w:type="spellStart"/>
      <w:r w:rsidRPr="00CC1AAE">
        <w:rPr>
          <w:rFonts w:ascii="Times New Roman" w:eastAsia="Times New Roman" w:hAnsi="Times New Roman" w:cs="Times New Roman"/>
          <w:b/>
          <w:bCs/>
          <w:i/>
          <w:iCs/>
          <w:sz w:val="28"/>
          <w:szCs w:val="28"/>
          <w:lang w:eastAsia="ru-RU"/>
        </w:rPr>
        <w:t>Белхароев</w:t>
      </w:r>
      <w:proofErr w:type="spellEnd"/>
    </w:p>
    <w:p w:rsidR="00C66417" w:rsidRPr="00C66417" w:rsidRDefault="00C66417" w:rsidP="001342D4">
      <w:pPr>
        <w:shd w:val="clear" w:color="auto" w:fill="FFFFFF" w:themeFill="background1"/>
        <w:spacing w:after="0" w:line="240" w:lineRule="auto"/>
        <w:jc w:val="center"/>
        <w:rPr>
          <w:rFonts w:ascii="Times New Roman" w:hAnsi="Times New Roman" w:cs="Times New Roman"/>
          <w:b/>
          <w:sz w:val="28"/>
          <w:szCs w:val="28"/>
        </w:rPr>
      </w:pPr>
      <w:r>
        <w:rPr>
          <w:rFonts w:ascii="Times New Roman" w:eastAsia="Times New Roman" w:hAnsi="Times New Roman" w:cs="Times New Roman"/>
          <w:b/>
          <w:bCs/>
          <w:i/>
          <w:color w:val="000000"/>
          <w:kern w:val="36"/>
          <w:sz w:val="28"/>
          <w:szCs w:val="28"/>
          <w:lang w:eastAsia="ru-RU"/>
        </w:rPr>
        <w:br w:type="page"/>
      </w:r>
      <w:r w:rsidRPr="00C66417">
        <w:rPr>
          <w:rFonts w:ascii="Times New Roman" w:hAnsi="Times New Roman" w:cs="Times New Roman"/>
          <w:b/>
          <w:sz w:val="28"/>
          <w:szCs w:val="28"/>
        </w:rPr>
        <w:lastRenderedPageBreak/>
        <w:t>Заключение</w:t>
      </w:r>
    </w:p>
    <w:p w:rsidR="00C66417" w:rsidRPr="00C66417" w:rsidRDefault="00C66417" w:rsidP="001342D4">
      <w:pPr>
        <w:shd w:val="clear" w:color="auto" w:fill="FFFFFF" w:themeFill="background1"/>
        <w:spacing w:after="0" w:line="240" w:lineRule="auto"/>
        <w:ind w:left="-142" w:firstLine="851"/>
        <w:jc w:val="center"/>
        <w:rPr>
          <w:rFonts w:ascii="Times New Roman" w:hAnsi="Times New Roman" w:cs="Times New Roman"/>
          <w:b/>
          <w:sz w:val="28"/>
          <w:szCs w:val="28"/>
        </w:rPr>
      </w:pPr>
      <w:r w:rsidRPr="00C66417">
        <w:rPr>
          <w:rFonts w:ascii="Times New Roman"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хозяйства»</w:t>
      </w:r>
    </w:p>
    <w:p w:rsidR="00C66417" w:rsidRPr="00C66417" w:rsidRDefault="00C66417" w:rsidP="001342D4">
      <w:pPr>
        <w:shd w:val="clear" w:color="auto" w:fill="FFFFFF" w:themeFill="background1"/>
        <w:spacing w:after="0" w:line="240" w:lineRule="auto"/>
        <w:rPr>
          <w:rFonts w:ascii="Times New Roman" w:hAnsi="Times New Roman" w:cs="Times New Roman"/>
          <w:b/>
          <w:sz w:val="28"/>
          <w:szCs w:val="28"/>
        </w:rPr>
      </w:pPr>
    </w:p>
    <w:p w:rsidR="00C66417" w:rsidRPr="00C66417" w:rsidRDefault="00C66417" w:rsidP="001342D4">
      <w:pPr>
        <w:shd w:val="clear" w:color="auto" w:fill="FFFFFF" w:themeFill="background1"/>
        <w:spacing w:after="0" w:line="240" w:lineRule="auto"/>
        <w:ind w:left="-142" w:firstLine="851"/>
        <w:jc w:val="both"/>
        <w:rPr>
          <w:rFonts w:ascii="Times New Roman" w:hAnsi="Times New Roman" w:cs="Times New Roman"/>
          <w:sz w:val="28"/>
          <w:szCs w:val="28"/>
        </w:rPr>
      </w:pPr>
      <w:r w:rsidRPr="00C66417">
        <w:rPr>
          <w:rFonts w:ascii="Times New Roman" w:hAnsi="Times New Roman" w:cs="Times New Roman"/>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хозяйства на 2014-2025 годы» (далее – Проект)</w:t>
      </w:r>
      <w:r w:rsidR="00D657AD">
        <w:rPr>
          <w:rFonts w:ascii="Times New Roman" w:hAnsi="Times New Roman" w:cs="Times New Roman"/>
          <w:sz w:val="28"/>
          <w:szCs w:val="28"/>
        </w:rPr>
        <w:t xml:space="preserve"> проведена в соответствии со статьей </w:t>
      </w:r>
      <w:r w:rsidRPr="00C66417">
        <w:rPr>
          <w:rFonts w:ascii="Times New Roman" w:hAnsi="Times New Roman" w:cs="Times New Roman"/>
          <w:sz w:val="28"/>
          <w:szCs w:val="28"/>
        </w:rPr>
        <w:t>9 Федераль</w:t>
      </w:r>
      <w:r w:rsidR="00D657AD">
        <w:rPr>
          <w:rFonts w:ascii="Times New Roman" w:hAnsi="Times New Roman" w:cs="Times New Roman"/>
          <w:sz w:val="28"/>
          <w:szCs w:val="28"/>
        </w:rPr>
        <w:t>ного закона от 7 февраля 2011 года</w:t>
      </w:r>
      <w:r w:rsidRPr="00C66417">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w:t>
      </w:r>
      <w:r w:rsidR="00D657AD">
        <w:rPr>
          <w:rFonts w:ascii="Times New Roman" w:hAnsi="Times New Roman" w:cs="Times New Roman"/>
          <w:sz w:val="28"/>
          <w:szCs w:val="28"/>
        </w:rPr>
        <w:t xml:space="preserve"> муниципальных образований», статьей </w:t>
      </w:r>
      <w:r w:rsidRPr="00C66417">
        <w:rPr>
          <w:rFonts w:ascii="Times New Roman" w:hAnsi="Times New Roman" w:cs="Times New Roman"/>
          <w:sz w:val="28"/>
          <w:szCs w:val="28"/>
        </w:rPr>
        <w:t>8 Закон</w:t>
      </w:r>
      <w:r w:rsidR="00D657AD">
        <w:rPr>
          <w:rFonts w:ascii="Times New Roman" w:hAnsi="Times New Roman" w:cs="Times New Roman"/>
          <w:sz w:val="28"/>
          <w:szCs w:val="28"/>
        </w:rPr>
        <w:t>а Республики Ингушетия от 28 сентября 2011 года</w:t>
      </w:r>
      <w:r w:rsidRPr="00C66417">
        <w:rPr>
          <w:rFonts w:ascii="Times New Roman" w:hAnsi="Times New Roman" w:cs="Times New Roman"/>
          <w:sz w:val="28"/>
          <w:szCs w:val="28"/>
        </w:rPr>
        <w:t xml:space="preserve"> №27-РЗ «О Контрольно-счетной палате Республики Ингушетия».</w:t>
      </w:r>
    </w:p>
    <w:p w:rsidR="00C66417" w:rsidRPr="00C66417" w:rsidRDefault="00C66417" w:rsidP="001342D4">
      <w:pPr>
        <w:shd w:val="clear" w:color="auto" w:fill="FFFFFF" w:themeFill="background1"/>
        <w:spacing w:after="0" w:line="240" w:lineRule="auto"/>
        <w:ind w:left="-142" w:firstLine="851"/>
        <w:jc w:val="both"/>
        <w:rPr>
          <w:rFonts w:ascii="Times New Roman" w:hAnsi="Times New Roman" w:cs="Times New Roman"/>
          <w:sz w:val="28"/>
          <w:szCs w:val="28"/>
        </w:rPr>
      </w:pPr>
      <w:r w:rsidRPr="00C66417">
        <w:rPr>
          <w:rFonts w:ascii="Times New Roman" w:hAnsi="Times New Roman" w:cs="Times New Roman"/>
          <w:sz w:val="28"/>
          <w:szCs w:val="28"/>
        </w:rPr>
        <w:t xml:space="preserve">Государственная программа Республики Ингушетия «Развитие сферы строительства, архитектуры и жилищно-коммунального хозяйства на 2014-2025 годы» (далее – Госпрограмма) утверждена Постановлением Правительства </w:t>
      </w:r>
      <w:r w:rsidR="00D657AD">
        <w:rPr>
          <w:rFonts w:ascii="Times New Roman" w:hAnsi="Times New Roman" w:cs="Times New Roman"/>
          <w:sz w:val="28"/>
          <w:szCs w:val="28"/>
        </w:rPr>
        <w:t>РИ от 22 октября 2014 года</w:t>
      </w:r>
      <w:r w:rsidRPr="00C66417">
        <w:rPr>
          <w:rFonts w:ascii="Times New Roman" w:hAnsi="Times New Roman" w:cs="Times New Roman"/>
          <w:sz w:val="28"/>
          <w:szCs w:val="28"/>
        </w:rPr>
        <w:t xml:space="preserve"> №200.</w:t>
      </w:r>
    </w:p>
    <w:p w:rsidR="00C66417" w:rsidRPr="00C66417" w:rsidRDefault="00C66417" w:rsidP="001342D4">
      <w:pPr>
        <w:shd w:val="clear" w:color="auto" w:fill="FFFFFF" w:themeFill="background1"/>
        <w:spacing w:after="0" w:line="240" w:lineRule="auto"/>
        <w:ind w:left="-142" w:firstLine="851"/>
        <w:jc w:val="both"/>
        <w:rPr>
          <w:rFonts w:ascii="Times New Roman" w:hAnsi="Times New Roman" w:cs="Times New Roman"/>
          <w:sz w:val="28"/>
          <w:szCs w:val="28"/>
        </w:rPr>
      </w:pPr>
      <w:r w:rsidRPr="00C66417">
        <w:rPr>
          <w:rFonts w:ascii="Times New Roman" w:hAnsi="Times New Roman" w:cs="Times New Roman"/>
          <w:sz w:val="28"/>
          <w:szCs w:val="28"/>
        </w:rPr>
        <w:t xml:space="preserve">Госпрограмма включена в Перечень программ Республики Ингушетия, утвержденный Распоряжением Правительства </w:t>
      </w:r>
      <w:r w:rsidR="00D657AD">
        <w:rPr>
          <w:rFonts w:ascii="Times New Roman" w:hAnsi="Times New Roman" w:cs="Times New Roman"/>
          <w:sz w:val="28"/>
          <w:szCs w:val="28"/>
        </w:rPr>
        <w:t xml:space="preserve">РИ от 22 ноября </w:t>
      </w:r>
      <w:r w:rsidRPr="00C66417">
        <w:rPr>
          <w:rFonts w:ascii="Times New Roman" w:hAnsi="Times New Roman" w:cs="Times New Roman"/>
          <w:sz w:val="28"/>
          <w:szCs w:val="28"/>
        </w:rPr>
        <w:t>2013</w:t>
      </w:r>
      <w:r w:rsidR="00D657AD">
        <w:rPr>
          <w:rFonts w:ascii="Times New Roman" w:hAnsi="Times New Roman" w:cs="Times New Roman"/>
          <w:sz w:val="28"/>
          <w:szCs w:val="28"/>
        </w:rPr>
        <w:t xml:space="preserve"> года</w:t>
      </w:r>
      <w:r w:rsidRPr="00C66417">
        <w:rPr>
          <w:rFonts w:ascii="Times New Roman" w:hAnsi="Times New Roman" w:cs="Times New Roman"/>
          <w:sz w:val="28"/>
          <w:szCs w:val="28"/>
        </w:rPr>
        <w:t xml:space="preserve"> №820.</w:t>
      </w:r>
    </w:p>
    <w:p w:rsidR="00C66417" w:rsidRPr="00C66417" w:rsidRDefault="00C66417" w:rsidP="001342D4">
      <w:pPr>
        <w:shd w:val="clear" w:color="auto" w:fill="FFFFFF" w:themeFill="background1"/>
        <w:spacing w:after="0" w:line="240" w:lineRule="auto"/>
        <w:ind w:left="-142" w:firstLine="851"/>
        <w:jc w:val="both"/>
        <w:rPr>
          <w:rFonts w:ascii="Times New Roman" w:hAnsi="Times New Roman" w:cs="Times New Roman"/>
          <w:sz w:val="28"/>
          <w:szCs w:val="28"/>
        </w:rPr>
      </w:pPr>
      <w:r w:rsidRPr="00C66417">
        <w:rPr>
          <w:rFonts w:ascii="Times New Roman" w:hAnsi="Times New Roman" w:cs="Times New Roman"/>
          <w:sz w:val="28"/>
          <w:szCs w:val="28"/>
        </w:rPr>
        <w:t>Ответственным исполнителем Госпрограммы является Министерство строительства и жилищно-коммунального хозяйства Республики Ингушетия.</w:t>
      </w:r>
    </w:p>
    <w:p w:rsidR="00C66417" w:rsidRPr="00C66417" w:rsidRDefault="00C66417" w:rsidP="001342D4">
      <w:pPr>
        <w:shd w:val="clear" w:color="auto" w:fill="FFFFFF" w:themeFill="background1"/>
        <w:spacing w:after="0" w:line="240" w:lineRule="auto"/>
        <w:ind w:left="-142" w:firstLine="851"/>
        <w:jc w:val="both"/>
        <w:rPr>
          <w:rFonts w:ascii="Times New Roman" w:hAnsi="Times New Roman" w:cs="Times New Roman"/>
          <w:sz w:val="28"/>
          <w:szCs w:val="28"/>
        </w:rPr>
      </w:pPr>
      <w:r w:rsidRPr="00C66417">
        <w:rPr>
          <w:rFonts w:ascii="Times New Roman" w:hAnsi="Times New Roman" w:cs="Times New Roman"/>
          <w:sz w:val="28"/>
          <w:szCs w:val="28"/>
        </w:rPr>
        <w:t>Участники Госпрограммы - Министерство экономического развития Республики Ингушетия, Министерство по физической культуре и спорту Республики Ингушетия, Министерство здравоохранения Республики Ингушетия, Министерство сельского хозяйства и продовольствия Республики Ингушетия, Министерство культуры и архивного дела Республики Ингушетия, Министерство финансов Республики Ингушетия, Комитет промышленности, транспорта, связи и энергетики Республики Ингушетия, Комитет Республики Ингушетия по экологии и природным ресурсам.</w:t>
      </w:r>
    </w:p>
    <w:p w:rsidR="00C66417" w:rsidRPr="00C66417" w:rsidRDefault="00C66417" w:rsidP="001342D4">
      <w:pPr>
        <w:shd w:val="clear" w:color="auto" w:fill="FFFFFF" w:themeFill="background1"/>
        <w:spacing w:after="0" w:line="240" w:lineRule="auto"/>
        <w:ind w:left="-142" w:firstLine="851"/>
        <w:jc w:val="both"/>
        <w:rPr>
          <w:rFonts w:ascii="Times New Roman" w:hAnsi="Times New Roman" w:cs="Times New Roman"/>
          <w:sz w:val="28"/>
          <w:szCs w:val="28"/>
        </w:rPr>
      </w:pPr>
      <w:r w:rsidRPr="00C66417">
        <w:rPr>
          <w:rFonts w:ascii="Times New Roman" w:hAnsi="Times New Roman" w:cs="Times New Roman"/>
          <w:sz w:val="28"/>
          <w:szCs w:val="28"/>
        </w:rPr>
        <w:t>Цели Госпрограммы - стабилизация социально-экономического положения Республики Ингушетия, обеспечивающая в долгосрочной перспективе базис для устойчивого экономического роста.</w:t>
      </w:r>
    </w:p>
    <w:p w:rsidR="00C66417" w:rsidRPr="00C66417" w:rsidRDefault="00C66417" w:rsidP="001342D4">
      <w:pPr>
        <w:shd w:val="clear" w:color="auto" w:fill="FFFFFF" w:themeFill="background1"/>
        <w:spacing w:after="0" w:line="240" w:lineRule="auto"/>
        <w:ind w:left="-142" w:firstLine="851"/>
        <w:jc w:val="both"/>
        <w:rPr>
          <w:rFonts w:ascii="Times New Roman" w:hAnsi="Times New Roman" w:cs="Times New Roman"/>
          <w:sz w:val="28"/>
          <w:szCs w:val="28"/>
        </w:rPr>
      </w:pPr>
      <w:r w:rsidRPr="00C66417">
        <w:rPr>
          <w:rFonts w:ascii="Times New Roman" w:hAnsi="Times New Roman" w:cs="Times New Roman"/>
          <w:sz w:val="28"/>
          <w:szCs w:val="28"/>
        </w:rPr>
        <w:t>Сроки реализации: 2014-2025 гг.</w:t>
      </w:r>
    </w:p>
    <w:p w:rsidR="00C66417" w:rsidRPr="00C66417" w:rsidRDefault="00C66417" w:rsidP="001342D4">
      <w:pPr>
        <w:widowControl w:val="0"/>
        <w:shd w:val="clear" w:color="auto" w:fill="FFFFFF" w:themeFill="background1"/>
        <w:autoSpaceDE w:val="0"/>
        <w:autoSpaceDN w:val="0"/>
        <w:adjustRightInd w:val="0"/>
        <w:spacing w:after="0" w:line="240" w:lineRule="auto"/>
        <w:ind w:left="-142" w:firstLine="851"/>
        <w:jc w:val="both"/>
        <w:rPr>
          <w:rFonts w:ascii="Times New Roman" w:eastAsia="Calibri" w:hAnsi="Times New Roman" w:cs="Times New Roman"/>
          <w:sz w:val="28"/>
          <w:szCs w:val="28"/>
        </w:rPr>
      </w:pPr>
      <w:r w:rsidRPr="00C66417">
        <w:rPr>
          <w:rFonts w:ascii="Times New Roman" w:eastAsia="Calibri" w:hAnsi="Times New Roman" w:cs="Times New Roman"/>
          <w:sz w:val="28"/>
          <w:szCs w:val="28"/>
        </w:rPr>
        <w:t>Согласн</w:t>
      </w:r>
      <w:r w:rsidR="00D657AD">
        <w:rPr>
          <w:rFonts w:ascii="Times New Roman" w:eastAsia="Calibri" w:hAnsi="Times New Roman" w:cs="Times New Roman"/>
          <w:sz w:val="28"/>
          <w:szCs w:val="28"/>
        </w:rPr>
        <w:t>о пояснительной записке</w:t>
      </w:r>
      <w:r w:rsidRPr="00C66417">
        <w:rPr>
          <w:rFonts w:ascii="Times New Roman" w:eastAsia="Calibri" w:hAnsi="Times New Roman" w:cs="Times New Roman"/>
          <w:sz w:val="28"/>
          <w:szCs w:val="28"/>
        </w:rPr>
        <w:t xml:space="preserve"> планируется изменение объемов финансирования государственной программы Республики Ингушетия «Развитие сферы строительства, архитектуры и жилищно-коммунального хозяйства» в соответствии с Законом </w:t>
      </w:r>
      <w:r w:rsidR="00D657AD">
        <w:rPr>
          <w:rFonts w:ascii="Times New Roman" w:eastAsia="Calibri" w:hAnsi="Times New Roman" w:cs="Times New Roman"/>
          <w:sz w:val="28"/>
          <w:szCs w:val="28"/>
        </w:rPr>
        <w:t>РИ</w:t>
      </w:r>
      <w:r w:rsidRPr="00C66417">
        <w:rPr>
          <w:rFonts w:ascii="Times New Roman" w:eastAsia="Calibri" w:hAnsi="Times New Roman" w:cs="Times New Roman"/>
          <w:sz w:val="28"/>
          <w:szCs w:val="28"/>
        </w:rPr>
        <w:t xml:space="preserve"> «15-РЗ от 12.04.2021г. «О республиканском бюджете на 2021 год и плановый период 2022 и 2023годов».</w:t>
      </w:r>
    </w:p>
    <w:p w:rsidR="00C66417" w:rsidRPr="00C66417" w:rsidRDefault="00C66417" w:rsidP="001342D4">
      <w:pPr>
        <w:widowControl w:val="0"/>
        <w:shd w:val="clear" w:color="auto" w:fill="FFFFFF" w:themeFill="background1"/>
        <w:autoSpaceDE w:val="0"/>
        <w:autoSpaceDN w:val="0"/>
        <w:adjustRightInd w:val="0"/>
        <w:spacing w:after="0" w:line="240" w:lineRule="auto"/>
        <w:ind w:left="-142" w:firstLine="851"/>
        <w:jc w:val="both"/>
        <w:rPr>
          <w:rFonts w:ascii="Times New Roman" w:eastAsia="Calibri" w:hAnsi="Times New Roman" w:cs="Times New Roman"/>
          <w:sz w:val="28"/>
          <w:szCs w:val="28"/>
        </w:rPr>
      </w:pPr>
      <w:r w:rsidRPr="00C66417">
        <w:rPr>
          <w:rFonts w:ascii="Times New Roman" w:eastAsia="Calibri" w:hAnsi="Times New Roman" w:cs="Times New Roman"/>
          <w:sz w:val="28"/>
          <w:szCs w:val="28"/>
        </w:rPr>
        <w:t>Согласно проекту Госпрограммы общий объем финансирования составляет 35</w:t>
      </w:r>
      <w:r w:rsidR="00D657AD">
        <w:rPr>
          <w:rFonts w:ascii="Times New Roman" w:eastAsia="Calibri" w:hAnsi="Times New Roman" w:cs="Times New Roman"/>
          <w:sz w:val="28"/>
          <w:szCs w:val="28"/>
        </w:rPr>
        <w:t> 606 579,2 тыс. руб., что на 43 </w:t>
      </w:r>
      <w:r w:rsidRPr="00C66417">
        <w:rPr>
          <w:rFonts w:ascii="Times New Roman" w:eastAsia="Calibri" w:hAnsi="Times New Roman" w:cs="Times New Roman"/>
          <w:sz w:val="28"/>
          <w:szCs w:val="28"/>
        </w:rPr>
        <w:t xml:space="preserve">705,3 </w:t>
      </w:r>
      <w:r w:rsidR="00D657AD">
        <w:rPr>
          <w:rFonts w:ascii="Times New Roman" w:eastAsia="Calibri" w:hAnsi="Times New Roman" w:cs="Times New Roman"/>
          <w:sz w:val="28"/>
          <w:szCs w:val="28"/>
        </w:rPr>
        <w:t xml:space="preserve">тыс. рублей </w:t>
      </w:r>
      <w:r w:rsidRPr="00C66417">
        <w:rPr>
          <w:rFonts w:ascii="Times New Roman" w:eastAsia="Calibri" w:hAnsi="Times New Roman" w:cs="Times New Roman"/>
          <w:sz w:val="28"/>
          <w:szCs w:val="28"/>
        </w:rPr>
        <w:t xml:space="preserve">больше </w:t>
      </w:r>
      <w:r w:rsidR="00D657AD">
        <w:rPr>
          <w:rFonts w:ascii="Times New Roman" w:eastAsia="Calibri" w:hAnsi="Times New Roman" w:cs="Times New Roman"/>
          <w:sz w:val="28"/>
          <w:szCs w:val="28"/>
        </w:rPr>
        <w:t>чем предусмотрено действующей Госпрограммой.</w:t>
      </w:r>
    </w:p>
    <w:p w:rsidR="00C66417" w:rsidRPr="00C66417" w:rsidRDefault="00C66417" w:rsidP="001342D4">
      <w:pPr>
        <w:widowControl w:val="0"/>
        <w:shd w:val="clear" w:color="auto" w:fill="FFFFFF" w:themeFill="background1"/>
        <w:autoSpaceDE w:val="0"/>
        <w:autoSpaceDN w:val="0"/>
        <w:adjustRightInd w:val="0"/>
        <w:spacing w:after="0" w:line="240" w:lineRule="auto"/>
        <w:ind w:left="-142" w:firstLine="850"/>
        <w:jc w:val="both"/>
        <w:rPr>
          <w:rFonts w:ascii="Times New Roman" w:eastAsia="Calibri" w:hAnsi="Times New Roman" w:cs="Times New Roman"/>
          <w:sz w:val="28"/>
          <w:szCs w:val="28"/>
        </w:rPr>
      </w:pPr>
      <w:r w:rsidRPr="00C66417">
        <w:rPr>
          <w:rFonts w:ascii="Times New Roman" w:eastAsia="Calibri" w:hAnsi="Times New Roman" w:cs="Times New Roman"/>
          <w:sz w:val="28"/>
          <w:szCs w:val="28"/>
        </w:rPr>
        <w:t>Увеличение финансирования Госпрограммы планируется в 2021 году, в том числе:</w:t>
      </w:r>
    </w:p>
    <w:p w:rsidR="00C66417" w:rsidRPr="00D657AD" w:rsidRDefault="00C66417" w:rsidP="001342D4">
      <w:pPr>
        <w:pStyle w:val="a7"/>
        <w:widowControl w:val="0"/>
        <w:numPr>
          <w:ilvl w:val="0"/>
          <w:numId w:val="56"/>
        </w:numPr>
        <w:shd w:val="clear" w:color="auto" w:fill="FFFFFF" w:themeFill="background1"/>
        <w:tabs>
          <w:tab w:val="left" w:pos="1134"/>
          <w:tab w:val="left" w:pos="1276"/>
          <w:tab w:val="left" w:pos="1418"/>
        </w:tabs>
        <w:autoSpaceDE w:val="0"/>
        <w:autoSpaceDN w:val="0"/>
        <w:adjustRightInd w:val="0"/>
        <w:spacing w:after="0" w:line="240" w:lineRule="auto"/>
        <w:ind w:left="-98" w:firstLine="807"/>
        <w:jc w:val="both"/>
        <w:rPr>
          <w:rFonts w:ascii="Times New Roman" w:eastAsia="Calibri" w:hAnsi="Times New Roman" w:cs="Times New Roman"/>
          <w:sz w:val="28"/>
          <w:szCs w:val="28"/>
        </w:rPr>
      </w:pPr>
      <w:r w:rsidRPr="00D657AD">
        <w:rPr>
          <w:rFonts w:ascii="Times New Roman" w:eastAsia="Calibri" w:hAnsi="Times New Roman" w:cs="Times New Roman"/>
          <w:sz w:val="28"/>
          <w:szCs w:val="28"/>
        </w:rPr>
        <w:lastRenderedPageBreak/>
        <w:t xml:space="preserve">на подпрограмму 7 «Капитальное строительство, ремонт, реконструкция и техническое перевооружение объектов государственного заказа» </w:t>
      </w:r>
      <w:r w:rsidR="00D657AD">
        <w:rPr>
          <w:rFonts w:ascii="Times New Roman" w:eastAsia="Calibri" w:hAnsi="Times New Roman" w:cs="Times New Roman"/>
          <w:sz w:val="28"/>
          <w:szCs w:val="28"/>
        </w:rPr>
        <w:t xml:space="preserve">- </w:t>
      </w:r>
      <w:r w:rsidRPr="00D657AD">
        <w:rPr>
          <w:rFonts w:ascii="Times New Roman" w:eastAsia="Calibri" w:hAnsi="Times New Roman" w:cs="Times New Roman"/>
          <w:sz w:val="28"/>
          <w:szCs w:val="28"/>
        </w:rPr>
        <w:t>на 41 666,0 тыс. руб. (за счет средств республиканского бюджета)</w:t>
      </w:r>
      <w:r w:rsidR="00D657AD">
        <w:rPr>
          <w:rFonts w:ascii="Times New Roman" w:eastAsia="Calibri" w:hAnsi="Times New Roman" w:cs="Times New Roman"/>
          <w:sz w:val="28"/>
          <w:szCs w:val="28"/>
        </w:rPr>
        <w:t>;</w:t>
      </w:r>
    </w:p>
    <w:p w:rsidR="00C66417" w:rsidRPr="00D657AD" w:rsidRDefault="00C66417" w:rsidP="001342D4">
      <w:pPr>
        <w:pStyle w:val="a7"/>
        <w:widowControl w:val="0"/>
        <w:numPr>
          <w:ilvl w:val="0"/>
          <w:numId w:val="56"/>
        </w:numPr>
        <w:shd w:val="clear" w:color="auto" w:fill="FFFFFF" w:themeFill="background1"/>
        <w:tabs>
          <w:tab w:val="left" w:pos="1134"/>
          <w:tab w:val="left" w:pos="1276"/>
          <w:tab w:val="left" w:pos="1418"/>
        </w:tabs>
        <w:autoSpaceDE w:val="0"/>
        <w:autoSpaceDN w:val="0"/>
        <w:adjustRightInd w:val="0"/>
        <w:spacing w:after="0" w:line="240" w:lineRule="auto"/>
        <w:ind w:left="-98" w:firstLine="807"/>
        <w:jc w:val="both"/>
        <w:rPr>
          <w:rFonts w:ascii="Times New Roman" w:eastAsia="Calibri" w:hAnsi="Times New Roman" w:cs="Times New Roman"/>
          <w:sz w:val="28"/>
          <w:szCs w:val="28"/>
        </w:rPr>
      </w:pPr>
      <w:r w:rsidRPr="00D657AD">
        <w:rPr>
          <w:rFonts w:ascii="Times New Roman" w:eastAsia="Calibri" w:hAnsi="Times New Roman" w:cs="Times New Roman"/>
          <w:sz w:val="28"/>
          <w:szCs w:val="28"/>
        </w:rPr>
        <w:t xml:space="preserve">на подпрограмму 9 «Обеспечение реализации государственной программы РИ «Развитие сферы строительства и жилищно-коммунального хозяйства» и </w:t>
      </w:r>
      <w:proofErr w:type="spellStart"/>
      <w:r w:rsidRPr="00D657AD">
        <w:rPr>
          <w:rFonts w:ascii="Times New Roman" w:eastAsia="Calibri" w:hAnsi="Times New Roman" w:cs="Times New Roman"/>
          <w:sz w:val="28"/>
          <w:szCs w:val="28"/>
        </w:rPr>
        <w:t>общепрограммные</w:t>
      </w:r>
      <w:proofErr w:type="spellEnd"/>
      <w:r w:rsidRPr="00D657AD">
        <w:rPr>
          <w:rFonts w:ascii="Times New Roman" w:eastAsia="Calibri" w:hAnsi="Times New Roman" w:cs="Times New Roman"/>
          <w:sz w:val="28"/>
          <w:szCs w:val="28"/>
        </w:rPr>
        <w:t xml:space="preserve"> мероприятия» </w:t>
      </w:r>
      <w:r w:rsidR="00D657AD">
        <w:rPr>
          <w:rFonts w:ascii="Times New Roman" w:eastAsia="Calibri" w:hAnsi="Times New Roman" w:cs="Times New Roman"/>
          <w:sz w:val="28"/>
          <w:szCs w:val="28"/>
        </w:rPr>
        <w:t xml:space="preserve">- </w:t>
      </w:r>
      <w:r w:rsidRPr="00D657AD">
        <w:rPr>
          <w:rFonts w:ascii="Times New Roman" w:eastAsia="Calibri" w:hAnsi="Times New Roman" w:cs="Times New Roman"/>
          <w:sz w:val="28"/>
          <w:szCs w:val="28"/>
        </w:rPr>
        <w:t xml:space="preserve">в сумме 2 039,3 тыс. руб. на выплаты по оплате труда и на расходы по обеспечению функционирования </w:t>
      </w:r>
      <w:r w:rsidR="00D657AD">
        <w:rPr>
          <w:rFonts w:ascii="Times New Roman" w:eastAsia="Calibri" w:hAnsi="Times New Roman" w:cs="Times New Roman"/>
          <w:sz w:val="28"/>
          <w:szCs w:val="28"/>
        </w:rPr>
        <w:t>Минстроя РИ</w:t>
      </w:r>
      <w:r w:rsidRPr="00D657AD">
        <w:rPr>
          <w:rFonts w:ascii="Times New Roman" w:eastAsia="Calibri" w:hAnsi="Times New Roman" w:cs="Times New Roman"/>
          <w:sz w:val="28"/>
          <w:szCs w:val="28"/>
        </w:rPr>
        <w:t xml:space="preserve"> (за счет средств республиканского бюджета)</w:t>
      </w:r>
      <w:r w:rsidR="00D657AD">
        <w:rPr>
          <w:rFonts w:ascii="Times New Roman" w:eastAsia="Calibri" w:hAnsi="Times New Roman" w:cs="Times New Roman"/>
          <w:sz w:val="28"/>
          <w:szCs w:val="28"/>
        </w:rPr>
        <w:t>.</w:t>
      </w:r>
    </w:p>
    <w:p w:rsidR="00C66417" w:rsidRPr="00C66417" w:rsidRDefault="00C66417" w:rsidP="001342D4">
      <w:pPr>
        <w:shd w:val="clear" w:color="auto" w:fill="FFFFFF" w:themeFill="background1"/>
        <w:spacing w:after="0" w:line="240" w:lineRule="auto"/>
        <w:ind w:left="-142" w:firstLine="851"/>
        <w:jc w:val="both"/>
        <w:rPr>
          <w:rFonts w:ascii="Times New Roman" w:hAnsi="Times New Roman" w:cs="Times New Roman"/>
          <w:sz w:val="28"/>
          <w:szCs w:val="28"/>
        </w:rPr>
      </w:pPr>
      <w:r w:rsidRPr="00C66417">
        <w:rPr>
          <w:rFonts w:ascii="Times New Roman" w:hAnsi="Times New Roman" w:cs="Times New Roman"/>
          <w:sz w:val="28"/>
          <w:szCs w:val="28"/>
        </w:rPr>
        <w:t xml:space="preserve">Следует отметить, что в </w:t>
      </w:r>
      <w:r w:rsidR="00076612">
        <w:rPr>
          <w:rFonts w:ascii="Times New Roman" w:hAnsi="Times New Roman" w:cs="Times New Roman"/>
          <w:sz w:val="28"/>
          <w:szCs w:val="28"/>
        </w:rPr>
        <w:t>проекте Госпрограммы</w:t>
      </w:r>
      <w:r w:rsidRPr="00C66417">
        <w:rPr>
          <w:rFonts w:ascii="Times New Roman" w:hAnsi="Times New Roman" w:cs="Times New Roman"/>
          <w:sz w:val="28"/>
          <w:szCs w:val="28"/>
        </w:rPr>
        <w:t xml:space="preserve"> предусмотренное финансирование на реализацию </w:t>
      </w:r>
      <w:r w:rsidR="00076612">
        <w:rPr>
          <w:rFonts w:ascii="Times New Roman" w:hAnsi="Times New Roman" w:cs="Times New Roman"/>
          <w:sz w:val="28"/>
          <w:szCs w:val="28"/>
        </w:rPr>
        <w:t>программных мероприятий</w:t>
      </w:r>
      <w:r w:rsidRPr="00C66417">
        <w:rPr>
          <w:rFonts w:ascii="Times New Roman" w:hAnsi="Times New Roman" w:cs="Times New Roman"/>
          <w:sz w:val="28"/>
          <w:szCs w:val="28"/>
        </w:rPr>
        <w:t xml:space="preserve"> на 2021 год составляет 259 658,3 тыс. руб.</w:t>
      </w:r>
      <w:r w:rsidR="00076612">
        <w:rPr>
          <w:rFonts w:ascii="Times New Roman" w:hAnsi="Times New Roman" w:cs="Times New Roman"/>
          <w:sz w:val="28"/>
          <w:szCs w:val="28"/>
        </w:rPr>
        <w:t>,</w:t>
      </w:r>
      <w:r w:rsidRPr="00C66417">
        <w:rPr>
          <w:rFonts w:ascii="Times New Roman" w:hAnsi="Times New Roman" w:cs="Times New Roman"/>
          <w:sz w:val="28"/>
          <w:szCs w:val="28"/>
        </w:rPr>
        <w:t xml:space="preserve"> тогда как, согласно Закону </w:t>
      </w:r>
      <w:r w:rsidR="00076612">
        <w:rPr>
          <w:rFonts w:ascii="Times New Roman" w:hAnsi="Times New Roman" w:cs="Times New Roman"/>
          <w:sz w:val="28"/>
          <w:szCs w:val="28"/>
        </w:rPr>
        <w:t>РИ</w:t>
      </w:r>
      <w:r w:rsidRPr="00C66417">
        <w:rPr>
          <w:rFonts w:ascii="Times New Roman" w:hAnsi="Times New Roman" w:cs="Times New Roman"/>
          <w:sz w:val="28"/>
          <w:szCs w:val="28"/>
        </w:rPr>
        <w:t xml:space="preserve"> №54-РЗ от 25.12.2020 года «О республиканском бюджете на 2021 год и плановый период 2022 и 2023 годов» финансирование расходов в 2021 году на реализацию Госпрограммы составляет 246 669,4 тыс. </w:t>
      </w:r>
      <w:r w:rsidR="00076612">
        <w:rPr>
          <w:rFonts w:ascii="Times New Roman" w:hAnsi="Times New Roman" w:cs="Times New Roman"/>
          <w:sz w:val="28"/>
          <w:szCs w:val="28"/>
        </w:rPr>
        <w:t>руб. (разница 12 988,9 тыс. рублей</w:t>
      </w:r>
      <w:r w:rsidRPr="00C66417">
        <w:rPr>
          <w:rFonts w:ascii="Times New Roman" w:hAnsi="Times New Roman" w:cs="Times New Roman"/>
          <w:sz w:val="28"/>
          <w:szCs w:val="28"/>
        </w:rPr>
        <w:t xml:space="preserve">)  </w:t>
      </w:r>
    </w:p>
    <w:p w:rsidR="00C66417" w:rsidRPr="00C66417" w:rsidRDefault="00C66417" w:rsidP="001342D4">
      <w:pPr>
        <w:shd w:val="clear" w:color="auto" w:fill="FFFFFF" w:themeFill="background1"/>
        <w:spacing w:after="0" w:line="240" w:lineRule="auto"/>
        <w:ind w:left="-142" w:firstLine="850"/>
        <w:jc w:val="both"/>
        <w:rPr>
          <w:rFonts w:ascii="Times New Roman" w:hAnsi="Times New Roman" w:cs="Times New Roman"/>
          <w:sz w:val="28"/>
          <w:szCs w:val="28"/>
        </w:rPr>
      </w:pPr>
      <w:r w:rsidRPr="00C66417">
        <w:rPr>
          <w:rFonts w:ascii="Times New Roman" w:hAnsi="Times New Roman" w:cs="Times New Roman"/>
          <w:sz w:val="28"/>
          <w:szCs w:val="28"/>
        </w:rPr>
        <w:t xml:space="preserve">В нарушение подпункта 3 пункта 10 Постановления Правительства </w:t>
      </w:r>
      <w:r w:rsidR="00076612">
        <w:rPr>
          <w:rFonts w:ascii="Times New Roman" w:hAnsi="Times New Roman" w:cs="Times New Roman"/>
          <w:sz w:val="28"/>
          <w:szCs w:val="28"/>
        </w:rPr>
        <w:t>РИ</w:t>
      </w:r>
      <w:r w:rsidRPr="00C66417">
        <w:rPr>
          <w:rFonts w:ascii="Times New Roman" w:hAnsi="Times New Roman" w:cs="Times New Roman"/>
          <w:sz w:val="28"/>
          <w:szCs w:val="28"/>
        </w:rPr>
        <w:t xml:space="preserve"> №259 от 14.11.2013 года «Об утверждении Порядка разработки, реализации и оценки эффективности государственных программ Республики Ингушетия» (далее- Порядок №259)</w:t>
      </w:r>
      <w:r w:rsidR="00076612">
        <w:rPr>
          <w:rFonts w:ascii="Times New Roman" w:hAnsi="Times New Roman" w:cs="Times New Roman"/>
          <w:sz w:val="28"/>
          <w:szCs w:val="28"/>
        </w:rPr>
        <w:t>, в представленном проекте</w:t>
      </w:r>
      <w:r w:rsidRPr="00C66417">
        <w:rPr>
          <w:rFonts w:ascii="Times New Roman" w:hAnsi="Times New Roman" w:cs="Times New Roman"/>
          <w:sz w:val="28"/>
          <w:szCs w:val="28"/>
        </w:rPr>
        <w:t xml:space="preserve"> не приложены материалы, характеризующие внебюджетные источники финансирования, в том числе прогнозные объемы расходов по видам внебюджетных источников. </w:t>
      </w:r>
    </w:p>
    <w:p w:rsidR="00C66417" w:rsidRPr="00C66417" w:rsidRDefault="00C66417" w:rsidP="001342D4">
      <w:pPr>
        <w:shd w:val="clear" w:color="auto" w:fill="FFFFFF" w:themeFill="background1"/>
        <w:spacing w:after="0" w:line="240" w:lineRule="auto"/>
        <w:ind w:left="-142" w:firstLine="850"/>
        <w:jc w:val="both"/>
        <w:rPr>
          <w:rFonts w:ascii="Times New Roman" w:hAnsi="Times New Roman" w:cs="Times New Roman"/>
          <w:sz w:val="28"/>
          <w:szCs w:val="28"/>
        </w:rPr>
      </w:pPr>
      <w:r w:rsidRPr="00C66417">
        <w:rPr>
          <w:rFonts w:ascii="Times New Roman" w:hAnsi="Times New Roman" w:cs="Times New Roman"/>
          <w:sz w:val="28"/>
          <w:szCs w:val="28"/>
        </w:rPr>
        <w:t>В нарушение порядка №259</w:t>
      </w:r>
      <w:r w:rsidR="00076612">
        <w:rPr>
          <w:rFonts w:ascii="Times New Roman" w:hAnsi="Times New Roman" w:cs="Times New Roman"/>
          <w:sz w:val="28"/>
          <w:szCs w:val="28"/>
        </w:rPr>
        <w:t>,</w:t>
      </w:r>
      <w:r w:rsidRPr="00C66417">
        <w:rPr>
          <w:rFonts w:ascii="Times New Roman" w:hAnsi="Times New Roman" w:cs="Times New Roman"/>
          <w:sz w:val="28"/>
          <w:szCs w:val="28"/>
        </w:rPr>
        <w:t xml:space="preserve"> в текстовой части проекта Госпрограммы не приведены расчеты, обосновывающие объемы финансирования в разрезе каж</w:t>
      </w:r>
      <w:r w:rsidR="00076612">
        <w:rPr>
          <w:rFonts w:ascii="Times New Roman" w:hAnsi="Times New Roman" w:cs="Times New Roman"/>
          <w:sz w:val="28"/>
          <w:szCs w:val="28"/>
        </w:rPr>
        <w:t>дого программного мероприятия.</w:t>
      </w:r>
      <w:r w:rsidRPr="00C66417">
        <w:rPr>
          <w:rFonts w:ascii="Times New Roman" w:hAnsi="Times New Roman" w:cs="Times New Roman"/>
          <w:sz w:val="28"/>
          <w:szCs w:val="28"/>
        </w:rPr>
        <w:t xml:space="preserve"> В связи с этим, не представляется возможным установить обоснованность и достаточность бюджетных средств, планируемых направить на реализацию меропри</w:t>
      </w:r>
      <w:r w:rsidR="00076612">
        <w:rPr>
          <w:rFonts w:ascii="Times New Roman" w:hAnsi="Times New Roman" w:cs="Times New Roman"/>
          <w:sz w:val="28"/>
          <w:szCs w:val="28"/>
        </w:rPr>
        <w:t>ятий по проекту Госпрограммы.</w:t>
      </w:r>
    </w:p>
    <w:p w:rsidR="00C66417" w:rsidRPr="00C66417" w:rsidRDefault="00C66417" w:rsidP="001342D4">
      <w:pPr>
        <w:shd w:val="clear" w:color="auto" w:fill="FFFFFF" w:themeFill="background1"/>
        <w:spacing w:after="0" w:line="240" w:lineRule="auto"/>
        <w:ind w:left="-142" w:firstLine="850"/>
        <w:jc w:val="both"/>
        <w:rPr>
          <w:rFonts w:ascii="Times New Roman" w:hAnsi="Times New Roman" w:cs="Times New Roman"/>
          <w:sz w:val="28"/>
          <w:szCs w:val="28"/>
        </w:rPr>
      </w:pPr>
      <w:r w:rsidRPr="00C66417">
        <w:rPr>
          <w:rFonts w:ascii="Times New Roman" w:hAnsi="Times New Roman" w:cs="Times New Roman"/>
          <w:sz w:val="28"/>
          <w:szCs w:val="28"/>
        </w:rPr>
        <w:t>В таблице 2 Перечень мероприятий проекта Госпрограммы некорректно прописана сумма по строке Республиканский бюджет на 2021 год в размере 9</w:t>
      </w:r>
      <w:r w:rsidR="00076612">
        <w:rPr>
          <w:rFonts w:ascii="Times New Roman" w:hAnsi="Times New Roman" w:cs="Times New Roman"/>
          <w:sz w:val="28"/>
          <w:szCs w:val="28"/>
        </w:rPr>
        <w:t> </w:t>
      </w:r>
      <w:r w:rsidRPr="00C66417">
        <w:rPr>
          <w:rFonts w:ascii="Times New Roman" w:hAnsi="Times New Roman" w:cs="Times New Roman"/>
          <w:sz w:val="28"/>
          <w:szCs w:val="28"/>
        </w:rPr>
        <w:t>349</w:t>
      </w:r>
      <w:r w:rsidR="00076612">
        <w:rPr>
          <w:rFonts w:ascii="Times New Roman" w:hAnsi="Times New Roman" w:cs="Times New Roman"/>
          <w:sz w:val="28"/>
          <w:szCs w:val="28"/>
        </w:rPr>
        <w:t> </w:t>
      </w:r>
      <w:r w:rsidRPr="00C66417">
        <w:rPr>
          <w:rFonts w:ascii="Times New Roman" w:hAnsi="Times New Roman" w:cs="Times New Roman"/>
          <w:sz w:val="28"/>
          <w:szCs w:val="28"/>
        </w:rPr>
        <w:t xml:space="preserve">920,6 </w:t>
      </w:r>
      <w:r w:rsidR="006E2DF8">
        <w:rPr>
          <w:rFonts w:ascii="Times New Roman" w:hAnsi="Times New Roman" w:cs="Times New Roman"/>
          <w:sz w:val="28"/>
          <w:szCs w:val="28"/>
        </w:rPr>
        <w:t>тыс. руб., тогда как должно быть -</w:t>
      </w:r>
      <w:r w:rsidRPr="00C66417">
        <w:rPr>
          <w:rFonts w:ascii="Times New Roman" w:hAnsi="Times New Roman" w:cs="Times New Roman"/>
          <w:sz w:val="28"/>
          <w:szCs w:val="28"/>
        </w:rPr>
        <w:t xml:space="preserve"> 93 625,9 </w:t>
      </w:r>
      <w:r w:rsidR="006E2DF8">
        <w:rPr>
          <w:rFonts w:ascii="Times New Roman" w:hAnsi="Times New Roman" w:cs="Times New Roman"/>
          <w:sz w:val="28"/>
          <w:szCs w:val="28"/>
        </w:rPr>
        <w:t xml:space="preserve">тыс. руб. </w:t>
      </w:r>
      <w:r w:rsidRPr="00C66417">
        <w:rPr>
          <w:rFonts w:ascii="Times New Roman" w:hAnsi="Times New Roman" w:cs="Times New Roman"/>
          <w:sz w:val="28"/>
          <w:szCs w:val="28"/>
        </w:rPr>
        <w:t>(разница</w:t>
      </w:r>
      <w:r w:rsidR="006E2DF8">
        <w:rPr>
          <w:rFonts w:ascii="Times New Roman" w:hAnsi="Times New Roman" w:cs="Times New Roman"/>
          <w:sz w:val="28"/>
          <w:szCs w:val="28"/>
        </w:rPr>
        <w:t xml:space="preserve"> -</w:t>
      </w:r>
      <w:r w:rsidRPr="00C66417">
        <w:rPr>
          <w:rFonts w:ascii="Times New Roman" w:hAnsi="Times New Roman" w:cs="Times New Roman"/>
          <w:sz w:val="28"/>
          <w:szCs w:val="28"/>
        </w:rPr>
        <w:t xml:space="preserve"> 9256294,7</w:t>
      </w:r>
      <w:r w:rsidR="006E2DF8">
        <w:rPr>
          <w:rFonts w:ascii="Times New Roman" w:hAnsi="Times New Roman" w:cs="Times New Roman"/>
          <w:sz w:val="28"/>
          <w:szCs w:val="28"/>
        </w:rPr>
        <w:t xml:space="preserve"> тыс. рублей</w:t>
      </w:r>
      <w:r w:rsidRPr="00C66417">
        <w:rPr>
          <w:rFonts w:ascii="Times New Roman" w:hAnsi="Times New Roman" w:cs="Times New Roman"/>
          <w:sz w:val="28"/>
          <w:szCs w:val="28"/>
        </w:rPr>
        <w:t>)</w:t>
      </w:r>
      <w:r w:rsidR="006E2DF8">
        <w:rPr>
          <w:rFonts w:ascii="Times New Roman" w:hAnsi="Times New Roman" w:cs="Times New Roman"/>
          <w:sz w:val="28"/>
          <w:szCs w:val="28"/>
        </w:rPr>
        <w:t>.</w:t>
      </w:r>
    </w:p>
    <w:p w:rsidR="00C66417" w:rsidRPr="00C66417" w:rsidRDefault="00C66417" w:rsidP="001342D4">
      <w:pPr>
        <w:shd w:val="clear" w:color="auto" w:fill="FFFFFF" w:themeFill="background1"/>
        <w:tabs>
          <w:tab w:val="left" w:pos="5812"/>
        </w:tabs>
        <w:autoSpaceDE w:val="0"/>
        <w:autoSpaceDN w:val="0"/>
        <w:adjustRightInd w:val="0"/>
        <w:spacing w:after="0" w:line="240" w:lineRule="auto"/>
        <w:ind w:left="-142" w:firstLine="851"/>
        <w:jc w:val="both"/>
        <w:rPr>
          <w:rFonts w:ascii="Times New Roman" w:hAnsi="Times New Roman" w:cs="Times New Roman"/>
          <w:b/>
          <w:sz w:val="28"/>
          <w:szCs w:val="28"/>
        </w:rPr>
      </w:pPr>
    </w:p>
    <w:p w:rsidR="00C66417" w:rsidRPr="00C66417" w:rsidRDefault="006E2DF8" w:rsidP="001342D4">
      <w:pPr>
        <w:shd w:val="clear" w:color="auto" w:fill="FFFFFF" w:themeFill="background1"/>
        <w:tabs>
          <w:tab w:val="left" w:pos="5812"/>
        </w:tabs>
        <w:autoSpaceDE w:val="0"/>
        <w:autoSpaceDN w:val="0"/>
        <w:adjustRightInd w:val="0"/>
        <w:spacing w:after="0" w:line="240" w:lineRule="auto"/>
        <w:ind w:left="-142" w:firstLine="851"/>
        <w:jc w:val="both"/>
        <w:rPr>
          <w:rFonts w:ascii="Times New Roman" w:hAnsi="Times New Roman" w:cs="Times New Roman"/>
          <w:b/>
          <w:sz w:val="28"/>
          <w:szCs w:val="28"/>
        </w:rPr>
      </w:pPr>
      <w:r>
        <w:rPr>
          <w:rFonts w:ascii="Times New Roman" w:hAnsi="Times New Roman" w:cs="Times New Roman"/>
          <w:b/>
          <w:sz w:val="28"/>
          <w:szCs w:val="28"/>
        </w:rPr>
        <w:t>Выводы и предложения:</w:t>
      </w:r>
    </w:p>
    <w:p w:rsidR="00C66417" w:rsidRPr="00C66417" w:rsidRDefault="00C66417" w:rsidP="001342D4">
      <w:pPr>
        <w:shd w:val="clear" w:color="auto" w:fill="FFFFFF" w:themeFill="background1"/>
        <w:tabs>
          <w:tab w:val="left" w:pos="5812"/>
        </w:tabs>
        <w:autoSpaceDE w:val="0"/>
        <w:autoSpaceDN w:val="0"/>
        <w:adjustRightInd w:val="0"/>
        <w:spacing w:after="0" w:line="240" w:lineRule="auto"/>
        <w:ind w:left="-142" w:firstLine="851"/>
        <w:jc w:val="both"/>
        <w:rPr>
          <w:rFonts w:ascii="Times New Roman" w:hAnsi="Times New Roman" w:cs="Times New Roman"/>
          <w:b/>
          <w:sz w:val="28"/>
          <w:szCs w:val="28"/>
        </w:rPr>
      </w:pPr>
      <w:r w:rsidRPr="00C66417">
        <w:rPr>
          <w:rFonts w:ascii="Times New Roman" w:hAnsi="Times New Roman" w:cs="Times New Roman"/>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хозяйства на 2014-2025 годы» с учетом изложенных замечаний.</w:t>
      </w:r>
    </w:p>
    <w:p w:rsidR="00C66417" w:rsidRDefault="00C66417" w:rsidP="001342D4">
      <w:pPr>
        <w:shd w:val="clear" w:color="auto" w:fill="FFFFFF" w:themeFill="background1"/>
        <w:tabs>
          <w:tab w:val="left" w:pos="5812"/>
        </w:tabs>
        <w:autoSpaceDE w:val="0"/>
        <w:autoSpaceDN w:val="0"/>
        <w:adjustRightInd w:val="0"/>
        <w:spacing w:after="0" w:line="240" w:lineRule="auto"/>
        <w:ind w:left="-142" w:firstLine="851"/>
        <w:jc w:val="both"/>
        <w:rPr>
          <w:rFonts w:ascii="Times New Roman" w:hAnsi="Times New Roman" w:cs="Times New Roman"/>
          <w:b/>
          <w:sz w:val="28"/>
          <w:szCs w:val="28"/>
        </w:rPr>
      </w:pPr>
    </w:p>
    <w:p w:rsidR="006E2DF8" w:rsidRPr="00C66417" w:rsidRDefault="006E2DF8" w:rsidP="001342D4">
      <w:pPr>
        <w:shd w:val="clear" w:color="auto" w:fill="FFFFFF" w:themeFill="background1"/>
        <w:tabs>
          <w:tab w:val="left" w:pos="5812"/>
        </w:tabs>
        <w:autoSpaceDE w:val="0"/>
        <w:autoSpaceDN w:val="0"/>
        <w:adjustRightInd w:val="0"/>
        <w:spacing w:after="0" w:line="240" w:lineRule="auto"/>
        <w:ind w:left="-142" w:firstLine="851"/>
        <w:jc w:val="both"/>
        <w:rPr>
          <w:rFonts w:ascii="Times New Roman" w:hAnsi="Times New Roman" w:cs="Times New Roman"/>
          <w:b/>
          <w:sz w:val="28"/>
          <w:szCs w:val="28"/>
        </w:rPr>
      </w:pPr>
    </w:p>
    <w:p w:rsidR="00C66417" w:rsidRPr="00C66417" w:rsidRDefault="0086338B" w:rsidP="001342D4">
      <w:pPr>
        <w:shd w:val="clear" w:color="auto" w:fill="FFFFFF" w:themeFill="background1"/>
        <w:tabs>
          <w:tab w:val="left" w:pos="5812"/>
        </w:tabs>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i/>
          <w:sz w:val="28"/>
          <w:szCs w:val="28"/>
        </w:rPr>
        <w:t>Аудитор КСП РИ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       </w:t>
      </w:r>
      <w:r w:rsidR="00C66417" w:rsidRPr="00C66417">
        <w:rPr>
          <w:rFonts w:ascii="Times New Roman" w:hAnsi="Times New Roman" w:cs="Times New Roman"/>
          <w:b/>
          <w:i/>
          <w:sz w:val="28"/>
          <w:szCs w:val="28"/>
        </w:rPr>
        <w:t xml:space="preserve">Д.Б. </w:t>
      </w:r>
      <w:proofErr w:type="spellStart"/>
      <w:r w:rsidR="00C66417" w:rsidRPr="00C66417">
        <w:rPr>
          <w:rFonts w:ascii="Times New Roman" w:hAnsi="Times New Roman" w:cs="Times New Roman"/>
          <w:b/>
          <w:i/>
          <w:sz w:val="28"/>
          <w:szCs w:val="28"/>
        </w:rPr>
        <w:t>Дзауров</w:t>
      </w:r>
      <w:proofErr w:type="spellEnd"/>
    </w:p>
    <w:p w:rsidR="00C66417" w:rsidRPr="00E32704" w:rsidRDefault="00C66417" w:rsidP="001342D4">
      <w:pPr>
        <w:shd w:val="clear" w:color="auto" w:fill="FFFFFF" w:themeFill="background1"/>
        <w:jc w:val="center"/>
        <w:rPr>
          <w:i/>
        </w:rPr>
      </w:pPr>
      <w:r>
        <w:rPr>
          <w:rFonts w:ascii="Times New Roman" w:eastAsia="Times New Roman" w:hAnsi="Times New Roman" w:cs="Times New Roman"/>
          <w:b/>
          <w:bCs/>
          <w:i/>
          <w:color w:val="000000"/>
          <w:kern w:val="36"/>
          <w:sz w:val="28"/>
          <w:szCs w:val="28"/>
          <w:lang w:eastAsia="ru-RU"/>
        </w:rPr>
        <w:br w:type="page"/>
      </w:r>
      <w:r w:rsidRPr="00C66417">
        <w:rPr>
          <w:rFonts w:ascii="Times New Roman" w:eastAsia="Times New Roman" w:hAnsi="Times New Roman" w:cs="Times New Roman"/>
          <w:b/>
          <w:sz w:val="28"/>
          <w:szCs w:val="28"/>
          <w:lang w:eastAsia="ru-RU"/>
        </w:rPr>
        <w:lastRenderedPageBreak/>
        <w:t>Информация</w:t>
      </w:r>
    </w:p>
    <w:p w:rsidR="00C66417" w:rsidRPr="00C66417" w:rsidRDefault="00C66417" w:rsidP="001342D4">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C66417">
        <w:rPr>
          <w:rFonts w:ascii="Times New Roman" w:eastAsia="Times New Roman" w:hAnsi="Times New Roman" w:cs="Times New Roman"/>
          <w:b/>
          <w:sz w:val="28"/>
          <w:szCs w:val="28"/>
          <w:lang w:eastAsia="ru-RU"/>
        </w:rPr>
        <w:t>о ходе исполнения республиканского бюджета</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240"/>
        <w:contextualSpacing/>
        <w:jc w:val="center"/>
        <w:rPr>
          <w:rFonts w:ascii="Times New Roman" w:eastAsia="Times New Roman" w:hAnsi="Times New Roman" w:cs="Times New Roman"/>
          <w:sz w:val="28"/>
          <w:szCs w:val="28"/>
          <w:lang w:eastAsia="ru-RU"/>
        </w:rPr>
      </w:pPr>
      <w:r w:rsidRPr="00C66417">
        <w:rPr>
          <w:rFonts w:ascii="Times New Roman" w:eastAsia="Times New Roman" w:hAnsi="Times New Roman" w:cs="Times New Roman"/>
          <w:b/>
          <w:sz w:val="28"/>
          <w:szCs w:val="28"/>
          <w:lang w:eastAsia="ru-RU"/>
        </w:rPr>
        <w:t>за первый квартал 2021 года</w:t>
      </w:r>
    </w:p>
    <w:p w:rsidR="00C66417" w:rsidRPr="00C66417" w:rsidRDefault="00C66417" w:rsidP="001342D4">
      <w:pPr>
        <w:shd w:val="clear" w:color="auto" w:fill="FFFFFF" w:themeFill="background1"/>
        <w:autoSpaceDE w:val="0"/>
        <w:autoSpaceDN w:val="0"/>
        <w:adjustRightInd w:val="0"/>
        <w:spacing w:after="0" w:line="240" w:lineRule="auto"/>
        <w:contextualSpacing/>
        <w:jc w:val="center"/>
        <w:outlineLvl w:val="0"/>
        <w:rPr>
          <w:rFonts w:ascii="Times New Roman" w:eastAsia="Times New Roman" w:hAnsi="Times New Roman" w:cs="Times New Roman"/>
          <w:sz w:val="28"/>
          <w:szCs w:val="28"/>
          <w:lang w:eastAsia="ru-RU"/>
        </w:rPr>
      </w:pPr>
    </w:p>
    <w:p w:rsidR="00C66417" w:rsidRPr="00C66417" w:rsidRDefault="00C66417" w:rsidP="001342D4">
      <w:pPr>
        <w:shd w:val="clear" w:color="auto" w:fill="FFFFFF" w:themeFill="background1"/>
        <w:autoSpaceDE w:val="0"/>
        <w:autoSpaceDN w:val="0"/>
        <w:adjustRightInd w:val="0"/>
        <w:spacing w:after="0" w:line="240" w:lineRule="auto"/>
        <w:contextualSpacing/>
        <w:jc w:val="center"/>
        <w:outlineLvl w:val="0"/>
        <w:rPr>
          <w:rFonts w:ascii="Times New Roman" w:eastAsia="Times New Roman" w:hAnsi="Times New Roman" w:cs="Times New Roman"/>
          <w:b/>
          <w:sz w:val="28"/>
          <w:szCs w:val="28"/>
          <w:lang w:eastAsia="ru-RU"/>
        </w:rPr>
      </w:pPr>
      <w:r w:rsidRPr="00C66417">
        <w:rPr>
          <w:rFonts w:ascii="Times New Roman" w:eastAsia="Times New Roman" w:hAnsi="Times New Roman" w:cs="Times New Roman"/>
          <w:b/>
          <w:sz w:val="28"/>
          <w:szCs w:val="28"/>
          <w:lang w:eastAsia="ru-RU"/>
        </w:rPr>
        <w:t>Общие положения</w:t>
      </w:r>
    </w:p>
    <w:p w:rsidR="00C66417" w:rsidRPr="00C66417" w:rsidRDefault="00C66417" w:rsidP="001342D4">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right="-99" w:firstLine="720"/>
        <w:contextualSpacing/>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Информация Контрольно-счетной палаты Республики Ингушетия о ходе исполнения республиканского бюджета за первый квартал 2021 года подготовлена в соответствии с требованиями статьи 8 Закона Республики Ингушетия «О Контрольно-счетной палате Республики Ингушетия» №27-</w:t>
      </w:r>
      <w:r w:rsidRPr="00C66417">
        <w:rPr>
          <w:rFonts w:ascii="Times New Roman" w:eastAsia="Times New Roman" w:hAnsi="Times New Roman" w:cs="Times New Roman"/>
          <w:sz w:val="28"/>
          <w:szCs w:val="28"/>
          <w:lang w:val="en-US" w:eastAsia="ru-RU"/>
        </w:rPr>
        <w:t>P</w:t>
      </w:r>
      <w:r w:rsidRPr="00C66417">
        <w:rPr>
          <w:rFonts w:ascii="Times New Roman" w:eastAsia="Times New Roman" w:hAnsi="Times New Roman" w:cs="Times New Roman"/>
          <w:sz w:val="28"/>
          <w:szCs w:val="28"/>
          <w:lang w:eastAsia="ru-RU"/>
        </w:rPr>
        <w:t>З от 28 сентября 2011 г. на основании отчета, утвержденного Распоряжением Правительства РИ № 208-р от 27 апреля 2021 года.</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Отчет об исполнении республиканского бюджета за </w:t>
      </w:r>
      <w:r w:rsidRPr="00C66417">
        <w:rPr>
          <w:rFonts w:ascii="Times New Roman" w:eastAsia="Times New Roman" w:hAnsi="Times New Roman" w:cs="Times New Roman"/>
          <w:sz w:val="28"/>
          <w:szCs w:val="28"/>
          <w:lang w:val="en-US" w:eastAsia="ru-RU"/>
        </w:rPr>
        <w:t>I</w:t>
      </w:r>
      <w:r w:rsidRPr="00C66417">
        <w:rPr>
          <w:rFonts w:ascii="Times New Roman" w:eastAsia="Times New Roman" w:hAnsi="Times New Roman" w:cs="Times New Roman"/>
          <w:sz w:val="28"/>
          <w:szCs w:val="28"/>
          <w:lang w:eastAsia="ru-RU"/>
        </w:rPr>
        <w:t xml:space="preserve"> квартал 2021 года (далее – Отчет) представлен в Контрольно-счетную палату РИ в пределах срока, установленного пунктом 1 статьи 29 Закона РИ «О бюджетном процессе в Республике Ингушетия» №40-</w:t>
      </w:r>
      <w:r w:rsidRPr="00C66417">
        <w:rPr>
          <w:rFonts w:ascii="Times New Roman" w:eastAsia="Times New Roman" w:hAnsi="Times New Roman" w:cs="Times New Roman"/>
          <w:sz w:val="28"/>
          <w:szCs w:val="28"/>
          <w:lang w:val="en-US" w:eastAsia="ru-RU"/>
        </w:rPr>
        <w:t>P</w:t>
      </w:r>
      <w:r w:rsidRPr="00C66417">
        <w:rPr>
          <w:rFonts w:ascii="Times New Roman" w:eastAsia="Times New Roman" w:hAnsi="Times New Roman" w:cs="Times New Roman"/>
          <w:sz w:val="28"/>
          <w:szCs w:val="28"/>
          <w:lang w:eastAsia="ru-RU"/>
        </w:rPr>
        <w:t>З от 31 декабря 2008 года.</w:t>
      </w:r>
    </w:p>
    <w:p w:rsidR="00C66417" w:rsidRPr="00C66417" w:rsidRDefault="00C66417" w:rsidP="001342D4">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C66417">
        <w:rPr>
          <w:rFonts w:ascii="Times New Roman" w:eastAsia="Times New Roman" w:hAnsi="Times New Roman" w:cs="Times New Roman"/>
          <w:b/>
          <w:sz w:val="28"/>
          <w:szCs w:val="28"/>
          <w:lang w:eastAsia="ru-RU"/>
        </w:rPr>
        <w:t>Исполнение основных параметров республиканского бюджета</w:t>
      </w:r>
    </w:p>
    <w:p w:rsidR="00C66417" w:rsidRPr="00C66417" w:rsidRDefault="00C66417" w:rsidP="001342D4">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C66417" w:rsidRPr="00C66417" w:rsidRDefault="00C66417" w:rsidP="001342D4">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66417">
        <w:rPr>
          <w:rFonts w:ascii="Times New Roman" w:eastAsia="Times New Roman" w:hAnsi="Times New Roman" w:cs="Times New Roman"/>
          <w:bCs/>
          <w:sz w:val="28"/>
          <w:szCs w:val="28"/>
          <w:lang w:eastAsia="ru-RU"/>
        </w:rPr>
        <w:t xml:space="preserve">Согласно Закону Республики Ингушетия </w:t>
      </w:r>
      <w:r w:rsidRPr="00C66417">
        <w:rPr>
          <w:rFonts w:ascii="Times New Roman" w:eastAsia="Calibri" w:hAnsi="Times New Roman" w:cs="Times New Roman"/>
          <w:bCs/>
          <w:sz w:val="28"/>
          <w:szCs w:val="28"/>
        </w:rPr>
        <w:t xml:space="preserve">от 25 декабря 2020 г. № 54-РЗ «О республиканском бюджете на 2021 год и на плановый период 2022 и 2023 годов» </w:t>
      </w:r>
      <w:r w:rsidRPr="00C66417">
        <w:rPr>
          <w:rFonts w:ascii="Times New Roman" w:eastAsia="Times New Roman" w:hAnsi="Times New Roman" w:cs="Times New Roman"/>
          <w:bCs/>
          <w:sz w:val="28"/>
          <w:szCs w:val="28"/>
          <w:lang w:eastAsia="ru-RU"/>
        </w:rPr>
        <w:t>основные параметры республиканского бюджета на 2021 год утверждены по доходам в размере 31 123 480,1 тыс. рублей, расходам – 31 239 045,2 тыс. рублей. При этом прогнозируемый дефицит бюджета составил 115 565,1 тыс. рублей.</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rPr>
      </w:pPr>
      <w:r w:rsidRPr="00C66417">
        <w:rPr>
          <w:rFonts w:ascii="Times New Roman" w:eastAsia="Calibri" w:hAnsi="Times New Roman" w:cs="Times New Roman"/>
          <w:sz w:val="28"/>
          <w:szCs w:val="28"/>
        </w:rPr>
        <w:t>В I квартале 2021 года изменения в республиканский бюджет не вносились.</w:t>
      </w:r>
    </w:p>
    <w:p w:rsidR="00C66417" w:rsidRPr="00C66417" w:rsidRDefault="00C66417"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bookmarkStart w:id="8" w:name="_Hlk40019875"/>
      <w:r w:rsidRPr="00C66417">
        <w:rPr>
          <w:rFonts w:ascii="Times New Roman" w:eastAsia="Times New Roman" w:hAnsi="Times New Roman" w:cs="Times New Roman"/>
          <w:sz w:val="28"/>
          <w:szCs w:val="28"/>
          <w:lang w:eastAsia="ru-RU"/>
        </w:rPr>
        <w:t>Фактически республиканский бюджет по состоянию на 1 апреля 2021 года исполнен по доходам в сумме 5 788 816,6 тыс. рублей или на 18,6 % от прогнозируемого поступления доходов на текущий год, по расходам - в сумме 5 884 951,4 тыс. рублей или 18,8 % от утвержденных законом расходов. Дефицит республиканского бюджета по итогам первого квартала сложился в размере 96 134,8 тыс. рублей.</w:t>
      </w:r>
    </w:p>
    <w:bookmarkEnd w:id="8"/>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66417">
        <w:rPr>
          <w:rFonts w:ascii="Times New Roman" w:eastAsia="Times New Roman" w:hAnsi="Times New Roman" w:cs="Times New Roman"/>
          <w:b/>
          <w:sz w:val="28"/>
          <w:szCs w:val="28"/>
          <w:lang w:eastAsia="ru-RU"/>
        </w:rPr>
        <w:t>Доходы республиканского бюджета</w:t>
      </w: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Доходная часть республиканского бюджета за три месяца 2021 года исполнена в сумме 5</w:t>
      </w:r>
      <w:r w:rsidRPr="00C66417">
        <w:rPr>
          <w:rFonts w:ascii="Times New Roman" w:eastAsia="Times New Roman" w:hAnsi="Times New Roman" w:cs="Times New Roman"/>
          <w:sz w:val="28"/>
          <w:szCs w:val="28"/>
          <w:lang w:val="en-US" w:eastAsia="ru-RU"/>
        </w:rPr>
        <w:t> </w:t>
      </w:r>
      <w:r w:rsidRPr="00C66417">
        <w:rPr>
          <w:rFonts w:ascii="Times New Roman" w:eastAsia="Times New Roman" w:hAnsi="Times New Roman" w:cs="Times New Roman"/>
          <w:sz w:val="28"/>
          <w:szCs w:val="28"/>
          <w:lang w:eastAsia="ru-RU"/>
        </w:rPr>
        <w:t>788 816,6 тыс. рублей или на 18,6 % к утвержденным годовым назначениям. По сравнению с соответствующим уровнем прошлого года доходы увеличились на 890 675,5 тыс. рублей или на 25,0 %.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В отчетном периоде фактические доходы бюджета на 19,8 % обеспечены поступлением налоговых и неналоговых доходов, что выше соответствующего периода прошлого года на 1,2 процентных пункта. На долю безвозмездных поступлений приходится 80,2 % доходной части бюджета против 81,4 % годом ранее.</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lastRenderedPageBreak/>
        <w:t>Собственные доходы республиканского бюджета в сравнении с аналогичным периодом 2021 года увеличились в 1,4 раза, объем безвозмездных поступлений - на 27,9 %.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Налоговые и неналоговые доходы поступили в республиканский бюджет в сумме 1 148 947,2 тыс. рублей или на 28,6 % к утвержденному годовому прогнозу. Безвозмездные поступления составили 4 639 869,5 тыс. рублей или 17,2 % от плана.</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С начала 2021 года в бюджет республики поступило 881 500,8 тыс. рублей </w:t>
      </w:r>
      <w:r w:rsidRPr="00C66417">
        <w:rPr>
          <w:rFonts w:ascii="Times New Roman" w:eastAsia="Times New Roman" w:hAnsi="Times New Roman" w:cs="Times New Roman"/>
          <w:i/>
          <w:sz w:val="28"/>
          <w:szCs w:val="28"/>
          <w:lang w:eastAsia="ru-RU"/>
        </w:rPr>
        <w:t>налоговых доходов</w:t>
      </w:r>
      <w:r w:rsidRPr="00C66417">
        <w:rPr>
          <w:rFonts w:ascii="Times New Roman" w:eastAsia="Times New Roman" w:hAnsi="Times New Roman" w:cs="Times New Roman"/>
          <w:sz w:val="28"/>
          <w:szCs w:val="28"/>
          <w:lang w:eastAsia="ru-RU"/>
        </w:rPr>
        <w:t xml:space="preserve"> или 23,7 % годовых плановых назначений (в 2020 году – 19,8 %). В структуре собственных доходов бюджета на их долю приходится 76,7 %. В целом в январе-марте текущего года рост налоговых доходов к соответствующему периоду прошлого года составил 93 447,2 тыс. рублей или 11,9 %.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Динамика поступления налоговых доходов республиканского бюджета представлена в таблице:</w:t>
      </w:r>
    </w:p>
    <w:p w:rsidR="00C66417" w:rsidRPr="00C66417" w:rsidRDefault="00C66417" w:rsidP="001342D4">
      <w:pPr>
        <w:widowControl w:val="0"/>
        <w:shd w:val="clear" w:color="auto" w:fill="FFFFFF" w:themeFill="background1"/>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тыс. рублей</w:t>
      </w:r>
    </w:p>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701"/>
        <w:gridCol w:w="1559"/>
        <w:gridCol w:w="2551"/>
      </w:tblGrid>
      <w:tr w:rsidR="00C66417" w:rsidRPr="00C66417" w:rsidTr="008F2AF6">
        <w:trPr>
          <w:trHeight w:val="369"/>
        </w:trPr>
        <w:tc>
          <w:tcPr>
            <w:tcW w:w="4820" w:type="dxa"/>
            <w:vMerge w:val="restart"/>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Виды налоговых доходов</w:t>
            </w:r>
          </w:p>
        </w:tc>
        <w:tc>
          <w:tcPr>
            <w:tcW w:w="3260" w:type="dxa"/>
            <w:gridSpan w:val="2"/>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 xml:space="preserve">Поступление за </w:t>
            </w:r>
            <w:r w:rsidRPr="00C66417">
              <w:rPr>
                <w:rFonts w:ascii="Times New Roman" w:eastAsia="Times New Roman" w:hAnsi="Times New Roman" w:cs="Times New Roman"/>
                <w:b/>
                <w:sz w:val="24"/>
                <w:szCs w:val="24"/>
                <w:lang w:val="en-US" w:eastAsia="ru-RU"/>
              </w:rPr>
              <w:t>I</w:t>
            </w:r>
            <w:r w:rsidRPr="00C66417">
              <w:rPr>
                <w:rFonts w:ascii="Times New Roman" w:eastAsia="Times New Roman" w:hAnsi="Times New Roman" w:cs="Times New Roman"/>
                <w:b/>
                <w:sz w:val="24"/>
                <w:szCs w:val="24"/>
                <w:lang w:eastAsia="ru-RU"/>
              </w:rPr>
              <w:t xml:space="preserve"> квартал</w:t>
            </w:r>
          </w:p>
        </w:tc>
        <w:tc>
          <w:tcPr>
            <w:tcW w:w="2551" w:type="dxa"/>
            <w:vMerge w:val="restart"/>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Темпы</w:t>
            </w: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роста/снижения,(%)</w:t>
            </w:r>
          </w:p>
        </w:tc>
      </w:tr>
      <w:tr w:rsidR="00C66417" w:rsidRPr="00C66417" w:rsidTr="008F2AF6">
        <w:trPr>
          <w:trHeight w:val="314"/>
        </w:trPr>
        <w:tc>
          <w:tcPr>
            <w:tcW w:w="4820" w:type="dxa"/>
            <w:vMerge/>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2020 г.</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2021 г.</w:t>
            </w:r>
          </w:p>
        </w:tc>
        <w:tc>
          <w:tcPr>
            <w:tcW w:w="2551" w:type="dxa"/>
            <w:vMerge/>
            <w:tcBorders>
              <w:bottom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C66417" w:rsidRPr="00C66417" w:rsidTr="008F2AF6">
        <w:trPr>
          <w:trHeight w:val="399"/>
        </w:trPr>
        <w:tc>
          <w:tcPr>
            <w:tcW w:w="4820"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Налог на прибыль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76" w:lineRule="auto"/>
              <w:ind w:right="318"/>
              <w:jc w:val="right"/>
              <w:rPr>
                <w:rFonts w:ascii="Times New Roman" w:eastAsia="Times New Roman" w:hAnsi="Times New Roman" w:cs="Times New Roman"/>
                <w:sz w:val="24"/>
                <w:szCs w:val="24"/>
              </w:rPr>
            </w:pPr>
            <w:r w:rsidRPr="00C66417">
              <w:rPr>
                <w:rFonts w:ascii="Times New Roman" w:eastAsia="Times New Roman" w:hAnsi="Times New Roman" w:cs="Times New Roman"/>
                <w:sz w:val="24"/>
                <w:szCs w:val="24"/>
              </w:rPr>
              <w:t>86 421,9</w:t>
            </w:r>
          </w:p>
        </w:tc>
        <w:tc>
          <w:tcPr>
            <w:tcW w:w="1559"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76" w:lineRule="auto"/>
              <w:ind w:right="318"/>
              <w:jc w:val="right"/>
              <w:rPr>
                <w:rFonts w:ascii="Times New Roman" w:eastAsia="Times New Roman" w:hAnsi="Times New Roman" w:cs="Times New Roman"/>
                <w:sz w:val="24"/>
                <w:szCs w:val="24"/>
              </w:rPr>
            </w:pPr>
            <w:r w:rsidRPr="00C66417">
              <w:rPr>
                <w:rFonts w:ascii="Times New Roman" w:eastAsia="Times New Roman" w:hAnsi="Times New Roman" w:cs="Times New Roman"/>
                <w:sz w:val="24"/>
                <w:szCs w:val="24"/>
              </w:rPr>
              <w:t>102 775,4</w:t>
            </w:r>
          </w:p>
        </w:tc>
        <w:tc>
          <w:tcPr>
            <w:tcW w:w="2551" w:type="dxa"/>
            <w:tcBorders>
              <w:top w:val="single" w:sz="4" w:space="0" w:color="auto"/>
              <w:left w:val="nil"/>
              <w:bottom w:val="single" w:sz="4" w:space="0" w:color="auto"/>
              <w:right w:val="single" w:sz="4" w:space="0" w:color="auto"/>
            </w:tcBorders>
            <w:shd w:val="clear" w:color="auto" w:fill="auto"/>
            <w:vAlign w:val="center"/>
          </w:tcPr>
          <w:p w:rsidR="00C66417" w:rsidRPr="00C66417" w:rsidRDefault="00C66417" w:rsidP="001342D4">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C66417">
              <w:rPr>
                <w:rFonts w:ascii="Times New Roman" w:eastAsia="Times New Roman" w:hAnsi="Times New Roman" w:cs="Times New Roman"/>
                <w:color w:val="000000"/>
                <w:sz w:val="24"/>
                <w:szCs w:val="24"/>
                <w:lang w:eastAsia="ru-RU"/>
              </w:rPr>
              <w:t>118,9</w:t>
            </w:r>
          </w:p>
        </w:tc>
      </w:tr>
      <w:tr w:rsidR="00C66417" w:rsidRPr="00C66417" w:rsidTr="008F2AF6">
        <w:trPr>
          <w:trHeight w:val="380"/>
        </w:trPr>
        <w:tc>
          <w:tcPr>
            <w:tcW w:w="4820"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76" w:lineRule="auto"/>
              <w:ind w:right="318"/>
              <w:jc w:val="right"/>
              <w:rPr>
                <w:rFonts w:ascii="Times New Roman" w:eastAsia="Times New Roman" w:hAnsi="Times New Roman" w:cs="Times New Roman"/>
                <w:sz w:val="24"/>
                <w:szCs w:val="24"/>
              </w:rPr>
            </w:pPr>
            <w:r w:rsidRPr="00C66417">
              <w:rPr>
                <w:rFonts w:ascii="Times New Roman" w:eastAsia="Times New Roman" w:hAnsi="Times New Roman" w:cs="Times New Roman"/>
                <w:sz w:val="24"/>
                <w:szCs w:val="24"/>
              </w:rPr>
              <w:t>378 053,4</w:t>
            </w:r>
          </w:p>
        </w:tc>
        <w:tc>
          <w:tcPr>
            <w:tcW w:w="1559"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76" w:lineRule="auto"/>
              <w:ind w:right="318"/>
              <w:jc w:val="right"/>
              <w:rPr>
                <w:rFonts w:ascii="Times New Roman" w:eastAsia="Times New Roman" w:hAnsi="Times New Roman" w:cs="Times New Roman"/>
                <w:sz w:val="24"/>
                <w:szCs w:val="24"/>
              </w:rPr>
            </w:pPr>
            <w:r w:rsidRPr="00C66417">
              <w:rPr>
                <w:rFonts w:ascii="Times New Roman" w:eastAsia="Times New Roman" w:hAnsi="Times New Roman" w:cs="Times New Roman"/>
                <w:sz w:val="24"/>
                <w:szCs w:val="24"/>
              </w:rPr>
              <w:t>408 954,4</w:t>
            </w:r>
          </w:p>
        </w:tc>
        <w:tc>
          <w:tcPr>
            <w:tcW w:w="2551" w:type="dxa"/>
            <w:tcBorders>
              <w:top w:val="single" w:sz="4" w:space="0" w:color="auto"/>
              <w:left w:val="nil"/>
              <w:bottom w:val="single" w:sz="4" w:space="0" w:color="auto"/>
              <w:right w:val="single" w:sz="4" w:space="0" w:color="auto"/>
            </w:tcBorders>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417">
              <w:rPr>
                <w:rFonts w:ascii="Times New Roman" w:eastAsia="Times New Roman" w:hAnsi="Times New Roman" w:cs="Times New Roman"/>
                <w:color w:val="000000"/>
                <w:sz w:val="24"/>
                <w:szCs w:val="24"/>
                <w:lang w:eastAsia="ru-RU"/>
              </w:rPr>
              <w:t>108,2</w:t>
            </w:r>
          </w:p>
        </w:tc>
      </w:tr>
      <w:tr w:rsidR="00C66417" w:rsidRPr="00C66417" w:rsidTr="008F2AF6">
        <w:trPr>
          <w:trHeight w:val="380"/>
        </w:trPr>
        <w:tc>
          <w:tcPr>
            <w:tcW w:w="4820"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Акцизы</w:t>
            </w:r>
          </w:p>
        </w:tc>
        <w:tc>
          <w:tcPr>
            <w:tcW w:w="1701"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76" w:lineRule="auto"/>
              <w:ind w:right="318"/>
              <w:jc w:val="right"/>
              <w:rPr>
                <w:rFonts w:ascii="Times New Roman" w:eastAsia="Times New Roman" w:hAnsi="Times New Roman" w:cs="Times New Roman"/>
                <w:sz w:val="24"/>
                <w:szCs w:val="24"/>
              </w:rPr>
            </w:pPr>
            <w:r w:rsidRPr="00C66417">
              <w:rPr>
                <w:rFonts w:ascii="Times New Roman" w:eastAsia="Times New Roman" w:hAnsi="Times New Roman" w:cs="Times New Roman"/>
                <w:sz w:val="24"/>
                <w:szCs w:val="24"/>
              </w:rPr>
              <w:t>162 900,2</w:t>
            </w:r>
          </w:p>
        </w:tc>
        <w:tc>
          <w:tcPr>
            <w:tcW w:w="1559"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76" w:lineRule="auto"/>
              <w:ind w:right="318"/>
              <w:jc w:val="right"/>
              <w:rPr>
                <w:rFonts w:ascii="Times New Roman" w:eastAsia="Times New Roman" w:hAnsi="Times New Roman" w:cs="Times New Roman"/>
                <w:sz w:val="24"/>
                <w:szCs w:val="24"/>
              </w:rPr>
            </w:pPr>
            <w:r w:rsidRPr="00C66417">
              <w:rPr>
                <w:rFonts w:ascii="Times New Roman" w:eastAsia="Times New Roman" w:hAnsi="Times New Roman" w:cs="Times New Roman"/>
                <w:sz w:val="24"/>
                <w:szCs w:val="24"/>
              </w:rPr>
              <w:t>164 271,1</w:t>
            </w:r>
          </w:p>
        </w:tc>
        <w:tc>
          <w:tcPr>
            <w:tcW w:w="2551" w:type="dxa"/>
            <w:tcBorders>
              <w:top w:val="single" w:sz="4" w:space="0" w:color="auto"/>
              <w:left w:val="nil"/>
              <w:bottom w:val="single" w:sz="4" w:space="0" w:color="auto"/>
              <w:right w:val="single" w:sz="4" w:space="0" w:color="auto"/>
            </w:tcBorders>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417">
              <w:rPr>
                <w:rFonts w:ascii="Times New Roman" w:eastAsia="Times New Roman" w:hAnsi="Times New Roman" w:cs="Times New Roman"/>
                <w:color w:val="000000"/>
                <w:sz w:val="24"/>
                <w:szCs w:val="24"/>
                <w:lang w:eastAsia="ru-RU"/>
              </w:rPr>
              <w:t>100,8</w:t>
            </w:r>
          </w:p>
        </w:tc>
      </w:tr>
      <w:tr w:rsidR="00C66417" w:rsidRPr="00C66417" w:rsidTr="008F2AF6">
        <w:trPr>
          <w:trHeight w:val="380"/>
        </w:trPr>
        <w:tc>
          <w:tcPr>
            <w:tcW w:w="4820"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bookmarkStart w:id="9" w:name="_Hlk39682331"/>
            <w:r w:rsidRPr="00C66417">
              <w:rPr>
                <w:rFonts w:ascii="Times New Roman" w:eastAsia="Times New Roman" w:hAnsi="Times New Roman" w:cs="Times New Roman"/>
                <w:sz w:val="24"/>
                <w:szCs w:val="24"/>
                <w:lang w:eastAsia="ru-RU"/>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76" w:lineRule="auto"/>
              <w:ind w:right="318"/>
              <w:jc w:val="right"/>
              <w:rPr>
                <w:rFonts w:ascii="Times New Roman" w:eastAsia="Times New Roman" w:hAnsi="Times New Roman" w:cs="Times New Roman"/>
                <w:sz w:val="24"/>
                <w:szCs w:val="24"/>
              </w:rPr>
            </w:pPr>
            <w:r w:rsidRPr="00C66417">
              <w:rPr>
                <w:rFonts w:ascii="Times New Roman" w:eastAsia="Times New Roman" w:hAnsi="Times New Roman" w:cs="Times New Roman"/>
                <w:sz w:val="24"/>
                <w:szCs w:val="24"/>
              </w:rPr>
              <w:t>29 008,8</w:t>
            </w:r>
          </w:p>
        </w:tc>
        <w:tc>
          <w:tcPr>
            <w:tcW w:w="1559"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76" w:lineRule="auto"/>
              <w:ind w:right="318"/>
              <w:jc w:val="right"/>
              <w:rPr>
                <w:rFonts w:ascii="Times New Roman" w:eastAsia="Times New Roman" w:hAnsi="Times New Roman" w:cs="Times New Roman"/>
                <w:sz w:val="24"/>
                <w:szCs w:val="24"/>
              </w:rPr>
            </w:pPr>
            <w:r w:rsidRPr="00C66417">
              <w:rPr>
                <w:rFonts w:ascii="Times New Roman" w:eastAsia="Times New Roman" w:hAnsi="Times New Roman" w:cs="Times New Roman"/>
                <w:sz w:val="24"/>
                <w:szCs w:val="24"/>
              </w:rPr>
              <w:t>52 611,4</w:t>
            </w:r>
          </w:p>
        </w:tc>
        <w:tc>
          <w:tcPr>
            <w:tcW w:w="2551" w:type="dxa"/>
            <w:tcBorders>
              <w:top w:val="single" w:sz="4" w:space="0" w:color="auto"/>
              <w:left w:val="nil"/>
              <w:bottom w:val="single" w:sz="4" w:space="0" w:color="auto"/>
              <w:right w:val="single" w:sz="4" w:space="0" w:color="auto"/>
            </w:tcBorders>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417">
              <w:rPr>
                <w:rFonts w:ascii="Times New Roman" w:eastAsia="Times New Roman" w:hAnsi="Times New Roman" w:cs="Times New Roman"/>
                <w:color w:val="000000"/>
                <w:sz w:val="24"/>
                <w:szCs w:val="24"/>
                <w:lang w:eastAsia="ru-RU"/>
              </w:rPr>
              <w:t>181,4</w:t>
            </w:r>
          </w:p>
        </w:tc>
      </w:tr>
      <w:tr w:rsidR="00C66417" w:rsidRPr="00C66417" w:rsidTr="008F2AF6">
        <w:trPr>
          <w:trHeight w:val="380"/>
        </w:trPr>
        <w:tc>
          <w:tcPr>
            <w:tcW w:w="4820"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Налоги на имущество</w:t>
            </w:r>
          </w:p>
        </w:tc>
        <w:tc>
          <w:tcPr>
            <w:tcW w:w="1701"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76" w:lineRule="auto"/>
              <w:ind w:right="318"/>
              <w:jc w:val="right"/>
              <w:rPr>
                <w:rFonts w:ascii="Times New Roman" w:eastAsia="Times New Roman" w:hAnsi="Times New Roman" w:cs="Times New Roman"/>
                <w:sz w:val="24"/>
                <w:szCs w:val="24"/>
              </w:rPr>
            </w:pPr>
            <w:r w:rsidRPr="00C66417">
              <w:rPr>
                <w:rFonts w:ascii="Times New Roman" w:eastAsia="Times New Roman" w:hAnsi="Times New Roman" w:cs="Times New Roman"/>
                <w:sz w:val="24"/>
                <w:szCs w:val="24"/>
              </w:rPr>
              <w:t>126 985,3</w:t>
            </w:r>
          </w:p>
        </w:tc>
        <w:tc>
          <w:tcPr>
            <w:tcW w:w="1559"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76" w:lineRule="auto"/>
              <w:ind w:right="318"/>
              <w:jc w:val="right"/>
              <w:rPr>
                <w:rFonts w:ascii="Times New Roman" w:eastAsia="Times New Roman" w:hAnsi="Times New Roman" w:cs="Times New Roman"/>
                <w:sz w:val="24"/>
                <w:szCs w:val="24"/>
              </w:rPr>
            </w:pPr>
            <w:r w:rsidRPr="00C66417">
              <w:rPr>
                <w:rFonts w:ascii="Times New Roman" w:eastAsia="Times New Roman" w:hAnsi="Times New Roman" w:cs="Times New Roman"/>
                <w:sz w:val="24"/>
                <w:szCs w:val="24"/>
              </w:rPr>
              <w:t>147 208,3</w:t>
            </w:r>
          </w:p>
        </w:tc>
        <w:tc>
          <w:tcPr>
            <w:tcW w:w="2551" w:type="dxa"/>
            <w:tcBorders>
              <w:top w:val="single" w:sz="4" w:space="0" w:color="auto"/>
              <w:left w:val="nil"/>
              <w:bottom w:val="single" w:sz="4" w:space="0" w:color="auto"/>
              <w:right w:val="single" w:sz="4" w:space="0" w:color="auto"/>
            </w:tcBorders>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417">
              <w:rPr>
                <w:rFonts w:ascii="Times New Roman" w:eastAsia="Times New Roman" w:hAnsi="Times New Roman" w:cs="Times New Roman"/>
                <w:color w:val="000000"/>
                <w:sz w:val="24"/>
                <w:szCs w:val="24"/>
                <w:lang w:eastAsia="ru-RU"/>
              </w:rPr>
              <w:t>211,6</w:t>
            </w:r>
          </w:p>
        </w:tc>
      </w:tr>
      <w:tr w:rsidR="00C66417" w:rsidRPr="00C66417" w:rsidTr="008F2AF6">
        <w:trPr>
          <w:trHeight w:val="380"/>
        </w:trPr>
        <w:tc>
          <w:tcPr>
            <w:tcW w:w="4820"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Прочие налоги и сборы</w:t>
            </w:r>
          </w:p>
        </w:tc>
        <w:tc>
          <w:tcPr>
            <w:tcW w:w="1701"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76" w:lineRule="auto"/>
              <w:ind w:right="318"/>
              <w:jc w:val="right"/>
              <w:rPr>
                <w:rFonts w:ascii="Times New Roman" w:eastAsia="Times New Roman" w:hAnsi="Times New Roman" w:cs="Times New Roman"/>
                <w:sz w:val="24"/>
                <w:szCs w:val="24"/>
              </w:rPr>
            </w:pPr>
            <w:r w:rsidRPr="00C66417">
              <w:rPr>
                <w:rFonts w:ascii="Times New Roman" w:eastAsia="Times New Roman" w:hAnsi="Times New Roman" w:cs="Times New Roman"/>
                <w:sz w:val="24"/>
                <w:szCs w:val="24"/>
              </w:rPr>
              <w:t>4 684,0</w:t>
            </w:r>
          </w:p>
        </w:tc>
        <w:tc>
          <w:tcPr>
            <w:tcW w:w="1559"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76" w:lineRule="auto"/>
              <w:ind w:right="318"/>
              <w:jc w:val="right"/>
              <w:rPr>
                <w:rFonts w:ascii="Times New Roman" w:eastAsia="Times New Roman" w:hAnsi="Times New Roman" w:cs="Times New Roman"/>
                <w:sz w:val="24"/>
                <w:szCs w:val="24"/>
              </w:rPr>
            </w:pPr>
            <w:r w:rsidRPr="00C66417">
              <w:rPr>
                <w:rFonts w:ascii="Times New Roman" w:eastAsia="Times New Roman" w:hAnsi="Times New Roman" w:cs="Times New Roman"/>
                <w:sz w:val="24"/>
                <w:szCs w:val="24"/>
              </w:rPr>
              <w:t>5 680,2</w:t>
            </w:r>
          </w:p>
        </w:tc>
        <w:tc>
          <w:tcPr>
            <w:tcW w:w="2551" w:type="dxa"/>
            <w:tcBorders>
              <w:top w:val="single" w:sz="4" w:space="0" w:color="auto"/>
              <w:left w:val="nil"/>
              <w:bottom w:val="single" w:sz="4" w:space="0" w:color="auto"/>
              <w:right w:val="single" w:sz="4" w:space="0" w:color="auto"/>
            </w:tcBorders>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417">
              <w:rPr>
                <w:rFonts w:ascii="Times New Roman" w:eastAsia="Times New Roman" w:hAnsi="Times New Roman" w:cs="Times New Roman"/>
                <w:color w:val="000000"/>
                <w:sz w:val="24"/>
                <w:szCs w:val="24"/>
                <w:lang w:eastAsia="ru-RU"/>
              </w:rPr>
              <w:t>121,3</w:t>
            </w:r>
          </w:p>
        </w:tc>
      </w:tr>
      <w:tr w:rsidR="00C66417" w:rsidRPr="00C66417" w:rsidTr="008F2AF6">
        <w:trPr>
          <w:trHeight w:val="380"/>
        </w:trPr>
        <w:tc>
          <w:tcPr>
            <w:tcW w:w="4820"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C66417">
              <w:rPr>
                <w:rFonts w:ascii="Times New Roman" w:eastAsia="Times New Roman" w:hAnsi="Times New Roman" w:cs="Times New Roman"/>
                <w:b/>
                <w:i/>
                <w:sz w:val="24"/>
                <w:szCs w:val="24"/>
                <w:lang w:eastAsia="ru-RU"/>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76" w:lineRule="auto"/>
              <w:ind w:right="318"/>
              <w:jc w:val="right"/>
              <w:rPr>
                <w:rFonts w:ascii="Times New Roman" w:eastAsia="Times New Roman" w:hAnsi="Times New Roman" w:cs="Times New Roman"/>
                <w:b/>
                <w:i/>
                <w:sz w:val="24"/>
                <w:szCs w:val="24"/>
              </w:rPr>
            </w:pPr>
            <w:r w:rsidRPr="00C66417">
              <w:rPr>
                <w:rFonts w:ascii="Times New Roman" w:eastAsia="Times New Roman" w:hAnsi="Times New Roman" w:cs="Times New Roman"/>
                <w:b/>
                <w:i/>
                <w:sz w:val="24"/>
                <w:szCs w:val="24"/>
              </w:rPr>
              <w:t>788 053,6</w:t>
            </w:r>
          </w:p>
        </w:tc>
        <w:tc>
          <w:tcPr>
            <w:tcW w:w="1559" w:type="dxa"/>
            <w:tcBorders>
              <w:top w:val="single" w:sz="4" w:space="0" w:color="auto"/>
              <w:left w:val="single" w:sz="4" w:space="0" w:color="auto"/>
              <w:bottom w:val="single" w:sz="4" w:space="0" w:color="auto"/>
              <w:right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76" w:lineRule="auto"/>
              <w:ind w:right="318"/>
              <w:jc w:val="right"/>
              <w:rPr>
                <w:rFonts w:ascii="Times New Roman" w:eastAsia="Times New Roman" w:hAnsi="Times New Roman" w:cs="Times New Roman"/>
                <w:b/>
                <w:i/>
                <w:sz w:val="24"/>
                <w:szCs w:val="24"/>
              </w:rPr>
            </w:pPr>
            <w:r w:rsidRPr="00C66417">
              <w:rPr>
                <w:rFonts w:ascii="Times New Roman" w:eastAsia="Times New Roman" w:hAnsi="Times New Roman" w:cs="Times New Roman"/>
                <w:b/>
                <w:i/>
                <w:sz w:val="24"/>
                <w:szCs w:val="24"/>
              </w:rPr>
              <w:t>881 500,8</w:t>
            </w:r>
          </w:p>
        </w:tc>
        <w:tc>
          <w:tcPr>
            <w:tcW w:w="2551" w:type="dxa"/>
            <w:tcBorders>
              <w:top w:val="single" w:sz="4" w:space="0" w:color="auto"/>
              <w:left w:val="nil"/>
              <w:bottom w:val="single" w:sz="4" w:space="0" w:color="auto"/>
              <w:right w:val="single" w:sz="4" w:space="0" w:color="auto"/>
            </w:tcBorders>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C66417">
              <w:rPr>
                <w:rFonts w:ascii="Times New Roman" w:eastAsia="Times New Roman" w:hAnsi="Times New Roman" w:cs="Times New Roman"/>
                <w:b/>
                <w:bCs/>
                <w:i/>
                <w:iCs/>
                <w:color w:val="000000"/>
                <w:sz w:val="24"/>
                <w:szCs w:val="24"/>
                <w:lang w:eastAsia="ru-RU"/>
              </w:rPr>
              <w:t>111,9</w:t>
            </w:r>
          </w:p>
        </w:tc>
      </w:tr>
      <w:bookmarkEnd w:id="9"/>
    </w:tbl>
    <w:p w:rsidR="00C66417" w:rsidRPr="00C66417" w:rsidRDefault="00C66417" w:rsidP="001342D4">
      <w:pPr>
        <w:widowControl w:val="0"/>
        <w:shd w:val="clear" w:color="auto" w:fill="FFFFFF" w:themeFill="background1"/>
        <w:autoSpaceDE w:val="0"/>
        <w:autoSpaceDN w:val="0"/>
        <w:adjustRightInd w:val="0"/>
        <w:spacing w:after="0" w:line="240" w:lineRule="auto"/>
        <w:ind w:right="-85" w:firstLine="720"/>
        <w:jc w:val="both"/>
        <w:rPr>
          <w:rFonts w:ascii="Times New Roman" w:eastAsia="Times New Roman" w:hAnsi="Times New Roman" w:cs="Times New Roman"/>
          <w:sz w:val="16"/>
          <w:szCs w:val="16"/>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right="-85"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В отчетном периоде отмечается рост поступлений по основным доходным источникам.</w:t>
      </w:r>
    </w:p>
    <w:p w:rsidR="00C66417" w:rsidRPr="00C66417" w:rsidRDefault="00C66417" w:rsidP="001342D4">
      <w:pPr>
        <w:widowControl w:val="0"/>
        <w:shd w:val="clear" w:color="auto" w:fill="FFFFFF" w:themeFill="background1"/>
        <w:autoSpaceDE w:val="0"/>
        <w:autoSpaceDN w:val="0"/>
        <w:adjustRightInd w:val="0"/>
        <w:spacing w:after="0" w:line="240" w:lineRule="auto"/>
        <w:ind w:right="-85"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За три месяца текущего года платежи по налогу на прибыль организаций составили 102</w:t>
      </w:r>
      <w:r w:rsidRPr="00C66417">
        <w:rPr>
          <w:rFonts w:ascii="Times New Roman" w:eastAsia="Times New Roman" w:hAnsi="Times New Roman" w:cs="Times New Roman"/>
          <w:sz w:val="28"/>
          <w:szCs w:val="28"/>
          <w:lang w:val="en-US" w:eastAsia="ru-RU"/>
        </w:rPr>
        <w:t> </w:t>
      </w:r>
      <w:r w:rsidRPr="00C66417">
        <w:rPr>
          <w:rFonts w:ascii="Times New Roman" w:eastAsia="Times New Roman" w:hAnsi="Times New Roman" w:cs="Times New Roman"/>
          <w:sz w:val="28"/>
          <w:szCs w:val="28"/>
          <w:lang w:eastAsia="ru-RU"/>
        </w:rPr>
        <w:t xml:space="preserve">775,4 тыс. рублей или 29,7 % утвержденных годовых назначений (в 2020 году – 19,5 %). </w:t>
      </w:r>
    </w:p>
    <w:p w:rsidR="00C66417" w:rsidRPr="00C66417" w:rsidRDefault="00C66417" w:rsidP="001342D4">
      <w:pPr>
        <w:widowControl w:val="0"/>
        <w:shd w:val="clear" w:color="auto" w:fill="FFFFFF" w:themeFill="background1"/>
        <w:autoSpaceDE w:val="0"/>
        <w:autoSpaceDN w:val="0"/>
        <w:adjustRightInd w:val="0"/>
        <w:spacing w:after="0" w:line="240" w:lineRule="auto"/>
        <w:ind w:right="-85"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В структуре налоговых доходов республиканского бюджета на долю налога на прибыль организаций приходится 11,7 % (в 2020 году – 11,0 %). Темп прироста к аналогичному периоду прошлого года составил 18,9 %, в абсолютном выражении поступления увеличились на 16 353,5 тыс. рублей. </w:t>
      </w:r>
    </w:p>
    <w:p w:rsidR="00C66417" w:rsidRPr="00C66417" w:rsidRDefault="00C66417" w:rsidP="001342D4">
      <w:pPr>
        <w:widowControl w:val="0"/>
        <w:shd w:val="clear" w:color="auto" w:fill="FFFFFF" w:themeFill="background1"/>
        <w:autoSpaceDE w:val="0"/>
        <w:autoSpaceDN w:val="0"/>
        <w:adjustRightInd w:val="0"/>
        <w:spacing w:after="0" w:line="240" w:lineRule="auto"/>
        <w:ind w:right="-85"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Увеличение показателя обусловлено дополнительным доначислением платежей в результате проведенной налоговыми органами контрольной работы.</w:t>
      </w:r>
    </w:p>
    <w:p w:rsidR="00C66417" w:rsidRPr="00C66417" w:rsidRDefault="00C66417" w:rsidP="001342D4">
      <w:pPr>
        <w:widowControl w:val="0"/>
        <w:shd w:val="clear" w:color="auto" w:fill="FFFFFF" w:themeFill="background1"/>
        <w:autoSpaceDE w:val="0"/>
        <w:autoSpaceDN w:val="0"/>
        <w:adjustRightInd w:val="0"/>
        <w:spacing w:after="0" w:line="240" w:lineRule="auto"/>
        <w:ind w:right="-85" w:firstLine="720"/>
        <w:jc w:val="both"/>
        <w:rPr>
          <w:rFonts w:ascii="Times New Roman" w:eastAsia="Times New Roman" w:hAnsi="Times New Roman" w:cs="Times New Roman"/>
          <w:bCs/>
          <w:iCs/>
          <w:sz w:val="28"/>
          <w:szCs w:val="28"/>
          <w:lang w:eastAsia="ru-RU"/>
        </w:rPr>
      </w:pPr>
      <w:r w:rsidRPr="00C66417">
        <w:rPr>
          <w:rFonts w:ascii="Times New Roman" w:eastAsia="Times New Roman" w:hAnsi="Times New Roman" w:cs="Times New Roman"/>
          <w:sz w:val="28"/>
          <w:szCs w:val="28"/>
          <w:lang w:eastAsia="ru-RU"/>
        </w:rPr>
        <w:t xml:space="preserve">Поступления налога на доходы физических лиц сложились в сумме 408 954,4 тыс. рублей, годовые плановые назначения исполнены на 21,9 % (в 2020 году – 20,2 %). По сравнению с уровнем 2020 года поступления по налогу в республиканский бюджет увеличились на 30 901,0 тыс. рублей или на 8,2 %. </w:t>
      </w:r>
      <w:r w:rsidRPr="00C66417">
        <w:rPr>
          <w:rFonts w:ascii="Times New Roman" w:eastAsia="Times New Roman" w:hAnsi="Times New Roman" w:cs="Times New Roman"/>
          <w:bCs/>
          <w:iCs/>
          <w:sz w:val="28"/>
          <w:szCs w:val="28"/>
          <w:lang w:eastAsia="ru-RU"/>
        </w:rPr>
        <w:t xml:space="preserve">Основное влияние на рост показателя оказало повышение заработной платы отдельным категориям работников бюджетной </w:t>
      </w:r>
      <w:r w:rsidRPr="00C66417">
        <w:rPr>
          <w:rFonts w:ascii="Times New Roman" w:eastAsia="Times New Roman" w:hAnsi="Times New Roman" w:cs="Times New Roman"/>
          <w:bCs/>
          <w:iCs/>
          <w:sz w:val="28"/>
          <w:szCs w:val="28"/>
          <w:lang w:eastAsia="ru-RU"/>
        </w:rPr>
        <w:lastRenderedPageBreak/>
        <w:t xml:space="preserve">сферы и государственным служащим. </w:t>
      </w:r>
    </w:p>
    <w:p w:rsidR="00C66417" w:rsidRPr="00C66417" w:rsidRDefault="00C66417" w:rsidP="001342D4">
      <w:pPr>
        <w:widowControl w:val="0"/>
        <w:shd w:val="clear" w:color="auto" w:fill="FFFFFF" w:themeFill="background1"/>
        <w:autoSpaceDE w:val="0"/>
        <w:autoSpaceDN w:val="0"/>
        <w:adjustRightInd w:val="0"/>
        <w:spacing w:after="0" w:line="240" w:lineRule="auto"/>
        <w:ind w:right="-85"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В объеме налоговых доходов налог на доходы физических лиц занимает 46,4 %, что ниже уровня соответствующего периода прошлого года на 1,6 процентных пункта.</w:t>
      </w:r>
    </w:p>
    <w:p w:rsidR="00C66417" w:rsidRPr="00C66417" w:rsidRDefault="00C66417" w:rsidP="001342D4">
      <w:pPr>
        <w:widowControl w:val="0"/>
        <w:shd w:val="clear" w:color="auto" w:fill="FFFFFF" w:themeFill="background1"/>
        <w:autoSpaceDE w:val="0"/>
        <w:autoSpaceDN w:val="0"/>
        <w:adjustRightInd w:val="0"/>
        <w:spacing w:after="0" w:line="240" w:lineRule="auto"/>
        <w:ind w:right="-85"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Акцизы по подакцизным товарам за </w:t>
      </w:r>
      <w:r w:rsidRPr="00C66417">
        <w:rPr>
          <w:rFonts w:ascii="Times New Roman" w:eastAsia="Times New Roman" w:hAnsi="Times New Roman" w:cs="Times New Roman"/>
          <w:sz w:val="28"/>
          <w:szCs w:val="28"/>
          <w:lang w:val="en-US" w:eastAsia="ru-RU"/>
        </w:rPr>
        <w:t>I</w:t>
      </w:r>
      <w:r w:rsidRPr="00C66417">
        <w:rPr>
          <w:rFonts w:ascii="Times New Roman" w:eastAsia="Times New Roman" w:hAnsi="Times New Roman" w:cs="Times New Roman"/>
          <w:sz w:val="28"/>
          <w:szCs w:val="28"/>
          <w:lang w:eastAsia="ru-RU"/>
        </w:rPr>
        <w:t xml:space="preserve"> квартал 2021 года исполнены на 23,9 % годового плана (в 2020 году – 24,0 %), в структуре налоговых доходов на их долю приходится 18,6 % против 20,7 % годом ранее. В целом поступления акцизов составили 162 900,2 тыс. рублей. К прошлогоднему уровню снижение акцизных платежей составило 9 815,9 тыс. рублей или 5,7 %.</w:t>
      </w:r>
    </w:p>
    <w:p w:rsidR="00C66417" w:rsidRPr="00C66417" w:rsidRDefault="00C66417" w:rsidP="001342D4">
      <w:pPr>
        <w:widowControl w:val="0"/>
        <w:shd w:val="clear" w:color="auto" w:fill="FFFFFF" w:themeFill="background1"/>
        <w:autoSpaceDE w:val="0"/>
        <w:autoSpaceDN w:val="0"/>
        <w:adjustRightInd w:val="0"/>
        <w:spacing w:after="0" w:line="240" w:lineRule="auto"/>
        <w:ind w:right="-85"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По состоянию на 1 апреля текущего года налоги на совокупный доход исполнены в сумме 52 611,4 тыс. рублей или 45,7 % годовых плановых назначений (в 2020 году – 20,3 %). Удельный вес данного вида налога составил 6,0 % в общей сумме налоговых доходов (в 2020 году – 3,7 %). При этом, поступления текущего года выросли на 23 602,6 тыс. рублей или на 81,4 % от уровня предыдущего года. Данная динамика обусловлена приостановлением в конце марта прошлого года деятельности малых предприятий из-за введения в Ингушетии ограничительных мер в целях недопущения распространения </w:t>
      </w:r>
      <w:proofErr w:type="spellStart"/>
      <w:r w:rsidRPr="00C66417">
        <w:rPr>
          <w:rFonts w:ascii="Times New Roman" w:eastAsia="Times New Roman" w:hAnsi="Times New Roman" w:cs="Times New Roman"/>
          <w:sz w:val="28"/>
          <w:szCs w:val="28"/>
          <w:lang w:eastAsia="ru-RU"/>
        </w:rPr>
        <w:t>коронавирусной</w:t>
      </w:r>
      <w:proofErr w:type="spellEnd"/>
      <w:r w:rsidRPr="00C66417">
        <w:rPr>
          <w:rFonts w:ascii="Times New Roman" w:eastAsia="Times New Roman" w:hAnsi="Times New Roman" w:cs="Times New Roman"/>
          <w:sz w:val="28"/>
          <w:szCs w:val="28"/>
          <w:lang w:eastAsia="ru-RU"/>
        </w:rPr>
        <w:t xml:space="preserve"> инфекции.</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bCs/>
          <w:iCs/>
          <w:sz w:val="28"/>
          <w:szCs w:val="28"/>
          <w:lang w:eastAsia="ru-RU"/>
        </w:rPr>
        <w:t>У</w:t>
      </w:r>
      <w:r w:rsidRPr="00C66417">
        <w:rPr>
          <w:rFonts w:ascii="Times New Roman" w:eastAsia="Times New Roman" w:hAnsi="Times New Roman" w:cs="Times New Roman"/>
          <w:sz w:val="28"/>
          <w:szCs w:val="28"/>
          <w:lang w:eastAsia="ru-RU"/>
        </w:rPr>
        <w:t>дельный вес налогов на имущество по сравнению с соответствующим периодом предыдущего года увеличился с 16,1 % до 16,7 %. В абсолютном выражении сумма поступлений составила 147 208,3 тыс. рублей или 21,7 % от годового плана (в 2020 году – 15,6 %). Прирост платежей относительно прошлогоднего уровня составил 20 223,0 тыс. рублей или в 2,1 раза.</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bCs/>
          <w:iCs/>
          <w:sz w:val="28"/>
          <w:szCs w:val="28"/>
          <w:lang w:eastAsia="ru-RU"/>
        </w:rPr>
      </w:pPr>
      <w:r w:rsidRPr="00C66417">
        <w:rPr>
          <w:rFonts w:ascii="Times New Roman" w:eastAsia="Times New Roman" w:hAnsi="Times New Roman" w:cs="Times New Roman"/>
          <w:sz w:val="28"/>
          <w:szCs w:val="28"/>
          <w:lang w:eastAsia="ru-RU"/>
        </w:rPr>
        <w:t xml:space="preserve">Положительная динамика обеспечена, в первую очередь, ростом поступлений налога на имущество организаций (на 17 172,3 тыс. рублей или на 15,2 % к уровню 2020 года). </w:t>
      </w:r>
      <w:r w:rsidRPr="00C66417">
        <w:rPr>
          <w:rFonts w:ascii="Times New Roman" w:eastAsia="Times New Roman" w:hAnsi="Times New Roman" w:cs="Times New Roman"/>
          <w:bCs/>
          <w:iCs/>
          <w:sz w:val="28"/>
          <w:szCs w:val="28"/>
          <w:lang w:eastAsia="ru-RU"/>
        </w:rPr>
        <w:t>В рассматриваемом периоде произведена оплата налоговых платежей организаций бюджетной сферы. По данному налогу объем поступлений составил 130 513,2 тыс. рублей или 21,2 % к прогнозируемой величине (в 2020 году – 14,8 %).</w:t>
      </w:r>
    </w:p>
    <w:p w:rsidR="00C66417" w:rsidRPr="00C66417" w:rsidRDefault="00C66417" w:rsidP="001342D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66417">
        <w:rPr>
          <w:rFonts w:ascii="Times New Roman" w:eastAsia="Times New Roman" w:hAnsi="Times New Roman" w:cs="Times New Roman"/>
          <w:bCs/>
          <w:iCs/>
          <w:sz w:val="28"/>
          <w:szCs w:val="28"/>
          <w:lang w:eastAsia="ru-RU"/>
        </w:rPr>
        <w:t xml:space="preserve">За </w:t>
      </w:r>
      <w:r w:rsidRPr="00C66417">
        <w:rPr>
          <w:rFonts w:ascii="Times New Roman" w:eastAsia="Times New Roman" w:hAnsi="Times New Roman" w:cs="Times New Roman"/>
          <w:bCs/>
          <w:iCs/>
          <w:sz w:val="28"/>
          <w:szCs w:val="28"/>
          <w:lang w:val="en-US" w:eastAsia="ru-RU"/>
        </w:rPr>
        <w:t>I</w:t>
      </w:r>
      <w:r w:rsidRPr="00C66417">
        <w:rPr>
          <w:rFonts w:ascii="Times New Roman" w:eastAsia="Times New Roman" w:hAnsi="Times New Roman" w:cs="Times New Roman"/>
          <w:bCs/>
          <w:iCs/>
          <w:sz w:val="28"/>
          <w:szCs w:val="28"/>
          <w:lang w:eastAsia="ru-RU"/>
        </w:rPr>
        <w:t xml:space="preserve"> квартал 2021 года утвержденный годовой план по транспортному налогу исполнен в сумме 16 695,1 тыс. рублей или на 26,7 % (в 2020 году – 26,0 %). К соответствующему периоду прошлого года поступления увеличились на 3 050,7 тыс. рублей или на 22,4 %.</w:t>
      </w:r>
    </w:p>
    <w:p w:rsidR="00C66417" w:rsidRPr="00C66417" w:rsidRDefault="00C66417" w:rsidP="001342D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Платежи по прочим видам налогов и сборов</w:t>
      </w:r>
      <w:r w:rsidRPr="00C66417">
        <w:rPr>
          <w:rFonts w:ascii="Times New Roman" w:eastAsia="Times New Roman" w:hAnsi="Times New Roman" w:cs="Times New Roman"/>
          <w:bCs/>
          <w:iCs/>
          <w:sz w:val="28"/>
          <w:szCs w:val="28"/>
          <w:lang w:eastAsia="ru-RU"/>
        </w:rPr>
        <w:t xml:space="preserve"> в структуре налоговых доходов составили менее 1 %. За три месяца текущего года налогоплательщиками уплачено в бюджет 5 680,2 тыс. рублей или 36,7 % годовых назначений (в 2020 году – 28,9 %). </w:t>
      </w:r>
      <w:r w:rsidRPr="00C66417">
        <w:rPr>
          <w:rFonts w:ascii="Times New Roman" w:eastAsia="Times New Roman" w:hAnsi="Times New Roman" w:cs="Times New Roman"/>
          <w:sz w:val="28"/>
          <w:szCs w:val="28"/>
          <w:lang w:eastAsia="ru-RU"/>
        </w:rPr>
        <w:t>В текущем году платежи по прочим видам налогов и сборов увеличились на 996,2 тыс. рублей или на 21,3 %. В отчетном периоде наблюдается рост доходов от уплаты государственной пошлины (на 1 732,2 тыс. рублей или в 1,5 раза) при одновременном сокращении поступлений по налогу на добычу общераспространённых полезных ископаемых (на 744,3 тыс. рублей или на 48,5 %), годовые назначения по которым исполнены на 39,3 % и 26,3 % соответственно.</w:t>
      </w:r>
    </w:p>
    <w:p w:rsidR="00C66417" w:rsidRPr="00C66417" w:rsidRDefault="00C66417" w:rsidP="001342D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C66417">
        <w:rPr>
          <w:rFonts w:ascii="Times New Roman" w:eastAsia="Times New Roman" w:hAnsi="Times New Roman" w:cs="Times New Roman"/>
          <w:bCs/>
          <w:iCs/>
          <w:sz w:val="28"/>
          <w:szCs w:val="28"/>
          <w:lang w:eastAsia="ru-RU"/>
        </w:rPr>
        <w:t xml:space="preserve">С начала года в республиканский бюджет поступило 267 446,3 тыс. рублей </w:t>
      </w:r>
      <w:r w:rsidRPr="00C66417">
        <w:rPr>
          <w:rFonts w:ascii="Times New Roman" w:eastAsia="Times New Roman" w:hAnsi="Times New Roman" w:cs="Times New Roman"/>
          <w:bCs/>
          <w:i/>
          <w:iCs/>
          <w:sz w:val="28"/>
          <w:szCs w:val="28"/>
          <w:lang w:eastAsia="ru-RU"/>
        </w:rPr>
        <w:t>неналоговых доходов</w:t>
      </w:r>
      <w:r w:rsidRPr="00C66417">
        <w:rPr>
          <w:rFonts w:ascii="Times New Roman" w:eastAsia="Times New Roman" w:hAnsi="Times New Roman" w:cs="Times New Roman"/>
          <w:bCs/>
          <w:iCs/>
          <w:sz w:val="28"/>
          <w:szCs w:val="28"/>
          <w:lang w:eastAsia="ru-RU"/>
        </w:rPr>
        <w:t>. Н</w:t>
      </w:r>
      <w:r w:rsidRPr="00C66417">
        <w:rPr>
          <w:rFonts w:ascii="Times New Roman" w:eastAsia="Times New Roman" w:hAnsi="Times New Roman" w:cs="Times New Roman"/>
          <w:sz w:val="28"/>
          <w:szCs w:val="28"/>
          <w:lang w:eastAsia="ru-RU"/>
        </w:rPr>
        <w:t xml:space="preserve">а их долю приходится 23,3 % в структуре собственных доходов бюджета. </w:t>
      </w:r>
      <w:r w:rsidRPr="00C66417">
        <w:rPr>
          <w:rFonts w:ascii="Times New Roman" w:eastAsia="Times New Roman" w:hAnsi="Times New Roman" w:cs="Times New Roman"/>
          <w:bCs/>
          <w:iCs/>
          <w:sz w:val="28"/>
          <w:szCs w:val="28"/>
          <w:lang w:eastAsia="ru-RU"/>
        </w:rPr>
        <w:t>Плановые назначения исполнены на 47,1 % (в 2020 году - 4,3 %).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lastRenderedPageBreak/>
        <w:t>Динамика поступлений по данному виду собственных доходов представлена в таблице.</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тыс. рублей</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6"/>
        <w:gridCol w:w="1418"/>
        <w:gridCol w:w="1559"/>
        <w:gridCol w:w="2126"/>
      </w:tblGrid>
      <w:tr w:rsidR="00C66417" w:rsidRPr="00C66417" w:rsidTr="008F2AF6">
        <w:trPr>
          <w:trHeight w:val="430"/>
        </w:trPr>
        <w:tc>
          <w:tcPr>
            <w:tcW w:w="5416" w:type="dxa"/>
            <w:vMerge w:val="restart"/>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Виды неналоговых доходов</w:t>
            </w:r>
          </w:p>
        </w:tc>
        <w:tc>
          <w:tcPr>
            <w:tcW w:w="2977" w:type="dxa"/>
            <w:gridSpan w:val="2"/>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Поступление</w:t>
            </w: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 xml:space="preserve">за </w:t>
            </w:r>
            <w:r w:rsidRPr="00C66417">
              <w:rPr>
                <w:rFonts w:ascii="Times New Roman" w:eastAsia="Times New Roman" w:hAnsi="Times New Roman" w:cs="Times New Roman"/>
                <w:b/>
                <w:sz w:val="24"/>
                <w:szCs w:val="24"/>
                <w:lang w:val="en-US" w:eastAsia="ru-RU"/>
              </w:rPr>
              <w:t>I</w:t>
            </w:r>
            <w:r w:rsidRPr="00C66417">
              <w:rPr>
                <w:rFonts w:ascii="Times New Roman" w:eastAsia="Times New Roman" w:hAnsi="Times New Roman" w:cs="Times New Roman"/>
                <w:b/>
                <w:sz w:val="24"/>
                <w:szCs w:val="24"/>
                <w:lang w:eastAsia="ru-RU"/>
              </w:rPr>
              <w:t xml:space="preserve"> квартал</w:t>
            </w:r>
          </w:p>
        </w:tc>
        <w:tc>
          <w:tcPr>
            <w:tcW w:w="2126" w:type="dxa"/>
            <w:vMerge w:val="restart"/>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Темпы</w:t>
            </w: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роста/снижения, (%)</w:t>
            </w:r>
          </w:p>
        </w:tc>
      </w:tr>
      <w:tr w:rsidR="00C66417" w:rsidRPr="00C66417" w:rsidTr="008F2AF6">
        <w:trPr>
          <w:trHeight w:val="138"/>
        </w:trPr>
        <w:tc>
          <w:tcPr>
            <w:tcW w:w="5416" w:type="dxa"/>
            <w:vMerge/>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20</w:t>
            </w:r>
            <w:r w:rsidRPr="00C66417">
              <w:rPr>
                <w:rFonts w:ascii="Times New Roman" w:eastAsia="Times New Roman" w:hAnsi="Times New Roman" w:cs="Times New Roman"/>
                <w:b/>
                <w:sz w:val="24"/>
                <w:szCs w:val="24"/>
                <w:lang w:val="en-US" w:eastAsia="ru-RU"/>
              </w:rPr>
              <w:t>20</w:t>
            </w:r>
            <w:r w:rsidRPr="00C66417">
              <w:rPr>
                <w:rFonts w:ascii="Times New Roman" w:eastAsia="Times New Roman" w:hAnsi="Times New Roman" w:cs="Times New Roman"/>
                <w:b/>
                <w:sz w:val="24"/>
                <w:szCs w:val="24"/>
                <w:lang w:eastAsia="ru-RU"/>
              </w:rPr>
              <w:t xml:space="preserve"> г.</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20</w:t>
            </w:r>
            <w:r w:rsidRPr="00C66417">
              <w:rPr>
                <w:rFonts w:ascii="Times New Roman" w:eastAsia="Times New Roman" w:hAnsi="Times New Roman" w:cs="Times New Roman"/>
                <w:b/>
                <w:sz w:val="24"/>
                <w:szCs w:val="24"/>
                <w:lang w:val="en-US" w:eastAsia="ru-RU"/>
              </w:rPr>
              <w:t>21</w:t>
            </w:r>
            <w:r w:rsidRPr="00C66417">
              <w:rPr>
                <w:rFonts w:ascii="Times New Roman" w:eastAsia="Times New Roman" w:hAnsi="Times New Roman" w:cs="Times New Roman"/>
                <w:b/>
                <w:sz w:val="24"/>
                <w:szCs w:val="24"/>
                <w:lang w:eastAsia="ru-RU"/>
              </w:rPr>
              <w:t xml:space="preserve"> г.</w:t>
            </w:r>
          </w:p>
        </w:tc>
        <w:tc>
          <w:tcPr>
            <w:tcW w:w="2126" w:type="dxa"/>
            <w:vMerge/>
            <w:tcBorders>
              <w:bottom w:val="single" w:sz="4" w:space="0" w:color="auto"/>
            </w:tcBorders>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C66417" w:rsidRPr="00C66417" w:rsidTr="008F2AF6">
        <w:trPr>
          <w:trHeight w:val="399"/>
        </w:trPr>
        <w:tc>
          <w:tcPr>
            <w:tcW w:w="5416"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418"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ind w:right="318"/>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4 </w:t>
            </w:r>
            <w:r w:rsidRPr="00C66417">
              <w:rPr>
                <w:rFonts w:ascii="Times New Roman" w:eastAsia="Times New Roman" w:hAnsi="Times New Roman" w:cs="Times New Roman"/>
                <w:sz w:val="24"/>
                <w:szCs w:val="24"/>
                <w:lang w:val="en-US" w:eastAsia="ru-RU"/>
              </w:rPr>
              <w:t>589</w:t>
            </w:r>
            <w:r w:rsidRPr="00C66417">
              <w:rPr>
                <w:rFonts w:ascii="Times New Roman" w:eastAsia="Times New Roman" w:hAnsi="Times New Roman" w:cs="Times New Roman"/>
                <w:sz w:val="24"/>
                <w:szCs w:val="24"/>
                <w:lang w:eastAsia="ru-RU"/>
              </w:rPr>
              <w:t>,0</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ind w:right="318"/>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5 668,2</w:t>
            </w:r>
          </w:p>
        </w:tc>
        <w:tc>
          <w:tcPr>
            <w:tcW w:w="2126" w:type="dxa"/>
            <w:tcBorders>
              <w:top w:val="single" w:sz="4" w:space="0" w:color="auto"/>
              <w:left w:val="nil"/>
              <w:bottom w:val="single" w:sz="4" w:space="0" w:color="auto"/>
              <w:right w:val="single" w:sz="4" w:space="0" w:color="auto"/>
            </w:tcBorders>
            <w:shd w:val="clear" w:color="auto" w:fill="auto"/>
            <w:vAlign w:val="center"/>
          </w:tcPr>
          <w:p w:rsidR="00C66417" w:rsidRPr="00C66417" w:rsidRDefault="00C66417" w:rsidP="001342D4">
            <w:pPr>
              <w:shd w:val="clear" w:color="auto" w:fill="FFFFFF" w:themeFill="background1"/>
              <w:spacing w:after="0" w:line="240" w:lineRule="auto"/>
              <w:jc w:val="center"/>
              <w:rPr>
                <w:rFonts w:ascii="Times New Roman" w:eastAsia="Times New Roman" w:hAnsi="Times New Roman" w:cs="Times New Roman"/>
                <w:color w:val="000000"/>
                <w:lang w:eastAsia="ru-RU"/>
              </w:rPr>
            </w:pPr>
            <w:r w:rsidRPr="00C66417">
              <w:rPr>
                <w:rFonts w:ascii="Times New Roman" w:eastAsia="Times New Roman" w:hAnsi="Times New Roman" w:cs="Times New Roman"/>
                <w:color w:val="000000"/>
                <w:lang w:eastAsia="ru-RU"/>
              </w:rPr>
              <w:t>123,5</w:t>
            </w:r>
          </w:p>
        </w:tc>
      </w:tr>
      <w:tr w:rsidR="00C66417" w:rsidRPr="00C66417" w:rsidTr="008F2AF6">
        <w:trPr>
          <w:trHeight w:val="559"/>
        </w:trPr>
        <w:tc>
          <w:tcPr>
            <w:tcW w:w="5416"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_Hlk39766625"/>
            <w:r w:rsidRPr="00C66417">
              <w:rPr>
                <w:rFonts w:ascii="Times New Roman" w:eastAsia="Times New Roman" w:hAnsi="Times New Roman" w:cs="Times New Roman"/>
                <w:sz w:val="24"/>
                <w:szCs w:val="24"/>
                <w:lang w:eastAsia="ru-RU"/>
              </w:rPr>
              <w:t>Платежи при пользовании природными ресурсами</w:t>
            </w:r>
          </w:p>
        </w:tc>
        <w:tc>
          <w:tcPr>
            <w:tcW w:w="1418"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ind w:right="318"/>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439,8</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ind w:right="318"/>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454,9</w:t>
            </w:r>
          </w:p>
        </w:tc>
        <w:tc>
          <w:tcPr>
            <w:tcW w:w="2126" w:type="dxa"/>
            <w:tcBorders>
              <w:top w:val="single" w:sz="4" w:space="0" w:color="auto"/>
              <w:left w:val="nil"/>
              <w:bottom w:val="single" w:sz="4" w:space="0" w:color="auto"/>
              <w:right w:val="single" w:sz="4" w:space="0" w:color="auto"/>
            </w:tcBorders>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lang w:eastAsia="ru-RU"/>
              </w:rPr>
            </w:pPr>
            <w:r w:rsidRPr="00C66417">
              <w:rPr>
                <w:rFonts w:ascii="Times New Roman" w:eastAsia="Times New Roman" w:hAnsi="Times New Roman" w:cs="Times New Roman"/>
                <w:color w:val="000000"/>
                <w:lang w:eastAsia="ru-RU"/>
              </w:rPr>
              <w:t>103,4</w:t>
            </w:r>
          </w:p>
        </w:tc>
      </w:tr>
      <w:tr w:rsidR="00C66417" w:rsidRPr="00C66417" w:rsidTr="008F2AF6">
        <w:trPr>
          <w:trHeight w:val="380"/>
        </w:trPr>
        <w:tc>
          <w:tcPr>
            <w:tcW w:w="5416"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Доходы от оказания платных услуг</w:t>
            </w:r>
          </w:p>
        </w:tc>
        <w:tc>
          <w:tcPr>
            <w:tcW w:w="1418"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ind w:right="318"/>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1 442,4</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ind w:right="318"/>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5 047,2</w:t>
            </w:r>
          </w:p>
        </w:tc>
        <w:tc>
          <w:tcPr>
            <w:tcW w:w="2126" w:type="dxa"/>
            <w:tcBorders>
              <w:top w:val="single" w:sz="4" w:space="0" w:color="auto"/>
              <w:left w:val="nil"/>
              <w:bottom w:val="single" w:sz="4" w:space="0" w:color="auto"/>
              <w:right w:val="single" w:sz="4" w:space="0" w:color="auto"/>
            </w:tcBorders>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lang w:eastAsia="ru-RU"/>
              </w:rPr>
            </w:pPr>
            <w:r w:rsidRPr="00C66417">
              <w:rPr>
                <w:rFonts w:ascii="Times New Roman" w:eastAsia="Times New Roman" w:hAnsi="Times New Roman" w:cs="Times New Roman"/>
                <w:color w:val="000000"/>
                <w:lang w:eastAsia="ru-RU"/>
              </w:rPr>
              <w:t>349,9</w:t>
            </w:r>
          </w:p>
        </w:tc>
      </w:tr>
      <w:tr w:rsidR="00C66417" w:rsidRPr="00C66417" w:rsidTr="008F2AF6">
        <w:trPr>
          <w:trHeight w:val="65"/>
        </w:trPr>
        <w:tc>
          <w:tcPr>
            <w:tcW w:w="5416"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418"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ind w:right="318"/>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130,5</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ind w:right="318"/>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220 205,6</w:t>
            </w:r>
          </w:p>
        </w:tc>
        <w:tc>
          <w:tcPr>
            <w:tcW w:w="2126" w:type="dxa"/>
            <w:tcBorders>
              <w:top w:val="single" w:sz="4" w:space="0" w:color="auto"/>
              <w:left w:val="nil"/>
              <w:bottom w:val="single" w:sz="4" w:space="0" w:color="auto"/>
              <w:right w:val="single" w:sz="4" w:space="0" w:color="auto"/>
            </w:tcBorders>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lang w:eastAsia="ru-RU"/>
              </w:rPr>
            </w:pPr>
            <w:r w:rsidRPr="00C66417">
              <w:rPr>
                <w:rFonts w:ascii="Times New Roman" w:eastAsia="Times New Roman" w:hAnsi="Times New Roman" w:cs="Times New Roman"/>
                <w:color w:val="000000"/>
                <w:lang w:eastAsia="ru-RU"/>
              </w:rPr>
              <w:t>в 1687,4 раза</w:t>
            </w:r>
          </w:p>
        </w:tc>
      </w:tr>
      <w:tr w:rsidR="00C66417" w:rsidRPr="00C66417" w:rsidTr="008F2AF6">
        <w:trPr>
          <w:trHeight w:val="380"/>
        </w:trPr>
        <w:tc>
          <w:tcPr>
            <w:tcW w:w="5416"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Административные платежи и сборы</w:t>
            </w:r>
          </w:p>
        </w:tc>
        <w:tc>
          <w:tcPr>
            <w:tcW w:w="1418"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ind w:right="318"/>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53,4</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ind w:right="318"/>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17,1</w:t>
            </w:r>
          </w:p>
        </w:tc>
        <w:tc>
          <w:tcPr>
            <w:tcW w:w="2126" w:type="dxa"/>
            <w:tcBorders>
              <w:top w:val="single" w:sz="4" w:space="0" w:color="auto"/>
              <w:left w:val="nil"/>
              <w:bottom w:val="single" w:sz="4" w:space="0" w:color="auto"/>
              <w:right w:val="single" w:sz="4" w:space="0" w:color="auto"/>
            </w:tcBorders>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lang w:eastAsia="ru-RU"/>
              </w:rPr>
            </w:pPr>
            <w:r w:rsidRPr="00C66417">
              <w:rPr>
                <w:rFonts w:ascii="Times New Roman" w:eastAsia="Times New Roman" w:hAnsi="Times New Roman" w:cs="Times New Roman"/>
                <w:color w:val="000000"/>
                <w:lang w:eastAsia="ru-RU"/>
              </w:rPr>
              <w:t>32,0</w:t>
            </w:r>
          </w:p>
        </w:tc>
      </w:tr>
      <w:tr w:rsidR="00C66417" w:rsidRPr="00C66417" w:rsidTr="008F2AF6">
        <w:trPr>
          <w:trHeight w:val="425"/>
        </w:trPr>
        <w:tc>
          <w:tcPr>
            <w:tcW w:w="5416"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Штрафы, санкции, возмещение ущерба</w:t>
            </w:r>
          </w:p>
        </w:tc>
        <w:tc>
          <w:tcPr>
            <w:tcW w:w="1418"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ind w:right="318"/>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32 536,1</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ind w:right="318"/>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32 253,9</w:t>
            </w:r>
          </w:p>
        </w:tc>
        <w:tc>
          <w:tcPr>
            <w:tcW w:w="2126" w:type="dxa"/>
            <w:tcBorders>
              <w:top w:val="single" w:sz="4" w:space="0" w:color="auto"/>
              <w:left w:val="nil"/>
              <w:bottom w:val="single" w:sz="4" w:space="0" w:color="auto"/>
              <w:right w:val="single" w:sz="4" w:space="0" w:color="auto"/>
            </w:tcBorders>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lang w:eastAsia="ru-RU"/>
              </w:rPr>
            </w:pPr>
            <w:r w:rsidRPr="00C66417">
              <w:rPr>
                <w:rFonts w:ascii="Times New Roman" w:eastAsia="Times New Roman" w:hAnsi="Times New Roman" w:cs="Times New Roman"/>
                <w:color w:val="000000"/>
                <w:lang w:eastAsia="ru-RU"/>
              </w:rPr>
              <w:t>99,1</w:t>
            </w:r>
          </w:p>
        </w:tc>
      </w:tr>
      <w:tr w:rsidR="00C66417" w:rsidRPr="00C66417" w:rsidTr="008F2AF6">
        <w:trPr>
          <w:trHeight w:val="404"/>
        </w:trPr>
        <w:tc>
          <w:tcPr>
            <w:tcW w:w="5416"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Прочие неналоговые доходы</w:t>
            </w:r>
          </w:p>
        </w:tc>
        <w:tc>
          <w:tcPr>
            <w:tcW w:w="1418"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ind w:right="318"/>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401,2</w:t>
            </w:r>
          </w:p>
        </w:tc>
        <w:tc>
          <w:tcPr>
            <w:tcW w:w="1559" w:type="dxa"/>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ind w:right="318"/>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3 799,4</w:t>
            </w:r>
          </w:p>
        </w:tc>
        <w:tc>
          <w:tcPr>
            <w:tcW w:w="2126" w:type="dxa"/>
            <w:tcBorders>
              <w:top w:val="single" w:sz="4" w:space="0" w:color="auto"/>
              <w:left w:val="nil"/>
              <w:bottom w:val="single" w:sz="4" w:space="0" w:color="auto"/>
              <w:right w:val="single" w:sz="4" w:space="0" w:color="auto"/>
            </w:tcBorders>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lang w:eastAsia="ru-RU"/>
              </w:rPr>
            </w:pPr>
            <w:r w:rsidRPr="00C66417">
              <w:rPr>
                <w:rFonts w:ascii="Times New Roman" w:eastAsia="Times New Roman" w:hAnsi="Times New Roman" w:cs="Times New Roman"/>
                <w:color w:val="000000"/>
                <w:lang w:eastAsia="ru-RU"/>
              </w:rPr>
              <w:t>в 9,5 раза</w:t>
            </w:r>
          </w:p>
        </w:tc>
      </w:tr>
      <w:tr w:rsidR="00C66417" w:rsidRPr="00C66417" w:rsidTr="008F2AF6">
        <w:trPr>
          <w:trHeight w:val="380"/>
        </w:trPr>
        <w:tc>
          <w:tcPr>
            <w:tcW w:w="5416"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C66417">
              <w:rPr>
                <w:rFonts w:ascii="Times New Roman" w:eastAsia="Times New Roman" w:hAnsi="Times New Roman" w:cs="Times New Roman"/>
                <w:b/>
                <w:i/>
                <w:sz w:val="24"/>
                <w:szCs w:val="24"/>
                <w:lang w:eastAsia="ru-RU"/>
              </w:rPr>
              <w:t>Итого:</w:t>
            </w:r>
          </w:p>
        </w:tc>
        <w:tc>
          <w:tcPr>
            <w:tcW w:w="1418"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ind w:right="318"/>
              <w:jc w:val="right"/>
              <w:rPr>
                <w:rFonts w:ascii="Times New Roman" w:eastAsia="Times New Roman" w:hAnsi="Times New Roman" w:cs="Times New Roman"/>
                <w:b/>
                <w:i/>
                <w:sz w:val="24"/>
                <w:szCs w:val="24"/>
                <w:lang w:eastAsia="ru-RU"/>
              </w:rPr>
            </w:pPr>
            <w:r w:rsidRPr="00C66417">
              <w:rPr>
                <w:rFonts w:ascii="Times New Roman" w:eastAsia="Times New Roman" w:hAnsi="Times New Roman" w:cs="Times New Roman"/>
                <w:b/>
                <w:i/>
                <w:sz w:val="24"/>
                <w:szCs w:val="24"/>
                <w:lang w:eastAsia="ru-RU"/>
              </w:rPr>
              <w:t>39 592,4</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ind w:right="318"/>
              <w:jc w:val="right"/>
              <w:rPr>
                <w:rFonts w:ascii="Times New Roman" w:eastAsia="Times New Roman" w:hAnsi="Times New Roman" w:cs="Times New Roman"/>
                <w:b/>
                <w:i/>
                <w:sz w:val="24"/>
                <w:szCs w:val="24"/>
                <w:lang w:eastAsia="ru-RU"/>
              </w:rPr>
            </w:pPr>
            <w:r w:rsidRPr="00C66417">
              <w:rPr>
                <w:rFonts w:ascii="Times New Roman" w:eastAsia="Times New Roman" w:hAnsi="Times New Roman" w:cs="Times New Roman"/>
                <w:b/>
                <w:i/>
                <w:sz w:val="24"/>
                <w:szCs w:val="24"/>
                <w:lang w:eastAsia="ru-RU"/>
              </w:rPr>
              <w:t>26</w:t>
            </w:r>
            <w:r w:rsidRPr="00C66417">
              <w:rPr>
                <w:rFonts w:ascii="Times New Roman" w:eastAsia="Times New Roman" w:hAnsi="Times New Roman" w:cs="Times New Roman"/>
                <w:b/>
                <w:i/>
                <w:sz w:val="24"/>
                <w:szCs w:val="24"/>
                <w:lang w:val="en-US" w:eastAsia="ru-RU"/>
              </w:rPr>
              <w:t>7</w:t>
            </w:r>
            <w:r w:rsidRPr="00C66417">
              <w:rPr>
                <w:rFonts w:ascii="Times New Roman" w:eastAsia="Times New Roman" w:hAnsi="Times New Roman" w:cs="Times New Roman"/>
                <w:b/>
                <w:i/>
                <w:sz w:val="24"/>
                <w:szCs w:val="24"/>
                <w:lang w:eastAsia="ru-RU"/>
              </w:rPr>
              <w:t> </w:t>
            </w:r>
            <w:r w:rsidRPr="00C66417">
              <w:rPr>
                <w:rFonts w:ascii="Times New Roman" w:eastAsia="Times New Roman" w:hAnsi="Times New Roman" w:cs="Times New Roman"/>
                <w:b/>
                <w:i/>
                <w:sz w:val="24"/>
                <w:szCs w:val="24"/>
                <w:lang w:val="en-US" w:eastAsia="ru-RU"/>
              </w:rPr>
              <w:t>4</w:t>
            </w:r>
            <w:r w:rsidRPr="00C66417">
              <w:rPr>
                <w:rFonts w:ascii="Times New Roman" w:eastAsia="Times New Roman" w:hAnsi="Times New Roman" w:cs="Times New Roman"/>
                <w:b/>
                <w:i/>
                <w:sz w:val="24"/>
                <w:szCs w:val="24"/>
                <w:lang w:eastAsia="ru-RU"/>
              </w:rPr>
              <w:t>46,3</w:t>
            </w:r>
          </w:p>
        </w:tc>
        <w:tc>
          <w:tcPr>
            <w:tcW w:w="2126" w:type="dxa"/>
            <w:tcBorders>
              <w:top w:val="single" w:sz="4" w:space="0" w:color="auto"/>
              <w:left w:val="nil"/>
              <w:bottom w:val="single" w:sz="4" w:space="0" w:color="auto"/>
              <w:right w:val="single" w:sz="4" w:space="0" w:color="auto"/>
            </w:tcBorders>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color w:val="000000"/>
                <w:lang w:eastAsia="ru-RU"/>
              </w:rPr>
            </w:pPr>
            <w:r w:rsidRPr="00C66417">
              <w:rPr>
                <w:rFonts w:ascii="Times New Roman" w:eastAsia="Times New Roman" w:hAnsi="Times New Roman" w:cs="Times New Roman"/>
                <w:color w:val="000000"/>
                <w:lang w:eastAsia="ru-RU"/>
              </w:rPr>
              <w:t>6</w:t>
            </w:r>
            <w:r w:rsidRPr="00C66417">
              <w:rPr>
                <w:rFonts w:ascii="Times New Roman" w:eastAsia="Times New Roman" w:hAnsi="Times New Roman" w:cs="Times New Roman"/>
                <w:color w:val="000000"/>
                <w:lang w:val="en-US" w:eastAsia="ru-RU"/>
              </w:rPr>
              <w:t>75,5</w:t>
            </w:r>
          </w:p>
        </w:tc>
      </w:tr>
      <w:bookmarkEnd w:id="10"/>
    </w:tbl>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bCs/>
          <w:iCs/>
          <w:sz w:val="28"/>
          <w:szCs w:val="28"/>
          <w:lang w:eastAsia="ru-RU"/>
        </w:rPr>
      </w:pPr>
      <w:r w:rsidRPr="00C66417">
        <w:rPr>
          <w:rFonts w:ascii="Times New Roman" w:eastAsia="Times New Roman" w:hAnsi="Times New Roman" w:cs="Times New Roman"/>
          <w:bCs/>
          <w:sz w:val="28"/>
          <w:szCs w:val="28"/>
          <w:lang w:eastAsia="ru-RU"/>
        </w:rPr>
        <w:t xml:space="preserve">В </w:t>
      </w:r>
      <w:r w:rsidRPr="00C66417">
        <w:rPr>
          <w:rFonts w:ascii="Times New Roman" w:eastAsia="Times New Roman" w:hAnsi="Times New Roman" w:cs="Times New Roman"/>
          <w:bCs/>
          <w:sz w:val="28"/>
          <w:szCs w:val="28"/>
          <w:lang w:val="en-US" w:eastAsia="ru-RU"/>
        </w:rPr>
        <w:t>I</w:t>
      </w:r>
      <w:r w:rsidRPr="00C66417">
        <w:rPr>
          <w:rFonts w:ascii="Times New Roman" w:eastAsia="Times New Roman" w:hAnsi="Times New Roman" w:cs="Times New Roman"/>
          <w:bCs/>
          <w:sz w:val="28"/>
          <w:szCs w:val="28"/>
          <w:lang w:eastAsia="ru-RU"/>
        </w:rPr>
        <w:t xml:space="preserve"> квартале 2021 года н</w:t>
      </w:r>
      <w:r w:rsidRPr="00C66417">
        <w:rPr>
          <w:rFonts w:ascii="Times New Roman" w:eastAsia="Times New Roman" w:hAnsi="Times New Roman" w:cs="Times New Roman"/>
          <w:bCs/>
          <w:iCs/>
          <w:sz w:val="28"/>
          <w:szCs w:val="28"/>
          <w:lang w:eastAsia="ru-RU"/>
        </w:rPr>
        <w:t>аибольший удельный вес в объеме неналоговых доходов занимают доходы от продажи материальных и нематериальных активов – 82,3 %. Поступления сложились в сумме 220 205,6 тыс. рублей, что составило 71,0 % годовых прогнозных параметров (в I квартале 2020 года – 0,02 %). В отчетном периоде реализовано имущество «Швейного объединения «Ингушетия», в результате чего поступления по указанному виду неналоговых доходов по сравнению с аналогичным периодом 2020 года значительно увеличились (на 220 075,1 тыс. рублей или в 1687,4 раза).</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bCs/>
          <w:iCs/>
          <w:sz w:val="28"/>
          <w:szCs w:val="28"/>
          <w:lang w:eastAsia="ru-RU"/>
        </w:rPr>
      </w:pPr>
      <w:r w:rsidRPr="00C66417">
        <w:rPr>
          <w:rFonts w:ascii="Times New Roman" w:eastAsia="Times New Roman" w:hAnsi="Times New Roman" w:cs="Times New Roman"/>
          <w:bCs/>
          <w:iCs/>
          <w:sz w:val="28"/>
          <w:szCs w:val="28"/>
          <w:lang w:eastAsia="ru-RU"/>
        </w:rPr>
        <w:t>Практически на уровне предыдущего года сохраняется поступление доходов в виде штрафов, санкций, возмещения ущерба (99,1 % к 2020 году), удельный вес которых составил 12,1 %. В текущем году по данному виду неналоговых доходов налогоплательщиками уплачено в бюджет 32 253,9 тыс. рублей или 15,3 % годового утвержденного плана (в 2020 году – 15,5 %).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На долю доходов от использования имущества, находящегося в государственной собственности, в объеме неналоговых доходов приходится 2,1 %. Кассовое исполнение по данному доходному источнику составило 5 668,2 тыс. рублей или 18,3 % утвержденного годового плана (в 2020 году – 20,4 %).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В отчетном периоде поступления по указанному виду неналоговых доходов увеличились по сравнению с показателем </w:t>
      </w:r>
      <w:r w:rsidRPr="00C66417">
        <w:rPr>
          <w:rFonts w:ascii="Times New Roman" w:eastAsia="Times New Roman" w:hAnsi="Times New Roman" w:cs="Times New Roman"/>
          <w:sz w:val="28"/>
          <w:szCs w:val="28"/>
          <w:lang w:val="en-US" w:eastAsia="ru-RU"/>
        </w:rPr>
        <w:t>I</w:t>
      </w:r>
      <w:r w:rsidRPr="00C66417">
        <w:rPr>
          <w:rFonts w:ascii="Times New Roman" w:eastAsia="Times New Roman" w:hAnsi="Times New Roman" w:cs="Times New Roman"/>
          <w:sz w:val="28"/>
          <w:szCs w:val="28"/>
          <w:lang w:eastAsia="ru-RU"/>
        </w:rPr>
        <w:t xml:space="preserve"> квартала прошлого года на 1079,2 тыс. рублей, что на 23,5 % превышает показатель аналогичного периода 2020 года. В текущем году отмечается рост на 24,2 % доходов от сдачи в аренду имущества, находящегося в оперативном управлении органов государственной власти и созданных ими </w:t>
      </w:r>
      <w:r w:rsidRPr="00C66417">
        <w:rPr>
          <w:rFonts w:ascii="Times New Roman" w:eastAsia="Times New Roman" w:hAnsi="Times New Roman" w:cs="Times New Roman"/>
          <w:sz w:val="28"/>
          <w:szCs w:val="28"/>
          <w:lang w:eastAsia="ru-RU"/>
        </w:rPr>
        <w:lastRenderedPageBreak/>
        <w:t>учреждений. Вместе с тем, на 26,3 % сократились доходы, получаемые в виде арендной платы, а также средства от продажи права на заключение договоров аренды за земли, находящиеся в собственности республики.</w:t>
      </w:r>
    </w:p>
    <w:p w:rsidR="00C66417" w:rsidRPr="00C66417" w:rsidRDefault="00C66417" w:rsidP="001342D4">
      <w:pPr>
        <w:shd w:val="clear" w:color="auto" w:fill="FFFFFF" w:themeFill="background1"/>
        <w:spacing w:after="0" w:line="240" w:lineRule="auto"/>
        <w:ind w:firstLine="709"/>
        <w:jc w:val="both"/>
        <w:rPr>
          <w:rFonts w:ascii="Times New Roman" w:eastAsia="Times New Roman" w:hAnsi="Times New Roman" w:cs="Times New Roman"/>
          <w:bCs/>
          <w:sz w:val="28"/>
          <w:szCs w:val="28"/>
          <w:lang w:eastAsia="ru-RU"/>
        </w:rPr>
      </w:pPr>
      <w:r w:rsidRPr="00C66417">
        <w:rPr>
          <w:rFonts w:ascii="Times New Roman" w:eastAsia="Times New Roman" w:hAnsi="Times New Roman" w:cs="Times New Roman"/>
          <w:bCs/>
          <w:sz w:val="28"/>
          <w:szCs w:val="28"/>
          <w:lang w:eastAsia="ru-RU"/>
        </w:rPr>
        <w:t>Платежи при пользовании природными ресурсами превысили на 15,1 тыс. рублей или на 3,4 % уровень прошлого года и составили 0,2 % объема неналоговых доходов. В отчетном периоде поступления по данному виду неналоговых доходов, обеспеченные за счет поступления платы за негативное воздействие на окружающую среду, сложились в сумме 454,9 тыс. рублей или 37,0 % годовых плановых назначений (в 2020 году – 31,3 %).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C66417">
        <w:rPr>
          <w:rFonts w:ascii="Times New Roman" w:eastAsia="Times New Roman" w:hAnsi="Times New Roman" w:cs="Times New Roman"/>
          <w:bCs/>
          <w:sz w:val="28"/>
          <w:szCs w:val="28"/>
          <w:lang w:eastAsia="ru-RU"/>
        </w:rPr>
        <w:t xml:space="preserve">На долю доходов от оказания платных услуг и компенсации затрат государства в </w:t>
      </w:r>
      <w:r w:rsidRPr="00C66417">
        <w:rPr>
          <w:rFonts w:ascii="Times New Roman" w:eastAsia="Times New Roman" w:hAnsi="Times New Roman" w:cs="Times New Roman"/>
          <w:bCs/>
          <w:sz w:val="28"/>
          <w:szCs w:val="28"/>
          <w:lang w:val="en-US" w:eastAsia="ru-RU"/>
        </w:rPr>
        <w:t>I</w:t>
      </w:r>
      <w:r w:rsidRPr="00C66417">
        <w:rPr>
          <w:rFonts w:ascii="Times New Roman" w:eastAsia="Times New Roman" w:hAnsi="Times New Roman" w:cs="Times New Roman"/>
          <w:bCs/>
          <w:sz w:val="28"/>
          <w:szCs w:val="28"/>
          <w:lang w:eastAsia="ru-RU"/>
        </w:rPr>
        <w:t xml:space="preserve"> квартале текущего года приходится 1,9 % неналоговых доходов. Поступления по данной группе неналоговых доходов составили 5 047,2 тыс. рублей (рост на 3 604,8 тыс. рублей или в 3,5 раза) или 35,5 % по отношению к утвержденному показателю (в 2020 году – 9,5 %). В анализируемом периоде в 4,1 раза или до 1 219,5 тыс. рублей возросли прочие доходы от компенсации затрат бюджета, исполнение по которым составило 38,7 % от годовых бюджетных назначений (в 2020 году – 9,6 %</w:t>
      </w:r>
      <w:r w:rsidRPr="00C66417">
        <w:rPr>
          <w:rFonts w:ascii="Times New Roman" w:eastAsia="Times New Roman" w:hAnsi="Times New Roman" w:cs="Times New Roman"/>
          <w:bCs/>
          <w:sz w:val="28"/>
          <w:szCs w:val="24"/>
          <w:lang w:eastAsia="ru-RU"/>
        </w:rPr>
        <w:t>)</w:t>
      </w:r>
      <w:r w:rsidRPr="00C66417">
        <w:rPr>
          <w:rFonts w:ascii="Times New Roman" w:eastAsia="Times New Roman" w:hAnsi="Times New Roman" w:cs="Times New Roman"/>
          <w:bCs/>
          <w:sz w:val="28"/>
          <w:szCs w:val="28"/>
          <w:lang w:eastAsia="ru-RU"/>
        </w:rPr>
        <w:t>. По прочим доходам от оказания платных услуг (работ) получателями средств бюджета отмечается снижение поступлений на 55,9 % или до 98,2 тыс. рублей, исполнение установлено на уровне 7,0 % от годового плана (в 2020 году – 9,1 %).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При поступлении административных платежей и сборов также зафиксировано сокращение платежей (на 68,0 % к прошлогоднему уровню). На конец марта их объем снизился до 17,1 тыс. рублей или 7,9 % к годовым назначениям (в 2020 году – 485,5 %).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По состоянию на 1 апреля 2021 года кассовое исполнение </w:t>
      </w:r>
      <w:r w:rsidRPr="00C66417">
        <w:rPr>
          <w:rFonts w:ascii="Times New Roman" w:eastAsia="Times New Roman" w:hAnsi="Times New Roman" w:cs="Times New Roman"/>
          <w:i/>
          <w:sz w:val="28"/>
          <w:szCs w:val="28"/>
          <w:lang w:eastAsia="ru-RU"/>
        </w:rPr>
        <w:t>безвозмездных поступлений</w:t>
      </w:r>
      <w:r w:rsidRPr="00C66417">
        <w:rPr>
          <w:rFonts w:ascii="Times New Roman" w:eastAsia="Times New Roman" w:hAnsi="Times New Roman" w:cs="Times New Roman"/>
          <w:sz w:val="28"/>
          <w:szCs w:val="28"/>
          <w:lang w:eastAsia="ru-RU"/>
        </w:rPr>
        <w:t xml:space="preserve"> (с учетом возврата остатков) составило 4 639 869,5 тыс. рублей или 17,2 % утвержденных годовых назначений (в 2020 году – 15,2 %). К аналогичному периоду 2020 года общий объем безвозмездных поступлений увеличился на 1 012 623,1 тыс. рублей или на 27,9 %.</w:t>
      </w:r>
    </w:p>
    <w:p w:rsidR="00C66417" w:rsidRPr="00C66417" w:rsidRDefault="00C66417" w:rsidP="001342D4">
      <w:pPr>
        <w:widowControl w:val="0"/>
        <w:shd w:val="clear" w:color="auto" w:fill="FFFFFF" w:themeFill="background1"/>
        <w:autoSpaceDE w:val="0"/>
        <w:autoSpaceDN w:val="0"/>
        <w:adjustRightInd w:val="0"/>
        <w:spacing w:after="0" w:line="300" w:lineRule="exact"/>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По итогам трех месяцев 2021 года безвозмездные поступления характеризуются следующими показателями.</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тыс. рублей</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6"/>
        <w:gridCol w:w="1418"/>
        <w:gridCol w:w="1417"/>
        <w:gridCol w:w="2126"/>
      </w:tblGrid>
      <w:tr w:rsidR="00C66417" w:rsidRPr="00C66417" w:rsidTr="008F2AF6">
        <w:trPr>
          <w:trHeight w:val="435"/>
        </w:trPr>
        <w:tc>
          <w:tcPr>
            <w:tcW w:w="5416" w:type="dxa"/>
            <w:vMerge w:val="restart"/>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Безвозмездные поступления</w:t>
            </w:r>
          </w:p>
        </w:tc>
        <w:tc>
          <w:tcPr>
            <w:tcW w:w="2835" w:type="dxa"/>
            <w:gridSpan w:val="2"/>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Поступление</w:t>
            </w: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 xml:space="preserve">за </w:t>
            </w:r>
            <w:r w:rsidRPr="00C66417">
              <w:rPr>
                <w:rFonts w:ascii="Times New Roman" w:eastAsia="Times New Roman" w:hAnsi="Times New Roman" w:cs="Times New Roman"/>
                <w:b/>
                <w:sz w:val="24"/>
                <w:szCs w:val="24"/>
                <w:lang w:val="en-US" w:eastAsia="ru-RU"/>
              </w:rPr>
              <w:t>I</w:t>
            </w:r>
            <w:r w:rsidRPr="00C66417">
              <w:rPr>
                <w:rFonts w:ascii="Times New Roman" w:eastAsia="Times New Roman" w:hAnsi="Times New Roman" w:cs="Times New Roman"/>
                <w:b/>
                <w:sz w:val="24"/>
                <w:szCs w:val="24"/>
                <w:lang w:eastAsia="ru-RU"/>
              </w:rPr>
              <w:t xml:space="preserve"> квартал</w:t>
            </w:r>
          </w:p>
        </w:tc>
        <w:tc>
          <w:tcPr>
            <w:tcW w:w="2126" w:type="dxa"/>
            <w:vMerge w:val="restart"/>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Темпы</w:t>
            </w: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роста/снижения, (%)</w:t>
            </w:r>
          </w:p>
        </w:tc>
      </w:tr>
      <w:tr w:rsidR="00C66417" w:rsidRPr="00C66417" w:rsidTr="008F2AF6">
        <w:trPr>
          <w:trHeight w:val="413"/>
        </w:trPr>
        <w:tc>
          <w:tcPr>
            <w:tcW w:w="5416" w:type="dxa"/>
            <w:vMerge/>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8"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2020 г.</w:t>
            </w:r>
          </w:p>
        </w:tc>
        <w:tc>
          <w:tcPr>
            <w:tcW w:w="1417"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2021 г.</w:t>
            </w:r>
          </w:p>
        </w:tc>
        <w:tc>
          <w:tcPr>
            <w:tcW w:w="2126" w:type="dxa"/>
            <w:vMerge/>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C66417" w:rsidRPr="00C66417" w:rsidTr="008F2AF6">
        <w:trPr>
          <w:trHeight w:val="443"/>
        </w:trPr>
        <w:tc>
          <w:tcPr>
            <w:tcW w:w="5416"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Дотации</w:t>
            </w:r>
          </w:p>
        </w:tc>
        <w:tc>
          <w:tcPr>
            <w:tcW w:w="1418" w:type="dxa"/>
            <w:shd w:val="clear" w:color="auto" w:fill="auto"/>
            <w:vAlign w:val="center"/>
          </w:tcPr>
          <w:p w:rsidR="00C66417" w:rsidRPr="00C66417" w:rsidRDefault="00C66417" w:rsidP="001342D4">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C66417">
              <w:rPr>
                <w:rFonts w:ascii="Times New Roman" w:eastAsia="Times New Roman" w:hAnsi="Times New Roman" w:cs="Times New Roman"/>
                <w:color w:val="000000"/>
                <w:sz w:val="24"/>
                <w:szCs w:val="24"/>
                <w:lang w:eastAsia="ru-RU"/>
              </w:rPr>
              <w:t>3 382 004,0</w:t>
            </w:r>
          </w:p>
        </w:tc>
        <w:tc>
          <w:tcPr>
            <w:tcW w:w="1417" w:type="dxa"/>
            <w:shd w:val="clear" w:color="auto" w:fill="auto"/>
            <w:vAlign w:val="center"/>
          </w:tcPr>
          <w:p w:rsidR="00C66417" w:rsidRPr="00C66417" w:rsidRDefault="00C66417" w:rsidP="001342D4">
            <w:pPr>
              <w:shd w:val="clear" w:color="auto" w:fill="FFFFFF" w:themeFill="background1"/>
              <w:spacing w:after="0" w:line="240" w:lineRule="auto"/>
              <w:jc w:val="right"/>
              <w:rPr>
                <w:rFonts w:ascii="Times New Roman" w:eastAsia="Times New Roman" w:hAnsi="Times New Roman" w:cs="Times New Roman"/>
                <w:color w:val="000000"/>
                <w:sz w:val="24"/>
                <w:szCs w:val="24"/>
                <w:lang w:eastAsia="ru-RU"/>
              </w:rPr>
            </w:pPr>
            <w:r w:rsidRPr="00C66417">
              <w:rPr>
                <w:rFonts w:ascii="Times New Roman" w:eastAsia="Times New Roman" w:hAnsi="Times New Roman" w:cs="Times New Roman"/>
                <w:color w:val="000000"/>
                <w:sz w:val="24"/>
                <w:szCs w:val="24"/>
                <w:lang w:eastAsia="ru-RU"/>
              </w:rPr>
              <w:t>3 584 529,0</w:t>
            </w:r>
          </w:p>
        </w:tc>
        <w:tc>
          <w:tcPr>
            <w:tcW w:w="2126" w:type="dxa"/>
            <w:shd w:val="clear" w:color="auto" w:fill="auto"/>
            <w:vAlign w:val="center"/>
          </w:tcPr>
          <w:p w:rsidR="00C66417" w:rsidRPr="00C66417" w:rsidRDefault="00C66417" w:rsidP="001342D4">
            <w:pPr>
              <w:shd w:val="clear" w:color="auto" w:fill="FFFFFF" w:themeFill="background1"/>
              <w:spacing w:after="0" w:line="240" w:lineRule="auto"/>
              <w:jc w:val="center"/>
              <w:rPr>
                <w:rFonts w:ascii="Times New Roman" w:eastAsia="Times New Roman" w:hAnsi="Times New Roman" w:cs="Times New Roman"/>
                <w:bCs/>
                <w:color w:val="000000"/>
                <w:sz w:val="24"/>
                <w:szCs w:val="24"/>
                <w:lang w:eastAsia="ru-RU"/>
              </w:rPr>
            </w:pPr>
            <w:r w:rsidRPr="00C66417">
              <w:rPr>
                <w:rFonts w:ascii="Times New Roman" w:eastAsia="Times New Roman" w:hAnsi="Times New Roman" w:cs="Times New Roman"/>
                <w:bCs/>
                <w:color w:val="000000"/>
                <w:sz w:val="24"/>
                <w:szCs w:val="24"/>
                <w:lang w:eastAsia="ru-RU"/>
              </w:rPr>
              <w:t>106,0</w:t>
            </w:r>
          </w:p>
        </w:tc>
      </w:tr>
      <w:tr w:rsidR="00C66417" w:rsidRPr="00C66417" w:rsidTr="008F2AF6">
        <w:trPr>
          <w:trHeight w:val="421"/>
        </w:trPr>
        <w:tc>
          <w:tcPr>
            <w:tcW w:w="5416"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Субсидии</w:t>
            </w:r>
          </w:p>
        </w:tc>
        <w:tc>
          <w:tcPr>
            <w:tcW w:w="1418" w:type="dxa"/>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C66417">
              <w:rPr>
                <w:rFonts w:ascii="Times New Roman" w:eastAsia="Times New Roman" w:hAnsi="Times New Roman" w:cs="Times New Roman"/>
                <w:color w:val="000000"/>
                <w:sz w:val="24"/>
                <w:szCs w:val="24"/>
                <w:lang w:eastAsia="ru-RU"/>
              </w:rPr>
              <w:t>0,0</w:t>
            </w:r>
          </w:p>
        </w:tc>
        <w:tc>
          <w:tcPr>
            <w:tcW w:w="1417" w:type="dxa"/>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C66417">
              <w:rPr>
                <w:rFonts w:ascii="Times New Roman" w:eastAsia="Times New Roman" w:hAnsi="Times New Roman" w:cs="Times New Roman"/>
                <w:color w:val="000000"/>
                <w:sz w:val="24"/>
                <w:szCs w:val="24"/>
                <w:lang w:eastAsia="ru-RU"/>
              </w:rPr>
              <w:t>1 108 428,6</w:t>
            </w:r>
          </w:p>
        </w:tc>
        <w:tc>
          <w:tcPr>
            <w:tcW w:w="2126" w:type="dxa"/>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C66417">
              <w:rPr>
                <w:rFonts w:ascii="Times New Roman" w:eastAsia="Times New Roman" w:hAnsi="Times New Roman" w:cs="Times New Roman"/>
                <w:bCs/>
                <w:color w:val="000000"/>
                <w:sz w:val="24"/>
                <w:szCs w:val="24"/>
                <w:lang w:eastAsia="ru-RU"/>
              </w:rPr>
              <w:t>-</w:t>
            </w:r>
          </w:p>
        </w:tc>
      </w:tr>
      <w:tr w:rsidR="00C66417" w:rsidRPr="00C66417" w:rsidTr="008F2AF6">
        <w:trPr>
          <w:trHeight w:val="413"/>
        </w:trPr>
        <w:tc>
          <w:tcPr>
            <w:tcW w:w="5416"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Субвенции</w:t>
            </w:r>
          </w:p>
        </w:tc>
        <w:tc>
          <w:tcPr>
            <w:tcW w:w="1418" w:type="dxa"/>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C66417">
              <w:rPr>
                <w:rFonts w:ascii="Times New Roman" w:eastAsia="Times New Roman" w:hAnsi="Times New Roman" w:cs="Times New Roman"/>
                <w:color w:val="000000"/>
                <w:sz w:val="24"/>
                <w:szCs w:val="24"/>
                <w:lang w:eastAsia="ru-RU"/>
              </w:rPr>
              <w:t>603 282,5</w:t>
            </w:r>
          </w:p>
        </w:tc>
        <w:tc>
          <w:tcPr>
            <w:tcW w:w="1417" w:type="dxa"/>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C66417">
              <w:rPr>
                <w:rFonts w:ascii="Times New Roman" w:eastAsia="Times New Roman" w:hAnsi="Times New Roman" w:cs="Times New Roman"/>
                <w:color w:val="000000"/>
                <w:sz w:val="24"/>
                <w:szCs w:val="24"/>
                <w:lang w:eastAsia="ru-RU"/>
              </w:rPr>
              <w:t>636 375,8</w:t>
            </w:r>
          </w:p>
        </w:tc>
        <w:tc>
          <w:tcPr>
            <w:tcW w:w="2126" w:type="dxa"/>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C66417">
              <w:rPr>
                <w:rFonts w:ascii="Times New Roman" w:eastAsia="Times New Roman" w:hAnsi="Times New Roman" w:cs="Times New Roman"/>
                <w:bCs/>
                <w:color w:val="000000"/>
                <w:sz w:val="24"/>
                <w:szCs w:val="24"/>
                <w:lang w:eastAsia="ru-RU"/>
              </w:rPr>
              <w:t>105,5</w:t>
            </w:r>
          </w:p>
        </w:tc>
      </w:tr>
      <w:tr w:rsidR="00C66417" w:rsidRPr="00C66417" w:rsidTr="008F2AF6">
        <w:trPr>
          <w:trHeight w:val="380"/>
        </w:trPr>
        <w:tc>
          <w:tcPr>
            <w:tcW w:w="5416"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 xml:space="preserve">Иные межбюджетные трансферты </w:t>
            </w:r>
          </w:p>
        </w:tc>
        <w:tc>
          <w:tcPr>
            <w:tcW w:w="1418" w:type="dxa"/>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C66417">
              <w:rPr>
                <w:rFonts w:ascii="Times New Roman" w:eastAsia="Times New Roman" w:hAnsi="Times New Roman" w:cs="Times New Roman"/>
                <w:color w:val="000000"/>
                <w:sz w:val="24"/>
                <w:szCs w:val="24"/>
                <w:lang w:eastAsia="ru-RU"/>
              </w:rPr>
              <w:t>1 664,2</w:t>
            </w:r>
          </w:p>
        </w:tc>
        <w:tc>
          <w:tcPr>
            <w:tcW w:w="1417" w:type="dxa"/>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right"/>
              <w:rPr>
                <w:rFonts w:ascii="Times New Roman" w:eastAsia="Times New Roman" w:hAnsi="Times New Roman" w:cs="Times New Roman"/>
                <w:color w:val="000000"/>
                <w:sz w:val="24"/>
                <w:szCs w:val="24"/>
                <w:lang w:val="en-US" w:eastAsia="ru-RU"/>
              </w:rPr>
            </w:pPr>
            <w:r w:rsidRPr="00C66417">
              <w:rPr>
                <w:rFonts w:ascii="Times New Roman" w:eastAsia="Times New Roman" w:hAnsi="Times New Roman" w:cs="Times New Roman"/>
                <w:color w:val="000000"/>
                <w:sz w:val="24"/>
                <w:szCs w:val="24"/>
                <w:lang w:eastAsia="ru-RU"/>
              </w:rPr>
              <w:t>66 880,6</w:t>
            </w:r>
          </w:p>
        </w:tc>
        <w:tc>
          <w:tcPr>
            <w:tcW w:w="2126" w:type="dxa"/>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C66417">
              <w:rPr>
                <w:rFonts w:ascii="Times New Roman" w:eastAsia="Times New Roman" w:hAnsi="Times New Roman" w:cs="Times New Roman"/>
                <w:bCs/>
                <w:color w:val="000000"/>
                <w:sz w:val="24"/>
                <w:szCs w:val="24"/>
                <w:lang w:eastAsia="ru-RU"/>
              </w:rPr>
              <w:t>в 40,1 раза</w:t>
            </w:r>
          </w:p>
        </w:tc>
      </w:tr>
      <w:tr w:rsidR="00C66417" w:rsidRPr="00C66417" w:rsidTr="008F2AF6">
        <w:trPr>
          <w:trHeight w:val="380"/>
        </w:trPr>
        <w:tc>
          <w:tcPr>
            <w:tcW w:w="5416"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Доходы от возврата остатков субсидий, субвенций и иных межбюджетных трансфертов, имеющих целевое назначение, прошлых лет</w:t>
            </w:r>
          </w:p>
        </w:tc>
        <w:tc>
          <w:tcPr>
            <w:tcW w:w="1418" w:type="dxa"/>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C66417">
              <w:rPr>
                <w:rFonts w:ascii="Times New Roman" w:eastAsia="Times New Roman" w:hAnsi="Times New Roman" w:cs="Times New Roman"/>
                <w:color w:val="000000"/>
                <w:sz w:val="24"/>
                <w:szCs w:val="24"/>
                <w:lang w:eastAsia="ru-RU"/>
              </w:rPr>
              <w:t>2 000,0</w:t>
            </w:r>
          </w:p>
        </w:tc>
        <w:tc>
          <w:tcPr>
            <w:tcW w:w="1417" w:type="dxa"/>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C66417">
              <w:rPr>
                <w:rFonts w:ascii="Times New Roman" w:eastAsia="Times New Roman" w:hAnsi="Times New Roman" w:cs="Times New Roman"/>
                <w:color w:val="000000"/>
                <w:sz w:val="24"/>
                <w:szCs w:val="24"/>
                <w:lang w:eastAsia="ru-RU"/>
              </w:rPr>
              <w:t>1 082,2</w:t>
            </w:r>
          </w:p>
        </w:tc>
        <w:tc>
          <w:tcPr>
            <w:tcW w:w="2126" w:type="dxa"/>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C66417">
              <w:rPr>
                <w:rFonts w:ascii="Times New Roman" w:eastAsia="Times New Roman" w:hAnsi="Times New Roman" w:cs="Times New Roman"/>
                <w:bCs/>
                <w:color w:val="000000"/>
                <w:sz w:val="24"/>
                <w:szCs w:val="24"/>
                <w:lang w:eastAsia="ru-RU"/>
              </w:rPr>
              <w:t>54,1</w:t>
            </w:r>
          </w:p>
        </w:tc>
      </w:tr>
      <w:tr w:rsidR="00C66417" w:rsidRPr="00C66417" w:rsidTr="008F2AF6">
        <w:trPr>
          <w:trHeight w:val="380"/>
        </w:trPr>
        <w:tc>
          <w:tcPr>
            <w:tcW w:w="5416"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 xml:space="preserve">Возврат остатков субсидий, субвенций и иных </w:t>
            </w:r>
            <w:r w:rsidRPr="00C66417">
              <w:rPr>
                <w:rFonts w:ascii="Times New Roman" w:eastAsia="Times New Roman" w:hAnsi="Times New Roman" w:cs="Times New Roman"/>
                <w:sz w:val="24"/>
                <w:szCs w:val="24"/>
                <w:lang w:eastAsia="ru-RU"/>
              </w:rPr>
              <w:lastRenderedPageBreak/>
              <w:t>межбюджетных трансфертов, имеющих целевое назначение прошлых лет</w:t>
            </w:r>
          </w:p>
        </w:tc>
        <w:tc>
          <w:tcPr>
            <w:tcW w:w="1418" w:type="dxa"/>
            <w:vAlign w:val="center"/>
          </w:tcPr>
          <w:p w:rsidR="00C66417" w:rsidRPr="00C66417" w:rsidRDefault="00C66417" w:rsidP="001342D4">
            <w:pPr>
              <w:widowControl w:val="0"/>
              <w:shd w:val="clear" w:color="auto" w:fill="FFFFFF" w:themeFill="background1"/>
              <w:tabs>
                <w:tab w:val="left" w:pos="162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lastRenderedPageBreak/>
              <w:t>-361 704,3</w:t>
            </w:r>
          </w:p>
        </w:tc>
        <w:tc>
          <w:tcPr>
            <w:tcW w:w="1417" w:type="dxa"/>
            <w:vAlign w:val="center"/>
          </w:tcPr>
          <w:p w:rsidR="00C66417" w:rsidRPr="00C66417" w:rsidRDefault="00C66417" w:rsidP="001342D4">
            <w:pPr>
              <w:widowControl w:val="0"/>
              <w:shd w:val="clear" w:color="auto" w:fill="FFFFFF" w:themeFill="background1"/>
              <w:tabs>
                <w:tab w:val="left" w:pos="162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-757 426,7</w:t>
            </w:r>
          </w:p>
        </w:tc>
        <w:tc>
          <w:tcPr>
            <w:tcW w:w="2126" w:type="dxa"/>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C66417">
              <w:rPr>
                <w:rFonts w:ascii="Times New Roman" w:eastAsia="Times New Roman" w:hAnsi="Times New Roman" w:cs="Times New Roman"/>
                <w:bCs/>
                <w:color w:val="000000"/>
                <w:sz w:val="24"/>
                <w:szCs w:val="24"/>
                <w:lang w:eastAsia="ru-RU"/>
              </w:rPr>
              <w:t>-</w:t>
            </w:r>
          </w:p>
        </w:tc>
      </w:tr>
      <w:tr w:rsidR="00C66417" w:rsidRPr="00C66417" w:rsidTr="008F2AF6">
        <w:trPr>
          <w:trHeight w:val="380"/>
        </w:trPr>
        <w:tc>
          <w:tcPr>
            <w:tcW w:w="5416"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C66417">
              <w:rPr>
                <w:rFonts w:ascii="Times New Roman" w:eastAsia="Times New Roman" w:hAnsi="Times New Roman" w:cs="Times New Roman"/>
                <w:b/>
                <w:i/>
                <w:sz w:val="24"/>
                <w:szCs w:val="24"/>
                <w:lang w:eastAsia="ru-RU"/>
              </w:rPr>
              <w:lastRenderedPageBreak/>
              <w:t>Итого:</w:t>
            </w:r>
          </w:p>
        </w:tc>
        <w:tc>
          <w:tcPr>
            <w:tcW w:w="1418" w:type="dxa"/>
            <w:vAlign w:val="center"/>
          </w:tcPr>
          <w:p w:rsidR="00C66417" w:rsidRPr="00C66417" w:rsidRDefault="00C66417" w:rsidP="001342D4">
            <w:pPr>
              <w:widowControl w:val="0"/>
              <w:shd w:val="clear" w:color="auto" w:fill="FFFFFF" w:themeFill="background1"/>
              <w:tabs>
                <w:tab w:val="left" w:pos="1627"/>
              </w:tabs>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C66417">
              <w:rPr>
                <w:rFonts w:ascii="Times New Roman" w:eastAsia="Times New Roman" w:hAnsi="Times New Roman" w:cs="Times New Roman"/>
                <w:b/>
                <w:i/>
                <w:sz w:val="24"/>
                <w:szCs w:val="24"/>
                <w:lang w:eastAsia="ru-RU"/>
              </w:rPr>
              <w:t>3 627 246,4</w:t>
            </w:r>
          </w:p>
        </w:tc>
        <w:tc>
          <w:tcPr>
            <w:tcW w:w="1417" w:type="dxa"/>
            <w:vAlign w:val="center"/>
          </w:tcPr>
          <w:p w:rsidR="00C66417" w:rsidRPr="00C66417" w:rsidRDefault="00C66417" w:rsidP="001342D4">
            <w:pPr>
              <w:widowControl w:val="0"/>
              <w:shd w:val="clear" w:color="auto" w:fill="FFFFFF" w:themeFill="background1"/>
              <w:tabs>
                <w:tab w:val="left" w:pos="1627"/>
              </w:tabs>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C66417">
              <w:rPr>
                <w:rFonts w:ascii="Times New Roman" w:eastAsia="Times New Roman" w:hAnsi="Times New Roman" w:cs="Times New Roman"/>
                <w:b/>
                <w:i/>
                <w:sz w:val="24"/>
                <w:szCs w:val="24"/>
                <w:lang w:eastAsia="ru-RU"/>
              </w:rPr>
              <w:t>4 639 869,5</w:t>
            </w:r>
          </w:p>
        </w:tc>
        <w:tc>
          <w:tcPr>
            <w:tcW w:w="2126" w:type="dxa"/>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i/>
                <w:iCs/>
                <w:color w:val="000000"/>
                <w:sz w:val="24"/>
                <w:szCs w:val="24"/>
                <w:lang w:eastAsia="ru-RU"/>
              </w:rPr>
            </w:pPr>
            <w:r w:rsidRPr="00C66417">
              <w:rPr>
                <w:rFonts w:ascii="Times New Roman" w:eastAsia="Times New Roman" w:hAnsi="Times New Roman" w:cs="Times New Roman"/>
                <w:b/>
                <w:i/>
                <w:iCs/>
                <w:color w:val="000000"/>
                <w:sz w:val="24"/>
                <w:szCs w:val="24"/>
                <w:lang w:eastAsia="ru-RU"/>
              </w:rPr>
              <w:t>127,9</w:t>
            </w:r>
          </w:p>
        </w:tc>
      </w:tr>
    </w:tbl>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В отчетном периоде в структуре безвозмездных поступлений существенных изменений не наблюдается, наибольший объем по-прежнему занимают дотации, на их долю приходится 77,3 % (в 2020 году – 93,2 %). В текущем году поступления указанного вида доходов увеличились по сравнению с соответствующим периодом 2020 года на </w:t>
      </w:r>
      <w:r w:rsidRPr="00C66417">
        <w:rPr>
          <w:rFonts w:ascii="Times New Roman" w:eastAsia="Times New Roman" w:hAnsi="Times New Roman" w:cs="Times New Roman"/>
          <w:color w:val="000000"/>
          <w:sz w:val="28"/>
          <w:szCs w:val="28"/>
          <w:lang w:eastAsia="ru-RU"/>
        </w:rPr>
        <w:t xml:space="preserve">202 525,0 </w:t>
      </w:r>
      <w:r w:rsidRPr="00C66417">
        <w:rPr>
          <w:rFonts w:ascii="Times New Roman" w:eastAsia="Times New Roman" w:hAnsi="Times New Roman" w:cs="Times New Roman"/>
          <w:sz w:val="28"/>
          <w:szCs w:val="28"/>
          <w:lang w:eastAsia="ru-RU"/>
        </w:rPr>
        <w:t>тыс. рублей или на 6,0 % и составили 3 584 529,0 тыс. рублей.</w:t>
      </w:r>
      <w:r w:rsidR="008F2AF6">
        <w:rPr>
          <w:rFonts w:ascii="Times New Roman" w:eastAsia="Times New Roman" w:hAnsi="Times New Roman" w:cs="Times New Roman"/>
          <w:sz w:val="28"/>
          <w:szCs w:val="28"/>
          <w:lang w:eastAsia="ru-RU"/>
        </w:rPr>
        <w:t xml:space="preserve"> </w:t>
      </w:r>
      <w:r w:rsidRPr="00C66417">
        <w:rPr>
          <w:rFonts w:ascii="Times New Roman" w:eastAsia="Times New Roman" w:hAnsi="Times New Roman" w:cs="Times New Roman"/>
          <w:sz w:val="28"/>
          <w:szCs w:val="28"/>
          <w:lang w:eastAsia="ru-RU"/>
        </w:rPr>
        <w:t>Дотации на выравнивание бюджетной обеспеченности поступили в объеме 3 467 688,0 тыс. рублей, что составляет 31,0 % годовых прогнозных параметров и 112,8 % к уровню прошлого года.</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В рамках поддержки мер по обеспечению сбалансированности бюджетов субъектов Российской Федерации из федерального бюджета предоставлены дотации на частичную компенсацию дополнительных расходов на повышение оплаты труда работников бюджетной сферы в сумме 116 841,0 тыс. рублей, которые на 25,8 % меньше прошлогоднего уровня.</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С начала года кассовое исполнение по субсидиям составило </w:t>
      </w:r>
      <w:r w:rsidRPr="00C66417">
        <w:rPr>
          <w:rFonts w:ascii="Times New Roman" w:eastAsia="Times New Roman" w:hAnsi="Times New Roman" w:cs="Times New Roman"/>
          <w:color w:val="000000"/>
          <w:sz w:val="28"/>
          <w:szCs w:val="28"/>
          <w:lang w:eastAsia="ru-RU"/>
        </w:rPr>
        <w:t>1 108 428,6</w:t>
      </w:r>
      <w:r w:rsidRPr="00C66417">
        <w:rPr>
          <w:rFonts w:ascii="Times New Roman" w:eastAsia="Times New Roman" w:hAnsi="Times New Roman" w:cs="Times New Roman"/>
          <w:color w:val="000000"/>
          <w:sz w:val="24"/>
          <w:szCs w:val="24"/>
          <w:lang w:eastAsia="ru-RU"/>
        </w:rPr>
        <w:t xml:space="preserve"> </w:t>
      </w:r>
      <w:r w:rsidRPr="00C66417">
        <w:rPr>
          <w:rFonts w:ascii="Times New Roman" w:eastAsia="Times New Roman" w:hAnsi="Times New Roman" w:cs="Times New Roman"/>
          <w:sz w:val="28"/>
          <w:szCs w:val="28"/>
          <w:lang w:eastAsia="ru-RU"/>
        </w:rPr>
        <w:t xml:space="preserve">тыс. рублей или 9,5 % годовых прогнозных назначений (в </w:t>
      </w:r>
      <w:r w:rsidRPr="00C66417">
        <w:rPr>
          <w:rFonts w:ascii="Times New Roman" w:eastAsia="Times New Roman" w:hAnsi="Times New Roman" w:cs="Times New Roman"/>
          <w:sz w:val="28"/>
          <w:szCs w:val="28"/>
          <w:lang w:val="en-US" w:eastAsia="ru-RU"/>
        </w:rPr>
        <w:t>I</w:t>
      </w:r>
      <w:r w:rsidRPr="00C66417">
        <w:rPr>
          <w:rFonts w:ascii="Times New Roman" w:eastAsia="Times New Roman" w:hAnsi="Times New Roman" w:cs="Times New Roman"/>
          <w:sz w:val="28"/>
          <w:szCs w:val="28"/>
          <w:lang w:eastAsia="ru-RU"/>
        </w:rPr>
        <w:t xml:space="preserve"> квартале 2020 года отмечается отсутствие поступления субсидий из федерального бюджета).</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В рассматриваемом периоде в республику поступили субсидии на:</w:t>
      </w:r>
    </w:p>
    <w:p w:rsidR="00C66417" w:rsidRPr="00C66417" w:rsidRDefault="00C66417" w:rsidP="001342D4">
      <w:pPr>
        <w:widowControl w:val="0"/>
        <w:numPr>
          <w:ilvl w:val="0"/>
          <w:numId w:val="38"/>
        </w:numPr>
        <w:shd w:val="clear" w:color="auto" w:fill="FFFFFF" w:themeFill="background1"/>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22272F"/>
          <w:sz w:val="28"/>
          <w:szCs w:val="28"/>
          <w:shd w:val="clear" w:color="auto" w:fill="FFFFFF"/>
          <w:lang w:eastAsia="ru-RU"/>
        </w:rPr>
      </w:pPr>
      <w:r w:rsidRPr="00C66417">
        <w:rPr>
          <w:rFonts w:ascii="Times New Roman" w:eastAsia="Times New Roman" w:hAnsi="Times New Roman" w:cs="Times New Roman"/>
          <w:color w:val="22272F"/>
          <w:sz w:val="28"/>
          <w:szCs w:val="28"/>
          <w:shd w:val="clear" w:color="auto" w:fill="FFFFFF"/>
          <w:lang w:eastAsia="ru-RU"/>
        </w:rPr>
        <w:t>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 275 457,1 тыс. рублей (5,6 % годового плана);</w:t>
      </w:r>
    </w:p>
    <w:p w:rsidR="00C66417" w:rsidRPr="00C66417" w:rsidRDefault="00C66417" w:rsidP="001342D4">
      <w:pPr>
        <w:widowControl w:val="0"/>
        <w:numPr>
          <w:ilvl w:val="0"/>
          <w:numId w:val="38"/>
        </w:numPr>
        <w:shd w:val="clear" w:color="auto" w:fill="FFFFFF" w:themeFill="background1"/>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22272F"/>
          <w:sz w:val="28"/>
          <w:szCs w:val="28"/>
          <w:shd w:val="clear" w:color="auto" w:fill="FFFFFF"/>
          <w:lang w:eastAsia="ru-RU"/>
        </w:rPr>
      </w:pPr>
      <w:r w:rsidRPr="00C66417">
        <w:rPr>
          <w:rFonts w:ascii="Times New Roman" w:eastAsia="Times New Roman" w:hAnsi="Times New Roman" w:cs="Times New Roman"/>
          <w:color w:val="22272F"/>
          <w:sz w:val="28"/>
          <w:szCs w:val="28"/>
          <w:shd w:val="clear" w:color="auto" w:fill="FFFFFF"/>
          <w:lang w:eastAsia="ru-RU"/>
        </w:rPr>
        <w:t>осуществление ежемесячных выплат на детей в возрасте от 3 до 7 лет включительно бюджетам субъектов Российской Федерации – 750</w:t>
      </w:r>
      <w:r w:rsidRPr="00C66417">
        <w:rPr>
          <w:rFonts w:ascii="Times New Roman" w:eastAsia="Times New Roman" w:hAnsi="Times New Roman" w:cs="Times New Roman"/>
          <w:color w:val="22272F"/>
          <w:sz w:val="28"/>
          <w:szCs w:val="28"/>
          <w:shd w:val="clear" w:color="auto" w:fill="FFFFFF"/>
          <w:lang w:val="en-US" w:eastAsia="ru-RU"/>
        </w:rPr>
        <w:t> </w:t>
      </w:r>
      <w:r w:rsidRPr="00C66417">
        <w:rPr>
          <w:rFonts w:ascii="Times New Roman" w:eastAsia="Times New Roman" w:hAnsi="Times New Roman" w:cs="Times New Roman"/>
          <w:color w:val="22272F"/>
          <w:sz w:val="28"/>
          <w:szCs w:val="28"/>
          <w:shd w:val="clear" w:color="auto" w:fill="FFFFFF"/>
          <w:lang w:eastAsia="ru-RU"/>
        </w:rPr>
        <w:t>185,3 тыс. рублей (27,4 % бюджетных назначений);</w:t>
      </w:r>
    </w:p>
    <w:p w:rsidR="00C66417" w:rsidRPr="008F2AF6" w:rsidRDefault="00C66417" w:rsidP="001342D4">
      <w:pPr>
        <w:widowControl w:val="0"/>
        <w:numPr>
          <w:ilvl w:val="0"/>
          <w:numId w:val="38"/>
        </w:numPr>
        <w:shd w:val="clear" w:color="auto" w:fill="FFFFFF" w:themeFill="background1"/>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22272F"/>
          <w:sz w:val="28"/>
          <w:szCs w:val="28"/>
          <w:shd w:val="clear" w:color="auto" w:fill="FFFFFF"/>
          <w:lang w:eastAsia="ru-RU"/>
        </w:rPr>
      </w:pPr>
      <w:r w:rsidRPr="00C66417">
        <w:rPr>
          <w:rFonts w:ascii="Times New Roman" w:eastAsia="Times New Roman" w:hAnsi="Times New Roman" w:cs="Times New Roman"/>
          <w:color w:val="22272F"/>
          <w:sz w:val="28"/>
          <w:szCs w:val="28"/>
          <w:shd w:val="clear" w:color="auto" w:fill="FFFFFF"/>
          <w:lang w:eastAsia="ru-RU"/>
        </w:rPr>
        <w:t>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82 786,2 тыс. рублей (25,6 % от годового плана).</w:t>
      </w:r>
      <w:r w:rsidR="008F2AF6">
        <w:rPr>
          <w:rFonts w:ascii="Times New Roman" w:eastAsia="Times New Roman" w:hAnsi="Times New Roman" w:cs="Times New Roman"/>
          <w:color w:val="22272F"/>
          <w:sz w:val="28"/>
          <w:szCs w:val="28"/>
          <w:shd w:val="clear" w:color="auto" w:fill="FFFFFF"/>
          <w:lang w:eastAsia="ru-RU"/>
        </w:rPr>
        <w:t xml:space="preserve"> </w:t>
      </w:r>
      <w:r w:rsidRPr="008F2AF6">
        <w:rPr>
          <w:rFonts w:ascii="Times New Roman" w:eastAsia="Times New Roman" w:hAnsi="Times New Roman" w:cs="Times New Roman"/>
          <w:sz w:val="28"/>
          <w:szCs w:val="28"/>
          <w:lang w:eastAsia="ru-RU"/>
        </w:rPr>
        <w:t>По остальным 46 видам субсидий в отчетном периоде финансирование не открыто.</w:t>
      </w:r>
    </w:p>
    <w:p w:rsidR="00C66417" w:rsidRPr="00C66417" w:rsidRDefault="00C66417"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За три месяца 2021 года объем полученных из федерального бюджета субвенций составил 636 375,8 тыс. рублей или 22,4 % от годового плана (в 2020 году – 12,9 %). По сравнению с прошлым годом объем поступлений по данному виду доходов увеличился на 33 093,3 тыс. рублей или на 5,5 %.</w:t>
      </w:r>
    </w:p>
    <w:p w:rsidR="00C66417" w:rsidRPr="00C66417" w:rsidRDefault="00C66417"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Основное влияние на рост показателя оказало увеличение поступления субвенций </w:t>
      </w:r>
      <w:r w:rsidRPr="00C66417">
        <w:rPr>
          <w:rFonts w:ascii="Times New Roman" w:eastAsia="Times New Roman" w:hAnsi="Times New Roman" w:cs="Times New Roman"/>
          <w:color w:val="000000"/>
          <w:sz w:val="28"/>
          <w:szCs w:val="28"/>
          <w:lang w:eastAsia="ru-RU"/>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w:t>
      </w:r>
      <w:r w:rsidRPr="00C66417">
        <w:rPr>
          <w:rFonts w:ascii="Times New Roman" w:eastAsia="Times New Roman" w:hAnsi="Times New Roman" w:cs="Times New Roman"/>
          <w:sz w:val="28"/>
          <w:szCs w:val="28"/>
          <w:lang w:eastAsia="ru-RU"/>
        </w:rPr>
        <w:t xml:space="preserve">(на 11 834,4 тыс. рублей или на 7,0 %), на выполнение полномочий по осуществлению ежемесячной выплаты в связи с рождением первого ребенка (на 52 379,5 тыс. рублей или на 46,5 %) и на оплату жилищно-коммунальных услуг отдельным категориям граждан (на 11 574,0 </w:t>
      </w:r>
      <w:r w:rsidRPr="00C66417">
        <w:rPr>
          <w:rFonts w:ascii="Times New Roman" w:eastAsia="Times New Roman" w:hAnsi="Times New Roman" w:cs="Times New Roman"/>
          <w:sz w:val="28"/>
          <w:szCs w:val="28"/>
          <w:lang w:eastAsia="ru-RU"/>
        </w:rPr>
        <w:lastRenderedPageBreak/>
        <w:t xml:space="preserve">тыс. рублей или на 31,0 %), при одновременном сокращении поступлений субвенций на социальные выплаты безработным гражданам (на 39 795,6 тыс. рублей или на 15,5 %) и. </w:t>
      </w:r>
    </w:p>
    <w:p w:rsidR="00C66417" w:rsidRPr="00C66417" w:rsidRDefault="00C66417"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В отчетном периоде из 21 вида субвенций, предусмотренных бюджетом, 6 профинансированы в объеме 25,0 % и более, 6 – в пределах ниже 25,0% и не поступили в анализируемом периоде предусмотренные утвержденным бюджетом средства – по 9 видам субвенций.</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Кассовое исполнение иных межбюджетных трансфертов составило 66 880,6 тыс. рублей, что на 65 216,4 тыс. рублей или в 40,2 раза больше, чем годом ранее. При этом, исполнение годовых плановых назначений по межбюджетным трансфертам составило 10,7 % (в 2019 году – 0,3 %).</w:t>
      </w:r>
    </w:p>
    <w:p w:rsidR="008F2AF6"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Данная динамика обусловлена тем, что в </w:t>
      </w:r>
      <w:r w:rsidRPr="00C66417">
        <w:rPr>
          <w:rFonts w:ascii="Times New Roman" w:eastAsia="Times New Roman" w:hAnsi="Times New Roman" w:cs="Times New Roman"/>
          <w:sz w:val="28"/>
          <w:szCs w:val="28"/>
          <w:lang w:val="en-US" w:eastAsia="ru-RU"/>
        </w:rPr>
        <w:t>I</w:t>
      </w:r>
      <w:r w:rsidRPr="00C66417">
        <w:rPr>
          <w:rFonts w:ascii="Times New Roman" w:eastAsia="Times New Roman" w:hAnsi="Times New Roman" w:cs="Times New Roman"/>
          <w:sz w:val="28"/>
          <w:szCs w:val="28"/>
          <w:lang w:eastAsia="ru-RU"/>
        </w:rPr>
        <w:t xml:space="preserve"> квартале текущего года в республику поступили </w:t>
      </w:r>
      <w:r w:rsidRPr="00C66417">
        <w:rPr>
          <w:rFonts w:ascii="Times New Roman" w:eastAsia="Times New Roman" w:hAnsi="Times New Roman" w:cs="Times New Roman"/>
          <w:color w:val="22272F"/>
          <w:sz w:val="28"/>
          <w:szCs w:val="28"/>
          <w:shd w:val="clear" w:color="auto" w:fill="FFFFFF"/>
          <w:lang w:eastAsia="ru-RU"/>
        </w:rPr>
        <w:t xml:space="preserve">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размере 64 877,2 тыс. рублей. Кроме того, субъекту из федерального бюджета перечислены </w:t>
      </w:r>
      <w:r w:rsidRPr="00C66417">
        <w:rPr>
          <w:rFonts w:ascii="Times New Roman" w:eastAsia="Times New Roman" w:hAnsi="Times New Roman" w:cs="Times New Roman"/>
          <w:sz w:val="28"/>
          <w:szCs w:val="28"/>
          <w:lang w:eastAsia="ru-RU"/>
        </w:rPr>
        <w:t xml:space="preserve">межбюджетные трансферты на обеспечение деятельности депутатов Государственной Думы и Совета Федерации и их помощников.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Финансирование из федерального бюджета остальных статей указанного вида доходов, включая трансферты на реализацию различных мероприятий в области здравоохранения, а также дорожной деятельности в рамках нацпроекта «Безопасные и качественные автомобильные дороги», в отчетном периоде не осуществлялось.</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Таким образом, наблюдается неравномерность в ходе исполнения доходной части республиканского бюджета в </w:t>
      </w:r>
      <w:r w:rsidRPr="00C66417">
        <w:rPr>
          <w:rFonts w:ascii="Times New Roman" w:eastAsia="Times New Roman" w:hAnsi="Times New Roman" w:cs="Times New Roman"/>
          <w:sz w:val="28"/>
          <w:szCs w:val="28"/>
          <w:lang w:val="en-US" w:eastAsia="ru-RU"/>
        </w:rPr>
        <w:t>I</w:t>
      </w:r>
      <w:r w:rsidRPr="00C66417">
        <w:rPr>
          <w:rFonts w:ascii="Times New Roman" w:eastAsia="Times New Roman" w:hAnsi="Times New Roman" w:cs="Times New Roman"/>
          <w:sz w:val="28"/>
          <w:szCs w:val="28"/>
          <w:lang w:eastAsia="ru-RU"/>
        </w:rPr>
        <w:t xml:space="preserve"> квартале текущего года. В связи с этим главным администраторам доходов необходимо активизировать работу по обеспечению поступления в республиканский бюджет налоговых и неналоговых доходов, а также привлечения в республиканский бюджет безвозмездных поступлений из федерального бюджета в запланированных объемах, в целях своевременного и полного исполнения условий, установленных нормативными правовыми актами федерального и регионального уровня и соглашениями, заключенными с федеральными органами исполнительной власти.</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66417" w:rsidRPr="00C66417" w:rsidRDefault="00C66417"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C66417">
        <w:rPr>
          <w:rFonts w:ascii="Times New Roman" w:eastAsia="Times New Roman" w:hAnsi="Times New Roman" w:cs="Times New Roman"/>
          <w:b/>
          <w:sz w:val="28"/>
          <w:szCs w:val="28"/>
          <w:lang w:eastAsia="ru-RU"/>
        </w:rPr>
        <w:t>Дефицит республиканского бюджета</w:t>
      </w:r>
    </w:p>
    <w:p w:rsidR="00C66417" w:rsidRPr="00C66417" w:rsidRDefault="00C66417" w:rsidP="001342D4">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rPr>
      </w:pPr>
      <w:r w:rsidRPr="00C66417">
        <w:rPr>
          <w:rFonts w:ascii="Times New Roman" w:eastAsia="Times New Roman" w:hAnsi="Times New Roman" w:cs="Times New Roman"/>
          <w:sz w:val="28"/>
          <w:szCs w:val="28"/>
          <w:lang w:eastAsia="ru-RU"/>
        </w:rPr>
        <w:t xml:space="preserve">По итогам 3 месяцев 2021 года республиканский бюджет исполнен с превышением расходов над доходами в размере 96 134,8 тыс. рублей </w:t>
      </w:r>
      <w:r w:rsidRPr="00C66417">
        <w:rPr>
          <w:rFonts w:ascii="Times New Roman" w:eastAsia="Times New Roman" w:hAnsi="Times New Roman" w:cs="Times New Roman"/>
          <w:sz w:val="28"/>
          <w:szCs w:val="20"/>
          <w:lang w:eastAsia="ru-RU"/>
        </w:rPr>
        <w:t>при запланированном дефиците республиканского бюджета на 2021 год в размере 115 565,1 тыс. рублей.</w:t>
      </w:r>
      <w:r w:rsidRPr="00C66417">
        <w:rPr>
          <w:rFonts w:ascii="Times New Roman" w:eastAsia="Times New Roman" w:hAnsi="Times New Roman" w:cs="Times New Roman"/>
          <w:sz w:val="28"/>
          <w:szCs w:val="28"/>
          <w:lang w:eastAsia="ru-RU"/>
        </w:rPr>
        <w:t xml:space="preserve"> З</w:t>
      </w:r>
      <w:r w:rsidRPr="00C66417">
        <w:rPr>
          <w:rFonts w:ascii="Times New Roman" w:eastAsia="Times New Roman" w:hAnsi="Times New Roman" w:cs="Times New Roman"/>
          <w:sz w:val="28"/>
          <w:szCs w:val="20"/>
          <w:lang w:eastAsia="ru-RU"/>
        </w:rPr>
        <w:t>а аналогичный период прошлого года бюджет был исполнен с профицитом в размере 341 913,7 тыс. рублей</w:t>
      </w:r>
      <w:r w:rsidRPr="00C66417">
        <w:rPr>
          <w:rFonts w:ascii="Times New Roman" w:eastAsia="Calibri" w:hAnsi="Times New Roman" w:cs="Times New Roman"/>
          <w:sz w:val="28"/>
          <w:szCs w:val="28"/>
        </w:rPr>
        <w:t>.</w:t>
      </w:r>
    </w:p>
    <w:p w:rsidR="00C66417" w:rsidRPr="00C66417" w:rsidRDefault="00C66417" w:rsidP="001342D4">
      <w:pPr>
        <w:shd w:val="clear" w:color="auto" w:fill="FFFFFF" w:themeFill="background1"/>
        <w:spacing w:after="0" w:line="240" w:lineRule="auto"/>
        <w:ind w:firstLine="708"/>
        <w:jc w:val="both"/>
        <w:rPr>
          <w:rFonts w:ascii="Times New Roman" w:eastAsia="Calibri" w:hAnsi="Times New Roman" w:cs="Times New Roman"/>
          <w:sz w:val="28"/>
          <w:szCs w:val="28"/>
        </w:rPr>
      </w:pP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C66417">
        <w:rPr>
          <w:rFonts w:ascii="Times New Roman" w:eastAsia="Times New Roman" w:hAnsi="Times New Roman" w:cs="Times New Roman"/>
          <w:b/>
          <w:sz w:val="28"/>
          <w:szCs w:val="20"/>
          <w:lang w:eastAsia="ru-RU"/>
        </w:rPr>
        <w:t>Расходы республиканского бюджета</w:t>
      </w: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rPr>
      </w:pPr>
      <w:r w:rsidRPr="00C66417">
        <w:rPr>
          <w:rFonts w:ascii="Times New Roman" w:eastAsia="Calibri" w:hAnsi="Times New Roman" w:cs="Times New Roman"/>
          <w:sz w:val="28"/>
          <w:szCs w:val="28"/>
        </w:rPr>
        <w:t xml:space="preserve">В текущем году наблюдается рост расходной части бюджета. Исполнение </w:t>
      </w:r>
      <w:r w:rsidRPr="00C66417">
        <w:rPr>
          <w:rFonts w:ascii="Times New Roman" w:eastAsia="Calibri" w:hAnsi="Times New Roman" w:cs="Times New Roman"/>
          <w:sz w:val="28"/>
          <w:szCs w:val="28"/>
        </w:rPr>
        <w:lastRenderedPageBreak/>
        <w:t>расходов республиканского бюджета за три месяца 2021 года составило 5 884 951,4 тыс. рублей, что соответствует 18,8 % к законодательно утвержденным бюджетным ассигнованиям (в 2020 году – 14,0 %). По сравнению с аналогичным периодом предыдущего года расходы бюджета увеличились на 1 771 972,7 тыс. рублей или на 43,1 %.</w:t>
      </w:r>
    </w:p>
    <w:p w:rsidR="00C66417" w:rsidRPr="00C66417" w:rsidRDefault="00C66417" w:rsidP="001342D4">
      <w:pPr>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Исполнение расходной части республиканского бюджета в разрезе разделов бюджетной классификации расходов представлено в следующей таблице.</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p>
    <w:tbl>
      <w:tblPr>
        <w:tblStyle w:val="230"/>
        <w:tblW w:w="10580" w:type="dxa"/>
        <w:tblLayout w:type="fixed"/>
        <w:tblLook w:val="04A0" w:firstRow="1" w:lastRow="0" w:firstColumn="1" w:lastColumn="0" w:noHBand="0" w:noVBand="1"/>
      </w:tblPr>
      <w:tblGrid>
        <w:gridCol w:w="4881"/>
        <w:gridCol w:w="1985"/>
        <w:gridCol w:w="2155"/>
        <w:gridCol w:w="1559"/>
      </w:tblGrid>
      <w:tr w:rsidR="00C66417" w:rsidRPr="00C66417" w:rsidTr="008F2AF6">
        <w:tc>
          <w:tcPr>
            <w:tcW w:w="4881" w:type="dxa"/>
            <w:vMerge w:val="restart"/>
            <w:vAlign w:val="center"/>
          </w:tcPr>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Раздел</w:t>
            </w:r>
          </w:p>
        </w:tc>
        <w:tc>
          <w:tcPr>
            <w:tcW w:w="4140" w:type="dxa"/>
            <w:gridSpan w:val="2"/>
            <w:vAlign w:val="center"/>
          </w:tcPr>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По данным Отчета</w:t>
            </w:r>
          </w:p>
        </w:tc>
        <w:tc>
          <w:tcPr>
            <w:tcW w:w="1559" w:type="dxa"/>
            <w:vMerge w:val="restart"/>
            <w:vAlign w:val="center"/>
          </w:tcPr>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 исполнения</w:t>
            </w:r>
          </w:p>
        </w:tc>
      </w:tr>
      <w:tr w:rsidR="00C66417" w:rsidRPr="00C66417" w:rsidTr="008F2AF6">
        <w:tc>
          <w:tcPr>
            <w:tcW w:w="4881" w:type="dxa"/>
            <w:vMerge/>
            <w:vAlign w:val="center"/>
          </w:tcPr>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b/>
                <w:sz w:val="24"/>
                <w:szCs w:val="24"/>
                <w:lang w:eastAsia="ru-RU"/>
              </w:rPr>
            </w:pPr>
          </w:p>
        </w:tc>
        <w:tc>
          <w:tcPr>
            <w:tcW w:w="1985" w:type="dxa"/>
            <w:vAlign w:val="center"/>
          </w:tcPr>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утверждено на 2021 год,</w:t>
            </w:r>
          </w:p>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тыс. руб.</w:t>
            </w:r>
          </w:p>
        </w:tc>
        <w:tc>
          <w:tcPr>
            <w:tcW w:w="2155" w:type="dxa"/>
            <w:vAlign w:val="center"/>
          </w:tcPr>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 xml:space="preserve">исполнено за </w:t>
            </w:r>
            <w:r w:rsidRPr="00C66417">
              <w:rPr>
                <w:rFonts w:ascii="Times New Roman" w:eastAsia="Times New Roman" w:hAnsi="Times New Roman" w:cs="Times New Roman"/>
                <w:b/>
                <w:sz w:val="24"/>
                <w:szCs w:val="24"/>
                <w:lang w:val="en-US" w:eastAsia="ru-RU"/>
              </w:rPr>
              <w:t>I</w:t>
            </w:r>
            <w:r w:rsidRPr="00C66417">
              <w:rPr>
                <w:rFonts w:ascii="Times New Roman" w:eastAsia="Times New Roman" w:hAnsi="Times New Roman" w:cs="Times New Roman"/>
                <w:b/>
                <w:sz w:val="24"/>
                <w:szCs w:val="24"/>
                <w:lang w:eastAsia="ru-RU"/>
              </w:rPr>
              <w:t xml:space="preserve"> квартал 2021 г.,</w:t>
            </w:r>
          </w:p>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тыс. руб.</w:t>
            </w:r>
          </w:p>
        </w:tc>
        <w:tc>
          <w:tcPr>
            <w:tcW w:w="1559" w:type="dxa"/>
            <w:vMerge/>
            <w:vAlign w:val="center"/>
          </w:tcPr>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b/>
                <w:sz w:val="24"/>
                <w:szCs w:val="24"/>
                <w:lang w:eastAsia="ru-RU"/>
              </w:rPr>
            </w:pPr>
          </w:p>
        </w:tc>
      </w:tr>
      <w:tr w:rsidR="00C66417" w:rsidRPr="00C66417" w:rsidTr="008F2AF6">
        <w:tc>
          <w:tcPr>
            <w:tcW w:w="4881" w:type="dxa"/>
          </w:tcPr>
          <w:p w:rsidR="00C66417" w:rsidRPr="00C66417" w:rsidRDefault="00C66417" w:rsidP="001342D4">
            <w:pPr>
              <w:widowControl w:val="0"/>
              <w:shd w:val="clear" w:color="auto" w:fill="FFFFFF" w:themeFill="background1"/>
              <w:autoSpaceDE w:val="0"/>
              <w:autoSpaceDN w:val="0"/>
              <w:adjustRightInd w:val="0"/>
              <w:contextualSpacing/>
              <w:jc w:val="both"/>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Общегосударственные вопросы</w:t>
            </w:r>
          </w:p>
        </w:tc>
        <w:tc>
          <w:tcPr>
            <w:tcW w:w="1985" w:type="dxa"/>
            <w:vAlign w:val="center"/>
          </w:tcPr>
          <w:p w:rsidR="00C66417" w:rsidRPr="00C66417" w:rsidRDefault="00C66417" w:rsidP="001342D4">
            <w:pPr>
              <w:widowControl w:val="0"/>
              <w:shd w:val="clear" w:color="auto" w:fill="FFFFFF" w:themeFill="background1"/>
              <w:autoSpaceDE w:val="0"/>
              <w:autoSpaceDN w:val="0"/>
              <w:adjustRightInd w:val="0"/>
              <w:ind w:right="175"/>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918 670,6</w:t>
            </w:r>
          </w:p>
        </w:tc>
        <w:tc>
          <w:tcPr>
            <w:tcW w:w="2155" w:type="dxa"/>
            <w:vAlign w:val="center"/>
          </w:tcPr>
          <w:p w:rsidR="00C66417" w:rsidRPr="00C66417" w:rsidRDefault="00C66417" w:rsidP="001342D4">
            <w:pPr>
              <w:widowControl w:val="0"/>
              <w:shd w:val="clear" w:color="auto" w:fill="FFFFFF" w:themeFill="background1"/>
              <w:autoSpaceDE w:val="0"/>
              <w:autoSpaceDN w:val="0"/>
              <w:adjustRightInd w:val="0"/>
              <w:ind w:right="318"/>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177 414,2</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19,3</w:t>
            </w:r>
          </w:p>
        </w:tc>
      </w:tr>
      <w:tr w:rsidR="00C66417" w:rsidRPr="00C66417" w:rsidTr="008F2AF6">
        <w:tc>
          <w:tcPr>
            <w:tcW w:w="4881" w:type="dxa"/>
          </w:tcPr>
          <w:p w:rsidR="00C66417" w:rsidRPr="00C66417" w:rsidRDefault="00C66417" w:rsidP="001342D4">
            <w:pPr>
              <w:widowControl w:val="0"/>
              <w:shd w:val="clear" w:color="auto" w:fill="FFFFFF" w:themeFill="background1"/>
              <w:autoSpaceDE w:val="0"/>
              <w:autoSpaceDN w:val="0"/>
              <w:adjustRightInd w:val="0"/>
              <w:contextualSpacing/>
              <w:jc w:val="both"/>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Национальная оборона</w:t>
            </w:r>
          </w:p>
        </w:tc>
        <w:tc>
          <w:tcPr>
            <w:tcW w:w="1985" w:type="dxa"/>
            <w:vAlign w:val="center"/>
          </w:tcPr>
          <w:p w:rsidR="00C66417" w:rsidRPr="00C66417" w:rsidRDefault="00C66417" w:rsidP="001342D4">
            <w:pPr>
              <w:widowControl w:val="0"/>
              <w:shd w:val="clear" w:color="auto" w:fill="FFFFFF" w:themeFill="background1"/>
              <w:autoSpaceDE w:val="0"/>
              <w:autoSpaceDN w:val="0"/>
              <w:adjustRightInd w:val="0"/>
              <w:ind w:right="175"/>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9 545,9</w:t>
            </w:r>
          </w:p>
        </w:tc>
        <w:tc>
          <w:tcPr>
            <w:tcW w:w="2155" w:type="dxa"/>
            <w:vAlign w:val="center"/>
          </w:tcPr>
          <w:p w:rsidR="00C66417" w:rsidRPr="00C66417" w:rsidRDefault="00C66417" w:rsidP="001342D4">
            <w:pPr>
              <w:widowControl w:val="0"/>
              <w:shd w:val="clear" w:color="auto" w:fill="FFFFFF" w:themeFill="background1"/>
              <w:autoSpaceDE w:val="0"/>
              <w:autoSpaceDN w:val="0"/>
              <w:adjustRightInd w:val="0"/>
              <w:ind w:right="318"/>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1 289,9</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13,5</w:t>
            </w:r>
          </w:p>
        </w:tc>
      </w:tr>
      <w:tr w:rsidR="00C66417" w:rsidRPr="00C66417" w:rsidTr="008F2AF6">
        <w:tc>
          <w:tcPr>
            <w:tcW w:w="4881" w:type="dxa"/>
          </w:tcPr>
          <w:p w:rsidR="00C66417" w:rsidRPr="00C66417" w:rsidRDefault="00C66417" w:rsidP="001342D4">
            <w:pPr>
              <w:widowControl w:val="0"/>
              <w:shd w:val="clear" w:color="auto" w:fill="FFFFFF" w:themeFill="background1"/>
              <w:autoSpaceDE w:val="0"/>
              <w:autoSpaceDN w:val="0"/>
              <w:adjustRightInd w:val="0"/>
              <w:contextualSpacing/>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985" w:type="dxa"/>
            <w:vAlign w:val="center"/>
          </w:tcPr>
          <w:p w:rsidR="00C66417" w:rsidRPr="00C66417" w:rsidRDefault="00C66417" w:rsidP="001342D4">
            <w:pPr>
              <w:widowControl w:val="0"/>
              <w:shd w:val="clear" w:color="auto" w:fill="FFFFFF" w:themeFill="background1"/>
              <w:autoSpaceDE w:val="0"/>
              <w:autoSpaceDN w:val="0"/>
              <w:adjustRightInd w:val="0"/>
              <w:ind w:right="175"/>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181 948,1</w:t>
            </w:r>
          </w:p>
        </w:tc>
        <w:tc>
          <w:tcPr>
            <w:tcW w:w="2155" w:type="dxa"/>
            <w:vAlign w:val="center"/>
          </w:tcPr>
          <w:p w:rsidR="00C66417" w:rsidRPr="00C66417" w:rsidRDefault="00C66417" w:rsidP="001342D4">
            <w:pPr>
              <w:widowControl w:val="0"/>
              <w:shd w:val="clear" w:color="auto" w:fill="FFFFFF" w:themeFill="background1"/>
              <w:autoSpaceDE w:val="0"/>
              <w:autoSpaceDN w:val="0"/>
              <w:adjustRightInd w:val="0"/>
              <w:ind w:right="318"/>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22 357,7</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12,3</w:t>
            </w:r>
          </w:p>
        </w:tc>
      </w:tr>
      <w:tr w:rsidR="00C66417" w:rsidRPr="00C66417" w:rsidTr="008F2AF6">
        <w:tc>
          <w:tcPr>
            <w:tcW w:w="4881" w:type="dxa"/>
          </w:tcPr>
          <w:p w:rsidR="00C66417" w:rsidRPr="00C66417" w:rsidRDefault="00C66417" w:rsidP="001342D4">
            <w:pPr>
              <w:widowControl w:val="0"/>
              <w:shd w:val="clear" w:color="auto" w:fill="FFFFFF" w:themeFill="background1"/>
              <w:autoSpaceDE w:val="0"/>
              <w:autoSpaceDN w:val="0"/>
              <w:adjustRightInd w:val="0"/>
              <w:contextualSpacing/>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Национальная экономика</w:t>
            </w:r>
          </w:p>
        </w:tc>
        <w:tc>
          <w:tcPr>
            <w:tcW w:w="1985" w:type="dxa"/>
            <w:vAlign w:val="center"/>
          </w:tcPr>
          <w:p w:rsidR="00C66417" w:rsidRPr="00C66417" w:rsidRDefault="00C66417" w:rsidP="001342D4">
            <w:pPr>
              <w:widowControl w:val="0"/>
              <w:shd w:val="clear" w:color="auto" w:fill="FFFFFF" w:themeFill="background1"/>
              <w:autoSpaceDE w:val="0"/>
              <w:autoSpaceDN w:val="0"/>
              <w:adjustRightInd w:val="0"/>
              <w:ind w:right="175"/>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2 203 695,1</w:t>
            </w:r>
          </w:p>
        </w:tc>
        <w:tc>
          <w:tcPr>
            <w:tcW w:w="2155" w:type="dxa"/>
            <w:vAlign w:val="center"/>
          </w:tcPr>
          <w:p w:rsidR="00C66417" w:rsidRPr="00C66417" w:rsidRDefault="00C66417" w:rsidP="001342D4">
            <w:pPr>
              <w:widowControl w:val="0"/>
              <w:shd w:val="clear" w:color="auto" w:fill="FFFFFF" w:themeFill="background1"/>
              <w:autoSpaceDE w:val="0"/>
              <w:autoSpaceDN w:val="0"/>
              <w:adjustRightInd w:val="0"/>
              <w:ind w:right="318"/>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313 671,8</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14,2</w:t>
            </w:r>
          </w:p>
        </w:tc>
      </w:tr>
      <w:tr w:rsidR="00C66417" w:rsidRPr="00C66417" w:rsidTr="008F2AF6">
        <w:tc>
          <w:tcPr>
            <w:tcW w:w="4881" w:type="dxa"/>
          </w:tcPr>
          <w:p w:rsidR="00C66417" w:rsidRPr="00C66417" w:rsidRDefault="00C66417" w:rsidP="001342D4">
            <w:pPr>
              <w:widowControl w:val="0"/>
              <w:shd w:val="clear" w:color="auto" w:fill="FFFFFF" w:themeFill="background1"/>
              <w:autoSpaceDE w:val="0"/>
              <w:autoSpaceDN w:val="0"/>
              <w:adjustRightInd w:val="0"/>
              <w:contextualSpacing/>
              <w:jc w:val="both"/>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Жилищно-коммунальное хозяйство</w:t>
            </w:r>
          </w:p>
        </w:tc>
        <w:tc>
          <w:tcPr>
            <w:tcW w:w="1985" w:type="dxa"/>
            <w:vAlign w:val="center"/>
          </w:tcPr>
          <w:p w:rsidR="00C66417" w:rsidRPr="00C66417" w:rsidRDefault="00C66417" w:rsidP="001342D4">
            <w:pPr>
              <w:widowControl w:val="0"/>
              <w:shd w:val="clear" w:color="auto" w:fill="FFFFFF" w:themeFill="background1"/>
              <w:autoSpaceDE w:val="0"/>
              <w:autoSpaceDN w:val="0"/>
              <w:adjustRightInd w:val="0"/>
              <w:ind w:right="175"/>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340 194,0</w:t>
            </w:r>
          </w:p>
        </w:tc>
        <w:tc>
          <w:tcPr>
            <w:tcW w:w="2155" w:type="dxa"/>
            <w:vAlign w:val="center"/>
          </w:tcPr>
          <w:p w:rsidR="00C66417" w:rsidRPr="00C66417" w:rsidRDefault="00C66417" w:rsidP="001342D4">
            <w:pPr>
              <w:widowControl w:val="0"/>
              <w:shd w:val="clear" w:color="auto" w:fill="FFFFFF" w:themeFill="background1"/>
              <w:autoSpaceDE w:val="0"/>
              <w:autoSpaceDN w:val="0"/>
              <w:adjustRightInd w:val="0"/>
              <w:ind w:right="318"/>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1 470,0</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0,4</w:t>
            </w:r>
          </w:p>
        </w:tc>
      </w:tr>
      <w:tr w:rsidR="00C66417" w:rsidRPr="00C66417" w:rsidTr="008F2AF6">
        <w:tc>
          <w:tcPr>
            <w:tcW w:w="4881" w:type="dxa"/>
          </w:tcPr>
          <w:p w:rsidR="00C66417" w:rsidRPr="00C66417" w:rsidRDefault="00C66417" w:rsidP="001342D4">
            <w:pPr>
              <w:widowControl w:val="0"/>
              <w:shd w:val="clear" w:color="auto" w:fill="FFFFFF" w:themeFill="background1"/>
              <w:autoSpaceDE w:val="0"/>
              <w:autoSpaceDN w:val="0"/>
              <w:adjustRightInd w:val="0"/>
              <w:contextualSpacing/>
              <w:jc w:val="both"/>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Охрана окружающей среды</w:t>
            </w:r>
          </w:p>
        </w:tc>
        <w:tc>
          <w:tcPr>
            <w:tcW w:w="1985" w:type="dxa"/>
            <w:vAlign w:val="center"/>
          </w:tcPr>
          <w:p w:rsidR="00C66417" w:rsidRPr="00C66417" w:rsidRDefault="00C66417" w:rsidP="001342D4">
            <w:pPr>
              <w:widowControl w:val="0"/>
              <w:shd w:val="clear" w:color="auto" w:fill="FFFFFF" w:themeFill="background1"/>
              <w:autoSpaceDE w:val="0"/>
              <w:autoSpaceDN w:val="0"/>
              <w:adjustRightInd w:val="0"/>
              <w:ind w:right="175"/>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635 878,9</w:t>
            </w:r>
          </w:p>
        </w:tc>
        <w:tc>
          <w:tcPr>
            <w:tcW w:w="2155" w:type="dxa"/>
            <w:vAlign w:val="center"/>
          </w:tcPr>
          <w:p w:rsidR="00C66417" w:rsidRPr="00C66417" w:rsidRDefault="00C66417" w:rsidP="001342D4">
            <w:pPr>
              <w:widowControl w:val="0"/>
              <w:shd w:val="clear" w:color="auto" w:fill="FFFFFF" w:themeFill="background1"/>
              <w:autoSpaceDE w:val="0"/>
              <w:autoSpaceDN w:val="0"/>
              <w:adjustRightInd w:val="0"/>
              <w:ind w:right="318"/>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939,9</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0,1</w:t>
            </w:r>
          </w:p>
        </w:tc>
      </w:tr>
      <w:tr w:rsidR="00C66417" w:rsidRPr="00C66417" w:rsidTr="008F2AF6">
        <w:tc>
          <w:tcPr>
            <w:tcW w:w="4881" w:type="dxa"/>
          </w:tcPr>
          <w:p w:rsidR="00C66417" w:rsidRPr="00C66417" w:rsidRDefault="00C66417" w:rsidP="001342D4">
            <w:pPr>
              <w:widowControl w:val="0"/>
              <w:shd w:val="clear" w:color="auto" w:fill="FFFFFF" w:themeFill="background1"/>
              <w:autoSpaceDE w:val="0"/>
              <w:autoSpaceDN w:val="0"/>
              <w:adjustRightInd w:val="0"/>
              <w:contextualSpacing/>
              <w:jc w:val="both"/>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Образование</w:t>
            </w:r>
          </w:p>
        </w:tc>
        <w:tc>
          <w:tcPr>
            <w:tcW w:w="1985" w:type="dxa"/>
            <w:vAlign w:val="center"/>
          </w:tcPr>
          <w:p w:rsidR="00C66417" w:rsidRPr="00C66417" w:rsidRDefault="00C66417" w:rsidP="001342D4">
            <w:pPr>
              <w:widowControl w:val="0"/>
              <w:shd w:val="clear" w:color="auto" w:fill="FFFFFF" w:themeFill="background1"/>
              <w:autoSpaceDE w:val="0"/>
              <w:autoSpaceDN w:val="0"/>
              <w:adjustRightInd w:val="0"/>
              <w:ind w:right="175"/>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13 008 415,8</w:t>
            </w:r>
          </w:p>
        </w:tc>
        <w:tc>
          <w:tcPr>
            <w:tcW w:w="2155" w:type="dxa"/>
            <w:vAlign w:val="center"/>
          </w:tcPr>
          <w:p w:rsidR="00C66417" w:rsidRPr="00C66417" w:rsidRDefault="00C66417" w:rsidP="001342D4">
            <w:pPr>
              <w:widowControl w:val="0"/>
              <w:shd w:val="clear" w:color="auto" w:fill="FFFFFF" w:themeFill="background1"/>
              <w:autoSpaceDE w:val="0"/>
              <w:autoSpaceDN w:val="0"/>
              <w:adjustRightInd w:val="0"/>
              <w:ind w:right="318"/>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2 327 826,1</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17,9</w:t>
            </w:r>
          </w:p>
        </w:tc>
      </w:tr>
      <w:tr w:rsidR="00C66417" w:rsidRPr="00C66417" w:rsidTr="008F2AF6">
        <w:tc>
          <w:tcPr>
            <w:tcW w:w="4881" w:type="dxa"/>
          </w:tcPr>
          <w:p w:rsidR="00C66417" w:rsidRPr="00C66417" w:rsidRDefault="00C66417" w:rsidP="001342D4">
            <w:pPr>
              <w:widowControl w:val="0"/>
              <w:shd w:val="clear" w:color="auto" w:fill="FFFFFF" w:themeFill="background1"/>
              <w:autoSpaceDE w:val="0"/>
              <w:autoSpaceDN w:val="0"/>
              <w:adjustRightInd w:val="0"/>
              <w:contextualSpacing/>
              <w:jc w:val="both"/>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Культура и кинематография</w:t>
            </w:r>
          </w:p>
        </w:tc>
        <w:tc>
          <w:tcPr>
            <w:tcW w:w="1985" w:type="dxa"/>
            <w:vAlign w:val="center"/>
          </w:tcPr>
          <w:p w:rsidR="00C66417" w:rsidRPr="00C66417" w:rsidRDefault="00C66417" w:rsidP="001342D4">
            <w:pPr>
              <w:widowControl w:val="0"/>
              <w:shd w:val="clear" w:color="auto" w:fill="FFFFFF" w:themeFill="background1"/>
              <w:autoSpaceDE w:val="0"/>
              <w:autoSpaceDN w:val="0"/>
              <w:adjustRightInd w:val="0"/>
              <w:ind w:right="175"/>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595 567,1</w:t>
            </w:r>
          </w:p>
        </w:tc>
        <w:tc>
          <w:tcPr>
            <w:tcW w:w="2155" w:type="dxa"/>
            <w:vAlign w:val="center"/>
          </w:tcPr>
          <w:p w:rsidR="00C66417" w:rsidRPr="00C66417" w:rsidRDefault="00C66417" w:rsidP="001342D4">
            <w:pPr>
              <w:widowControl w:val="0"/>
              <w:shd w:val="clear" w:color="auto" w:fill="FFFFFF" w:themeFill="background1"/>
              <w:autoSpaceDE w:val="0"/>
              <w:autoSpaceDN w:val="0"/>
              <w:adjustRightInd w:val="0"/>
              <w:ind w:right="318"/>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95 384,6</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sz w:val="24"/>
                <w:szCs w:val="24"/>
                <w:lang w:val="en-US" w:eastAsia="ru-RU"/>
              </w:rPr>
            </w:pPr>
            <w:r w:rsidRPr="00C66417">
              <w:rPr>
                <w:rFonts w:ascii="Times New Roman" w:eastAsia="Times New Roman" w:hAnsi="Times New Roman" w:cs="Times New Roman"/>
                <w:sz w:val="24"/>
                <w:szCs w:val="24"/>
                <w:lang w:eastAsia="ru-RU"/>
              </w:rPr>
              <w:t>16,0</w:t>
            </w:r>
          </w:p>
        </w:tc>
      </w:tr>
      <w:tr w:rsidR="00C66417" w:rsidRPr="00C66417" w:rsidTr="008F2AF6">
        <w:tc>
          <w:tcPr>
            <w:tcW w:w="4881" w:type="dxa"/>
          </w:tcPr>
          <w:p w:rsidR="00C66417" w:rsidRPr="00C66417" w:rsidRDefault="00C66417" w:rsidP="001342D4">
            <w:pPr>
              <w:widowControl w:val="0"/>
              <w:shd w:val="clear" w:color="auto" w:fill="FFFFFF" w:themeFill="background1"/>
              <w:autoSpaceDE w:val="0"/>
              <w:autoSpaceDN w:val="0"/>
              <w:adjustRightInd w:val="0"/>
              <w:contextualSpacing/>
              <w:jc w:val="both"/>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Здравоохранение</w:t>
            </w:r>
          </w:p>
        </w:tc>
        <w:tc>
          <w:tcPr>
            <w:tcW w:w="1985" w:type="dxa"/>
            <w:vAlign w:val="center"/>
          </w:tcPr>
          <w:p w:rsidR="00C66417" w:rsidRPr="00C66417" w:rsidRDefault="00C66417" w:rsidP="001342D4">
            <w:pPr>
              <w:widowControl w:val="0"/>
              <w:shd w:val="clear" w:color="auto" w:fill="FFFFFF" w:themeFill="background1"/>
              <w:autoSpaceDE w:val="0"/>
              <w:autoSpaceDN w:val="0"/>
              <w:adjustRightInd w:val="0"/>
              <w:ind w:right="175"/>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1 </w:t>
            </w:r>
            <w:r w:rsidRPr="00C66417">
              <w:rPr>
                <w:rFonts w:ascii="Times New Roman" w:eastAsia="Times New Roman" w:hAnsi="Times New Roman" w:cs="Times New Roman"/>
                <w:sz w:val="24"/>
                <w:szCs w:val="24"/>
                <w:lang w:val="en-US" w:eastAsia="ru-RU"/>
              </w:rPr>
              <w:t>399</w:t>
            </w:r>
            <w:r w:rsidRPr="00C66417">
              <w:rPr>
                <w:rFonts w:ascii="Times New Roman" w:eastAsia="Times New Roman" w:hAnsi="Times New Roman" w:cs="Times New Roman"/>
                <w:sz w:val="24"/>
                <w:szCs w:val="24"/>
                <w:lang w:eastAsia="ru-RU"/>
              </w:rPr>
              <w:t> </w:t>
            </w:r>
            <w:r w:rsidRPr="00C66417">
              <w:rPr>
                <w:rFonts w:ascii="Times New Roman" w:eastAsia="Times New Roman" w:hAnsi="Times New Roman" w:cs="Times New Roman"/>
                <w:sz w:val="24"/>
                <w:szCs w:val="24"/>
                <w:lang w:val="en-US" w:eastAsia="ru-RU"/>
              </w:rPr>
              <w:t>628</w:t>
            </w:r>
            <w:r w:rsidRPr="00C66417">
              <w:rPr>
                <w:rFonts w:ascii="Times New Roman" w:eastAsia="Times New Roman" w:hAnsi="Times New Roman" w:cs="Times New Roman"/>
                <w:sz w:val="24"/>
                <w:szCs w:val="24"/>
                <w:lang w:eastAsia="ru-RU"/>
              </w:rPr>
              <w:t>,0</w:t>
            </w:r>
          </w:p>
        </w:tc>
        <w:tc>
          <w:tcPr>
            <w:tcW w:w="2155" w:type="dxa"/>
            <w:vAlign w:val="center"/>
          </w:tcPr>
          <w:p w:rsidR="00C66417" w:rsidRPr="00C66417" w:rsidRDefault="00C66417" w:rsidP="001342D4">
            <w:pPr>
              <w:widowControl w:val="0"/>
              <w:shd w:val="clear" w:color="auto" w:fill="FFFFFF" w:themeFill="background1"/>
              <w:autoSpaceDE w:val="0"/>
              <w:autoSpaceDN w:val="0"/>
              <w:adjustRightInd w:val="0"/>
              <w:ind w:right="318"/>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161 312,8</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11,5</w:t>
            </w:r>
          </w:p>
        </w:tc>
      </w:tr>
      <w:tr w:rsidR="00C66417" w:rsidRPr="00C66417" w:rsidTr="008F2AF6">
        <w:tc>
          <w:tcPr>
            <w:tcW w:w="4881" w:type="dxa"/>
          </w:tcPr>
          <w:p w:rsidR="00C66417" w:rsidRPr="00C66417" w:rsidRDefault="00C66417" w:rsidP="001342D4">
            <w:pPr>
              <w:widowControl w:val="0"/>
              <w:shd w:val="clear" w:color="auto" w:fill="FFFFFF" w:themeFill="background1"/>
              <w:autoSpaceDE w:val="0"/>
              <w:autoSpaceDN w:val="0"/>
              <w:adjustRightInd w:val="0"/>
              <w:contextualSpacing/>
              <w:jc w:val="both"/>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Социальная политика</w:t>
            </w:r>
          </w:p>
        </w:tc>
        <w:tc>
          <w:tcPr>
            <w:tcW w:w="1985" w:type="dxa"/>
            <w:vAlign w:val="center"/>
          </w:tcPr>
          <w:p w:rsidR="00C66417" w:rsidRPr="00C66417" w:rsidRDefault="00C66417" w:rsidP="001342D4">
            <w:pPr>
              <w:widowControl w:val="0"/>
              <w:shd w:val="clear" w:color="auto" w:fill="FFFFFF" w:themeFill="background1"/>
              <w:autoSpaceDE w:val="0"/>
              <w:autoSpaceDN w:val="0"/>
              <w:adjustRightInd w:val="0"/>
              <w:ind w:right="175"/>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10 445 994,2</w:t>
            </w:r>
          </w:p>
        </w:tc>
        <w:tc>
          <w:tcPr>
            <w:tcW w:w="2155" w:type="dxa"/>
            <w:vAlign w:val="center"/>
          </w:tcPr>
          <w:p w:rsidR="00C66417" w:rsidRPr="00C66417" w:rsidRDefault="00C66417" w:rsidP="001342D4">
            <w:pPr>
              <w:widowControl w:val="0"/>
              <w:shd w:val="clear" w:color="auto" w:fill="FFFFFF" w:themeFill="background1"/>
              <w:autoSpaceDE w:val="0"/>
              <w:autoSpaceDN w:val="0"/>
              <w:adjustRightInd w:val="0"/>
              <w:ind w:right="318"/>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2 463 592,2</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23,6</w:t>
            </w:r>
          </w:p>
        </w:tc>
      </w:tr>
      <w:tr w:rsidR="00C66417" w:rsidRPr="00C66417" w:rsidTr="008F2AF6">
        <w:tc>
          <w:tcPr>
            <w:tcW w:w="4881" w:type="dxa"/>
          </w:tcPr>
          <w:p w:rsidR="00C66417" w:rsidRPr="00C66417" w:rsidRDefault="00C66417" w:rsidP="001342D4">
            <w:pPr>
              <w:widowControl w:val="0"/>
              <w:shd w:val="clear" w:color="auto" w:fill="FFFFFF" w:themeFill="background1"/>
              <w:autoSpaceDE w:val="0"/>
              <w:autoSpaceDN w:val="0"/>
              <w:adjustRightInd w:val="0"/>
              <w:contextualSpacing/>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Физическая культура и спорт</w:t>
            </w:r>
          </w:p>
        </w:tc>
        <w:tc>
          <w:tcPr>
            <w:tcW w:w="1985" w:type="dxa"/>
            <w:vAlign w:val="center"/>
          </w:tcPr>
          <w:p w:rsidR="00C66417" w:rsidRPr="00C66417" w:rsidRDefault="00C66417" w:rsidP="001342D4">
            <w:pPr>
              <w:widowControl w:val="0"/>
              <w:shd w:val="clear" w:color="auto" w:fill="FFFFFF" w:themeFill="background1"/>
              <w:autoSpaceDE w:val="0"/>
              <w:autoSpaceDN w:val="0"/>
              <w:adjustRightInd w:val="0"/>
              <w:ind w:right="175"/>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402 891,9</w:t>
            </w:r>
          </w:p>
        </w:tc>
        <w:tc>
          <w:tcPr>
            <w:tcW w:w="2155" w:type="dxa"/>
            <w:vAlign w:val="center"/>
          </w:tcPr>
          <w:p w:rsidR="00C66417" w:rsidRPr="00C66417" w:rsidRDefault="00C66417" w:rsidP="001342D4">
            <w:pPr>
              <w:widowControl w:val="0"/>
              <w:shd w:val="clear" w:color="auto" w:fill="FFFFFF" w:themeFill="background1"/>
              <w:autoSpaceDE w:val="0"/>
              <w:autoSpaceDN w:val="0"/>
              <w:adjustRightInd w:val="0"/>
              <w:ind w:right="318"/>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81 913,9</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20,3</w:t>
            </w:r>
          </w:p>
        </w:tc>
      </w:tr>
      <w:tr w:rsidR="00C66417" w:rsidRPr="00C66417" w:rsidTr="008F2AF6">
        <w:tc>
          <w:tcPr>
            <w:tcW w:w="4881" w:type="dxa"/>
          </w:tcPr>
          <w:p w:rsidR="00C66417" w:rsidRPr="00C66417" w:rsidRDefault="00C66417" w:rsidP="001342D4">
            <w:pPr>
              <w:widowControl w:val="0"/>
              <w:shd w:val="clear" w:color="auto" w:fill="FFFFFF" w:themeFill="background1"/>
              <w:autoSpaceDE w:val="0"/>
              <w:autoSpaceDN w:val="0"/>
              <w:adjustRightInd w:val="0"/>
              <w:contextualSpacing/>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Средства массовой информации</w:t>
            </w:r>
          </w:p>
        </w:tc>
        <w:tc>
          <w:tcPr>
            <w:tcW w:w="1985" w:type="dxa"/>
            <w:vAlign w:val="center"/>
          </w:tcPr>
          <w:p w:rsidR="00C66417" w:rsidRPr="00C66417" w:rsidRDefault="00C66417" w:rsidP="001342D4">
            <w:pPr>
              <w:widowControl w:val="0"/>
              <w:shd w:val="clear" w:color="auto" w:fill="FFFFFF" w:themeFill="background1"/>
              <w:autoSpaceDE w:val="0"/>
              <w:autoSpaceDN w:val="0"/>
              <w:adjustRightInd w:val="0"/>
              <w:ind w:right="175"/>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144 388,1</w:t>
            </w:r>
          </w:p>
        </w:tc>
        <w:tc>
          <w:tcPr>
            <w:tcW w:w="2155" w:type="dxa"/>
            <w:vAlign w:val="center"/>
          </w:tcPr>
          <w:p w:rsidR="00C66417" w:rsidRPr="00C66417" w:rsidRDefault="00C66417" w:rsidP="001342D4">
            <w:pPr>
              <w:widowControl w:val="0"/>
              <w:shd w:val="clear" w:color="auto" w:fill="FFFFFF" w:themeFill="background1"/>
              <w:autoSpaceDE w:val="0"/>
              <w:autoSpaceDN w:val="0"/>
              <w:adjustRightInd w:val="0"/>
              <w:ind w:right="318"/>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36 078,4</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25,0</w:t>
            </w:r>
          </w:p>
        </w:tc>
      </w:tr>
      <w:tr w:rsidR="00C66417" w:rsidRPr="00C66417" w:rsidTr="008F2AF6">
        <w:tc>
          <w:tcPr>
            <w:tcW w:w="4881" w:type="dxa"/>
          </w:tcPr>
          <w:p w:rsidR="00C66417" w:rsidRPr="00C66417" w:rsidRDefault="00C66417" w:rsidP="001342D4">
            <w:pPr>
              <w:widowControl w:val="0"/>
              <w:shd w:val="clear" w:color="auto" w:fill="FFFFFF" w:themeFill="background1"/>
              <w:autoSpaceDE w:val="0"/>
              <w:autoSpaceDN w:val="0"/>
              <w:adjustRightInd w:val="0"/>
              <w:contextualSpacing/>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1985" w:type="dxa"/>
            <w:vAlign w:val="center"/>
          </w:tcPr>
          <w:p w:rsidR="00C66417" w:rsidRPr="00C66417" w:rsidRDefault="00C66417" w:rsidP="001342D4">
            <w:pPr>
              <w:widowControl w:val="0"/>
              <w:shd w:val="clear" w:color="auto" w:fill="FFFFFF" w:themeFill="background1"/>
              <w:autoSpaceDE w:val="0"/>
              <w:autoSpaceDN w:val="0"/>
              <w:adjustRightInd w:val="0"/>
              <w:ind w:right="175"/>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2 346,2</w:t>
            </w:r>
          </w:p>
        </w:tc>
        <w:tc>
          <w:tcPr>
            <w:tcW w:w="2155" w:type="dxa"/>
            <w:vAlign w:val="center"/>
          </w:tcPr>
          <w:p w:rsidR="00C66417" w:rsidRPr="00C66417" w:rsidRDefault="00C66417" w:rsidP="001342D4">
            <w:pPr>
              <w:widowControl w:val="0"/>
              <w:shd w:val="clear" w:color="auto" w:fill="FFFFFF" w:themeFill="background1"/>
              <w:autoSpaceDE w:val="0"/>
              <w:autoSpaceDN w:val="0"/>
              <w:adjustRightInd w:val="0"/>
              <w:ind w:right="318"/>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0</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w:t>
            </w:r>
          </w:p>
        </w:tc>
      </w:tr>
      <w:tr w:rsidR="00C66417" w:rsidRPr="00C66417" w:rsidTr="008F2AF6">
        <w:tc>
          <w:tcPr>
            <w:tcW w:w="4881" w:type="dxa"/>
          </w:tcPr>
          <w:p w:rsidR="00C66417" w:rsidRPr="00C66417" w:rsidRDefault="00C66417" w:rsidP="001342D4">
            <w:pPr>
              <w:widowControl w:val="0"/>
              <w:shd w:val="clear" w:color="auto" w:fill="FFFFFF" w:themeFill="background1"/>
              <w:autoSpaceDE w:val="0"/>
              <w:autoSpaceDN w:val="0"/>
              <w:adjustRightInd w:val="0"/>
              <w:contextualSpacing/>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Межбюджетные трансферты бюджетам субъектов РФ и муниципальных образований общего характера</w:t>
            </w:r>
          </w:p>
        </w:tc>
        <w:tc>
          <w:tcPr>
            <w:tcW w:w="1985" w:type="dxa"/>
            <w:vAlign w:val="center"/>
          </w:tcPr>
          <w:p w:rsidR="00C66417" w:rsidRPr="00C66417" w:rsidRDefault="00C66417" w:rsidP="001342D4">
            <w:pPr>
              <w:widowControl w:val="0"/>
              <w:shd w:val="clear" w:color="auto" w:fill="FFFFFF" w:themeFill="background1"/>
              <w:autoSpaceDE w:val="0"/>
              <w:autoSpaceDN w:val="0"/>
              <w:adjustRightInd w:val="0"/>
              <w:ind w:right="175"/>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949 881,4</w:t>
            </w:r>
          </w:p>
        </w:tc>
        <w:tc>
          <w:tcPr>
            <w:tcW w:w="2155" w:type="dxa"/>
            <w:vAlign w:val="center"/>
          </w:tcPr>
          <w:p w:rsidR="00C66417" w:rsidRPr="00C66417" w:rsidRDefault="00C66417" w:rsidP="001342D4">
            <w:pPr>
              <w:widowControl w:val="0"/>
              <w:shd w:val="clear" w:color="auto" w:fill="FFFFFF" w:themeFill="background1"/>
              <w:autoSpaceDE w:val="0"/>
              <w:autoSpaceDN w:val="0"/>
              <w:adjustRightInd w:val="0"/>
              <w:ind w:right="318"/>
              <w:contextualSpacing/>
              <w:jc w:val="right"/>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201 700,0</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4"/>
                <w:szCs w:val="24"/>
                <w:lang w:eastAsia="ru-RU"/>
              </w:rPr>
              <w:t>21,2</w:t>
            </w:r>
          </w:p>
        </w:tc>
      </w:tr>
      <w:tr w:rsidR="00C66417" w:rsidRPr="00C66417" w:rsidTr="008F2AF6">
        <w:trPr>
          <w:trHeight w:val="434"/>
        </w:trPr>
        <w:tc>
          <w:tcPr>
            <w:tcW w:w="4881" w:type="dxa"/>
            <w:vAlign w:val="center"/>
          </w:tcPr>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Итого</w:t>
            </w:r>
          </w:p>
        </w:tc>
        <w:tc>
          <w:tcPr>
            <w:tcW w:w="1985" w:type="dxa"/>
            <w:vAlign w:val="center"/>
          </w:tcPr>
          <w:p w:rsidR="00C66417" w:rsidRPr="00C66417" w:rsidRDefault="00C66417" w:rsidP="001342D4">
            <w:pPr>
              <w:widowControl w:val="0"/>
              <w:shd w:val="clear" w:color="auto" w:fill="FFFFFF" w:themeFill="background1"/>
              <w:autoSpaceDE w:val="0"/>
              <w:autoSpaceDN w:val="0"/>
              <w:adjustRightInd w:val="0"/>
              <w:ind w:right="175"/>
              <w:contextualSpacing/>
              <w:jc w:val="right"/>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31 239 045,2</w:t>
            </w:r>
          </w:p>
        </w:tc>
        <w:tc>
          <w:tcPr>
            <w:tcW w:w="2155" w:type="dxa"/>
            <w:vAlign w:val="center"/>
          </w:tcPr>
          <w:p w:rsidR="00C66417" w:rsidRPr="00C66417" w:rsidRDefault="00C66417" w:rsidP="001342D4">
            <w:pPr>
              <w:widowControl w:val="0"/>
              <w:shd w:val="clear" w:color="auto" w:fill="FFFFFF" w:themeFill="background1"/>
              <w:autoSpaceDE w:val="0"/>
              <w:autoSpaceDN w:val="0"/>
              <w:adjustRightInd w:val="0"/>
              <w:ind w:right="318"/>
              <w:contextualSpacing/>
              <w:jc w:val="right"/>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5 884 951,4</w:t>
            </w:r>
          </w:p>
        </w:tc>
        <w:tc>
          <w:tcPr>
            <w:tcW w:w="1559" w:type="dxa"/>
            <w:vAlign w:val="center"/>
          </w:tcPr>
          <w:p w:rsidR="00C66417" w:rsidRPr="00C66417" w:rsidRDefault="00C66417" w:rsidP="001342D4">
            <w:pPr>
              <w:widowControl w:val="0"/>
              <w:shd w:val="clear" w:color="auto" w:fill="FFFFFF" w:themeFill="background1"/>
              <w:autoSpaceDE w:val="0"/>
              <w:autoSpaceDN w:val="0"/>
              <w:adjustRightInd w:val="0"/>
              <w:contextualSpacing/>
              <w:jc w:val="center"/>
              <w:rPr>
                <w:rFonts w:ascii="Times New Roman" w:eastAsia="Times New Roman" w:hAnsi="Times New Roman" w:cs="Times New Roman"/>
                <w:b/>
                <w:sz w:val="24"/>
                <w:szCs w:val="24"/>
                <w:lang w:eastAsia="ru-RU"/>
              </w:rPr>
            </w:pPr>
            <w:r w:rsidRPr="00C66417">
              <w:rPr>
                <w:rFonts w:ascii="Times New Roman" w:eastAsia="Times New Roman" w:hAnsi="Times New Roman" w:cs="Times New Roman"/>
                <w:b/>
                <w:sz w:val="24"/>
                <w:szCs w:val="24"/>
                <w:lang w:eastAsia="ru-RU"/>
              </w:rPr>
              <w:t>18,8</w:t>
            </w:r>
          </w:p>
        </w:tc>
      </w:tr>
    </w:tbl>
    <w:p w:rsidR="00C66417" w:rsidRPr="00C66417" w:rsidRDefault="00C66417" w:rsidP="001342D4">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C66417" w:rsidRPr="00C66417" w:rsidRDefault="00C66417" w:rsidP="001342D4">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rPr>
      </w:pPr>
      <w:r w:rsidRPr="00C66417">
        <w:rPr>
          <w:rFonts w:ascii="Times New Roman" w:eastAsia="Calibri" w:hAnsi="Times New Roman" w:cs="Times New Roman"/>
          <w:sz w:val="28"/>
          <w:szCs w:val="28"/>
        </w:rPr>
        <w:t xml:space="preserve">Исполнение расходов республиканского бюджета за </w:t>
      </w:r>
      <w:r w:rsidRPr="00C66417">
        <w:rPr>
          <w:rFonts w:ascii="Times New Roman" w:eastAsia="Calibri" w:hAnsi="Times New Roman" w:cs="Times New Roman"/>
          <w:sz w:val="28"/>
          <w:szCs w:val="28"/>
          <w:lang w:val="en-US"/>
        </w:rPr>
        <w:t>I</w:t>
      </w:r>
      <w:r w:rsidRPr="00C66417">
        <w:rPr>
          <w:rFonts w:ascii="Times New Roman" w:eastAsia="Calibri" w:hAnsi="Times New Roman" w:cs="Times New Roman"/>
          <w:sz w:val="28"/>
          <w:szCs w:val="28"/>
        </w:rPr>
        <w:t xml:space="preserve"> квартал 2021 года осуществлялось по 14 разделам бюджетной классификации.</w:t>
      </w:r>
    </w:p>
    <w:p w:rsidR="00C66417" w:rsidRPr="00C66417" w:rsidRDefault="00C66417" w:rsidP="001342D4">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rPr>
      </w:pPr>
      <w:r w:rsidRPr="00C66417">
        <w:rPr>
          <w:rFonts w:ascii="Times New Roman" w:eastAsia="Calibri" w:hAnsi="Times New Roman" w:cs="Times New Roman"/>
          <w:sz w:val="28"/>
          <w:szCs w:val="28"/>
        </w:rPr>
        <w:t>В отчетном периоде на финансирование расходов социального характера (образование, здравоохранение, социальную политику, культуру, физическую культуру и спорт) направлено 5 130 029,6 тыс. рублей или 87,2 %.</w:t>
      </w:r>
    </w:p>
    <w:p w:rsidR="00C66417" w:rsidRPr="00C66417" w:rsidRDefault="00C66417" w:rsidP="001342D4">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Calibri" w:hAnsi="Times New Roman" w:cs="Times New Roman"/>
          <w:sz w:val="28"/>
          <w:szCs w:val="28"/>
        </w:rPr>
        <w:t xml:space="preserve">В текущем году данная категория расходов увеличилась на 1 674 642,2 тыс. рублей или на 48,5 %, что обусловлено </w:t>
      </w:r>
      <w:r w:rsidRPr="00C66417">
        <w:rPr>
          <w:rFonts w:ascii="Times New Roman" w:eastAsia="Times New Roman" w:hAnsi="Times New Roman" w:cs="Times New Roman"/>
          <w:sz w:val="28"/>
          <w:szCs w:val="28"/>
          <w:lang w:eastAsia="ru-RU"/>
        </w:rPr>
        <w:t xml:space="preserve">увеличением расходов на образование </w:t>
      </w:r>
      <w:r w:rsidRPr="00C66417">
        <w:rPr>
          <w:rFonts w:ascii="Times New Roman" w:eastAsia="Calibri" w:hAnsi="Times New Roman" w:cs="Times New Roman"/>
          <w:sz w:val="28"/>
          <w:szCs w:val="28"/>
        </w:rPr>
        <w:t>(на 793 214,6</w:t>
      </w:r>
      <w:r w:rsidRPr="00C66417">
        <w:rPr>
          <w:rFonts w:ascii="Times New Roman" w:eastAsia="Times New Roman" w:hAnsi="Times New Roman" w:cs="Times New Roman"/>
          <w:sz w:val="28"/>
          <w:szCs w:val="28"/>
          <w:lang w:eastAsia="ru-RU"/>
        </w:rPr>
        <w:t xml:space="preserve"> тыс. рублей или на 51,7 % к 2020 году), </w:t>
      </w:r>
      <w:r w:rsidRPr="00C66417">
        <w:rPr>
          <w:rFonts w:ascii="Times New Roman" w:eastAsia="Calibri" w:hAnsi="Times New Roman" w:cs="Times New Roman"/>
          <w:sz w:val="28"/>
          <w:szCs w:val="28"/>
        </w:rPr>
        <w:t>социальную политику (на 905 112,3</w:t>
      </w:r>
      <w:r w:rsidRPr="00C66417">
        <w:rPr>
          <w:rFonts w:ascii="Times New Roman" w:eastAsia="Times New Roman" w:hAnsi="Times New Roman" w:cs="Times New Roman"/>
          <w:sz w:val="28"/>
          <w:szCs w:val="28"/>
          <w:lang w:eastAsia="ru-RU"/>
        </w:rPr>
        <w:t xml:space="preserve"> тыс. рублей или на 58,1 % к уровню предыдущего года), здравоохранение </w:t>
      </w:r>
      <w:r w:rsidRPr="00C66417">
        <w:rPr>
          <w:rFonts w:ascii="Times New Roman" w:eastAsia="Calibri" w:hAnsi="Times New Roman" w:cs="Times New Roman"/>
          <w:sz w:val="28"/>
          <w:szCs w:val="28"/>
        </w:rPr>
        <w:t>(на 28 </w:t>
      </w:r>
      <w:r w:rsidRPr="00C66417">
        <w:rPr>
          <w:rFonts w:ascii="Times New Roman" w:eastAsia="Calibri" w:hAnsi="Times New Roman" w:cs="Times New Roman"/>
          <w:sz w:val="28"/>
          <w:szCs w:val="28"/>
          <w:lang w:eastAsia="ru-RU"/>
        </w:rPr>
        <w:t>725,9</w:t>
      </w:r>
      <w:r w:rsidRPr="00C66417">
        <w:rPr>
          <w:rFonts w:ascii="Times New Roman" w:eastAsia="Times New Roman" w:hAnsi="Times New Roman" w:cs="Times New Roman"/>
          <w:sz w:val="28"/>
          <w:szCs w:val="28"/>
          <w:lang w:eastAsia="ru-RU"/>
        </w:rPr>
        <w:t xml:space="preserve"> тыс. рублей или на 21,7 %) при одновременном </w:t>
      </w:r>
      <w:r w:rsidRPr="00C66417">
        <w:rPr>
          <w:rFonts w:ascii="Times New Roman" w:eastAsia="Calibri" w:hAnsi="Times New Roman" w:cs="Times New Roman"/>
          <w:sz w:val="28"/>
          <w:szCs w:val="28"/>
        </w:rPr>
        <w:t xml:space="preserve">сокращении расходов на </w:t>
      </w:r>
      <w:r w:rsidRPr="00C66417">
        <w:rPr>
          <w:rFonts w:ascii="Times New Roman" w:eastAsia="Times New Roman" w:hAnsi="Times New Roman" w:cs="Times New Roman"/>
          <w:sz w:val="28"/>
          <w:szCs w:val="28"/>
          <w:lang w:eastAsia="ru-RU"/>
        </w:rPr>
        <w:t>культуру (на 45 104,5 тыс. рублей или на 32,1 %) и спорт (на 7 306,1 тыс. рублей или на 8,2 %),</w:t>
      </w:r>
    </w:p>
    <w:p w:rsidR="00C66417" w:rsidRPr="00C66417" w:rsidRDefault="00C66417" w:rsidP="001342D4">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lastRenderedPageBreak/>
        <w:t>На решение вопросов национальной экономики направлено 315 141,8 тыс. рублей или 5,4 % всех расходов бюджета. По сравнению с прошлогодним периодом расходы на развитие экономического сектора выросли на 94 715,1 тыс. рублей или на 0,4 %. Основной причиной сложившейся динамики стало увеличение расходов на национальную экономику на 93 245,1 тыс. рублей или на 42,3 %. Кроме того, в прошлом году отсутствовали расходы на жилищно-коммунальное хозяйство.</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rPr>
      </w:pPr>
      <w:r w:rsidRPr="00C66417">
        <w:rPr>
          <w:rFonts w:ascii="Times New Roman" w:eastAsia="Times New Roman" w:hAnsi="Times New Roman" w:cs="Times New Roman"/>
          <w:sz w:val="28"/>
          <w:szCs w:val="28"/>
          <w:lang w:eastAsia="ru-RU"/>
        </w:rPr>
        <w:t xml:space="preserve">По итогам трех месяцев 2020 года исполнение расходов в разрезе разделов бюджетной классификации по-прежнему осуществлялось непропорционально: на уровне 25 % </w:t>
      </w:r>
      <w:r w:rsidRPr="00C66417">
        <w:rPr>
          <w:rFonts w:ascii="Times New Roman" w:eastAsia="Calibri" w:hAnsi="Times New Roman" w:cs="Times New Roman"/>
          <w:sz w:val="28"/>
          <w:szCs w:val="28"/>
        </w:rPr>
        <w:t>сложилось исполнение по одному из разделов, от 10,0 % до 25,0 % – по десяти разделам, менее 10,0 % – по двум разделам, не открыто финансирование - по одному разделу бюджетной классификации («</w:t>
      </w:r>
      <w:r w:rsidRPr="00C66417">
        <w:rPr>
          <w:rFonts w:ascii="Times New Roman" w:eastAsia="Times New Roman" w:hAnsi="Times New Roman" w:cs="Times New Roman"/>
          <w:sz w:val="28"/>
          <w:szCs w:val="28"/>
          <w:lang w:eastAsia="ru-RU"/>
        </w:rPr>
        <w:t>Обслуживание государственного и муниципального долга»)</w:t>
      </w:r>
      <w:r w:rsidRPr="00C66417">
        <w:rPr>
          <w:rFonts w:ascii="Times New Roman" w:eastAsia="Calibri" w:hAnsi="Times New Roman" w:cs="Times New Roman"/>
          <w:sz w:val="28"/>
          <w:szCs w:val="28"/>
        </w:rPr>
        <w:t>.</w:t>
      </w:r>
    </w:p>
    <w:p w:rsidR="00C66417" w:rsidRPr="00C66417" w:rsidRDefault="00C66417" w:rsidP="001342D4">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C66417">
        <w:rPr>
          <w:rFonts w:ascii="Times New Roman" w:eastAsia="Calibri" w:hAnsi="Times New Roman" w:cs="Times New Roman"/>
          <w:sz w:val="28"/>
          <w:szCs w:val="28"/>
        </w:rPr>
        <w:t>Минимальные показатели исполнения расходов отмечены по разделам «Охрана окружающей среды» (0,1 %</w:t>
      </w:r>
      <w:r w:rsidRPr="00C66417">
        <w:rPr>
          <w:rFonts w:ascii="Times New Roman" w:eastAsia="Calibri" w:hAnsi="Times New Roman" w:cs="Times New Roman"/>
          <w:color w:val="000000"/>
          <w:sz w:val="28"/>
          <w:szCs w:val="28"/>
        </w:rPr>
        <w:t xml:space="preserve"> от годового плана</w:t>
      </w:r>
      <w:r w:rsidRPr="00C66417">
        <w:rPr>
          <w:rFonts w:ascii="Times New Roman" w:eastAsia="Calibri" w:hAnsi="Times New Roman" w:cs="Times New Roman"/>
          <w:sz w:val="28"/>
          <w:szCs w:val="28"/>
        </w:rPr>
        <w:t>) и «Жилищно-коммунальное хозяйство» (0,4 % от утвержденного показателя на текущий год). Максимальный процент исполнения отмечен по разделу «</w:t>
      </w:r>
      <w:r w:rsidRPr="00C66417">
        <w:rPr>
          <w:rFonts w:ascii="Times New Roman" w:eastAsia="Times New Roman" w:hAnsi="Times New Roman" w:cs="Times New Roman"/>
          <w:sz w:val="28"/>
          <w:szCs w:val="28"/>
          <w:lang w:eastAsia="ru-RU"/>
        </w:rPr>
        <w:t>Средства массовой информации</w:t>
      </w:r>
      <w:r w:rsidRPr="00C66417">
        <w:rPr>
          <w:rFonts w:ascii="Times New Roman" w:eastAsia="Calibri" w:hAnsi="Times New Roman" w:cs="Times New Roman"/>
          <w:sz w:val="28"/>
          <w:szCs w:val="28"/>
        </w:rPr>
        <w:t xml:space="preserve">» </w:t>
      </w:r>
      <w:r w:rsidRPr="00C66417">
        <w:rPr>
          <w:rFonts w:ascii="Times New Roman" w:eastAsia="Times New Roman" w:hAnsi="Times New Roman" w:cs="Times New Roman"/>
          <w:sz w:val="28"/>
          <w:szCs w:val="28"/>
          <w:lang w:eastAsia="ru-RU"/>
        </w:rPr>
        <w:t>(25,0 %</w:t>
      </w:r>
      <w:r w:rsidRPr="00C66417">
        <w:rPr>
          <w:rFonts w:ascii="Times New Roman" w:eastAsia="Calibri" w:hAnsi="Times New Roman" w:cs="Times New Roman"/>
          <w:color w:val="000000"/>
          <w:sz w:val="28"/>
          <w:szCs w:val="28"/>
        </w:rPr>
        <w:t xml:space="preserve"> к годовым бюджетным назначениям).</w:t>
      </w:r>
    </w:p>
    <w:p w:rsidR="00C66417" w:rsidRPr="00C66417" w:rsidRDefault="00C66417" w:rsidP="001342D4">
      <w:pPr>
        <w:shd w:val="clear" w:color="auto" w:fill="FFFFFF" w:themeFill="background1"/>
        <w:tabs>
          <w:tab w:val="left" w:pos="720"/>
          <w:tab w:val="left" w:pos="840"/>
        </w:tabs>
        <w:spacing w:after="0" w:line="240" w:lineRule="auto"/>
        <w:ind w:firstLine="709"/>
        <w:jc w:val="both"/>
        <w:rPr>
          <w:rFonts w:ascii="Times New Roman" w:eastAsia="Calibri" w:hAnsi="Times New Roman" w:cs="Times New Roman"/>
          <w:sz w:val="28"/>
          <w:szCs w:val="28"/>
        </w:rPr>
      </w:pPr>
      <w:r w:rsidRPr="00C66417">
        <w:rPr>
          <w:rFonts w:ascii="Times New Roman" w:eastAsia="Calibri" w:hAnsi="Times New Roman" w:cs="Times New Roman"/>
          <w:sz w:val="28"/>
          <w:szCs w:val="28"/>
        </w:rPr>
        <w:t>Расходы республиканского бюджета, предусмотренные на непрограммные направления деятельности органов государственной власти, исполнены в объеме 384 720,6 тыс. рублей или на 20,5 % (в 2020 году – 17,1 %). На их долю в общем объеме исполненных расходов приходится 6,5 %.</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Calibri" w:hAnsi="Times New Roman" w:cs="Times New Roman"/>
          <w:sz w:val="28"/>
          <w:szCs w:val="28"/>
        </w:rPr>
        <w:t xml:space="preserve">Согласно Закону о бюджете, исполнение республиканского бюджета в </w:t>
      </w:r>
      <w:r w:rsidRPr="00C66417">
        <w:rPr>
          <w:rFonts w:ascii="Times New Roman" w:eastAsia="Calibri" w:hAnsi="Times New Roman" w:cs="Times New Roman"/>
          <w:sz w:val="28"/>
          <w:szCs w:val="28"/>
          <w:lang w:val="en-US"/>
        </w:rPr>
        <w:t>I</w:t>
      </w:r>
      <w:r w:rsidRPr="00C66417">
        <w:rPr>
          <w:rFonts w:ascii="Times New Roman" w:eastAsia="Calibri" w:hAnsi="Times New Roman" w:cs="Times New Roman"/>
          <w:sz w:val="28"/>
          <w:szCs w:val="28"/>
        </w:rPr>
        <w:t xml:space="preserve"> квартале 2021 года осуществлялось в рамках 23 государственных программ. Общий объем финансирования госпрограмм на текущий год утвержден в сумме 29 363 684,8 тыс. рублей. По итогам отчетного периода расходы бюджета по государственным программам исполнены в сумме 5 500 230,9 тыс. рублей, что составляет 18,7 % уточненных годовых бюджетных назначений (в 2020 году – 13,8 %).</w:t>
      </w:r>
      <w:r w:rsidRPr="00C66417">
        <w:rPr>
          <w:rFonts w:ascii="Times New Roman" w:eastAsia="Times New Roman" w:hAnsi="Times New Roman" w:cs="Times New Roman"/>
          <w:sz w:val="28"/>
          <w:szCs w:val="28"/>
          <w:lang w:eastAsia="ru-RU"/>
        </w:rPr>
        <w:t xml:space="preserve"> На реализацию программных мероприятий в отчетном периоде направлено на 1 688 275,6 тыс. рублей или на 44,3 % больше, чем годом ранее.</w:t>
      </w:r>
    </w:p>
    <w:p w:rsidR="00C66417" w:rsidRPr="00C66417" w:rsidRDefault="00C66417" w:rsidP="001342D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Calibri" w:hAnsi="Times New Roman" w:cs="Times New Roman"/>
          <w:sz w:val="28"/>
          <w:szCs w:val="28"/>
        </w:rPr>
        <w:t>В рассматриваемом периоде доля произведенных расходов по мероприятиям, утвержденным государственными программами республики, в общей сумме расходов республиканского бюджета увеличилась на 0,8 процентных пункта и составила 93,5 % (</w:t>
      </w:r>
      <w:r w:rsidRPr="00C66417">
        <w:rPr>
          <w:rFonts w:ascii="Times New Roman" w:eastAsia="Times New Roman" w:hAnsi="Times New Roman" w:cs="Times New Roman"/>
          <w:sz w:val="28"/>
          <w:szCs w:val="28"/>
          <w:lang w:eastAsia="ru-RU"/>
        </w:rPr>
        <w:t>в 2020 году – 92,7</w:t>
      </w:r>
      <w:r w:rsidRPr="00C66417">
        <w:rPr>
          <w:rFonts w:ascii="Times New Roman" w:eastAsia="Calibri" w:hAnsi="Times New Roman" w:cs="Times New Roman"/>
          <w:sz w:val="28"/>
          <w:szCs w:val="28"/>
        </w:rPr>
        <w:t> </w:t>
      </w:r>
      <w:r w:rsidRPr="00C66417">
        <w:rPr>
          <w:rFonts w:ascii="Times New Roman" w:eastAsia="Times New Roman" w:hAnsi="Times New Roman" w:cs="Times New Roman"/>
          <w:sz w:val="28"/>
          <w:szCs w:val="28"/>
          <w:lang w:eastAsia="ru-RU"/>
        </w:rPr>
        <w:t>%).</w:t>
      </w:r>
    </w:p>
    <w:p w:rsidR="00C66417" w:rsidRPr="00C66417" w:rsidRDefault="00C66417" w:rsidP="001342D4">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C66417">
        <w:rPr>
          <w:rFonts w:ascii="Times New Roman" w:eastAsia="Calibri" w:hAnsi="Times New Roman" w:cs="Times New Roman"/>
          <w:sz w:val="28"/>
          <w:szCs w:val="28"/>
        </w:rPr>
        <w:t xml:space="preserve">Следует отметить, что в отчетном периоде </w:t>
      </w:r>
      <w:r w:rsidRPr="00C66417">
        <w:rPr>
          <w:rFonts w:ascii="Times New Roman" w:eastAsia="Times New Roman" w:hAnsi="Times New Roman" w:cs="Times New Roman"/>
          <w:sz w:val="28"/>
          <w:szCs w:val="28"/>
          <w:lang w:eastAsia="ru-RU"/>
        </w:rPr>
        <w:t>финансирование госпрограмм осуществлялось в недостаточных объемах: только одна программа профинансирована на уровне 25 % и выше («Развитие образования»).</w:t>
      </w:r>
    </w:p>
    <w:p w:rsidR="00C66417" w:rsidRPr="00C66417" w:rsidRDefault="00C66417" w:rsidP="001342D4">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C66417">
        <w:rPr>
          <w:rFonts w:ascii="Times New Roman" w:eastAsia="Times New Roman" w:hAnsi="Times New Roman" w:cs="Times New Roman"/>
          <w:sz w:val="28"/>
          <w:szCs w:val="28"/>
          <w:lang w:eastAsia="ru-RU"/>
        </w:rPr>
        <w:t xml:space="preserve">В диапазоне от 10,0 до </w:t>
      </w:r>
      <w:r w:rsidRPr="00C66417">
        <w:rPr>
          <w:rFonts w:ascii="Times New Roman" w:eastAsia="Calibri" w:hAnsi="Times New Roman" w:cs="Times New Roman"/>
          <w:sz w:val="28"/>
          <w:szCs w:val="28"/>
        </w:rPr>
        <w:t>25,0 % исполнены расходы по 13 госпрограммам. Наименьший процент исполнения (менее 10 %) сложился по 7 государственным программам. По 2 госпрограммам финансирование в отчетном периоде не открыто («Формирование современной городской среды на территории РИ на 2018-2022 годы» и «Комплексное развитие сельских территорий»).</w:t>
      </w:r>
    </w:p>
    <w:p w:rsidR="00C66417" w:rsidRPr="00C66417" w:rsidRDefault="00C66417" w:rsidP="001342D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417">
        <w:rPr>
          <w:rFonts w:ascii="Times New Roman" w:eastAsia="Calibri" w:hAnsi="Times New Roman" w:cs="Times New Roman"/>
          <w:sz w:val="28"/>
          <w:szCs w:val="28"/>
        </w:rPr>
        <w:lastRenderedPageBreak/>
        <w:t xml:space="preserve">Кроме того, при сопоставлении </w:t>
      </w:r>
      <w:r w:rsidRPr="00C66417">
        <w:rPr>
          <w:rFonts w:ascii="Times New Roman" w:eastAsia="Times New Roman" w:hAnsi="Times New Roman" w:cs="Times New Roman"/>
          <w:sz w:val="28"/>
          <w:szCs w:val="28"/>
          <w:lang w:eastAsia="ru-RU"/>
        </w:rPr>
        <w:t>плановых показателей финансирования государственных программ выявлено их отличие</w:t>
      </w:r>
      <w:r w:rsidRPr="00C66417">
        <w:rPr>
          <w:rFonts w:ascii="Times New Roman" w:eastAsia="Times New Roman" w:hAnsi="Times New Roman" w:cs="Times New Roman"/>
          <w:bCs/>
          <w:sz w:val="28"/>
          <w:szCs w:val="28"/>
          <w:lang w:eastAsia="ru-RU"/>
        </w:rPr>
        <w:t xml:space="preserve"> от бюджетных назначений, предусмотренных в Законе РИ №54-РЗ от 25.12.2020 г. «О республиканском бюджете на 2021 год и плановый период 2022 и 2023 годов».</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Анализ соответствия объемов бюджетных ассигнований, предусмотренных республиканским бюджетом (по состоянию на 1 апреля 2021 года), и паспортами Госпрограмм, приведен в таблице:</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C66417" w:rsidRPr="00C66417" w:rsidRDefault="008F2AF6" w:rsidP="001342D4">
      <w:pPr>
        <w:widowControl w:val="0"/>
        <w:shd w:val="clear" w:color="auto" w:fill="FFFFFF" w:themeFill="background1"/>
        <w:autoSpaceDE w:val="0"/>
        <w:autoSpaceDN w:val="0"/>
        <w:adjustRightInd w:val="0"/>
        <w:spacing w:after="0" w:line="240" w:lineRule="auto"/>
        <w:ind w:left="-284"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рублей</w:t>
      </w:r>
    </w:p>
    <w:tbl>
      <w:tblPr>
        <w:tblStyle w:val="230"/>
        <w:tblW w:w="10631" w:type="dxa"/>
        <w:tblInd w:w="-5" w:type="dxa"/>
        <w:tblLayout w:type="fixed"/>
        <w:tblLook w:val="04A0" w:firstRow="1" w:lastRow="0" w:firstColumn="1" w:lastColumn="0" w:noHBand="0" w:noVBand="1"/>
      </w:tblPr>
      <w:tblGrid>
        <w:gridCol w:w="567"/>
        <w:gridCol w:w="4678"/>
        <w:gridCol w:w="1701"/>
        <w:gridCol w:w="1984"/>
        <w:gridCol w:w="1701"/>
      </w:tblGrid>
      <w:tr w:rsidR="00C66417" w:rsidRPr="00C66417" w:rsidTr="008F2AF6">
        <w:tc>
          <w:tcPr>
            <w:tcW w:w="567" w:type="dxa"/>
            <w:vMerge w:val="restart"/>
            <w:vAlign w:val="center"/>
          </w:tcPr>
          <w:p w:rsidR="00C66417" w:rsidRPr="008F2AF6" w:rsidRDefault="00C66417" w:rsidP="001342D4">
            <w:pPr>
              <w:widowControl w:val="0"/>
              <w:shd w:val="clear" w:color="auto" w:fill="FFFFFF" w:themeFill="background1"/>
              <w:autoSpaceDE w:val="0"/>
              <w:autoSpaceDN w:val="0"/>
              <w:adjustRightInd w:val="0"/>
              <w:jc w:val="center"/>
              <w:rPr>
                <w:rFonts w:ascii="Times New Roman" w:eastAsia="Times New Roman" w:hAnsi="Times New Roman" w:cs="Times New Roman"/>
                <w:b/>
                <w:sz w:val="21"/>
                <w:szCs w:val="21"/>
                <w:lang w:eastAsia="ru-RU"/>
              </w:rPr>
            </w:pPr>
            <w:r w:rsidRPr="008F2AF6">
              <w:rPr>
                <w:rFonts w:ascii="Times New Roman" w:eastAsia="Times New Roman" w:hAnsi="Times New Roman" w:cs="Times New Roman"/>
                <w:b/>
                <w:sz w:val="21"/>
                <w:szCs w:val="21"/>
                <w:lang w:eastAsia="ru-RU"/>
              </w:rPr>
              <w:t>№ п/п</w:t>
            </w:r>
          </w:p>
        </w:tc>
        <w:tc>
          <w:tcPr>
            <w:tcW w:w="4678" w:type="dxa"/>
            <w:vMerge w:val="restart"/>
            <w:vAlign w:val="center"/>
          </w:tcPr>
          <w:p w:rsidR="00C66417" w:rsidRPr="008F2AF6" w:rsidRDefault="00C66417" w:rsidP="001342D4">
            <w:pPr>
              <w:widowControl w:val="0"/>
              <w:shd w:val="clear" w:color="auto" w:fill="FFFFFF" w:themeFill="background1"/>
              <w:autoSpaceDE w:val="0"/>
              <w:autoSpaceDN w:val="0"/>
              <w:adjustRightInd w:val="0"/>
              <w:jc w:val="center"/>
              <w:rPr>
                <w:rFonts w:ascii="Times New Roman" w:eastAsia="Times New Roman" w:hAnsi="Times New Roman" w:cs="Times New Roman"/>
                <w:b/>
                <w:sz w:val="21"/>
                <w:szCs w:val="21"/>
                <w:lang w:eastAsia="ru-RU"/>
              </w:rPr>
            </w:pPr>
            <w:r w:rsidRPr="008F2AF6">
              <w:rPr>
                <w:rFonts w:ascii="Times New Roman" w:eastAsia="Times New Roman" w:hAnsi="Times New Roman" w:cs="Times New Roman"/>
                <w:b/>
                <w:sz w:val="21"/>
                <w:szCs w:val="21"/>
                <w:lang w:eastAsia="ru-RU"/>
              </w:rPr>
              <w:t>Наименование Госпрограммы РИ</w:t>
            </w:r>
          </w:p>
        </w:tc>
        <w:tc>
          <w:tcPr>
            <w:tcW w:w="3685" w:type="dxa"/>
            <w:gridSpan w:val="2"/>
            <w:vAlign w:val="center"/>
          </w:tcPr>
          <w:p w:rsidR="00C66417" w:rsidRPr="008F2AF6" w:rsidRDefault="00C66417" w:rsidP="001342D4">
            <w:pPr>
              <w:widowControl w:val="0"/>
              <w:shd w:val="clear" w:color="auto" w:fill="FFFFFF" w:themeFill="background1"/>
              <w:autoSpaceDE w:val="0"/>
              <w:autoSpaceDN w:val="0"/>
              <w:adjustRightInd w:val="0"/>
              <w:jc w:val="center"/>
              <w:rPr>
                <w:rFonts w:ascii="Times New Roman" w:eastAsia="Times New Roman" w:hAnsi="Times New Roman" w:cs="Times New Roman"/>
                <w:b/>
                <w:sz w:val="21"/>
                <w:szCs w:val="21"/>
                <w:lang w:eastAsia="ru-RU"/>
              </w:rPr>
            </w:pPr>
            <w:r w:rsidRPr="008F2AF6">
              <w:rPr>
                <w:rFonts w:ascii="Times New Roman" w:eastAsia="Times New Roman" w:hAnsi="Times New Roman" w:cs="Times New Roman"/>
                <w:b/>
                <w:sz w:val="21"/>
                <w:szCs w:val="21"/>
                <w:lang w:eastAsia="ru-RU"/>
              </w:rPr>
              <w:t>Бюджетные ассигнования, предусмотренные</w:t>
            </w:r>
          </w:p>
        </w:tc>
        <w:tc>
          <w:tcPr>
            <w:tcW w:w="1701" w:type="dxa"/>
            <w:vMerge w:val="restart"/>
            <w:vAlign w:val="center"/>
          </w:tcPr>
          <w:p w:rsidR="00C66417" w:rsidRPr="008F2AF6" w:rsidRDefault="00C66417" w:rsidP="001342D4">
            <w:pPr>
              <w:widowControl w:val="0"/>
              <w:shd w:val="clear" w:color="auto" w:fill="FFFFFF" w:themeFill="background1"/>
              <w:autoSpaceDE w:val="0"/>
              <w:autoSpaceDN w:val="0"/>
              <w:adjustRightInd w:val="0"/>
              <w:jc w:val="center"/>
              <w:rPr>
                <w:rFonts w:ascii="Times New Roman" w:eastAsia="Times New Roman" w:hAnsi="Times New Roman" w:cs="Times New Roman"/>
                <w:b/>
                <w:sz w:val="21"/>
                <w:szCs w:val="21"/>
                <w:lang w:eastAsia="ru-RU"/>
              </w:rPr>
            </w:pPr>
            <w:r w:rsidRPr="008F2AF6">
              <w:rPr>
                <w:rFonts w:ascii="Times New Roman" w:eastAsia="Times New Roman" w:hAnsi="Times New Roman" w:cs="Times New Roman"/>
                <w:b/>
                <w:sz w:val="21"/>
                <w:szCs w:val="21"/>
                <w:lang w:eastAsia="ru-RU"/>
              </w:rPr>
              <w:t>Отклонение (+,-)</w:t>
            </w:r>
          </w:p>
          <w:p w:rsidR="00C66417" w:rsidRPr="008F2AF6" w:rsidRDefault="00C66417" w:rsidP="001342D4">
            <w:pPr>
              <w:widowControl w:val="0"/>
              <w:shd w:val="clear" w:color="auto" w:fill="FFFFFF" w:themeFill="background1"/>
              <w:autoSpaceDE w:val="0"/>
              <w:autoSpaceDN w:val="0"/>
              <w:adjustRightInd w:val="0"/>
              <w:jc w:val="center"/>
              <w:rPr>
                <w:rFonts w:ascii="Times New Roman" w:eastAsia="Times New Roman" w:hAnsi="Times New Roman" w:cs="Times New Roman"/>
                <w:b/>
                <w:sz w:val="21"/>
                <w:szCs w:val="21"/>
                <w:lang w:eastAsia="ru-RU"/>
              </w:rPr>
            </w:pPr>
            <w:r w:rsidRPr="008F2AF6">
              <w:rPr>
                <w:rFonts w:ascii="Times New Roman" w:eastAsia="Times New Roman" w:hAnsi="Times New Roman" w:cs="Times New Roman"/>
                <w:b/>
                <w:sz w:val="21"/>
                <w:szCs w:val="21"/>
                <w:lang w:eastAsia="ru-RU"/>
              </w:rPr>
              <w:t>(гр.4-гр.3)</w:t>
            </w:r>
          </w:p>
        </w:tc>
      </w:tr>
      <w:tr w:rsidR="00C66417" w:rsidRPr="00C66417" w:rsidTr="008F2AF6">
        <w:tc>
          <w:tcPr>
            <w:tcW w:w="567" w:type="dxa"/>
            <w:vMerge/>
          </w:tcPr>
          <w:p w:rsidR="00C66417" w:rsidRPr="00C66417" w:rsidRDefault="00C66417" w:rsidP="001342D4">
            <w:pPr>
              <w:widowControl w:val="0"/>
              <w:shd w:val="clear" w:color="auto" w:fill="FFFFFF" w:themeFill="background1"/>
              <w:autoSpaceDE w:val="0"/>
              <w:autoSpaceDN w:val="0"/>
              <w:adjustRightInd w:val="0"/>
              <w:jc w:val="center"/>
              <w:rPr>
                <w:rFonts w:ascii="Times New Roman" w:eastAsia="Times New Roman" w:hAnsi="Times New Roman" w:cs="Times New Roman"/>
                <w:sz w:val="21"/>
                <w:szCs w:val="21"/>
                <w:lang w:eastAsia="ru-RU"/>
              </w:rPr>
            </w:pPr>
          </w:p>
        </w:tc>
        <w:tc>
          <w:tcPr>
            <w:tcW w:w="4678" w:type="dxa"/>
            <w:vMerge/>
            <w:vAlign w:val="center"/>
          </w:tcPr>
          <w:p w:rsidR="00C66417" w:rsidRPr="00C66417" w:rsidRDefault="00C66417" w:rsidP="001342D4">
            <w:pPr>
              <w:widowControl w:val="0"/>
              <w:shd w:val="clear" w:color="auto" w:fill="FFFFFF" w:themeFill="background1"/>
              <w:autoSpaceDE w:val="0"/>
              <w:autoSpaceDN w:val="0"/>
              <w:adjustRightInd w:val="0"/>
              <w:jc w:val="center"/>
              <w:rPr>
                <w:rFonts w:ascii="Times New Roman" w:eastAsia="Times New Roman" w:hAnsi="Times New Roman" w:cs="Times New Roman"/>
                <w:sz w:val="21"/>
                <w:szCs w:val="21"/>
                <w:lang w:eastAsia="ru-RU"/>
              </w:rPr>
            </w:pPr>
          </w:p>
        </w:tc>
        <w:tc>
          <w:tcPr>
            <w:tcW w:w="1701" w:type="dxa"/>
            <w:vAlign w:val="center"/>
          </w:tcPr>
          <w:p w:rsidR="00C66417" w:rsidRPr="008F2AF6" w:rsidRDefault="00C66417" w:rsidP="001342D4">
            <w:pPr>
              <w:widowControl w:val="0"/>
              <w:shd w:val="clear" w:color="auto" w:fill="FFFFFF" w:themeFill="background1"/>
              <w:autoSpaceDE w:val="0"/>
              <w:autoSpaceDN w:val="0"/>
              <w:adjustRightInd w:val="0"/>
              <w:jc w:val="center"/>
              <w:rPr>
                <w:rFonts w:ascii="Times New Roman" w:eastAsia="Times New Roman" w:hAnsi="Times New Roman" w:cs="Times New Roman"/>
                <w:b/>
                <w:sz w:val="21"/>
                <w:szCs w:val="21"/>
                <w:lang w:eastAsia="ru-RU"/>
              </w:rPr>
            </w:pPr>
            <w:r w:rsidRPr="008F2AF6">
              <w:rPr>
                <w:rFonts w:ascii="Times New Roman" w:eastAsia="Times New Roman" w:hAnsi="Times New Roman" w:cs="Times New Roman"/>
                <w:b/>
                <w:sz w:val="21"/>
                <w:szCs w:val="21"/>
                <w:lang w:eastAsia="ru-RU"/>
              </w:rPr>
              <w:t>паспортом Госпрограммы РИ</w:t>
            </w:r>
          </w:p>
        </w:tc>
        <w:tc>
          <w:tcPr>
            <w:tcW w:w="1984" w:type="dxa"/>
            <w:vAlign w:val="center"/>
          </w:tcPr>
          <w:p w:rsidR="00C66417" w:rsidRPr="008F2AF6" w:rsidRDefault="00C66417" w:rsidP="001342D4">
            <w:pPr>
              <w:widowControl w:val="0"/>
              <w:shd w:val="clear" w:color="auto" w:fill="FFFFFF" w:themeFill="background1"/>
              <w:autoSpaceDE w:val="0"/>
              <w:autoSpaceDN w:val="0"/>
              <w:adjustRightInd w:val="0"/>
              <w:jc w:val="center"/>
              <w:rPr>
                <w:rFonts w:ascii="Times New Roman" w:eastAsia="Times New Roman" w:hAnsi="Times New Roman" w:cs="Times New Roman"/>
                <w:b/>
                <w:sz w:val="21"/>
                <w:szCs w:val="21"/>
                <w:lang w:eastAsia="ru-RU"/>
              </w:rPr>
            </w:pPr>
            <w:r w:rsidRPr="008F2AF6">
              <w:rPr>
                <w:rFonts w:ascii="Times New Roman" w:eastAsia="Times New Roman" w:hAnsi="Times New Roman" w:cs="Times New Roman"/>
                <w:b/>
                <w:sz w:val="21"/>
                <w:szCs w:val="21"/>
                <w:lang w:eastAsia="ru-RU"/>
              </w:rPr>
              <w:t>республиканским бюджетом по состоянию на 1.04.21 г.</w:t>
            </w:r>
          </w:p>
        </w:tc>
        <w:tc>
          <w:tcPr>
            <w:tcW w:w="1701" w:type="dxa"/>
            <w:vMerge/>
            <w:vAlign w:val="center"/>
          </w:tcPr>
          <w:p w:rsidR="00C66417" w:rsidRPr="00C66417" w:rsidRDefault="00C66417" w:rsidP="001342D4">
            <w:pPr>
              <w:widowControl w:val="0"/>
              <w:shd w:val="clear" w:color="auto" w:fill="FFFFFF" w:themeFill="background1"/>
              <w:autoSpaceDE w:val="0"/>
              <w:autoSpaceDN w:val="0"/>
              <w:adjustRightInd w:val="0"/>
              <w:jc w:val="center"/>
              <w:rPr>
                <w:rFonts w:ascii="Times New Roman" w:eastAsia="Times New Roman" w:hAnsi="Times New Roman" w:cs="Times New Roman"/>
                <w:sz w:val="21"/>
                <w:szCs w:val="21"/>
                <w:lang w:eastAsia="ru-RU"/>
              </w:rPr>
            </w:pPr>
          </w:p>
        </w:tc>
      </w:tr>
      <w:tr w:rsidR="00C66417" w:rsidRPr="00C66417" w:rsidTr="008F2AF6">
        <w:tc>
          <w:tcPr>
            <w:tcW w:w="567" w:type="dxa"/>
          </w:tcPr>
          <w:p w:rsidR="00C66417" w:rsidRPr="00C66417" w:rsidRDefault="00C66417" w:rsidP="001342D4">
            <w:pPr>
              <w:widowControl w:val="0"/>
              <w:shd w:val="clear" w:color="auto" w:fill="FFFFFF" w:themeFill="background1"/>
              <w:autoSpaceDE w:val="0"/>
              <w:autoSpaceDN w:val="0"/>
              <w:adjustRightInd w:val="0"/>
              <w:jc w:val="center"/>
              <w:rPr>
                <w:rFonts w:ascii="Times New Roman" w:eastAsia="Times New Roman" w:hAnsi="Times New Roman" w:cs="Times New Roman"/>
                <w:sz w:val="21"/>
                <w:szCs w:val="21"/>
                <w:lang w:eastAsia="ru-RU"/>
              </w:rPr>
            </w:pPr>
            <w:r w:rsidRPr="00C66417">
              <w:rPr>
                <w:rFonts w:ascii="Times New Roman" w:eastAsia="Times New Roman" w:hAnsi="Times New Roman" w:cs="Times New Roman"/>
                <w:sz w:val="21"/>
                <w:szCs w:val="21"/>
                <w:lang w:eastAsia="ru-RU"/>
              </w:rPr>
              <w:t>1</w:t>
            </w:r>
          </w:p>
        </w:tc>
        <w:tc>
          <w:tcPr>
            <w:tcW w:w="4678" w:type="dxa"/>
            <w:vAlign w:val="center"/>
          </w:tcPr>
          <w:p w:rsidR="00C66417" w:rsidRPr="00C66417" w:rsidRDefault="00C66417" w:rsidP="001342D4">
            <w:pPr>
              <w:widowControl w:val="0"/>
              <w:shd w:val="clear" w:color="auto" w:fill="FFFFFF" w:themeFill="background1"/>
              <w:autoSpaceDE w:val="0"/>
              <w:autoSpaceDN w:val="0"/>
              <w:adjustRightInd w:val="0"/>
              <w:jc w:val="center"/>
              <w:rPr>
                <w:rFonts w:ascii="Times New Roman" w:eastAsia="Times New Roman" w:hAnsi="Times New Roman" w:cs="Times New Roman"/>
                <w:sz w:val="21"/>
                <w:szCs w:val="21"/>
                <w:lang w:eastAsia="ru-RU"/>
              </w:rPr>
            </w:pPr>
            <w:r w:rsidRPr="00C66417">
              <w:rPr>
                <w:rFonts w:ascii="Times New Roman" w:eastAsia="Times New Roman" w:hAnsi="Times New Roman" w:cs="Times New Roman"/>
                <w:sz w:val="21"/>
                <w:szCs w:val="21"/>
                <w:lang w:eastAsia="ru-RU"/>
              </w:rPr>
              <w:t>2</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center"/>
              <w:rPr>
                <w:rFonts w:ascii="Times New Roman" w:eastAsia="Times New Roman" w:hAnsi="Times New Roman" w:cs="Times New Roman"/>
                <w:sz w:val="21"/>
                <w:szCs w:val="21"/>
                <w:lang w:eastAsia="ru-RU"/>
              </w:rPr>
            </w:pPr>
            <w:r w:rsidRPr="00C66417">
              <w:rPr>
                <w:rFonts w:ascii="Times New Roman" w:eastAsia="Times New Roman" w:hAnsi="Times New Roman" w:cs="Times New Roman"/>
                <w:sz w:val="21"/>
                <w:szCs w:val="21"/>
                <w:lang w:eastAsia="ru-RU"/>
              </w:rPr>
              <w:t>3</w:t>
            </w:r>
          </w:p>
        </w:tc>
        <w:tc>
          <w:tcPr>
            <w:tcW w:w="1984" w:type="dxa"/>
            <w:vAlign w:val="center"/>
          </w:tcPr>
          <w:p w:rsidR="00C66417" w:rsidRPr="00C66417" w:rsidRDefault="00C66417" w:rsidP="001342D4">
            <w:pPr>
              <w:widowControl w:val="0"/>
              <w:shd w:val="clear" w:color="auto" w:fill="FFFFFF" w:themeFill="background1"/>
              <w:autoSpaceDE w:val="0"/>
              <w:autoSpaceDN w:val="0"/>
              <w:adjustRightInd w:val="0"/>
              <w:jc w:val="center"/>
              <w:rPr>
                <w:rFonts w:ascii="Times New Roman" w:eastAsia="Times New Roman" w:hAnsi="Times New Roman" w:cs="Times New Roman"/>
                <w:sz w:val="21"/>
                <w:szCs w:val="21"/>
                <w:lang w:eastAsia="ru-RU"/>
              </w:rPr>
            </w:pPr>
            <w:r w:rsidRPr="00C66417">
              <w:rPr>
                <w:rFonts w:ascii="Times New Roman" w:eastAsia="Times New Roman" w:hAnsi="Times New Roman" w:cs="Times New Roman"/>
                <w:sz w:val="21"/>
                <w:szCs w:val="21"/>
                <w:lang w:eastAsia="ru-RU"/>
              </w:rPr>
              <w:t>4</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center"/>
              <w:rPr>
                <w:rFonts w:ascii="Times New Roman" w:eastAsia="Times New Roman" w:hAnsi="Times New Roman" w:cs="Times New Roman"/>
                <w:sz w:val="21"/>
                <w:szCs w:val="21"/>
                <w:lang w:eastAsia="ru-RU"/>
              </w:rPr>
            </w:pPr>
            <w:r w:rsidRPr="00C66417">
              <w:rPr>
                <w:rFonts w:ascii="Times New Roman" w:eastAsia="Times New Roman" w:hAnsi="Times New Roman" w:cs="Times New Roman"/>
                <w:sz w:val="21"/>
                <w:szCs w:val="21"/>
                <w:lang w:eastAsia="ru-RU"/>
              </w:rPr>
              <w:t>5</w:t>
            </w:r>
          </w:p>
        </w:tc>
      </w:tr>
      <w:tr w:rsidR="00C66417" w:rsidRPr="00C66417" w:rsidTr="008F2AF6">
        <w:tc>
          <w:tcPr>
            <w:tcW w:w="567" w:type="dxa"/>
            <w:vAlign w:val="center"/>
          </w:tcPr>
          <w:p w:rsidR="00C66417" w:rsidRPr="00C66417" w:rsidRDefault="00C66417" w:rsidP="001342D4">
            <w:pPr>
              <w:shd w:val="clear" w:color="auto" w:fill="FFFFFF" w:themeFill="background1"/>
              <w:jc w:val="center"/>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1</w:t>
            </w:r>
          </w:p>
        </w:tc>
        <w:tc>
          <w:tcPr>
            <w:tcW w:w="4678" w:type="dxa"/>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bCs/>
                <w:lang w:eastAsia="ru-RU"/>
              </w:rPr>
              <w:t>«Развитие здравоохранения»</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2 402 622,0</w:t>
            </w:r>
          </w:p>
        </w:tc>
        <w:tc>
          <w:tcPr>
            <w:tcW w:w="1984"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4 253 042,0</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1 850 420,0</w:t>
            </w:r>
          </w:p>
        </w:tc>
      </w:tr>
      <w:tr w:rsidR="00C66417" w:rsidRPr="00C66417" w:rsidTr="008F2AF6">
        <w:tc>
          <w:tcPr>
            <w:tcW w:w="567" w:type="dxa"/>
            <w:vAlign w:val="center"/>
          </w:tcPr>
          <w:p w:rsidR="00C66417" w:rsidRPr="00C66417" w:rsidRDefault="00C66417" w:rsidP="001342D4">
            <w:pPr>
              <w:shd w:val="clear" w:color="auto" w:fill="FFFFFF" w:themeFill="background1"/>
              <w:jc w:val="center"/>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2</w:t>
            </w:r>
          </w:p>
        </w:tc>
        <w:tc>
          <w:tcPr>
            <w:tcW w:w="4678" w:type="dxa"/>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bCs/>
                <w:lang w:eastAsia="ru-RU"/>
              </w:rPr>
              <w:t>«Развитие культуры и архивного дела»</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643 051,0</w:t>
            </w:r>
          </w:p>
        </w:tc>
        <w:tc>
          <w:tcPr>
            <w:tcW w:w="1984"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573 678,6</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-69 372,4</w:t>
            </w:r>
          </w:p>
        </w:tc>
      </w:tr>
      <w:tr w:rsidR="00C66417" w:rsidRPr="00C66417" w:rsidTr="008F2AF6">
        <w:tc>
          <w:tcPr>
            <w:tcW w:w="567" w:type="dxa"/>
            <w:vAlign w:val="center"/>
          </w:tcPr>
          <w:p w:rsidR="00C66417" w:rsidRPr="00C66417" w:rsidRDefault="00C66417" w:rsidP="001342D4">
            <w:pPr>
              <w:shd w:val="clear" w:color="auto" w:fill="FFFFFF" w:themeFill="background1"/>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3</w:t>
            </w:r>
          </w:p>
        </w:tc>
        <w:tc>
          <w:tcPr>
            <w:tcW w:w="4678" w:type="dxa"/>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w:t>
            </w:r>
            <w:r w:rsidRPr="00C66417">
              <w:rPr>
                <w:rFonts w:ascii="Times New Roman" w:eastAsia="Times New Roman" w:hAnsi="Times New Roman" w:cs="Times New Roman"/>
                <w:bCs/>
                <w:lang w:eastAsia="ru-RU"/>
              </w:rPr>
              <w:t>Развитие образования»</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7 528 599,5</w:t>
            </w:r>
          </w:p>
        </w:tc>
        <w:tc>
          <w:tcPr>
            <w:tcW w:w="1984"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7 944 403,2</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415 803,7</w:t>
            </w:r>
          </w:p>
        </w:tc>
      </w:tr>
      <w:tr w:rsidR="00C66417" w:rsidRPr="00C66417" w:rsidTr="008F2AF6">
        <w:tc>
          <w:tcPr>
            <w:tcW w:w="567" w:type="dxa"/>
            <w:vAlign w:val="center"/>
          </w:tcPr>
          <w:p w:rsidR="00C66417" w:rsidRPr="00C66417" w:rsidRDefault="00C66417" w:rsidP="001342D4">
            <w:pPr>
              <w:shd w:val="clear" w:color="auto" w:fill="FFFFFF" w:themeFill="background1"/>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4</w:t>
            </w:r>
          </w:p>
        </w:tc>
        <w:tc>
          <w:tcPr>
            <w:tcW w:w="4678" w:type="dxa"/>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w:t>
            </w:r>
            <w:r w:rsidRPr="00C66417">
              <w:rPr>
                <w:rFonts w:ascii="Times New Roman" w:eastAsia="Times New Roman" w:hAnsi="Times New Roman" w:cs="Times New Roman"/>
                <w:bCs/>
                <w:lang w:eastAsia="ru-RU"/>
              </w:rPr>
              <w:t>Развитие физической культуры и спорта» (без учета внебюджетных средств)</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666 079,7</w:t>
            </w:r>
          </w:p>
        </w:tc>
        <w:tc>
          <w:tcPr>
            <w:tcW w:w="1984"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402 891,9</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-263 187,8</w:t>
            </w:r>
          </w:p>
        </w:tc>
      </w:tr>
      <w:tr w:rsidR="00C66417" w:rsidRPr="00C66417" w:rsidTr="008F2AF6">
        <w:tc>
          <w:tcPr>
            <w:tcW w:w="567" w:type="dxa"/>
            <w:vAlign w:val="center"/>
          </w:tcPr>
          <w:p w:rsidR="00C66417" w:rsidRPr="00C66417" w:rsidRDefault="00C66417" w:rsidP="001342D4">
            <w:pPr>
              <w:shd w:val="clear" w:color="auto" w:fill="FFFFFF" w:themeFill="background1"/>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5</w:t>
            </w:r>
          </w:p>
        </w:tc>
        <w:tc>
          <w:tcPr>
            <w:tcW w:w="4678" w:type="dxa"/>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w:t>
            </w:r>
            <w:r w:rsidRPr="00C66417">
              <w:rPr>
                <w:rFonts w:ascii="Times New Roman" w:eastAsia="Times New Roman" w:hAnsi="Times New Roman" w:cs="Times New Roman"/>
                <w:bCs/>
                <w:lang w:eastAsia="ru-RU"/>
              </w:rPr>
              <w:t>Развитие сельского хозяйства и регулирование рынков сельскохозяйственной продукции, сырья и продовольствия»</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611 057,8</w:t>
            </w:r>
          </w:p>
        </w:tc>
        <w:tc>
          <w:tcPr>
            <w:tcW w:w="1984"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426 656,4</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-184 401,4</w:t>
            </w:r>
          </w:p>
        </w:tc>
      </w:tr>
      <w:tr w:rsidR="00C66417" w:rsidRPr="00C66417" w:rsidTr="008F2AF6">
        <w:tc>
          <w:tcPr>
            <w:tcW w:w="567" w:type="dxa"/>
            <w:vAlign w:val="center"/>
          </w:tcPr>
          <w:p w:rsidR="00C66417" w:rsidRPr="00C66417" w:rsidRDefault="00C66417" w:rsidP="001342D4">
            <w:pPr>
              <w:shd w:val="clear" w:color="auto" w:fill="FFFFFF" w:themeFill="background1"/>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6</w:t>
            </w:r>
          </w:p>
        </w:tc>
        <w:tc>
          <w:tcPr>
            <w:tcW w:w="4678" w:type="dxa"/>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w:t>
            </w:r>
            <w:r w:rsidRPr="00C66417">
              <w:rPr>
                <w:rFonts w:ascii="Times New Roman" w:eastAsia="Times New Roman" w:hAnsi="Times New Roman" w:cs="Times New Roman"/>
                <w:bCs/>
                <w:lang w:eastAsia="ru-RU"/>
              </w:rPr>
              <w:t>Социальная поддержка и содействие занятости населения»</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5 461 508,3</w:t>
            </w:r>
          </w:p>
        </w:tc>
        <w:tc>
          <w:tcPr>
            <w:tcW w:w="1984"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6 245 132,0</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783 623,7</w:t>
            </w:r>
          </w:p>
        </w:tc>
      </w:tr>
      <w:tr w:rsidR="00C66417" w:rsidRPr="00C66417" w:rsidTr="008F2AF6">
        <w:tc>
          <w:tcPr>
            <w:tcW w:w="567" w:type="dxa"/>
            <w:vAlign w:val="center"/>
          </w:tcPr>
          <w:p w:rsidR="00C66417" w:rsidRPr="00C66417" w:rsidRDefault="00C66417" w:rsidP="001342D4">
            <w:pPr>
              <w:shd w:val="clear" w:color="auto" w:fill="FFFFFF" w:themeFill="background1"/>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7</w:t>
            </w:r>
          </w:p>
        </w:tc>
        <w:tc>
          <w:tcPr>
            <w:tcW w:w="4678" w:type="dxa"/>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w:t>
            </w:r>
            <w:r w:rsidRPr="00C66417">
              <w:rPr>
                <w:rFonts w:ascii="Times New Roman" w:eastAsia="Times New Roman" w:hAnsi="Times New Roman" w:cs="Times New Roman"/>
                <w:bCs/>
                <w:lang w:eastAsia="ru-RU"/>
              </w:rPr>
              <w:t>Развитие промышленности, транспорта и связи»</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603 652,0</w:t>
            </w:r>
          </w:p>
        </w:tc>
        <w:tc>
          <w:tcPr>
            <w:tcW w:w="1984"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301 185,8</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-302 466,2</w:t>
            </w:r>
          </w:p>
        </w:tc>
      </w:tr>
      <w:tr w:rsidR="00C66417" w:rsidRPr="00C66417" w:rsidTr="008F2AF6">
        <w:tc>
          <w:tcPr>
            <w:tcW w:w="567" w:type="dxa"/>
            <w:vAlign w:val="center"/>
          </w:tcPr>
          <w:p w:rsidR="00C66417" w:rsidRPr="00C66417" w:rsidRDefault="00C66417" w:rsidP="001342D4">
            <w:pPr>
              <w:shd w:val="clear" w:color="auto" w:fill="FFFFFF" w:themeFill="background1"/>
              <w:jc w:val="center"/>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8</w:t>
            </w:r>
          </w:p>
        </w:tc>
        <w:tc>
          <w:tcPr>
            <w:tcW w:w="4678" w:type="dxa"/>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bCs/>
                <w:lang w:eastAsia="ru-RU"/>
              </w:rPr>
              <w:t>«Управление государственным имуществом»</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40 208,5</w:t>
            </w:r>
          </w:p>
        </w:tc>
        <w:tc>
          <w:tcPr>
            <w:tcW w:w="1984"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39 925,2</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-283,3</w:t>
            </w:r>
          </w:p>
        </w:tc>
      </w:tr>
      <w:tr w:rsidR="00C66417" w:rsidRPr="00C66417" w:rsidTr="008F2AF6">
        <w:tc>
          <w:tcPr>
            <w:tcW w:w="567" w:type="dxa"/>
            <w:vAlign w:val="center"/>
          </w:tcPr>
          <w:p w:rsidR="00C66417" w:rsidRPr="00C66417" w:rsidRDefault="00C66417" w:rsidP="001342D4">
            <w:pPr>
              <w:shd w:val="clear" w:color="auto" w:fill="FFFFFF" w:themeFill="background1"/>
              <w:jc w:val="center"/>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9</w:t>
            </w:r>
          </w:p>
        </w:tc>
        <w:tc>
          <w:tcPr>
            <w:tcW w:w="4678" w:type="dxa"/>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bCs/>
                <w:lang w:eastAsia="ru-RU"/>
              </w:rPr>
              <w:t>«Экономическое развитие и инновационная экономика»</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111 149,3</w:t>
            </w:r>
          </w:p>
        </w:tc>
        <w:tc>
          <w:tcPr>
            <w:tcW w:w="1984" w:type="dxa"/>
            <w:shd w:val="clear" w:color="auto" w:fill="auto"/>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114 019,5</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2 870,2</w:t>
            </w:r>
          </w:p>
        </w:tc>
      </w:tr>
      <w:tr w:rsidR="00C66417" w:rsidRPr="00C66417" w:rsidTr="008F2AF6">
        <w:tc>
          <w:tcPr>
            <w:tcW w:w="567" w:type="dxa"/>
            <w:shd w:val="clear" w:color="auto" w:fill="F2F2F2"/>
            <w:vAlign w:val="center"/>
          </w:tcPr>
          <w:p w:rsidR="00C66417" w:rsidRPr="00C66417" w:rsidRDefault="00C66417" w:rsidP="001342D4">
            <w:pPr>
              <w:shd w:val="clear" w:color="auto" w:fill="FFFFFF" w:themeFill="background1"/>
              <w:jc w:val="center"/>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10</w:t>
            </w:r>
          </w:p>
        </w:tc>
        <w:tc>
          <w:tcPr>
            <w:tcW w:w="4678" w:type="dxa"/>
            <w:shd w:val="clear" w:color="auto" w:fill="F2F2F2"/>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bCs/>
                <w:lang w:eastAsia="ru-RU"/>
              </w:rPr>
              <w:t>«Управление финансами»</w:t>
            </w:r>
          </w:p>
        </w:tc>
        <w:tc>
          <w:tcPr>
            <w:tcW w:w="1701" w:type="dxa"/>
            <w:shd w:val="clear" w:color="auto" w:fill="F2F2F2"/>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1 039 973,0</w:t>
            </w:r>
          </w:p>
        </w:tc>
        <w:tc>
          <w:tcPr>
            <w:tcW w:w="1984" w:type="dxa"/>
            <w:shd w:val="clear" w:color="auto" w:fill="F2F2F2"/>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1 039 973,1</w:t>
            </w:r>
          </w:p>
        </w:tc>
        <w:tc>
          <w:tcPr>
            <w:tcW w:w="1701" w:type="dxa"/>
            <w:shd w:val="clear" w:color="auto" w:fill="F2F2F2"/>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0,1</w:t>
            </w:r>
          </w:p>
        </w:tc>
      </w:tr>
      <w:tr w:rsidR="00C66417" w:rsidRPr="00C66417" w:rsidTr="008F2AF6">
        <w:tc>
          <w:tcPr>
            <w:tcW w:w="567" w:type="dxa"/>
            <w:vAlign w:val="center"/>
          </w:tcPr>
          <w:p w:rsidR="00C66417" w:rsidRPr="00C66417" w:rsidRDefault="00C66417" w:rsidP="001342D4">
            <w:pPr>
              <w:shd w:val="clear" w:color="auto" w:fill="FFFFFF" w:themeFill="background1"/>
              <w:jc w:val="center"/>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11</w:t>
            </w:r>
          </w:p>
        </w:tc>
        <w:tc>
          <w:tcPr>
            <w:tcW w:w="4678" w:type="dxa"/>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bCs/>
                <w:lang w:eastAsia="ru-RU"/>
              </w:rPr>
              <w:t>«Развитие сферы строительства, архитектуры и жилищно-коммунального хозяйства»</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215 953,0</w:t>
            </w:r>
          </w:p>
        </w:tc>
        <w:tc>
          <w:tcPr>
            <w:tcW w:w="1984"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202 964,1</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-12 988,9</w:t>
            </w:r>
          </w:p>
        </w:tc>
      </w:tr>
      <w:tr w:rsidR="00C66417" w:rsidRPr="00C66417" w:rsidTr="008F2AF6">
        <w:tc>
          <w:tcPr>
            <w:tcW w:w="567" w:type="dxa"/>
            <w:shd w:val="clear" w:color="auto" w:fill="F2F2F2"/>
            <w:vAlign w:val="center"/>
          </w:tcPr>
          <w:p w:rsidR="00C66417" w:rsidRPr="00C66417" w:rsidRDefault="00C66417" w:rsidP="001342D4">
            <w:pPr>
              <w:shd w:val="clear" w:color="auto" w:fill="FFFFFF" w:themeFill="background1"/>
              <w:jc w:val="center"/>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12</w:t>
            </w:r>
          </w:p>
        </w:tc>
        <w:tc>
          <w:tcPr>
            <w:tcW w:w="4678" w:type="dxa"/>
            <w:shd w:val="clear" w:color="auto" w:fill="F2F2F2"/>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bCs/>
                <w:lang w:eastAsia="ru-RU"/>
              </w:rPr>
              <w:t>«Развитие архивного дела»</w:t>
            </w:r>
          </w:p>
        </w:tc>
        <w:tc>
          <w:tcPr>
            <w:tcW w:w="1701" w:type="dxa"/>
            <w:shd w:val="clear" w:color="auto" w:fill="F2F2F2"/>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21 942,1</w:t>
            </w:r>
          </w:p>
        </w:tc>
        <w:tc>
          <w:tcPr>
            <w:tcW w:w="1984" w:type="dxa"/>
            <w:shd w:val="clear" w:color="auto" w:fill="F2F2F2"/>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21 942,1</w:t>
            </w:r>
          </w:p>
        </w:tc>
        <w:tc>
          <w:tcPr>
            <w:tcW w:w="1701" w:type="dxa"/>
            <w:shd w:val="clear" w:color="auto" w:fill="F2F2F2"/>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0,0</w:t>
            </w:r>
          </w:p>
        </w:tc>
      </w:tr>
      <w:tr w:rsidR="00C66417" w:rsidRPr="00C66417" w:rsidTr="008F2AF6">
        <w:tc>
          <w:tcPr>
            <w:tcW w:w="567" w:type="dxa"/>
            <w:shd w:val="clear" w:color="auto" w:fill="F2F2F2"/>
            <w:vAlign w:val="center"/>
          </w:tcPr>
          <w:p w:rsidR="00C66417" w:rsidRPr="00C66417" w:rsidRDefault="00C66417" w:rsidP="001342D4">
            <w:pPr>
              <w:shd w:val="clear" w:color="auto" w:fill="FFFFFF" w:themeFill="background1"/>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13</w:t>
            </w:r>
          </w:p>
        </w:tc>
        <w:tc>
          <w:tcPr>
            <w:tcW w:w="4678" w:type="dxa"/>
            <w:shd w:val="clear" w:color="auto" w:fill="F2F2F2"/>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w:t>
            </w:r>
            <w:r w:rsidRPr="00C66417">
              <w:rPr>
                <w:rFonts w:ascii="Times New Roman" w:eastAsia="Times New Roman" w:hAnsi="Times New Roman" w:cs="Times New Roman"/>
                <w:bCs/>
                <w:lang w:eastAsia="ru-RU"/>
              </w:rPr>
              <w:t>Охрана и защита окружающей среды» (без учета внебюджетных средств)</w:t>
            </w:r>
          </w:p>
        </w:tc>
        <w:tc>
          <w:tcPr>
            <w:tcW w:w="1701" w:type="dxa"/>
            <w:shd w:val="clear" w:color="auto" w:fill="F2F2F2"/>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746 795,6</w:t>
            </w:r>
          </w:p>
        </w:tc>
        <w:tc>
          <w:tcPr>
            <w:tcW w:w="1984" w:type="dxa"/>
            <w:shd w:val="clear" w:color="auto" w:fill="F2F2F2"/>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746 795,6</w:t>
            </w:r>
          </w:p>
        </w:tc>
        <w:tc>
          <w:tcPr>
            <w:tcW w:w="1701" w:type="dxa"/>
            <w:shd w:val="clear" w:color="auto" w:fill="F2F2F2"/>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0,0</w:t>
            </w:r>
          </w:p>
        </w:tc>
      </w:tr>
      <w:tr w:rsidR="00C66417" w:rsidRPr="00C66417" w:rsidTr="008F2AF6">
        <w:tc>
          <w:tcPr>
            <w:tcW w:w="567" w:type="dxa"/>
            <w:vAlign w:val="center"/>
          </w:tcPr>
          <w:p w:rsidR="00C66417" w:rsidRPr="00C66417" w:rsidRDefault="00C66417" w:rsidP="001342D4">
            <w:pPr>
              <w:shd w:val="clear" w:color="auto" w:fill="FFFFFF" w:themeFill="background1"/>
              <w:jc w:val="center"/>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14</w:t>
            </w:r>
          </w:p>
        </w:tc>
        <w:tc>
          <w:tcPr>
            <w:tcW w:w="4678" w:type="dxa"/>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bCs/>
                <w:lang w:eastAsia="ru-RU"/>
              </w:rPr>
              <w:t>«Молодежная политика»</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w:t>
            </w:r>
          </w:p>
        </w:tc>
        <w:tc>
          <w:tcPr>
            <w:tcW w:w="1984"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22 425,7</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w:t>
            </w:r>
          </w:p>
        </w:tc>
      </w:tr>
      <w:tr w:rsidR="00C66417" w:rsidRPr="00C66417" w:rsidTr="008F2AF6">
        <w:tc>
          <w:tcPr>
            <w:tcW w:w="567" w:type="dxa"/>
            <w:vAlign w:val="center"/>
          </w:tcPr>
          <w:p w:rsidR="00C66417" w:rsidRPr="00C66417" w:rsidRDefault="00C66417" w:rsidP="001342D4">
            <w:pPr>
              <w:shd w:val="clear" w:color="auto" w:fill="FFFFFF" w:themeFill="background1"/>
              <w:jc w:val="center"/>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15</w:t>
            </w:r>
          </w:p>
        </w:tc>
        <w:tc>
          <w:tcPr>
            <w:tcW w:w="4678" w:type="dxa"/>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bCs/>
                <w:lang w:eastAsia="ru-RU"/>
              </w:rPr>
              <w:t>«Развитие туризма»</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21 249,8</w:t>
            </w:r>
          </w:p>
        </w:tc>
        <w:tc>
          <w:tcPr>
            <w:tcW w:w="1984"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12 908,2</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-8 341,6</w:t>
            </w:r>
          </w:p>
        </w:tc>
      </w:tr>
      <w:tr w:rsidR="00C66417" w:rsidRPr="00C66417" w:rsidTr="008F2AF6">
        <w:tc>
          <w:tcPr>
            <w:tcW w:w="567" w:type="dxa"/>
            <w:vAlign w:val="center"/>
          </w:tcPr>
          <w:p w:rsidR="00C66417" w:rsidRPr="00C66417" w:rsidRDefault="00C66417" w:rsidP="001342D4">
            <w:pPr>
              <w:shd w:val="clear" w:color="auto" w:fill="FFFFFF" w:themeFill="background1"/>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16</w:t>
            </w:r>
          </w:p>
        </w:tc>
        <w:tc>
          <w:tcPr>
            <w:tcW w:w="4678" w:type="dxa"/>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w:t>
            </w:r>
            <w:r w:rsidRPr="00C66417">
              <w:rPr>
                <w:rFonts w:ascii="Times New Roman" w:eastAsia="Times New Roman" w:hAnsi="Times New Roman" w:cs="Times New Roman"/>
                <w:bCs/>
                <w:lang w:eastAsia="ru-RU"/>
              </w:rPr>
              <w:t>Защита населения и территорий от чрезвычайных ситуаций и обеспечение пожарной безопасности» (без учета внебюджетных средств)</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304 077,8</w:t>
            </w:r>
          </w:p>
        </w:tc>
        <w:tc>
          <w:tcPr>
            <w:tcW w:w="1984"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326 945,1</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22 867,3</w:t>
            </w:r>
          </w:p>
        </w:tc>
      </w:tr>
      <w:tr w:rsidR="00C66417" w:rsidRPr="00C66417" w:rsidTr="008F2AF6">
        <w:tc>
          <w:tcPr>
            <w:tcW w:w="567" w:type="dxa"/>
            <w:vAlign w:val="center"/>
          </w:tcPr>
          <w:p w:rsidR="00C66417" w:rsidRPr="00C66417" w:rsidRDefault="00C66417" w:rsidP="001342D4">
            <w:pPr>
              <w:shd w:val="clear" w:color="auto" w:fill="FFFFFF" w:themeFill="background1"/>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17</w:t>
            </w:r>
          </w:p>
        </w:tc>
        <w:tc>
          <w:tcPr>
            <w:tcW w:w="4678" w:type="dxa"/>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w:t>
            </w:r>
            <w:r w:rsidRPr="00C66417">
              <w:rPr>
                <w:rFonts w:ascii="Times New Roman" w:eastAsia="Times New Roman" w:hAnsi="Times New Roman" w:cs="Times New Roman"/>
                <w:bCs/>
                <w:lang w:eastAsia="ru-RU"/>
              </w:rPr>
              <w:t>Укрепление межнациональных отношений и развитие национальной политики»</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353 388,5</w:t>
            </w:r>
          </w:p>
        </w:tc>
        <w:tc>
          <w:tcPr>
            <w:tcW w:w="1984"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235 007,0</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-118 381,5</w:t>
            </w:r>
          </w:p>
        </w:tc>
      </w:tr>
      <w:tr w:rsidR="00C66417" w:rsidRPr="00C66417" w:rsidTr="008F2AF6">
        <w:tc>
          <w:tcPr>
            <w:tcW w:w="567" w:type="dxa"/>
            <w:vAlign w:val="center"/>
          </w:tcPr>
          <w:p w:rsidR="00C66417" w:rsidRPr="00C66417" w:rsidRDefault="00C66417" w:rsidP="001342D4">
            <w:pPr>
              <w:shd w:val="clear" w:color="auto" w:fill="FFFFFF" w:themeFill="background1"/>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18</w:t>
            </w:r>
          </w:p>
        </w:tc>
        <w:tc>
          <w:tcPr>
            <w:tcW w:w="4678" w:type="dxa"/>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w:t>
            </w:r>
            <w:r w:rsidRPr="00C66417">
              <w:rPr>
                <w:rFonts w:ascii="Times New Roman" w:eastAsia="Times New Roman" w:hAnsi="Times New Roman" w:cs="Times New Roman"/>
                <w:bCs/>
                <w:lang w:eastAsia="ru-RU"/>
              </w:rPr>
              <w:t>Развитие автомобильных дорог»</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894 937,2</w:t>
            </w:r>
          </w:p>
        </w:tc>
        <w:tc>
          <w:tcPr>
            <w:tcW w:w="1984"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862 675,7</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-32 261,5</w:t>
            </w:r>
          </w:p>
        </w:tc>
      </w:tr>
      <w:tr w:rsidR="00C66417" w:rsidRPr="00C66417" w:rsidTr="008F2AF6">
        <w:tc>
          <w:tcPr>
            <w:tcW w:w="567" w:type="dxa"/>
            <w:vAlign w:val="center"/>
          </w:tcPr>
          <w:p w:rsidR="00C66417" w:rsidRPr="00C66417" w:rsidRDefault="00C66417" w:rsidP="001342D4">
            <w:pPr>
              <w:shd w:val="clear" w:color="auto" w:fill="FFFFFF" w:themeFill="background1"/>
              <w:jc w:val="center"/>
              <w:rPr>
                <w:rFonts w:ascii="Times New Roman" w:eastAsia="Times New Roman" w:hAnsi="Times New Roman" w:cs="Times New Roman"/>
                <w:bCs/>
                <w:lang w:eastAsia="ru-RU"/>
              </w:rPr>
            </w:pPr>
            <w:r w:rsidRPr="00C66417">
              <w:rPr>
                <w:rFonts w:ascii="Times New Roman" w:eastAsia="Times New Roman" w:hAnsi="Times New Roman" w:cs="Times New Roman"/>
                <w:bCs/>
                <w:lang w:eastAsia="ru-RU"/>
              </w:rPr>
              <w:t>19</w:t>
            </w:r>
          </w:p>
        </w:tc>
        <w:tc>
          <w:tcPr>
            <w:tcW w:w="4678" w:type="dxa"/>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bCs/>
                <w:lang w:eastAsia="ru-RU"/>
              </w:rPr>
              <w:t>«Культурное наследие»</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w:t>
            </w:r>
          </w:p>
        </w:tc>
        <w:tc>
          <w:tcPr>
            <w:tcW w:w="1984"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21 888,5</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w:t>
            </w:r>
          </w:p>
        </w:tc>
      </w:tr>
      <w:tr w:rsidR="00C66417" w:rsidRPr="00C66417" w:rsidTr="008F2AF6">
        <w:tc>
          <w:tcPr>
            <w:tcW w:w="567" w:type="dxa"/>
            <w:vAlign w:val="center"/>
          </w:tcPr>
          <w:p w:rsidR="00C66417" w:rsidRPr="00C66417" w:rsidRDefault="00C66417" w:rsidP="001342D4">
            <w:pPr>
              <w:shd w:val="clear" w:color="auto" w:fill="FFFFFF" w:themeFill="background1"/>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20</w:t>
            </w:r>
          </w:p>
        </w:tc>
        <w:tc>
          <w:tcPr>
            <w:tcW w:w="4678" w:type="dxa"/>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w:t>
            </w:r>
            <w:r w:rsidRPr="00C66417">
              <w:rPr>
                <w:rFonts w:ascii="Times New Roman" w:eastAsia="Times New Roman" w:hAnsi="Times New Roman" w:cs="Times New Roman"/>
                <w:bCs/>
                <w:lang w:eastAsia="ru-RU"/>
              </w:rPr>
              <w:t xml:space="preserve">Создание новых мест в общеобразовательных организациях Республики Ингушетия в соответствии с прогнозируемой потребностью </w:t>
            </w:r>
            <w:r w:rsidRPr="00C66417">
              <w:rPr>
                <w:rFonts w:ascii="Times New Roman" w:eastAsia="Times New Roman" w:hAnsi="Times New Roman" w:cs="Times New Roman"/>
                <w:bCs/>
                <w:lang w:eastAsia="ru-RU"/>
              </w:rPr>
              <w:lastRenderedPageBreak/>
              <w:t>и современными условиями обучения на 2016-2025 годы»</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lastRenderedPageBreak/>
              <w:t>4 386 932,9</w:t>
            </w:r>
          </w:p>
        </w:tc>
        <w:tc>
          <w:tcPr>
            <w:tcW w:w="1984"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5 195 183,1</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808 250,2</w:t>
            </w:r>
          </w:p>
        </w:tc>
      </w:tr>
      <w:tr w:rsidR="00C66417" w:rsidRPr="00C66417" w:rsidTr="008F2AF6">
        <w:tc>
          <w:tcPr>
            <w:tcW w:w="567" w:type="dxa"/>
            <w:shd w:val="clear" w:color="auto" w:fill="F2F2F2"/>
            <w:vAlign w:val="center"/>
          </w:tcPr>
          <w:p w:rsidR="00C66417" w:rsidRPr="00C66417" w:rsidRDefault="00C66417" w:rsidP="001342D4">
            <w:pPr>
              <w:shd w:val="clear" w:color="auto" w:fill="FFFFFF" w:themeFill="background1"/>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lastRenderedPageBreak/>
              <w:t>21</w:t>
            </w:r>
          </w:p>
        </w:tc>
        <w:tc>
          <w:tcPr>
            <w:tcW w:w="4678" w:type="dxa"/>
            <w:shd w:val="clear" w:color="auto" w:fill="F2F2F2"/>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w:t>
            </w:r>
            <w:r w:rsidRPr="00C66417">
              <w:rPr>
                <w:rFonts w:ascii="Times New Roman" w:eastAsia="Times New Roman" w:hAnsi="Times New Roman" w:cs="Times New Roman"/>
                <w:bCs/>
                <w:lang w:eastAsia="ru-RU"/>
              </w:rPr>
              <w:t>О противодействии коррупции»</w:t>
            </w:r>
          </w:p>
        </w:tc>
        <w:tc>
          <w:tcPr>
            <w:tcW w:w="1701" w:type="dxa"/>
            <w:shd w:val="clear" w:color="auto" w:fill="F2F2F2"/>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1 500,0</w:t>
            </w:r>
          </w:p>
        </w:tc>
        <w:tc>
          <w:tcPr>
            <w:tcW w:w="1984" w:type="dxa"/>
            <w:shd w:val="clear" w:color="auto" w:fill="F2F2F2"/>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1 500,0</w:t>
            </w:r>
          </w:p>
        </w:tc>
        <w:tc>
          <w:tcPr>
            <w:tcW w:w="1701" w:type="dxa"/>
            <w:shd w:val="clear" w:color="auto" w:fill="F2F2F2"/>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0,0</w:t>
            </w:r>
          </w:p>
        </w:tc>
      </w:tr>
      <w:tr w:rsidR="00C66417" w:rsidRPr="00C66417" w:rsidTr="008F2AF6">
        <w:tc>
          <w:tcPr>
            <w:tcW w:w="567" w:type="dxa"/>
            <w:shd w:val="clear" w:color="auto" w:fill="F2F2F2"/>
            <w:vAlign w:val="center"/>
          </w:tcPr>
          <w:p w:rsidR="00C66417" w:rsidRPr="00C66417" w:rsidRDefault="00C66417" w:rsidP="001342D4">
            <w:pPr>
              <w:shd w:val="clear" w:color="auto" w:fill="FFFFFF" w:themeFill="background1"/>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22</w:t>
            </w:r>
          </w:p>
        </w:tc>
        <w:tc>
          <w:tcPr>
            <w:tcW w:w="4678" w:type="dxa"/>
            <w:shd w:val="clear" w:color="auto" w:fill="F2F2F2"/>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w:t>
            </w:r>
            <w:r w:rsidRPr="00C66417">
              <w:rPr>
                <w:rFonts w:ascii="Times New Roman" w:eastAsia="Times New Roman" w:hAnsi="Times New Roman" w:cs="Times New Roman"/>
                <w:bCs/>
                <w:lang w:eastAsia="ru-RU"/>
              </w:rPr>
              <w:t>Формирование современной городской среды на территории Республики Ингушетия на 2018 - 2024 годы»</w:t>
            </w:r>
          </w:p>
        </w:tc>
        <w:tc>
          <w:tcPr>
            <w:tcW w:w="1701" w:type="dxa"/>
            <w:shd w:val="clear" w:color="auto" w:fill="F2F2F2"/>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239 632,6</w:t>
            </w:r>
          </w:p>
        </w:tc>
        <w:tc>
          <w:tcPr>
            <w:tcW w:w="1984" w:type="dxa"/>
            <w:shd w:val="clear" w:color="auto" w:fill="F2F2F2"/>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239 632,6</w:t>
            </w:r>
          </w:p>
        </w:tc>
        <w:tc>
          <w:tcPr>
            <w:tcW w:w="1701" w:type="dxa"/>
            <w:shd w:val="clear" w:color="auto" w:fill="F2F2F2"/>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0,0</w:t>
            </w:r>
          </w:p>
        </w:tc>
      </w:tr>
      <w:tr w:rsidR="00C66417" w:rsidRPr="00C66417" w:rsidTr="008F2AF6">
        <w:tc>
          <w:tcPr>
            <w:tcW w:w="567" w:type="dxa"/>
            <w:vAlign w:val="center"/>
          </w:tcPr>
          <w:p w:rsidR="00C66417" w:rsidRPr="00C66417" w:rsidRDefault="00C66417" w:rsidP="001342D4">
            <w:pPr>
              <w:shd w:val="clear" w:color="auto" w:fill="FFFFFF" w:themeFill="background1"/>
              <w:jc w:val="center"/>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23</w:t>
            </w:r>
          </w:p>
        </w:tc>
        <w:tc>
          <w:tcPr>
            <w:tcW w:w="4678" w:type="dxa"/>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w:t>
            </w:r>
            <w:r w:rsidRPr="00C66417">
              <w:rPr>
                <w:rFonts w:ascii="Times New Roman" w:eastAsia="Times New Roman" w:hAnsi="Times New Roman" w:cs="Times New Roman"/>
                <w:bCs/>
                <w:lang w:eastAsia="ru-RU"/>
              </w:rPr>
              <w:t>Комплексное развитие сельских территорий» (без учета внебюджетных средств)</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2 284 067,3</w:t>
            </w:r>
          </w:p>
        </w:tc>
        <w:tc>
          <w:tcPr>
            <w:tcW w:w="1984"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132 909,3</w:t>
            </w:r>
          </w:p>
        </w:tc>
        <w:tc>
          <w:tcPr>
            <w:tcW w:w="1701"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-2 151 158,0</w:t>
            </w:r>
          </w:p>
        </w:tc>
      </w:tr>
      <w:tr w:rsidR="00C66417" w:rsidRPr="00C66417" w:rsidTr="008F2AF6">
        <w:tc>
          <w:tcPr>
            <w:tcW w:w="567" w:type="dxa"/>
          </w:tcPr>
          <w:p w:rsidR="00C66417" w:rsidRPr="00C66417" w:rsidRDefault="00C66417" w:rsidP="001342D4">
            <w:pPr>
              <w:shd w:val="clear" w:color="auto" w:fill="FFFFFF" w:themeFill="background1"/>
              <w:rPr>
                <w:rFonts w:ascii="Times New Roman" w:eastAsia="Times New Roman" w:hAnsi="Times New Roman" w:cs="Times New Roman"/>
                <w:lang w:eastAsia="ru-RU"/>
              </w:rPr>
            </w:pPr>
          </w:p>
        </w:tc>
        <w:tc>
          <w:tcPr>
            <w:tcW w:w="4678" w:type="dxa"/>
            <w:vAlign w:val="center"/>
          </w:tcPr>
          <w:p w:rsidR="00C66417" w:rsidRPr="00C66417" w:rsidRDefault="00C66417" w:rsidP="001342D4">
            <w:pPr>
              <w:shd w:val="clear" w:color="auto" w:fill="FFFFFF" w:themeFill="background1"/>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Итого по программным расходам</w:t>
            </w:r>
          </w:p>
        </w:tc>
        <w:tc>
          <w:tcPr>
            <w:tcW w:w="1701" w:type="dxa"/>
            <w:vAlign w:val="center"/>
          </w:tcPr>
          <w:p w:rsidR="00C66417" w:rsidRPr="00C66417" w:rsidRDefault="00C66417" w:rsidP="001342D4">
            <w:pPr>
              <w:shd w:val="clear" w:color="auto" w:fill="FFFFFF" w:themeFill="background1"/>
              <w:jc w:val="right"/>
              <w:rPr>
                <w:rFonts w:ascii="Times New Roman" w:eastAsia="Times New Roman" w:hAnsi="Times New Roman" w:cs="Times New Roman"/>
                <w:lang w:eastAsia="ru-RU"/>
              </w:rPr>
            </w:pPr>
            <w:r w:rsidRPr="00C66417">
              <w:rPr>
                <w:rFonts w:ascii="Times New Roman" w:eastAsia="Times New Roman" w:hAnsi="Times New Roman" w:cs="Times New Roman"/>
                <w:color w:val="000000"/>
                <w:lang w:eastAsia="ru-RU"/>
              </w:rPr>
              <w:t>28 578 377,9</w:t>
            </w:r>
          </w:p>
        </w:tc>
        <w:tc>
          <w:tcPr>
            <w:tcW w:w="1984" w:type="dxa"/>
            <w:vAlign w:val="center"/>
          </w:tcPr>
          <w:p w:rsidR="00C66417" w:rsidRPr="00C66417" w:rsidRDefault="00C66417" w:rsidP="001342D4">
            <w:pPr>
              <w:widowControl w:val="0"/>
              <w:shd w:val="clear" w:color="auto" w:fill="FFFFFF" w:themeFill="background1"/>
              <w:autoSpaceDE w:val="0"/>
              <w:autoSpaceDN w:val="0"/>
              <w:adjustRightInd w:val="0"/>
              <w:jc w:val="right"/>
              <w:rPr>
                <w:rFonts w:ascii="Times New Roman" w:eastAsia="Times New Roman" w:hAnsi="Times New Roman" w:cs="Times New Roman"/>
                <w:lang w:eastAsia="ru-RU"/>
              </w:rPr>
            </w:pPr>
            <w:r w:rsidRPr="00C66417">
              <w:rPr>
                <w:rFonts w:ascii="Times New Roman" w:eastAsia="Times New Roman" w:hAnsi="Times New Roman" w:cs="Times New Roman"/>
                <w:lang w:eastAsia="ru-RU"/>
              </w:rPr>
              <w:t>29 363 684,8</w:t>
            </w:r>
          </w:p>
        </w:tc>
        <w:tc>
          <w:tcPr>
            <w:tcW w:w="1701" w:type="dxa"/>
            <w:vAlign w:val="center"/>
          </w:tcPr>
          <w:p w:rsidR="00C66417" w:rsidRPr="00C66417" w:rsidRDefault="00C66417" w:rsidP="001342D4">
            <w:pPr>
              <w:shd w:val="clear" w:color="auto" w:fill="FFFFFF" w:themeFill="background1"/>
              <w:jc w:val="right"/>
              <w:rPr>
                <w:rFonts w:ascii="Times New Roman" w:eastAsia="Times New Roman" w:hAnsi="Times New Roman" w:cs="Times New Roman"/>
                <w:lang w:eastAsia="ru-RU"/>
              </w:rPr>
            </w:pPr>
            <w:r w:rsidRPr="00C66417">
              <w:rPr>
                <w:rFonts w:ascii="Times New Roman" w:eastAsia="Times New Roman" w:hAnsi="Times New Roman" w:cs="Times New Roman"/>
                <w:color w:val="000000"/>
                <w:lang w:eastAsia="ru-RU"/>
              </w:rPr>
              <w:t>740 992,6</w:t>
            </w:r>
          </w:p>
        </w:tc>
      </w:tr>
    </w:tbl>
    <w:p w:rsidR="00C66417" w:rsidRPr="00C66417" w:rsidRDefault="00C66417" w:rsidP="001342D4">
      <w:pPr>
        <w:widowControl w:val="0"/>
        <w:shd w:val="clear" w:color="auto" w:fill="FFFFFF" w:themeFill="background1"/>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Как видно из приведенной выше таблицы, из 23-х программ паспорта только 5-ти государственных программ соответствуют плановым назначениям, утверждённым бюджетом республики на 2021 год.</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В соответствии со ст. 179 Бюджетного кодекса РФ объем бюджетных ассигнований на финансовое обеспечение реализации государственных программ утверждается законом о бюджете по соответствующей каждой программе целевой статье расходов бюджетов, в соответствии с утвердившим программу нормативным правовым актом высшего исполнительного органа государственной власти субъекта РФ.</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Следовательно, бюджетные назначения, утвержденные законом о бюджете на реализацию программных мероприятий на очередной финансовый год, должны соответствовать объемам бюджетного финансирования, предусмотренным в государственных программах.</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В соответствии с требованиями статьи 179 Бюджетного Кодекса Российской Федерации, государственные программы подлежат приведению в соответствии с законом о бюджете не позднее трех месяцев со дня вступления его в силу.</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6417">
        <w:rPr>
          <w:rFonts w:ascii="Times New Roman" w:eastAsia="Times New Roman" w:hAnsi="Times New Roman" w:cs="Times New Roman"/>
          <w:sz w:val="28"/>
          <w:szCs w:val="28"/>
          <w:lang w:eastAsia="ru-RU"/>
        </w:rPr>
        <w:t xml:space="preserve">Однако, в нарушение требований </w:t>
      </w:r>
      <w:r w:rsidRPr="00C66417">
        <w:rPr>
          <w:rFonts w:ascii="Times New Roman" w:eastAsia="Times New Roman" w:hAnsi="Times New Roman" w:cs="Times New Roman"/>
          <w:bCs/>
          <w:sz w:val="28"/>
          <w:szCs w:val="28"/>
          <w:lang w:eastAsia="ru-RU"/>
        </w:rPr>
        <w:t>вышеназванной статьи Бюджетного Кодекса РФ, данные изменения не были учтены.</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 xml:space="preserve">Аналогичная ситуация с расхождениями плановых назначений сложилась и при исполнении республиканского бюджета за 2020 год, т.е. нарушения являются однотипными и повторяются, что свидетельствует о плохой организации работы </w:t>
      </w:r>
      <w:r w:rsidRPr="00C66417">
        <w:rPr>
          <w:rFonts w:ascii="Times New Roman" w:eastAsia="Times New Roman" w:hAnsi="Times New Roman" w:cs="Times New Roman"/>
          <w:bCs/>
          <w:sz w:val="28"/>
          <w:szCs w:val="28"/>
          <w:lang w:eastAsia="ru-RU"/>
        </w:rPr>
        <w:t>ответственными исполнителями, составителями государственных программ</w:t>
      </w:r>
      <w:r w:rsidRPr="00C66417">
        <w:rPr>
          <w:rFonts w:ascii="Times New Roman" w:eastAsia="Times New Roman" w:hAnsi="Times New Roman" w:cs="Times New Roman"/>
          <w:sz w:val="28"/>
          <w:szCs w:val="28"/>
          <w:lang w:eastAsia="ru-RU"/>
        </w:rPr>
        <w:t xml:space="preserve"> и ненадлежащем контроле со стороны ответственных лиц.</w:t>
      </w:r>
    </w:p>
    <w:p w:rsidR="00C66417" w:rsidRPr="00C66417" w:rsidRDefault="00C66417" w:rsidP="001342D4">
      <w:pPr>
        <w:shd w:val="clear" w:color="auto" w:fill="FFFFFF" w:themeFill="background1"/>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C66417" w:rsidRPr="00C66417" w:rsidRDefault="00C66417" w:rsidP="00723D9E">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66417">
        <w:rPr>
          <w:rFonts w:ascii="Times New Roman" w:eastAsia="Times New Roman" w:hAnsi="Times New Roman" w:cs="Times New Roman"/>
          <w:b/>
          <w:sz w:val="28"/>
          <w:szCs w:val="28"/>
          <w:lang w:eastAsia="ru-RU"/>
        </w:rPr>
        <w:t>Межбюджетные отношения</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По итогам января-марта 2021 года отмечается незначительный рост перечисления межбюджетных трансфертов из республиканского бюджета, передаваемых муниципальным образованиям.</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Бюджетам муниципальных районов и городов из бюджета республики в отчетном периоде предоставлены трансферты в объеме 201 700,0 тыс. рублей (21,2</w:t>
      </w:r>
      <w:r w:rsidRPr="00C66417">
        <w:rPr>
          <w:rFonts w:ascii="Times New Roman" w:eastAsia="Calibri" w:hAnsi="Times New Roman" w:cs="Times New Roman"/>
          <w:color w:val="000000"/>
          <w:sz w:val="28"/>
          <w:szCs w:val="28"/>
        </w:rPr>
        <w:t xml:space="preserve"> % к бюджетным ассигнованиям на 2020 год) </w:t>
      </w:r>
      <w:r w:rsidRPr="00C66417">
        <w:rPr>
          <w:rFonts w:ascii="Times New Roman" w:eastAsia="Times New Roman" w:hAnsi="Times New Roman" w:cs="Times New Roman"/>
          <w:sz w:val="28"/>
          <w:szCs w:val="28"/>
          <w:lang w:eastAsia="ru-RU"/>
        </w:rPr>
        <w:t xml:space="preserve">или 100,4 % к уровню предыдущего года. </w:t>
      </w:r>
      <w:r w:rsidRPr="00C66417">
        <w:rPr>
          <w:rFonts w:ascii="Times New Roman" w:eastAsia="Calibri" w:hAnsi="Times New Roman" w:cs="Times New Roman"/>
          <w:color w:val="000000"/>
          <w:sz w:val="28"/>
          <w:szCs w:val="28"/>
        </w:rPr>
        <w:t>Доля межбюджетных трансфертов муниципальным образованиям в общем объеме расходов бюджета составила 3,4 % (в 2020 году – 4,9 %).</w:t>
      </w:r>
    </w:p>
    <w:p w:rsidR="00C66417" w:rsidRPr="00C66417" w:rsidRDefault="00C66417" w:rsidP="001342D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lastRenderedPageBreak/>
        <w:t>Наибольшая доля расходов республиканского бюджета направлена по подразделу «Дотации на выравнивание бюджетной обеспеченности муниципальных образований» - 86,0 %. Бюджетные назначения, предусмотренные на выравнивание бюджетной обеспеченности муниципальных районов и городских округов, освоены в объеме 173 380,0 тыс. рублей или 23,3 % от утвержденного показателя на текущий год</w:t>
      </w:r>
      <w:r w:rsidRPr="00C66417">
        <w:rPr>
          <w:rFonts w:ascii="Times New Roman" w:eastAsia="Times New Roman" w:hAnsi="Times New Roman" w:cs="Times New Roman"/>
          <w:i/>
          <w:sz w:val="28"/>
          <w:szCs w:val="28"/>
          <w:lang w:eastAsia="ru-RU"/>
        </w:rPr>
        <w:t>.</w:t>
      </w:r>
    </w:p>
    <w:p w:rsidR="00C66417" w:rsidRPr="00C66417" w:rsidRDefault="00C66417" w:rsidP="001342D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Доля расходов по подразделу «Прочие межбюджетные трансферты общего характера» составила 14,0 %. Расходные обязательства по указанному подразделу исполнены в размере 28 320,0 тыс. рублей или 18,6 % от годовых бюджетных назначений и направлены на исполнение полномочий по расчету и предоставлению дотаций поселениям республики.</w:t>
      </w:r>
    </w:p>
    <w:p w:rsidR="00C66417" w:rsidRPr="00C66417" w:rsidRDefault="00C66417"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6417">
        <w:rPr>
          <w:rFonts w:ascii="Times New Roman" w:eastAsia="Times New Roman" w:hAnsi="Times New Roman" w:cs="Times New Roman"/>
          <w:sz w:val="28"/>
          <w:szCs w:val="28"/>
          <w:lang w:eastAsia="ru-RU"/>
        </w:rPr>
        <w:t>Расходные обязательства по подразделу «Иные дотации», предусмотренные на поддержку мер по обеспечению сбалансированности бюджетов, в отчет</w:t>
      </w:r>
      <w:r w:rsidR="008F2AF6">
        <w:rPr>
          <w:rFonts w:ascii="Times New Roman" w:eastAsia="Times New Roman" w:hAnsi="Times New Roman" w:cs="Times New Roman"/>
          <w:sz w:val="28"/>
          <w:szCs w:val="28"/>
          <w:lang w:eastAsia="ru-RU"/>
        </w:rPr>
        <w:t>ном периоде не финансировались.</w:t>
      </w:r>
    </w:p>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6417" w:rsidRPr="00C66417" w:rsidRDefault="00C66417" w:rsidP="001342D4">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889" w:type="dxa"/>
        <w:tblLook w:val="04A0" w:firstRow="1" w:lastRow="0" w:firstColumn="1" w:lastColumn="0" w:noHBand="0" w:noVBand="1"/>
      </w:tblPr>
      <w:tblGrid>
        <w:gridCol w:w="4077"/>
        <w:gridCol w:w="5812"/>
      </w:tblGrid>
      <w:tr w:rsidR="00C66417" w:rsidRPr="00C66417" w:rsidTr="0086338B">
        <w:tc>
          <w:tcPr>
            <w:tcW w:w="4077"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66417">
              <w:rPr>
                <w:rFonts w:ascii="Times New Roman" w:eastAsia="Times New Roman" w:hAnsi="Times New Roman" w:cs="Times New Roman"/>
                <w:b/>
                <w:i/>
                <w:sz w:val="28"/>
                <w:szCs w:val="28"/>
                <w:lang w:eastAsia="ru-RU"/>
              </w:rPr>
              <w:t>Председатель</w:t>
            </w: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66417">
              <w:rPr>
                <w:rFonts w:ascii="Times New Roman" w:eastAsia="Times New Roman" w:hAnsi="Times New Roman" w:cs="Times New Roman"/>
                <w:b/>
                <w:i/>
                <w:sz w:val="28"/>
                <w:szCs w:val="28"/>
                <w:lang w:eastAsia="ru-RU"/>
              </w:rPr>
              <w:t>Контрольно-счетной палаты</w:t>
            </w:r>
          </w:p>
          <w:p w:rsidR="00C66417" w:rsidRPr="00C66417" w:rsidRDefault="00C66417"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6417">
              <w:rPr>
                <w:rFonts w:ascii="Times New Roman" w:eastAsia="Times New Roman" w:hAnsi="Times New Roman" w:cs="Times New Roman"/>
                <w:b/>
                <w:i/>
                <w:sz w:val="28"/>
                <w:szCs w:val="28"/>
                <w:lang w:eastAsia="ru-RU"/>
              </w:rPr>
              <w:t>Республики Ингушетия</w:t>
            </w:r>
          </w:p>
        </w:tc>
        <w:tc>
          <w:tcPr>
            <w:tcW w:w="5812" w:type="dxa"/>
            <w:vAlign w:val="center"/>
          </w:tcPr>
          <w:p w:rsidR="00C66417" w:rsidRPr="00C66417" w:rsidRDefault="00C66417" w:rsidP="001342D4">
            <w:pPr>
              <w:widowControl w:val="0"/>
              <w:shd w:val="clear" w:color="auto" w:fill="FFFFFF" w:themeFill="background1"/>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66417">
              <w:rPr>
                <w:rFonts w:ascii="Times New Roman" w:eastAsia="Times New Roman" w:hAnsi="Times New Roman" w:cs="Times New Roman"/>
                <w:b/>
                <w:i/>
                <w:sz w:val="28"/>
                <w:szCs w:val="28"/>
                <w:lang w:eastAsia="ru-RU"/>
              </w:rPr>
              <w:t xml:space="preserve">М.К. </w:t>
            </w:r>
            <w:proofErr w:type="spellStart"/>
            <w:r w:rsidRPr="00C66417">
              <w:rPr>
                <w:rFonts w:ascii="Times New Roman" w:eastAsia="Times New Roman" w:hAnsi="Times New Roman" w:cs="Times New Roman"/>
                <w:b/>
                <w:i/>
                <w:sz w:val="28"/>
                <w:szCs w:val="28"/>
                <w:lang w:eastAsia="ru-RU"/>
              </w:rPr>
              <w:t>Белхароев</w:t>
            </w:r>
            <w:proofErr w:type="spellEnd"/>
          </w:p>
        </w:tc>
      </w:tr>
    </w:tbl>
    <w:p w:rsidR="00C66417" w:rsidRPr="00C66417" w:rsidRDefault="00C66417" w:rsidP="001342D4">
      <w:pPr>
        <w:widowControl w:val="0"/>
        <w:shd w:val="clear" w:color="auto" w:fill="FFFFFF" w:themeFill="background1"/>
        <w:tabs>
          <w:tab w:val="left" w:pos="3592"/>
        </w:tabs>
        <w:autoSpaceDE w:val="0"/>
        <w:autoSpaceDN w:val="0"/>
        <w:adjustRightInd w:val="0"/>
        <w:spacing w:after="0" w:line="240" w:lineRule="auto"/>
        <w:rPr>
          <w:rFonts w:ascii="Times New Roman" w:eastAsia="Times New Roman" w:hAnsi="Times New Roman" w:cs="Times New Roman"/>
          <w:sz w:val="6"/>
          <w:szCs w:val="6"/>
          <w:lang w:eastAsia="ru-RU"/>
        </w:rPr>
      </w:pPr>
    </w:p>
    <w:p w:rsidR="00C66417" w:rsidRDefault="00C66417" w:rsidP="001342D4">
      <w:pPr>
        <w:shd w:val="clear" w:color="auto" w:fill="FFFFFF" w:themeFill="background1"/>
        <w:rPr>
          <w:rFonts w:ascii="Times New Roman" w:eastAsia="Times New Roman" w:hAnsi="Times New Roman" w:cs="Times New Roman"/>
          <w:b/>
          <w:bCs/>
          <w:i/>
          <w:color w:val="000000"/>
          <w:kern w:val="36"/>
          <w:sz w:val="28"/>
          <w:szCs w:val="28"/>
          <w:lang w:eastAsia="ru-RU"/>
        </w:rPr>
      </w:pPr>
      <w:r>
        <w:rPr>
          <w:rFonts w:ascii="Times New Roman" w:eastAsia="Times New Roman" w:hAnsi="Times New Roman" w:cs="Times New Roman"/>
          <w:b/>
          <w:bCs/>
          <w:i/>
          <w:color w:val="000000"/>
          <w:kern w:val="36"/>
          <w:sz w:val="28"/>
          <w:szCs w:val="28"/>
          <w:lang w:eastAsia="ru-RU"/>
        </w:rPr>
        <w:br w:type="page"/>
      </w:r>
    </w:p>
    <w:p w:rsidR="00C66417" w:rsidRPr="00C66417" w:rsidRDefault="00C66417" w:rsidP="001342D4">
      <w:pPr>
        <w:shd w:val="clear" w:color="auto" w:fill="FFFFFF" w:themeFill="background1"/>
        <w:spacing w:after="0" w:line="240" w:lineRule="auto"/>
        <w:jc w:val="center"/>
        <w:rPr>
          <w:rFonts w:ascii="Times New Roman" w:eastAsia="Calibri" w:hAnsi="Times New Roman" w:cs="Times New Roman"/>
          <w:b/>
          <w:sz w:val="28"/>
          <w:szCs w:val="28"/>
          <w:lang w:eastAsia="ru-RU"/>
        </w:rPr>
      </w:pPr>
      <w:r w:rsidRPr="00C66417">
        <w:rPr>
          <w:rFonts w:ascii="Times New Roman" w:eastAsia="Calibri" w:hAnsi="Times New Roman" w:cs="Times New Roman"/>
          <w:b/>
          <w:sz w:val="28"/>
          <w:szCs w:val="28"/>
          <w:lang w:eastAsia="ru-RU"/>
        </w:rPr>
        <w:lastRenderedPageBreak/>
        <w:t xml:space="preserve">Заключение </w:t>
      </w:r>
    </w:p>
    <w:p w:rsidR="00C66417" w:rsidRPr="00C66417" w:rsidRDefault="00C66417" w:rsidP="001342D4">
      <w:pPr>
        <w:shd w:val="clear" w:color="auto" w:fill="FFFFFF" w:themeFill="background1"/>
        <w:spacing w:after="0" w:line="240" w:lineRule="auto"/>
        <w:jc w:val="center"/>
        <w:rPr>
          <w:rFonts w:ascii="Times New Roman" w:eastAsia="Calibri" w:hAnsi="Times New Roman" w:cs="Times New Roman"/>
          <w:b/>
          <w:sz w:val="28"/>
          <w:szCs w:val="28"/>
          <w:lang w:eastAsia="ru-RU"/>
        </w:rPr>
      </w:pPr>
      <w:r w:rsidRPr="00C66417">
        <w:rPr>
          <w:rFonts w:ascii="Times New Roman" w:eastAsia="Calibri" w:hAnsi="Times New Roman" w:cs="Times New Roman"/>
          <w:b/>
          <w:sz w:val="28"/>
          <w:szCs w:val="28"/>
          <w:lang w:eastAsia="ru-RU"/>
        </w:rPr>
        <w:t xml:space="preserve">на проект постановления Правительства Республики Ингушетия  </w:t>
      </w:r>
    </w:p>
    <w:p w:rsidR="00C66417" w:rsidRPr="00C66417" w:rsidRDefault="00C66417" w:rsidP="001342D4">
      <w:pPr>
        <w:shd w:val="clear" w:color="auto" w:fill="FFFFFF" w:themeFill="background1"/>
        <w:spacing w:after="0" w:line="240" w:lineRule="auto"/>
        <w:jc w:val="center"/>
        <w:rPr>
          <w:rFonts w:ascii="Times New Roman" w:eastAsia="Calibri" w:hAnsi="Times New Roman" w:cs="Times New Roman"/>
          <w:b/>
          <w:sz w:val="28"/>
          <w:szCs w:val="28"/>
          <w:lang w:eastAsia="ru-RU"/>
        </w:rPr>
      </w:pPr>
      <w:r w:rsidRPr="00C66417">
        <w:rPr>
          <w:rFonts w:ascii="Times New Roman" w:eastAsia="Calibri" w:hAnsi="Times New Roman" w:cs="Times New Roman"/>
          <w:b/>
          <w:sz w:val="28"/>
          <w:szCs w:val="28"/>
          <w:lang w:eastAsia="ru-RU"/>
        </w:rPr>
        <w:t xml:space="preserve">«О внесении изменений в государственную программу </w:t>
      </w:r>
    </w:p>
    <w:p w:rsidR="00C66417" w:rsidRPr="00C66417" w:rsidRDefault="00C66417" w:rsidP="001342D4">
      <w:pPr>
        <w:shd w:val="clear" w:color="auto" w:fill="FFFFFF" w:themeFill="background1"/>
        <w:spacing w:after="0" w:line="240" w:lineRule="auto"/>
        <w:jc w:val="center"/>
        <w:rPr>
          <w:rFonts w:ascii="Times New Roman" w:eastAsia="Calibri" w:hAnsi="Times New Roman" w:cs="Times New Roman"/>
          <w:b/>
          <w:sz w:val="28"/>
          <w:szCs w:val="28"/>
          <w:lang w:eastAsia="ru-RU"/>
        </w:rPr>
      </w:pPr>
      <w:r w:rsidRPr="00C66417">
        <w:rPr>
          <w:rFonts w:ascii="Times New Roman" w:eastAsia="Calibri" w:hAnsi="Times New Roman" w:cs="Times New Roman"/>
          <w:b/>
          <w:sz w:val="28"/>
          <w:szCs w:val="28"/>
          <w:lang w:eastAsia="ru-RU"/>
        </w:rPr>
        <w:t>Республики Ингушетия «Развитие культуры»</w:t>
      </w:r>
    </w:p>
    <w:p w:rsidR="00C66417" w:rsidRPr="00C66417" w:rsidRDefault="00C66417" w:rsidP="001342D4">
      <w:pPr>
        <w:shd w:val="clear" w:color="auto" w:fill="FFFFFF" w:themeFill="background1"/>
        <w:spacing w:after="0" w:line="240" w:lineRule="auto"/>
        <w:jc w:val="center"/>
        <w:rPr>
          <w:rFonts w:ascii="Times New Roman" w:eastAsia="Calibri" w:hAnsi="Times New Roman" w:cs="Times New Roman"/>
          <w:b/>
          <w:sz w:val="28"/>
          <w:szCs w:val="28"/>
          <w:lang w:eastAsia="ru-RU"/>
        </w:rPr>
      </w:pPr>
    </w:p>
    <w:p w:rsidR="00C66417" w:rsidRPr="00C66417" w:rsidRDefault="00C66417"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C66417">
        <w:rPr>
          <w:rFonts w:ascii="Times New Roman" w:eastAsia="Calibri" w:hAnsi="Times New Roman" w:cs="Times New Roman"/>
          <w:sz w:val="28"/>
          <w:szCs w:val="28"/>
          <w:lang w:eastAsia="ru-RU"/>
        </w:rPr>
        <w:t>Экспертиза проекта постановления Правительства РИ «О внесении изменений в государственную программу Республики Ингушетия «Развитие культуры» (далее – проект Госпрограммы) проведена в соответствии со статьей</w:t>
      </w:r>
      <w:r w:rsidR="008F2AF6">
        <w:rPr>
          <w:rFonts w:ascii="Times New Roman" w:eastAsia="Calibri" w:hAnsi="Times New Roman" w:cs="Times New Roman"/>
          <w:sz w:val="28"/>
          <w:szCs w:val="28"/>
          <w:lang w:eastAsia="ru-RU"/>
        </w:rPr>
        <w:t xml:space="preserve"> 9 Федерального закона от 07 февраля 2011 года</w:t>
      </w:r>
      <w:r w:rsidRPr="00C66417">
        <w:rPr>
          <w:rFonts w:ascii="Times New Roman" w:eastAsia="Calibri" w:hAnsi="Times New Roman" w:cs="Times New Roman"/>
          <w:sz w:val="28"/>
          <w:szCs w:val="28"/>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r w:rsidR="008F2AF6">
        <w:rPr>
          <w:rFonts w:ascii="Times New Roman" w:eastAsia="Calibri" w:hAnsi="Times New Roman" w:cs="Times New Roman"/>
          <w:sz w:val="28"/>
          <w:szCs w:val="28"/>
          <w:lang w:eastAsia="ru-RU"/>
        </w:rPr>
        <w:t>», статьей 8 Закона РИ от 28 сентября 2011 года</w:t>
      </w:r>
      <w:r w:rsidRPr="00C66417">
        <w:rPr>
          <w:rFonts w:ascii="Times New Roman" w:eastAsia="Calibri" w:hAnsi="Times New Roman" w:cs="Times New Roman"/>
          <w:sz w:val="28"/>
          <w:szCs w:val="28"/>
          <w:lang w:eastAsia="ru-RU"/>
        </w:rPr>
        <w:t xml:space="preserve"> №27-РЗ «О Контрольно-счетной палате Республики Ингушетия»</w:t>
      </w:r>
      <w:r w:rsidR="008F2AF6">
        <w:rPr>
          <w:rFonts w:ascii="Times New Roman" w:eastAsia="Calibri" w:hAnsi="Times New Roman" w:cs="Times New Roman"/>
          <w:sz w:val="28"/>
          <w:szCs w:val="28"/>
          <w:lang w:eastAsia="ru-RU"/>
        </w:rPr>
        <w:t>.</w:t>
      </w:r>
    </w:p>
    <w:p w:rsidR="00C66417" w:rsidRPr="00C66417" w:rsidRDefault="00C66417"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C66417">
        <w:rPr>
          <w:rFonts w:ascii="Times New Roman" w:eastAsia="Calibri" w:hAnsi="Times New Roman" w:cs="Times New Roman"/>
          <w:sz w:val="28"/>
          <w:szCs w:val="28"/>
          <w:lang w:eastAsia="ru-RU"/>
        </w:rPr>
        <w:t xml:space="preserve">Государственная программа Республики Ингушетия «Развитие культуры и архивного дела» (далее Госпрограмма) включена в перечень госпрограмм Республики Ингушетия, утвержденный Распоряжением Правительства </w:t>
      </w:r>
      <w:r w:rsidR="008F2AF6">
        <w:rPr>
          <w:rFonts w:ascii="Times New Roman" w:eastAsia="Calibri" w:hAnsi="Times New Roman" w:cs="Times New Roman"/>
          <w:sz w:val="28"/>
          <w:szCs w:val="28"/>
          <w:lang w:eastAsia="ru-RU"/>
        </w:rPr>
        <w:t xml:space="preserve">РИ №820-р от 22 ноября </w:t>
      </w:r>
      <w:r w:rsidRPr="00C66417">
        <w:rPr>
          <w:rFonts w:ascii="Times New Roman" w:eastAsia="Calibri" w:hAnsi="Times New Roman" w:cs="Times New Roman"/>
          <w:sz w:val="28"/>
          <w:szCs w:val="28"/>
          <w:lang w:eastAsia="ru-RU"/>
        </w:rPr>
        <w:t>2013 г</w:t>
      </w:r>
      <w:r w:rsidR="008F2AF6">
        <w:rPr>
          <w:rFonts w:ascii="Times New Roman" w:eastAsia="Calibri" w:hAnsi="Times New Roman" w:cs="Times New Roman"/>
          <w:sz w:val="28"/>
          <w:szCs w:val="28"/>
          <w:lang w:eastAsia="ru-RU"/>
        </w:rPr>
        <w:t>ода</w:t>
      </w:r>
      <w:r w:rsidRPr="00C66417">
        <w:rPr>
          <w:rFonts w:ascii="Times New Roman" w:eastAsia="Calibri" w:hAnsi="Times New Roman" w:cs="Times New Roman"/>
          <w:sz w:val="28"/>
          <w:szCs w:val="28"/>
          <w:lang w:eastAsia="ru-RU"/>
        </w:rPr>
        <w:t xml:space="preserve">. </w:t>
      </w:r>
    </w:p>
    <w:p w:rsidR="00C66417" w:rsidRPr="00C66417" w:rsidRDefault="00C66417" w:rsidP="001342D4">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6417">
        <w:rPr>
          <w:rFonts w:ascii="Times New Roman" w:eastAsia="Times New Roman" w:hAnsi="Times New Roman" w:cs="Times New Roman"/>
          <w:sz w:val="28"/>
          <w:szCs w:val="28"/>
        </w:rPr>
        <w:t xml:space="preserve">Разработчиком Госпрограммы и ответственным исполнителем является Министерство культуры Республики Ингушетия.   </w:t>
      </w:r>
    </w:p>
    <w:p w:rsidR="00C66417" w:rsidRPr="00C66417" w:rsidRDefault="00C66417" w:rsidP="001342D4">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6417">
        <w:rPr>
          <w:rFonts w:ascii="Times New Roman" w:eastAsia="Times New Roman" w:hAnsi="Times New Roman" w:cs="Times New Roman"/>
          <w:sz w:val="28"/>
          <w:szCs w:val="28"/>
        </w:rPr>
        <w:t>Основными задачами Госпрограммы являются:</w:t>
      </w:r>
    </w:p>
    <w:p w:rsidR="00C66417" w:rsidRPr="008F2AF6" w:rsidRDefault="00C66417" w:rsidP="001342D4">
      <w:pPr>
        <w:pStyle w:val="a7"/>
        <w:numPr>
          <w:ilvl w:val="0"/>
          <w:numId w:val="57"/>
        </w:numPr>
        <w:shd w:val="clear" w:color="auto" w:fill="FFFFFF" w:themeFill="background1"/>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F2AF6">
        <w:rPr>
          <w:rFonts w:ascii="Times New Roman" w:eastAsia="Times New Roman" w:hAnsi="Times New Roman" w:cs="Times New Roman"/>
          <w:sz w:val="28"/>
          <w:szCs w:val="28"/>
        </w:rPr>
        <w:t>создание условий для сохранения культурного потенциала и культурного наследия Республики Ингушетия;</w:t>
      </w:r>
    </w:p>
    <w:p w:rsidR="00C66417" w:rsidRPr="008F2AF6" w:rsidRDefault="00C66417" w:rsidP="001342D4">
      <w:pPr>
        <w:pStyle w:val="a7"/>
        <w:numPr>
          <w:ilvl w:val="0"/>
          <w:numId w:val="57"/>
        </w:numPr>
        <w:shd w:val="clear" w:color="auto" w:fill="FFFFFF" w:themeFill="background1"/>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F2AF6">
        <w:rPr>
          <w:rFonts w:ascii="Times New Roman" w:eastAsia="Times New Roman" w:hAnsi="Times New Roman" w:cs="Times New Roman"/>
          <w:sz w:val="28"/>
          <w:szCs w:val="28"/>
        </w:rPr>
        <w:t>обеспечение преемственности развития культуры наряду с поддержкой многообразия культурной жизни, культурных инноваций;</w:t>
      </w:r>
    </w:p>
    <w:p w:rsidR="00C66417" w:rsidRPr="008F2AF6" w:rsidRDefault="00C66417" w:rsidP="001342D4">
      <w:pPr>
        <w:pStyle w:val="a7"/>
        <w:numPr>
          <w:ilvl w:val="0"/>
          <w:numId w:val="57"/>
        </w:numPr>
        <w:shd w:val="clear" w:color="auto" w:fill="FFFFFF" w:themeFill="background1"/>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F2AF6">
        <w:rPr>
          <w:rFonts w:ascii="Times New Roman" w:eastAsia="Times New Roman" w:hAnsi="Times New Roman" w:cs="Times New Roman"/>
          <w:sz w:val="28"/>
          <w:szCs w:val="28"/>
        </w:rPr>
        <w:t>создание необходимых условий для обеспечения деятельности государственных театральных учреждений;</w:t>
      </w:r>
    </w:p>
    <w:p w:rsidR="00C66417" w:rsidRPr="008F2AF6" w:rsidRDefault="00C66417" w:rsidP="001342D4">
      <w:pPr>
        <w:pStyle w:val="a7"/>
        <w:numPr>
          <w:ilvl w:val="0"/>
          <w:numId w:val="57"/>
        </w:numPr>
        <w:shd w:val="clear" w:color="auto" w:fill="FFFFFF" w:themeFill="background1"/>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F2AF6">
        <w:rPr>
          <w:rFonts w:ascii="Times New Roman" w:eastAsia="Times New Roman" w:hAnsi="Times New Roman" w:cs="Times New Roman"/>
          <w:sz w:val="28"/>
          <w:szCs w:val="28"/>
        </w:rPr>
        <w:t>обеспечение прав детей на доступ к театральной деятельности;</w:t>
      </w:r>
    </w:p>
    <w:p w:rsidR="00C66417" w:rsidRPr="008F2AF6" w:rsidRDefault="00C66417" w:rsidP="001342D4">
      <w:pPr>
        <w:pStyle w:val="a7"/>
        <w:numPr>
          <w:ilvl w:val="0"/>
          <w:numId w:val="57"/>
        </w:numPr>
        <w:shd w:val="clear" w:color="auto" w:fill="FFFFFF" w:themeFill="background1"/>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F2AF6">
        <w:rPr>
          <w:rFonts w:ascii="Times New Roman" w:eastAsia="Times New Roman" w:hAnsi="Times New Roman" w:cs="Times New Roman"/>
          <w:sz w:val="28"/>
          <w:szCs w:val="28"/>
        </w:rPr>
        <w:t>разработка проекта охранных мероприятий по спасению и сохранению памятников археологии;</w:t>
      </w:r>
    </w:p>
    <w:p w:rsidR="00C66417" w:rsidRPr="008F2AF6" w:rsidRDefault="00C66417" w:rsidP="001342D4">
      <w:pPr>
        <w:pStyle w:val="a7"/>
        <w:numPr>
          <w:ilvl w:val="0"/>
          <w:numId w:val="57"/>
        </w:numPr>
        <w:shd w:val="clear" w:color="auto" w:fill="FFFFFF" w:themeFill="background1"/>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F2AF6">
        <w:rPr>
          <w:rFonts w:ascii="Times New Roman" w:eastAsia="Times New Roman" w:hAnsi="Times New Roman" w:cs="Times New Roman"/>
          <w:sz w:val="28"/>
          <w:szCs w:val="28"/>
        </w:rPr>
        <w:t>создание качественно новых современных библиотек, оснащенных новейшим, высокотехнологичным оборудованием, позволяющим поднять их статус до уровня ведущих библиотек мира;</w:t>
      </w:r>
    </w:p>
    <w:p w:rsidR="00C66417" w:rsidRPr="008F2AF6" w:rsidRDefault="00C66417" w:rsidP="001342D4">
      <w:pPr>
        <w:pStyle w:val="a7"/>
        <w:numPr>
          <w:ilvl w:val="0"/>
          <w:numId w:val="57"/>
        </w:numPr>
        <w:shd w:val="clear" w:color="auto" w:fill="FFFFFF" w:themeFill="background1"/>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F2AF6">
        <w:rPr>
          <w:rFonts w:ascii="Times New Roman" w:eastAsia="Times New Roman" w:hAnsi="Times New Roman" w:cs="Times New Roman"/>
          <w:sz w:val="28"/>
          <w:szCs w:val="28"/>
        </w:rPr>
        <w:t>повышение квалификации работников государственных учреждений культуры;</w:t>
      </w:r>
    </w:p>
    <w:p w:rsidR="00C66417" w:rsidRPr="008F2AF6" w:rsidRDefault="00C66417" w:rsidP="001342D4">
      <w:pPr>
        <w:pStyle w:val="a7"/>
        <w:numPr>
          <w:ilvl w:val="0"/>
          <w:numId w:val="57"/>
        </w:numPr>
        <w:shd w:val="clear" w:color="auto" w:fill="FFFFFF" w:themeFill="background1"/>
        <w:tabs>
          <w:tab w:val="left" w:pos="1134"/>
        </w:tabs>
        <w:spacing w:after="0" w:line="240" w:lineRule="auto"/>
        <w:ind w:left="0" w:firstLine="709"/>
        <w:jc w:val="both"/>
        <w:rPr>
          <w:rFonts w:ascii="Times New Roman" w:eastAsia="Calibri" w:hAnsi="Times New Roman" w:cs="Times New Roman"/>
          <w:sz w:val="28"/>
          <w:szCs w:val="28"/>
          <w:lang w:eastAsia="ru-RU"/>
        </w:rPr>
      </w:pPr>
      <w:r w:rsidRPr="008F2AF6">
        <w:rPr>
          <w:rFonts w:ascii="Times New Roman" w:eastAsia="Calibri" w:hAnsi="Times New Roman" w:cs="Times New Roman"/>
          <w:sz w:val="28"/>
          <w:szCs w:val="28"/>
          <w:lang w:eastAsia="ru-RU"/>
        </w:rPr>
        <w:t>модернизация отрасли культуры.</w:t>
      </w:r>
    </w:p>
    <w:p w:rsidR="00C66417" w:rsidRPr="00C66417" w:rsidRDefault="00C66417" w:rsidP="001342D4">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66417">
        <w:rPr>
          <w:rFonts w:ascii="Times New Roman" w:eastAsia="Times New Roman" w:hAnsi="Times New Roman" w:cs="Times New Roman"/>
          <w:sz w:val="28"/>
          <w:szCs w:val="28"/>
        </w:rPr>
        <w:t>Г</w:t>
      </w:r>
      <w:r w:rsidR="008F2AF6">
        <w:rPr>
          <w:rFonts w:ascii="Times New Roman" w:eastAsia="Times New Roman" w:hAnsi="Times New Roman" w:cs="Times New Roman"/>
          <w:sz w:val="28"/>
          <w:szCs w:val="28"/>
        </w:rPr>
        <w:t>осударственная программа включает</w:t>
      </w:r>
      <w:r w:rsidRPr="00C66417">
        <w:rPr>
          <w:rFonts w:ascii="Times New Roman" w:eastAsia="Times New Roman" w:hAnsi="Times New Roman" w:cs="Times New Roman"/>
          <w:sz w:val="28"/>
          <w:szCs w:val="28"/>
        </w:rPr>
        <w:t xml:space="preserve"> 8 подпрограмм. Сроки реализации Госпр</w:t>
      </w:r>
      <w:r w:rsidR="00B61130">
        <w:rPr>
          <w:rFonts w:ascii="Times New Roman" w:eastAsia="Times New Roman" w:hAnsi="Times New Roman" w:cs="Times New Roman"/>
          <w:sz w:val="28"/>
          <w:szCs w:val="28"/>
        </w:rPr>
        <w:t>ограммы:</w:t>
      </w:r>
      <w:r w:rsidRPr="00C66417">
        <w:rPr>
          <w:rFonts w:ascii="Times New Roman" w:eastAsia="Times New Roman" w:hAnsi="Times New Roman" w:cs="Times New Roman"/>
          <w:sz w:val="28"/>
          <w:szCs w:val="28"/>
        </w:rPr>
        <w:t xml:space="preserve"> 2014-2024 гг.  </w:t>
      </w:r>
    </w:p>
    <w:p w:rsidR="00C66417" w:rsidRPr="00C66417" w:rsidRDefault="00B61130" w:rsidP="001342D4">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C66417" w:rsidRPr="00C66417">
        <w:rPr>
          <w:rFonts w:ascii="Times New Roman" w:eastAsia="Calibri" w:hAnsi="Times New Roman" w:cs="Times New Roman"/>
          <w:sz w:val="28"/>
          <w:szCs w:val="28"/>
        </w:rPr>
        <w:t xml:space="preserve">роектом Госпрограммы предусматривается </w:t>
      </w:r>
      <w:r w:rsidR="00C66417" w:rsidRPr="00C66417">
        <w:rPr>
          <w:rFonts w:ascii="Times New Roman" w:eastAsia="Calibri" w:hAnsi="Times New Roman" w:cs="Times New Roman"/>
          <w:sz w:val="28"/>
          <w:szCs w:val="28"/>
          <w:lang w:eastAsia="ru-RU"/>
        </w:rPr>
        <w:t xml:space="preserve">приведение объемов финансирования государственной программы Республики Ингушетия «Развитие культуры и архивного дела» в соответствие с Законами </w:t>
      </w:r>
      <w:r>
        <w:rPr>
          <w:rFonts w:ascii="Times New Roman" w:eastAsia="Calibri" w:hAnsi="Times New Roman" w:cs="Times New Roman"/>
          <w:sz w:val="28"/>
          <w:szCs w:val="28"/>
          <w:lang w:eastAsia="ru-RU"/>
        </w:rPr>
        <w:t>РИ</w:t>
      </w:r>
      <w:r w:rsidR="00C66417" w:rsidRPr="00C66417">
        <w:rPr>
          <w:rFonts w:ascii="Times New Roman" w:eastAsia="Calibri" w:hAnsi="Times New Roman" w:cs="Times New Roman"/>
          <w:sz w:val="28"/>
          <w:szCs w:val="28"/>
          <w:lang w:eastAsia="ru-RU"/>
        </w:rPr>
        <w:t xml:space="preserve"> №59-РЗ от 30.12.2019 г. «О республиканском бюджете на 2020 год и плановый период 2021 и 2022 годов» и №54-РЗ от 25.12.2020 г. «О республиканском бюджете на 2021 год и плановый период 2022 и </w:t>
      </w:r>
      <w:r w:rsidR="00C66417" w:rsidRPr="00C66417">
        <w:rPr>
          <w:rFonts w:ascii="Times New Roman" w:eastAsia="Calibri" w:hAnsi="Times New Roman" w:cs="Times New Roman"/>
          <w:sz w:val="28"/>
          <w:szCs w:val="28"/>
          <w:lang w:eastAsia="ru-RU"/>
        </w:rPr>
        <w:lastRenderedPageBreak/>
        <w:t xml:space="preserve">2023 годов», а также исключения слов «и архивного дела» из названия и текста Госпрограммы. </w:t>
      </w:r>
    </w:p>
    <w:p w:rsidR="00C66417" w:rsidRPr="00C66417" w:rsidRDefault="00C66417" w:rsidP="001342D4">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66417">
        <w:rPr>
          <w:rFonts w:ascii="Times New Roman" w:eastAsia="Calibri" w:hAnsi="Times New Roman" w:cs="Times New Roman"/>
          <w:sz w:val="28"/>
          <w:szCs w:val="28"/>
          <w:lang w:eastAsia="ru-RU"/>
        </w:rPr>
        <w:t>Согласно проекту Госпрограммы общий объем финансирования программы составляет 6 565 594,9</w:t>
      </w:r>
      <w:r w:rsidRPr="00C66417">
        <w:rPr>
          <w:rFonts w:ascii="Times New Roman" w:eastAsia="Calibri" w:hAnsi="Times New Roman" w:cs="Times New Roman"/>
          <w:b/>
          <w:bCs/>
          <w:sz w:val="28"/>
          <w:szCs w:val="18"/>
          <w:lang w:eastAsia="ru-RU"/>
        </w:rPr>
        <w:t xml:space="preserve"> </w:t>
      </w:r>
      <w:r w:rsidRPr="00C66417">
        <w:rPr>
          <w:rFonts w:ascii="Times New Roman" w:eastAsia="Calibri" w:hAnsi="Times New Roman" w:cs="Times New Roman"/>
          <w:sz w:val="28"/>
          <w:szCs w:val="28"/>
          <w:lang w:eastAsia="ru-RU"/>
        </w:rPr>
        <w:t xml:space="preserve">тыс. </w:t>
      </w:r>
      <w:r w:rsidR="00B61130">
        <w:rPr>
          <w:rFonts w:ascii="Times New Roman" w:eastAsia="Calibri" w:hAnsi="Times New Roman" w:cs="Times New Roman"/>
          <w:sz w:val="28"/>
          <w:szCs w:val="28"/>
          <w:lang w:eastAsia="ru-RU"/>
        </w:rPr>
        <w:t>руб., что на 281 023,8 тыс. рублей</w:t>
      </w:r>
      <w:r w:rsidRPr="00C66417">
        <w:rPr>
          <w:rFonts w:ascii="Times New Roman" w:eastAsia="Calibri" w:hAnsi="Times New Roman" w:cs="Times New Roman"/>
          <w:sz w:val="28"/>
          <w:szCs w:val="28"/>
          <w:lang w:eastAsia="ru-RU"/>
        </w:rPr>
        <w:t xml:space="preserve"> меньше объема финансирования, предусмотренного действующей Госпрограммой, утвержденной Постановлением Правительства </w:t>
      </w:r>
      <w:r w:rsidR="00B61130">
        <w:rPr>
          <w:rFonts w:ascii="Times New Roman" w:eastAsia="Calibri" w:hAnsi="Times New Roman" w:cs="Times New Roman"/>
          <w:sz w:val="28"/>
          <w:szCs w:val="28"/>
          <w:lang w:eastAsia="ru-RU"/>
        </w:rPr>
        <w:t>РИ</w:t>
      </w:r>
      <w:r w:rsidRPr="00C66417">
        <w:rPr>
          <w:rFonts w:ascii="Times New Roman" w:eastAsia="Calibri" w:hAnsi="Times New Roman" w:cs="Times New Roman"/>
          <w:sz w:val="28"/>
          <w:szCs w:val="28"/>
          <w:lang w:eastAsia="ru-RU"/>
        </w:rPr>
        <w:t xml:space="preserve"> №198 от 16.10.2014 год</w:t>
      </w:r>
      <w:r w:rsidR="00B61130">
        <w:rPr>
          <w:rFonts w:ascii="Times New Roman" w:eastAsia="Calibri" w:hAnsi="Times New Roman" w:cs="Times New Roman"/>
          <w:sz w:val="28"/>
          <w:szCs w:val="28"/>
          <w:lang w:eastAsia="ru-RU"/>
        </w:rPr>
        <w:t>а</w:t>
      </w:r>
      <w:r w:rsidRPr="00C66417">
        <w:rPr>
          <w:rFonts w:ascii="Times New Roman" w:eastAsia="Calibri" w:hAnsi="Times New Roman" w:cs="Times New Roman"/>
          <w:sz w:val="28"/>
          <w:szCs w:val="28"/>
          <w:lang w:eastAsia="ru-RU"/>
        </w:rPr>
        <w:t>. Уменьшение финансирования Госпрограммы произведено, в том числе:</w:t>
      </w:r>
    </w:p>
    <w:p w:rsidR="00C66417" w:rsidRPr="00B61130" w:rsidRDefault="00C66417" w:rsidP="001342D4">
      <w:pPr>
        <w:pStyle w:val="a7"/>
        <w:numPr>
          <w:ilvl w:val="0"/>
          <w:numId w:val="58"/>
        </w:numPr>
        <w:shd w:val="clear" w:color="auto" w:fill="FFFFFF" w:themeFill="background1"/>
        <w:tabs>
          <w:tab w:val="left" w:pos="993"/>
        </w:tabs>
        <w:autoSpaceDE w:val="0"/>
        <w:autoSpaceDN w:val="0"/>
        <w:adjustRightInd w:val="0"/>
        <w:spacing w:after="0" w:line="240" w:lineRule="auto"/>
        <w:ind w:firstLine="22"/>
        <w:jc w:val="both"/>
        <w:rPr>
          <w:rFonts w:ascii="Times New Roman" w:eastAsia="Calibri" w:hAnsi="Times New Roman" w:cs="Times New Roman"/>
          <w:sz w:val="28"/>
          <w:szCs w:val="28"/>
          <w:lang w:eastAsia="ru-RU"/>
        </w:rPr>
      </w:pPr>
      <w:r w:rsidRPr="00B61130">
        <w:rPr>
          <w:rFonts w:ascii="Times New Roman" w:eastAsia="Calibri" w:hAnsi="Times New Roman" w:cs="Times New Roman"/>
          <w:sz w:val="28"/>
          <w:szCs w:val="28"/>
          <w:lang w:eastAsia="ru-RU"/>
        </w:rPr>
        <w:t xml:space="preserve">в 2021 году </w:t>
      </w:r>
      <w:r w:rsidR="00B61130">
        <w:rPr>
          <w:rFonts w:ascii="Times New Roman" w:eastAsia="Calibri" w:hAnsi="Times New Roman" w:cs="Times New Roman"/>
          <w:sz w:val="28"/>
          <w:szCs w:val="28"/>
          <w:lang w:eastAsia="ru-RU"/>
        </w:rPr>
        <w:t xml:space="preserve">- </w:t>
      </w:r>
      <w:r w:rsidRPr="00B61130">
        <w:rPr>
          <w:rFonts w:ascii="Times New Roman" w:eastAsia="Calibri" w:hAnsi="Times New Roman" w:cs="Times New Roman"/>
          <w:sz w:val="28"/>
          <w:szCs w:val="28"/>
          <w:lang w:eastAsia="ru-RU"/>
        </w:rPr>
        <w:t>на сумму 65 533,4 тыс. руб.;</w:t>
      </w:r>
    </w:p>
    <w:p w:rsidR="00C66417" w:rsidRPr="00B61130" w:rsidRDefault="00C66417" w:rsidP="001342D4">
      <w:pPr>
        <w:pStyle w:val="a7"/>
        <w:numPr>
          <w:ilvl w:val="0"/>
          <w:numId w:val="58"/>
        </w:numPr>
        <w:shd w:val="clear" w:color="auto" w:fill="FFFFFF" w:themeFill="background1"/>
        <w:tabs>
          <w:tab w:val="left" w:pos="993"/>
        </w:tabs>
        <w:autoSpaceDE w:val="0"/>
        <w:autoSpaceDN w:val="0"/>
        <w:adjustRightInd w:val="0"/>
        <w:spacing w:after="0" w:line="240" w:lineRule="auto"/>
        <w:ind w:firstLine="22"/>
        <w:jc w:val="both"/>
        <w:rPr>
          <w:rFonts w:ascii="Times New Roman" w:eastAsia="Calibri" w:hAnsi="Times New Roman" w:cs="Times New Roman"/>
          <w:sz w:val="28"/>
          <w:szCs w:val="28"/>
          <w:lang w:eastAsia="ru-RU"/>
        </w:rPr>
      </w:pPr>
      <w:r w:rsidRPr="00B61130">
        <w:rPr>
          <w:rFonts w:ascii="Times New Roman" w:eastAsia="Calibri" w:hAnsi="Times New Roman" w:cs="Times New Roman"/>
          <w:sz w:val="28"/>
          <w:szCs w:val="28"/>
          <w:lang w:eastAsia="ru-RU"/>
        </w:rPr>
        <w:t xml:space="preserve">в 2022 году </w:t>
      </w:r>
      <w:r w:rsidR="00B61130">
        <w:rPr>
          <w:rFonts w:ascii="Times New Roman" w:eastAsia="Calibri" w:hAnsi="Times New Roman" w:cs="Times New Roman"/>
          <w:sz w:val="28"/>
          <w:szCs w:val="28"/>
          <w:lang w:eastAsia="ru-RU"/>
        </w:rPr>
        <w:t xml:space="preserve">- </w:t>
      </w:r>
      <w:r w:rsidRPr="00B61130">
        <w:rPr>
          <w:rFonts w:ascii="Times New Roman" w:eastAsia="Calibri" w:hAnsi="Times New Roman" w:cs="Times New Roman"/>
          <w:sz w:val="28"/>
          <w:szCs w:val="28"/>
          <w:lang w:eastAsia="ru-RU"/>
        </w:rPr>
        <w:t>на сумму 241 179,5 тыс. руб.;</w:t>
      </w:r>
    </w:p>
    <w:p w:rsidR="00C66417" w:rsidRPr="00B61130" w:rsidRDefault="00C66417" w:rsidP="001342D4">
      <w:pPr>
        <w:pStyle w:val="a7"/>
        <w:numPr>
          <w:ilvl w:val="0"/>
          <w:numId w:val="58"/>
        </w:numPr>
        <w:shd w:val="clear" w:color="auto" w:fill="FFFFFF" w:themeFill="background1"/>
        <w:tabs>
          <w:tab w:val="left" w:pos="993"/>
        </w:tabs>
        <w:autoSpaceDE w:val="0"/>
        <w:autoSpaceDN w:val="0"/>
        <w:adjustRightInd w:val="0"/>
        <w:spacing w:after="0" w:line="240" w:lineRule="auto"/>
        <w:ind w:firstLine="22"/>
        <w:jc w:val="both"/>
        <w:rPr>
          <w:rFonts w:ascii="Times New Roman" w:eastAsia="Calibri" w:hAnsi="Times New Roman" w:cs="Times New Roman"/>
          <w:sz w:val="28"/>
          <w:szCs w:val="28"/>
          <w:lang w:eastAsia="ru-RU"/>
        </w:rPr>
      </w:pPr>
      <w:r w:rsidRPr="00B61130">
        <w:rPr>
          <w:rFonts w:ascii="Times New Roman" w:eastAsia="Calibri" w:hAnsi="Times New Roman" w:cs="Times New Roman"/>
          <w:sz w:val="28"/>
          <w:szCs w:val="28"/>
          <w:lang w:eastAsia="ru-RU"/>
        </w:rPr>
        <w:t xml:space="preserve">в 2023 году </w:t>
      </w:r>
      <w:r w:rsidR="00B61130">
        <w:rPr>
          <w:rFonts w:ascii="Times New Roman" w:eastAsia="Calibri" w:hAnsi="Times New Roman" w:cs="Times New Roman"/>
          <w:sz w:val="28"/>
          <w:szCs w:val="28"/>
          <w:lang w:eastAsia="ru-RU"/>
        </w:rPr>
        <w:t xml:space="preserve">- </w:t>
      </w:r>
      <w:r w:rsidRPr="00B61130">
        <w:rPr>
          <w:rFonts w:ascii="Times New Roman" w:eastAsia="Calibri" w:hAnsi="Times New Roman" w:cs="Times New Roman"/>
          <w:sz w:val="28"/>
          <w:szCs w:val="28"/>
          <w:lang w:eastAsia="ru-RU"/>
        </w:rPr>
        <w:t>на сумму 10 968,5 тыс. руб.;</w:t>
      </w:r>
    </w:p>
    <w:p w:rsidR="00C66417" w:rsidRPr="00B61130" w:rsidRDefault="00C66417" w:rsidP="001342D4">
      <w:pPr>
        <w:pStyle w:val="a7"/>
        <w:numPr>
          <w:ilvl w:val="0"/>
          <w:numId w:val="58"/>
        </w:numPr>
        <w:shd w:val="clear" w:color="auto" w:fill="FFFFFF" w:themeFill="background1"/>
        <w:tabs>
          <w:tab w:val="left" w:pos="993"/>
        </w:tabs>
        <w:autoSpaceDE w:val="0"/>
        <w:autoSpaceDN w:val="0"/>
        <w:adjustRightInd w:val="0"/>
        <w:spacing w:after="0" w:line="240" w:lineRule="auto"/>
        <w:ind w:firstLine="22"/>
        <w:jc w:val="both"/>
        <w:rPr>
          <w:rFonts w:ascii="Times New Roman" w:eastAsia="Calibri" w:hAnsi="Times New Roman" w:cs="Times New Roman"/>
          <w:sz w:val="28"/>
          <w:szCs w:val="28"/>
          <w:lang w:eastAsia="ru-RU"/>
        </w:rPr>
      </w:pPr>
      <w:r w:rsidRPr="00B61130">
        <w:rPr>
          <w:rFonts w:ascii="Times New Roman" w:eastAsia="Calibri" w:hAnsi="Times New Roman" w:cs="Times New Roman"/>
          <w:sz w:val="28"/>
          <w:szCs w:val="28"/>
          <w:lang w:eastAsia="ru-RU"/>
        </w:rPr>
        <w:t xml:space="preserve">в 2024 году </w:t>
      </w:r>
      <w:r w:rsidR="00B61130">
        <w:rPr>
          <w:rFonts w:ascii="Times New Roman" w:eastAsia="Calibri" w:hAnsi="Times New Roman" w:cs="Times New Roman"/>
          <w:sz w:val="28"/>
          <w:szCs w:val="28"/>
          <w:lang w:eastAsia="ru-RU"/>
        </w:rPr>
        <w:t xml:space="preserve">- </w:t>
      </w:r>
      <w:r w:rsidRPr="00B61130">
        <w:rPr>
          <w:rFonts w:ascii="Times New Roman" w:eastAsia="Calibri" w:hAnsi="Times New Roman" w:cs="Times New Roman"/>
          <w:sz w:val="28"/>
          <w:szCs w:val="28"/>
          <w:lang w:eastAsia="ru-RU"/>
        </w:rPr>
        <w:t>на сумму 29 648,7 тыс. руб</w:t>
      </w:r>
      <w:r w:rsidR="00B61130">
        <w:rPr>
          <w:rFonts w:ascii="Times New Roman" w:eastAsia="Calibri" w:hAnsi="Times New Roman" w:cs="Times New Roman"/>
          <w:sz w:val="28"/>
          <w:szCs w:val="28"/>
          <w:lang w:eastAsia="ru-RU"/>
        </w:rPr>
        <w:t>лей</w:t>
      </w:r>
      <w:r w:rsidRPr="00B61130">
        <w:rPr>
          <w:rFonts w:ascii="Times New Roman" w:eastAsia="Calibri" w:hAnsi="Times New Roman" w:cs="Times New Roman"/>
          <w:sz w:val="28"/>
          <w:szCs w:val="28"/>
          <w:lang w:eastAsia="ru-RU"/>
        </w:rPr>
        <w:t xml:space="preserve">. </w:t>
      </w:r>
    </w:p>
    <w:p w:rsidR="00C66417" w:rsidRPr="00C66417" w:rsidRDefault="00C66417" w:rsidP="001342D4">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C66417">
        <w:rPr>
          <w:rFonts w:ascii="Times New Roman" w:eastAsia="Calibri" w:hAnsi="Times New Roman" w:cs="Times New Roman"/>
          <w:sz w:val="28"/>
          <w:szCs w:val="28"/>
          <w:lang w:eastAsia="ru-RU"/>
        </w:rPr>
        <w:t>Вместе, с тем проектом Госпрограммы предусмотрено увеличение расходов на истекший 2020 год на сумму 66 306,3 тыс. руб</w:t>
      </w:r>
      <w:r w:rsidR="00B61130">
        <w:rPr>
          <w:rFonts w:ascii="Times New Roman" w:eastAsia="Calibri" w:hAnsi="Times New Roman" w:cs="Times New Roman"/>
          <w:sz w:val="28"/>
          <w:szCs w:val="28"/>
          <w:lang w:eastAsia="ru-RU"/>
        </w:rPr>
        <w:t>лей</w:t>
      </w:r>
      <w:r w:rsidRPr="00C66417">
        <w:rPr>
          <w:rFonts w:ascii="Times New Roman" w:eastAsia="Calibri" w:hAnsi="Times New Roman" w:cs="Times New Roman"/>
          <w:sz w:val="28"/>
          <w:szCs w:val="28"/>
          <w:lang w:eastAsia="ru-RU"/>
        </w:rPr>
        <w:t xml:space="preserve">. </w:t>
      </w:r>
    </w:p>
    <w:p w:rsidR="00C66417" w:rsidRPr="00C66417" w:rsidRDefault="00B61130"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Согласно статье</w:t>
      </w:r>
      <w:r w:rsidR="00C66417" w:rsidRPr="00C66417">
        <w:rPr>
          <w:rFonts w:ascii="Times New Roman" w:eastAsia="Calibri" w:hAnsi="Times New Roman" w:cs="Times New Roman"/>
          <w:sz w:val="28"/>
          <w:szCs w:val="28"/>
          <w:lang w:eastAsia="ru-RU"/>
        </w:rPr>
        <w:t xml:space="preserve"> 179 Бюджетного кодекса РФ и пункта 30 Постановления Правительства </w:t>
      </w:r>
      <w:r>
        <w:rPr>
          <w:rFonts w:ascii="Times New Roman" w:eastAsia="Calibri" w:hAnsi="Times New Roman" w:cs="Times New Roman"/>
          <w:sz w:val="28"/>
          <w:szCs w:val="28"/>
          <w:lang w:eastAsia="ru-RU"/>
        </w:rPr>
        <w:t>РИ</w:t>
      </w:r>
      <w:r w:rsidR="00C66417" w:rsidRPr="00C66417">
        <w:rPr>
          <w:rFonts w:ascii="Times New Roman" w:eastAsia="Calibri" w:hAnsi="Times New Roman" w:cs="Times New Roman"/>
          <w:sz w:val="28"/>
          <w:szCs w:val="28"/>
          <w:lang w:eastAsia="ru-RU"/>
        </w:rPr>
        <w:t xml:space="preserve"> №259 от 14.11.2013 года «Об утверждении Порядка разработки, реализации и оценки эффективности государственных программ Республики Ингушетия» (далее - Порядок №259) государственные программы подлежат приведению в соответствие с законом (решением) о бюджете не позднее трех месяцев со дня вступления его в силу. Однако, в нарушение данной статьи в представленном проекте Госпрограммы вносятся изменения за прошедший 2020 год по истечению 5</w:t>
      </w:r>
      <w:r>
        <w:rPr>
          <w:rFonts w:ascii="Times New Roman" w:eastAsia="Calibri" w:hAnsi="Times New Roman" w:cs="Times New Roman"/>
          <w:sz w:val="28"/>
          <w:szCs w:val="28"/>
          <w:lang w:eastAsia="ru-RU"/>
        </w:rPr>
        <w:t xml:space="preserve"> месяцев.</w:t>
      </w:r>
    </w:p>
    <w:p w:rsidR="00C66417" w:rsidRPr="00C66417" w:rsidRDefault="00C66417"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C66417">
        <w:rPr>
          <w:rFonts w:ascii="Times New Roman" w:eastAsia="Calibri" w:hAnsi="Times New Roman" w:cs="Times New Roman"/>
          <w:sz w:val="28"/>
          <w:szCs w:val="28"/>
          <w:lang w:eastAsia="ru-RU"/>
        </w:rPr>
        <w:t>В нарушение Порядка №259</w:t>
      </w:r>
      <w:r w:rsidR="00B61130">
        <w:rPr>
          <w:rFonts w:ascii="Times New Roman" w:eastAsia="Calibri" w:hAnsi="Times New Roman" w:cs="Times New Roman"/>
          <w:sz w:val="28"/>
          <w:szCs w:val="28"/>
          <w:lang w:eastAsia="ru-RU"/>
        </w:rPr>
        <w:t>,</w:t>
      </w:r>
      <w:r w:rsidRPr="00C66417">
        <w:rPr>
          <w:rFonts w:ascii="Times New Roman" w:eastAsia="Calibri" w:hAnsi="Times New Roman" w:cs="Times New Roman"/>
          <w:sz w:val="28"/>
          <w:szCs w:val="28"/>
          <w:lang w:eastAsia="ru-RU"/>
        </w:rPr>
        <w:t xml:space="preserve"> в текстовой части проекта Госпрограммы отсутствует обобщённая характеристика основных мероприятий Госпрограммы и не приведены расчеты обосновывающие объемы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rsidR="00C66417" w:rsidRPr="00C66417" w:rsidRDefault="00C66417" w:rsidP="001342D4">
      <w:pPr>
        <w:shd w:val="clear" w:color="auto" w:fill="FFFFFF" w:themeFill="background1"/>
        <w:spacing w:after="0" w:line="240" w:lineRule="auto"/>
        <w:ind w:firstLine="708"/>
        <w:jc w:val="both"/>
        <w:rPr>
          <w:rFonts w:ascii="Times New Roman" w:eastAsia="Calibri" w:hAnsi="Times New Roman" w:cs="Times New Roman"/>
          <w:sz w:val="28"/>
          <w:szCs w:val="28"/>
        </w:rPr>
      </w:pPr>
      <w:r w:rsidRPr="00C66417">
        <w:rPr>
          <w:rFonts w:ascii="Times New Roman" w:eastAsia="Calibri" w:hAnsi="Times New Roman" w:cs="Times New Roman"/>
          <w:sz w:val="28"/>
          <w:szCs w:val="28"/>
        </w:rPr>
        <w:t xml:space="preserve">В связи с утверждением Постановлением </w:t>
      </w:r>
      <w:r w:rsidRPr="00C66417">
        <w:rPr>
          <w:rFonts w:ascii="Times New Roman" w:eastAsia="Calibri" w:hAnsi="Times New Roman" w:cs="Times New Roman"/>
          <w:sz w:val="28"/>
          <w:szCs w:val="28"/>
          <w:lang w:eastAsia="ru-RU"/>
        </w:rPr>
        <w:t xml:space="preserve">Правительства </w:t>
      </w:r>
      <w:r w:rsidR="00B61130">
        <w:rPr>
          <w:rFonts w:ascii="Times New Roman" w:eastAsia="Calibri" w:hAnsi="Times New Roman" w:cs="Times New Roman"/>
          <w:sz w:val="28"/>
          <w:szCs w:val="28"/>
          <w:lang w:eastAsia="ru-RU"/>
        </w:rPr>
        <w:t xml:space="preserve">РИ </w:t>
      </w:r>
      <w:r w:rsidRPr="00C66417">
        <w:rPr>
          <w:rFonts w:ascii="Times New Roman" w:eastAsia="Calibri" w:hAnsi="Times New Roman" w:cs="Times New Roman"/>
          <w:sz w:val="28"/>
          <w:szCs w:val="28"/>
        </w:rPr>
        <w:t xml:space="preserve">№28 от 10.03.2021 года «Об утверждении Государственной программы </w:t>
      </w:r>
      <w:r w:rsidRPr="00C66417">
        <w:rPr>
          <w:rFonts w:ascii="Times New Roman" w:eastAsia="Calibri" w:hAnsi="Times New Roman" w:cs="Times New Roman"/>
          <w:sz w:val="28"/>
          <w:szCs w:val="28"/>
          <w:lang w:eastAsia="ru-RU"/>
        </w:rPr>
        <w:t>Республики Ингушетия</w:t>
      </w:r>
      <w:r w:rsidRPr="00C66417">
        <w:rPr>
          <w:rFonts w:ascii="Times New Roman" w:eastAsia="Calibri" w:hAnsi="Times New Roman" w:cs="Times New Roman"/>
          <w:sz w:val="28"/>
          <w:szCs w:val="28"/>
        </w:rPr>
        <w:t xml:space="preserve"> «Развитие архивного дела» отдельной Государственной программы, счита</w:t>
      </w:r>
      <w:r w:rsidR="00B61130">
        <w:rPr>
          <w:rFonts w:ascii="Times New Roman" w:eastAsia="Calibri" w:hAnsi="Times New Roman" w:cs="Times New Roman"/>
          <w:sz w:val="28"/>
          <w:szCs w:val="28"/>
        </w:rPr>
        <w:t>ем</w:t>
      </w:r>
      <w:r w:rsidRPr="00C66417">
        <w:rPr>
          <w:rFonts w:ascii="Times New Roman" w:eastAsia="Calibri" w:hAnsi="Times New Roman" w:cs="Times New Roman"/>
          <w:sz w:val="28"/>
          <w:szCs w:val="28"/>
        </w:rPr>
        <w:t xml:space="preserve"> целесообразным исключить Подпрограмму №8 «Развитие архивного дела» из проекта Госпрограммы. </w:t>
      </w:r>
    </w:p>
    <w:p w:rsidR="00C66417" w:rsidRPr="00C66417" w:rsidRDefault="00C66417" w:rsidP="001342D4">
      <w:pPr>
        <w:shd w:val="clear" w:color="auto" w:fill="FFFFFF" w:themeFill="background1"/>
        <w:spacing w:after="0" w:line="240" w:lineRule="auto"/>
        <w:jc w:val="both"/>
        <w:rPr>
          <w:rFonts w:ascii="Times New Roman" w:eastAsia="Calibri" w:hAnsi="Times New Roman" w:cs="Times New Roman"/>
          <w:sz w:val="28"/>
          <w:szCs w:val="28"/>
          <w:lang w:eastAsia="ru-RU"/>
        </w:rPr>
      </w:pPr>
    </w:p>
    <w:p w:rsidR="00C66417" w:rsidRPr="00B61130" w:rsidRDefault="00B61130" w:rsidP="001342D4">
      <w:pPr>
        <w:shd w:val="clear" w:color="auto" w:fill="FFFFFF" w:themeFill="background1"/>
        <w:spacing w:after="0" w:line="240" w:lineRule="auto"/>
        <w:ind w:firstLine="708"/>
        <w:jc w:val="both"/>
        <w:rPr>
          <w:rFonts w:ascii="Times New Roman" w:eastAsia="Calibri" w:hAnsi="Times New Roman" w:cs="Times New Roman"/>
          <w:b/>
          <w:sz w:val="28"/>
          <w:szCs w:val="28"/>
          <w:lang w:eastAsia="ru-RU"/>
        </w:rPr>
      </w:pPr>
      <w:r w:rsidRPr="00B61130">
        <w:rPr>
          <w:rFonts w:ascii="Times New Roman" w:eastAsia="Calibri" w:hAnsi="Times New Roman" w:cs="Times New Roman"/>
          <w:b/>
          <w:sz w:val="28"/>
          <w:szCs w:val="28"/>
          <w:lang w:eastAsia="ru-RU"/>
        </w:rPr>
        <w:t>Выводы и п</w:t>
      </w:r>
      <w:r w:rsidR="00C66417" w:rsidRPr="00B61130">
        <w:rPr>
          <w:rFonts w:ascii="Times New Roman" w:eastAsia="Calibri" w:hAnsi="Times New Roman" w:cs="Times New Roman"/>
          <w:b/>
          <w:sz w:val="28"/>
          <w:szCs w:val="28"/>
          <w:lang w:eastAsia="ru-RU"/>
        </w:rPr>
        <w:t>редложения:</w:t>
      </w:r>
    </w:p>
    <w:p w:rsidR="00C66417" w:rsidRPr="00C66417" w:rsidRDefault="00C66417"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C66417">
        <w:rPr>
          <w:rFonts w:ascii="Times New Roman" w:eastAsia="Calibri"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культуры» с учетом изложенных замечаний.</w:t>
      </w:r>
    </w:p>
    <w:p w:rsidR="00C66417" w:rsidRPr="00C66417" w:rsidRDefault="00C66417" w:rsidP="001342D4">
      <w:pPr>
        <w:shd w:val="clear" w:color="auto" w:fill="FFFFFF" w:themeFill="background1"/>
        <w:spacing w:after="0" w:line="240" w:lineRule="auto"/>
        <w:jc w:val="both"/>
        <w:rPr>
          <w:rFonts w:ascii="Times New Roman" w:eastAsia="Calibri" w:hAnsi="Times New Roman" w:cs="Times New Roman"/>
          <w:sz w:val="27"/>
          <w:szCs w:val="27"/>
          <w:lang w:eastAsia="ru-RU"/>
        </w:rPr>
      </w:pPr>
    </w:p>
    <w:p w:rsidR="00C66417" w:rsidRPr="00C66417" w:rsidRDefault="00C66417" w:rsidP="001342D4">
      <w:pPr>
        <w:shd w:val="clear" w:color="auto" w:fill="FFFFFF" w:themeFill="background1"/>
        <w:spacing w:after="0" w:line="240" w:lineRule="auto"/>
        <w:jc w:val="both"/>
        <w:rPr>
          <w:rFonts w:ascii="Times New Roman" w:eastAsia="Calibri" w:hAnsi="Times New Roman" w:cs="Times New Roman"/>
          <w:sz w:val="27"/>
          <w:szCs w:val="27"/>
          <w:lang w:eastAsia="ru-RU"/>
        </w:rPr>
      </w:pPr>
    </w:p>
    <w:p w:rsidR="00C66417" w:rsidRPr="00B61130" w:rsidRDefault="00B61130" w:rsidP="001342D4">
      <w:pPr>
        <w:shd w:val="clear" w:color="auto" w:fill="FFFFFF" w:themeFill="background1"/>
        <w:spacing w:after="0" w:line="240" w:lineRule="auto"/>
        <w:jc w:val="both"/>
        <w:rPr>
          <w:rFonts w:ascii="Times New Roman" w:eastAsia="Calibri" w:hAnsi="Times New Roman" w:cs="Times New Roman"/>
          <w:b/>
          <w:i/>
          <w:sz w:val="28"/>
          <w:szCs w:val="28"/>
          <w:lang w:eastAsia="ru-RU"/>
        </w:rPr>
      </w:pPr>
      <w:r w:rsidRPr="00B61130">
        <w:rPr>
          <w:rFonts w:ascii="Times New Roman" w:eastAsia="Calibri" w:hAnsi="Times New Roman" w:cs="Times New Roman"/>
          <w:b/>
          <w:i/>
          <w:sz w:val="28"/>
          <w:szCs w:val="28"/>
          <w:lang w:eastAsia="ru-RU"/>
        </w:rPr>
        <w:t>Аудитор КСП РИ</w:t>
      </w:r>
      <w:r w:rsidRPr="00B61130">
        <w:rPr>
          <w:rFonts w:ascii="Times New Roman" w:eastAsia="Calibri" w:hAnsi="Times New Roman" w:cs="Times New Roman"/>
          <w:b/>
          <w:i/>
          <w:sz w:val="28"/>
          <w:szCs w:val="28"/>
          <w:lang w:eastAsia="ru-RU"/>
        </w:rPr>
        <w:tab/>
      </w:r>
      <w:r w:rsidRPr="00B61130">
        <w:rPr>
          <w:rFonts w:ascii="Times New Roman" w:eastAsia="Calibri" w:hAnsi="Times New Roman" w:cs="Times New Roman"/>
          <w:b/>
          <w:i/>
          <w:sz w:val="28"/>
          <w:szCs w:val="28"/>
          <w:lang w:eastAsia="ru-RU"/>
        </w:rPr>
        <w:tab/>
      </w:r>
      <w:r w:rsidRPr="00B61130">
        <w:rPr>
          <w:rFonts w:ascii="Times New Roman" w:eastAsia="Calibri" w:hAnsi="Times New Roman" w:cs="Times New Roman"/>
          <w:b/>
          <w:i/>
          <w:sz w:val="28"/>
          <w:szCs w:val="28"/>
          <w:lang w:eastAsia="ru-RU"/>
        </w:rPr>
        <w:tab/>
      </w:r>
      <w:r w:rsidRPr="00B61130">
        <w:rPr>
          <w:rFonts w:ascii="Times New Roman" w:eastAsia="Calibri" w:hAnsi="Times New Roman" w:cs="Times New Roman"/>
          <w:b/>
          <w:i/>
          <w:sz w:val="28"/>
          <w:szCs w:val="28"/>
          <w:lang w:eastAsia="ru-RU"/>
        </w:rPr>
        <w:tab/>
      </w:r>
      <w:r w:rsidRPr="00B61130">
        <w:rPr>
          <w:rFonts w:ascii="Times New Roman" w:eastAsia="Calibri" w:hAnsi="Times New Roman" w:cs="Times New Roman"/>
          <w:b/>
          <w:i/>
          <w:sz w:val="28"/>
          <w:szCs w:val="28"/>
          <w:lang w:eastAsia="ru-RU"/>
        </w:rPr>
        <w:tab/>
      </w:r>
      <w:r w:rsidRPr="00B61130">
        <w:rPr>
          <w:rFonts w:ascii="Times New Roman" w:eastAsia="Calibri" w:hAnsi="Times New Roman" w:cs="Times New Roman"/>
          <w:b/>
          <w:i/>
          <w:sz w:val="28"/>
          <w:szCs w:val="28"/>
          <w:lang w:eastAsia="ru-RU"/>
        </w:rPr>
        <w:tab/>
      </w:r>
      <w:r w:rsidRPr="00B61130">
        <w:rPr>
          <w:rFonts w:ascii="Times New Roman" w:eastAsia="Calibri" w:hAnsi="Times New Roman" w:cs="Times New Roman"/>
          <w:b/>
          <w:i/>
          <w:sz w:val="28"/>
          <w:szCs w:val="28"/>
          <w:lang w:eastAsia="ru-RU"/>
        </w:rPr>
        <w:tab/>
      </w:r>
      <w:r w:rsidRPr="00B61130">
        <w:rPr>
          <w:rFonts w:ascii="Times New Roman" w:eastAsia="Calibri" w:hAnsi="Times New Roman" w:cs="Times New Roman"/>
          <w:b/>
          <w:i/>
          <w:sz w:val="28"/>
          <w:szCs w:val="28"/>
          <w:lang w:eastAsia="ru-RU"/>
        </w:rPr>
        <w:tab/>
      </w:r>
      <w:r w:rsidRPr="00B61130">
        <w:rPr>
          <w:rFonts w:ascii="Times New Roman" w:eastAsia="Calibri" w:hAnsi="Times New Roman" w:cs="Times New Roman"/>
          <w:b/>
          <w:i/>
          <w:sz w:val="28"/>
          <w:szCs w:val="28"/>
          <w:lang w:eastAsia="ru-RU"/>
        </w:rPr>
        <w:tab/>
        <w:t xml:space="preserve">       Х.Х. </w:t>
      </w:r>
      <w:proofErr w:type="spellStart"/>
      <w:r w:rsidRPr="00B61130">
        <w:rPr>
          <w:rFonts w:ascii="Times New Roman" w:eastAsia="Calibri" w:hAnsi="Times New Roman" w:cs="Times New Roman"/>
          <w:b/>
          <w:i/>
          <w:sz w:val="28"/>
          <w:szCs w:val="28"/>
          <w:lang w:eastAsia="ru-RU"/>
        </w:rPr>
        <w:t>Гагиев</w:t>
      </w:r>
      <w:proofErr w:type="spellEnd"/>
    </w:p>
    <w:p w:rsidR="00C66417" w:rsidRPr="00B61130" w:rsidRDefault="00C66417" w:rsidP="001342D4">
      <w:pPr>
        <w:shd w:val="clear" w:color="auto" w:fill="FFFFFF" w:themeFill="background1"/>
        <w:spacing w:after="0" w:line="240" w:lineRule="auto"/>
        <w:rPr>
          <w:rFonts w:ascii="Times New Roman" w:eastAsia="Calibri" w:hAnsi="Times New Roman" w:cs="Times New Roman"/>
          <w:i/>
          <w:sz w:val="24"/>
          <w:szCs w:val="24"/>
          <w:lang w:eastAsia="ru-RU"/>
        </w:rPr>
      </w:pPr>
    </w:p>
    <w:p w:rsidR="00C66417" w:rsidRDefault="00C66417" w:rsidP="001342D4">
      <w:pPr>
        <w:shd w:val="clear" w:color="auto" w:fill="FFFFFF" w:themeFill="background1"/>
        <w:rPr>
          <w:rFonts w:ascii="Times New Roman" w:eastAsia="Times New Roman" w:hAnsi="Times New Roman" w:cs="Times New Roman"/>
          <w:b/>
          <w:bCs/>
          <w:i/>
          <w:color w:val="000000"/>
          <w:kern w:val="36"/>
          <w:sz w:val="28"/>
          <w:szCs w:val="28"/>
          <w:lang w:eastAsia="ru-RU"/>
        </w:rPr>
      </w:pPr>
      <w:r>
        <w:rPr>
          <w:rFonts w:ascii="Times New Roman" w:eastAsia="Times New Roman" w:hAnsi="Times New Roman" w:cs="Times New Roman"/>
          <w:b/>
          <w:bCs/>
          <w:i/>
          <w:color w:val="000000"/>
          <w:kern w:val="36"/>
          <w:sz w:val="28"/>
          <w:szCs w:val="28"/>
          <w:lang w:eastAsia="ru-RU"/>
        </w:rPr>
        <w:br w:type="page"/>
      </w:r>
    </w:p>
    <w:p w:rsidR="00E32704" w:rsidRPr="001D4253" w:rsidRDefault="00E32704" w:rsidP="001342D4">
      <w:pPr>
        <w:shd w:val="clear" w:color="auto" w:fill="FFFFFF" w:themeFill="background1"/>
        <w:spacing w:after="0" w:line="240" w:lineRule="auto"/>
        <w:jc w:val="center"/>
        <w:rPr>
          <w:rFonts w:ascii="Times New Roman" w:eastAsia="Calibri" w:hAnsi="Times New Roman" w:cs="Times New Roman"/>
          <w:b/>
          <w:sz w:val="28"/>
          <w:szCs w:val="28"/>
        </w:rPr>
      </w:pPr>
      <w:r w:rsidRPr="001D4253">
        <w:rPr>
          <w:rFonts w:ascii="Times New Roman" w:eastAsia="Calibri" w:hAnsi="Times New Roman" w:cs="Times New Roman"/>
          <w:b/>
          <w:sz w:val="28"/>
          <w:szCs w:val="28"/>
        </w:rPr>
        <w:lastRenderedPageBreak/>
        <w:t>Заключение</w:t>
      </w:r>
    </w:p>
    <w:p w:rsidR="00E32704" w:rsidRPr="001D4253" w:rsidRDefault="00E32704" w:rsidP="001342D4">
      <w:pPr>
        <w:shd w:val="clear" w:color="auto" w:fill="FFFFFF" w:themeFill="background1"/>
        <w:spacing w:after="0" w:line="240" w:lineRule="auto"/>
        <w:ind w:firstLine="567"/>
        <w:jc w:val="center"/>
        <w:rPr>
          <w:rFonts w:ascii="Times New Roman" w:eastAsia="Calibri" w:hAnsi="Times New Roman" w:cs="Times New Roman"/>
          <w:b/>
          <w:sz w:val="28"/>
          <w:szCs w:val="28"/>
        </w:rPr>
      </w:pPr>
      <w:r w:rsidRPr="001D4253">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w:t>
      </w:r>
      <w:r>
        <w:rPr>
          <w:rFonts w:ascii="Times New Roman" w:eastAsia="Calibri" w:hAnsi="Times New Roman" w:cs="Times New Roman"/>
          <w:b/>
          <w:sz w:val="28"/>
          <w:szCs w:val="28"/>
        </w:rPr>
        <w:t>Охрана и защита окружающей среды</w:t>
      </w:r>
      <w:r w:rsidRPr="001D4253">
        <w:rPr>
          <w:rFonts w:ascii="Times New Roman" w:eastAsia="Calibri" w:hAnsi="Times New Roman" w:cs="Times New Roman"/>
          <w:b/>
          <w:sz w:val="28"/>
          <w:szCs w:val="28"/>
        </w:rPr>
        <w:t>»</w:t>
      </w:r>
    </w:p>
    <w:p w:rsidR="00E32704" w:rsidRPr="001D4253" w:rsidRDefault="00E32704" w:rsidP="001342D4">
      <w:pPr>
        <w:shd w:val="clear" w:color="auto" w:fill="FFFFFF" w:themeFill="background1"/>
        <w:spacing w:after="0" w:line="240" w:lineRule="auto"/>
        <w:ind w:firstLine="708"/>
        <w:jc w:val="center"/>
        <w:rPr>
          <w:rFonts w:ascii="Times New Roman" w:eastAsia="Calibri" w:hAnsi="Times New Roman" w:cs="Times New Roman"/>
          <w:b/>
          <w:sz w:val="28"/>
          <w:szCs w:val="28"/>
        </w:rPr>
      </w:pPr>
    </w:p>
    <w:p w:rsidR="00E32704" w:rsidRDefault="00E32704" w:rsidP="001342D4">
      <w:pPr>
        <w:shd w:val="clear" w:color="auto" w:fill="FFFFFF" w:themeFill="background1"/>
        <w:tabs>
          <w:tab w:val="left" w:pos="709"/>
        </w:tabs>
        <w:spacing w:after="0"/>
        <w:jc w:val="both"/>
        <w:rPr>
          <w:rFonts w:ascii="Times New Roman" w:eastAsia="Calibri" w:hAnsi="Times New Roman" w:cs="Times New Roman"/>
          <w:sz w:val="28"/>
          <w:szCs w:val="28"/>
        </w:rPr>
      </w:pPr>
      <w:r w:rsidRPr="001D4253">
        <w:rPr>
          <w:rFonts w:ascii="Times New Roman" w:eastAsia="Calibri" w:hAnsi="Times New Roman" w:cs="Times New Roman"/>
          <w:sz w:val="28"/>
          <w:szCs w:val="28"/>
        </w:rPr>
        <w:tab/>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w:t>
      </w:r>
      <w:r w:rsidRPr="00A229A8">
        <w:rPr>
          <w:rFonts w:ascii="Times New Roman" w:eastAsia="Calibri" w:hAnsi="Times New Roman" w:cs="Times New Roman"/>
          <w:sz w:val="28"/>
          <w:szCs w:val="28"/>
        </w:rPr>
        <w:t>Охрана и защита окружающей среды</w:t>
      </w:r>
      <w:r w:rsidRPr="001D4253">
        <w:rPr>
          <w:rFonts w:ascii="Times New Roman" w:eastAsia="Calibri" w:hAnsi="Times New Roman" w:cs="Times New Roman"/>
          <w:sz w:val="28"/>
          <w:szCs w:val="28"/>
        </w:rPr>
        <w:t xml:space="preserve">» (далее – </w:t>
      </w:r>
      <w:r>
        <w:rPr>
          <w:rFonts w:ascii="Times New Roman" w:eastAsia="Calibri" w:hAnsi="Times New Roman" w:cs="Times New Roman"/>
          <w:sz w:val="28"/>
          <w:szCs w:val="28"/>
        </w:rPr>
        <w:t>П</w:t>
      </w:r>
      <w:r w:rsidRPr="001D4253">
        <w:rPr>
          <w:rFonts w:ascii="Times New Roman" w:eastAsia="Calibri" w:hAnsi="Times New Roman" w:cs="Times New Roman"/>
          <w:sz w:val="28"/>
          <w:szCs w:val="28"/>
        </w:rPr>
        <w:t xml:space="preserve">роект </w:t>
      </w:r>
      <w:r>
        <w:rPr>
          <w:rFonts w:ascii="Times New Roman" w:eastAsia="Calibri" w:hAnsi="Times New Roman" w:cs="Times New Roman"/>
          <w:sz w:val="28"/>
          <w:szCs w:val="28"/>
        </w:rPr>
        <w:t>г</w:t>
      </w:r>
      <w:r w:rsidRPr="001D4253">
        <w:rPr>
          <w:rFonts w:ascii="Times New Roman" w:eastAsia="Calibri" w:hAnsi="Times New Roman" w:cs="Times New Roman"/>
          <w:sz w:val="28"/>
          <w:szCs w:val="28"/>
        </w:rPr>
        <w:t>оспрогр</w:t>
      </w:r>
      <w:r w:rsidR="00B61130">
        <w:rPr>
          <w:rFonts w:ascii="Times New Roman" w:eastAsia="Calibri" w:hAnsi="Times New Roman" w:cs="Times New Roman"/>
          <w:sz w:val="28"/>
          <w:szCs w:val="28"/>
        </w:rPr>
        <w:t>аммы) проведена на основании статьи</w:t>
      </w:r>
      <w:r w:rsidRPr="001D4253">
        <w:rPr>
          <w:rFonts w:ascii="Times New Roman" w:eastAsia="Calibri" w:hAnsi="Times New Roman" w:cs="Times New Roman"/>
          <w:sz w:val="28"/>
          <w:szCs w:val="28"/>
        </w:rPr>
        <w:t xml:space="preserve"> 9 Федераль</w:t>
      </w:r>
      <w:r w:rsidR="00B61130">
        <w:rPr>
          <w:rFonts w:ascii="Times New Roman" w:eastAsia="Calibri" w:hAnsi="Times New Roman" w:cs="Times New Roman"/>
          <w:sz w:val="28"/>
          <w:szCs w:val="28"/>
        </w:rPr>
        <w:t>ного закона от 7 февраля 2011 года</w:t>
      </w:r>
      <w:r w:rsidRPr="001D425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1D4253">
        <w:rPr>
          <w:rFonts w:ascii="Times New Roman" w:eastAsia="Calibri" w:hAnsi="Times New Roman" w:cs="Times New Roman"/>
          <w:sz w:val="28"/>
          <w:szCs w:val="28"/>
        </w:rPr>
        <w:t>6-ФЗ «Об общих принципах организации и деятельности контрольно-счетных органов субъектов Российской Федерации и</w:t>
      </w:r>
      <w:r w:rsidR="00B61130">
        <w:rPr>
          <w:rFonts w:ascii="Times New Roman" w:eastAsia="Calibri" w:hAnsi="Times New Roman" w:cs="Times New Roman"/>
          <w:sz w:val="28"/>
          <w:szCs w:val="28"/>
        </w:rPr>
        <w:t xml:space="preserve"> муниципальных образований», статьи</w:t>
      </w:r>
      <w:r>
        <w:rPr>
          <w:rFonts w:ascii="Times New Roman" w:eastAsia="Calibri" w:hAnsi="Times New Roman" w:cs="Times New Roman"/>
          <w:sz w:val="28"/>
          <w:szCs w:val="28"/>
        </w:rPr>
        <w:t xml:space="preserve"> </w:t>
      </w:r>
      <w:r w:rsidRPr="001D4253">
        <w:rPr>
          <w:rFonts w:ascii="Times New Roman" w:eastAsia="Calibri" w:hAnsi="Times New Roman" w:cs="Times New Roman"/>
          <w:sz w:val="28"/>
          <w:szCs w:val="28"/>
        </w:rPr>
        <w:t>8 Закон</w:t>
      </w:r>
      <w:r w:rsidR="00B61130">
        <w:rPr>
          <w:rFonts w:ascii="Times New Roman" w:eastAsia="Calibri" w:hAnsi="Times New Roman" w:cs="Times New Roman"/>
          <w:sz w:val="28"/>
          <w:szCs w:val="28"/>
        </w:rPr>
        <w:t>а Республики Ингушетия от 28 сентября 2011 года</w:t>
      </w:r>
      <w:r w:rsidRPr="001D4253">
        <w:rPr>
          <w:rFonts w:ascii="Times New Roman" w:eastAsia="Calibri" w:hAnsi="Times New Roman" w:cs="Times New Roman"/>
          <w:sz w:val="28"/>
          <w:szCs w:val="28"/>
        </w:rPr>
        <w:t xml:space="preserve"> № 27-РЗ «О Контрольно-счетной палате Республики Ингушетия».</w:t>
      </w:r>
    </w:p>
    <w:p w:rsidR="00E32704" w:rsidRDefault="00E32704" w:rsidP="001342D4">
      <w:pPr>
        <w:shd w:val="clear" w:color="auto" w:fill="FFFFFF" w:themeFill="background1"/>
        <w:spacing w:after="0"/>
        <w:ind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Государственная программа Республики Ингушетия «</w:t>
      </w:r>
      <w:r w:rsidRPr="00A229A8">
        <w:rPr>
          <w:rFonts w:ascii="Times New Roman" w:eastAsia="Calibri" w:hAnsi="Times New Roman" w:cs="Times New Roman"/>
          <w:sz w:val="28"/>
          <w:szCs w:val="28"/>
        </w:rPr>
        <w:t>Охрана и защита окружающей среды</w:t>
      </w:r>
      <w:r>
        <w:rPr>
          <w:rFonts w:ascii="Times New Roman" w:eastAsia="Calibri" w:hAnsi="Times New Roman" w:cs="Times New Roman"/>
          <w:sz w:val="28"/>
          <w:szCs w:val="28"/>
        </w:rPr>
        <w:t>» (да</w:t>
      </w:r>
      <w:r w:rsidR="00B61130">
        <w:rPr>
          <w:rFonts w:ascii="Times New Roman" w:eastAsia="Calibri" w:hAnsi="Times New Roman" w:cs="Times New Roman"/>
          <w:sz w:val="28"/>
          <w:szCs w:val="28"/>
        </w:rPr>
        <w:t>лее – Госпрограмма) утверждена П</w:t>
      </w:r>
      <w:r>
        <w:rPr>
          <w:rFonts w:ascii="Times New Roman" w:eastAsia="Calibri" w:hAnsi="Times New Roman" w:cs="Times New Roman"/>
          <w:sz w:val="28"/>
          <w:szCs w:val="28"/>
        </w:rPr>
        <w:t xml:space="preserve">остановлением Правительства </w:t>
      </w:r>
      <w:r w:rsidR="00B61130">
        <w:rPr>
          <w:rFonts w:ascii="Times New Roman" w:eastAsia="Calibri" w:hAnsi="Times New Roman" w:cs="Times New Roman"/>
          <w:sz w:val="28"/>
          <w:szCs w:val="28"/>
        </w:rPr>
        <w:t>РИ от 29 октября 2014 года</w:t>
      </w:r>
      <w:r>
        <w:rPr>
          <w:rFonts w:ascii="Times New Roman" w:eastAsia="Calibri" w:hAnsi="Times New Roman" w:cs="Times New Roman"/>
          <w:sz w:val="28"/>
          <w:szCs w:val="28"/>
        </w:rPr>
        <w:t xml:space="preserve"> № 203.</w:t>
      </w:r>
      <w:r w:rsidRPr="006C67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Госпрограмма внесена в Перечень государственных программ Республики Ингушетия, утвержденный Распоряжением Правительства </w:t>
      </w:r>
      <w:r w:rsidR="00B61130">
        <w:rPr>
          <w:rFonts w:ascii="Times New Roman" w:eastAsia="Calibri" w:hAnsi="Times New Roman" w:cs="Times New Roman"/>
          <w:sz w:val="28"/>
          <w:szCs w:val="28"/>
        </w:rPr>
        <w:t>РИ</w:t>
      </w:r>
      <w:r>
        <w:rPr>
          <w:rFonts w:ascii="Times New Roman" w:eastAsia="Calibri" w:hAnsi="Times New Roman" w:cs="Times New Roman"/>
          <w:sz w:val="28"/>
          <w:szCs w:val="28"/>
        </w:rPr>
        <w:t xml:space="preserve"> № </w:t>
      </w:r>
      <w:r w:rsidR="00B61130">
        <w:rPr>
          <w:rFonts w:ascii="Times New Roman" w:eastAsia="Calibri" w:hAnsi="Times New Roman" w:cs="Times New Roman"/>
          <w:sz w:val="28"/>
          <w:szCs w:val="28"/>
        </w:rPr>
        <w:t xml:space="preserve">820-р от 22 ноября </w:t>
      </w:r>
      <w:r>
        <w:rPr>
          <w:rFonts w:ascii="Times New Roman" w:eastAsia="Calibri" w:hAnsi="Times New Roman" w:cs="Times New Roman"/>
          <w:sz w:val="28"/>
          <w:szCs w:val="28"/>
        </w:rPr>
        <w:t>2013 г</w:t>
      </w:r>
      <w:r w:rsidR="00B61130">
        <w:rPr>
          <w:rFonts w:ascii="Times New Roman" w:eastAsia="Calibri" w:hAnsi="Times New Roman" w:cs="Times New Roman"/>
          <w:sz w:val="28"/>
          <w:szCs w:val="28"/>
        </w:rPr>
        <w:t>ода</w:t>
      </w:r>
      <w:r>
        <w:rPr>
          <w:rFonts w:ascii="Times New Roman" w:eastAsia="Calibri" w:hAnsi="Times New Roman" w:cs="Times New Roman"/>
          <w:sz w:val="28"/>
          <w:szCs w:val="28"/>
        </w:rPr>
        <w:t>.</w:t>
      </w:r>
    </w:p>
    <w:p w:rsidR="00E32704" w:rsidRDefault="00B61130" w:rsidP="001342D4">
      <w:pPr>
        <w:shd w:val="clear" w:color="auto" w:fill="FFFFFF" w:themeFill="background1"/>
        <w:spacing w:after="0"/>
        <w:ind w:firstLine="714"/>
        <w:jc w:val="both"/>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Согласно пункту</w:t>
      </w:r>
      <w:r w:rsidR="00E32704" w:rsidRPr="001D4253">
        <w:rPr>
          <w:rFonts w:ascii="Times New Roman" w:eastAsia="Calibri" w:hAnsi="Times New Roman" w:cs="Times New Roman"/>
          <w:bCs/>
          <w:color w:val="26282F"/>
          <w:sz w:val="28"/>
          <w:szCs w:val="28"/>
        </w:rPr>
        <w:t xml:space="preserve"> 8 Порядка разработки, реализации и оценки эффективности государственных</w:t>
      </w:r>
      <w:r>
        <w:rPr>
          <w:rFonts w:ascii="Times New Roman" w:eastAsia="Calibri" w:hAnsi="Times New Roman" w:cs="Times New Roman"/>
          <w:bCs/>
          <w:color w:val="26282F"/>
          <w:sz w:val="28"/>
          <w:szCs w:val="28"/>
        </w:rPr>
        <w:t xml:space="preserve"> программ Республики Ингушетия, утвержденного</w:t>
      </w:r>
      <w:r w:rsidR="00E32704" w:rsidRPr="001D4253">
        <w:rPr>
          <w:rFonts w:ascii="Times New Roman" w:eastAsia="Calibri" w:hAnsi="Times New Roman" w:cs="Times New Roman"/>
          <w:bCs/>
          <w:color w:val="26282F"/>
          <w:sz w:val="28"/>
          <w:szCs w:val="28"/>
        </w:rPr>
        <w:t xml:space="preserve"> </w:t>
      </w:r>
      <w:hyperlink w:anchor="sub_0" w:history="1">
        <w:r>
          <w:rPr>
            <w:rFonts w:ascii="Times New Roman" w:eastAsia="Calibri" w:hAnsi="Times New Roman" w:cs="Times New Roman"/>
            <w:sz w:val="28"/>
            <w:szCs w:val="28"/>
          </w:rPr>
          <w:t>П</w:t>
        </w:r>
        <w:r w:rsidR="00E32704" w:rsidRPr="001D4253">
          <w:rPr>
            <w:rFonts w:ascii="Times New Roman" w:eastAsia="Calibri" w:hAnsi="Times New Roman" w:cs="Times New Roman"/>
            <w:sz w:val="28"/>
            <w:szCs w:val="28"/>
          </w:rPr>
          <w:t>остановлением</w:t>
        </w:r>
      </w:hyperlink>
      <w:r w:rsidR="00E32704" w:rsidRPr="001D4253">
        <w:rPr>
          <w:rFonts w:ascii="Times New Roman" w:eastAsia="Calibri" w:hAnsi="Times New Roman" w:cs="Times New Roman"/>
          <w:bCs/>
          <w:sz w:val="28"/>
          <w:szCs w:val="28"/>
        </w:rPr>
        <w:t xml:space="preserve"> </w:t>
      </w:r>
      <w:r w:rsidR="00E32704" w:rsidRPr="001D4253">
        <w:rPr>
          <w:rFonts w:ascii="Times New Roman" w:eastAsia="Calibri" w:hAnsi="Times New Roman" w:cs="Times New Roman"/>
          <w:bCs/>
          <w:color w:val="26282F"/>
          <w:sz w:val="28"/>
          <w:szCs w:val="28"/>
        </w:rPr>
        <w:t xml:space="preserve">Правительства </w:t>
      </w:r>
      <w:r>
        <w:rPr>
          <w:rFonts w:ascii="Times New Roman" w:eastAsia="Calibri" w:hAnsi="Times New Roman" w:cs="Times New Roman"/>
          <w:bCs/>
          <w:color w:val="26282F"/>
          <w:sz w:val="28"/>
          <w:szCs w:val="28"/>
        </w:rPr>
        <w:t>РИ от 14 ноября 2013 года</w:t>
      </w:r>
      <w:r w:rsidR="00E32704" w:rsidRPr="001D4253">
        <w:rPr>
          <w:rFonts w:ascii="Times New Roman" w:eastAsia="Calibri" w:hAnsi="Times New Roman" w:cs="Times New Roman"/>
          <w:bCs/>
          <w:color w:val="26282F"/>
          <w:sz w:val="28"/>
          <w:szCs w:val="28"/>
        </w:rPr>
        <w:t xml:space="preserve"> </w:t>
      </w:r>
      <w:r w:rsidR="00E32704">
        <w:rPr>
          <w:rFonts w:ascii="Times New Roman" w:eastAsia="Calibri" w:hAnsi="Times New Roman" w:cs="Times New Roman"/>
          <w:bCs/>
          <w:color w:val="26282F"/>
          <w:sz w:val="28"/>
          <w:szCs w:val="28"/>
        </w:rPr>
        <w:t>№</w:t>
      </w:r>
      <w:r>
        <w:rPr>
          <w:rFonts w:ascii="Times New Roman" w:eastAsia="Calibri" w:hAnsi="Times New Roman" w:cs="Times New Roman"/>
          <w:bCs/>
          <w:color w:val="26282F"/>
          <w:sz w:val="28"/>
          <w:szCs w:val="28"/>
        </w:rPr>
        <w:t> 259,</w:t>
      </w:r>
      <w:r w:rsidR="00E32704" w:rsidRPr="001D4253">
        <w:rPr>
          <w:rFonts w:ascii="Times New Roman" w:eastAsia="Calibri" w:hAnsi="Times New Roman" w:cs="Times New Roman"/>
          <w:bCs/>
          <w:color w:val="26282F"/>
          <w:sz w:val="28"/>
          <w:szCs w:val="28"/>
        </w:rPr>
        <w:t xml:space="preserve"> текстовая часть государственной программы должна включать обоснование объема финансовых ресурсов, необходимых для реализации государственной программы.</w:t>
      </w:r>
      <w:r w:rsidR="00E32704">
        <w:rPr>
          <w:rFonts w:ascii="Times New Roman" w:eastAsia="Calibri" w:hAnsi="Times New Roman" w:cs="Times New Roman"/>
          <w:bCs/>
          <w:color w:val="26282F"/>
          <w:sz w:val="28"/>
          <w:szCs w:val="28"/>
        </w:rPr>
        <w:t xml:space="preserve"> </w:t>
      </w:r>
      <w:r w:rsidR="00E32704" w:rsidRPr="001D4253">
        <w:rPr>
          <w:rFonts w:ascii="Times New Roman" w:eastAsia="Calibri" w:hAnsi="Times New Roman" w:cs="Times New Roman"/>
          <w:bCs/>
          <w:color w:val="26282F"/>
          <w:sz w:val="28"/>
          <w:szCs w:val="28"/>
        </w:rPr>
        <w:t xml:space="preserve">В разделе </w:t>
      </w:r>
      <w:r w:rsidR="00E32704" w:rsidRPr="001D4253">
        <w:rPr>
          <w:rFonts w:ascii="Times New Roman" w:eastAsia="Calibri" w:hAnsi="Times New Roman" w:cs="Times New Roman"/>
          <w:bCs/>
          <w:color w:val="26282F"/>
          <w:sz w:val="28"/>
          <w:szCs w:val="28"/>
          <w:lang w:val="en-US"/>
        </w:rPr>
        <w:t>V</w:t>
      </w:r>
      <w:r w:rsidR="00E32704" w:rsidRPr="001D4253">
        <w:rPr>
          <w:rFonts w:ascii="Times New Roman" w:eastAsia="Calibri" w:hAnsi="Times New Roman" w:cs="Times New Roman"/>
          <w:bCs/>
          <w:color w:val="26282F"/>
          <w:sz w:val="28"/>
          <w:szCs w:val="28"/>
        </w:rPr>
        <w:t xml:space="preserve"> действующей редакции Госпрограммы, который озаглавлен как «Обоснование объема финансовых ресурсов, необходимых для реализации Программы», отсутствует экономический расчет предусматриваемых для реализации Госпрограммы средств. В представленном </w:t>
      </w:r>
      <w:r w:rsidR="00E32704">
        <w:rPr>
          <w:rFonts w:ascii="Times New Roman" w:eastAsia="Calibri" w:hAnsi="Times New Roman" w:cs="Times New Roman"/>
          <w:bCs/>
          <w:color w:val="26282F"/>
          <w:sz w:val="28"/>
          <w:szCs w:val="28"/>
        </w:rPr>
        <w:t>П</w:t>
      </w:r>
      <w:r w:rsidR="00E32704" w:rsidRPr="001D4253">
        <w:rPr>
          <w:rFonts w:ascii="Times New Roman" w:eastAsia="Calibri" w:hAnsi="Times New Roman" w:cs="Times New Roman"/>
          <w:bCs/>
          <w:color w:val="26282F"/>
          <w:sz w:val="28"/>
          <w:szCs w:val="28"/>
        </w:rPr>
        <w:t xml:space="preserve">роекте </w:t>
      </w:r>
      <w:r w:rsidR="00E32704">
        <w:rPr>
          <w:rFonts w:ascii="Times New Roman" w:eastAsia="Calibri" w:hAnsi="Times New Roman" w:cs="Times New Roman"/>
          <w:bCs/>
          <w:color w:val="26282F"/>
          <w:sz w:val="28"/>
          <w:szCs w:val="28"/>
        </w:rPr>
        <w:t>г</w:t>
      </w:r>
      <w:r w:rsidR="00E32704" w:rsidRPr="001D4253">
        <w:rPr>
          <w:rFonts w:ascii="Times New Roman" w:eastAsia="Calibri" w:hAnsi="Times New Roman" w:cs="Times New Roman"/>
          <w:bCs/>
          <w:color w:val="26282F"/>
          <w:sz w:val="28"/>
          <w:szCs w:val="28"/>
        </w:rPr>
        <w:t xml:space="preserve">оспрограммы также отсутствует экономический расчет предусматриваемых для реализации </w:t>
      </w:r>
      <w:r w:rsidR="00886D04">
        <w:rPr>
          <w:rFonts w:ascii="Times New Roman" w:eastAsia="Calibri" w:hAnsi="Times New Roman" w:cs="Times New Roman"/>
          <w:bCs/>
          <w:color w:val="26282F"/>
          <w:sz w:val="28"/>
          <w:szCs w:val="28"/>
        </w:rPr>
        <w:t xml:space="preserve">программных мероприятий </w:t>
      </w:r>
      <w:r w:rsidR="00E32704" w:rsidRPr="001D4253">
        <w:rPr>
          <w:rFonts w:ascii="Times New Roman" w:eastAsia="Calibri" w:hAnsi="Times New Roman" w:cs="Times New Roman"/>
          <w:bCs/>
          <w:color w:val="26282F"/>
          <w:sz w:val="28"/>
          <w:szCs w:val="28"/>
        </w:rPr>
        <w:t>средств.</w:t>
      </w:r>
    </w:p>
    <w:p w:rsidR="00E32704" w:rsidRPr="001D4253" w:rsidRDefault="00E32704" w:rsidP="001342D4">
      <w:pPr>
        <w:shd w:val="clear" w:color="auto" w:fill="FFFFFF" w:themeFill="background1"/>
        <w:autoSpaceDE w:val="0"/>
        <w:autoSpaceDN w:val="0"/>
        <w:adjustRightInd w:val="0"/>
        <w:spacing w:after="0" w:line="240" w:lineRule="auto"/>
        <w:ind w:firstLine="714"/>
        <w:jc w:val="both"/>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Отсутствие расчетов стоимости планируемых мероприятий является существенным недостатком Проекта госпрограммы и не дает в</w:t>
      </w:r>
      <w:r w:rsidRPr="001D4253">
        <w:rPr>
          <w:rFonts w:ascii="Times New Roman" w:eastAsia="Calibri" w:hAnsi="Times New Roman" w:cs="Times New Roman"/>
          <w:bCs/>
          <w:color w:val="26282F"/>
          <w:sz w:val="28"/>
          <w:szCs w:val="28"/>
        </w:rPr>
        <w:t>озможности провести финансово-экономическую экспертизу Госпрограммы в полном объеме.</w:t>
      </w:r>
    </w:p>
    <w:p w:rsidR="00FA3F77" w:rsidRDefault="00FA3F77" w:rsidP="001342D4">
      <w:pPr>
        <w:shd w:val="clear" w:color="auto" w:fill="FFFFFF" w:themeFill="background1"/>
        <w:autoSpaceDE w:val="0"/>
        <w:autoSpaceDN w:val="0"/>
        <w:adjustRightInd w:val="0"/>
        <w:spacing w:after="0" w:line="240" w:lineRule="auto"/>
        <w:ind w:firstLine="714"/>
        <w:jc w:val="both"/>
        <w:rPr>
          <w:rFonts w:ascii="Times New Roman" w:eastAsia="Calibri" w:hAnsi="Times New Roman" w:cs="Times New Roman"/>
          <w:bCs/>
          <w:color w:val="26282F"/>
          <w:sz w:val="28"/>
          <w:szCs w:val="28"/>
        </w:rPr>
      </w:pPr>
    </w:p>
    <w:p w:rsidR="00FA3F77" w:rsidRPr="00FA3F77" w:rsidRDefault="00FA3F77" w:rsidP="001342D4">
      <w:pPr>
        <w:shd w:val="clear" w:color="auto" w:fill="FFFFFF" w:themeFill="background1"/>
        <w:autoSpaceDE w:val="0"/>
        <w:autoSpaceDN w:val="0"/>
        <w:adjustRightInd w:val="0"/>
        <w:spacing w:after="0" w:line="240" w:lineRule="auto"/>
        <w:ind w:firstLine="714"/>
        <w:jc w:val="both"/>
        <w:rPr>
          <w:rFonts w:ascii="Times New Roman" w:eastAsia="Calibri" w:hAnsi="Times New Roman" w:cs="Times New Roman"/>
          <w:b/>
          <w:bCs/>
          <w:color w:val="26282F"/>
          <w:sz w:val="28"/>
          <w:szCs w:val="28"/>
        </w:rPr>
      </w:pPr>
      <w:r w:rsidRPr="00FA3F77">
        <w:rPr>
          <w:rFonts w:ascii="Times New Roman" w:eastAsia="Calibri" w:hAnsi="Times New Roman" w:cs="Times New Roman"/>
          <w:b/>
          <w:bCs/>
          <w:color w:val="26282F"/>
          <w:sz w:val="28"/>
          <w:szCs w:val="28"/>
        </w:rPr>
        <w:t>Выводы и предложения:</w:t>
      </w:r>
    </w:p>
    <w:p w:rsidR="00E32704" w:rsidRPr="001D4253" w:rsidRDefault="00E32704" w:rsidP="001342D4">
      <w:pPr>
        <w:shd w:val="clear" w:color="auto" w:fill="FFFFFF" w:themeFill="background1"/>
        <w:autoSpaceDE w:val="0"/>
        <w:autoSpaceDN w:val="0"/>
        <w:adjustRightInd w:val="0"/>
        <w:spacing w:after="0" w:line="240" w:lineRule="auto"/>
        <w:ind w:firstLine="714"/>
        <w:jc w:val="both"/>
        <w:rPr>
          <w:rFonts w:ascii="Times New Roman" w:eastAsia="Calibri" w:hAnsi="Times New Roman" w:cs="Times New Roman"/>
          <w:bCs/>
          <w:color w:val="26282F"/>
          <w:sz w:val="28"/>
          <w:szCs w:val="28"/>
        </w:rPr>
      </w:pPr>
      <w:r w:rsidRPr="001D4253">
        <w:rPr>
          <w:rFonts w:ascii="Times New Roman" w:eastAsia="Calibri" w:hAnsi="Times New Roman" w:cs="Times New Roman"/>
          <w:bCs/>
          <w:color w:val="26282F"/>
          <w:sz w:val="28"/>
          <w:szCs w:val="28"/>
        </w:rPr>
        <w:t>Контрольно-счетная палата РИ считает возможным внесение предложенных изменений в государственную программу Республики Ингушетия «</w:t>
      </w:r>
      <w:r w:rsidRPr="00A229A8">
        <w:rPr>
          <w:rFonts w:ascii="Times New Roman" w:eastAsia="Calibri" w:hAnsi="Times New Roman" w:cs="Times New Roman"/>
          <w:sz w:val="28"/>
          <w:szCs w:val="28"/>
        </w:rPr>
        <w:t>Охрана и защита окружающей среды</w:t>
      </w:r>
      <w:r w:rsidRPr="001D4253">
        <w:rPr>
          <w:rFonts w:ascii="Times New Roman" w:eastAsia="Calibri" w:hAnsi="Times New Roman" w:cs="Times New Roman"/>
          <w:sz w:val="28"/>
          <w:szCs w:val="28"/>
        </w:rPr>
        <w:t>»</w:t>
      </w:r>
      <w:r w:rsidRPr="001D4253">
        <w:rPr>
          <w:rFonts w:ascii="Times New Roman" w:eastAsia="Calibri" w:hAnsi="Times New Roman" w:cs="Times New Roman"/>
          <w:bCs/>
          <w:color w:val="26282F"/>
          <w:sz w:val="28"/>
          <w:szCs w:val="28"/>
        </w:rPr>
        <w:t xml:space="preserve"> при учете изложенных выше замечаний.</w:t>
      </w:r>
    </w:p>
    <w:p w:rsidR="00E32704" w:rsidRPr="001D4253" w:rsidRDefault="00E32704" w:rsidP="001342D4">
      <w:pPr>
        <w:shd w:val="clear" w:color="auto" w:fill="FFFFFF" w:themeFill="background1"/>
        <w:autoSpaceDE w:val="0"/>
        <w:autoSpaceDN w:val="0"/>
        <w:adjustRightInd w:val="0"/>
        <w:spacing w:after="0" w:line="240" w:lineRule="auto"/>
        <w:ind w:firstLine="714"/>
        <w:jc w:val="both"/>
        <w:rPr>
          <w:rFonts w:ascii="Times New Roman" w:eastAsia="Calibri" w:hAnsi="Times New Roman" w:cs="Times New Roman"/>
          <w:bCs/>
          <w:color w:val="26282F"/>
          <w:sz w:val="28"/>
          <w:szCs w:val="28"/>
        </w:rPr>
      </w:pPr>
    </w:p>
    <w:p w:rsidR="00E32704" w:rsidRPr="001D4253" w:rsidRDefault="00E32704" w:rsidP="001342D4">
      <w:pPr>
        <w:shd w:val="clear" w:color="auto" w:fill="FFFFFF" w:themeFill="background1"/>
        <w:autoSpaceDE w:val="0"/>
        <w:autoSpaceDN w:val="0"/>
        <w:adjustRightInd w:val="0"/>
        <w:spacing w:after="0" w:line="240" w:lineRule="auto"/>
        <w:ind w:firstLine="720"/>
        <w:jc w:val="both"/>
        <w:rPr>
          <w:rFonts w:ascii="Times New Roman" w:eastAsia="Calibri" w:hAnsi="Times New Roman" w:cs="Times New Roman"/>
          <w:bCs/>
          <w:color w:val="26282F"/>
          <w:sz w:val="28"/>
          <w:szCs w:val="28"/>
        </w:rPr>
      </w:pPr>
    </w:p>
    <w:p w:rsidR="00E32704" w:rsidRPr="00886D04" w:rsidRDefault="00FA3F77" w:rsidP="001342D4">
      <w:pPr>
        <w:shd w:val="clear" w:color="auto" w:fill="FFFFFF" w:themeFill="background1"/>
        <w:ind w:firstLine="14"/>
        <w:rPr>
          <w:rFonts w:ascii="Times New Roman" w:hAnsi="Times New Roman" w:cs="Times New Roman"/>
          <w:b/>
          <w:sz w:val="28"/>
          <w:szCs w:val="28"/>
        </w:rPr>
      </w:pPr>
      <w:r>
        <w:rPr>
          <w:rFonts w:ascii="Times New Roman" w:hAnsi="Times New Roman" w:cs="Times New Roman"/>
          <w:b/>
          <w:sz w:val="28"/>
          <w:szCs w:val="28"/>
        </w:rPr>
        <w:t>Аудитор</w:t>
      </w:r>
      <w:r w:rsidR="00B61130">
        <w:rPr>
          <w:rFonts w:ascii="Times New Roman" w:hAnsi="Times New Roman" w:cs="Times New Roman"/>
          <w:b/>
          <w:sz w:val="28"/>
          <w:szCs w:val="28"/>
        </w:rPr>
        <w:t xml:space="preserve"> КСП РИ</w:t>
      </w:r>
      <w:r w:rsidR="00B61130">
        <w:rPr>
          <w:rFonts w:ascii="Times New Roman" w:hAnsi="Times New Roman" w:cs="Times New Roman"/>
          <w:b/>
          <w:sz w:val="28"/>
          <w:szCs w:val="28"/>
        </w:rPr>
        <w:tab/>
      </w:r>
      <w:r w:rsidR="00B61130">
        <w:rPr>
          <w:rFonts w:ascii="Times New Roman" w:hAnsi="Times New Roman" w:cs="Times New Roman"/>
          <w:b/>
          <w:sz w:val="28"/>
          <w:szCs w:val="28"/>
        </w:rPr>
        <w:tab/>
      </w:r>
      <w:r w:rsidR="00B61130">
        <w:rPr>
          <w:rFonts w:ascii="Times New Roman" w:hAnsi="Times New Roman" w:cs="Times New Roman"/>
          <w:b/>
          <w:sz w:val="28"/>
          <w:szCs w:val="28"/>
        </w:rPr>
        <w:tab/>
      </w:r>
      <w:r w:rsidR="00B61130">
        <w:rPr>
          <w:rFonts w:ascii="Times New Roman" w:hAnsi="Times New Roman" w:cs="Times New Roman"/>
          <w:b/>
          <w:sz w:val="28"/>
          <w:szCs w:val="28"/>
        </w:rPr>
        <w:tab/>
      </w:r>
      <w:r w:rsidR="00B61130">
        <w:rPr>
          <w:rFonts w:ascii="Times New Roman" w:hAnsi="Times New Roman" w:cs="Times New Roman"/>
          <w:b/>
          <w:sz w:val="28"/>
          <w:szCs w:val="28"/>
        </w:rPr>
        <w:tab/>
      </w:r>
      <w:r w:rsidR="00B61130">
        <w:rPr>
          <w:rFonts w:ascii="Times New Roman" w:hAnsi="Times New Roman" w:cs="Times New Roman"/>
          <w:b/>
          <w:sz w:val="28"/>
          <w:szCs w:val="28"/>
        </w:rPr>
        <w:tab/>
      </w:r>
      <w:r w:rsidR="00B61130">
        <w:rPr>
          <w:rFonts w:ascii="Times New Roman" w:hAnsi="Times New Roman" w:cs="Times New Roman"/>
          <w:b/>
          <w:sz w:val="28"/>
          <w:szCs w:val="28"/>
        </w:rPr>
        <w:tab/>
      </w:r>
      <w:r w:rsidR="00B61130">
        <w:rPr>
          <w:rFonts w:ascii="Times New Roman" w:hAnsi="Times New Roman" w:cs="Times New Roman"/>
          <w:b/>
          <w:sz w:val="28"/>
          <w:szCs w:val="28"/>
        </w:rPr>
        <w:tab/>
        <w:t xml:space="preserve">       </w:t>
      </w:r>
      <w:r w:rsidR="00E32704" w:rsidRPr="00236744">
        <w:rPr>
          <w:rFonts w:ascii="Times New Roman" w:hAnsi="Times New Roman" w:cs="Times New Roman"/>
          <w:b/>
          <w:sz w:val="28"/>
          <w:szCs w:val="28"/>
        </w:rPr>
        <w:t>М-Б. А-Х. Аушев</w:t>
      </w:r>
      <w:r w:rsidR="00E32704">
        <w:rPr>
          <w:rFonts w:ascii="Times New Roman" w:eastAsia="Times New Roman" w:hAnsi="Times New Roman" w:cs="Times New Roman"/>
          <w:b/>
          <w:bCs/>
          <w:i/>
          <w:color w:val="000000"/>
          <w:kern w:val="36"/>
          <w:sz w:val="28"/>
          <w:szCs w:val="28"/>
          <w:lang w:eastAsia="ru-RU"/>
        </w:rPr>
        <w:br w:type="page"/>
      </w:r>
    </w:p>
    <w:p w:rsidR="00E32704" w:rsidRPr="00E32704"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E32704">
        <w:rPr>
          <w:rFonts w:ascii="Times New Roman" w:eastAsia="Times New Roman" w:hAnsi="Times New Roman" w:cs="Times New Roman"/>
          <w:b/>
          <w:sz w:val="28"/>
          <w:szCs w:val="28"/>
          <w:lang w:eastAsia="ru-RU"/>
        </w:rPr>
        <w:lastRenderedPageBreak/>
        <w:t>Заключение</w:t>
      </w:r>
    </w:p>
    <w:p w:rsidR="00E32704" w:rsidRPr="00E32704"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E32704">
        <w:rPr>
          <w:rFonts w:ascii="Times New Roman" w:eastAsia="Times New Roman"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w:t>
      </w:r>
    </w:p>
    <w:p w:rsidR="00E32704" w:rsidRPr="00E32704" w:rsidRDefault="00E32704" w:rsidP="001342D4">
      <w:pPr>
        <w:shd w:val="clear" w:color="auto" w:fill="FFFFFF" w:themeFill="background1"/>
        <w:spacing w:after="0" w:line="240" w:lineRule="auto"/>
        <w:rPr>
          <w:rFonts w:ascii="Times New Roman" w:eastAsia="Times New Roman" w:hAnsi="Times New Roman" w:cs="Times New Roman"/>
          <w:b/>
          <w:sz w:val="28"/>
          <w:szCs w:val="28"/>
          <w:lang w:eastAsia="ru-RU"/>
        </w:rPr>
      </w:pP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w:t>
      </w:r>
      <w:r w:rsidRPr="00E32704">
        <w:rPr>
          <w:rFonts w:ascii="Times New Roman" w:eastAsia="Times New Roman" w:hAnsi="Times New Roman" w:cs="Times New Roman"/>
          <w:b/>
          <w:sz w:val="28"/>
          <w:szCs w:val="28"/>
          <w:lang w:eastAsia="ru-RU"/>
        </w:rPr>
        <w:t xml:space="preserve"> </w:t>
      </w:r>
      <w:r w:rsidR="00E32B8B">
        <w:rPr>
          <w:rFonts w:ascii="Times New Roman" w:eastAsia="Times New Roman" w:hAnsi="Times New Roman" w:cs="Times New Roman"/>
          <w:sz w:val="28"/>
          <w:szCs w:val="28"/>
          <w:lang w:eastAsia="ru-RU"/>
        </w:rPr>
        <w:t>проведена в соответствии со статьей</w:t>
      </w:r>
      <w:r w:rsidRPr="00E32704">
        <w:rPr>
          <w:rFonts w:ascii="Times New Roman" w:eastAsia="Times New Roman" w:hAnsi="Times New Roman" w:cs="Times New Roman"/>
          <w:sz w:val="28"/>
          <w:szCs w:val="28"/>
          <w:lang w:eastAsia="ru-RU"/>
        </w:rPr>
        <w:t xml:space="preserve">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w:t>
      </w:r>
      <w:r w:rsidR="00E32B8B">
        <w:rPr>
          <w:rFonts w:ascii="Times New Roman" w:eastAsia="Times New Roman" w:hAnsi="Times New Roman" w:cs="Times New Roman"/>
          <w:sz w:val="28"/>
          <w:szCs w:val="28"/>
          <w:lang w:eastAsia="ru-RU"/>
        </w:rPr>
        <w:t>ний» № 6-ФЗ от 7 февраля 2011 года, статьей</w:t>
      </w:r>
      <w:r w:rsidRPr="00E32704">
        <w:rPr>
          <w:rFonts w:ascii="Times New Roman" w:eastAsia="Times New Roman" w:hAnsi="Times New Roman" w:cs="Times New Roman"/>
          <w:sz w:val="28"/>
          <w:szCs w:val="28"/>
          <w:lang w:eastAsia="ru-RU"/>
        </w:rPr>
        <w:t xml:space="preserve"> 8 Закона Республики Ингушетия «О Контрольно-счетной палате Республ</w:t>
      </w:r>
      <w:r w:rsidR="00E32B8B">
        <w:rPr>
          <w:rFonts w:ascii="Times New Roman" w:eastAsia="Times New Roman" w:hAnsi="Times New Roman" w:cs="Times New Roman"/>
          <w:sz w:val="28"/>
          <w:szCs w:val="28"/>
          <w:lang w:eastAsia="ru-RU"/>
        </w:rPr>
        <w:t xml:space="preserve">ики Ингушетия» № 27-РЗ от 28 сентября </w:t>
      </w:r>
      <w:r w:rsidRPr="00E32704">
        <w:rPr>
          <w:rFonts w:ascii="Times New Roman" w:eastAsia="Times New Roman" w:hAnsi="Times New Roman" w:cs="Times New Roman"/>
          <w:sz w:val="28"/>
          <w:szCs w:val="28"/>
          <w:lang w:eastAsia="ru-RU"/>
        </w:rPr>
        <w:t>2011 г</w:t>
      </w:r>
      <w:r w:rsidR="00E32B8B">
        <w:rPr>
          <w:rFonts w:ascii="Times New Roman" w:eastAsia="Times New Roman" w:hAnsi="Times New Roman" w:cs="Times New Roman"/>
          <w:sz w:val="28"/>
          <w:szCs w:val="28"/>
          <w:lang w:eastAsia="ru-RU"/>
        </w:rPr>
        <w:t>ода</w:t>
      </w:r>
      <w:r w:rsidRPr="00E32704">
        <w:rPr>
          <w:rFonts w:ascii="Times New Roman" w:eastAsia="Times New Roman" w:hAnsi="Times New Roman" w:cs="Times New Roman"/>
          <w:sz w:val="28"/>
          <w:szCs w:val="28"/>
          <w:lang w:eastAsia="ru-RU"/>
        </w:rPr>
        <w:t>.</w:t>
      </w:r>
    </w:p>
    <w:p w:rsidR="00E32704" w:rsidRPr="00E32704" w:rsidRDefault="00E32704" w:rsidP="001342D4">
      <w:pPr>
        <w:shd w:val="clear" w:color="auto" w:fill="FFFFFF" w:themeFill="background1"/>
        <w:spacing w:after="0" w:line="240" w:lineRule="auto"/>
        <w:ind w:firstLine="714"/>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 xml:space="preserve">Государственная программа Республики Ингушетия «Экономическое развитие и инновационная экономика» (далее – Госпрограмма) включена в Перечень программ Республики Ингушетия, утвержденный Распоряжением Правительства </w:t>
      </w:r>
      <w:r w:rsidR="009B0D3A">
        <w:rPr>
          <w:rFonts w:ascii="Times New Roman" w:eastAsia="Times New Roman" w:hAnsi="Times New Roman" w:cs="Times New Roman"/>
          <w:sz w:val="28"/>
          <w:szCs w:val="28"/>
          <w:lang w:eastAsia="ru-RU"/>
        </w:rPr>
        <w:t>РИ от 22 ноября 2013 года</w:t>
      </w:r>
      <w:r w:rsidRPr="00E32704">
        <w:rPr>
          <w:rFonts w:ascii="Times New Roman" w:eastAsia="Times New Roman" w:hAnsi="Times New Roman" w:cs="Times New Roman"/>
          <w:sz w:val="28"/>
          <w:szCs w:val="28"/>
          <w:lang w:eastAsia="ru-RU"/>
        </w:rPr>
        <w:t xml:space="preserve"> № 820, и утверждена Постановл</w:t>
      </w:r>
      <w:r w:rsidR="009B0D3A">
        <w:rPr>
          <w:rFonts w:ascii="Times New Roman" w:eastAsia="Times New Roman" w:hAnsi="Times New Roman" w:cs="Times New Roman"/>
          <w:sz w:val="28"/>
          <w:szCs w:val="28"/>
          <w:lang w:eastAsia="ru-RU"/>
        </w:rPr>
        <w:t xml:space="preserve">ением Правительства РИ от 5 августа 2014 </w:t>
      </w:r>
      <w:r w:rsidRPr="00E32704">
        <w:rPr>
          <w:rFonts w:ascii="Times New Roman" w:eastAsia="Times New Roman" w:hAnsi="Times New Roman" w:cs="Times New Roman"/>
          <w:sz w:val="28"/>
          <w:szCs w:val="28"/>
          <w:lang w:eastAsia="ru-RU"/>
        </w:rPr>
        <w:t>г</w:t>
      </w:r>
      <w:r w:rsidR="009B0D3A">
        <w:rPr>
          <w:rFonts w:ascii="Times New Roman" w:eastAsia="Times New Roman" w:hAnsi="Times New Roman" w:cs="Times New Roman"/>
          <w:sz w:val="28"/>
          <w:szCs w:val="28"/>
          <w:lang w:eastAsia="ru-RU"/>
        </w:rPr>
        <w:t>ода</w:t>
      </w:r>
      <w:r w:rsidRPr="00E32704">
        <w:rPr>
          <w:rFonts w:ascii="Times New Roman" w:eastAsia="Times New Roman" w:hAnsi="Times New Roman" w:cs="Times New Roman"/>
          <w:sz w:val="28"/>
          <w:szCs w:val="28"/>
          <w:lang w:eastAsia="ru-RU"/>
        </w:rPr>
        <w:t xml:space="preserve"> № 145.</w:t>
      </w:r>
    </w:p>
    <w:p w:rsidR="00E32704" w:rsidRPr="00E32704" w:rsidRDefault="00E32704" w:rsidP="001342D4">
      <w:pPr>
        <w:shd w:val="clear" w:color="auto" w:fill="FFFFFF" w:themeFill="background1"/>
        <w:spacing w:after="0" w:line="240" w:lineRule="auto"/>
        <w:ind w:firstLine="714"/>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Ответственным исполнителем Госпрограммы является Министерство экономического развития Республики Ингушетия.</w:t>
      </w:r>
    </w:p>
    <w:p w:rsidR="00E32704" w:rsidRPr="00E32704" w:rsidRDefault="00E32704" w:rsidP="001342D4">
      <w:pPr>
        <w:shd w:val="clear" w:color="auto" w:fill="FFFFFF" w:themeFill="background1"/>
        <w:autoSpaceDE w:val="0"/>
        <w:autoSpaceDN w:val="0"/>
        <w:adjustRightInd w:val="0"/>
        <w:spacing w:after="0" w:line="240" w:lineRule="auto"/>
        <w:ind w:firstLine="714"/>
        <w:jc w:val="both"/>
        <w:rPr>
          <w:rFonts w:ascii="Times New Roman" w:hAnsi="Times New Roman" w:cs="Times New Roman"/>
          <w:sz w:val="28"/>
          <w:szCs w:val="28"/>
        </w:rPr>
      </w:pPr>
      <w:r w:rsidRPr="00E32704">
        <w:rPr>
          <w:rFonts w:ascii="Times New Roman" w:hAnsi="Times New Roman" w:cs="Times New Roman"/>
          <w:sz w:val="28"/>
          <w:szCs w:val="28"/>
        </w:rPr>
        <w:t>Цель Госпрограммы - достижение высокого уровня экономического роста Республики Ингушетия, основанного на модернизации экономики, внедрении инноваций, создание благоприятных условий для привлечения инвестиций и создание механизмов, обеспечивающих повышение инвестиционной привлека</w:t>
      </w:r>
      <w:r w:rsidR="009B0D3A">
        <w:rPr>
          <w:rFonts w:ascii="Times New Roman" w:hAnsi="Times New Roman" w:cs="Times New Roman"/>
          <w:sz w:val="28"/>
          <w:szCs w:val="28"/>
        </w:rPr>
        <w:t xml:space="preserve">тельности Республики Ингушетия </w:t>
      </w:r>
      <w:r w:rsidRPr="00E32704">
        <w:rPr>
          <w:rFonts w:ascii="Times New Roman" w:hAnsi="Times New Roman" w:cs="Times New Roman"/>
          <w:sz w:val="28"/>
          <w:szCs w:val="28"/>
        </w:rPr>
        <w:t>и т.д.</w:t>
      </w:r>
    </w:p>
    <w:p w:rsidR="00E32704" w:rsidRPr="00E32704" w:rsidRDefault="00E32704" w:rsidP="001342D4">
      <w:pPr>
        <w:shd w:val="clear" w:color="auto" w:fill="FFFFFF" w:themeFill="background1"/>
        <w:spacing w:after="0" w:line="240" w:lineRule="auto"/>
        <w:ind w:firstLine="714"/>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Сроки реализации: 2014-2043 гг.</w:t>
      </w:r>
    </w:p>
    <w:p w:rsidR="009B0D3A" w:rsidRDefault="00E32704" w:rsidP="001342D4">
      <w:pPr>
        <w:shd w:val="clear" w:color="auto" w:fill="FFFFFF" w:themeFill="background1"/>
        <w:autoSpaceDE w:val="0"/>
        <w:autoSpaceDN w:val="0"/>
        <w:adjustRightInd w:val="0"/>
        <w:spacing w:after="0" w:line="240" w:lineRule="auto"/>
        <w:ind w:firstLine="714"/>
        <w:jc w:val="both"/>
        <w:rPr>
          <w:rFonts w:ascii="Times New Roman" w:hAnsi="Times New Roman" w:cs="Times New Roman"/>
          <w:sz w:val="28"/>
          <w:szCs w:val="28"/>
        </w:rPr>
      </w:pPr>
      <w:r w:rsidRPr="00E32704">
        <w:rPr>
          <w:rFonts w:ascii="Times New Roman" w:hAnsi="Times New Roman" w:cs="Times New Roman"/>
          <w:sz w:val="28"/>
          <w:szCs w:val="28"/>
        </w:rPr>
        <w:t xml:space="preserve">В соответствии с </w:t>
      </w:r>
      <w:r w:rsidR="009B0D3A">
        <w:rPr>
          <w:rFonts w:ascii="Times New Roman" w:hAnsi="Times New Roman" w:cs="Times New Roman"/>
          <w:sz w:val="28"/>
          <w:szCs w:val="28"/>
        </w:rPr>
        <w:t>пояснительной запиской</w:t>
      </w:r>
      <w:r w:rsidRPr="00E32704">
        <w:rPr>
          <w:rFonts w:ascii="Times New Roman" w:hAnsi="Times New Roman" w:cs="Times New Roman"/>
          <w:sz w:val="28"/>
          <w:szCs w:val="28"/>
        </w:rPr>
        <w:t xml:space="preserve">, Проект разработан в целях приведения объемов бюджетных ассигнований в соответствие с Законом </w:t>
      </w:r>
      <w:r w:rsidR="009B0D3A">
        <w:rPr>
          <w:rFonts w:ascii="Times New Roman" w:hAnsi="Times New Roman" w:cs="Times New Roman"/>
          <w:sz w:val="28"/>
          <w:szCs w:val="28"/>
        </w:rPr>
        <w:t>РИ</w:t>
      </w:r>
      <w:r w:rsidRPr="00E32704">
        <w:rPr>
          <w:rFonts w:ascii="Times New Roman" w:hAnsi="Times New Roman" w:cs="Times New Roman"/>
          <w:sz w:val="28"/>
          <w:szCs w:val="28"/>
        </w:rPr>
        <w:t xml:space="preserve"> «О республиканском бюджете на 2021 год и на плановый период 2022 и 2023 годов» от 25.12.2020 </w:t>
      </w:r>
      <w:r w:rsidR="009B0D3A">
        <w:rPr>
          <w:rFonts w:ascii="Times New Roman" w:hAnsi="Times New Roman" w:cs="Times New Roman"/>
          <w:sz w:val="28"/>
          <w:szCs w:val="28"/>
        </w:rPr>
        <w:t xml:space="preserve">г. </w:t>
      </w:r>
      <w:r w:rsidRPr="00E32704">
        <w:rPr>
          <w:rFonts w:ascii="Times New Roman" w:hAnsi="Times New Roman" w:cs="Times New Roman"/>
          <w:sz w:val="28"/>
          <w:szCs w:val="28"/>
        </w:rPr>
        <w:t xml:space="preserve">№ 54-РЗ; Законом </w:t>
      </w:r>
      <w:r w:rsidR="009B0D3A">
        <w:rPr>
          <w:rFonts w:ascii="Times New Roman" w:hAnsi="Times New Roman" w:cs="Times New Roman"/>
          <w:sz w:val="28"/>
          <w:szCs w:val="28"/>
        </w:rPr>
        <w:t>РИ</w:t>
      </w:r>
      <w:r w:rsidRPr="00E32704">
        <w:rPr>
          <w:rFonts w:ascii="Times New Roman" w:hAnsi="Times New Roman" w:cs="Times New Roman"/>
          <w:sz w:val="28"/>
          <w:szCs w:val="28"/>
        </w:rPr>
        <w:t xml:space="preserve"> «О внесении изменений в Закон Республики Ингушетия «О республиканском бюджете на 2021 год и на плановый период 2022 и 2023 годов» от 12.04.2021 </w:t>
      </w:r>
      <w:r w:rsidR="009B0D3A">
        <w:rPr>
          <w:rFonts w:ascii="Times New Roman" w:hAnsi="Times New Roman" w:cs="Times New Roman"/>
          <w:sz w:val="28"/>
          <w:szCs w:val="28"/>
        </w:rPr>
        <w:t xml:space="preserve">г. </w:t>
      </w:r>
      <w:r w:rsidRPr="00E32704">
        <w:rPr>
          <w:rFonts w:ascii="Times New Roman" w:hAnsi="Times New Roman" w:cs="Times New Roman"/>
          <w:sz w:val="28"/>
          <w:szCs w:val="28"/>
        </w:rPr>
        <w:t xml:space="preserve">№ 15-РЗ; Законом </w:t>
      </w:r>
      <w:r w:rsidR="009B0D3A">
        <w:rPr>
          <w:rFonts w:ascii="Times New Roman" w:hAnsi="Times New Roman" w:cs="Times New Roman"/>
          <w:sz w:val="28"/>
          <w:szCs w:val="28"/>
        </w:rPr>
        <w:t>РИ</w:t>
      </w:r>
      <w:r w:rsidRPr="00E32704">
        <w:rPr>
          <w:rFonts w:ascii="Times New Roman" w:hAnsi="Times New Roman" w:cs="Times New Roman"/>
          <w:sz w:val="28"/>
          <w:szCs w:val="28"/>
        </w:rPr>
        <w:t xml:space="preserve"> «О республиканском бюджете на 2020 год и на плановый период 2021 и 2022 годов» от 25.12.2020 </w:t>
      </w:r>
      <w:r w:rsidR="009B0D3A">
        <w:rPr>
          <w:rFonts w:ascii="Times New Roman" w:hAnsi="Times New Roman" w:cs="Times New Roman"/>
          <w:sz w:val="28"/>
          <w:szCs w:val="28"/>
        </w:rPr>
        <w:t xml:space="preserve">г. </w:t>
      </w:r>
      <w:r w:rsidRPr="00E32704">
        <w:rPr>
          <w:rFonts w:ascii="Times New Roman" w:hAnsi="Times New Roman" w:cs="Times New Roman"/>
          <w:sz w:val="28"/>
          <w:szCs w:val="28"/>
        </w:rPr>
        <w:t xml:space="preserve">№ 55-РЗ. </w:t>
      </w:r>
    </w:p>
    <w:p w:rsidR="00E32704" w:rsidRPr="00E32704" w:rsidRDefault="00E32704" w:rsidP="001342D4">
      <w:pPr>
        <w:shd w:val="clear" w:color="auto" w:fill="FFFFFF" w:themeFill="background1"/>
        <w:autoSpaceDE w:val="0"/>
        <w:autoSpaceDN w:val="0"/>
        <w:adjustRightInd w:val="0"/>
        <w:spacing w:after="0" w:line="240" w:lineRule="auto"/>
        <w:ind w:firstLine="714"/>
        <w:jc w:val="both"/>
        <w:rPr>
          <w:rFonts w:ascii="Times New Roman" w:hAnsi="Times New Roman" w:cs="Times New Roman"/>
          <w:sz w:val="28"/>
          <w:szCs w:val="28"/>
        </w:rPr>
      </w:pPr>
      <w:r w:rsidRPr="00E32704">
        <w:rPr>
          <w:rFonts w:ascii="Times New Roman" w:hAnsi="Times New Roman" w:cs="Times New Roman"/>
          <w:sz w:val="28"/>
          <w:szCs w:val="28"/>
        </w:rPr>
        <w:t xml:space="preserve">Кроме того, в соответствии с Указом Главы </w:t>
      </w:r>
      <w:r w:rsidR="009B0D3A">
        <w:rPr>
          <w:rFonts w:ascii="Times New Roman" w:hAnsi="Times New Roman" w:cs="Times New Roman"/>
          <w:sz w:val="28"/>
          <w:szCs w:val="28"/>
        </w:rPr>
        <w:t>РИ от 19 марта 2020 года</w:t>
      </w:r>
      <w:r w:rsidRPr="00E32704">
        <w:rPr>
          <w:rFonts w:ascii="Times New Roman" w:hAnsi="Times New Roman" w:cs="Times New Roman"/>
          <w:sz w:val="28"/>
          <w:szCs w:val="28"/>
        </w:rPr>
        <w:t xml:space="preserve"> № 50 полномочия по выработке региональной политики и нормативному правовому регулированию вопросов торговли переданы </w:t>
      </w:r>
      <w:proofErr w:type="spellStart"/>
      <w:r w:rsidRPr="00E32704">
        <w:rPr>
          <w:rFonts w:ascii="Times New Roman" w:hAnsi="Times New Roman" w:cs="Times New Roman"/>
          <w:sz w:val="28"/>
          <w:szCs w:val="28"/>
        </w:rPr>
        <w:t>Мин</w:t>
      </w:r>
      <w:r w:rsidR="009B0D3A">
        <w:rPr>
          <w:rFonts w:ascii="Times New Roman" w:hAnsi="Times New Roman" w:cs="Times New Roman"/>
          <w:sz w:val="28"/>
          <w:szCs w:val="28"/>
        </w:rPr>
        <w:t>промсвязи</w:t>
      </w:r>
      <w:proofErr w:type="spellEnd"/>
      <w:r w:rsidR="009B0D3A">
        <w:rPr>
          <w:rFonts w:ascii="Times New Roman" w:hAnsi="Times New Roman" w:cs="Times New Roman"/>
          <w:sz w:val="28"/>
          <w:szCs w:val="28"/>
        </w:rPr>
        <w:t xml:space="preserve"> РИ</w:t>
      </w:r>
      <w:r w:rsidRPr="00E32704">
        <w:rPr>
          <w:rFonts w:ascii="Times New Roman" w:hAnsi="Times New Roman" w:cs="Times New Roman"/>
          <w:sz w:val="28"/>
          <w:szCs w:val="28"/>
        </w:rPr>
        <w:t xml:space="preserve"> и подпрограмма 7 «Защита прав потребителей в Республике Ингушетия» постановлением Правительства РИ от 28.12.2020 </w:t>
      </w:r>
      <w:r w:rsidR="009B0D3A">
        <w:rPr>
          <w:rFonts w:ascii="Times New Roman" w:hAnsi="Times New Roman" w:cs="Times New Roman"/>
          <w:sz w:val="28"/>
          <w:szCs w:val="28"/>
        </w:rPr>
        <w:t xml:space="preserve">года </w:t>
      </w:r>
      <w:r w:rsidRPr="00E32704">
        <w:rPr>
          <w:rFonts w:ascii="Times New Roman" w:hAnsi="Times New Roman" w:cs="Times New Roman"/>
          <w:sz w:val="28"/>
          <w:szCs w:val="28"/>
        </w:rPr>
        <w:t xml:space="preserve">№183 внесена в государственную программу </w:t>
      </w:r>
      <w:r w:rsidR="009B0D3A">
        <w:rPr>
          <w:rFonts w:ascii="Times New Roman" w:hAnsi="Times New Roman" w:cs="Times New Roman"/>
          <w:sz w:val="28"/>
          <w:szCs w:val="28"/>
        </w:rPr>
        <w:t xml:space="preserve">РИ </w:t>
      </w:r>
      <w:r w:rsidRPr="00E32704">
        <w:rPr>
          <w:rFonts w:ascii="Times New Roman" w:hAnsi="Times New Roman" w:cs="Times New Roman"/>
          <w:sz w:val="28"/>
          <w:szCs w:val="28"/>
        </w:rPr>
        <w:t xml:space="preserve"> «Развитие транспорта, энергетики, связи и информатизации», в связи с чем из государственной программы </w:t>
      </w:r>
      <w:r w:rsidR="009B0D3A">
        <w:rPr>
          <w:rFonts w:ascii="Times New Roman" w:hAnsi="Times New Roman" w:cs="Times New Roman"/>
          <w:sz w:val="28"/>
          <w:szCs w:val="28"/>
        </w:rPr>
        <w:t xml:space="preserve">РИ </w:t>
      </w:r>
      <w:r w:rsidRPr="00E32704">
        <w:rPr>
          <w:rFonts w:ascii="Times New Roman" w:hAnsi="Times New Roman" w:cs="Times New Roman"/>
          <w:sz w:val="28"/>
          <w:szCs w:val="28"/>
        </w:rPr>
        <w:t>«Экономическое развитие и инновационная экономика» исключается с 2021 года подпрограмма 5 «Защита прав потребителей в Республике Ингушетия».</w:t>
      </w:r>
    </w:p>
    <w:p w:rsidR="00042903" w:rsidRDefault="00042903" w:rsidP="001342D4">
      <w:pPr>
        <w:shd w:val="clear" w:color="auto" w:fill="FFFFFF" w:themeFill="background1"/>
        <w:spacing w:after="0" w:line="240" w:lineRule="auto"/>
        <w:ind w:firstLine="714"/>
        <w:jc w:val="both"/>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lastRenderedPageBreak/>
        <w:t>Согласно пункту</w:t>
      </w:r>
      <w:r w:rsidR="00E32704" w:rsidRPr="00E32704">
        <w:rPr>
          <w:rFonts w:ascii="Times New Roman" w:eastAsia="Calibri" w:hAnsi="Times New Roman" w:cs="Times New Roman"/>
          <w:bCs/>
          <w:color w:val="26282F"/>
          <w:sz w:val="28"/>
          <w:szCs w:val="28"/>
        </w:rPr>
        <w:t xml:space="preserve"> 8 Порядка разработки, реализации и оценки эффективности государственных</w:t>
      </w:r>
      <w:r>
        <w:rPr>
          <w:rFonts w:ascii="Times New Roman" w:eastAsia="Calibri" w:hAnsi="Times New Roman" w:cs="Times New Roman"/>
          <w:bCs/>
          <w:color w:val="26282F"/>
          <w:sz w:val="28"/>
          <w:szCs w:val="28"/>
        </w:rPr>
        <w:t xml:space="preserve"> программ Республики Ингушетия, утвержденного</w:t>
      </w:r>
      <w:r w:rsidR="00E32704" w:rsidRPr="00E32704">
        <w:rPr>
          <w:rFonts w:ascii="Times New Roman" w:eastAsia="Calibri" w:hAnsi="Times New Roman" w:cs="Times New Roman"/>
          <w:bCs/>
          <w:color w:val="26282F"/>
          <w:sz w:val="28"/>
          <w:szCs w:val="28"/>
        </w:rPr>
        <w:t xml:space="preserve"> </w:t>
      </w:r>
      <w:hyperlink w:anchor="sub_0" w:history="1">
        <w:r>
          <w:rPr>
            <w:rFonts w:ascii="Times New Roman" w:eastAsia="Calibri" w:hAnsi="Times New Roman" w:cs="Times New Roman"/>
            <w:sz w:val="28"/>
            <w:szCs w:val="28"/>
          </w:rPr>
          <w:t>П</w:t>
        </w:r>
        <w:r w:rsidR="00E32704" w:rsidRPr="00E32704">
          <w:rPr>
            <w:rFonts w:ascii="Times New Roman" w:eastAsia="Calibri" w:hAnsi="Times New Roman" w:cs="Times New Roman"/>
            <w:sz w:val="28"/>
            <w:szCs w:val="28"/>
          </w:rPr>
          <w:t>остановлением</w:t>
        </w:r>
      </w:hyperlink>
      <w:r w:rsidR="00E32704" w:rsidRPr="00E32704">
        <w:rPr>
          <w:rFonts w:ascii="Times New Roman" w:eastAsia="Calibri" w:hAnsi="Times New Roman" w:cs="Times New Roman"/>
          <w:bCs/>
          <w:sz w:val="28"/>
          <w:szCs w:val="28"/>
        </w:rPr>
        <w:t xml:space="preserve"> </w:t>
      </w:r>
      <w:r w:rsidR="00E32704" w:rsidRPr="00E32704">
        <w:rPr>
          <w:rFonts w:ascii="Times New Roman" w:eastAsia="Calibri" w:hAnsi="Times New Roman" w:cs="Times New Roman"/>
          <w:bCs/>
          <w:color w:val="26282F"/>
          <w:sz w:val="28"/>
          <w:szCs w:val="28"/>
        </w:rPr>
        <w:t xml:space="preserve">Правительства </w:t>
      </w:r>
      <w:r>
        <w:rPr>
          <w:rFonts w:ascii="Times New Roman" w:eastAsia="Calibri" w:hAnsi="Times New Roman" w:cs="Times New Roman"/>
          <w:bCs/>
          <w:color w:val="26282F"/>
          <w:sz w:val="28"/>
          <w:szCs w:val="28"/>
        </w:rPr>
        <w:t>РИ от 14 ноября 2013 года № 259,</w:t>
      </w:r>
      <w:r w:rsidR="00E32704" w:rsidRPr="00E32704">
        <w:rPr>
          <w:rFonts w:ascii="Times New Roman" w:eastAsia="Calibri" w:hAnsi="Times New Roman" w:cs="Times New Roman"/>
          <w:bCs/>
          <w:color w:val="26282F"/>
          <w:sz w:val="28"/>
          <w:szCs w:val="28"/>
        </w:rPr>
        <w:t xml:space="preserve"> текстовая часть государственной программы должна включать обоснование объема финансовых ресурсов, необходимых для реализации государственной программы. В действующей редакции Госпрограммы отсутствует экономический расчет предусматриваемых для реализации Госпрограммы средств. В соответствующих разделах подпрограмм приводятся только объемы планируемых для реализации подпрограмм средств, без обоснованных экономических расчетов. </w:t>
      </w:r>
    </w:p>
    <w:p w:rsidR="00E32704" w:rsidRPr="00E32704" w:rsidRDefault="00E32704" w:rsidP="001342D4">
      <w:pPr>
        <w:shd w:val="clear" w:color="auto" w:fill="FFFFFF" w:themeFill="background1"/>
        <w:spacing w:after="0" w:line="240" w:lineRule="auto"/>
        <w:ind w:firstLine="714"/>
        <w:jc w:val="both"/>
        <w:rPr>
          <w:rFonts w:ascii="Times New Roman" w:eastAsia="Calibri" w:hAnsi="Times New Roman" w:cs="Times New Roman"/>
          <w:bCs/>
          <w:color w:val="26282F"/>
          <w:sz w:val="28"/>
          <w:szCs w:val="28"/>
        </w:rPr>
      </w:pPr>
      <w:r w:rsidRPr="00E32704">
        <w:rPr>
          <w:rFonts w:ascii="Times New Roman" w:eastAsia="Calibri" w:hAnsi="Times New Roman" w:cs="Times New Roman"/>
          <w:bCs/>
          <w:color w:val="26282F"/>
          <w:sz w:val="28"/>
          <w:szCs w:val="28"/>
        </w:rPr>
        <w:t xml:space="preserve">В Проекте также отсутствуют экономические расчеты предусматриваемых для реализации Госпрограммы средств. Отсутствие расчетов стоимости планируемых мероприятий является существенным недостатком и не дает возможности провести финансово-экономическую экспертизу </w:t>
      </w:r>
      <w:r w:rsidR="00042903">
        <w:rPr>
          <w:rFonts w:ascii="Times New Roman" w:eastAsia="Calibri" w:hAnsi="Times New Roman" w:cs="Times New Roman"/>
          <w:bCs/>
          <w:color w:val="26282F"/>
          <w:sz w:val="28"/>
          <w:szCs w:val="28"/>
        </w:rPr>
        <w:t xml:space="preserve">проекта </w:t>
      </w:r>
      <w:r w:rsidRPr="00E32704">
        <w:rPr>
          <w:rFonts w:ascii="Times New Roman" w:eastAsia="Calibri" w:hAnsi="Times New Roman" w:cs="Times New Roman"/>
          <w:bCs/>
          <w:color w:val="26282F"/>
          <w:sz w:val="28"/>
          <w:szCs w:val="28"/>
        </w:rPr>
        <w:t>Госпрограммы в полном объеме.</w:t>
      </w:r>
    </w:p>
    <w:p w:rsidR="00E32704" w:rsidRPr="00E32704" w:rsidRDefault="00042903" w:rsidP="001342D4">
      <w:pPr>
        <w:shd w:val="clear" w:color="auto" w:fill="FFFFFF" w:themeFill="background1"/>
        <w:spacing w:after="0" w:line="240" w:lineRule="auto"/>
        <w:ind w:firstLine="714"/>
        <w:jc w:val="both"/>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В соответствии со статьей</w:t>
      </w:r>
      <w:r w:rsidR="00E32704" w:rsidRPr="00E32704">
        <w:rPr>
          <w:rFonts w:ascii="Times New Roman" w:eastAsia="Calibri" w:hAnsi="Times New Roman" w:cs="Times New Roman"/>
          <w:bCs/>
          <w:color w:val="26282F"/>
          <w:sz w:val="28"/>
          <w:szCs w:val="28"/>
        </w:rPr>
        <w:t xml:space="preserve"> 179 Б</w:t>
      </w:r>
      <w:r>
        <w:rPr>
          <w:rFonts w:ascii="Times New Roman" w:eastAsia="Calibri" w:hAnsi="Times New Roman" w:cs="Times New Roman"/>
          <w:bCs/>
          <w:color w:val="26282F"/>
          <w:sz w:val="28"/>
          <w:szCs w:val="28"/>
        </w:rPr>
        <w:t>юджетного Кодекса</w:t>
      </w:r>
      <w:r w:rsidR="00E32704" w:rsidRPr="00E32704">
        <w:rPr>
          <w:rFonts w:ascii="Times New Roman" w:eastAsia="Calibri" w:hAnsi="Times New Roman" w:cs="Times New Roman"/>
          <w:bCs/>
          <w:color w:val="26282F"/>
          <w:sz w:val="28"/>
          <w:szCs w:val="28"/>
        </w:rPr>
        <w:t xml:space="preserve"> РФ, государственные программы подлежат приведению в соответствие с законом о бюджете не позднее трех месяцев со дня вступления его в силу.</w:t>
      </w:r>
      <w:r w:rsidR="00E32704" w:rsidRPr="00E32704">
        <w:rPr>
          <w:rFonts w:ascii="Times New Roman" w:eastAsia="Times New Roman" w:hAnsi="Times New Roman" w:cs="Times New Roman"/>
          <w:sz w:val="28"/>
          <w:szCs w:val="28"/>
          <w:lang w:eastAsia="ru-RU"/>
        </w:rPr>
        <w:t xml:space="preserve"> </w:t>
      </w:r>
      <w:r w:rsidR="00E32704" w:rsidRPr="00E32704">
        <w:rPr>
          <w:rFonts w:ascii="Times New Roman" w:eastAsia="Calibri" w:hAnsi="Times New Roman" w:cs="Times New Roman"/>
          <w:bCs/>
          <w:color w:val="26282F"/>
          <w:sz w:val="28"/>
          <w:szCs w:val="28"/>
        </w:rPr>
        <w:t>Общий объем финансирования мероприятий в действующей редакции Госпрограммы составляет 111 149,3 тыс. руб</w:t>
      </w:r>
      <w:r>
        <w:rPr>
          <w:rFonts w:ascii="Times New Roman" w:eastAsia="Calibri" w:hAnsi="Times New Roman" w:cs="Times New Roman"/>
          <w:bCs/>
          <w:color w:val="26282F"/>
          <w:sz w:val="28"/>
          <w:szCs w:val="28"/>
        </w:rPr>
        <w:t>лей</w:t>
      </w:r>
      <w:r w:rsidR="00E32704" w:rsidRPr="00E32704">
        <w:rPr>
          <w:rFonts w:ascii="Times New Roman" w:eastAsia="Calibri" w:hAnsi="Times New Roman" w:cs="Times New Roman"/>
          <w:bCs/>
          <w:color w:val="26282F"/>
          <w:sz w:val="28"/>
          <w:szCs w:val="28"/>
        </w:rPr>
        <w:t xml:space="preserve">. Общий объем финансирования мероприятий в Проекте не соответствует общему объему финансирования Госпрограммы, предусмотренному в Законе </w:t>
      </w:r>
      <w:r>
        <w:rPr>
          <w:rFonts w:ascii="Times New Roman" w:eastAsia="Calibri" w:hAnsi="Times New Roman" w:cs="Times New Roman"/>
          <w:bCs/>
          <w:color w:val="26282F"/>
          <w:sz w:val="28"/>
          <w:szCs w:val="28"/>
        </w:rPr>
        <w:t>РИ</w:t>
      </w:r>
      <w:r w:rsidR="00E32704" w:rsidRPr="00E32704">
        <w:rPr>
          <w:rFonts w:ascii="Times New Roman" w:eastAsia="Calibri" w:hAnsi="Times New Roman" w:cs="Times New Roman"/>
          <w:bCs/>
          <w:color w:val="26282F"/>
          <w:sz w:val="28"/>
          <w:szCs w:val="28"/>
        </w:rPr>
        <w:t xml:space="preserve"> «О республиканском бюджете на 2021 год и на плановый период 2022 и 2023 годов» от 25.12.2020 </w:t>
      </w:r>
      <w:r>
        <w:rPr>
          <w:rFonts w:ascii="Times New Roman" w:eastAsia="Calibri" w:hAnsi="Times New Roman" w:cs="Times New Roman"/>
          <w:bCs/>
          <w:color w:val="26282F"/>
          <w:sz w:val="28"/>
          <w:szCs w:val="28"/>
        </w:rPr>
        <w:t xml:space="preserve">г. </w:t>
      </w:r>
      <w:r w:rsidR="00E32704" w:rsidRPr="00E32704">
        <w:rPr>
          <w:rFonts w:ascii="Times New Roman" w:eastAsia="Calibri" w:hAnsi="Times New Roman" w:cs="Times New Roman"/>
          <w:bCs/>
          <w:color w:val="26282F"/>
          <w:sz w:val="28"/>
          <w:szCs w:val="28"/>
        </w:rPr>
        <w:t>№ 54-РЗ (далее – Закон о бюджете). В Законе о бюджете объем финансирования Госпрограммы на 2021 год предусмотрен в сумме 114 539,5 тыс. руб., а объем финансирования,</w:t>
      </w:r>
      <w:r w:rsidR="00E32704" w:rsidRPr="00E32704">
        <w:rPr>
          <w:rFonts w:ascii="Times New Roman" w:eastAsia="Times New Roman" w:hAnsi="Times New Roman" w:cs="Times New Roman"/>
          <w:sz w:val="28"/>
          <w:szCs w:val="28"/>
          <w:lang w:eastAsia="ru-RU"/>
        </w:rPr>
        <w:t xml:space="preserve"> </w:t>
      </w:r>
      <w:r w:rsidR="00E32704" w:rsidRPr="00E32704">
        <w:rPr>
          <w:rFonts w:ascii="Times New Roman" w:eastAsia="Calibri" w:hAnsi="Times New Roman" w:cs="Times New Roman"/>
          <w:bCs/>
          <w:color w:val="26282F"/>
          <w:sz w:val="28"/>
          <w:szCs w:val="28"/>
        </w:rPr>
        <w:t>предусмотренный в Проекте за счет средств республиканского и федеральн</w:t>
      </w:r>
      <w:r>
        <w:rPr>
          <w:rFonts w:ascii="Times New Roman" w:eastAsia="Calibri" w:hAnsi="Times New Roman" w:cs="Times New Roman"/>
          <w:bCs/>
          <w:color w:val="26282F"/>
          <w:sz w:val="28"/>
          <w:szCs w:val="28"/>
        </w:rPr>
        <w:t>ого бюджетов, на 480,0 тыс. рублей</w:t>
      </w:r>
      <w:r w:rsidR="00E32704" w:rsidRPr="00E32704">
        <w:rPr>
          <w:rFonts w:ascii="Times New Roman" w:eastAsia="Calibri" w:hAnsi="Times New Roman" w:cs="Times New Roman"/>
          <w:bCs/>
          <w:color w:val="26282F"/>
          <w:sz w:val="28"/>
          <w:szCs w:val="28"/>
        </w:rPr>
        <w:t xml:space="preserve"> больше и составляет 115 019,5 тыс. руб</w:t>
      </w:r>
      <w:r>
        <w:rPr>
          <w:rFonts w:ascii="Times New Roman" w:eastAsia="Calibri" w:hAnsi="Times New Roman" w:cs="Times New Roman"/>
          <w:bCs/>
          <w:color w:val="26282F"/>
          <w:sz w:val="28"/>
          <w:szCs w:val="28"/>
        </w:rPr>
        <w:t>лей</w:t>
      </w:r>
      <w:r w:rsidR="00E32704" w:rsidRPr="00E32704">
        <w:rPr>
          <w:rFonts w:ascii="Times New Roman" w:eastAsia="Calibri" w:hAnsi="Times New Roman" w:cs="Times New Roman"/>
          <w:bCs/>
          <w:color w:val="26282F"/>
          <w:sz w:val="28"/>
          <w:szCs w:val="28"/>
        </w:rPr>
        <w:t xml:space="preserve">. </w:t>
      </w:r>
    </w:p>
    <w:p w:rsidR="00FA3F77" w:rsidRDefault="00FA3F77" w:rsidP="001342D4">
      <w:pPr>
        <w:shd w:val="clear" w:color="auto" w:fill="FFFFFF" w:themeFill="background1"/>
        <w:spacing w:after="0" w:line="240" w:lineRule="auto"/>
        <w:ind w:firstLine="714"/>
        <w:jc w:val="both"/>
        <w:rPr>
          <w:rFonts w:ascii="Times New Roman" w:hAnsi="Times New Roman" w:cs="Times New Roman"/>
          <w:sz w:val="28"/>
          <w:szCs w:val="28"/>
        </w:rPr>
      </w:pPr>
    </w:p>
    <w:p w:rsidR="00FA3F77" w:rsidRPr="00FA3F77" w:rsidRDefault="00FA3F77" w:rsidP="001342D4">
      <w:pPr>
        <w:shd w:val="clear" w:color="auto" w:fill="FFFFFF" w:themeFill="background1"/>
        <w:spacing w:after="0" w:line="240" w:lineRule="auto"/>
        <w:ind w:firstLine="714"/>
        <w:jc w:val="both"/>
        <w:rPr>
          <w:rFonts w:ascii="Times New Roman" w:hAnsi="Times New Roman" w:cs="Times New Roman"/>
          <w:b/>
          <w:sz w:val="28"/>
          <w:szCs w:val="28"/>
        </w:rPr>
      </w:pPr>
      <w:r w:rsidRPr="00FA3F77">
        <w:rPr>
          <w:rFonts w:ascii="Times New Roman" w:hAnsi="Times New Roman" w:cs="Times New Roman"/>
          <w:b/>
          <w:sz w:val="28"/>
          <w:szCs w:val="28"/>
        </w:rPr>
        <w:t>Выводы и предложения:</w:t>
      </w:r>
    </w:p>
    <w:p w:rsidR="00E32704" w:rsidRPr="00E32704" w:rsidRDefault="00E32704" w:rsidP="001342D4">
      <w:pPr>
        <w:shd w:val="clear" w:color="auto" w:fill="FFFFFF" w:themeFill="background1"/>
        <w:spacing w:after="0" w:line="240" w:lineRule="auto"/>
        <w:ind w:firstLine="714"/>
        <w:jc w:val="both"/>
        <w:rPr>
          <w:rFonts w:ascii="Times New Roman" w:hAnsi="Times New Roman" w:cs="Times New Roman"/>
          <w:sz w:val="28"/>
          <w:szCs w:val="28"/>
        </w:rPr>
      </w:pPr>
      <w:r w:rsidRPr="00E32704">
        <w:rPr>
          <w:rFonts w:ascii="Times New Roman" w:hAnsi="Times New Roman" w:cs="Times New Roman"/>
          <w:sz w:val="28"/>
          <w:szCs w:val="28"/>
        </w:rPr>
        <w:t>Контрольно-счетная палата РИ считает возможным утвердить проект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 при учете вышеизложенных замечаний.</w:t>
      </w:r>
    </w:p>
    <w:p w:rsidR="00E32704" w:rsidRPr="00E32704" w:rsidRDefault="00E32704" w:rsidP="001342D4">
      <w:pPr>
        <w:shd w:val="clear" w:color="auto" w:fill="FFFFFF" w:themeFill="background1"/>
        <w:spacing w:after="0" w:line="240" w:lineRule="auto"/>
        <w:ind w:firstLine="708"/>
        <w:jc w:val="both"/>
        <w:rPr>
          <w:rFonts w:ascii="Times New Roman" w:hAnsi="Times New Roman" w:cs="Times New Roman"/>
          <w:sz w:val="28"/>
          <w:szCs w:val="28"/>
        </w:rPr>
      </w:pPr>
    </w:p>
    <w:p w:rsidR="00E32704" w:rsidRPr="00E32704" w:rsidRDefault="00E32704" w:rsidP="001342D4">
      <w:pPr>
        <w:shd w:val="clear" w:color="auto" w:fill="FFFFFF" w:themeFill="background1"/>
        <w:spacing w:after="0" w:line="240" w:lineRule="auto"/>
        <w:ind w:firstLine="708"/>
        <w:jc w:val="both"/>
        <w:rPr>
          <w:rFonts w:ascii="Times New Roman" w:hAnsi="Times New Roman" w:cs="Times New Roman"/>
          <w:sz w:val="28"/>
          <w:szCs w:val="28"/>
        </w:rPr>
      </w:pPr>
    </w:p>
    <w:p w:rsidR="00E32704" w:rsidRPr="00E32704" w:rsidRDefault="00E32704" w:rsidP="001342D4">
      <w:pPr>
        <w:shd w:val="clear" w:color="auto" w:fill="FFFFFF" w:themeFill="background1"/>
        <w:spacing w:after="0" w:line="240" w:lineRule="auto"/>
        <w:jc w:val="both"/>
        <w:rPr>
          <w:rFonts w:ascii="Times New Roman" w:hAnsi="Times New Roman" w:cs="Times New Roman"/>
          <w:b/>
          <w:i/>
          <w:sz w:val="28"/>
          <w:szCs w:val="28"/>
        </w:rPr>
      </w:pPr>
      <w:r w:rsidRPr="00E32704">
        <w:rPr>
          <w:rFonts w:ascii="Times New Roman" w:hAnsi="Times New Roman" w:cs="Times New Roman"/>
          <w:b/>
          <w:i/>
          <w:sz w:val="28"/>
          <w:szCs w:val="28"/>
        </w:rPr>
        <w:t>Ау</w:t>
      </w:r>
      <w:r w:rsidR="00FA3F77">
        <w:rPr>
          <w:rFonts w:ascii="Times New Roman" w:hAnsi="Times New Roman" w:cs="Times New Roman"/>
          <w:b/>
          <w:i/>
          <w:sz w:val="28"/>
          <w:szCs w:val="28"/>
        </w:rPr>
        <w:t>дитор</w:t>
      </w:r>
      <w:r w:rsidR="00FA3F77">
        <w:rPr>
          <w:rFonts w:ascii="Times New Roman" w:hAnsi="Times New Roman" w:cs="Times New Roman"/>
          <w:b/>
          <w:i/>
          <w:sz w:val="28"/>
          <w:szCs w:val="28"/>
        </w:rPr>
        <w:tab/>
      </w:r>
      <w:r w:rsidR="00FA3F77">
        <w:rPr>
          <w:rFonts w:ascii="Times New Roman" w:hAnsi="Times New Roman" w:cs="Times New Roman"/>
          <w:b/>
          <w:i/>
          <w:sz w:val="28"/>
          <w:szCs w:val="28"/>
        </w:rPr>
        <w:tab/>
      </w:r>
      <w:r w:rsidR="00FA3F77">
        <w:rPr>
          <w:rFonts w:ascii="Times New Roman" w:hAnsi="Times New Roman" w:cs="Times New Roman"/>
          <w:b/>
          <w:i/>
          <w:sz w:val="28"/>
          <w:szCs w:val="28"/>
        </w:rPr>
        <w:tab/>
      </w:r>
      <w:r w:rsidR="00FA3F77">
        <w:rPr>
          <w:rFonts w:ascii="Times New Roman" w:hAnsi="Times New Roman" w:cs="Times New Roman"/>
          <w:b/>
          <w:i/>
          <w:sz w:val="28"/>
          <w:szCs w:val="28"/>
        </w:rPr>
        <w:tab/>
      </w:r>
      <w:r w:rsidR="00FA3F77">
        <w:rPr>
          <w:rFonts w:ascii="Times New Roman" w:hAnsi="Times New Roman" w:cs="Times New Roman"/>
          <w:b/>
          <w:i/>
          <w:sz w:val="28"/>
          <w:szCs w:val="28"/>
        </w:rPr>
        <w:tab/>
      </w:r>
      <w:r w:rsidR="00FA3F77">
        <w:rPr>
          <w:rFonts w:ascii="Times New Roman" w:hAnsi="Times New Roman" w:cs="Times New Roman"/>
          <w:b/>
          <w:i/>
          <w:sz w:val="28"/>
          <w:szCs w:val="28"/>
        </w:rPr>
        <w:tab/>
      </w:r>
      <w:r w:rsidR="00FA3F77">
        <w:rPr>
          <w:rFonts w:ascii="Times New Roman" w:hAnsi="Times New Roman" w:cs="Times New Roman"/>
          <w:b/>
          <w:i/>
          <w:sz w:val="28"/>
          <w:szCs w:val="28"/>
        </w:rPr>
        <w:tab/>
      </w:r>
      <w:r w:rsidR="00FA3F77">
        <w:rPr>
          <w:rFonts w:ascii="Times New Roman" w:hAnsi="Times New Roman" w:cs="Times New Roman"/>
          <w:b/>
          <w:i/>
          <w:sz w:val="28"/>
          <w:szCs w:val="28"/>
        </w:rPr>
        <w:tab/>
      </w:r>
      <w:r w:rsidR="00FA3F77">
        <w:rPr>
          <w:rFonts w:ascii="Times New Roman" w:hAnsi="Times New Roman" w:cs="Times New Roman"/>
          <w:b/>
          <w:i/>
          <w:sz w:val="28"/>
          <w:szCs w:val="28"/>
        </w:rPr>
        <w:tab/>
      </w:r>
      <w:r w:rsidR="00FA3F77">
        <w:rPr>
          <w:rFonts w:ascii="Times New Roman" w:hAnsi="Times New Roman" w:cs="Times New Roman"/>
          <w:b/>
          <w:i/>
          <w:sz w:val="28"/>
          <w:szCs w:val="28"/>
        </w:rPr>
        <w:tab/>
      </w:r>
      <w:r w:rsidR="00FA3F77">
        <w:rPr>
          <w:rFonts w:ascii="Times New Roman" w:hAnsi="Times New Roman" w:cs="Times New Roman"/>
          <w:b/>
          <w:i/>
          <w:sz w:val="28"/>
          <w:szCs w:val="28"/>
        </w:rPr>
        <w:tab/>
      </w:r>
      <w:r w:rsidRPr="00E32704">
        <w:rPr>
          <w:rFonts w:ascii="Times New Roman" w:hAnsi="Times New Roman" w:cs="Times New Roman"/>
          <w:b/>
          <w:i/>
          <w:sz w:val="28"/>
          <w:szCs w:val="28"/>
        </w:rPr>
        <w:t>М-Б. А-Х. Аушев</w:t>
      </w:r>
    </w:p>
    <w:p w:rsidR="00E32704" w:rsidRDefault="00E32704" w:rsidP="001342D4">
      <w:pPr>
        <w:shd w:val="clear" w:color="auto" w:fill="FFFFFF" w:themeFill="background1"/>
        <w:rPr>
          <w:rFonts w:ascii="Times New Roman" w:eastAsia="Times New Roman" w:hAnsi="Times New Roman" w:cs="Times New Roman"/>
          <w:b/>
          <w:bCs/>
          <w:i/>
          <w:color w:val="000000"/>
          <w:kern w:val="36"/>
          <w:sz w:val="28"/>
          <w:szCs w:val="28"/>
          <w:lang w:eastAsia="ru-RU"/>
        </w:rPr>
      </w:pPr>
      <w:r>
        <w:rPr>
          <w:rFonts w:ascii="Times New Roman" w:eastAsia="Times New Roman" w:hAnsi="Times New Roman" w:cs="Times New Roman"/>
          <w:b/>
          <w:bCs/>
          <w:i/>
          <w:color w:val="000000"/>
          <w:kern w:val="36"/>
          <w:sz w:val="28"/>
          <w:szCs w:val="28"/>
          <w:lang w:eastAsia="ru-RU"/>
        </w:rPr>
        <w:br w:type="page"/>
      </w:r>
    </w:p>
    <w:p w:rsidR="00E32704" w:rsidRPr="00F03C4B"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F03C4B">
        <w:rPr>
          <w:rFonts w:ascii="Times New Roman" w:eastAsia="Times New Roman" w:hAnsi="Times New Roman" w:cs="Times New Roman"/>
          <w:b/>
          <w:sz w:val="28"/>
          <w:szCs w:val="28"/>
          <w:lang w:eastAsia="ru-RU"/>
        </w:rPr>
        <w:lastRenderedPageBreak/>
        <w:t xml:space="preserve">Заключение </w:t>
      </w:r>
    </w:p>
    <w:p w:rsidR="00E32704" w:rsidRPr="00F03C4B"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F03C4B">
        <w:rPr>
          <w:rFonts w:ascii="Times New Roman" w:eastAsia="Times New Roman" w:hAnsi="Times New Roman" w:cs="Times New Roman"/>
          <w:b/>
          <w:sz w:val="28"/>
          <w:szCs w:val="28"/>
          <w:lang w:eastAsia="ru-RU"/>
        </w:rPr>
        <w:t xml:space="preserve">на проект постановления Правительства Республики Ингушетия  </w:t>
      </w:r>
    </w:p>
    <w:p w:rsidR="00E32704" w:rsidRPr="00F03C4B"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F03C4B">
        <w:rPr>
          <w:rFonts w:ascii="Times New Roman" w:eastAsia="Times New Roman" w:hAnsi="Times New Roman" w:cs="Times New Roman"/>
          <w:b/>
          <w:sz w:val="28"/>
          <w:szCs w:val="28"/>
          <w:lang w:eastAsia="ru-RU"/>
        </w:rPr>
        <w:t xml:space="preserve">«О внесении изменений в государственную программу </w:t>
      </w:r>
    </w:p>
    <w:p w:rsidR="00E32704" w:rsidRPr="00F03C4B"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F03C4B">
        <w:rPr>
          <w:rFonts w:ascii="Times New Roman" w:eastAsia="Times New Roman" w:hAnsi="Times New Roman" w:cs="Times New Roman"/>
          <w:b/>
          <w:sz w:val="28"/>
          <w:szCs w:val="28"/>
          <w:lang w:eastAsia="ru-RU"/>
        </w:rPr>
        <w:t xml:space="preserve">Республики Ингушетия «Развитие здравоохранения» </w:t>
      </w:r>
    </w:p>
    <w:p w:rsidR="00E32704" w:rsidRPr="00F03C4B" w:rsidRDefault="00E32704" w:rsidP="001342D4">
      <w:pPr>
        <w:shd w:val="clear" w:color="auto" w:fill="FFFFFF" w:themeFill="background1"/>
        <w:spacing w:after="0" w:line="240" w:lineRule="auto"/>
        <w:rPr>
          <w:rFonts w:ascii="Times New Roman" w:eastAsia="Times New Roman" w:hAnsi="Times New Roman" w:cs="Times New Roman"/>
          <w:b/>
          <w:sz w:val="28"/>
          <w:szCs w:val="28"/>
          <w:lang w:eastAsia="ru-RU"/>
        </w:rPr>
      </w:pPr>
    </w:p>
    <w:p w:rsidR="00E32704" w:rsidRPr="00F03C4B" w:rsidRDefault="00E32704" w:rsidP="001342D4">
      <w:pPr>
        <w:shd w:val="clear" w:color="auto" w:fill="FFFFFF" w:themeFill="background1"/>
        <w:spacing w:after="0" w:line="240" w:lineRule="auto"/>
        <w:ind w:firstLine="700"/>
        <w:jc w:val="both"/>
        <w:rPr>
          <w:rFonts w:ascii="Times New Roman" w:eastAsia="Times New Roman" w:hAnsi="Times New Roman" w:cs="Times New Roman"/>
          <w:sz w:val="28"/>
          <w:szCs w:val="28"/>
          <w:lang w:eastAsia="ru-RU"/>
        </w:rPr>
      </w:pPr>
      <w:r w:rsidRPr="00F03C4B">
        <w:rPr>
          <w:rFonts w:ascii="Times New Roman" w:eastAsia="Times New Roman" w:hAnsi="Times New Roman" w:cs="Times New Roman"/>
          <w:sz w:val="28"/>
          <w:szCs w:val="28"/>
          <w:lang w:eastAsia="ru-RU"/>
        </w:rPr>
        <w:t xml:space="preserve">Экспертиза проекта постановления Правительства РИ «О внесении изменений в государственную программу Республики Ингушетия «Развитие здравоохранения» (далее – </w:t>
      </w:r>
      <w:r>
        <w:rPr>
          <w:rFonts w:ascii="Times New Roman" w:eastAsia="Times New Roman" w:hAnsi="Times New Roman" w:cs="Times New Roman"/>
          <w:sz w:val="28"/>
          <w:szCs w:val="28"/>
          <w:lang w:eastAsia="ru-RU"/>
        </w:rPr>
        <w:t>П</w:t>
      </w:r>
      <w:r w:rsidRPr="00F03C4B">
        <w:rPr>
          <w:rFonts w:ascii="Times New Roman" w:eastAsia="Times New Roman" w:hAnsi="Times New Roman" w:cs="Times New Roman"/>
          <w:sz w:val="28"/>
          <w:szCs w:val="28"/>
          <w:lang w:eastAsia="ru-RU"/>
        </w:rPr>
        <w:t>роект) проведена в соответствии со статьей</w:t>
      </w:r>
      <w:r w:rsidR="00946CB6">
        <w:rPr>
          <w:rFonts w:ascii="Times New Roman" w:eastAsia="Times New Roman" w:hAnsi="Times New Roman" w:cs="Times New Roman"/>
          <w:sz w:val="28"/>
          <w:szCs w:val="28"/>
          <w:lang w:eastAsia="ru-RU"/>
        </w:rPr>
        <w:t xml:space="preserve"> 9 Федерального закона от 07 февраля </w:t>
      </w:r>
      <w:r w:rsidRPr="00F03C4B">
        <w:rPr>
          <w:rFonts w:ascii="Times New Roman" w:eastAsia="Times New Roman" w:hAnsi="Times New Roman" w:cs="Times New Roman"/>
          <w:sz w:val="28"/>
          <w:szCs w:val="28"/>
          <w:lang w:eastAsia="ru-RU"/>
        </w:rPr>
        <w:t xml:space="preserve">2011 </w:t>
      </w:r>
      <w:r w:rsidR="00946CB6">
        <w:rPr>
          <w:rFonts w:ascii="Times New Roman" w:eastAsia="Times New Roman" w:hAnsi="Times New Roman" w:cs="Times New Roman"/>
          <w:sz w:val="28"/>
          <w:szCs w:val="28"/>
          <w:lang w:eastAsia="ru-RU"/>
        </w:rPr>
        <w:t xml:space="preserve">года </w:t>
      </w:r>
      <w:r w:rsidRPr="00F03C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03C4B">
        <w:rPr>
          <w:rFonts w:ascii="Times New Roman" w:eastAsia="Times New Roman"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w:t>
      </w:r>
      <w:r w:rsidR="00946CB6">
        <w:rPr>
          <w:rFonts w:ascii="Times New Roman" w:eastAsia="Times New Roman" w:hAnsi="Times New Roman" w:cs="Times New Roman"/>
          <w:sz w:val="28"/>
          <w:szCs w:val="28"/>
          <w:lang w:eastAsia="ru-RU"/>
        </w:rPr>
        <w:t xml:space="preserve">», статьей 8 Закона РИ от 28 сентября </w:t>
      </w:r>
      <w:r w:rsidRPr="00F03C4B">
        <w:rPr>
          <w:rFonts w:ascii="Times New Roman" w:eastAsia="Times New Roman" w:hAnsi="Times New Roman" w:cs="Times New Roman"/>
          <w:sz w:val="28"/>
          <w:szCs w:val="28"/>
          <w:lang w:eastAsia="ru-RU"/>
        </w:rPr>
        <w:t xml:space="preserve">2011 </w:t>
      </w:r>
      <w:r w:rsidR="00946CB6">
        <w:rPr>
          <w:rFonts w:ascii="Times New Roman" w:eastAsia="Times New Roman" w:hAnsi="Times New Roman" w:cs="Times New Roman"/>
          <w:sz w:val="28"/>
          <w:szCs w:val="28"/>
          <w:lang w:eastAsia="ru-RU"/>
        </w:rPr>
        <w:t xml:space="preserve">года </w:t>
      </w:r>
      <w:r w:rsidRPr="00F03C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03C4B">
        <w:rPr>
          <w:rFonts w:ascii="Times New Roman" w:eastAsia="Times New Roman" w:hAnsi="Times New Roman" w:cs="Times New Roman"/>
          <w:sz w:val="28"/>
          <w:szCs w:val="28"/>
          <w:lang w:eastAsia="ru-RU"/>
        </w:rPr>
        <w:t>27-РЗ «О Контрольно-счетной палате Республики Ингушетия».</w:t>
      </w:r>
    </w:p>
    <w:p w:rsidR="00E32704" w:rsidRPr="00F03C4B" w:rsidRDefault="00E32704" w:rsidP="001342D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03C4B">
        <w:rPr>
          <w:rFonts w:ascii="Times New Roman" w:hAnsi="Times New Roman" w:cs="Times New Roman"/>
          <w:sz w:val="28"/>
          <w:szCs w:val="28"/>
        </w:rPr>
        <w:t xml:space="preserve">Разработчиком </w:t>
      </w:r>
      <w:r>
        <w:rPr>
          <w:rFonts w:ascii="Times New Roman" w:hAnsi="Times New Roman" w:cs="Times New Roman"/>
          <w:sz w:val="28"/>
          <w:szCs w:val="28"/>
        </w:rPr>
        <w:t>г</w:t>
      </w:r>
      <w:r w:rsidRPr="00F03C4B">
        <w:rPr>
          <w:rFonts w:ascii="Times New Roman" w:hAnsi="Times New Roman" w:cs="Times New Roman"/>
          <w:sz w:val="28"/>
          <w:szCs w:val="28"/>
        </w:rPr>
        <w:t>ос</w:t>
      </w:r>
      <w:r>
        <w:rPr>
          <w:rFonts w:ascii="Times New Roman" w:hAnsi="Times New Roman" w:cs="Times New Roman"/>
          <w:sz w:val="28"/>
          <w:szCs w:val="28"/>
        </w:rPr>
        <w:t>ударственной программы</w:t>
      </w:r>
      <w:r w:rsidRPr="00D60617">
        <w:t xml:space="preserve"> </w:t>
      </w:r>
      <w:r w:rsidRPr="00D60617">
        <w:rPr>
          <w:rFonts w:ascii="Times New Roman" w:hAnsi="Times New Roman" w:cs="Times New Roman"/>
          <w:sz w:val="28"/>
          <w:szCs w:val="28"/>
        </w:rPr>
        <w:t>Республики Ингушетия «Развитие здравоохранения»</w:t>
      </w:r>
      <w:r w:rsidRPr="00F03C4B">
        <w:rPr>
          <w:rFonts w:ascii="Times New Roman" w:hAnsi="Times New Roman" w:cs="Times New Roman"/>
          <w:sz w:val="28"/>
          <w:szCs w:val="28"/>
        </w:rPr>
        <w:t xml:space="preserve"> </w:t>
      </w:r>
      <w:r>
        <w:rPr>
          <w:rFonts w:ascii="Times New Roman" w:hAnsi="Times New Roman" w:cs="Times New Roman"/>
          <w:sz w:val="28"/>
          <w:szCs w:val="28"/>
        </w:rPr>
        <w:t xml:space="preserve">(далее – Госпрограмма) </w:t>
      </w:r>
      <w:r w:rsidRPr="00F03C4B">
        <w:rPr>
          <w:rFonts w:ascii="Times New Roman" w:hAnsi="Times New Roman" w:cs="Times New Roman"/>
          <w:sz w:val="28"/>
          <w:szCs w:val="28"/>
        </w:rPr>
        <w:t>и</w:t>
      </w:r>
      <w:r>
        <w:rPr>
          <w:rFonts w:ascii="Times New Roman" w:hAnsi="Times New Roman" w:cs="Times New Roman"/>
          <w:sz w:val="28"/>
          <w:szCs w:val="28"/>
        </w:rPr>
        <w:t xml:space="preserve"> </w:t>
      </w:r>
      <w:r w:rsidRPr="00F03C4B">
        <w:rPr>
          <w:rFonts w:ascii="Times New Roman" w:hAnsi="Times New Roman" w:cs="Times New Roman"/>
          <w:sz w:val="28"/>
          <w:szCs w:val="28"/>
        </w:rPr>
        <w:t>ответственным исполнителем</w:t>
      </w:r>
      <w:r>
        <w:rPr>
          <w:rFonts w:ascii="Times New Roman" w:hAnsi="Times New Roman" w:cs="Times New Roman"/>
          <w:sz w:val="28"/>
          <w:szCs w:val="28"/>
        </w:rPr>
        <w:t xml:space="preserve"> по ее реализации</w:t>
      </w:r>
      <w:r w:rsidRPr="00F03C4B">
        <w:rPr>
          <w:rFonts w:ascii="Times New Roman" w:hAnsi="Times New Roman" w:cs="Times New Roman"/>
          <w:sz w:val="28"/>
          <w:szCs w:val="28"/>
        </w:rPr>
        <w:t xml:space="preserve"> является Министерство здравоохранения Республики Ингушетия.   </w:t>
      </w:r>
    </w:p>
    <w:p w:rsidR="00946CB6" w:rsidRDefault="00E32704" w:rsidP="001342D4">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Pr="00FC304D">
        <w:rPr>
          <w:rFonts w:ascii="Times New Roman" w:hAnsi="Times New Roman" w:cs="Times New Roman"/>
          <w:sz w:val="28"/>
          <w:szCs w:val="28"/>
        </w:rPr>
        <w:t xml:space="preserve">разработан в целях приведения объемов финансирования </w:t>
      </w:r>
      <w:r>
        <w:rPr>
          <w:rFonts w:ascii="Times New Roman" w:hAnsi="Times New Roman" w:cs="Times New Roman"/>
          <w:sz w:val="28"/>
          <w:szCs w:val="28"/>
        </w:rPr>
        <w:t>Госп</w:t>
      </w:r>
      <w:r w:rsidRPr="00FC304D">
        <w:rPr>
          <w:rFonts w:ascii="Times New Roman" w:hAnsi="Times New Roman" w:cs="Times New Roman"/>
          <w:sz w:val="28"/>
          <w:szCs w:val="28"/>
        </w:rPr>
        <w:t xml:space="preserve">рограммы в соответствие с изменениями, внесенными Законами </w:t>
      </w:r>
      <w:r w:rsidR="00946CB6">
        <w:rPr>
          <w:rFonts w:ascii="Times New Roman" w:hAnsi="Times New Roman" w:cs="Times New Roman"/>
          <w:sz w:val="28"/>
          <w:szCs w:val="28"/>
        </w:rPr>
        <w:t>РИ</w:t>
      </w:r>
      <w:r w:rsidRPr="00FC304D">
        <w:rPr>
          <w:rFonts w:ascii="Times New Roman" w:hAnsi="Times New Roman" w:cs="Times New Roman"/>
          <w:sz w:val="28"/>
          <w:szCs w:val="28"/>
        </w:rPr>
        <w:t xml:space="preserve"> от 25.12.2020 </w:t>
      </w:r>
      <w:r w:rsidR="00946CB6">
        <w:rPr>
          <w:rFonts w:ascii="Times New Roman" w:hAnsi="Times New Roman" w:cs="Times New Roman"/>
          <w:sz w:val="28"/>
          <w:szCs w:val="28"/>
        </w:rPr>
        <w:t xml:space="preserve">г. </w:t>
      </w:r>
      <w:r w:rsidRPr="00FC304D">
        <w:rPr>
          <w:rFonts w:ascii="Times New Roman" w:hAnsi="Times New Roman" w:cs="Times New Roman"/>
          <w:sz w:val="28"/>
          <w:szCs w:val="28"/>
        </w:rPr>
        <w:t>№</w:t>
      </w:r>
      <w:r>
        <w:rPr>
          <w:rFonts w:ascii="Times New Roman" w:hAnsi="Times New Roman" w:cs="Times New Roman"/>
          <w:sz w:val="28"/>
          <w:szCs w:val="28"/>
        </w:rPr>
        <w:t xml:space="preserve"> </w:t>
      </w:r>
      <w:r w:rsidRPr="00FC304D">
        <w:rPr>
          <w:rFonts w:ascii="Times New Roman" w:hAnsi="Times New Roman" w:cs="Times New Roman"/>
          <w:sz w:val="28"/>
          <w:szCs w:val="28"/>
        </w:rPr>
        <w:t>55-рз «О внесении изменений в Закон Республики Ингушетия «О республиканском бюджете на 2020 год и на плановый период 2021 и 2022 годов», от 25.12.2020</w:t>
      </w:r>
      <w:r>
        <w:rPr>
          <w:rFonts w:ascii="Times New Roman" w:hAnsi="Times New Roman" w:cs="Times New Roman"/>
          <w:sz w:val="28"/>
          <w:szCs w:val="28"/>
        </w:rPr>
        <w:t xml:space="preserve"> </w:t>
      </w:r>
      <w:r w:rsidR="00946CB6">
        <w:rPr>
          <w:rFonts w:ascii="Times New Roman" w:hAnsi="Times New Roman" w:cs="Times New Roman"/>
          <w:sz w:val="28"/>
          <w:szCs w:val="28"/>
        </w:rPr>
        <w:t xml:space="preserve">г. </w:t>
      </w:r>
      <w:r w:rsidRPr="00FC304D">
        <w:rPr>
          <w:rFonts w:ascii="Times New Roman" w:hAnsi="Times New Roman" w:cs="Times New Roman"/>
          <w:sz w:val="28"/>
          <w:szCs w:val="28"/>
        </w:rPr>
        <w:t>№</w:t>
      </w:r>
      <w:r>
        <w:rPr>
          <w:rFonts w:ascii="Times New Roman" w:hAnsi="Times New Roman" w:cs="Times New Roman"/>
          <w:sz w:val="28"/>
          <w:szCs w:val="28"/>
        </w:rPr>
        <w:t xml:space="preserve"> </w:t>
      </w:r>
      <w:r w:rsidRPr="00FC304D">
        <w:rPr>
          <w:rFonts w:ascii="Times New Roman" w:hAnsi="Times New Roman" w:cs="Times New Roman"/>
          <w:sz w:val="28"/>
          <w:szCs w:val="28"/>
        </w:rPr>
        <w:t xml:space="preserve">54-рз «О республиканском бюджете на 2021 год и на плановый период 2022 и 2023 годов» и от 12.04.2021 </w:t>
      </w:r>
      <w:r w:rsidR="00946CB6">
        <w:rPr>
          <w:rFonts w:ascii="Times New Roman" w:hAnsi="Times New Roman" w:cs="Times New Roman"/>
          <w:sz w:val="28"/>
          <w:szCs w:val="28"/>
        </w:rPr>
        <w:t xml:space="preserve">г. </w:t>
      </w:r>
      <w:r w:rsidRPr="00FC304D">
        <w:rPr>
          <w:rFonts w:ascii="Times New Roman" w:hAnsi="Times New Roman" w:cs="Times New Roman"/>
          <w:sz w:val="28"/>
          <w:szCs w:val="28"/>
        </w:rPr>
        <w:t>№</w:t>
      </w:r>
      <w:r>
        <w:rPr>
          <w:rFonts w:ascii="Times New Roman" w:hAnsi="Times New Roman" w:cs="Times New Roman"/>
          <w:sz w:val="28"/>
          <w:szCs w:val="28"/>
        </w:rPr>
        <w:t xml:space="preserve"> </w:t>
      </w:r>
      <w:r w:rsidRPr="00FC304D">
        <w:rPr>
          <w:rFonts w:ascii="Times New Roman" w:hAnsi="Times New Roman" w:cs="Times New Roman"/>
          <w:sz w:val="28"/>
          <w:szCs w:val="28"/>
        </w:rPr>
        <w:t>15-рз «О внесении изменений в Закон Республики Ингушетия «О республиканском бюджете на 2021 год и на план</w:t>
      </w:r>
      <w:r w:rsidR="00946CB6">
        <w:rPr>
          <w:rFonts w:ascii="Times New Roman" w:hAnsi="Times New Roman" w:cs="Times New Roman"/>
          <w:sz w:val="28"/>
          <w:szCs w:val="28"/>
        </w:rPr>
        <w:t>овый период 2022 и 2023 годов».</w:t>
      </w:r>
    </w:p>
    <w:p w:rsidR="00E32704" w:rsidRPr="00FC304D" w:rsidRDefault="00E32704" w:rsidP="001342D4">
      <w:pPr>
        <w:shd w:val="clear" w:color="auto" w:fill="FFFFFF" w:themeFill="background1"/>
        <w:spacing w:after="0" w:line="240" w:lineRule="auto"/>
        <w:ind w:firstLine="709"/>
        <w:jc w:val="both"/>
        <w:rPr>
          <w:rFonts w:ascii="Times New Roman" w:eastAsia="Calibri" w:hAnsi="Times New Roman" w:cs="Times New Roman"/>
          <w:bCs/>
          <w:color w:val="26282F"/>
          <w:sz w:val="28"/>
          <w:szCs w:val="28"/>
        </w:rPr>
      </w:pPr>
      <w:r w:rsidRPr="00FC304D">
        <w:rPr>
          <w:rFonts w:ascii="Times New Roman" w:hAnsi="Times New Roman" w:cs="Times New Roman"/>
          <w:sz w:val="28"/>
          <w:szCs w:val="28"/>
        </w:rPr>
        <w:t xml:space="preserve">Проектом предусматривается внесение изменений в Госпрограмму Республики Ингушетия «Развитие здравоохранения», утвержденную постановлением Правительства </w:t>
      </w:r>
      <w:r w:rsidR="00946CB6">
        <w:rPr>
          <w:rFonts w:ascii="Times New Roman" w:hAnsi="Times New Roman" w:cs="Times New Roman"/>
          <w:sz w:val="28"/>
          <w:szCs w:val="28"/>
        </w:rPr>
        <w:t xml:space="preserve">РИ от 29 октября </w:t>
      </w:r>
      <w:r w:rsidRPr="00FC304D">
        <w:rPr>
          <w:rFonts w:ascii="Times New Roman" w:hAnsi="Times New Roman" w:cs="Times New Roman"/>
          <w:sz w:val="28"/>
          <w:szCs w:val="28"/>
        </w:rPr>
        <w:t>2014</w:t>
      </w:r>
      <w:r w:rsidR="00946CB6">
        <w:rPr>
          <w:rFonts w:ascii="Times New Roman" w:hAnsi="Times New Roman" w:cs="Times New Roman"/>
          <w:sz w:val="28"/>
          <w:szCs w:val="28"/>
        </w:rPr>
        <w:t xml:space="preserve"> года </w:t>
      </w:r>
      <w:r w:rsidR="00946CB6" w:rsidRPr="00FC304D">
        <w:rPr>
          <w:rFonts w:ascii="Times New Roman" w:hAnsi="Times New Roman" w:cs="Times New Roman"/>
          <w:sz w:val="28"/>
          <w:szCs w:val="28"/>
        </w:rPr>
        <w:t>№</w:t>
      </w:r>
      <w:r>
        <w:rPr>
          <w:rFonts w:ascii="Times New Roman" w:hAnsi="Times New Roman" w:cs="Times New Roman"/>
          <w:sz w:val="28"/>
          <w:szCs w:val="28"/>
        </w:rPr>
        <w:t xml:space="preserve"> </w:t>
      </w:r>
      <w:r w:rsidR="00946CB6">
        <w:rPr>
          <w:rFonts w:ascii="Times New Roman" w:hAnsi="Times New Roman" w:cs="Times New Roman"/>
          <w:sz w:val="28"/>
          <w:szCs w:val="28"/>
        </w:rPr>
        <w:t>208</w:t>
      </w:r>
      <w:r w:rsidRPr="00FC304D">
        <w:rPr>
          <w:rFonts w:ascii="Times New Roman" w:hAnsi="Times New Roman" w:cs="Times New Roman"/>
          <w:sz w:val="28"/>
          <w:szCs w:val="28"/>
        </w:rPr>
        <w:t>, в части корректировки объемов финансовых затрат, предусмотренных за счет средств республиканского и федерального бюджетов.</w:t>
      </w:r>
    </w:p>
    <w:p w:rsidR="00ED3516" w:rsidRDefault="00FA3F77" w:rsidP="001342D4">
      <w:pPr>
        <w:shd w:val="clear" w:color="auto" w:fill="FFFFFF" w:themeFill="background1"/>
        <w:spacing w:after="0" w:line="240" w:lineRule="auto"/>
        <w:ind w:firstLine="709"/>
        <w:jc w:val="both"/>
        <w:rPr>
          <w:rFonts w:ascii="Times New Roman" w:eastAsia="Calibri" w:hAnsi="Times New Roman" w:cs="Times New Roman"/>
          <w:bCs/>
          <w:sz w:val="28"/>
          <w:szCs w:val="28"/>
        </w:rPr>
      </w:pPr>
      <w:r w:rsidRPr="00946CB6">
        <w:rPr>
          <w:rFonts w:ascii="Times New Roman" w:eastAsia="Calibri" w:hAnsi="Times New Roman" w:cs="Times New Roman"/>
          <w:bCs/>
          <w:sz w:val="28"/>
          <w:szCs w:val="28"/>
        </w:rPr>
        <w:t>Согласно пункту</w:t>
      </w:r>
      <w:r w:rsidR="00E32704" w:rsidRPr="00946CB6">
        <w:rPr>
          <w:rFonts w:ascii="Times New Roman" w:eastAsia="Calibri" w:hAnsi="Times New Roman" w:cs="Times New Roman"/>
          <w:bCs/>
          <w:sz w:val="28"/>
          <w:szCs w:val="28"/>
        </w:rPr>
        <w:t xml:space="preserve"> 9 Порядка разработки, реализации и оценки эффективности государственных</w:t>
      </w:r>
      <w:r w:rsidR="00946CB6">
        <w:rPr>
          <w:rFonts w:ascii="Times New Roman" w:eastAsia="Calibri" w:hAnsi="Times New Roman" w:cs="Times New Roman"/>
          <w:bCs/>
          <w:sz w:val="28"/>
          <w:szCs w:val="28"/>
        </w:rPr>
        <w:t xml:space="preserve"> программ Республики Ингушетия, утвержденного П</w:t>
      </w:r>
      <w:hyperlink w:anchor="sub_0" w:history="1">
        <w:r w:rsidR="00E32704" w:rsidRPr="00946CB6">
          <w:rPr>
            <w:rFonts w:ascii="Times New Roman" w:eastAsia="Calibri" w:hAnsi="Times New Roman" w:cs="Times New Roman"/>
            <w:sz w:val="28"/>
            <w:szCs w:val="28"/>
          </w:rPr>
          <w:t>остановлением</w:t>
        </w:r>
      </w:hyperlink>
      <w:r w:rsidR="00E32704" w:rsidRPr="00946CB6">
        <w:rPr>
          <w:rFonts w:ascii="Times New Roman" w:eastAsia="Calibri" w:hAnsi="Times New Roman" w:cs="Times New Roman"/>
          <w:bCs/>
          <w:sz w:val="28"/>
          <w:szCs w:val="28"/>
        </w:rPr>
        <w:t xml:space="preserve"> Правительства </w:t>
      </w:r>
      <w:r w:rsidR="00946CB6">
        <w:rPr>
          <w:rFonts w:ascii="Times New Roman" w:eastAsia="Calibri" w:hAnsi="Times New Roman" w:cs="Times New Roman"/>
          <w:bCs/>
          <w:sz w:val="28"/>
          <w:szCs w:val="28"/>
        </w:rPr>
        <w:t>РИ</w:t>
      </w:r>
      <w:r w:rsidR="00E32704" w:rsidRPr="00946CB6">
        <w:rPr>
          <w:rFonts w:ascii="Times New Roman" w:eastAsia="Calibri" w:hAnsi="Times New Roman" w:cs="Times New Roman"/>
          <w:bCs/>
          <w:sz w:val="28"/>
          <w:szCs w:val="28"/>
        </w:rPr>
        <w:t xml:space="preserve"> от 14 ноября 2013</w:t>
      </w:r>
      <w:r w:rsidR="00946CB6">
        <w:rPr>
          <w:rFonts w:ascii="Times New Roman" w:eastAsia="Calibri" w:hAnsi="Times New Roman" w:cs="Times New Roman"/>
          <w:bCs/>
          <w:sz w:val="28"/>
          <w:szCs w:val="28"/>
        </w:rPr>
        <w:t xml:space="preserve"> года</w:t>
      </w:r>
      <w:r w:rsidR="00E32704" w:rsidRPr="00946CB6">
        <w:rPr>
          <w:rFonts w:ascii="Times New Roman" w:eastAsia="Calibri" w:hAnsi="Times New Roman" w:cs="Times New Roman"/>
          <w:bCs/>
          <w:sz w:val="28"/>
          <w:szCs w:val="28"/>
        </w:rPr>
        <w:t xml:space="preserve"> №</w:t>
      </w:r>
      <w:r w:rsidR="00946CB6">
        <w:rPr>
          <w:rFonts w:ascii="Times New Roman" w:eastAsia="Calibri" w:hAnsi="Times New Roman" w:cs="Times New Roman"/>
          <w:bCs/>
          <w:sz w:val="28"/>
          <w:szCs w:val="28"/>
        </w:rPr>
        <w:t> 259</w:t>
      </w:r>
      <w:r w:rsidR="00E32704" w:rsidRPr="00946CB6">
        <w:rPr>
          <w:rFonts w:ascii="Times New Roman" w:eastAsia="Calibri" w:hAnsi="Times New Roman" w:cs="Times New Roman"/>
          <w:bCs/>
          <w:sz w:val="28"/>
          <w:szCs w:val="28"/>
        </w:rPr>
        <w:t xml:space="preserve">, текстовые части подпрограмм должны включать обоснование объема финансовых ресурсов, необходимых для реализации подпрограмм. </w:t>
      </w:r>
    </w:p>
    <w:p w:rsidR="00E32704" w:rsidRPr="00946CB6" w:rsidRDefault="00E3270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46CB6">
        <w:rPr>
          <w:rFonts w:ascii="Times New Roman" w:eastAsia="Calibri" w:hAnsi="Times New Roman" w:cs="Times New Roman"/>
          <w:bCs/>
          <w:sz w:val="28"/>
          <w:szCs w:val="28"/>
        </w:rPr>
        <w:t>В соответствующем разделе Проекта, озаглавленном: «Обоснование объема финансовых ресурсов, необходимых для реализации подпрограммы», отсутствуют экономические расчеты предусматриваемых для реализации подпрограмм средств,</w:t>
      </w:r>
      <w:r w:rsidRPr="00946CB6">
        <w:rPr>
          <w:rFonts w:ascii="Times New Roman" w:eastAsia="Times New Roman" w:hAnsi="Times New Roman" w:cs="Times New Roman"/>
          <w:sz w:val="28"/>
          <w:szCs w:val="28"/>
          <w:lang w:eastAsia="ru-RU"/>
        </w:rPr>
        <w:t xml:space="preserve"> не приведены расчеты, обосновывающие объемы финансирования в разрезе каждого программного мероприятия.</w:t>
      </w:r>
      <w:r w:rsidRPr="00946CB6">
        <w:rPr>
          <w:rFonts w:ascii="Times New Roman" w:eastAsia="Calibri" w:hAnsi="Times New Roman" w:cs="Times New Roman"/>
          <w:bCs/>
          <w:sz w:val="28"/>
          <w:szCs w:val="28"/>
        </w:rPr>
        <w:t xml:space="preserve"> </w:t>
      </w:r>
    </w:p>
    <w:p w:rsidR="00ED3516" w:rsidRDefault="00ED3516"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ED3516" w:rsidRPr="00ED3516" w:rsidRDefault="00ED3516" w:rsidP="001342D4">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ED3516">
        <w:rPr>
          <w:rFonts w:ascii="Times New Roman" w:eastAsia="Times New Roman" w:hAnsi="Times New Roman" w:cs="Times New Roman"/>
          <w:b/>
          <w:sz w:val="28"/>
          <w:szCs w:val="28"/>
          <w:lang w:eastAsia="ru-RU"/>
        </w:rPr>
        <w:t>Выводы и предложения:</w:t>
      </w:r>
    </w:p>
    <w:p w:rsidR="00E32704" w:rsidRPr="00F03C4B" w:rsidRDefault="00E3270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03C4B">
        <w:rPr>
          <w:rFonts w:ascii="Times New Roman" w:eastAsia="Times New Roman" w:hAnsi="Times New Roman" w:cs="Times New Roman"/>
          <w:sz w:val="28"/>
          <w:szCs w:val="28"/>
          <w:lang w:eastAsia="ru-RU"/>
        </w:rPr>
        <w:t xml:space="preserve">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w:t>
      </w:r>
      <w:r w:rsidRPr="00F03C4B">
        <w:rPr>
          <w:rFonts w:ascii="Times New Roman" w:eastAsia="Times New Roman" w:hAnsi="Times New Roman" w:cs="Times New Roman"/>
          <w:sz w:val="28"/>
          <w:szCs w:val="28"/>
          <w:lang w:eastAsia="ru-RU"/>
        </w:rPr>
        <w:lastRenderedPageBreak/>
        <w:t>в государственную программу Республики Ингушетия «Развитие здравоохранения» с учетом изложенн</w:t>
      </w:r>
      <w:r>
        <w:rPr>
          <w:rFonts w:ascii="Times New Roman" w:eastAsia="Times New Roman" w:hAnsi="Times New Roman" w:cs="Times New Roman"/>
          <w:sz w:val="28"/>
          <w:szCs w:val="28"/>
          <w:lang w:eastAsia="ru-RU"/>
        </w:rPr>
        <w:t>ого</w:t>
      </w:r>
      <w:r w:rsidRPr="00F03C4B">
        <w:rPr>
          <w:rFonts w:ascii="Times New Roman" w:eastAsia="Times New Roman" w:hAnsi="Times New Roman" w:cs="Times New Roman"/>
          <w:sz w:val="28"/>
          <w:szCs w:val="28"/>
          <w:lang w:eastAsia="ru-RU"/>
        </w:rPr>
        <w:t xml:space="preserve"> замечани</w:t>
      </w:r>
      <w:r>
        <w:rPr>
          <w:rFonts w:ascii="Times New Roman" w:eastAsia="Times New Roman" w:hAnsi="Times New Roman" w:cs="Times New Roman"/>
          <w:sz w:val="28"/>
          <w:szCs w:val="28"/>
          <w:lang w:eastAsia="ru-RU"/>
        </w:rPr>
        <w:t>я</w:t>
      </w:r>
      <w:r w:rsidRPr="00F03C4B">
        <w:rPr>
          <w:rFonts w:ascii="Times New Roman" w:eastAsia="Times New Roman" w:hAnsi="Times New Roman" w:cs="Times New Roman"/>
          <w:sz w:val="28"/>
          <w:szCs w:val="28"/>
          <w:lang w:eastAsia="ru-RU"/>
        </w:rPr>
        <w:t>.</w:t>
      </w:r>
    </w:p>
    <w:p w:rsidR="00E32704" w:rsidRDefault="00E3270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FA3F77" w:rsidRDefault="00FA3F77"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66417" w:rsidRPr="00FA3F77" w:rsidRDefault="00E32704" w:rsidP="001342D4">
      <w:pPr>
        <w:shd w:val="clear" w:color="auto" w:fill="FFFFFF" w:themeFill="background1"/>
        <w:spacing w:after="0" w:line="240" w:lineRule="auto"/>
        <w:ind w:firstLine="14"/>
        <w:jc w:val="both"/>
        <w:rPr>
          <w:rFonts w:ascii="Times New Roman" w:eastAsia="Times New Roman" w:hAnsi="Times New Roman" w:cs="Times New Roman"/>
          <w:sz w:val="28"/>
          <w:szCs w:val="28"/>
          <w:lang w:eastAsia="ru-RU"/>
        </w:rPr>
      </w:pPr>
      <w:r w:rsidRPr="00F03C4B">
        <w:rPr>
          <w:rFonts w:ascii="Times New Roman" w:eastAsia="Times New Roman" w:hAnsi="Times New Roman" w:cs="Times New Roman"/>
          <w:b/>
          <w:i/>
          <w:sz w:val="28"/>
          <w:szCs w:val="28"/>
          <w:lang w:eastAsia="ru-RU"/>
        </w:rPr>
        <w:t xml:space="preserve">Аудитор </w:t>
      </w:r>
      <w:r w:rsidR="00ED3516">
        <w:rPr>
          <w:rFonts w:ascii="Times New Roman" w:eastAsia="Times New Roman" w:hAnsi="Times New Roman" w:cs="Times New Roman"/>
          <w:b/>
          <w:i/>
          <w:sz w:val="28"/>
          <w:szCs w:val="28"/>
          <w:lang w:eastAsia="ru-RU"/>
        </w:rPr>
        <w:t>КСП РИ</w:t>
      </w:r>
      <w:r w:rsidR="00ED3516">
        <w:rPr>
          <w:rFonts w:ascii="Times New Roman" w:eastAsia="Times New Roman" w:hAnsi="Times New Roman" w:cs="Times New Roman"/>
          <w:b/>
          <w:i/>
          <w:sz w:val="28"/>
          <w:szCs w:val="28"/>
          <w:lang w:eastAsia="ru-RU"/>
        </w:rPr>
        <w:tab/>
      </w:r>
      <w:r w:rsidR="00ED3516">
        <w:rPr>
          <w:rFonts w:ascii="Times New Roman" w:eastAsia="Times New Roman" w:hAnsi="Times New Roman" w:cs="Times New Roman"/>
          <w:b/>
          <w:i/>
          <w:sz w:val="28"/>
          <w:szCs w:val="28"/>
          <w:lang w:eastAsia="ru-RU"/>
        </w:rPr>
        <w:tab/>
      </w:r>
      <w:r w:rsidR="00ED3516">
        <w:rPr>
          <w:rFonts w:ascii="Times New Roman" w:eastAsia="Times New Roman" w:hAnsi="Times New Roman" w:cs="Times New Roman"/>
          <w:b/>
          <w:i/>
          <w:sz w:val="28"/>
          <w:szCs w:val="28"/>
          <w:lang w:eastAsia="ru-RU"/>
        </w:rPr>
        <w:tab/>
      </w:r>
      <w:r w:rsidR="00ED3516">
        <w:rPr>
          <w:rFonts w:ascii="Times New Roman" w:eastAsia="Times New Roman" w:hAnsi="Times New Roman" w:cs="Times New Roman"/>
          <w:b/>
          <w:i/>
          <w:sz w:val="28"/>
          <w:szCs w:val="28"/>
          <w:lang w:eastAsia="ru-RU"/>
        </w:rPr>
        <w:tab/>
      </w:r>
      <w:r w:rsidR="00ED3516">
        <w:rPr>
          <w:rFonts w:ascii="Times New Roman" w:eastAsia="Times New Roman" w:hAnsi="Times New Roman" w:cs="Times New Roman"/>
          <w:b/>
          <w:i/>
          <w:sz w:val="28"/>
          <w:szCs w:val="28"/>
          <w:lang w:eastAsia="ru-RU"/>
        </w:rPr>
        <w:tab/>
      </w:r>
      <w:r w:rsidR="00ED3516">
        <w:rPr>
          <w:rFonts w:ascii="Times New Roman" w:eastAsia="Times New Roman" w:hAnsi="Times New Roman" w:cs="Times New Roman"/>
          <w:b/>
          <w:i/>
          <w:sz w:val="28"/>
          <w:szCs w:val="28"/>
          <w:lang w:eastAsia="ru-RU"/>
        </w:rPr>
        <w:tab/>
      </w:r>
      <w:r w:rsidR="00ED3516">
        <w:rPr>
          <w:rFonts w:ascii="Times New Roman" w:eastAsia="Times New Roman" w:hAnsi="Times New Roman" w:cs="Times New Roman"/>
          <w:b/>
          <w:i/>
          <w:sz w:val="28"/>
          <w:szCs w:val="28"/>
          <w:lang w:eastAsia="ru-RU"/>
        </w:rPr>
        <w:tab/>
        <w:t xml:space="preserve">     </w:t>
      </w:r>
      <w:r w:rsidR="00ED3516">
        <w:rPr>
          <w:rFonts w:ascii="Times New Roman" w:eastAsia="Times New Roman" w:hAnsi="Times New Roman" w:cs="Times New Roman"/>
          <w:b/>
          <w:i/>
          <w:sz w:val="28"/>
          <w:szCs w:val="28"/>
          <w:lang w:eastAsia="ru-RU"/>
        </w:rPr>
        <w:tab/>
      </w:r>
      <w:r w:rsidR="00ED3516">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М-Б. А-Х. Аушев</w:t>
      </w:r>
    </w:p>
    <w:p w:rsidR="004A4DC6" w:rsidRPr="00DF2EF9"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i/>
          <w:color w:val="000000"/>
          <w:kern w:val="36"/>
          <w:sz w:val="28"/>
          <w:szCs w:val="28"/>
          <w:lang w:eastAsia="ru-RU"/>
        </w:rPr>
        <w:br w:type="page"/>
      </w:r>
      <w:r w:rsidR="004A4DC6" w:rsidRPr="00DF2EF9">
        <w:rPr>
          <w:rFonts w:ascii="Times New Roman" w:eastAsia="Times New Roman" w:hAnsi="Times New Roman" w:cs="Times New Roman"/>
          <w:b/>
          <w:sz w:val="28"/>
          <w:szCs w:val="28"/>
          <w:lang w:eastAsia="ru-RU"/>
        </w:rPr>
        <w:lastRenderedPageBreak/>
        <w:t>Заключение</w:t>
      </w:r>
    </w:p>
    <w:p w:rsidR="00DF2EF9" w:rsidRDefault="004A4DC6"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DF2EF9">
        <w:rPr>
          <w:rFonts w:ascii="Times New Roman" w:eastAsia="Times New Roman" w:hAnsi="Times New Roman" w:cs="Times New Roman"/>
          <w:b/>
          <w:sz w:val="28"/>
          <w:szCs w:val="28"/>
          <w:lang w:eastAsia="ru-RU"/>
        </w:rPr>
        <w:t xml:space="preserve">на проект закона Республики Ингушетия «Об исполнении бюджета Территориального фонда обязательного медицинского страхования </w:t>
      </w:r>
    </w:p>
    <w:p w:rsidR="004A4DC6" w:rsidRPr="00DF2EF9" w:rsidRDefault="004A4DC6"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DF2EF9">
        <w:rPr>
          <w:rFonts w:ascii="Times New Roman" w:eastAsia="Times New Roman" w:hAnsi="Times New Roman" w:cs="Times New Roman"/>
          <w:b/>
          <w:sz w:val="28"/>
          <w:szCs w:val="28"/>
          <w:lang w:eastAsia="ru-RU"/>
        </w:rPr>
        <w:t>Республики Ингушетия за 2020 год»</w:t>
      </w:r>
    </w:p>
    <w:p w:rsidR="004A4DC6" w:rsidRPr="00DF2EF9" w:rsidRDefault="004A4DC6" w:rsidP="001342D4">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4A4DC6" w:rsidRPr="00DF2EF9" w:rsidRDefault="004A4DC6"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DF2EF9">
        <w:rPr>
          <w:rFonts w:ascii="Times New Roman" w:eastAsia="Times New Roman" w:hAnsi="Times New Roman" w:cs="Times New Roman"/>
          <w:b/>
          <w:sz w:val="28"/>
          <w:szCs w:val="28"/>
          <w:lang w:eastAsia="ru-RU"/>
        </w:rPr>
        <w:t>Общие положения</w:t>
      </w:r>
    </w:p>
    <w:p w:rsidR="004A4DC6" w:rsidRPr="00DF2EF9" w:rsidRDefault="004A4DC6" w:rsidP="001342D4">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4A4DC6" w:rsidRPr="00DF2EF9" w:rsidRDefault="004A4DC6" w:rsidP="001342D4">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DF2EF9">
        <w:rPr>
          <w:rFonts w:ascii="Times New Roman" w:eastAsia="Times New Roman" w:hAnsi="Times New Roman" w:cs="Times New Roman"/>
          <w:sz w:val="28"/>
          <w:szCs w:val="28"/>
          <w:lang w:eastAsia="ru-RU"/>
        </w:rPr>
        <w:t xml:space="preserve">Проект закона Республики Ингушетия «Об исполнении бюджета Территориального фонда обязательного медицинского страхования Республики Ингушетия за 2020 год» (далее - Законопроект) представлен в Контрольно-счетную палату </w:t>
      </w:r>
      <w:r w:rsidR="00967995">
        <w:rPr>
          <w:rFonts w:ascii="Times New Roman" w:eastAsia="Times New Roman" w:hAnsi="Times New Roman" w:cs="Times New Roman"/>
          <w:sz w:val="28"/>
          <w:szCs w:val="28"/>
          <w:lang w:eastAsia="ru-RU"/>
        </w:rPr>
        <w:t>РИ</w:t>
      </w:r>
      <w:r w:rsidRPr="00DF2EF9">
        <w:rPr>
          <w:rFonts w:ascii="Times New Roman" w:eastAsia="Times New Roman" w:hAnsi="Times New Roman" w:cs="Times New Roman"/>
          <w:sz w:val="28"/>
          <w:szCs w:val="28"/>
          <w:lang w:eastAsia="ru-RU"/>
        </w:rPr>
        <w:t xml:space="preserve"> Народным Собранием </w:t>
      </w:r>
      <w:r w:rsidR="00967995">
        <w:rPr>
          <w:rFonts w:ascii="Times New Roman" w:eastAsia="Times New Roman" w:hAnsi="Times New Roman" w:cs="Times New Roman"/>
          <w:sz w:val="28"/>
          <w:szCs w:val="28"/>
          <w:lang w:eastAsia="ru-RU"/>
        </w:rPr>
        <w:t>РИ</w:t>
      </w:r>
      <w:r w:rsidRPr="00DF2EF9">
        <w:rPr>
          <w:rFonts w:ascii="Times New Roman" w:eastAsia="Times New Roman" w:hAnsi="Times New Roman" w:cs="Times New Roman"/>
          <w:sz w:val="28"/>
          <w:szCs w:val="28"/>
          <w:lang w:eastAsia="ru-RU"/>
        </w:rPr>
        <w:t>. Заключение подготовлено на основании документов, представленных в составе Законопроекта.</w:t>
      </w:r>
    </w:p>
    <w:p w:rsidR="004A4DC6" w:rsidRPr="00DF2EF9" w:rsidRDefault="00967995" w:rsidP="001342D4">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 5 статьи</w:t>
      </w:r>
      <w:r w:rsidR="004A4DC6" w:rsidRPr="00DF2EF9">
        <w:rPr>
          <w:rFonts w:ascii="Times New Roman" w:eastAsia="Times New Roman" w:hAnsi="Times New Roman" w:cs="Times New Roman"/>
          <w:sz w:val="28"/>
          <w:szCs w:val="28"/>
          <w:lang w:eastAsia="ru-RU"/>
        </w:rPr>
        <w:t xml:space="preserve"> 149 Бюджетного кодекса РФ</w:t>
      </w:r>
      <w:r>
        <w:rPr>
          <w:rFonts w:ascii="Times New Roman" w:eastAsia="Times New Roman" w:hAnsi="Times New Roman" w:cs="Times New Roman"/>
          <w:sz w:val="28"/>
          <w:szCs w:val="28"/>
          <w:lang w:eastAsia="ru-RU"/>
        </w:rPr>
        <w:t>,</w:t>
      </w:r>
      <w:r w:rsidR="004A4DC6" w:rsidRPr="00DF2EF9">
        <w:rPr>
          <w:rFonts w:ascii="Times New Roman" w:eastAsia="Times New Roman" w:hAnsi="Times New Roman" w:cs="Times New Roman"/>
          <w:sz w:val="28"/>
          <w:szCs w:val="28"/>
          <w:lang w:eastAsia="ru-RU"/>
        </w:rPr>
        <w:t xml:space="preserve"> Правительством Республики Ингушетия не представлен Отчет об исполнении бюджета ТФОМС РИ в Контрольно-счетную палату </w:t>
      </w:r>
      <w:r>
        <w:rPr>
          <w:rFonts w:ascii="Times New Roman" w:eastAsia="Times New Roman" w:hAnsi="Times New Roman" w:cs="Times New Roman"/>
          <w:sz w:val="28"/>
          <w:szCs w:val="28"/>
          <w:lang w:eastAsia="ru-RU"/>
        </w:rPr>
        <w:t>РИ</w:t>
      </w:r>
      <w:r w:rsidR="004A4DC6" w:rsidRPr="00DF2EF9">
        <w:rPr>
          <w:rFonts w:ascii="Times New Roman" w:eastAsia="Times New Roman" w:hAnsi="Times New Roman" w:cs="Times New Roman"/>
          <w:sz w:val="28"/>
          <w:szCs w:val="28"/>
          <w:lang w:eastAsia="ru-RU"/>
        </w:rPr>
        <w:t xml:space="preserve"> дл</w:t>
      </w:r>
      <w:r>
        <w:rPr>
          <w:rFonts w:ascii="Times New Roman" w:eastAsia="Times New Roman" w:hAnsi="Times New Roman" w:cs="Times New Roman"/>
          <w:sz w:val="28"/>
          <w:szCs w:val="28"/>
          <w:lang w:eastAsia="ru-RU"/>
        </w:rPr>
        <w:t>я подготовки заключения на него</w:t>
      </w:r>
      <w:r w:rsidR="004A4DC6" w:rsidRPr="00DF2E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(срок- </w:t>
      </w:r>
      <w:r w:rsidR="004A4DC6" w:rsidRPr="00DF2EF9">
        <w:rPr>
          <w:rFonts w:ascii="Times New Roman" w:eastAsia="Times New Roman" w:hAnsi="Times New Roman" w:cs="Times New Roman"/>
          <w:sz w:val="28"/>
          <w:szCs w:val="28"/>
          <w:lang w:eastAsia="ru-RU"/>
        </w:rPr>
        <w:t>не позднее 15 апреля текущего года</w:t>
      </w:r>
      <w:r>
        <w:rPr>
          <w:rFonts w:ascii="Times New Roman" w:eastAsia="Times New Roman" w:hAnsi="Times New Roman" w:cs="Times New Roman"/>
          <w:sz w:val="28"/>
          <w:szCs w:val="28"/>
          <w:lang w:eastAsia="ru-RU"/>
        </w:rPr>
        <w:t>)</w:t>
      </w:r>
      <w:r w:rsidR="004A4DC6" w:rsidRPr="00DF2EF9">
        <w:rPr>
          <w:rFonts w:ascii="Times New Roman" w:eastAsia="Times New Roman" w:hAnsi="Times New Roman" w:cs="Times New Roman"/>
          <w:sz w:val="28"/>
          <w:szCs w:val="28"/>
          <w:lang w:eastAsia="ru-RU"/>
        </w:rPr>
        <w:t>.</w:t>
      </w:r>
    </w:p>
    <w:p w:rsidR="004A4DC6" w:rsidRPr="00DF2EF9" w:rsidRDefault="004A4DC6"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p w:rsidR="004A4DC6" w:rsidRPr="00DF2EF9" w:rsidRDefault="004A4DC6" w:rsidP="001342D4">
      <w:pPr>
        <w:shd w:val="clear" w:color="auto" w:fill="FFFFFF" w:themeFill="background1"/>
        <w:spacing w:after="0" w:line="240" w:lineRule="auto"/>
        <w:ind w:firstLine="708"/>
        <w:jc w:val="both"/>
        <w:rPr>
          <w:rFonts w:ascii="Times New Roman" w:eastAsia="Times New Roman" w:hAnsi="Times New Roman" w:cs="Times New Roman"/>
          <w:b/>
          <w:sz w:val="28"/>
          <w:szCs w:val="28"/>
          <w:lang w:eastAsia="ru-RU"/>
        </w:rPr>
      </w:pPr>
      <w:r w:rsidRPr="00DF2EF9">
        <w:rPr>
          <w:rFonts w:ascii="Times New Roman" w:eastAsia="Times New Roman" w:hAnsi="Times New Roman" w:cs="Times New Roman"/>
          <w:b/>
          <w:sz w:val="28"/>
          <w:szCs w:val="28"/>
          <w:lang w:eastAsia="ru-RU"/>
        </w:rPr>
        <w:t>Анализ исполнения доходных статей бюджета ТФОМС РИ в 2020 г</w:t>
      </w:r>
      <w:r w:rsidR="00967995">
        <w:rPr>
          <w:rFonts w:ascii="Times New Roman" w:eastAsia="Times New Roman" w:hAnsi="Times New Roman" w:cs="Times New Roman"/>
          <w:b/>
          <w:sz w:val="28"/>
          <w:szCs w:val="28"/>
          <w:lang w:eastAsia="ru-RU"/>
        </w:rPr>
        <w:t>од</w:t>
      </w:r>
    </w:p>
    <w:p w:rsidR="004A4DC6" w:rsidRPr="00DF2EF9" w:rsidRDefault="004A4DC6" w:rsidP="001342D4">
      <w:pPr>
        <w:shd w:val="clear" w:color="auto" w:fill="FFFFFF" w:themeFill="background1"/>
        <w:spacing w:after="0" w:line="240" w:lineRule="auto"/>
        <w:ind w:firstLine="708"/>
        <w:jc w:val="both"/>
        <w:rPr>
          <w:rFonts w:ascii="Times New Roman" w:eastAsia="Times New Roman" w:hAnsi="Times New Roman" w:cs="Times New Roman"/>
          <w:b/>
          <w:sz w:val="28"/>
          <w:szCs w:val="28"/>
          <w:lang w:eastAsia="ru-RU"/>
        </w:rPr>
      </w:pPr>
    </w:p>
    <w:p w:rsidR="004A4DC6" w:rsidRPr="00DF2EF9" w:rsidRDefault="004A4DC6" w:rsidP="001342D4">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DF2EF9">
        <w:rPr>
          <w:rFonts w:ascii="Times New Roman" w:eastAsia="Times New Roman" w:hAnsi="Times New Roman" w:cs="Times New Roman"/>
          <w:sz w:val="28"/>
          <w:szCs w:val="28"/>
          <w:lang w:eastAsia="ru-RU"/>
        </w:rPr>
        <w:t xml:space="preserve">Исполнение бюджета Территориального фонда обязательного медицинского страхования Республики Ингушетия (далее – ТФОМС РИ) осуществлялось в рамках Закона </w:t>
      </w:r>
      <w:r w:rsidR="00967995">
        <w:rPr>
          <w:rFonts w:ascii="Times New Roman" w:eastAsia="Times New Roman" w:hAnsi="Times New Roman" w:cs="Times New Roman"/>
          <w:sz w:val="28"/>
          <w:szCs w:val="28"/>
          <w:lang w:eastAsia="ru-RU"/>
        </w:rPr>
        <w:t>РИ</w:t>
      </w:r>
      <w:r w:rsidRPr="00DF2EF9">
        <w:rPr>
          <w:rFonts w:ascii="Times New Roman" w:eastAsia="Times New Roman" w:hAnsi="Times New Roman" w:cs="Times New Roman"/>
          <w:sz w:val="28"/>
          <w:szCs w:val="28"/>
          <w:lang w:eastAsia="ru-RU"/>
        </w:rPr>
        <w:t xml:space="preserve"> от 16 декабря 2019 года № 51-РЗ «О бюджете Территориального фонда обязательного медицинского страхования Республики Ингушетия на 2020 год и на плановый период 2021 и 2022 годов» (далее – Закон).</w:t>
      </w:r>
    </w:p>
    <w:p w:rsidR="004A4DC6" w:rsidRPr="00DF2EF9" w:rsidRDefault="004A4DC6" w:rsidP="001342D4">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DF2EF9">
        <w:rPr>
          <w:rFonts w:ascii="Times New Roman" w:eastAsia="Times New Roman" w:hAnsi="Times New Roman" w:cs="Times New Roman"/>
          <w:sz w:val="28"/>
          <w:szCs w:val="28"/>
          <w:lang w:eastAsia="ru-RU"/>
        </w:rPr>
        <w:t>Законом доходы на 2020 год были утверждены в сумме 6 107 219,1 тыс. руб., расходы – в сумме 6 305 152,9 тыс. руб., дефицит сост</w:t>
      </w:r>
      <w:r w:rsidR="00967995">
        <w:rPr>
          <w:rFonts w:ascii="Times New Roman" w:eastAsia="Times New Roman" w:hAnsi="Times New Roman" w:cs="Times New Roman"/>
          <w:sz w:val="28"/>
          <w:szCs w:val="28"/>
          <w:lang w:eastAsia="ru-RU"/>
        </w:rPr>
        <w:t>авил в сумме 197 933,8 тыс. рублей</w:t>
      </w:r>
      <w:r w:rsidRPr="00DF2EF9">
        <w:rPr>
          <w:rFonts w:ascii="Times New Roman" w:eastAsia="Times New Roman" w:hAnsi="Times New Roman" w:cs="Times New Roman"/>
          <w:sz w:val="28"/>
          <w:szCs w:val="28"/>
          <w:lang w:eastAsia="ru-RU"/>
        </w:rPr>
        <w:t xml:space="preserve"> </w:t>
      </w:r>
    </w:p>
    <w:p w:rsidR="004A4DC6" w:rsidRPr="00DF2EF9" w:rsidRDefault="004A4DC6" w:rsidP="001342D4">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DF2EF9">
        <w:rPr>
          <w:rFonts w:ascii="Times New Roman" w:eastAsia="Times New Roman" w:hAnsi="Times New Roman" w:cs="Times New Roman"/>
          <w:sz w:val="28"/>
          <w:szCs w:val="28"/>
          <w:lang w:eastAsia="ru-RU"/>
        </w:rPr>
        <w:t xml:space="preserve">Фактически доходы исполнены </w:t>
      </w:r>
      <w:r w:rsidR="00967995">
        <w:rPr>
          <w:rFonts w:ascii="Times New Roman" w:eastAsia="Times New Roman" w:hAnsi="Times New Roman" w:cs="Times New Roman"/>
          <w:sz w:val="28"/>
          <w:szCs w:val="28"/>
          <w:lang w:eastAsia="ru-RU"/>
        </w:rPr>
        <w:t>в размере 6 019 642,8 тыс. рублей</w:t>
      </w:r>
      <w:r w:rsidRPr="00DF2EF9">
        <w:rPr>
          <w:rFonts w:ascii="Times New Roman" w:eastAsia="Times New Roman" w:hAnsi="Times New Roman" w:cs="Times New Roman"/>
          <w:sz w:val="28"/>
          <w:szCs w:val="28"/>
          <w:lang w:eastAsia="ru-RU"/>
        </w:rPr>
        <w:t>, что составляет 98,6 % от плановых назначений.</w:t>
      </w:r>
    </w:p>
    <w:p w:rsidR="004A4DC6" w:rsidRPr="00DF2EF9" w:rsidRDefault="004A4DC6" w:rsidP="001342D4">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DF2EF9">
        <w:rPr>
          <w:rFonts w:ascii="Times New Roman" w:eastAsia="Times New Roman" w:hAnsi="Times New Roman" w:cs="Times New Roman"/>
          <w:sz w:val="28"/>
          <w:szCs w:val="28"/>
          <w:lang w:eastAsia="ru-RU"/>
        </w:rPr>
        <w:t>Структура утвержденных доходов, плановые назначения по доходам, объемы фактических поступлений доходов, их отклонение от плановых назначений, процент исполнения утвержденных плановых назначений приведены в таблице № 1.</w:t>
      </w:r>
    </w:p>
    <w:p w:rsidR="004A4DC6" w:rsidRPr="00DF2EF9" w:rsidRDefault="004A4DC6" w:rsidP="001342D4">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DF2EF9">
        <w:rPr>
          <w:rFonts w:ascii="Times New Roman" w:eastAsia="Times New Roman" w:hAnsi="Times New Roman" w:cs="Times New Roman"/>
          <w:sz w:val="28"/>
          <w:szCs w:val="28"/>
          <w:lang w:eastAsia="ru-RU"/>
        </w:rPr>
        <w:tab/>
      </w:r>
      <w:r w:rsidRPr="00DF2EF9">
        <w:rPr>
          <w:rFonts w:ascii="Times New Roman" w:eastAsia="Times New Roman" w:hAnsi="Times New Roman" w:cs="Times New Roman"/>
          <w:sz w:val="28"/>
          <w:szCs w:val="28"/>
          <w:lang w:eastAsia="ru-RU"/>
        </w:rPr>
        <w:tab/>
      </w:r>
      <w:r w:rsidRPr="00DF2EF9">
        <w:rPr>
          <w:rFonts w:ascii="Times New Roman" w:eastAsia="Times New Roman" w:hAnsi="Times New Roman" w:cs="Times New Roman"/>
          <w:sz w:val="28"/>
          <w:szCs w:val="28"/>
          <w:lang w:eastAsia="ru-RU"/>
        </w:rPr>
        <w:tab/>
      </w:r>
      <w:r w:rsidRPr="00DF2EF9">
        <w:rPr>
          <w:rFonts w:ascii="Times New Roman" w:eastAsia="Times New Roman" w:hAnsi="Times New Roman" w:cs="Times New Roman"/>
          <w:sz w:val="28"/>
          <w:szCs w:val="28"/>
          <w:lang w:eastAsia="ru-RU"/>
        </w:rPr>
        <w:tab/>
      </w:r>
      <w:r w:rsidRPr="00DF2EF9">
        <w:rPr>
          <w:rFonts w:ascii="Times New Roman" w:eastAsia="Times New Roman" w:hAnsi="Times New Roman" w:cs="Times New Roman"/>
          <w:sz w:val="28"/>
          <w:szCs w:val="28"/>
          <w:lang w:eastAsia="ru-RU"/>
        </w:rPr>
        <w:tab/>
      </w:r>
      <w:r w:rsidRPr="00DF2EF9">
        <w:rPr>
          <w:rFonts w:ascii="Times New Roman" w:eastAsia="Times New Roman" w:hAnsi="Times New Roman" w:cs="Times New Roman"/>
          <w:sz w:val="28"/>
          <w:szCs w:val="28"/>
          <w:lang w:eastAsia="ru-RU"/>
        </w:rPr>
        <w:tab/>
      </w:r>
      <w:r w:rsidRPr="00DF2EF9">
        <w:rPr>
          <w:rFonts w:ascii="Times New Roman" w:eastAsia="Times New Roman" w:hAnsi="Times New Roman" w:cs="Times New Roman"/>
          <w:sz w:val="28"/>
          <w:szCs w:val="28"/>
          <w:lang w:eastAsia="ru-RU"/>
        </w:rPr>
        <w:tab/>
      </w:r>
      <w:r w:rsidRPr="00DF2EF9">
        <w:rPr>
          <w:rFonts w:ascii="Times New Roman" w:eastAsia="Times New Roman" w:hAnsi="Times New Roman" w:cs="Times New Roman"/>
          <w:sz w:val="28"/>
          <w:szCs w:val="28"/>
          <w:lang w:eastAsia="ru-RU"/>
        </w:rPr>
        <w:tab/>
      </w:r>
      <w:r w:rsidRPr="00DF2EF9">
        <w:rPr>
          <w:rFonts w:ascii="Times New Roman" w:eastAsia="Times New Roman" w:hAnsi="Times New Roman" w:cs="Times New Roman"/>
          <w:sz w:val="28"/>
          <w:szCs w:val="28"/>
          <w:lang w:eastAsia="ru-RU"/>
        </w:rPr>
        <w:tab/>
      </w:r>
      <w:r w:rsidRPr="00DF2EF9">
        <w:rPr>
          <w:rFonts w:ascii="Times New Roman" w:eastAsia="Times New Roman" w:hAnsi="Times New Roman" w:cs="Times New Roman"/>
          <w:sz w:val="28"/>
          <w:szCs w:val="28"/>
          <w:lang w:eastAsia="ru-RU"/>
        </w:rPr>
        <w:tab/>
        <w:t xml:space="preserve"> </w:t>
      </w:r>
      <w:r w:rsidRPr="00DF2EF9">
        <w:rPr>
          <w:rFonts w:ascii="Times New Roman" w:eastAsia="Times New Roman" w:hAnsi="Times New Roman" w:cs="Times New Roman"/>
          <w:sz w:val="28"/>
          <w:szCs w:val="28"/>
          <w:lang w:eastAsia="ru-RU"/>
        </w:rPr>
        <w:tab/>
        <w:t xml:space="preserve">Таблица № 1 </w:t>
      </w:r>
    </w:p>
    <w:p w:rsidR="004A4DC6" w:rsidRPr="00DF2EF9" w:rsidRDefault="004A4DC6" w:rsidP="001342D4">
      <w:pPr>
        <w:shd w:val="clear" w:color="auto" w:fill="FFFFFF" w:themeFill="background1"/>
        <w:spacing w:after="0" w:line="240" w:lineRule="auto"/>
        <w:ind w:left="7080" w:firstLine="708"/>
        <w:jc w:val="right"/>
        <w:rPr>
          <w:rFonts w:ascii="Times New Roman" w:eastAsia="Times New Roman" w:hAnsi="Times New Roman" w:cs="Times New Roman"/>
          <w:sz w:val="24"/>
          <w:szCs w:val="24"/>
          <w:lang w:eastAsia="ru-RU"/>
        </w:rPr>
      </w:pPr>
      <w:r w:rsidRPr="00DF2EF9">
        <w:rPr>
          <w:rFonts w:ascii="Times New Roman" w:eastAsia="Times New Roman" w:hAnsi="Times New Roman" w:cs="Times New Roman"/>
          <w:sz w:val="24"/>
          <w:szCs w:val="24"/>
          <w:lang w:eastAsia="ru-RU"/>
        </w:rPr>
        <w:t>(тыс. руб.)</w:t>
      </w:r>
    </w:p>
    <w:tbl>
      <w:tblPr>
        <w:tblStyle w:val="af"/>
        <w:tblW w:w="10518" w:type="dxa"/>
        <w:tblInd w:w="108" w:type="dxa"/>
        <w:tblLayout w:type="fixed"/>
        <w:tblLook w:val="01E0" w:firstRow="1" w:lastRow="1" w:firstColumn="1" w:lastColumn="1" w:noHBand="0" w:noVBand="0"/>
      </w:tblPr>
      <w:tblGrid>
        <w:gridCol w:w="4990"/>
        <w:gridCol w:w="1559"/>
        <w:gridCol w:w="1560"/>
        <w:gridCol w:w="1417"/>
        <w:gridCol w:w="992"/>
      </w:tblGrid>
      <w:tr w:rsidR="004A4DC6" w:rsidRPr="00967995" w:rsidTr="00DF2EF9">
        <w:tc>
          <w:tcPr>
            <w:tcW w:w="4990" w:type="dxa"/>
          </w:tcPr>
          <w:p w:rsidR="004A4DC6" w:rsidRPr="00967995" w:rsidRDefault="004A4DC6" w:rsidP="001342D4">
            <w:pPr>
              <w:shd w:val="clear" w:color="auto" w:fill="FFFFFF" w:themeFill="background1"/>
              <w:autoSpaceDE w:val="0"/>
              <w:autoSpaceDN w:val="0"/>
              <w:adjustRightInd w:val="0"/>
              <w:jc w:val="center"/>
              <w:rPr>
                <w:b/>
                <w:sz w:val="22"/>
                <w:szCs w:val="22"/>
              </w:rPr>
            </w:pPr>
            <w:r w:rsidRPr="00967995">
              <w:rPr>
                <w:b/>
                <w:sz w:val="22"/>
                <w:szCs w:val="22"/>
              </w:rPr>
              <w:t>Наименование дохода</w:t>
            </w:r>
          </w:p>
        </w:tc>
        <w:tc>
          <w:tcPr>
            <w:tcW w:w="1559" w:type="dxa"/>
          </w:tcPr>
          <w:p w:rsidR="004A4DC6" w:rsidRPr="00967995" w:rsidRDefault="004A4DC6" w:rsidP="001342D4">
            <w:pPr>
              <w:shd w:val="clear" w:color="auto" w:fill="FFFFFF" w:themeFill="background1"/>
              <w:jc w:val="center"/>
              <w:rPr>
                <w:b/>
                <w:sz w:val="22"/>
                <w:szCs w:val="22"/>
              </w:rPr>
            </w:pPr>
            <w:r w:rsidRPr="00967995">
              <w:rPr>
                <w:b/>
                <w:sz w:val="22"/>
                <w:szCs w:val="22"/>
              </w:rPr>
              <w:t>План</w:t>
            </w:r>
          </w:p>
        </w:tc>
        <w:tc>
          <w:tcPr>
            <w:tcW w:w="1560" w:type="dxa"/>
          </w:tcPr>
          <w:p w:rsidR="004A4DC6" w:rsidRPr="00967995" w:rsidRDefault="004A4DC6" w:rsidP="001342D4">
            <w:pPr>
              <w:shd w:val="clear" w:color="auto" w:fill="FFFFFF" w:themeFill="background1"/>
              <w:jc w:val="center"/>
              <w:rPr>
                <w:b/>
                <w:sz w:val="22"/>
                <w:szCs w:val="22"/>
              </w:rPr>
            </w:pPr>
            <w:r w:rsidRPr="00967995">
              <w:rPr>
                <w:b/>
                <w:sz w:val="22"/>
                <w:szCs w:val="22"/>
              </w:rPr>
              <w:t>Факт</w:t>
            </w:r>
          </w:p>
        </w:tc>
        <w:tc>
          <w:tcPr>
            <w:tcW w:w="1417" w:type="dxa"/>
          </w:tcPr>
          <w:p w:rsidR="004A4DC6" w:rsidRPr="00967995" w:rsidRDefault="004A4DC6" w:rsidP="001342D4">
            <w:pPr>
              <w:shd w:val="clear" w:color="auto" w:fill="FFFFFF" w:themeFill="background1"/>
              <w:jc w:val="center"/>
              <w:rPr>
                <w:b/>
                <w:sz w:val="22"/>
                <w:szCs w:val="22"/>
              </w:rPr>
            </w:pPr>
            <w:proofErr w:type="spellStart"/>
            <w:r w:rsidRPr="00967995">
              <w:rPr>
                <w:b/>
                <w:sz w:val="22"/>
                <w:szCs w:val="22"/>
              </w:rPr>
              <w:t>Отклоне</w:t>
            </w:r>
            <w:proofErr w:type="spellEnd"/>
            <w:r w:rsidRPr="00967995">
              <w:rPr>
                <w:b/>
                <w:sz w:val="22"/>
                <w:szCs w:val="22"/>
              </w:rPr>
              <w:t>-</w:t>
            </w:r>
          </w:p>
          <w:p w:rsidR="004A4DC6" w:rsidRPr="00967995" w:rsidRDefault="004A4DC6" w:rsidP="001342D4">
            <w:pPr>
              <w:shd w:val="clear" w:color="auto" w:fill="FFFFFF" w:themeFill="background1"/>
              <w:jc w:val="center"/>
              <w:rPr>
                <w:b/>
                <w:sz w:val="22"/>
                <w:szCs w:val="22"/>
              </w:rPr>
            </w:pPr>
            <w:proofErr w:type="spellStart"/>
            <w:r w:rsidRPr="00967995">
              <w:rPr>
                <w:b/>
                <w:sz w:val="22"/>
                <w:szCs w:val="22"/>
              </w:rPr>
              <w:t>ние</w:t>
            </w:r>
            <w:proofErr w:type="spellEnd"/>
          </w:p>
        </w:tc>
        <w:tc>
          <w:tcPr>
            <w:tcW w:w="992" w:type="dxa"/>
          </w:tcPr>
          <w:p w:rsidR="004A4DC6" w:rsidRPr="00967995" w:rsidRDefault="004A4DC6" w:rsidP="001342D4">
            <w:pPr>
              <w:shd w:val="clear" w:color="auto" w:fill="FFFFFF" w:themeFill="background1"/>
              <w:jc w:val="center"/>
              <w:rPr>
                <w:b/>
                <w:sz w:val="22"/>
                <w:szCs w:val="22"/>
              </w:rPr>
            </w:pPr>
            <w:r w:rsidRPr="00967995">
              <w:rPr>
                <w:b/>
                <w:sz w:val="22"/>
                <w:szCs w:val="22"/>
              </w:rPr>
              <w:t>% исп.</w:t>
            </w:r>
          </w:p>
        </w:tc>
      </w:tr>
      <w:tr w:rsidR="004A4DC6" w:rsidRPr="00DF2EF9" w:rsidTr="00DF2EF9">
        <w:tc>
          <w:tcPr>
            <w:tcW w:w="4990" w:type="dxa"/>
          </w:tcPr>
          <w:p w:rsidR="004A4DC6" w:rsidRPr="00967995" w:rsidRDefault="004A4DC6" w:rsidP="001342D4">
            <w:pPr>
              <w:shd w:val="clear" w:color="auto" w:fill="FFFFFF" w:themeFill="background1"/>
              <w:rPr>
                <w:sz w:val="22"/>
                <w:szCs w:val="22"/>
              </w:rPr>
            </w:pPr>
            <w:r w:rsidRPr="00967995">
              <w:rPr>
                <w:sz w:val="22"/>
                <w:szCs w:val="22"/>
              </w:rPr>
              <w:t>Прочие доходы от компенсации затрат бюджетов территориальных фондов обязательного медицинского страхования</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126 707,3</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31 297,5</w:t>
            </w:r>
          </w:p>
        </w:tc>
        <w:tc>
          <w:tcPr>
            <w:tcW w:w="1417"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- 95 409,8</w:t>
            </w:r>
          </w:p>
        </w:tc>
        <w:tc>
          <w:tcPr>
            <w:tcW w:w="992"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24,7</w:t>
            </w:r>
          </w:p>
        </w:tc>
      </w:tr>
      <w:tr w:rsidR="004A4DC6" w:rsidRPr="00DF2EF9" w:rsidTr="00DF2EF9">
        <w:tc>
          <w:tcPr>
            <w:tcW w:w="4990" w:type="dxa"/>
          </w:tcPr>
          <w:p w:rsidR="004A4DC6" w:rsidRPr="00967995" w:rsidRDefault="004A4DC6" w:rsidP="001342D4">
            <w:pPr>
              <w:shd w:val="clear" w:color="auto" w:fill="FFFFFF" w:themeFill="background1"/>
              <w:rPr>
                <w:sz w:val="22"/>
                <w:szCs w:val="22"/>
              </w:rPr>
            </w:pPr>
            <w:r w:rsidRPr="00967995">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541,1</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711,1</w:t>
            </w:r>
          </w:p>
        </w:tc>
        <w:tc>
          <w:tcPr>
            <w:tcW w:w="1417"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170,0</w:t>
            </w:r>
          </w:p>
        </w:tc>
        <w:tc>
          <w:tcPr>
            <w:tcW w:w="992"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131,4</w:t>
            </w:r>
          </w:p>
        </w:tc>
      </w:tr>
      <w:tr w:rsidR="004A4DC6" w:rsidRPr="00DF2EF9" w:rsidTr="00DF2EF9">
        <w:tc>
          <w:tcPr>
            <w:tcW w:w="4990" w:type="dxa"/>
          </w:tcPr>
          <w:p w:rsidR="004A4DC6" w:rsidRPr="00967995" w:rsidRDefault="004A4DC6" w:rsidP="001342D4">
            <w:pPr>
              <w:shd w:val="clear" w:color="auto" w:fill="FFFFFF" w:themeFill="background1"/>
              <w:rPr>
                <w:sz w:val="22"/>
                <w:szCs w:val="22"/>
              </w:rPr>
            </w:pPr>
            <w:r w:rsidRPr="00967995">
              <w:rPr>
                <w:sz w:val="22"/>
                <w:szCs w:val="22"/>
              </w:rP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6 747,3</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2 793,4</w:t>
            </w:r>
          </w:p>
        </w:tc>
        <w:tc>
          <w:tcPr>
            <w:tcW w:w="1417"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- 3 953,9</w:t>
            </w:r>
          </w:p>
        </w:tc>
        <w:tc>
          <w:tcPr>
            <w:tcW w:w="992"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41,4</w:t>
            </w:r>
          </w:p>
        </w:tc>
      </w:tr>
      <w:tr w:rsidR="004A4DC6" w:rsidRPr="00DF2EF9" w:rsidTr="00DF2EF9">
        <w:tc>
          <w:tcPr>
            <w:tcW w:w="4990" w:type="dxa"/>
          </w:tcPr>
          <w:p w:rsidR="004A4DC6" w:rsidRPr="00967995" w:rsidRDefault="004A4DC6" w:rsidP="001342D4">
            <w:pPr>
              <w:shd w:val="clear" w:color="auto" w:fill="FFFFFF" w:themeFill="background1"/>
              <w:autoSpaceDE w:val="0"/>
              <w:autoSpaceDN w:val="0"/>
              <w:adjustRightInd w:val="0"/>
              <w:rPr>
                <w:sz w:val="22"/>
                <w:szCs w:val="22"/>
              </w:rPr>
            </w:pPr>
            <w:r w:rsidRPr="00967995">
              <w:rPr>
                <w:sz w:val="22"/>
                <w:szCs w:val="22"/>
              </w:rPr>
              <w:t>Невыясненные поступления, зачисляемые в бюджеты территориальных фондов обязательного медицинского страхования</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0</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25,4</w:t>
            </w:r>
          </w:p>
        </w:tc>
        <w:tc>
          <w:tcPr>
            <w:tcW w:w="1417" w:type="dxa"/>
            <w:vAlign w:val="center"/>
          </w:tcPr>
          <w:p w:rsidR="004A4DC6" w:rsidRPr="007E0AEE" w:rsidRDefault="004A4DC6" w:rsidP="001342D4">
            <w:pPr>
              <w:shd w:val="clear" w:color="auto" w:fill="FFFFFF" w:themeFill="background1"/>
              <w:jc w:val="center"/>
              <w:rPr>
                <w:sz w:val="22"/>
                <w:szCs w:val="22"/>
              </w:rPr>
            </w:pPr>
          </w:p>
        </w:tc>
        <w:tc>
          <w:tcPr>
            <w:tcW w:w="992" w:type="dxa"/>
            <w:vAlign w:val="center"/>
          </w:tcPr>
          <w:p w:rsidR="004A4DC6" w:rsidRPr="007E0AEE" w:rsidRDefault="004A4DC6" w:rsidP="001342D4">
            <w:pPr>
              <w:shd w:val="clear" w:color="auto" w:fill="FFFFFF" w:themeFill="background1"/>
              <w:jc w:val="center"/>
              <w:rPr>
                <w:sz w:val="22"/>
                <w:szCs w:val="22"/>
              </w:rPr>
            </w:pPr>
          </w:p>
        </w:tc>
      </w:tr>
      <w:tr w:rsidR="004A4DC6" w:rsidRPr="00DF2EF9" w:rsidTr="00DF2EF9">
        <w:tc>
          <w:tcPr>
            <w:tcW w:w="4990" w:type="dxa"/>
          </w:tcPr>
          <w:p w:rsidR="004A4DC6" w:rsidRPr="00967995" w:rsidRDefault="004A4DC6" w:rsidP="001342D4">
            <w:pPr>
              <w:shd w:val="clear" w:color="auto" w:fill="FFFFFF" w:themeFill="background1"/>
              <w:rPr>
                <w:sz w:val="22"/>
                <w:szCs w:val="22"/>
              </w:rPr>
            </w:pPr>
            <w:r w:rsidRPr="00967995">
              <w:rPr>
                <w:sz w:val="22"/>
                <w:szCs w:val="22"/>
              </w:rPr>
              <w:t>Прочие безвозмездные поступления от негосударственных организаций в бюджеты территориальных фондов обязательного медицинского страхования</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107,9</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0,1</w:t>
            </w:r>
          </w:p>
        </w:tc>
        <w:tc>
          <w:tcPr>
            <w:tcW w:w="1417"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- 107,8</w:t>
            </w:r>
          </w:p>
        </w:tc>
        <w:tc>
          <w:tcPr>
            <w:tcW w:w="992"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0,1</w:t>
            </w:r>
          </w:p>
        </w:tc>
      </w:tr>
      <w:tr w:rsidR="004A4DC6" w:rsidRPr="00DF2EF9" w:rsidTr="00DF2EF9">
        <w:tc>
          <w:tcPr>
            <w:tcW w:w="4990" w:type="dxa"/>
          </w:tcPr>
          <w:p w:rsidR="004A4DC6" w:rsidRPr="00967995" w:rsidRDefault="004A4DC6" w:rsidP="001342D4">
            <w:pPr>
              <w:shd w:val="clear" w:color="auto" w:fill="FFFFFF" w:themeFill="background1"/>
              <w:autoSpaceDE w:val="0"/>
              <w:autoSpaceDN w:val="0"/>
              <w:adjustRightInd w:val="0"/>
              <w:rPr>
                <w:sz w:val="22"/>
                <w:szCs w:val="22"/>
              </w:rPr>
            </w:pPr>
            <w:r w:rsidRPr="00967995">
              <w:rPr>
                <w:sz w:val="22"/>
                <w:szCs w:val="22"/>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5 537 397,3</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5 537 397,3</w:t>
            </w:r>
          </w:p>
        </w:tc>
        <w:tc>
          <w:tcPr>
            <w:tcW w:w="1417"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0</w:t>
            </w:r>
          </w:p>
        </w:tc>
        <w:tc>
          <w:tcPr>
            <w:tcW w:w="992"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100,0</w:t>
            </w:r>
          </w:p>
        </w:tc>
      </w:tr>
      <w:tr w:rsidR="004A4DC6" w:rsidRPr="00DF2EF9" w:rsidTr="00DF2EF9">
        <w:tc>
          <w:tcPr>
            <w:tcW w:w="4990" w:type="dxa"/>
          </w:tcPr>
          <w:p w:rsidR="004A4DC6" w:rsidRPr="00967995" w:rsidRDefault="004A4DC6" w:rsidP="001342D4">
            <w:pPr>
              <w:shd w:val="clear" w:color="auto" w:fill="FFFFFF" w:themeFill="background1"/>
              <w:autoSpaceDE w:val="0"/>
              <w:autoSpaceDN w:val="0"/>
              <w:adjustRightInd w:val="0"/>
              <w:rPr>
                <w:sz w:val="22"/>
                <w:szCs w:val="22"/>
              </w:rPr>
            </w:pPr>
            <w:r w:rsidRPr="00967995">
              <w:rPr>
                <w:sz w:val="22"/>
                <w:szCs w:val="22"/>
              </w:rPr>
              <w:t xml:space="preserve">Прочие межбюджетные трансферты, передаваемые бюджетам территориальных фондов обязательного медицинского страхования </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233 393,0</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248 584,3</w:t>
            </w:r>
          </w:p>
        </w:tc>
        <w:tc>
          <w:tcPr>
            <w:tcW w:w="1417"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15 191,3</w:t>
            </w:r>
          </w:p>
        </w:tc>
        <w:tc>
          <w:tcPr>
            <w:tcW w:w="992"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106,5</w:t>
            </w:r>
          </w:p>
        </w:tc>
      </w:tr>
      <w:tr w:rsidR="004A4DC6" w:rsidRPr="00DF2EF9" w:rsidTr="00DF2EF9">
        <w:tc>
          <w:tcPr>
            <w:tcW w:w="4990" w:type="dxa"/>
          </w:tcPr>
          <w:p w:rsidR="004A4DC6" w:rsidRPr="00967995" w:rsidRDefault="004A4DC6" w:rsidP="001342D4">
            <w:pPr>
              <w:shd w:val="clear" w:color="auto" w:fill="FFFFFF" w:themeFill="background1"/>
              <w:autoSpaceDE w:val="0"/>
              <w:autoSpaceDN w:val="0"/>
              <w:adjustRightInd w:val="0"/>
              <w:rPr>
                <w:sz w:val="22"/>
                <w:szCs w:val="22"/>
              </w:rPr>
            </w:pPr>
            <w:r w:rsidRPr="00967995">
              <w:rPr>
                <w:sz w:val="22"/>
                <w:szCs w:val="22"/>
              </w:rP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11,4</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11,4</w:t>
            </w:r>
          </w:p>
        </w:tc>
        <w:tc>
          <w:tcPr>
            <w:tcW w:w="1417"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0</w:t>
            </w:r>
          </w:p>
        </w:tc>
        <w:tc>
          <w:tcPr>
            <w:tcW w:w="992"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100,0</w:t>
            </w:r>
          </w:p>
        </w:tc>
      </w:tr>
      <w:tr w:rsidR="004A4DC6" w:rsidRPr="00DF2EF9" w:rsidTr="00DF2EF9">
        <w:tc>
          <w:tcPr>
            <w:tcW w:w="4990" w:type="dxa"/>
          </w:tcPr>
          <w:p w:rsidR="004A4DC6" w:rsidRPr="00967995" w:rsidRDefault="004A4DC6" w:rsidP="001342D4">
            <w:pPr>
              <w:shd w:val="clear" w:color="auto" w:fill="FFFFFF" w:themeFill="background1"/>
              <w:autoSpaceDE w:val="0"/>
              <w:autoSpaceDN w:val="0"/>
              <w:adjustRightInd w:val="0"/>
              <w:rPr>
                <w:sz w:val="22"/>
                <w:szCs w:val="22"/>
              </w:rPr>
            </w:pPr>
            <w:r w:rsidRPr="00967995">
              <w:rPr>
                <w:sz w:val="22"/>
                <w:szCs w:val="22"/>
              </w:rPr>
              <w:t>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- 24 596,2</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- 27 503,5</w:t>
            </w:r>
          </w:p>
        </w:tc>
        <w:tc>
          <w:tcPr>
            <w:tcW w:w="1417"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- 2 907,3</w:t>
            </w:r>
          </w:p>
        </w:tc>
        <w:tc>
          <w:tcPr>
            <w:tcW w:w="992"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111,8</w:t>
            </w:r>
          </w:p>
        </w:tc>
      </w:tr>
      <w:tr w:rsidR="004A4DC6" w:rsidRPr="00DF2EF9" w:rsidTr="00DF2EF9">
        <w:tc>
          <w:tcPr>
            <w:tcW w:w="4990" w:type="dxa"/>
          </w:tcPr>
          <w:p w:rsidR="004A4DC6" w:rsidRPr="00967995" w:rsidRDefault="004A4DC6" w:rsidP="001342D4">
            <w:pPr>
              <w:shd w:val="clear" w:color="auto" w:fill="FFFFFF" w:themeFill="background1"/>
              <w:autoSpaceDE w:val="0"/>
              <w:autoSpaceDN w:val="0"/>
              <w:adjustRightInd w:val="0"/>
              <w:rPr>
                <w:sz w:val="22"/>
                <w:szCs w:val="22"/>
              </w:rPr>
            </w:pPr>
            <w:r w:rsidRPr="00967995">
              <w:rPr>
                <w:sz w:val="22"/>
                <w:szCs w:val="22"/>
              </w:rPr>
              <w:t>Иные межбюджетные трансферты бюджетам территориальных фондов обязательного медицинского страхования па финансовое обеспечение формирования нормированного страхового запаса территориального фонда обязательного медицинского страхования</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53 779,3</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53 779,3</w:t>
            </w:r>
          </w:p>
        </w:tc>
        <w:tc>
          <w:tcPr>
            <w:tcW w:w="1417"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0</w:t>
            </w:r>
          </w:p>
        </w:tc>
        <w:tc>
          <w:tcPr>
            <w:tcW w:w="992"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100,0</w:t>
            </w:r>
          </w:p>
        </w:tc>
      </w:tr>
      <w:tr w:rsidR="004A4DC6" w:rsidRPr="00DF2EF9" w:rsidTr="00DF2EF9">
        <w:tc>
          <w:tcPr>
            <w:tcW w:w="4990" w:type="dxa"/>
          </w:tcPr>
          <w:p w:rsidR="004A4DC6" w:rsidRPr="00967995" w:rsidRDefault="004A4DC6" w:rsidP="001342D4">
            <w:pPr>
              <w:shd w:val="clear" w:color="auto" w:fill="FFFFFF" w:themeFill="background1"/>
              <w:autoSpaceDE w:val="0"/>
              <w:autoSpaceDN w:val="0"/>
              <w:adjustRightInd w:val="0"/>
              <w:rPr>
                <w:sz w:val="22"/>
                <w:szCs w:val="22"/>
              </w:rPr>
            </w:pPr>
            <w:r w:rsidRPr="00967995">
              <w:rPr>
                <w:sz w:val="22"/>
                <w:szCs w:val="22"/>
              </w:rPr>
              <w:t>Иные межбюджетные трансферты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1 253,2</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626,4</w:t>
            </w:r>
          </w:p>
        </w:tc>
        <w:tc>
          <w:tcPr>
            <w:tcW w:w="1417"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- 626,8</w:t>
            </w:r>
          </w:p>
        </w:tc>
        <w:tc>
          <w:tcPr>
            <w:tcW w:w="992"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50,0</w:t>
            </w:r>
          </w:p>
        </w:tc>
      </w:tr>
      <w:tr w:rsidR="004A4DC6" w:rsidRPr="00DF2EF9" w:rsidTr="00DF2EF9">
        <w:tc>
          <w:tcPr>
            <w:tcW w:w="4990" w:type="dxa"/>
          </w:tcPr>
          <w:p w:rsidR="004A4DC6" w:rsidRPr="00967995" w:rsidRDefault="004A4DC6" w:rsidP="001342D4">
            <w:pPr>
              <w:shd w:val="clear" w:color="auto" w:fill="FFFFFF" w:themeFill="background1"/>
              <w:autoSpaceDE w:val="0"/>
              <w:autoSpaceDN w:val="0"/>
              <w:adjustRightInd w:val="0"/>
              <w:rPr>
                <w:sz w:val="22"/>
                <w:szCs w:val="22"/>
              </w:rPr>
            </w:pPr>
            <w:r w:rsidRPr="00967995">
              <w:rPr>
                <w:sz w:val="22"/>
                <w:szCs w:val="22"/>
              </w:rPr>
              <w:t xml:space="preserve">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w:t>
            </w:r>
            <w:r w:rsidRPr="00967995">
              <w:rPr>
                <w:sz w:val="22"/>
                <w:szCs w:val="22"/>
              </w:rPr>
              <w:lastRenderedPageBreak/>
              <w:t>(или) при возникновении угрозы распространения заболеваний, предоставляющих опасность для окружающих, в рамках реализации территориальных программ обязательного медицинского страхования</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lastRenderedPageBreak/>
              <w:t>171 712,5</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171 712,5</w:t>
            </w:r>
          </w:p>
        </w:tc>
        <w:tc>
          <w:tcPr>
            <w:tcW w:w="1417"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0</w:t>
            </w:r>
          </w:p>
        </w:tc>
        <w:tc>
          <w:tcPr>
            <w:tcW w:w="992"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100,0</w:t>
            </w:r>
          </w:p>
        </w:tc>
      </w:tr>
      <w:tr w:rsidR="004A4DC6" w:rsidRPr="00DF2EF9" w:rsidTr="00DF2EF9">
        <w:tc>
          <w:tcPr>
            <w:tcW w:w="4990" w:type="dxa"/>
          </w:tcPr>
          <w:p w:rsidR="004A4DC6" w:rsidRPr="00967995" w:rsidRDefault="004A4DC6" w:rsidP="001342D4">
            <w:pPr>
              <w:shd w:val="clear" w:color="auto" w:fill="FFFFFF" w:themeFill="background1"/>
              <w:autoSpaceDE w:val="0"/>
              <w:autoSpaceDN w:val="0"/>
              <w:adjustRightInd w:val="0"/>
              <w:rPr>
                <w:sz w:val="22"/>
                <w:szCs w:val="22"/>
              </w:rPr>
            </w:pPr>
            <w:r w:rsidRPr="00967995">
              <w:rPr>
                <w:sz w:val="22"/>
                <w:szCs w:val="22"/>
              </w:rPr>
              <w:lastRenderedPageBreak/>
              <w:t>Прочее возмещение ущерба, причиненного государственному имуществу, находящемуся во владении и пользовании территориального фонда обязательного медицинского страхования, зачисляемое в бюджет территориального фонда обязательного медицинского страхования</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162,0</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162,0</w:t>
            </w:r>
          </w:p>
        </w:tc>
        <w:tc>
          <w:tcPr>
            <w:tcW w:w="1417"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0</w:t>
            </w:r>
          </w:p>
        </w:tc>
        <w:tc>
          <w:tcPr>
            <w:tcW w:w="992"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100,0</w:t>
            </w:r>
          </w:p>
        </w:tc>
      </w:tr>
      <w:tr w:rsidR="004A4DC6" w:rsidRPr="00DF2EF9" w:rsidTr="00DF2EF9">
        <w:tc>
          <w:tcPr>
            <w:tcW w:w="4990" w:type="dxa"/>
          </w:tcPr>
          <w:p w:rsidR="004A4DC6" w:rsidRPr="00967995" w:rsidRDefault="004A4DC6" w:rsidP="001342D4">
            <w:pPr>
              <w:shd w:val="clear" w:color="auto" w:fill="FFFFFF" w:themeFill="background1"/>
              <w:autoSpaceDE w:val="0"/>
              <w:autoSpaceDN w:val="0"/>
              <w:adjustRightInd w:val="0"/>
              <w:rPr>
                <w:sz w:val="22"/>
                <w:szCs w:val="22"/>
              </w:rPr>
            </w:pPr>
            <w:r w:rsidRPr="00967995">
              <w:rPr>
                <w:sz w:val="22"/>
                <w:szCs w:val="22"/>
              </w:rPr>
              <w:t>Платежи по искам, предъявленным территориальными фондами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0</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45,6</w:t>
            </w:r>
          </w:p>
        </w:tc>
        <w:tc>
          <w:tcPr>
            <w:tcW w:w="1417" w:type="dxa"/>
            <w:vAlign w:val="center"/>
          </w:tcPr>
          <w:p w:rsidR="004A4DC6" w:rsidRPr="007E0AEE" w:rsidRDefault="00967995" w:rsidP="001342D4">
            <w:pPr>
              <w:shd w:val="clear" w:color="auto" w:fill="FFFFFF" w:themeFill="background1"/>
              <w:jc w:val="center"/>
              <w:rPr>
                <w:sz w:val="22"/>
                <w:szCs w:val="22"/>
              </w:rPr>
            </w:pPr>
            <w:r w:rsidRPr="007E0AEE">
              <w:rPr>
                <w:sz w:val="22"/>
                <w:szCs w:val="22"/>
              </w:rPr>
              <w:t>+45,6</w:t>
            </w:r>
          </w:p>
        </w:tc>
        <w:tc>
          <w:tcPr>
            <w:tcW w:w="992" w:type="dxa"/>
            <w:vAlign w:val="center"/>
          </w:tcPr>
          <w:p w:rsidR="004A4DC6" w:rsidRPr="007E0AEE" w:rsidRDefault="00967995" w:rsidP="001342D4">
            <w:pPr>
              <w:shd w:val="clear" w:color="auto" w:fill="FFFFFF" w:themeFill="background1"/>
              <w:jc w:val="center"/>
              <w:rPr>
                <w:sz w:val="22"/>
                <w:szCs w:val="22"/>
              </w:rPr>
            </w:pPr>
            <w:r w:rsidRPr="007E0AEE">
              <w:rPr>
                <w:sz w:val="22"/>
                <w:szCs w:val="22"/>
              </w:rPr>
              <w:t>0</w:t>
            </w:r>
          </w:p>
        </w:tc>
      </w:tr>
      <w:tr w:rsidR="004A4DC6" w:rsidRPr="00DF2EF9" w:rsidTr="00DF2EF9">
        <w:tc>
          <w:tcPr>
            <w:tcW w:w="4990" w:type="dxa"/>
          </w:tcPr>
          <w:p w:rsidR="004A4DC6" w:rsidRPr="00967995" w:rsidRDefault="004A4DC6" w:rsidP="001342D4">
            <w:pPr>
              <w:shd w:val="clear" w:color="auto" w:fill="FFFFFF" w:themeFill="background1"/>
              <w:jc w:val="both"/>
              <w:rPr>
                <w:b/>
                <w:sz w:val="22"/>
                <w:szCs w:val="22"/>
              </w:rPr>
            </w:pPr>
            <w:r w:rsidRPr="00967995">
              <w:rPr>
                <w:b/>
                <w:sz w:val="22"/>
                <w:szCs w:val="22"/>
              </w:rPr>
              <w:t>Всего доходов</w:t>
            </w:r>
          </w:p>
        </w:tc>
        <w:tc>
          <w:tcPr>
            <w:tcW w:w="1559" w:type="dxa"/>
            <w:vAlign w:val="center"/>
          </w:tcPr>
          <w:p w:rsidR="004A4DC6" w:rsidRPr="007E0AEE" w:rsidRDefault="004A4DC6" w:rsidP="001342D4">
            <w:pPr>
              <w:shd w:val="clear" w:color="auto" w:fill="FFFFFF" w:themeFill="background1"/>
              <w:jc w:val="center"/>
              <w:rPr>
                <w:b/>
                <w:sz w:val="22"/>
                <w:szCs w:val="22"/>
              </w:rPr>
            </w:pPr>
            <w:r w:rsidRPr="007E0AEE">
              <w:rPr>
                <w:b/>
                <w:sz w:val="22"/>
                <w:szCs w:val="22"/>
              </w:rPr>
              <w:t>6 107 219,1</w:t>
            </w:r>
          </w:p>
        </w:tc>
        <w:tc>
          <w:tcPr>
            <w:tcW w:w="1560" w:type="dxa"/>
            <w:vAlign w:val="center"/>
          </w:tcPr>
          <w:p w:rsidR="004A4DC6" w:rsidRPr="007E0AEE" w:rsidRDefault="004A4DC6" w:rsidP="001342D4">
            <w:pPr>
              <w:shd w:val="clear" w:color="auto" w:fill="FFFFFF" w:themeFill="background1"/>
              <w:jc w:val="center"/>
              <w:rPr>
                <w:b/>
                <w:sz w:val="22"/>
                <w:szCs w:val="22"/>
              </w:rPr>
            </w:pPr>
            <w:r w:rsidRPr="007E0AEE">
              <w:rPr>
                <w:b/>
                <w:sz w:val="22"/>
                <w:szCs w:val="22"/>
              </w:rPr>
              <w:t>6 019 642,8</w:t>
            </w:r>
          </w:p>
        </w:tc>
        <w:tc>
          <w:tcPr>
            <w:tcW w:w="1417" w:type="dxa"/>
            <w:vAlign w:val="center"/>
          </w:tcPr>
          <w:p w:rsidR="004A4DC6" w:rsidRPr="007E0AEE" w:rsidRDefault="004A4DC6" w:rsidP="001342D4">
            <w:pPr>
              <w:shd w:val="clear" w:color="auto" w:fill="FFFFFF" w:themeFill="background1"/>
              <w:jc w:val="center"/>
              <w:rPr>
                <w:b/>
                <w:sz w:val="22"/>
                <w:szCs w:val="22"/>
              </w:rPr>
            </w:pPr>
            <w:r w:rsidRPr="007E0AEE">
              <w:rPr>
                <w:b/>
                <w:sz w:val="22"/>
                <w:szCs w:val="22"/>
              </w:rPr>
              <w:t>- 87 576,3</w:t>
            </w:r>
          </w:p>
        </w:tc>
        <w:tc>
          <w:tcPr>
            <w:tcW w:w="992" w:type="dxa"/>
            <w:vAlign w:val="center"/>
          </w:tcPr>
          <w:p w:rsidR="004A4DC6" w:rsidRPr="007E0AEE" w:rsidRDefault="004A4DC6" w:rsidP="001342D4">
            <w:pPr>
              <w:shd w:val="clear" w:color="auto" w:fill="FFFFFF" w:themeFill="background1"/>
              <w:jc w:val="center"/>
              <w:rPr>
                <w:b/>
                <w:sz w:val="22"/>
                <w:szCs w:val="22"/>
              </w:rPr>
            </w:pPr>
            <w:r w:rsidRPr="007E0AEE">
              <w:rPr>
                <w:b/>
                <w:sz w:val="22"/>
                <w:szCs w:val="22"/>
              </w:rPr>
              <w:t>98,5</w:t>
            </w:r>
          </w:p>
        </w:tc>
      </w:tr>
    </w:tbl>
    <w:p w:rsidR="004A4DC6" w:rsidRPr="00DF2EF9" w:rsidRDefault="004A4DC6"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p w:rsidR="004A4DC6" w:rsidRPr="00DF2EF9" w:rsidRDefault="004A4DC6" w:rsidP="001342D4">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DF2EF9">
        <w:rPr>
          <w:rFonts w:ascii="Times New Roman" w:eastAsia="Times New Roman" w:hAnsi="Times New Roman" w:cs="Times New Roman"/>
          <w:sz w:val="28"/>
          <w:szCs w:val="28"/>
          <w:lang w:eastAsia="ru-RU"/>
        </w:rPr>
        <w:t xml:space="preserve">В структуре доходов объем средств Федерального фонда обязательного медицинского страхования, переданных бюджету Территориального фонда обязательного медицинского страхования </w:t>
      </w:r>
      <w:r w:rsidR="00967995">
        <w:rPr>
          <w:rFonts w:ascii="Times New Roman" w:eastAsia="Times New Roman" w:hAnsi="Times New Roman" w:cs="Times New Roman"/>
          <w:sz w:val="28"/>
          <w:szCs w:val="28"/>
          <w:lang w:eastAsia="ru-RU"/>
        </w:rPr>
        <w:t>РИ</w:t>
      </w:r>
      <w:r w:rsidRPr="00DF2EF9">
        <w:rPr>
          <w:rFonts w:ascii="Times New Roman" w:eastAsia="Times New Roman" w:hAnsi="Times New Roman" w:cs="Times New Roman"/>
          <w:sz w:val="28"/>
          <w:szCs w:val="28"/>
          <w:lang w:eastAsia="ru-RU"/>
        </w:rPr>
        <w:t>, с</w:t>
      </w:r>
      <w:r w:rsidR="00967995">
        <w:rPr>
          <w:rFonts w:ascii="Times New Roman" w:eastAsia="Times New Roman" w:hAnsi="Times New Roman" w:cs="Times New Roman"/>
          <w:sz w:val="28"/>
          <w:szCs w:val="28"/>
          <w:lang w:eastAsia="ru-RU"/>
        </w:rPr>
        <w:t>оставляет 5 785 981,6 тыс. рублей</w:t>
      </w:r>
      <w:r w:rsidRPr="00DF2EF9">
        <w:rPr>
          <w:rFonts w:ascii="Times New Roman" w:eastAsia="Times New Roman" w:hAnsi="Times New Roman" w:cs="Times New Roman"/>
          <w:sz w:val="28"/>
          <w:szCs w:val="28"/>
          <w:lang w:eastAsia="ru-RU"/>
        </w:rPr>
        <w:t xml:space="preserve"> или 96,1 % от общего объема поступлений. </w:t>
      </w:r>
    </w:p>
    <w:p w:rsidR="004A4DC6" w:rsidRPr="00DF2EF9" w:rsidRDefault="004A4DC6"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p w:rsidR="004A4DC6" w:rsidRPr="00DF2EF9" w:rsidRDefault="004A4DC6" w:rsidP="001342D4">
      <w:pPr>
        <w:shd w:val="clear" w:color="auto" w:fill="FFFFFF" w:themeFill="background1"/>
        <w:spacing w:after="0" w:line="240" w:lineRule="auto"/>
        <w:ind w:firstLine="567"/>
        <w:jc w:val="both"/>
        <w:rPr>
          <w:rFonts w:ascii="Times New Roman" w:eastAsia="Times New Roman" w:hAnsi="Times New Roman" w:cs="Times New Roman"/>
          <w:b/>
          <w:sz w:val="28"/>
          <w:szCs w:val="28"/>
          <w:lang w:eastAsia="ru-RU"/>
        </w:rPr>
      </w:pPr>
      <w:r w:rsidRPr="00DF2EF9">
        <w:rPr>
          <w:rFonts w:ascii="Times New Roman" w:eastAsia="Times New Roman" w:hAnsi="Times New Roman" w:cs="Times New Roman"/>
          <w:b/>
          <w:sz w:val="28"/>
          <w:szCs w:val="28"/>
          <w:lang w:eastAsia="ru-RU"/>
        </w:rPr>
        <w:t>Анализ исполнения расходных с</w:t>
      </w:r>
      <w:r w:rsidR="00967995">
        <w:rPr>
          <w:rFonts w:ascii="Times New Roman" w:eastAsia="Times New Roman" w:hAnsi="Times New Roman" w:cs="Times New Roman"/>
          <w:b/>
          <w:sz w:val="28"/>
          <w:szCs w:val="28"/>
          <w:lang w:eastAsia="ru-RU"/>
        </w:rPr>
        <w:t>татей бюджета ТФОМС РИ в 2020 году</w:t>
      </w:r>
    </w:p>
    <w:p w:rsidR="004A4DC6" w:rsidRPr="00DF2EF9" w:rsidRDefault="004A4DC6" w:rsidP="001342D4">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p>
    <w:p w:rsidR="004A4DC6" w:rsidRPr="00DF2EF9" w:rsidRDefault="004A4DC6" w:rsidP="001342D4">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DF2EF9">
        <w:rPr>
          <w:rFonts w:ascii="Times New Roman" w:eastAsia="Times New Roman" w:hAnsi="Times New Roman" w:cs="Times New Roman"/>
          <w:sz w:val="28"/>
          <w:szCs w:val="28"/>
          <w:lang w:eastAsia="ru-RU"/>
        </w:rPr>
        <w:t>Структура утвержденных расходов, фактически профинансированные объемы, их отклонение от плановых назначений и процент исполнения плановых назначений приведены в таблице № 2.</w:t>
      </w:r>
    </w:p>
    <w:p w:rsidR="004A4DC6" w:rsidRPr="00DF2EF9" w:rsidRDefault="004A4DC6" w:rsidP="001342D4">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DF2EF9">
        <w:rPr>
          <w:rFonts w:ascii="Times New Roman" w:eastAsia="Times New Roman" w:hAnsi="Times New Roman" w:cs="Times New Roman"/>
          <w:sz w:val="28"/>
          <w:szCs w:val="28"/>
          <w:lang w:eastAsia="ru-RU"/>
        </w:rPr>
        <w:t xml:space="preserve">Таблица № 2 </w:t>
      </w:r>
    </w:p>
    <w:p w:rsidR="004A4DC6" w:rsidRPr="00DF2EF9" w:rsidRDefault="004A4DC6" w:rsidP="001342D4">
      <w:pPr>
        <w:shd w:val="clear" w:color="auto" w:fill="FFFFFF" w:themeFill="background1"/>
        <w:spacing w:after="0" w:line="240" w:lineRule="auto"/>
        <w:ind w:left="7080" w:firstLine="708"/>
        <w:jc w:val="right"/>
        <w:rPr>
          <w:rFonts w:ascii="Times New Roman" w:eastAsia="Times New Roman" w:hAnsi="Times New Roman" w:cs="Times New Roman"/>
          <w:sz w:val="24"/>
          <w:szCs w:val="24"/>
          <w:lang w:eastAsia="ru-RU"/>
        </w:rPr>
      </w:pPr>
      <w:r w:rsidRPr="00DF2EF9">
        <w:rPr>
          <w:rFonts w:ascii="Times New Roman" w:eastAsia="Times New Roman" w:hAnsi="Times New Roman" w:cs="Times New Roman"/>
          <w:sz w:val="24"/>
          <w:szCs w:val="24"/>
          <w:lang w:eastAsia="ru-RU"/>
        </w:rPr>
        <w:t>(тыс. руб.)</w:t>
      </w:r>
    </w:p>
    <w:tbl>
      <w:tblPr>
        <w:tblStyle w:val="af"/>
        <w:tblW w:w="10548" w:type="dxa"/>
        <w:tblInd w:w="108" w:type="dxa"/>
        <w:tblLayout w:type="fixed"/>
        <w:tblLook w:val="01E0" w:firstRow="1" w:lastRow="1" w:firstColumn="1" w:lastColumn="1" w:noHBand="0" w:noVBand="0"/>
      </w:tblPr>
      <w:tblGrid>
        <w:gridCol w:w="4707"/>
        <w:gridCol w:w="1560"/>
        <w:gridCol w:w="1559"/>
        <w:gridCol w:w="1559"/>
        <w:gridCol w:w="1163"/>
      </w:tblGrid>
      <w:tr w:rsidR="004A4DC6" w:rsidRPr="00DF2EF9" w:rsidTr="00DF2EF9">
        <w:tc>
          <w:tcPr>
            <w:tcW w:w="4707" w:type="dxa"/>
          </w:tcPr>
          <w:p w:rsidR="004A4DC6" w:rsidRPr="00967995" w:rsidRDefault="004A4DC6" w:rsidP="001342D4">
            <w:pPr>
              <w:shd w:val="clear" w:color="auto" w:fill="FFFFFF" w:themeFill="background1"/>
              <w:jc w:val="center"/>
              <w:rPr>
                <w:b/>
                <w:sz w:val="22"/>
                <w:szCs w:val="22"/>
              </w:rPr>
            </w:pPr>
            <w:r w:rsidRPr="00967995">
              <w:rPr>
                <w:b/>
                <w:sz w:val="22"/>
                <w:szCs w:val="22"/>
              </w:rPr>
              <w:t>Наименование расходов</w:t>
            </w:r>
          </w:p>
        </w:tc>
        <w:tc>
          <w:tcPr>
            <w:tcW w:w="1560" w:type="dxa"/>
          </w:tcPr>
          <w:p w:rsidR="004A4DC6" w:rsidRPr="00967995" w:rsidRDefault="004A4DC6" w:rsidP="001342D4">
            <w:pPr>
              <w:shd w:val="clear" w:color="auto" w:fill="FFFFFF" w:themeFill="background1"/>
              <w:jc w:val="center"/>
              <w:rPr>
                <w:b/>
                <w:sz w:val="22"/>
                <w:szCs w:val="22"/>
              </w:rPr>
            </w:pPr>
            <w:r w:rsidRPr="00967995">
              <w:rPr>
                <w:b/>
                <w:sz w:val="22"/>
                <w:szCs w:val="22"/>
              </w:rPr>
              <w:t>План</w:t>
            </w:r>
          </w:p>
        </w:tc>
        <w:tc>
          <w:tcPr>
            <w:tcW w:w="1559" w:type="dxa"/>
          </w:tcPr>
          <w:p w:rsidR="004A4DC6" w:rsidRPr="00967995" w:rsidRDefault="004A4DC6" w:rsidP="001342D4">
            <w:pPr>
              <w:shd w:val="clear" w:color="auto" w:fill="FFFFFF" w:themeFill="background1"/>
              <w:jc w:val="center"/>
              <w:rPr>
                <w:b/>
                <w:sz w:val="22"/>
                <w:szCs w:val="22"/>
              </w:rPr>
            </w:pPr>
            <w:r w:rsidRPr="00967995">
              <w:rPr>
                <w:b/>
                <w:sz w:val="22"/>
                <w:szCs w:val="22"/>
              </w:rPr>
              <w:t>Факт</w:t>
            </w:r>
          </w:p>
        </w:tc>
        <w:tc>
          <w:tcPr>
            <w:tcW w:w="1559" w:type="dxa"/>
          </w:tcPr>
          <w:p w:rsidR="00DF2EF9" w:rsidRPr="00967995" w:rsidRDefault="004A4DC6" w:rsidP="001342D4">
            <w:pPr>
              <w:shd w:val="clear" w:color="auto" w:fill="FFFFFF" w:themeFill="background1"/>
              <w:jc w:val="center"/>
              <w:rPr>
                <w:b/>
                <w:sz w:val="22"/>
                <w:szCs w:val="22"/>
              </w:rPr>
            </w:pPr>
            <w:proofErr w:type="spellStart"/>
            <w:r w:rsidRPr="00967995">
              <w:rPr>
                <w:b/>
                <w:sz w:val="22"/>
                <w:szCs w:val="22"/>
              </w:rPr>
              <w:t>Отклоне</w:t>
            </w:r>
            <w:proofErr w:type="spellEnd"/>
            <w:r w:rsidR="00DF2EF9" w:rsidRPr="00967995">
              <w:rPr>
                <w:b/>
                <w:sz w:val="22"/>
                <w:szCs w:val="22"/>
              </w:rPr>
              <w:t>-</w:t>
            </w:r>
          </w:p>
          <w:p w:rsidR="004A4DC6" w:rsidRPr="00967995" w:rsidRDefault="00DF2EF9" w:rsidP="001342D4">
            <w:pPr>
              <w:shd w:val="clear" w:color="auto" w:fill="FFFFFF" w:themeFill="background1"/>
              <w:jc w:val="center"/>
              <w:rPr>
                <w:b/>
                <w:sz w:val="22"/>
                <w:szCs w:val="22"/>
              </w:rPr>
            </w:pPr>
            <w:proofErr w:type="spellStart"/>
            <w:r w:rsidRPr="00967995">
              <w:rPr>
                <w:b/>
                <w:sz w:val="22"/>
                <w:szCs w:val="22"/>
              </w:rPr>
              <w:t>Ние</w:t>
            </w:r>
            <w:proofErr w:type="spellEnd"/>
            <w:r w:rsidRPr="00967995">
              <w:rPr>
                <w:b/>
                <w:sz w:val="22"/>
                <w:szCs w:val="22"/>
              </w:rPr>
              <w:t>, +/-</w:t>
            </w:r>
          </w:p>
        </w:tc>
        <w:tc>
          <w:tcPr>
            <w:tcW w:w="1163" w:type="dxa"/>
          </w:tcPr>
          <w:p w:rsidR="004A4DC6" w:rsidRPr="00967995" w:rsidRDefault="004A4DC6" w:rsidP="001342D4">
            <w:pPr>
              <w:shd w:val="clear" w:color="auto" w:fill="FFFFFF" w:themeFill="background1"/>
              <w:jc w:val="center"/>
              <w:rPr>
                <w:b/>
                <w:sz w:val="22"/>
                <w:szCs w:val="22"/>
              </w:rPr>
            </w:pPr>
            <w:r w:rsidRPr="00967995">
              <w:rPr>
                <w:b/>
                <w:sz w:val="22"/>
                <w:szCs w:val="22"/>
              </w:rPr>
              <w:t>%</w:t>
            </w:r>
            <w:r w:rsidR="00DF2EF9" w:rsidRPr="00967995">
              <w:rPr>
                <w:b/>
                <w:sz w:val="22"/>
                <w:szCs w:val="22"/>
              </w:rPr>
              <w:t xml:space="preserve"> </w:t>
            </w:r>
            <w:proofErr w:type="spellStart"/>
            <w:r w:rsidR="00DF2EF9" w:rsidRPr="00967995">
              <w:rPr>
                <w:b/>
                <w:sz w:val="22"/>
                <w:szCs w:val="22"/>
              </w:rPr>
              <w:t>испол</w:t>
            </w:r>
            <w:proofErr w:type="spellEnd"/>
          </w:p>
          <w:p w:rsidR="00DF2EF9" w:rsidRPr="00967995" w:rsidRDefault="00DF2EF9" w:rsidP="001342D4">
            <w:pPr>
              <w:shd w:val="clear" w:color="auto" w:fill="FFFFFF" w:themeFill="background1"/>
              <w:jc w:val="center"/>
              <w:rPr>
                <w:b/>
                <w:sz w:val="22"/>
                <w:szCs w:val="22"/>
              </w:rPr>
            </w:pPr>
            <w:r w:rsidRPr="00967995">
              <w:rPr>
                <w:b/>
                <w:sz w:val="22"/>
                <w:szCs w:val="22"/>
              </w:rPr>
              <w:t>нения</w:t>
            </w:r>
          </w:p>
        </w:tc>
      </w:tr>
      <w:tr w:rsidR="004A4DC6" w:rsidRPr="00DF2EF9" w:rsidTr="00DF2EF9">
        <w:tc>
          <w:tcPr>
            <w:tcW w:w="4707" w:type="dxa"/>
          </w:tcPr>
          <w:p w:rsidR="004A4DC6" w:rsidRPr="00967995" w:rsidRDefault="004A4DC6" w:rsidP="001342D4">
            <w:pPr>
              <w:shd w:val="clear" w:color="auto" w:fill="FFFFFF" w:themeFill="background1"/>
              <w:rPr>
                <w:sz w:val="22"/>
                <w:szCs w:val="22"/>
              </w:rPr>
            </w:pPr>
            <w:r w:rsidRPr="00967995">
              <w:rPr>
                <w:sz w:val="22"/>
                <w:szCs w:val="22"/>
              </w:rPr>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(расходы на выплаты персоналу государственных внебюджетных фондов)</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38 337,5</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37 256,2</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- 1 081,3</w:t>
            </w:r>
          </w:p>
        </w:tc>
        <w:tc>
          <w:tcPr>
            <w:tcW w:w="1163"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97,2</w:t>
            </w:r>
          </w:p>
        </w:tc>
      </w:tr>
      <w:tr w:rsidR="004A4DC6" w:rsidRPr="00DF2EF9" w:rsidTr="00DF2EF9">
        <w:tc>
          <w:tcPr>
            <w:tcW w:w="4707" w:type="dxa"/>
          </w:tcPr>
          <w:p w:rsidR="004A4DC6" w:rsidRPr="00967995" w:rsidRDefault="004A4DC6" w:rsidP="001342D4">
            <w:pPr>
              <w:shd w:val="clear" w:color="auto" w:fill="FFFFFF" w:themeFill="background1"/>
              <w:rPr>
                <w:sz w:val="22"/>
                <w:szCs w:val="22"/>
              </w:rPr>
            </w:pPr>
            <w:r w:rsidRPr="00967995">
              <w:rPr>
                <w:sz w:val="22"/>
                <w:szCs w:val="22"/>
              </w:rPr>
              <w:t xml:space="preserve">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w:t>
            </w:r>
            <w:r w:rsidRPr="00967995">
              <w:rPr>
                <w:sz w:val="22"/>
                <w:szCs w:val="22"/>
              </w:rPr>
              <w:lastRenderedPageBreak/>
              <w:t>фондов Российской Федерации (закупка товаров, работ и услуг для обеспечения государственных (муниципальных) нужд)</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lastRenderedPageBreak/>
              <w:t>17 272,3</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15 269,0</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- 2 003,3</w:t>
            </w:r>
          </w:p>
        </w:tc>
        <w:tc>
          <w:tcPr>
            <w:tcW w:w="1163"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88,4</w:t>
            </w:r>
          </w:p>
        </w:tc>
      </w:tr>
      <w:tr w:rsidR="004A4DC6" w:rsidRPr="00DF2EF9" w:rsidTr="00DF2EF9">
        <w:tc>
          <w:tcPr>
            <w:tcW w:w="4707" w:type="dxa"/>
          </w:tcPr>
          <w:p w:rsidR="004A4DC6" w:rsidRPr="00967995" w:rsidRDefault="004A4DC6" w:rsidP="001342D4">
            <w:pPr>
              <w:shd w:val="clear" w:color="auto" w:fill="FFFFFF" w:themeFill="background1"/>
              <w:rPr>
                <w:sz w:val="22"/>
                <w:szCs w:val="22"/>
              </w:rPr>
            </w:pPr>
            <w:r w:rsidRPr="00967995">
              <w:rPr>
                <w:sz w:val="22"/>
                <w:szCs w:val="22"/>
              </w:rPr>
              <w:lastRenderedPageBreak/>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(уплата налогов, сборов и иных платежей)</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88,3</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34,1</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- 54,2</w:t>
            </w:r>
          </w:p>
        </w:tc>
        <w:tc>
          <w:tcPr>
            <w:tcW w:w="1163"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38,6</w:t>
            </w:r>
          </w:p>
        </w:tc>
      </w:tr>
      <w:tr w:rsidR="004A4DC6" w:rsidRPr="00DF2EF9" w:rsidTr="00DF2EF9">
        <w:tc>
          <w:tcPr>
            <w:tcW w:w="4707" w:type="dxa"/>
          </w:tcPr>
          <w:p w:rsidR="004A4DC6" w:rsidRPr="00967995" w:rsidRDefault="004A4DC6" w:rsidP="001342D4">
            <w:pPr>
              <w:shd w:val="clear" w:color="auto" w:fill="FFFFFF" w:themeFill="background1"/>
              <w:rPr>
                <w:sz w:val="22"/>
                <w:szCs w:val="22"/>
              </w:rPr>
            </w:pPr>
            <w:r w:rsidRPr="00967995">
              <w:rPr>
                <w:sz w:val="22"/>
                <w:szCs w:val="22"/>
              </w:rPr>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(бюджетные инвестиции в объекты капитального строительства государственной (муниципальной) собственности за счет внутренних источников финансирования дефицита бюджета территориального фонда обязательного медицинского страхования Республики Ингушетия)</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142 235,7</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77 987,9</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- 64 247,8</w:t>
            </w:r>
          </w:p>
        </w:tc>
        <w:tc>
          <w:tcPr>
            <w:tcW w:w="1163"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54,8</w:t>
            </w:r>
          </w:p>
        </w:tc>
      </w:tr>
      <w:tr w:rsidR="004A4DC6" w:rsidRPr="00DF2EF9" w:rsidTr="00DF2EF9">
        <w:tc>
          <w:tcPr>
            <w:tcW w:w="4707" w:type="dxa"/>
          </w:tcPr>
          <w:p w:rsidR="004A4DC6" w:rsidRPr="00967995" w:rsidRDefault="004A4DC6" w:rsidP="001342D4">
            <w:pPr>
              <w:shd w:val="clear" w:color="auto" w:fill="FFFFFF" w:themeFill="background1"/>
              <w:rPr>
                <w:sz w:val="22"/>
                <w:szCs w:val="22"/>
              </w:rPr>
            </w:pPr>
            <w:r w:rsidRPr="00967995">
              <w:rPr>
                <w:sz w:val="22"/>
                <w:szCs w:val="22"/>
              </w:rPr>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(социальные выплаты гражданам, кроме публичных нормативных социальных выплат)</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4 940 857,0</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5 025 613,8</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84 756,8</w:t>
            </w:r>
          </w:p>
        </w:tc>
        <w:tc>
          <w:tcPr>
            <w:tcW w:w="1163"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101,7</w:t>
            </w:r>
          </w:p>
        </w:tc>
      </w:tr>
      <w:tr w:rsidR="004A4DC6" w:rsidRPr="00DF2EF9" w:rsidTr="00DF2EF9">
        <w:tc>
          <w:tcPr>
            <w:tcW w:w="4707" w:type="dxa"/>
          </w:tcPr>
          <w:p w:rsidR="004A4DC6" w:rsidRPr="00967995" w:rsidRDefault="004A4DC6" w:rsidP="001342D4">
            <w:pPr>
              <w:shd w:val="clear" w:color="auto" w:fill="FFFFFF" w:themeFill="background1"/>
              <w:rPr>
                <w:sz w:val="22"/>
                <w:szCs w:val="22"/>
              </w:rPr>
            </w:pPr>
            <w:r w:rsidRPr="00967995">
              <w:rPr>
                <w:sz w:val="22"/>
                <w:szCs w:val="22"/>
              </w:rPr>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(межбюджетные трансферты бюджетам территориальных фондов обязательного медицинского страхования)</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560 693,3</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560 660,2</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- 33,1</w:t>
            </w:r>
          </w:p>
        </w:tc>
        <w:tc>
          <w:tcPr>
            <w:tcW w:w="1163"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99,9</w:t>
            </w:r>
          </w:p>
        </w:tc>
      </w:tr>
      <w:tr w:rsidR="004A4DC6" w:rsidRPr="00DF2EF9" w:rsidTr="00DF2EF9">
        <w:tc>
          <w:tcPr>
            <w:tcW w:w="4707" w:type="dxa"/>
          </w:tcPr>
          <w:p w:rsidR="004A4DC6" w:rsidRPr="00967995" w:rsidRDefault="004A4DC6" w:rsidP="001342D4">
            <w:pPr>
              <w:shd w:val="clear" w:color="auto" w:fill="FFFFFF" w:themeFill="background1"/>
              <w:rPr>
                <w:sz w:val="22"/>
                <w:szCs w:val="22"/>
              </w:rPr>
            </w:pPr>
            <w:r w:rsidRPr="00967995">
              <w:rPr>
                <w:sz w:val="22"/>
                <w:szCs w:val="22"/>
              </w:rPr>
              <w:t xml:space="preserve">Расходы на оказание медицинской помощи застрахованным лицам по программе </w:t>
            </w:r>
            <w:r w:rsidRPr="00967995">
              <w:rPr>
                <w:sz w:val="22"/>
                <w:szCs w:val="22"/>
              </w:rPr>
              <w:lastRenderedPageBreak/>
              <w:t>обязательного медицинского страхования в других субъектах Российской Федерации</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lastRenderedPageBreak/>
              <w:t>252 216,5</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252 215,4</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- 1,1</w:t>
            </w:r>
          </w:p>
        </w:tc>
        <w:tc>
          <w:tcPr>
            <w:tcW w:w="1163"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100,0</w:t>
            </w:r>
          </w:p>
        </w:tc>
      </w:tr>
      <w:tr w:rsidR="004A4DC6" w:rsidRPr="00DF2EF9" w:rsidTr="00DF2EF9">
        <w:tc>
          <w:tcPr>
            <w:tcW w:w="4707" w:type="dxa"/>
          </w:tcPr>
          <w:p w:rsidR="004A4DC6" w:rsidRPr="00967995" w:rsidRDefault="004A4DC6" w:rsidP="001342D4">
            <w:pPr>
              <w:shd w:val="clear" w:color="auto" w:fill="FFFFFF" w:themeFill="background1"/>
              <w:rPr>
                <w:sz w:val="22"/>
                <w:szCs w:val="22"/>
              </w:rPr>
            </w:pPr>
            <w:r w:rsidRPr="00967995">
              <w:rPr>
                <w:sz w:val="22"/>
                <w:szCs w:val="22"/>
              </w:rPr>
              <w:lastRenderedPageBreak/>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1560" w:type="dxa"/>
            <w:vAlign w:val="center"/>
          </w:tcPr>
          <w:p w:rsidR="004A4DC6" w:rsidRPr="007E0AEE" w:rsidRDefault="00DF2EF9" w:rsidP="001342D4">
            <w:pPr>
              <w:shd w:val="clear" w:color="auto" w:fill="FFFFFF" w:themeFill="background1"/>
              <w:jc w:val="center"/>
              <w:rPr>
                <w:sz w:val="22"/>
                <w:szCs w:val="22"/>
              </w:rPr>
            </w:pPr>
            <w:r w:rsidRPr="007E0AEE">
              <w:rPr>
                <w:sz w:val="22"/>
                <w:szCs w:val="22"/>
              </w:rPr>
              <w:t>126 </w:t>
            </w:r>
            <w:r w:rsidR="004A4DC6" w:rsidRPr="007E0AEE">
              <w:rPr>
                <w:sz w:val="22"/>
                <w:szCs w:val="22"/>
              </w:rPr>
              <w:t>707,3</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90 547,9</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- 36 159,4</w:t>
            </w:r>
          </w:p>
        </w:tc>
        <w:tc>
          <w:tcPr>
            <w:tcW w:w="1163"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71,5</w:t>
            </w:r>
          </w:p>
        </w:tc>
      </w:tr>
      <w:tr w:rsidR="004A4DC6" w:rsidRPr="00DF2EF9" w:rsidTr="00DF2EF9">
        <w:tc>
          <w:tcPr>
            <w:tcW w:w="4707" w:type="dxa"/>
          </w:tcPr>
          <w:p w:rsidR="004A4DC6" w:rsidRPr="00967995" w:rsidRDefault="004A4DC6" w:rsidP="001342D4">
            <w:pPr>
              <w:shd w:val="clear" w:color="auto" w:fill="FFFFFF" w:themeFill="background1"/>
              <w:rPr>
                <w:sz w:val="22"/>
                <w:szCs w:val="22"/>
              </w:rPr>
            </w:pPr>
            <w:r w:rsidRPr="00967995">
              <w:rPr>
                <w:sz w:val="22"/>
                <w:szCs w:val="22"/>
              </w:rPr>
              <w:t>Финансовое обеспечение формирования нормированного страхового запаса территориального фонда обязательного медицинского страхования (</w:t>
            </w:r>
            <w:proofErr w:type="spellStart"/>
            <w:r w:rsidRPr="00967995">
              <w:rPr>
                <w:sz w:val="22"/>
                <w:szCs w:val="22"/>
              </w:rPr>
              <w:t>Софинансирование</w:t>
            </w:r>
            <w:proofErr w:type="spellEnd"/>
            <w:r w:rsidRPr="00967995">
              <w:rPr>
                <w:sz w:val="22"/>
                <w:szCs w:val="22"/>
              </w:rPr>
              <w:t xml:space="preserve"> расходов медицинских организаций на оплату труда врачей и среднего медицинского персонала)</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53 779,3</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4 581,9</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- 49 197,4</w:t>
            </w:r>
          </w:p>
        </w:tc>
        <w:tc>
          <w:tcPr>
            <w:tcW w:w="1163"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8,5</w:t>
            </w:r>
          </w:p>
        </w:tc>
      </w:tr>
      <w:tr w:rsidR="004A4DC6" w:rsidRPr="00DF2EF9" w:rsidTr="00DF2EF9">
        <w:tc>
          <w:tcPr>
            <w:tcW w:w="4707" w:type="dxa"/>
          </w:tcPr>
          <w:p w:rsidR="004A4DC6" w:rsidRPr="00967995" w:rsidRDefault="004A4DC6" w:rsidP="001342D4">
            <w:pPr>
              <w:shd w:val="clear" w:color="auto" w:fill="FFFFFF" w:themeFill="background1"/>
              <w:rPr>
                <w:sz w:val="22"/>
                <w:szCs w:val="22"/>
              </w:rPr>
            </w:pPr>
            <w:r w:rsidRPr="00967995">
              <w:rPr>
                <w:sz w:val="22"/>
                <w:szCs w:val="22"/>
              </w:rP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1 253,2</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0,0</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w:t>
            </w:r>
          </w:p>
        </w:tc>
        <w:tc>
          <w:tcPr>
            <w:tcW w:w="1163"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w:t>
            </w:r>
          </w:p>
        </w:tc>
      </w:tr>
      <w:tr w:rsidR="004A4DC6" w:rsidRPr="00DF2EF9" w:rsidTr="00DF2EF9">
        <w:tc>
          <w:tcPr>
            <w:tcW w:w="4707" w:type="dxa"/>
          </w:tcPr>
          <w:p w:rsidR="004A4DC6" w:rsidRPr="00967995" w:rsidRDefault="004A4DC6" w:rsidP="001342D4">
            <w:pPr>
              <w:shd w:val="clear" w:color="auto" w:fill="FFFFFF" w:themeFill="background1"/>
              <w:rPr>
                <w:sz w:val="22"/>
                <w:szCs w:val="22"/>
              </w:rPr>
            </w:pPr>
            <w:r w:rsidRPr="00967995">
              <w:rPr>
                <w:sz w:val="22"/>
                <w:szCs w:val="22"/>
              </w:rPr>
              <w:t>Иные межбюджетные трансферты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счёт средств резервного фонда Правительства Российской Федерации</w:t>
            </w:r>
          </w:p>
        </w:tc>
        <w:tc>
          <w:tcPr>
            <w:tcW w:w="1560"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171 712,5</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142 654,0</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- 29 058,5</w:t>
            </w:r>
          </w:p>
        </w:tc>
        <w:tc>
          <w:tcPr>
            <w:tcW w:w="1163"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83,1</w:t>
            </w:r>
          </w:p>
        </w:tc>
      </w:tr>
      <w:tr w:rsidR="004A4DC6" w:rsidRPr="00DF2EF9" w:rsidTr="00DF2EF9">
        <w:tc>
          <w:tcPr>
            <w:tcW w:w="4707" w:type="dxa"/>
          </w:tcPr>
          <w:p w:rsidR="004A4DC6" w:rsidRPr="00967995" w:rsidRDefault="004A4DC6" w:rsidP="001342D4">
            <w:pPr>
              <w:shd w:val="clear" w:color="auto" w:fill="FFFFFF" w:themeFill="background1"/>
              <w:rPr>
                <w:sz w:val="22"/>
                <w:szCs w:val="22"/>
              </w:rPr>
            </w:pPr>
            <w:r w:rsidRPr="00967995">
              <w:rPr>
                <w:sz w:val="22"/>
                <w:szCs w:val="22"/>
              </w:rPr>
              <w:t>Перечисление другим бюджетам бюджетной системы Российской Федерации (в части межтерриториальных расчетов)</w:t>
            </w:r>
          </w:p>
        </w:tc>
        <w:tc>
          <w:tcPr>
            <w:tcW w:w="1560" w:type="dxa"/>
            <w:vAlign w:val="center"/>
          </w:tcPr>
          <w:p w:rsidR="004A4DC6" w:rsidRPr="007E0AEE" w:rsidRDefault="004A4DC6" w:rsidP="001342D4">
            <w:pPr>
              <w:shd w:val="clear" w:color="auto" w:fill="FFFFFF" w:themeFill="background1"/>
              <w:jc w:val="center"/>
              <w:rPr>
                <w:sz w:val="22"/>
                <w:szCs w:val="22"/>
              </w:rPr>
            </w:pP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28 836,8</w:t>
            </w:r>
          </w:p>
        </w:tc>
        <w:tc>
          <w:tcPr>
            <w:tcW w:w="1559"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w:t>
            </w:r>
          </w:p>
        </w:tc>
        <w:tc>
          <w:tcPr>
            <w:tcW w:w="1163" w:type="dxa"/>
            <w:vAlign w:val="center"/>
          </w:tcPr>
          <w:p w:rsidR="004A4DC6" w:rsidRPr="007E0AEE" w:rsidRDefault="004A4DC6" w:rsidP="001342D4">
            <w:pPr>
              <w:shd w:val="clear" w:color="auto" w:fill="FFFFFF" w:themeFill="background1"/>
              <w:jc w:val="center"/>
              <w:rPr>
                <w:sz w:val="22"/>
                <w:szCs w:val="22"/>
              </w:rPr>
            </w:pPr>
            <w:r w:rsidRPr="007E0AEE">
              <w:rPr>
                <w:sz w:val="22"/>
                <w:szCs w:val="22"/>
              </w:rPr>
              <w:t>-</w:t>
            </w:r>
          </w:p>
        </w:tc>
      </w:tr>
      <w:tr w:rsidR="004A4DC6" w:rsidRPr="00DF2EF9" w:rsidTr="00DF2EF9">
        <w:tc>
          <w:tcPr>
            <w:tcW w:w="4707" w:type="dxa"/>
          </w:tcPr>
          <w:p w:rsidR="004A4DC6" w:rsidRPr="00967995" w:rsidRDefault="004A4DC6" w:rsidP="001342D4">
            <w:pPr>
              <w:shd w:val="clear" w:color="auto" w:fill="FFFFFF" w:themeFill="background1"/>
              <w:jc w:val="both"/>
              <w:rPr>
                <w:b/>
                <w:sz w:val="22"/>
                <w:szCs w:val="22"/>
              </w:rPr>
            </w:pPr>
            <w:r w:rsidRPr="00967995">
              <w:rPr>
                <w:b/>
                <w:sz w:val="22"/>
                <w:szCs w:val="22"/>
              </w:rPr>
              <w:t>Всего расходов</w:t>
            </w:r>
            <w:r w:rsidR="00DF2EF9" w:rsidRPr="00967995">
              <w:rPr>
                <w:b/>
                <w:sz w:val="22"/>
                <w:szCs w:val="22"/>
              </w:rPr>
              <w:t>:</w:t>
            </w:r>
          </w:p>
        </w:tc>
        <w:tc>
          <w:tcPr>
            <w:tcW w:w="1560" w:type="dxa"/>
            <w:vAlign w:val="center"/>
          </w:tcPr>
          <w:p w:rsidR="004A4DC6" w:rsidRPr="007E0AEE" w:rsidRDefault="004A4DC6" w:rsidP="001342D4">
            <w:pPr>
              <w:shd w:val="clear" w:color="auto" w:fill="FFFFFF" w:themeFill="background1"/>
              <w:jc w:val="center"/>
              <w:rPr>
                <w:b/>
                <w:sz w:val="22"/>
                <w:szCs w:val="22"/>
              </w:rPr>
            </w:pPr>
            <w:r w:rsidRPr="007E0AEE">
              <w:rPr>
                <w:b/>
                <w:sz w:val="22"/>
                <w:szCs w:val="22"/>
              </w:rPr>
              <w:t>6 305 152,9</w:t>
            </w:r>
          </w:p>
        </w:tc>
        <w:tc>
          <w:tcPr>
            <w:tcW w:w="1559" w:type="dxa"/>
            <w:vAlign w:val="center"/>
          </w:tcPr>
          <w:p w:rsidR="004A4DC6" w:rsidRPr="007E0AEE" w:rsidRDefault="004A4DC6" w:rsidP="001342D4">
            <w:pPr>
              <w:shd w:val="clear" w:color="auto" w:fill="FFFFFF" w:themeFill="background1"/>
              <w:jc w:val="center"/>
              <w:rPr>
                <w:b/>
                <w:sz w:val="22"/>
                <w:szCs w:val="22"/>
              </w:rPr>
            </w:pPr>
            <w:r w:rsidRPr="007E0AEE">
              <w:rPr>
                <w:b/>
                <w:sz w:val="22"/>
                <w:szCs w:val="22"/>
              </w:rPr>
              <w:t>6 235 657,2</w:t>
            </w:r>
          </w:p>
        </w:tc>
        <w:tc>
          <w:tcPr>
            <w:tcW w:w="1559" w:type="dxa"/>
            <w:vAlign w:val="center"/>
          </w:tcPr>
          <w:p w:rsidR="004A4DC6" w:rsidRPr="007E0AEE" w:rsidRDefault="004A4DC6" w:rsidP="001342D4">
            <w:pPr>
              <w:shd w:val="clear" w:color="auto" w:fill="FFFFFF" w:themeFill="background1"/>
              <w:jc w:val="center"/>
              <w:rPr>
                <w:b/>
                <w:sz w:val="22"/>
                <w:szCs w:val="22"/>
              </w:rPr>
            </w:pPr>
            <w:r w:rsidRPr="007E0AEE">
              <w:rPr>
                <w:b/>
                <w:sz w:val="22"/>
                <w:szCs w:val="22"/>
              </w:rPr>
              <w:t>- 69 495,7</w:t>
            </w:r>
          </w:p>
        </w:tc>
        <w:tc>
          <w:tcPr>
            <w:tcW w:w="1163" w:type="dxa"/>
            <w:vAlign w:val="center"/>
          </w:tcPr>
          <w:p w:rsidR="004A4DC6" w:rsidRPr="007E0AEE" w:rsidRDefault="004A4DC6" w:rsidP="001342D4">
            <w:pPr>
              <w:shd w:val="clear" w:color="auto" w:fill="FFFFFF" w:themeFill="background1"/>
              <w:jc w:val="center"/>
              <w:rPr>
                <w:b/>
                <w:sz w:val="22"/>
                <w:szCs w:val="22"/>
              </w:rPr>
            </w:pPr>
            <w:r w:rsidRPr="007E0AEE">
              <w:rPr>
                <w:b/>
                <w:sz w:val="22"/>
                <w:szCs w:val="22"/>
              </w:rPr>
              <w:t>98,9</w:t>
            </w:r>
          </w:p>
        </w:tc>
      </w:tr>
    </w:tbl>
    <w:p w:rsidR="004A4DC6" w:rsidRPr="00DF2EF9" w:rsidRDefault="004A4DC6" w:rsidP="001342D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DF2EF9">
        <w:rPr>
          <w:rFonts w:ascii="Times New Roman" w:eastAsia="Times New Roman" w:hAnsi="Times New Roman" w:cs="Times New Roman"/>
          <w:sz w:val="28"/>
          <w:szCs w:val="28"/>
          <w:lang w:eastAsia="ru-RU"/>
        </w:rPr>
        <w:tab/>
      </w:r>
    </w:p>
    <w:p w:rsidR="004A4DC6" w:rsidRPr="00DF2EF9" w:rsidRDefault="004A4DC6" w:rsidP="001342D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DF2EF9">
        <w:rPr>
          <w:rFonts w:ascii="Times New Roman" w:eastAsia="Times New Roman" w:hAnsi="Times New Roman" w:cs="Times New Roman"/>
          <w:sz w:val="28"/>
          <w:szCs w:val="28"/>
          <w:lang w:eastAsia="ru-RU"/>
        </w:rPr>
        <w:tab/>
        <w:t>Как видно из таблицы, общее исполнение расходной части бюджета ТФОМС РИ в 20</w:t>
      </w:r>
      <w:r w:rsidR="00967995">
        <w:rPr>
          <w:rFonts w:ascii="Times New Roman" w:eastAsia="Times New Roman" w:hAnsi="Times New Roman" w:cs="Times New Roman"/>
          <w:sz w:val="28"/>
          <w:szCs w:val="28"/>
          <w:lang w:eastAsia="ru-RU"/>
        </w:rPr>
        <w:t>20 году составило в сумме 6 235 657,2 тыс. рублей</w:t>
      </w:r>
      <w:r w:rsidRPr="00DF2EF9">
        <w:rPr>
          <w:rFonts w:ascii="Times New Roman" w:eastAsia="Times New Roman" w:hAnsi="Times New Roman" w:cs="Times New Roman"/>
          <w:sz w:val="28"/>
          <w:szCs w:val="28"/>
          <w:lang w:eastAsia="ru-RU"/>
        </w:rPr>
        <w:t xml:space="preserve"> или 98,9 %, что</w:t>
      </w:r>
      <w:r w:rsidR="00967995">
        <w:rPr>
          <w:rFonts w:ascii="Times New Roman" w:eastAsia="Times New Roman" w:hAnsi="Times New Roman" w:cs="Times New Roman"/>
          <w:sz w:val="28"/>
          <w:szCs w:val="28"/>
          <w:lang w:eastAsia="ru-RU"/>
        </w:rPr>
        <w:t xml:space="preserve"> на 69 495,7 тыс. рублей</w:t>
      </w:r>
      <w:r w:rsidRPr="00DF2EF9">
        <w:rPr>
          <w:rFonts w:ascii="Times New Roman" w:eastAsia="Times New Roman" w:hAnsi="Times New Roman" w:cs="Times New Roman"/>
          <w:sz w:val="28"/>
          <w:szCs w:val="28"/>
          <w:lang w:eastAsia="ru-RU"/>
        </w:rPr>
        <w:t xml:space="preserve"> меньше плановых назна</w:t>
      </w:r>
      <w:r w:rsidR="00967995">
        <w:rPr>
          <w:rFonts w:ascii="Times New Roman" w:eastAsia="Times New Roman" w:hAnsi="Times New Roman" w:cs="Times New Roman"/>
          <w:sz w:val="28"/>
          <w:szCs w:val="28"/>
          <w:lang w:eastAsia="ru-RU"/>
        </w:rPr>
        <w:t>чений на 2020 год в сумме 6 305 </w:t>
      </w:r>
      <w:r w:rsidRPr="00DF2EF9">
        <w:rPr>
          <w:rFonts w:ascii="Times New Roman" w:eastAsia="Times New Roman" w:hAnsi="Times New Roman" w:cs="Times New Roman"/>
          <w:sz w:val="28"/>
          <w:szCs w:val="28"/>
          <w:lang w:eastAsia="ru-RU"/>
        </w:rPr>
        <w:t>152,9 тыс. руб</w:t>
      </w:r>
      <w:r w:rsidR="00967995">
        <w:rPr>
          <w:rFonts w:ascii="Times New Roman" w:eastAsia="Times New Roman" w:hAnsi="Times New Roman" w:cs="Times New Roman"/>
          <w:sz w:val="28"/>
          <w:szCs w:val="28"/>
          <w:lang w:eastAsia="ru-RU"/>
        </w:rPr>
        <w:t>лей</w:t>
      </w:r>
      <w:r w:rsidRPr="00DF2EF9">
        <w:rPr>
          <w:rFonts w:ascii="Times New Roman" w:eastAsia="Times New Roman" w:hAnsi="Times New Roman" w:cs="Times New Roman"/>
          <w:sz w:val="28"/>
          <w:szCs w:val="28"/>
          <w:lang w:eastAsia="ru-RU"/>
        </w:rPr>
        <w:t xml:space="preserve">. </w:t>
      </w:r>
    </w:p>
    <w:p w:rsidR="00DF2EF9" w:rsidRDefault="00DF2EF9" w:rsidP="001342D4">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4A4DC6" w:rsidRPr="00DF2EF9" w:rsidRDefault="004A4DC6"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DF2EF9">
        <w:rPr>
          <w:rFonts w:ascii="Times New Roman" w:eastAsia="Times New Roman" w:hAnsi="Times New Roman" w:cs="Times New Roman"/>
          <w:b/>
          <w:sz w:val="28"/>
          <w:szCs w:val="28"/>
          <w:lang w:eastAsia="ru-RU"/>
        </w:rPr>
        <w:t>Выводы:</w:t>
      </w:r>
    </w:p>
    <w:p w:rsidR="004A4DC6" w:rsidRPr="00DF2EF9" w:rsidRDefault="004A4DC6" w:rsidP="001342D4">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4A4DC6" w:rsidRPr="00DF2EF9" w:rsidRDefault="00967995" w:rsidP="001342D4">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нарушение пункта 5 статьи</w:t>
      </w:r>
      <w:r w:rsidR="004A4DC6" w:rsidRPr="00DF2EF9">
        <w:rPr>
          <w:rFonts w:ascii="Times New Roman" w:eastAsia="Times New Roman" w:hAnsi="Times New Roman" w:cs="Times New Roman"/>
          <w:sz w:val="28"/>
          <w:szCs w:val="28"/>
          <w:lang w:eastAsia="ru-RU"/>
        </w:rPr>
        <w:t xml:space="preserve"> 149 Бюджетного кодекса РФ, Правительством Республики Ингушетия не представлен отчет об исполнении бюджета ТФОМС РИ в Контрольно-счетную палату </w:t>
      </w:r>
      <w:r>
        <w:rPr>
          <w:rFonts w:ascii="Times New Roman" w:eastAsia="Times New Roman" w:hAnsi="Times New Roman" w:cs="Times New Roman"/>
          <w:sz w:val="28"/>
          <w:szCs w:val="28"/>
          <w:lang w:eastAsia="ru-RU"/>
        </w:rPr>
        <w:t>РИ</w:t>
      </w:r>
      <w:r w:rsidR="004A4DC6" w:rsidRPr="00DF2EF9">
        <w:rPr>
          <w:rFonts w:ascii="Times New Roman" w:eastAsia="Times New Roman" w:hAnsi="Times New Roman" w:cs="Times New Roman"/>
          <w:sz w:val="28"/>
          <w:szCs w:val="28"/>
          <w:lang w:eastAsia="ru-RU"/>
        </w:rPr>
        <w:t xml:space="preserve"> для подготовки заключения на него.</w:t>
      </w:r>
    </w:p>
    <w:p w:rsidR="004A4DC6" w:rsidRPr="00DF2EF9" w:rsidRDefault="004A4DC6" w:rsidP="001342D4">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DF2EF9">
        <w:rPr>
          <w:rFonts w:ascii="Times New Roman" w:eastAsia="Times New Roman" w:hAnsi="Times New Roman" w:cs="Times New Roman"/>
          <w:sz w:val="28"/>
          <w:szCs w:val="28"/>
          <w:lang w:eastAsia="ru-RU"/>
        </w:rPr>
        <w:t>2. Доходы бюджета ТФОМС</w:t>
      </w:r>
      <w:r w:rsidR="00967995">
        <w:rPr>
          <w:rFonts w:ascii="Times New Roman" w:eastAsia="Times New Roman" w:hAnsi="Times New Roman" w:cs="Times New Roman"/>
          <w:sz w:val="28"/>
          <w:szCs w:val="28"/>
          <w:lang w:eastAsia="ru-RU"/>
        </w:rPr>
        <w:t xml:space="preserve"> РИ в 2020 году при плане 6 107 219,1 тыс. рублей</w:t>
      </w:r>
      <w:r w:rsidRPr="00DF2EF9">
        <w:rPr>
          <w:rFonts w:ascii="Times New Roman" w:eastAsia="Times New Roman" w:hAnsi="Times New Roman" w:cs="Times New Roman"/>
          <w:sz w:val="28"/>
          <w:szCs w:val="28"/>
          <w:lang w:eastAsia="ru-RU"/>
        </w:rPr>
        <w:t xml:space="preserve"> составили </w:t>
      </w:r>
      <w:r w:rsidR="00967995">
        <w:rPr>
          <w:rFonts w:ascii="Times New Roman" w:eastAsia="Times New Roman" w:hAnsi="Times New Roman" w:cs="Times New Roman"/>
          <w:sz w:val="28"/>
          <w:szCs w:val="28"/>
          <w:lang w:eastAsia="ru-RU"/>
        </w:rPr>
        <w:t>6 019 642,8 тыс. рублей</w:t>
      </w:r>
      <w:r w:rsidRPr="00DF2EF9">
        <w:rPr>
          <w:rFonts w:ascii="Times New Roman" w:eastAsia="Times New Roman" w:hAnsi="Times New Roman" w:cs="Times New Roman"/>
          <w:sz w:val="28"/>
          <w:szCs w:val="28"/>
          <w:lang w:eastAsia="ru-RU"/>
        </w:rPr>
        <w:t xml:space="preserve"> и исполнены на 98,6 %.</w:t>
      </w:r>
    </w:p>
    <w:p w:rsidR="004A4DC6" w:rsidRPr="00DF2EF9" w:rsidRDefault="004A4DC6" w:rsidP="001342D4">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DF2EF9">
        <w:rPr>
          <w:rFonts w:ascii="Times New Roman" w:eastAsia="Times New Roman" w:hAnsi="Times New Roman" w:cs="Times New Roman"/>
          <w:sz w:val="28"/>
          <w:szCs w:val="28"/>
          <w:lang w:eastAsia="ru-RU"/>
        </w:rPr>
        <w:lastRenderedPageBreak/>
        <w:t>3. Расходы бюджета ТФОМС РИ в 2020 году при плане 6</w:t>
      </w:r>
      <w:r w:rsidR="00967995">
        <w:rPr>
          <w:rFonts w:ascii="Times New Roman" w:eastAsia="Times New Roman" w:hAnsi="Times New Roman" w:cs="Times New Roman"/>
          <w:sz w:val="28"/>
          <w:szCs w:val="28"/>
          <w:lang w:eastAsia="ru-RU"/>
        </w:rPr>
        <w:t> </w:t>
      </w:r>
      <w:r w:rsidRPr="00DF2EF9">
        <w:rPr>
          <w:rFonts w:ascii="Times New Roman" w:eastAsia="Times New Roman" w:hAnsi="Times New Roman" w:cs="Times New Roman"/>
          <w:sz w:val="28"/>
          <w:szCs w:val="28"/>
          <w:lang w:eastAsia="ru-RU"/>
        </w:rPr>
        <w:t>3</w:t>
      </w:r>
      <w:r w:rsidR="00967995">
        <w:rPr>
          <w:rFonts w:ascii="Times New Roman" w:eastAsia="Times New Roman" w:hAnsi="Times New Roman" w:cs="Times New Roman"/>
          <w:sz w:val="28"/>
          <w:szCs w:val="28"/>
          <w:lang w:eastAsia="ru-RU"/>
        </w:rPr>
        <w:t>05 152,9 тыс. рублей исполнены на сумму 6 235 657,2 тыс. рублей</w:t>
      </w:r>
      <w:r w:rsidRPr="00DF2EF9">
        <w:rPr>
          <w:rFonts w:ascii="Times New Roman" w:eastAsia="Times New Roman" w:hAnsi="Times New Roman" w:cs="Times New Roman"/>
          <w:sz w:val="28"/>
          <w:szCs w:val="28"/>
          <w:lang w:eastAsia="ru-RU"/>
        </w:rPr>
        <w:t xml:space="preserve"> или на 98,9 %. В абсолютном значении утвержденные объемы бюджетных назн</w:t>
      </w:r>
      <w:r w:rsidR="00967995">
        <w:rPr>
          <w:rFonts w:ascii="Times New Roman" w:eastAsia="Times New Roman" w:hAnsi="Times New Roman" w:cs="Times New Roman"/>
          <w:sz w:val="28"/>
          <w:szCs w:val="28"/>
          <w:lang w:eastAsia="ru-RU"/>
        </w:rPr>
        <w:t>ачений не исполнены на сумму 69 </w:t>
      </w:r>
      <w:r w:rsidRPr="00DF2EF9">
        <w:rPr>
          <w:rFonts w:ascii="Times New Roman" w:eastAsia="Times New Roman" w:hAnsi="Times New Roman" w:cs="Times New Roman"/>
          <w:sz w:val="28"/>
          <w:szCs w:val="28"/>
          <w:lang w:eastAsia="ru-RU"/>
        </w:rPr>
        <w:t>495,7 тыс. руб</w:t>
      </w:r>
      <w:r w:rsidR="00967995">
        <w:rPr>
          <w:rFonts w:ascii="Times New Roman" w:eastAsia="Times New Roman" w:hAnsi="Times New Roman" w:cs="Times New Roman"/>
          <w:sz w:val="28"/>
          <w:szCs w:val="28"/>
          <w:lang w:eastAsia="ru-RU"/>
        </w:rPr>
        <w:t>лей</w:t>
      </w:r>
      <w:r w:rsidRPr="00DF2EF9">
        <w:rPr>
          <w:rFonts w:ascii="Times New Roman" w:eastAsia="Times New Roman" w:hAnsi="Times New Roman" w:cs="Times New Roman"/>
          <w:sz w:val="28"/>
          <w:szCs w:val="28"/>
          <w:lang w:eastAsia="ru-RU"/>
        </w:rPr>
        <w:t>.</w:t>
      </w:r>
    </w:p>
    <w:p w:rsidR="004A4DC6" w:rsidRPr="00DF2EF9" w:rsidRDefault="004A4DC6" w:rsidP="001342D4">
      <w:pPr>
        <w:shd w:val="clear" w:color="auto" w:fill="FFFFFF" w:themeFill="background1"/>
        <w:spacing w:after="0" w:line="240" w:lineRule="auto"/>
        <w:ind w:left="2832" w:firstLine="708"/>
        <w:jc w:val="both"/>
        <w:rPr>
          <w:rFonts w:ascii="Times New Roman" w:eastAsia="Times New Roman" w:hAnsi="Times New Roman" w:cs="Times New Roman"/>
          <w:b/>
          <w:sz w:val="28"/>
          <w:szCs w:val="28"/>
          <w:lang w:eastAsia="ru-RU"/>
        </w:rPr>
      </w:pPr>
    </w:p>
    <w:p w:rsidR="004A4DC6" w:rsidRPr="00DF2EF9" w:rsidRDefault="004A4DC6"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DF2EF9">
        <w:rPr>
          <w:rFonts w:ascii="Times New Roman" w:eastAsia="Times New Roman" w:hAnsi="Times New Roman" w:cs="Times New Roman"/>
          <w:b/>
          <w:sz w:val="28"/>
          <w:szCs w:val="28"/>
          <w:lang w:eastAsia="ru-RU"/>
        </w:rPr>
        <w:t>Предложени</w:t>
      </w:r>
      <w:r w:rsidR="00DF2EF9">
        <w:rPr>
          <w:rFonts w:ascii="Times New Roman" w:eastAsia="Times New Roman" w:hAnsi="Times New Roman" w:cs="Times New Roman"/>
          <w:b/>
          <w:sz w:val="28"/>
          <w:szCs w:val="28"/>
          <w:lang w:eastAsia="ru-RU"/>
        </w:rPr>
        <w:t>я</w:t>
      </w:r>
      <w:r w:rsidRPr="00DF2EF9">
        <w:rPr>
          <w:rFonts w:ascii="Times New Roman" w:eastAsia="Times New Roman" w:hAnsi="Times New Roman" w:cs="Times New Roman"/>
          <w:b/>
          <w:sz w:val="28"/>
          <w:szCs w:val="28"/>
          <w:lang w:eastAsia="ru-RU"/>
        </w:rPr>
        <w:t>:</w:t>
      </w:r>
    </w:p>
    <w:p w:rsidR="004A4DC6" w:rsidRPr="00DF2EF9" w:rsidRDefault="004A4DC6" w:rsidP="001342D4">
      <w:pPr>
        <w:shd w:val="clear" w:color="auto" w:fill="FFFFFF" w:themeFill="background1"/>
        <w:spacing w:after="0" w:line="240" w:lineRule="auto"/>
        <w:ind w:left="3540"/>
        <w:jc w:val="both"/>
        <w:rPr>
          <w:rFonts w:ascii="Times New Roman" w:eastAsia="Times New Roman" w:hAnsi="Times New Roman" w:cs="Times New Roman"/>
          <w:b/>
          <w:sz w:val="28"/>
          <w:szCs w:val="28"/>
          <w:lang w:eastAsia="ru-RU"/>
        </w:rPr>
      </w:pPr>
    </w:p>
    <w:p w:rsidR="004A4DC6" w:rsidRPr="00DF2EF9" w:rsidRDefault="004A4DC6"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DF2EF9">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закона Республики Ингушетия «Об исполнении бюджета Территориального фонда обязательного медицинского страхования Республики Ингушетия за 2020 год».</w:t>
      </w:r>
    </w:p>
    <w:p w:rsidR="004A4DC6" w:rsidRPr="00DF2EF9" w:rsidRDefault="004A4DC6"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p w:rsidR="004A4DC6" w:rsidRPr="00DF2EF9" w:rsidRDefault="004A4DC6"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p w:rsidR="004A4DC6" w:rsidRPr="00DF2EF9" w:rsidRDefault="004A4DC6" w:rsidP="001342D4">
      <w:pPr>
        <w:shd w:val="clear" w:color="auto" w:fill="FFFFFF" w:themeFill="background1"/>
        <w:spacing w:after="0" w:line="240" w:lineRule="auto"/>
        <w:ind w:firstLine="851"/>
        <w:jc w:val="both"/>
        <w:rPr>
          <w:rFonts w:ascii="Times New Roman" w:eastAsia="Times New Roman" w:hAnsi="Times New Roman" w:cs="Times New Roman"/>
          <w:b/>
          <w:i/>
          <w:sz w:val="28"/>
          <w:szCs w:val="28"/>
          <w:lang w:eastAsia="ru-RU"/>
        </w:rPr>
      </w:pPr>
      <w:r w:rsidRPr="00DF2EF9">
        <w:rPr>
          <w:rFonts w:ascii="Times New Roman" w:eastAsia="Times New Roman" w:hAnsi="Times New Roman" w:cs="Times New Roman"/>
          <w:b/>
          <w:i/>
          <w:sz w:val="28"/>
          <w:szCs w:val="28"/>
          <w:lang w:eastAsia="ru-RU"/>
        </w:rPr>
        <w:t xml:space="preserve">Председатель </w:t>
      </w:r>
    </w:p>
    <w:p w:rsidR="004A4DC6" w:rsidRPr="00DF2EF9" w:rsidRDefault="004A4DC6" w:rsidP="001342D4">
      <w:pPr>
        <w:shd w:val="clear" w:color="auto" w:fill="FFFFFF" w:themeFill="background1"/>
        <w:spacing w:after="0" w:line="240" w:lineRule="auto"/>
        <w:jc w:val="both"/>
        <w:rPr>
          <w:rFonts w:ascii="Times New Roman" w:eastAsia="Times New Roman" w:hAnsi="Times New Roman" w:cs="Times New Roman"/>
          <w:b/>
          <w:i/>
          <w:sz w:val="28"/>
          <w:szCs w:val="28"/>
          <w:lang w:eastAsia="ru-RU"/>
        </w:rPr>
      </w:pPr>
      <w:r w:rsidRPr="00DF2EF9">
        <w:rPr>
          <w:rFonts w:ascii="Times New Roman" w:eastAsia="Times New Roman" w:hAnsi="Times New Roman" w:cs="Times New Roman"/>
          <w:b/>
          <w:i/>
          <w:sz w:val="28"/>
          <w:szCs w:val="28"/>
          <w:lang w:eastAsia="ru-RU"/>
        </w:rPr>
        <w:t>Контрольно</w:t>
      </w:r>
      <w:r w:rsidR="00967995">
        <w:rPr>
          <w:rFonts w:ascii="Times New Roman" w:eastAsia="Times New Roman" w:hAnsi="Times New Roman" w:cs="Times New Roman"/>
          <w:b/>
          <w:i/>
          <w:sz w:val="28"/>
          <w:szCs w:val="28"/>
          <w:lang w:eastAsia="ru-RU"/>
        </w:rPr>
        <w:t>-счетной палаты</w:t>
      </w:r>
    </w:p>
    <w:p w:rsidR="004A4DC6" w:rsidRPr="00DF2EF9" w:rsidRDefault="004A4DC6" w:rsidP="001342D4">
      <w:pPr>
        <w:shd w:val="clear" w:color="auto" w:fill="FFFFFF" w:themeFill="background1"/>
        <w:spacing w:after="0" w:line="240" w:lineRule="auto"/>
        <w:jc w:val="both"/>
        <w:rPr>
          <w:rFonts w:ascii="Times New Roman" w:eastAsia="Times New Roman" w:hAnsi="Times New Roman" w:cs="Times New Roman"/>
          <w:b/>
          <w:i/>
          <w:sz w:val="28"/>
          <w:szCs w:val="28"/>
          <w:lang w:eastAsia="ru-RU"/>
        </w:rPr>
      </w:pPr>
      <w:r w:rsidRPr="00DF2EF9">
        <w:rPr>
          <w:rFonts w:ascii="Times New Roman" w:eastAsia="Times New Roman" w:hAnsi="Times New Roman" w:cs="Times New Roman"/>
          <w:b/>
          <w:i/>
          <w:sz w:val="28"/>
          <w:szCs w:val="28"/>
          <w:lang w:eastAsia="ru-RU"/>
        </w:rPr>
        <w:t xml:space="preserve">    Республики Инг</w:t>
      </w:r>
      <w:r w:rsidR="008977BB">
        <w:rPr>
          <w:rFonts w:ascii="Times New Roman" w:eastAsia="Times New Roman" w:hAnsi="Times New Roman" w:cs="Times New Roman"/>
          <w:b/>
          <w:i/>
          <w:sz w:val="28"/>
          <w:szCs w:val="28"/>
          <w:lang w:eastAsia="ru-RU"/>
        </w:rPr>
        <w:t>ушетия</w:t>
      </w:r>
      <w:r w:rsidR="008977BB">
        <w:rPr>
          <w:rFonts w:ascii="Times New Roman" w:eastAsia="Times New Roman" w:hAnsi="Times New Roman" w:cs="Times New Roman"/>
          <w:b/>
          <w:i/>
          <w:sz w:val="28"/>
          <w:szCs w:val="28"/>
          <w:lang w:eastAsia="ru-RU"/>
        </w:rPr>
        <w:tab/>
      </w:r>
      <w:r w:rsidR="008977BB">
        <w:rPr>
          <w:rFonts w:ascii="Times New Roman" w:eastAsia="Times New Roman" w:hAnsi="Times New Roman" w:cs="Times New Roman"/>
          <w:b/>
          <w:i/>
          <w:sz w:val="28"/>
          <w:szCs w:val="28"/>
          <w:lang w:eastAsia="ru-RU"/>
        </w:rPr>
        <w:tab/>
      </w:r>
      <w:r w:rsidR="008977BB">
        <w:rPr>
          <w:rFonts w:ascii="Times New Roman" w:eastAsia="Times New Roman" w:hAnsi="Times New Roman" w:cs="Times New Roman"/>
          <w:b/>
          <w:i/>
          <w:sz w:val="28"/>
          <w:szCs w:val="28"/>
          <w:lang w:eastAsia="ru-RU"/>
        </w:rPr>
        <w:tab/>
      </w:r>
      <w:r w:rsidR="008977BB">
        <w:rPr>
          <w:rFonts w:ascii="Times New Roman" w:eastAsia="Times New Roman" w:hAnsi="Times New Roman" w:cs="Times New Roman"/>
          <w:b/>
          <w:i/>
          <w:sz w:val="28"/>
          <w:szCs w:val="28"/>
          <w:lang w:eastAsia="ru-RU"/>
        </w:rPr>
        <w:tab/>
      </w:r>
      <w:r w:rsidR="008977BB">
        <w:rPr>
          <w:rFonts w:ascii="Times New Roman" w:eastAsia="Times New Roman" w:hAnsi="Times New Roman" w:cs="Times New Roman"/>
          <w:b/>
          <w:i/>
          <w:sz w:val="28"/>
          <w:szCs w:val="28"/>
          <w:lang w:eastAsia="ru-RU"/>
        </w:rPr>
        <w:tab/>
      </w:r>
      <w:r w:rsidR="008977BB">
        <w:rPr>
          <w:rFonts w:ascii="Times New Roman" w:eastAsia="Times New Roman" w:hAnsi="Times New Roman" w:cs="Times New Roman"/>
          <w:b/>
          <w:i/>
          <w:sz w:val="28"/>
          <w:szCs w:val="28"/>
          <w:lang w:eastAsia="ru-RU"/>
        </w:rPr>
        <w:tab/>
      </w:r>
      <w:r w:rsidR="008977BB">
        <w:rPr>
          <w:rFonts w:ascii="Times New Roman" w:eastAsia="Times New Roman" w:hAnsi="Times New Roman" w:cs="Times New Roman"/>
          <w:b/>
          <w:i/>
          <w:sz w:val="28"/>
          <w:szCs w:val="28"/>
          <w:lang w:eastAsia="ru-RU"/>
        </w:rPr>
        <w:tab/>
      </w:r>
      <w:r w:rsidR="008977BB">
        <w:rPr>
          <w:rFonts w:ascii="Times New Roman" w:eastAsia="Times New Roman" w:hAnsi="Times New Roman" w:cs="Times New Roman"/>
          <w:b/>
          <w:i/>
          <w:sz w:val="28"/>
          <w:szCs w:val="28"/>
          <w:lang w:eastAsia="ru-RU"/>
        </w:rPr>
        <w:tab/>
        <w:t xml:space="preserve"> </w:t>
      </w:r>
      <w:r w:rsidRPr="00DF2EF9">
        <w:rPr>
          <w:rFonts w:ascii="Times New Roman" w:eastAsia="Times New Roman" w:hAnsi="Times New Roman" w:cs="Times New Roman"/>
          <w:b/>
          <w:i/>
          <w:sz w:val="28"/>
          <w:szCs w:val="28"/>
          <w:lang w:eastAsia="ru-RU"/>
        </w:rPr>
        <w:t xml:space="preserve">М. К. </w:t>
      </w:r>
      <w:proofErr w:type="spellStart"/>
      <w:r w:rsidRPr="00DF2EF9">
        <w:rPr>
          <w:rFonts w:ascii="Times New Roman" w:eastAsia="Times New Roman" w:hAnsi="Times New Roman" w:cs="Times New Roman"/>
          <w:b/>
          <w:i/>
          <w:sz w:val="28"/>
          <w:szCs w:val="28"/>
          <w:lang w:eastAsia="ru-RU"/>
        </w:rPr>
        <w:t>Белхароев</w:t>
      </w:r>
      <w:proofErr w:type="spellEnd"/>
    </w:p>
    <w:p w:rsidR="004A4DC6" w:rsidRPr="00DF2EF9" w:rsidRDefault="004A4DC6" w:rsidP="001342D4">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4A4DC6" w:rsidRDefault="004A4DC6" w:rsidP="001342D4">
      <w:pPr>
        <w:shd w:val="clear" w:color="auto" w:fill="FFFFFF" w:themeFill="background1"/>
        <w:rPr>
          <w:rFonts w:ascii="Times New Roman" w:eastAsia="Times New Roman" w:hAnsi="Times New Roman" w:cs="Times New Roman"/>
          <w:b/>
          <w:bCs/>
          <w:i/>
          <w:color w:val="000000"/>
          <w:kern w:val="36"/>
          <w:sz w:val="28"/>
          <w:szCs w:val="28"/>
          <w:lang w:eastAsia="ru-RU"/>
        </w:rPr>
      </w:pPr>
      <w:r>
        <w:rPr>
          <w:rFonts w:ascii="Times New Roman" w:eastAsia="Times New Roman" w:hAnsi="Times New Roman" w:cs="Times New Roman"/>
          <w:b/>
          <w:bCs/>
          <w:i/>
          <w:color w:val="000000"/>
          <w:kern w:val="36"/>
          <w:sz w:val="28"/>
          <w:szCs w:val="28"/>
          <w:lang w:eastAsia="ru-RU"/>
        </w:rPr>
        <w:br w:type="page"/>
      </w:r>
    </w:p>
    <w:p w:rsidR="00B11720" w:rsidRPr="00B11720" w:rsidRDefault="00B11720" w:rsidP="001342D4">
      <w:pPr>
        <w:shd w:val="clear" w:color="auto" w:fill="FFFFFF" w:themeFill="background1"/>
        <w:spacing w:after="0" w:line="240" w:lineRule="auto"/>
        <w:jc w:val="center"/>
        <w:rPr>
          <w:rFonts w:ascii="Times New Roman" w:eastAsia="Calibri" w:hAnsi="Times New Roman" w:cs="Times New Roman"/>
          <w:b/>
          <w:sz w:val="28"/>
          <w:szCs w:val="28"/>
          <w:lang w:eastAsia="ru-RU"/>
        </w:rPr>
      </w:pPr>
      <w:r w:rsidRPr="00B11720">
        <w:rPr>
          <w:rFonts w:ascii="Times New Roman" w:eastAsia="Calibri" w:hAnsi="Times New Roman" w:cs="Times New Roman"/>
          <w:b/>
          <w:sz w:val="28"/>
          <w:szCs w:val="28"/>
          <w:lang w:eastAsia="ru-RU"/>
        </w:rPr>
        <w:lastRenderedPageBreak/>
        <w:t>Заключение</w:t>
      </w:r>
    </w:p>
    <w:p w:rsidR="00B11720" w:rsidRPr="00B11720" w:rsidRDefault="00B11720" w:rsidP="001342D4">
      <w:pPr>
        <w:shd w:val="clear" w:color="auto" w:fill="FFFFFF" w:themeFill="background1"/>
        <w:spacing w:after="0" w:line="240" w:lineRule="auto"/>
        <w:jc w:val="center"/>
        <w:rPr>
          <w:rFonts w:ascii="Times New Roman" w:eastAsia="Calibri" w:hAnsi="Times New Roman" w:cs="Times New Roman"/>
          <w:b/>
          <w:sz w:val="28"/>
          <w:szCs w:val="28"/>
          <w:lang w:eastAsia="ru-RU"/>
        </w:rPr>
      </w:pPr>
      <w:r w:rsidRPr="00B11720">
        <w:rPr>
          <w:rFonts w:ascii="Times New Roman" w:eastAsia="Calibri" w:hAnsi="Times New Roman" w:cs="Times New Roman"/>
          <w:b/>
          <w:sz w:val="28"/>
          <w:szCs w:val="28"/>
          <w:lang w:eastAsia="ru-RU"/>
        </w:rPr>
        <w:t xml:space="preserve">на проект постановления Правительства Республики Ингушетия  </w:t>
      </w:r>
    </w:p>
    <w:p w:rsidR="00B11720" w:rsidRPr="00B11720" w:rsidRDefault="00B11720" w:rsidP="001342D4">
      <w:pPr>
        <w:shd w:val="clear" w:color="auto" w:fill="FFFFFF" w:themeFill="background1"/>
        <w:spacing w:after="0" w:line="240" w:lineRule="auto"/>
        <w:jc w:val="center"/>
        <w:rPr>
          <w:rFonts w:ascii="Times New Roman" w:eastAsia="Calibri" w:hAnsi="Times New Roman" w:cs="Times New Roman"/>
          <w:b/>
          <w:sz w:val="28"/>
          <w:szCs w:val="28"/>
          <w:lang w:eastAsia="ru-RU"/>
        </w:rPr>
      </w:pPr>
      <w:r w:rsidRPr="00B11720">
        <w:rPr>
          <w:rFonts w:ascii="Times New Roman" w:eastAsia="Calibri" w:hAnsi="Times New Roman" w:cs="Times New Roman"/>
          <w:b/>
          <w:sz w:val="28"/>
          <w:szCs w:val="28"/>
          <w:lang w:eastAsia="ru-RU"/>
        </w:rPr>
        <w:t xml:space="preserve">«О внесении изменений в государственную программу </w:t>
      </w:r>
    </w:p>
    <w:p w:rsidR="00B11720" w:rsidRPr="00B11720" w:rsidRDefault="00B11720" w:rsidP="001342D4">
      <w:pPr>
        <w:shd w:val="clear" w:color="auto" w:fill="FFFFFF" w:themeFill="background1"/>
        <w:spacing w:after="0" w:line="240" w:lineRule="auto"/>
        <w:jc w:val="center"/>
        <w:rPr>
          <w:rFonts w:ascii="Times New Roman" w:eastAsia="Calibri" w:hAnsi="Times New Roman" w:cs="Times New Roman"/>
          <w:b/>
          <w:sz w:val="28"/>
          <w:szCs w:val="28"/>
          <w:lang w:eastAsia="ru-RU"/>
        </w:rPr>
      </w:pPr>
      <w:r w:rsidRPr="00B11720">
        <w:rPr>
          <w:rFonts w:ascii="Times New Roman" w:eastAsia="Calibri" w:hAnsi="Times New Roman" w:cs="Times New Roman"/>
          <w:b/>
          <w:sz w:val="28"/>
          <w:szCs w:val="28"/>
          <w:lang w:eastAsia="ru-RU"/>
        </w:rPr>
        <w:t xml:space="preserve">Республики Ингушетия «Социальная поддержка и содействие занятости населения» </w:t>
      </w:r>
    </w:p>
    <w:p w:rsidR="00B11720" w:rsidRPr="00B11720" w:rsidRDefault="00B11720" w:rsidP="001342D4">
      <w:pPr>
        <w:shd w:val="clear" w:color="auto" w:fill="FFFFFF" w:themeFill="background1"/>
        <w:spacing w:after="0" w:line="240" w:lineRule="auto"/>
        <w:rPr>
          <w:rFonts w:ascii="Times New Roman" w:eastAsia="Calibri" w:hAnsi="Times New Roman" w:cs="Times New Roman"/>
          <w:b/>
          <w:sz w:val="28"/>
          <w:szCs w:val="28"/>
          <w:lang w:eastAsia="ru-RU"/>
        </w:rPr>
      </w:pPr>
    </w:p>
    <w:p w:rsidR="006B6302" w:rsidRDefault="00B11720"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B11720">
        <w:rPr>
          <w:rFonts w:ascii="Times New Roman" w:eastAsia="Calibri"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«Социальная поддержка и содействие занятости населения» (далее – проект Госпрограммы) проведена в соответствии со статьей 9 Федерального закона от 07</w:t>
      </w:r>
      <w:r w:rsidR="006B6302">
        <w:rPr>
          <w:rFonts w:ascii="Times New Roman" w:eastAsia="Calibri" w:hAnsi="Times New Roman" w:cs="Times New Roman"/>
          <w:sz w:val="28"/>
          <w:szCs w:val="28"/>
          <w:lang w:eastAsia="ru-RU"/>
        </w:rPr>
        <w:t xml:space="preserve"> февраля </w:t>
      </w:r>
      <w:r w:rsidRPr="00B11720">
        <w:rPr>
          <w:rFonts w:ascii="Times New Roman" w:eastAsia="Calibri" w:hAnsi="Times New Roman" w:cs="Times New Roman"/>
          <w:sz w:val="28"/>
          <w:szCs w:val="28"/>
          <w:lang w:eastAsia="ru-RU"/>
        </w:rPr>
        <w:t>2011 года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w:t>
      </w:r>
      <w:r w:rsidR="006B6302">
        <w:rPr>
          <w:rFonts w:ascii="Times New Roman" w:eastAsia="Calibri" w:hAnsi="Times New Roman" w:cs="Times New Roman"/>
          <w:sz w:val="28"/>
          <w:szCs w:val="28"/>
          <w:lang w:eastAsia="ru-RU"/>
        </w:rPr>
        <w:t xml:space="preserve">И от 28 сентября </w:t>
      </w:r>
      <w:r w:rsidRPr="00B11720">
        <w:rPr>
          <w:rFonts w:ascii="Times New Roman" w:eastAsia="Calibri" w:hAnsi="Times New Roman" w:cs="Times New Roman"/>
          <w:sz w:val="28"/>
          <w:szCs w:val="28"/>
          <w:lang w:eastAsia="ru-RU"/>
        </w:rPr>
        <w:t>2011 года №27-РЗ «О Контрольно-счетной палате Республики Ингушетия»</w:t>
      </w:r>
      <w:r w:rsidR="006B6302">
        <w:rPr>
          <w:rFonts w:ascii="Times New Roman" w:eastAsia="Calibri" w:hAnsi="Times New Roman" w:cs="Times New Roman"/>
          <w:sz w:val="28"/>
          <w:szCs w:val="28"/>
          <w:lang w:eastAsia="ru-RU"/>
        </w:rPr>
        <w:t>.</w:t>
      </w:r>
    </w:p>
    <w:p w:rsidR="00B11720" w:rsidRPr="00B11720" w:rsidRDefault="00B11720"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B11720">
        <w:rPr>
          <w:rFonts w:ascii="Times New Roman" w:eastAsia="Calibri" w:hAnsi="Times New Roman" w:cs="Times New Roman"/>
          <w:sz w:val="28"/>
          <w:szCs w:val="28"/>
          <w:lang w:eastAsia="ru-RU"/>
        </w:rPr>
        <w:t xml:space="preserve">Государственная программа Республики Ингушетия «Социальная поддержка и содействие занятости населения» (далее Госпрограмма) включена в перечень госпрограмм Республики Ингушетия, утвержденный Распоряжением Правительства </w:t>
      </w:r>
      <w:r w:rsidR="006B6302">
        <w:rPr>
          <w:rFonts w:ascii="Times New Roman" w:eastAsia="Calibri" w:hAnsi="Times New Roman" w:cs="Times New Roman"/>
          <w:sz w:val="28"/>
          <w:szCs w:val="28"/>
          <w:lang w:eastAsia="ru-RU"/>
        </w:rPr>
        <w:t xml:space="preserve">РИ №820-р от 22 ноября </w:t>
      </w:r>
      <w:r w:rsidRPr="00B11720">
        <w:rPr>
          <w:rFonts w:ascii="Times New Roman" w:eastAsia="Calibri" w:hAnsi="Times New Roman" w:cs="Times New Roman"/>
          <w:sz w:val="28"/>
          <w:szCs w:val="28"/>
          <w:lang w:eastAsia="ru-RU"/>
        </w:rPr>
        <w:t>2013</w:t>
      </w:r>
      <w:r w:rsidR="006B6302">
        <w:rPr>
          <w:rFonts w:ascii="Times New Roman" w:eastAsia="Calibri" w:hAnsi="Times New Roman" w:cs="Times New Roman"/>
          <w:sz w:val="28"/>
          <w:szCs w:val="28"/>
          <w:lang w:eastAsia="ru-RU"/>
        </w:rPr>
        <w:t xml:space="preserve"> </w:t>
      </w:r>
      <w:r w:rsidRPr="00B11720">
        <w:rPr>
          <w:rFonts w:ascii="Times New Roman" w:eastAsia="Calibri" w:hAnsi="Times New Roman" w:cs="Times New Roman"/>
          <w:sz w:val="28"/>
          <w:szCs w:val="28"/>
          <w:lang w:eastAsia="ru-RU"/>
        </w:rPr>
        <w:t>г</w:t>
      </w:r>
      <w:r w:rsidR="006B6302">
        <w:rPr>
          <w:rFonts w:ascii="Times New Roman" w:eastAsia="Calibri" w:hAnsi="Times New Roman" w:cs="Times New Roman"/>
          <w:sz w:val="28"/>
          <w:szCs w:val="28"/>
          <w:lang w:eastAsia="ru-RU"/>
        </w:rPr>
        <w:t>ода</w:t>
      </w:r>
      <w:r w:rsidRPr="00B11720">
        <w:rPr>
          <w:rFonts w:ascii="Times New Roman" w:eastAsia="Calibri" w:hAnsi="Times New Roman" w:cs="Times New Roman"/>
          <w:sz w:val="28"/>
          <w:szCs w:val="28"/>
          <w:lang w:eastAsia="ru-RU"/>
        </w:rPr>
        <w:t xml:space="preserve">. </w:t>
      </w:r>
    </w:p>
    <w:p w:rsidR="00B11720" w:rsidRPr="00B11720" w:rsidRDefault="00B11720" w:rsidP="001342D4">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11720">
        <w:rPr>
          <w:rFonts w:ascii="Times New Roman" w:eastAsia="Times New Roman" w:hAnsi="Times New Roman" w:cs="Times New Roman"/>
          <w:sz w:val="28"/>
          <w:szCs w:val="28"/>
        </w:rPr>
        <w:t xml:space="preserve">Разработчиком Госпрограммы и ответственным исполнителем является Министерство труда, занятости и социального развития Республики Ингушетия Республики Ингушетия.   </w:t>
      </w:r>
    </w:p>
    <w:p w:rsidR="00B11720" w:rsidRPr="00B11720" w:rsidRDefault="00B11720" w:rsidP="001342D4">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11720">
        <w:rPr>
          <w:rFonts w:ascii="Times New Roman" w:eastAsia="Times New Roman" w:hAnsi="Times New Roman" w:cs="Times New Roman"/>
          <w:sz w:val="28"/>
          <w:szCs w:val="28"/>
        </w:rPr>
        <w:t>Задачами Госпрограммы являются:</w:t>
      </w:r>
    </w:p>
    <w:p w:rsidR="00B11720" w:rsidRPr="006B6302" w:rsidRDefault="00B11720" w:rsidP="001342D4">
      <w:pPr>
        <w:pStyle w:val="a7"/>
        <w:numPr>
          <w:ilvl w:val="0"/>
          <w:numId w:val="59"/>
        </w:numPr>
        <w:shd w:val="clear" w:color="auto" w:fill="FFFFFF" w:themeFill="background1"/>
        <w:tabs>
          <w:tab w:val="left" w:pos="1134"/>
        </w:tabs>
        <w:autoSpaceDE w:val="0"/>
        <w:autoSpaceDN w:val="0"/>
        <w:adjustRightInd w:val="0"/>
        <w:spacing w:after="0" w:line="240" w:lineRule="auto"/>
        <w:ind w:left="42" w:firstLine="714"/>
        <w:jc w:val="both"/>
        <w:rPr>
          <w:rFonts w:ascii="Times New Roman" w:eastAsia="Times New Roman" w:hAnsi="Times New Roman" w:cs="Times New Roman"/>
          <w:sz w:val="28"/>
          <w:szCs w:val="28"/>
          <w:lang w:eastAsia="ru-RU"/>
        </w:rPr>
      </w:pPr>
      <w:r w:rsidRPr="006B6302">
        <w:rPr>
          <w:rFonts w:ascii="Times New Roman" w:eastAsia="Times New Roman" w:hAnsi="Times New Roman" w:cs="Times New Roman"/>
          <w:sz w:val="28"/>
          <w:szCs w:val="28"/>
          <w:lang w:eastAsia="ru-RU"/>
        </w:rPr>
        <w:t>обеспечение доступности и повышение качества предоставления государственных услуг в сфере социальной защиты населения Республики Ингушетия;</w:t>
      </w:r>
    </w:p>
    <w:p w:rsidR="00B11720" w:rsidRPr="006B6302" w:rsidRDefault="00B11720" w:rsidP="001342D4">
      <w:pPr>
        <w:pStyle w:val="a7"/>
        <w:numPr>
          <w:ilvl w:val="0"/>
          <w:numId w:val="59"/>
        </w:numPr>
        <w:shd w:val="clear" w:color="auto" w:fill="FFFFFF" w:themeFill="background1"/>
        <w:tabs>
          <w:tab w:val="left" w:pos="1134"/>
        </w:tabs>
        <w:autoSpaceDE w:val="0"/>
        <w:autoSpaceDN w:val="0"/>
        <w:adjustRightInd w:val="0"/>
        <w:spacing w:after="0" w:line="240" w:lineRule="auto"/>
        <w:ind w:left="42" w:firstLine="714"/>
        <w:jc w:val="both"/>
        <w:rPr>
          <w:rFonts w:ascii="Times New Roman" w:eastAsia="Times New Roman" w:hAnsi="Times New Roman" w:cs="Times New Roman"/>
          <w:sz w:val="28"/>
          <w:szCs w:val="28"/>
          <w:lang w:eastAsia="ru-RU"/>
        </w:rPr>
      </w:pPr>
      <w:r w:rsidRPr="006B6302">
        <w:rPr>
          <w:rFonts w:ascii="Times New Roman" w:eastAsia="Times New Roman" w:hAnsi="Times New Roman" w:cs="Times New Roman"/>
          <w:sz w:val="28"/>
          <w:szCs w:val="28"/>
          <w:lang w:eastAsia="ru-RU"/>
        </w:rPr>
        <w:t>совершенствование форм социального обслуживания населения Республики Ингушетия;</w:t>
      </w:r>
    </w:p>
    <w:p w:rsidR="00B11720" w:rsidRPr="006B6302" w:rsidRDefault="00B11720" w:rsidP="001342D4">
      <w:pPr>
        <w:pStyle w:val="a7"/>
        <w:numPr>
          <w:ilvl w:val="0"/>
          <w:numId w:val="59"/>
        </w:numPr>
        <w:shd w:val="clear" w:color="auto" w:fill="FFFFFF" w:themeFill="background1"/>
        <w:tabs>
          <w:tab w:val="left" w:pos="1134"/>
        </w:tabs>
        <w:autoSpaceDE w:val="0"/>
        <w:autoSpaceDN w:val="0"/>
        <w:adjustRightInd w:val="0"/>
        <w:spacing w:after="0" w:line="240" w:lineRule="auto"/>
        <w:ind w:left="42" w:firstLine="714"/>
        <w:jc w:val="both"/>
        <w:rPr>
          <w:rFonts w:ascii="Times New Roman" w:eastAsia="Times New Roman" w:hAnsi="Times New Roman" w:cs="Times New Roman"/>
          <w:sz w:val="28"/>
          <w:szCs w:val="28"/>
          <w:lang w:eastAsia="ru-RU"/>
        </w:rPr>
      </w:pPr>
      <w:r w:rsidRPr="006B6302">
        <w:rPr>
          <w:rFonts w:ascii="Times New Roman" w:eastAsia="Times New Roman" w:hAnsi="Times New Roman" w:cs="Times New Roman"/>
          <w:sz w:val="28"/>
          <w:szCs w:val="28"/>
          <w:lang w:eastAsia="ru-RU"/>
        </w:rPr>
        <w:t>повышение эффективности предоставления мер социальной поддержки отдельным категориям граждан за счет развития и усиления адресной социальной помощи и др.</w:t>
      </w:r>
    </w:p>
    <w:p w:rsidR="00B11720" w:rsidRPr="00B11720" w:rsidRDefault="00B11720" w:rsidP="001342D4">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11720">
        <w:rPr>
          <w:rFonts w:ascii="Times New Roman" w:eastAsia="Times New Roman" w:hAnsi="Times New Roman" w:cs="Times New Roman"/>
          <w:sz w:val="28"/>
          <w:szCs w:val="28"/>
        </w:rPr>
        <w:t xml:space="preserve">Государственная программа </w:t>
      </w:r>
      <w:r w:rsidR="006B6302">
        <w:rPr>
          <w:rFonts w:ascii="Times New Roman" w:eastAsia="Times New Roman" w:hAnsi="Times New Roman" w:cs="Times New Roman"/>
          <w:sz w:val="28"/>
          <w:szCs w:val="28"/>
        </w:rPr>
        <w:t>включает</w:t>
      </w:r>
      <w:r w:rsidRPr="00B11720">
        <w:rPr>
          <w:rFonts w:ascii="Times New Roman" w:eastAsia="Times New Roman" w:hAnsi="Times New Roman" w:cs="Times New Roman"/>
          <w:sz w:val="28"/>
          <w:szCs w:val="28"/>
        </w:rPr>
        <w:t xml:space="preserve"> 16 подпрограмм. Сроки реализации Госпрограммы согласно представленному проекту увеличены и составляют 2014-2023 годы.  </w:t>
      </w:r>
    </w:p>
    <w:p w:rsidR="00B11720" w:rsidRPr="00B11720" w:rsidRDefault="006B6302" w:rsidP="001342D4">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rPr>
        <w:t>П</w:t>
      </w:r>
      <w:r w:rsidR="00B11720" w:rsidRPr="00B11720">
        <w:rPr>
          <w:rFonts w:ascii="Times New Roman" w:eastAsia="Calibri" w:hAnsi="Times New Roman" w:cs="Times New Roman"/>
          <w:sz w:val="28"/>
          <w:szCs w:val="28"/>
        </w:rPr>
        <w:t xml:space="preserve">роектом Госпрограммы предусматривается </w:t>
      </w:r>
      <w:r w:rsidR="00B11720" w:rsidRPr="00B11720">
        <w:rPr>
          <w:rFonts w:ascii="Times New Roman" w:eastAsia="Calibri" w:hAnsi="Times New Roman" w:cs="Times New Roman"/>
          <w:sz w:val="28"/>
          <w:szCs w:val="28"/>
          <w:lang w:eastAsia="ru-RU"/>
        </w:rPr>
        <w:t>приведение объемов финансирования государственной программы Республики Ингушетия «Социальная поддержка и содействие занятости населения» в соответствие с Законами Республики Ингушетия №59-РЗ от 30.12.2019 года «О республиканском бюджете на 2020 год и плановый период 2021 и 2022 годов</w:t>
      </w:r>
      <w:r>
        <w:rPr>
          <w:rFonts w:ascii="Times New Roman" w:eastAsia="Calibri" w:hAnsi="Times New Roman" w:cs="Times New Roman"/>
          <w:sz w:val="28"/>
          <w:szCs w:val="28"/>
          <w:lang w:eastAsia="ru-RU"/>
        </w:rPr>
        <w:t xml:space="preserve">» </w:t>
      </w:r>
      <w:r w:rsidR="00B11720" w:rsidRPr="00B11720">
        <w:rPr>
          <w:rFonts w:ascii="Times New Roman" w:eastAsia="Calibri" w:hAnsi="Times New Roman" w:cs="Times New Roman"/>
          <w:sz w:val="28"/>
          <w:szCs w:val="28"/>
          <w:lang w:eastAsia="ru-RU"/>
        </w:rPr>
        <w:t>и №54-РЗ от 25.12.2020 года «О республиканском бюджете на 2021 год и плановый период 2022 и 2023 годов</w:t>
      </w:r>
      <w:r>
        <w:rPr>
          <w:rFonts w:ascii="Times New Roman" w:eastAsia="Calibri" w:hAnsi="Times New Roman" w:cs="Times New Roman"/>
          <w:sz w:val="28"/>
          <w:szCs w:val="28"/>
          <w:lang w:eastAsia="ru-RU"/>
        </w:rPr>
        <w:t>»</w:t>
      </w:r>
      <w:r w:rsidR="00B11720" w:rsidRPr="00B11720">
        <w:rPr>
          <w:rFonts w:ascii="Times New Roman" w:eastAsia="Calibri" w:hAnsi="Times New Roman" w:cs="Times New Roman"/>
          <w:sz w:val="28"/>
          <w:szCs w:val="28"/>
          <w:lang w:eastAsia="ru-RU"/>
        </w:rPr>
        <w:t>.</w:t>
      </w:r>
    </w:p>
    <w:p w:rsidR="00B11720" w:rsidRPr="00B11720" w:rsidRDefault="00B11720" w:rsidP="001342D4">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11720">
        <w:rPr>
          <w:rFonts w:ascii="Times New Roman" w:eastAsia="Calibri" w:hAnsi="Times New Roman" w:cs="Times New Roman"/>
          <w:sz w:val="28"/>
          <w:szCs w:val="28"/>
          <w:lang w:eastAsia="ru-RU"/>
        </w:rPr>
        <w:t xml:space="preserve">Согласно проекту Госпрограммы общий объем финансирования Госпрограммы составляет 48 661 724,9 тыс. руб., что на 9 971 324,8 тыс. руб. больше объема </w:t>
      </w:r>
      <w:r w:rsidRPr="00B11720">
        <w:rPr>
          <w:rFonts w:ascii="Times New Roman" w:eastAsia="Calibri" w:hAnsi="Times New Roman" w:cs="Times New Roman"/>
          <w:sz w:val="28"/>
          <w:szCs w:val="28"/>
          <w:lang w:eastAsia="ru-RU"/>
        </w:rPr>
        <w:lastRenderedPageBreak/>
        <w:t xml:space="preserve">финансирования, предусмотренного действующей Госпрограммой, утвержденной Постановлением Правительства </w:t>
      </w:r>
      <w:r w:rsidR="006B6302">
        <w:rPr>
          <w:rFonts w:ascii="Times New Roman" w:eastAsia="Calibri" w:hAnsi="Times New Roman" w:cs="Times New Roman"/>
          <w:sz w:val="28"/>
          <w:szCs w:val="28"/>
          <w:lang w:eastAsia="ru-RU"/>
        </w:rPr>
        <w:t xml:space="preserve">РИ от 21 августа </w:t>
      </w:r>
      <w:r w:rsidRPr="00B11720">
        <w:rPr>
          <w:rFonts w:ascii="Times New Roman" w:eastAsia="Calibri" w:hAnsi="Times New Roman" w:cs="Times New Roman"/>
          <w:sz w:val="28"/>
          <w:szCs w:val="28"/>
          <w:lang w:eastAsia="ru-RU"/>
        </w:rPr>
        <w:t xml:space="preserve">2014 года №155. </w:t>
      </w:r>
    </w:p>
    <w:p w:rsidR="00B11720" w:rsidRPr="00B11720" w:rsidRDefault="00B11720" w:rsidP="001342D4">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11720">
        <w:rPr>
          <w:rFonts w:ascii="Times New Roman" w:eastAsia="Calibri" w:hAnsi="Times New Roman" w:cs="Times New Roman"/>
          <w:sz w:val="28"/>
          <w:szCs w:val="28"/>
          <w:lang w:eastAsia="ru-RU"/>
        </w:rPr>
        <w:t>Увеличение финансирования Госпрограммы произведено:</w:t>
      </w:r>
    </w:p>
    <w:p w:rsidR="00B11720" w:rsidRPr="006B6302" w:rsidRDefault="00B11720" w:rsidP="001342D4">
      <w:pPr>
        <w:pStyle w:val="a7"/>
        <w:numPr>
          <w:ilvl w:val="0"/>
          <w:numId w:val="60"/>
        </w:numPr>
        <w:shd w:val="clear" w:color="auto" w:fill="FFFFFF" w:themeFill="background1"/>
        <w:tabs>
          <w:tab w:val="left" w:pos="1134"/>
        </w:tabs>
        <w:spacing w:after="0" w:line="240" w:lineRule="auto"/>
        <w:ind w:firstLine="36"/>
        <w:jc w:val="both"/>
        <w:rPr>
          <w:rFonts w:ascii="Times New Roman" w:eastAsia="Calibri" w:hAnsi="Times New Roman" w:cs="Times New Roman"/>
          <w:sz w:val="28"/>
          <w:szCs w:val="28"/>
          <w:lang w:eastAsia="ru-RU"/>
        </w:rPr>
      </w:pPr>
      <w:r w:rsidRPr="006B6302">
        <w:rPr>
          <w:rFonts w:ascii="Times New Roman" w:eastAsia="Calibri" w:hAnsi="Times New Roman" w:cs="Times New Roman"/>
          <w:sz w:val="28"/>
          <w:szCs w:val="28"/>
          <w:lang w:eastAsia="ru-RU"/>
        </w:rPr>
        <w:t>в 2020 году на 2 647 377,9 тыс. руб.;</w:t>
      </w:r>
    </w:p>
    <w:p w:rsidR="00B11720" w:rsidRPr="006B6302" w:rsidRDefault="00B11720" w:rsidP="001342D4">
      <w:pPr>
        <w:pStyle w:val="a7"/>
        <w:numPr>
          <w:ilvl w:val="0"/>
          <w:numId w:val="60"/>
        </w:numPr>
        <w:shd w:val="clear" w:color="auto" w:fill="FFFFFF" w:themeFill="background1"/>
        <w:tabs>
          <w:tab w:val="left" w:pos="1134"/>
        </w:tabs>
        <w:spacing w:after="0" w:line="240" w:lineRule="auto"/>
        <w:ind w:firstLine="36"/>
        <w:jc w:val="both"/>
        <w:rPr>
          <w:rFonts w:ascii="Times New Roman" w:eastAsia="Calibri" w:hAnsi="Times New Roman" w:cs="Times New Roman"/>
          <w:sz w:val="28"/>
          <w:szCs w:val="28"/>
          <w:lang w:eastAsia="ru-RU"/>
        </w:rPr>
      </w:pPr>
      <w:r w:rsidRPr="006B6302">
        <w:rPr>
          <w:rFonts w:ascii="Times New Roman" w:eastAsia="Calibri" w:hAnsi="Times New Roman" w:cs="Times New Roman"/>
          <w:sz w:val="28"/>
          <w:szCs w:val="28"/>
          <w:lang w:eastAsia="ru-RU"/>
        </w:rPr>
        <w:t>в 2021 году на 798 866,4 тыс. руб.;</w:t>
      </w:r>
    </w:p>
    <w:p w:rsidR="00B11720" w:rsidRPr="006B6302" w:rsidRDefault="00B11720" w:rsidP="001342D4">
      <w:pPr>
        <w:pStyle w:val="a7"/>
        <w:numPr>
          <w:ilvl w:val="0"/>
          <w:numId w:val="60"/>
        </w:numPr>
        <w:shd w:val="clear" w:color="auto" w:fill="FFFFFF" w:themeFill="background1"/>
        <w:tabs>
          <w:tab w:val="left" w:pos="1134"/>
        </w:tabs>
        <w:spacing w:after="0" w:line="240" w:lineRule="auto"/>
        <w:ind w:firstLine="36"/>
        <w:jc w:val="both"/>
        <w:rPr>
          <w:rFonts w:ascii="Times New Roman" w:eastAsia="Calibri" w:hAnsi="Times New Roman" w:cs="Times New Roman"/>
          <w:sz w:val="28"/>
          <w:szCs w:val="28"/>
          <w:lang w:eastAsia="ru-RU"/>
        </w:rPr>
      </w:pPr>
      <w:r w:rsidRPr="006B6302">
        <w:rPr>
          <w:rFonts w:ascii="Times New Roman" w:eastAsia="Calibri" w:hAnsi="Times New Roman" w:cs="Times New Roman"/>
          <w:sz w:val="28"/>
          <w:szCs w:val="28"/>
          <w:lang w:eastAsia="ru-RU"/>
        </w:rPr>
        <w:t>в 2022 году на 393 748,1 тыс. руб.;</w:t>
      </w:r>
    </w:p>
    <w:p w:rsidR="00B11720" w:rsidRPr="006B6302" w:rsidRDefault="00B11720" w:rsidP="001342D4">
      <w:pPr>
        <w:pStyle w:val="a7"/>
        <w:numPr>
          <w:ilvl w:val="0"/>
          <w:numId w:val="60"/>
        </w:numPr>
        <w:shd w:val="clear" w:color="auto" w:fill="FFFFFF" w:themeFill="background1"/>
        <w:tabs>
          <w:tab w:val="left" w:pos="1134"/>
        </w:tabs>
        <w:spacing w:after="0" w:line="240" w:lineRule="auto"/>
        <w:ind w:firstLine="36"/>
        <w:jc w:val="both"/>
        <w:rPr>
          <w:rFonts w:ascii="Times New Roman" w:eastAsia="Calibri" w:hAnsi="Times New Roman" w:cs="Times New Roman"/>
          <w:sz w:val="28"/>
          <w:szCs w:val="28"/>
          <w:lang w:eastAsia="ru-RU"/>
        </w:rPr>
      </w:pPr>
      <w:r w:rsidRPr="006B6302">
        <w:rPr>
          <w:rFonts w:ascii="Times New Roman" w:eastAsia="Calibri" w:hAnsi="Times New Roman" w:cs="Times New Roman"/>
          <w:sz w:val="28"/>
          <w:szCs w:val="28"/>
          <w:lang w:eastAsia="ru-RU"/>
        </w:rPr>
        <w:t xml:space="preserve">в 2023 году - </w:t>
      </w:r>
      <w:r w:rsidR="00A31DA6">
        <w:rPr>
          <w:rFonts w:ascii="Times New Roman" w:eastAsia="Times New Roman" w:hAnsi="Times New Roman" w:cs="Times New Roman"/>
          <w:sz w:val="28"/>
          <w:szCs w:val="24"/>
          <w:lang w:eastAsia="ru-RU"/>
        </w:rPr>
        <w:t>6 131 </w:t>
      </w:r>
      <w:r w:rsidRPr="006B6302">
        <w:rPr>
          <w:rFonts w:ascii="Times New Roman" w:eastAsia="Times New Roman" w:hAnsi="Times New Roman" w:cs="Times New Roman"/>
          <w:sz w:val="28"/>
          <w:szCs w:val="24"/>
          <w:lang w:eastAsia="ru-RU"/>
        </w:rPr>
        <w:t>332,4 тыс. руб</w:t>
      </w:r>
      <w:r w:rsidR="006B6302">
        <w:rPr>
          <w:rFonts w:ascii="Times New Roman" w:eastAsia="Times New Roman" w:hAnsi="Times New Roman" w:cs="Times New Roman"/>
          <w:sz w:val="28"/>
          <w:szCs w:val="24"/>
          <w:lang w:eastAsia="ru-RU"/>
        </w:rPr>
        <w:t>лей.</w:t>
      </w:r>
    </w:p>
    <w:p w:rsidR="00B11720" w:rsidRPr="00B11720" w:rsidRDefault="00B11720" w:rsidP="001342D4">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bCs/>
          <w:color w:val="26282F"/>
          <w:sz w:val="28"/>
          <w:szCs w:val="28"/>
          <w:lang w:eastAsia="ru-RU"/>
        </w:rPr>
      </w:pPr>
      <w:r w:rsidRPr="00B11720">
        <w:rPr>
          <w:rFonts w:ascii="Times New Roman" w:eastAsia="Calibri" w:hAnsi="Times New Roman" w:cs="Times New Roman"/>
          <w:sz w:val="28"/>
          <w:szCs w:val="28"/>
          <w:lang w:eastAsia="ru-RU"/>
        </w:rPr>
        <w:t xml:space="preserve">В нарушение статьи 179 Бюджетного кодекса </w:t>
      </w:r>
      <w:r w:rsidR="006B6302">
        <w:rPr>
          <w:rFonts w:ascii="Times New Roman" w:eastAsia="Calibri" w:hAnsi="Times New Roman" w:cs="Times New Roman"/>
          <w:sz w:val="28"/>
          <w:szCs w:val="28"/>
          <w:lang w:eastAsia="ru-RU"/>
        </w:rPr>
        <w:t>РФ</w:t>
      </w:r>
      <w:r w:rsidRPr="00B11720">
        <w:rPr>
          <w:rFonts w:ascii="Times New Roman" w:eastAsia="Calibri" w:hAnsi="Times New Roman" w:cs="Times New Roman"/>
          <w:sz w:val="28"/>
          <w:szCs w:val="28"/>
          <w:lang w:eastAsia="ru-RU"/>
        </w:rPr>
        <w:t xml:space="preserve">, не соблюдены сроки (5 месяцев) представления изменений Госпрограммы на 2020 год в соответствие с Законом </w:t>
      </w:r>
      <w:r w:rsidR="006B6302">
        <w:rPr>
          <w:rFonts w:ascii="Times New Roman" w:eastAsia="Calibri" w:hAnsi="Times New Roman" w:cs="Times New Roman"/>
          <w:sz w:val="28"/>
          <w:szCs w:val="28"/>
          <w:lang w:eastAsia="ru-RU"/>
        </w:rPr>
        <w:t>РИ</w:t>
      </w:r>
      <w:r w:rsidRPr="00B11720">
        <w:rPr>
          <w:rFonts w:ascii="Times New Roman" w:eastAsia="Calibri" w:hAnsi="Times New Roman" w:cs="Times New Roman"/>
          <w:sz w:val="28"/>
          <w:szCs w:val="28"/>
          <w:lang w:eastAsia="ru-RU"/>
        </w:rPr>
        <w:t xml:space="preserve"> №59-РЗ от 30.12.2019 г. «О республиканском бюджете на 2020 год и плановый период 2021 и 2022 годов» (с изменениями и дополнениями). </w:t>
      </w:r>
    </w:p>
    <w:p w:rsidR="00B11720" w:rsidRPr="00B11720" w:rsidRDefault="00B11720" w:rsidP="001342D4">
      <w:pPr>
        <w:shd w:val="clear" w:color="auto" w:fill="FFFFFF" w:themeFill="background1"/>
        <w:spacing w:after="0" w:line="240" w:lineRule="auto"/>
        <w:ind w:firstLine="708"/>
        <w:jc w:val="both"/>
        <w:rPr>
          <w:rFonts w:ascii="Times New Roman" w:eastAsia="Calibri" w:hAnsi="Times New Roman" w:cs="Times New Roman"/>
          <w:sz w:val="28"/>
          <w:szCs w:val="28"/>
        </w:rPr>
      </w:pPr>
      <w:r w:rsidRPr="00B11720">
        <w:rPr>
          <w:rFonts w:ascii="Times New Roman" w:eastAsia="Calibri" w:hAnsi="Times New Roman" w:cs="Times New Roman"/>
          <w:sz w:val="28"/>
          <w:szCs w:val="28"/>
        </w:rPr>
        <w:t xml:space="preserve">Несмотря увеличение финансирования Госпрограммы в общей сумме </w:t>
      </w:r>
      <w:r w:rsidRPr="00B11720">
        <w:rPr>
          <w:rFonts w:ascii="Times New Roman" w:eastAsia="Calibri" w:hAnsi="Times New Roman" w:cs="Times New Roman"/>
          <w:sz w:val="28"/>
          <w:szCs w:val="28"/>
          <w:lang w:eastAsia="ru-RU"/>
        </w:rPr>
        <w:t xml:space="preserve">9 971 324,8 тыс. руб., </w:t>
      </w:r>
      <w:r w:rsidRPr="00B11720">
        <w:rPr>
          <w:rFonts w:ascii="Times New Roman" w:eastAsia="Calibri" w:hAnsi="Times New Roman" w:cs="Times New Roman"/>
          <w:sz w:val="28"/>
          <w:szCs w:val="28"/>
        </w:rPr>
        <w:t>в представленном проекте Госпрограммы не внесены изменения в таблицу №1 «Перечень целевых показателей государственной программы Республики Ингушетия «</w:t>
      </w:r>
      <w:r w:rsidRPr="00B11720">
        <w:rPr>
          <w:rFonts w:ascii="Times New Roman" w:eastAsia="Calibri" w:hAnsi="Times New Roman" w:cs="Times New Roman"/>
          <w:sz w:val="28"/>
          <w:szCs w:val="28"/>
          <w:lang w:eastAsia="ru-RU"/>
        </w:rPr>
        <w:t>Социальная поддержка и содействие занятости населения</w:t>
      </w:r>
      <w:r w:rsidRPr="00B11720">
        <w:rPr>
          <w:rFonts w:ascii="Times New Roman" w:eastAsia="Calibri" w:hAnsi="Times New Roman" w:cs="Times New Roman"/>
          <w:sz w:val="28"/>
          <w:szCs w:val="28"/>
        </w:rPr>
        <w:t xml:space="preserve">».  </w:t>
      </w:r>
    </w:p>
    <w:p w:rsidR="00B11720" w:rsidRPr="00B11720" w:rsidRDefault="00B11720" w:rsidP="001342D4">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11720">
        <w:rPr>
          <w:rFonts w:ascii="Times New Roman" w:eastAsia="Times New Roman" w:hAnsi="Times New Roman" w:cs="Times New Roman"/>
          <w:sz w:val="28"/>
          <w:szCs w:val="28"/>
        </w:rPr>
        <w:t xml:space="preserve">В нарушение Постановления Правительства </w:t>
      </w:r>
      <w:r w:rsidR="006B6302">
        <w:rPr>
          <w:rFonts w:ascii="Times New Roman" w:eastAsia="Times New Roman" w:hAnsi="Times New Roman" w:cs="Times New Roman"/>
          <w:sz w:val="28"/>
          <w:szCs w:val="28"/>
        </w:rPr>
        <w:t>РИ</w:t>
      </w:r>
      <w:r w:rsidRPr="00B11720">
        <w:rPr>
          <w:rFonts w:ascii="Times New Roman" w:eastAsia="Times New Roman" w:hAnsi="Times New Roman" w:cs="Times New Roman"/>
          <w:sz w:val="28"/>
          <w:szCs w:val="28"/>
        </w:rPr>
        <w:t xml:space="preserve"> от 14 ноября </w:t>
      </w:r>
      <w:smartTag w:uri="urn:schemas-microsoft-com:office:smarttags" w:element="metricconverter">
        <w:smartTagPr>
          <w:attr w:name="ProductID" w:val="2013 г"/>
        </w:smartTagPr>
        <w:r w:rsidRPr="00B11720">
          <w:rPr>
            <w:rFonts w:ascii="Times New Roman" w:eastAsia="Times New Roman" w:hAnsi="Times New Roman" w:cs="Times New Roman"/>
            <w:sz w:val="28"/>
            <w:szCs w:val="28"/>
          </w:rPr>
          <w:t>2013 г</w:t>
        </w:r>
      </w:smartTag>
      <w:r w:rsidR="006B6302">
        <w:rPr>
          <w:rFonts w:ascii="Times New Roman" w:eastAsia="Times New Roman" w:hAnsi="Times New Roman" w:cs="Times New Roman"/>
          <w:sz w:val="28"/>
          <w:szCs w:val="28"/>
        </w:rPr>
        <w:t>ода</w:t>
      </w:r>
      <w:r w:rsidRPr="00B11720">
        <w:rPr>
          <w:rFonts w:ascii="Times New Roman" w:eastAsia="Times New Roman" w:hAnsi="Times New Roman" w:cs="Times New Roman"/>
          <w:sz w:val="28"/>
          <w:szCs w:val="28"/>
        </w:rPr>
        <w:t xml:space="preserve"> №259 «Об утверждении Порядка разработки, реализации и оценки эффективности государственных программ Республики Ингушетия»</w:t>
      </w:r>
      <w:r w:rsidR="006B6302">
        <w:rPr>
          <w:rFonts w:ascii="Times New Roman" w:eastAsia="Times New Roman" w:hAnsi="Times New Roman" w:cs="Times New Roman"/>
          <w:sz w:val="28"/>
          <w:szCs w:val="28"/>
        </w:rPr>
        <w:t>,</w:t>
      </w:r>
      <w:r w:rsidRPr="00B11720">
        <w:rPr>
          <w:rFonts w:ascii="Times New Roman" w:eastAsia="Times New Roman" w:hAnsi="Times New Roman" w:cs="Times New Roman"/>
          <w:sz w:val="28"/>
          <w:szCs w:val="28"/>
        </w:rPr>
        <w:t xml:space="preserve"> в текстовой части проекта Госпрограммы не приведены расчеты, обосновывающие объемы финансирования в разрезе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rsidR="00B11720" w:rsidRPr="00B11720" w:rsidRDefault="00B11720"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p>
    <w:p w:rsidR="00B11720" w:rsidRPr="00B11720" w:rsidRDefault="00A31DA6" w:rsidP="001342D4">
      <w:pPr>
        <w:shd w:val="clear" w:color="auto" w:fill="FFFFFF" w:themeFill="background1"/>
        <w:spacing w:after="0" w:line="240" w:lineRule="auto"/>
        <w:ind w:firstLine="708"/>
        <w:jc w:val="both"/>
        <w:rPr>
          <w:rFonts w:ascii="Times New Roman" w:eastAsia="Calibri" w:hAnsi="Times New Roman" w:cs="Times New Roman"/>
          <w:b/>
          <w:sz w:val="28"/>
          <w:szCs w:val="28"/>
          <w:lang w:eastAsia="ru-RU"/>
        </w:rPr>
      </w:pPr>
      <w:r w:rsidRPr="00A31DA6">
        <w:rPr>
          <w:rFonts w:ascii="Times New Roman" w:eastAsia="Calibri" w:hAnsi="Times New Roman" w:cs="Times New Roman"/>
          <w:b/>
          <w:sz w:val="28"/>
          <w:szCs w:val="28"/>
          <w:lang w:eastAsia="ru-RU"/>
        </w:rPr>
        <w:t>Выводы и п</w:t>
      </w:r>
      <w:r w:rsidR="00B11720" w:rsidRPr="00B11720">
        <w:rPr>
          <w:rFonts w:ascii="Times New Roman" w:eastAsia="Calibri" w:hAnsi="Times New Roman" w:cs="Times New Roman"/>
          <w:b/>
          <w:sz w:val="28"/>
          <w:szCs w:val="28"/>
          <w:lang w:eastAsia="ru-RU"/>
        </w:rPr>
        <w:t>редложения:</w:t>
      </w:r>
    </w:p>
    <w:p w:rsidR="00B11720" w:rsidRPr="00B11720" w:rsidRDefault="00B11720" w:rsidP="001342D4">
      <w:pPr>
        <w:shd w:val="clear" w:color="auto" w:fill="FFFFFF" w:themeFill="background1"/>
        <w:spacing w:after="0" w:line="240" w:lineRule="auto"/>
        <w:ind w:right="-99" w:firstLine="708"/>
        <w:jc w:val="both"/>
        <w:rPr>
          <w:rFonts w:ascii="Times New Roman" w:eastAsia="Calibri" w:hAnsi="Times New Roman" w:cs="Times New Roman"/>
          <w:sz w:val="28"/>
          <w:szCs w:val="28"/>
          <w:lang w:eastAsia="ru-RU"/>
        </w:rPr>
      </w:pPr>
      <w:r w:rsidRPr="00B11720">
        <w:rPr>
          <w:rFonts w:ascii="Times New Roman" w:eastAsia="Calibri"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«Социальная поддержка и содействие занятости населения» с учетом изложенных замечаний.</w:t>
      </w:r>
    </w:p>
    <w:p w:rsidR="00B11720" w:rsidRPr="00B11720" w:rsidRDefault="00B11720" w:rsidP="001342D4">
      <w:pPr>
        <w:shd w:val="clear" w:color="auto" w:fill="FFFFFF" w:themeFill="background1"/>
        <w:spacing w:after="0" w:line="240" w:lineRule="auto"/>
        <w:jc w:val="both"/>
        <w:rPr>
          <w:rFonts w:ascii="Times New Roman" w:eastAsia="Calibri" w:hAnsi="Times New Roman" w:cs="Times New Roman"/>
          <w:sz w:val="28"/>
          <w:szCs w:val="28"/>
          <w:lang w:eastAsia="ru-RU"/>
        </w:rPr>
      </w:pPr>
    </w:p>
    <w:p w:rsidR="00B11720" w:rsidRPr="00B11720" w:rsidRDefault="00B11720" w:rsidP="001342D4">
      <w:pPr>
        <w:shd w:val="clear" w:color="auto" w:fill="FFFFFF" w:themeFill="background1"/>
        <w:spacing w:after="0" w:line="240" w:lineRule="auto"/>
        <w:jc w:val="both"/>
        <w:rPr>
          <w:rFonts w:ascii="Times New Roman" w:eastAsia="Calibri" w:hAnsi="Times New Roman" w:cs="Times New Roman"/>
          <w:sz w:val="28"/>
          <w:szCs w:val="28"/>
          <w:lang w:eastAsia="ru-RU"/>
        </w:rPr>
      </w:pPr>
    </w:p>
    <w:p w:rsidR="00B11720" w:rsidRPr="00A31DA6" w:rsidRDefault="00B11720" w:rsidP="001342D4">
      <w:pPr>
        <w:shd w:val="clear" w:color="auto" w:fill="FFFFFF" w:themeFill="background1"/>
        <w:spacing w:after="0" w:line="240" w:lineRule="auto"/>
        <w:jc w:val="both"/>
        <w:rPr>
          <w:rFonts w:ascii="Times New Roman" w:eastAsia="Calibri" w:hAnsi="Times New Roman" w:cs="Times New Roman"/>
          <w:b/>
          <w:i/>
          <w:sz w:val="28"/>
          <w:szCs w:val="28"/>
          <w:lang w:eastAsia="ru-RU"/>
        </w:rPr>
      </w:pPr>
      <w:r w:rsidRPr="00B11720">
        <w:rPr>
          <w:rFonts w:ascii="Times New Roman" w:eastAsia="Calibri" w:hAnsi="Times New Roman" w:cs="Times New Roman"/>
          <w:b/>
          <w:i/>
          <w:sz w:val="28"/>
          <w:szCs w:val="28"/>
          <w:lang w:eastAsia="ru-RU"/>
        </w:rPr>
        <w:t xml:space="preserve">Аудитор </w:t>
      </w:r>
      <w:r>
        <w:rPr>
          <w:rFonts w:ascii="Times New Roman" w:eastAsia="Calibri" w:hAnsi="Times New Roman" w:cs="Times New Roman"/>
          <w:b/>
          <w:i/>
          <w:sz w:val="28"/>
          <w:szCs w:val="28"/>
          <w:lang w:eastAsia="ru-RU"/>
        </w:rPr>
        <w:t>КСП РИ</w:t>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r>
      <w:r>
        <w:rPr>
          <w:rFonts w:ascii="Times New Roman" w:eastAsia="Calibri" w:hAnsi="Times New Roman" w:cs="Times New Roman"/>
          <w:b/>
          <w:i/>
          <w:sz w:val="28"/>
          <w:szCs w:val="28"/>
          <w:lang w:eastAsia="ru-RU"/>
        </w:rPr>
        <w:tab/>
        <w:t xml:space="preserve">         </w:t>
      </w:r>
      <w:r w:rsidRPr="00B11720">
        <w:rPr>
          <w:rFonts w:ascii="Times New Roman" w:eastAsia="Calibri" w:hAnsi="Times New Roman" w:cs="Times New Roman"/>
          <w:b/>
          <w:i/>
          <w:sz w:val="28"/>
          <w:szCs w:val="28"/>
          <w:lang w:eastAsia="ru-RU"/>
        </w:rPr>
        <w:t xml:space="preserve">Х.Х. </w:t>
      </w:r>
      <w:proofErr w:type="spellStart"/>
      <w:r>
        <w:rPr>
          <w:rFonts w:ascii="Times New Roman" w:eastAsia="Calibri" w:hAnsi="Times New Roman" w:cs="Times New Roman"/>
          <w:b/>
          <w:i/>
          <w:sz w:val="28"/>
          <w:szCs w:val="28"/>
          <w:lang w:eastAsia="ru-RU"/>
        </w:rPr>
        <w:t>Гагиев</w:t>
      </w:r>
      <w:proofErr w:type="spellEnd"/>
    </w:p>
    <w:p w:rsidR="004A4DC6" w:rsidRPr="008C1083" w:rsidRDefault="004A4DC6" w:rsidP="001342D4">
      <w:pPr>
        <w:shd w:val="clear" w:color="auto" w:fill="FFFFFF" w:themeFill="background1"/>
        <w:spacing w:after="0" w:line="240" w:lineRule="auto"/>
        <w:jc w:val="center"/>
        <w:rPr>
          <w:rFonts w:ascii="Times New Roman" w:hAnsi="Times New Roman" w:cs="Times New Roman"/>
          <w:b/>
          <w:sz w:val="28"/>
          <w:szCs w:val="28"/>
        </w:rPr>
      </w:pPr>
      <w:r>
        <w:rPr>
          <w:rFonts w:ascii="Times New Roman" w:eastAsia="Times New Roman" w:hAnsi="Times New Roman" w:cs="Times New Roman"/>
          <w:b/>
          <w:bCs/>
          <w:spacing w:val="-1"/>
          <w:sz w:val="28"/>
          <w:szCs w:val="28"/>
          <w:lang w:eastAsia="ru-RU"/>
        </w:rPr>
        <w:br w:type="page"/>
      </w:r>
      <w:r w:rsidRPr="008C1083">
        <w:rPr>
          <w:rFonts w:ascii="Times New Roman" w:hAnsi="Times New Roman" w:cs="Times New Roman"/>
          <w:b/>
          <w:sz w:val="28"/>
          <w:szCs w:val="28"/>
        </w:rPr>
        <w:lastRenderedPageBreak/>
        <w:t>Заключение</w:t>
      </w:r>
    </w:p>
    <w:p w:rsidR="004A4DC6" w:rsidRDefault="004A4DC6" w:rsidP="001342D4">
      <w:pPr>
        <w:shd w:val="clear" w:color="auto" w:fill="FFFFFF" w:themeFill="background1"/>
        <w:spacing w:after="0" w:line="240" w:lineRule="auto"/>
        <w:jc w:val="center"/>
        <w:rPr>
          <w:rFonts w:ascii="Times New Roman" w:hAnsi="Times New Roman" w:cs="Times New Roman"/>
          <w:b/>
          <w:sz w:val="28"/>
          <w:szCs w:val="28"/>
        </w:rPr>
      </w:pPr>
      <w:r w:rsidRPr="008C1083">
        <w:rPr>
          <w:rFonts w:ascii="Times New Roman" w:hAnsi="Times New Roman" w:cs="Times New Roman"/>
          <w:b/>
          <w:sz w:val="28"/>
          <w:szCs w:val="28"/>
        </w:rPr>
        <w:t>на проект 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2019 – 2024 гг.»</w:t>
      </w:r>
    </w:p>
    <w:p w:rsidR="004A4DC6" w:rsidRPr="008C1083" w:rsidRDefault="004A4DC6" w:rsidP="001342D4">
      <w:pPr>
        <w:shd w:val="clear" w:color="auto" w:fill="FFFFFF" w:themeFill="background1"/>
        <w:spacing w:after="0" w:line="240" w:lineRule="auto"/>
        <w:jc w:val="center"/>
        <w:rPr>
          <w:rFonts w:ascii="Times New Roman" w:hAnsi="Times New Roman" w:cs="Times New Roman"/>
          <w:b/>
          <w:sz w:val="28"/>
          <w:szCs w:val="28"/>
        </w:rPr>
      </w:pPr>
    </w:p>
    <w:p w:rsidR="004A4DC6" w:rsidRPr="0063049C" w:rsidRDefault="004A4DC6" w:rsidP="001342D4">
      <w:pPr>
        <w:shd w:val="clear" w:color="auto" w:fill="FFFFFF" w:themeFill="background1"/>
        <w:spacing w:after="0" w:line="240" w:lineRule="auto"/>
        <w:ind w:firstLine="708"/>
        <w:jc w:val="both"/>
        <w:rPr>
          <w:rFonts w:ascii="Times New Roman" w:hAnsi="Times New Roman" w:cs="Times New Roman"/>
          <w:sz w:val="28"/>
          <w:szCs w:val="28"/>
        </w:rPr>
      </w:pPr>
      <w:r w:rsidRPr="0063049C">
        <w:rPr>
          <w:rFonts w:ascii="Times New Roman" w:hAnsi="Times New Roman" w:cs="Times New Roman"/>
          <w:sz w:val="28"/>
          <w:szCs w:val="28"/>
        </w:rPr>
        <w:t>Финансово-экономическая экспертиза проекта 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2019 – 2024 гг.» (далее – Проект)</w:t>
      </w:r>
      <w:r w:rsidR="006B6D57">
        <w:rPr>
          <w:rFonts w:ascii="Times New Roman" w:hAnsi="Times New Roman" w:cs="Times New Roman"/>
          <w:sz w:val="28"/>
          <w:szCs w:val="28"/>
        </w:rPr>
        <w:t xml:space="preserve"> проведена в соответствии со статьей </w:t>
      </w:r>
      <w:r w:rsidRPr="0063049C">
        <w:rPr>
          <w:rFonts w:ascii="Times New Roman" w:hAnsi="Times New Roman" w:cs="Times New Roman"/>
          <w:sz w:val="28"/>
          <w:szCs w:val="28"/>
        </w:rPr>
        <w:t>9 Федераль</w:t>
      </w:r>
      <w:r w:rsidR="006B6D57">
        <w:rPr>
          <w:rFonts w:ascii="Times New Roman" w:hAnsi="Times New Roman" w:cs="Times New Roman"/>
          <w:sz w:val="28"/>
          <w:szCs w:val="28"/>
        </w:rPr>
        <w:t>ного закона от 7 февраля 2011 года</w:t>
      </w:r>
      <w:r w:rsidRPr="0063049C">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w:t>
      </w:r>
      <w:r w:rsidR="006B6D57">
        <w:rPr>
          <w:rFonts w:ascii="Times New Roman" w:hAnsi="Times New Roman" w:cs="Times New Roman"/>
          <w:sz w:val="28"/>
          <w:szCs w:val="28"/>
        </w:rPr>
        <w:t xml:space="preserve">альных образований», статьей </w:t>
      </w:r>
      <w:r w:rsidRPr="0063049C">
        <w:rPr>
          <w:rFonts w:ascii="Times New Roman" w:hAnsi="Times New Roman" w:cs="Times New Roman"/>
          <w:sz w:val="28"/>
          <w:szCs w:val="28"/>
        </w:rPr>
        <w:t>8 Закон</w:t>
      </w:r>
      <w:r w:rsidR="006B6D57">
        <w:rPr>
          <w:rFonts w:ascii="Times New Roman" w:hAnsi="Times New Roman" w:cs="Times New Roman"/>
          <w:sz w:val="28"/>
          <w:szCs w:val="28"/>
        </w:rPr>
        <w:t>а Республики Ингушетия от 28 сентября 2011 года</w:t>
      </w:r>
      <w:r w:rsidRPr="0063049C">
        <w:rPr>
          <w:rFonts w:ascii="Times New Roman" w:hAnsi="Times New Roman" w:cs="Times New Roman"/>
          <w:sz w:val="28"/>
          <w:szCs w:val="28"/>
        </w:rPr>
        <w:t xml:space="preserve"> №27-РЗ «О Контрольно-счетной палате Республики Ингушетия».</w:t>
      </w:r>
    </w:p>
    <w:p w:rsidR="004A4DC6" w:rsidRDefault="004A4DC6" w:rsidP="001342D4">
      <w:pPr>
        <w:shd w:val="clear" w:color="auto" w:fill="FFFFFF" w:themeFill="background1"/>
        <w:spacing w:after="0" w:line="240" w:lineRule="auto"/>
        <w:ind w:firstLine="708"/>
        <w:jc w:val="both"/>
        <w:rPr>
          <w:rFonts w:ascii="Times New Roman" w:hAnsi="Times New Roman" w:cs="Times New Roman"/>
          <w:sz w:val="28"/>
          <w:szCs w:val="28"/>
        </w:rPr>
      </w:pPr>
      <w:r w:rsidRPr="0063049C">
        <w:rPr>
          <w:rFonts w:ascii="Times New Roman" w:hAnsi="Times New Roman" w:cs="Times New Roman"/>
          <w:sz w:val="28"/>
          <w:szCs w:val="28"/>
        </w:rPr>
        <w:t xml:space="preserve">Республиканская адресная программа «Переселение граждан из аварийного жилищного фонда Республики Ингушетия в 2019 – 2024 гг.» утверждена Постановлением Правительства </w:t>
      </w:r>
      <w:r w:rsidR="006B6D57">
        <w:rPr>
          <w:rFonts w:ascii="Times New Roman" w:hAnsi="Times New Roman" w:cs="Times New Roman"/>
          <w:sz w:val="28"/>
          <w:szCs w:val="28"/>
        </w:rPr>
        <w:t xml:space="preserve">РИ от 2 апреля </w:t>
      </w:r>
      <w:r w:rsidRPr="0063049C">
        <w:rPr>
          <w:rFonts w:ascii="Times New Roman" w:hAnsi="Times New Roman" w:cs="Times New Roman"/>
          <w:sz w:val="28"/>
          <w:szCs w:val="28"/>
        </w:rPr>
        <w:t>201</w:t>
      </w:r>
      <w:r>
        <w:rPr>
          <w:rFonts w:ascii="Times New Roman" w:hAnsi="Times New Roman" w:cs="Times New Roman"/>
          <w:sz w:val="28"/>
          <w:szCs w:val="28"/>
        </w:rPr>
        <w:t>9</w:t>
      </w:r>
      <w:r w:rsidR="006B6D57">
        <w:rPr>
          <w:rFonts w:ascii="Times New Roman" w:hAnsi="Times New Roman" w:cs="Times New Roman"/>
          <w:sz w:val="28"/>
          <w:szCs w:val="28"/>
        </w:rPr>
        <w:t xml:space="preserve"> года</w:t>
      </w:r>
      <w:r w:rsidRPr="0063049C">
        <w:rPr>
          <w:rFonts w:ascii="Times New Roman" w:hAnsi="Times New Roman" w:cs="Times New Roman"/>
          <w:sz w:val="28"/>
          <w:szCs w:val="28"/>
        </w:rPr>
        <w:t xml:space="preserve"> №</w:t>
      </w:r>
      <w:r>
        <w:rPr>
          <w:rFonts w:ascii="Times New Roman" w:hAnsi="Times New Roman" w:cs="Times New Roman"/>
          <w:sz w:val="28"/>
          <w:szCs w:val="28"/>
        </w:rPr>
        <w:t>48 (далее – Программа).</w:t>
      </w:r>
    </w:p>
    <w:p w:rsidR="004A4DC6" w:rsidRPr="0063049C" w:rsidRDefault="004A4DC6" w:rsidP="001342D4">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Государственным</w:t>
      </w:r>
      <w:r w:rsidRPr="0063049C">
        <w:rPr>
          <w:rFonts w:ascii="Times New Roman" w:hAnsi="Times New Roman" w:cs="Times New Roman"/>
          <w:sz w:val="28"/>
          <w:szCs w:val="28"/>
        </w:rPr>
        <w:t xml:space="preserve"> заказчик</w:t>
      </w:r>
      <w:r>
        <w:rPr>
          <w:rFonts w:ascii="Times New Roman" w:hAnsi="Times New Roman" w:cs="Times New Roman"/>
          <w:sz w:val="28"/>
          <w:szCs w:val="28"/>
        </w:rPr>
        <w:t>ом - главным распорядителем</w:t>
      </w:r>
      <w:r w:rsidRPr="0063049C">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Программы является</w:t>
      </w:r>
      <w:r w:rsidRPr="0063049C">
        <w:rPr>
          <w:rFonts w:ascii="Times New Roman" w:hAnsi="Times New Roman" w:cs="Times New Roman"/>
          <w:sz w:val="28"/>
          <w:szCs w:val="28"/>
        </w:rPr>
        <w:t xml:space="preserve"> Министерство</w:t>
      </w:r>
      <w:r>
        <w:rPr>
          <w:rFonts w:ascii="Times New Roman" w:hAnsi="Times New Roman" w:cs="Times New Roman"/>
          <w:sz w:val="28"/>
          <w:szCs w:val="28"/>
        </w:rPr>
        <w:t xml:space="preserve"> строительства</w:t>
      </w:r>
      <w:r w:rsidRPr="0063049C">
        <w:rPr>
          <w:rFonts w:ascii="Times New Roman" w:hAnsi="Times New Roman" w:cs="Times New Roman"/>
          <w:sz w:val="28"/>
          <w:szCs w:val="28"/>
        </w:rPr>
        <w:t xml:space="preserve"> и жилищно-коммунального хозяйства Республики Ингушетия.</w:t>
      </w:r>
    </w:p>
    <w:p w:rsidR="004A4DC6" w:rsidRDefault="004A4DC6" w:rsidP="001342D4">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Участники Программы</w:t>
      </w:r>
      <w:r w:rsidRPr="0063049C">
        <w:rPr>
          <w:rFonts w:ascii="Times New Roman" w:hAnsi="Times New Roman" w:cs="Times New Roman"/>
          <w:sz w:val="28"/>
          <w:szCs w:val="28"/>
        </w:rPr>
        <w:t xml:space="preserve"> </w:t>
      </w:r>
      <w:r>
        <w:rPr>
          <w:rFonts w:ascii="Times New Roman" w:hAnsi="Times New Roman" w:cs="Times New Roman"/>
          <w:sz w:val="28"/>
          <w:szCs w:val="28"/>
        </w:rPr>
        <w:t>–</w:t>
      </w:r>
      <w:r w:rsidRPr="0063049C">
        <w:rPr>
          <w:rFonts w:ascii="Times New Roman" w:hAnsi="Times New Roman" w:cs="Times New Roman"/>
          <w:sz w:val="28"/>
          <w:szCs w:val="28"/>
        </w:rPr>
        <w:t xml:space="preserve"> </w:t>
      </w:r>
      <w:r w:rsidR="006B6D57">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муниципальны</w:t>
      </w:r>
      <w:r w:rsidR="006B6D57">
        <w:rPr>
          <w:rFonts w:ascii="Times New Roman" w:hAnsi="Times New Roman" w:cs="Times New Roman"/>
          <w:sz w:val="28"/>
          <w:szCs w:val="28"/>
        </w:rPr>
        <w:t>х</w:t>
      </w:r>
      <w:r>
        <w:rPr>
          <w:rFonts w:ascii="Times New Roman" w:hAnsi="Times New Roman" w:cs="Times New Roman"/>
          <w:sz w:val="28"/>
          <w:szCs w:val="28"/>
        </w:rPr>
        <w:t xml:space="preserve"> образовани</w:t>
      </w:r>
      <w:r w:rsidR="006B6D57">
        <w:rPr>
          <w:rFonts w:ascii="Times New Roman" w:hAnsi="Times New Roman" w:cs="Times New Roman"/>
          <w:sz w:val="28"/>
          <w:szCs w:val="28"/>
        </w:rPr>
        <w:t>й</w:t>
      </w:r>
      <w:r>
        <w:rPr>
          <w:rFonts w:ascii="Times New Roman" w:hAnsi="Times New Roman" w:cs="Times New Roman"/>
          <w:sz w:val="28"/>
          <w:szCs w:val="28"/>
        </w:rPr>
        <w:t xml:space="preserve">: города Назрань, </w:t>
      </w:r>
      <w:proofErr w:type="spellStart"/>
      <w:r>
        <w:rPr>
          <w:rFonts w:ascii="Times New Roman" w:hAnsi="Times New Roman" w:cs="Times New Roman"/>
          <w:sz w:val="28"/>
          <w:szCs w:val="28"/>
        </w:rPr>
        <w:t>Малгобек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Сунжа</w:t>
      </w:r>
      <w:proofErr w:type="spellEnd"/>
      <w:r>
        <w:rPr>
          <w:rFonts w:ascii="Times New Roman" w:hAnsi="Times New Roman" w:cs="Times New Roman"/>
          <w:sz w:val="28"/>
          <w:szCs w:val="28"/>
        </w:rPr>
        <w:t>, Карабулак.</w:t>
      </w:r>
    </w:p>
    <w:p w:rsidR="004A4DC6" w:rsidRDefault="004A4DC6" w:rsidP="001342D4">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Цель Программы</w:t>
      </w:r>
      <w:r w:rsidRPr="0063049C">
        <w:rPr>
          <w:rFonts w:ascii="Times New Roman" w:hAnsi="Times New Roman" w:cs="Times New Roman"/>
          <w:sz w:val="28"/>
          <w:szCs w:val="28"/>
        </w:rPr>
        <w:t xml:space="preserve"> - обеспечение устойчивого сокращения непригодного для проживания жилищного фонда</w:t>
      </w:r>
      <w:r>
        <w:rPr>
          <w:rFonts w:ascii="Times New Roman" w:hAnsi="Times New Roman" w:cs="Times New Roman"/>
          <w:sz w:val="28"/>
          <w:szCs w:val="28"/>
        </w:rPr>
        <w:t>.</w:t>
      </w:r>
    </w:p>
    <w:p w:rsidR="004A4DC6" w:rsidRPr="00A01F81" w:rsidRDefault="004A4DC6" w:rsidP="001342D4">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A01F81">
        <w:rPr>
          <w:rFonts w:ascii="Times New Roman" w:hAnsi="Times New Roman" w:cs="Times New Roman"/>
          <w:sz w:val="28"/>
          <w:szCs w:val="28"/>
        </w:rPr>
        <w:t>бщий об</w:t>
      </w:r>
      <w:r>
        <w:rPr>
          <w:rFonts w:ascii="Times New Roman" w:hAnsi="Times New Roman" w:cs="Times New Roman"/>
          <w:sz w:val="28"/>
          <w:szCs w:val="28"/>
        </w:rPr>
        <w:t>ъем финансирования мероприятий П</w:t>
      </w:r>
      <w:r w:rsidRPr="00A01F81">
        <w:rPr>
          <w:rFonts w:ascii="Times New Roman" w:hAnsi="Times New Roman" w:cs="Times New Roman"/>
          <w:sz w:val="28"/>
          <w:szCs w:val="28"/>
        </w:rPr>
        <w:t xml:space="preserve">рограммы составляет </w:t>
      </w:r>
      <w:r w:rsidR="006B6D57">
        <w:rPr>
          <w:rFonts w:ascii="Times New Roman" w:hAnsi="Times New Roman" w:cs="Times New Roman"/>
          <w:sz w:val="28"/>
          <w:szCs w:val="28"/>
        </w:rPr>
        <w:t>209 643,9 тыс. рублей</w:t>
      </w:r>
      <w:r w:rsidRPr="00A01F81">
        <w:rPr>
          <w:rFonts w:ascii="Times New Roman" w:hAnsi="Times New Roman" w:cs="Times New Roman"/>
          <w:sz w:val="28"/>
          <w:szCs w:val="28"/>
        </w:rPr>
        <w:t>, в том числе</w:t>
      </w:r>
      <w:r w:rsidR="006B6D57" w:rsidRPr="006B6D57">
        <w:rPr>
          <w:rFonts w:ascii="Times New Roman" w:hAnsi="Times New Roman" w:cs="Times New Roman"/>
          <w:sz w:val="28"/>
          <w:szCs w:val="28"/>
        </w:rPr>
        <w:t xml:space="preserve"> за счет средств</w:t>
      </w:r>
      <w:r w:rsidRPr="00A01F81">
        <w:rPr>
          <w:rFonts w:ascii="Times New Roman" w:hAnsi="Times New Roman" w:cs="Times New Roman"/>
          <w:sz w:val="28"/>
          <w:szCs w:val="28"/>
        </w:rPr>
        <w:t>:</w:t>
      </w:r>
    </w:p>
    <w:p w:rsidR="004A4DC6" w:rsidRPr="006B6D57" w:rsidRDefault="004A4DC6" w:rsidP="001342D4">
      <w:pPr>
        <w:pStyle w:val="a7"/>
        <w:numPr>
          <w:ilvl w:val="0"/>
          <w:numId w:val="65"/>
        </w:numPr>
        <w:shd w:val="clear" w:color="auto" w:fill="FFFFFF" w:themeFill="background1"/>
        <w:tabs>
          <w:tab w:val="left" w:pos="1134"/>
        </w:tabs>
        <w:spacing w:after="0" w:line="240" w:lineRule="auto"/>
        <w:ind w:left="56" w:firstLine="700"/>
        <w:jc w:val="both"/>
        <w:rPr>
          <w:rFonts w:ascii="Times New Roman" w:hAnsi="Times New Roman" w:cs="Times New Roman"/>
          <w:sz w:val="28"/>
          <w:szCs w:val="28"/>
        </w:rPr>
      </w:pPr>
      <w:r w:rsidRPr="006B6D57">
        <w:rPr>
          <w:rFonts w:ascii="Times New Roman" w:hAnsi="Times New Roman" w:cs="Times New Roman"/>
          <w:sz w:val="28"/>
          <w:szCs w:val="28"/>
        </w:rPr>
        <w:t xml:space="preserve">государственной корпорации - Фонда содействия реформированию жилищно-коммунального хозяйства </w:t>
      </w:r>
      <w:r w:rsidR="006B6D57">
        <w:rPr>
          <w:rFonts w:ascii="Times New Roman" w:hAnsi="Times New Roman" w:cs="Times New Roman"/>
          <w:sz w:val="28"/>
          <w:szCs w:val="28"/>
        </w:rPr>
        <w:t>– 206 </w:t>
      </w:r>
      <w:r w:rsidRPr="006B6D57">
        <w:rPr>
          <w:rFonts w:ascii="Times New Roman" w:hAnsi="Times New Roman" w:cs="Times New Roman"/>
          <w:sz w:val="28"/>
          <w:szCs w:val="28"/>
        </w:rPr>
        <w:t>253,7 тыс. руб.;</w:t>
      </w:r>
    </w:p>
    <w:p w:rsidR="004A4DC6" w:rsidRPr="006B6D57" w:rsidRDefault="004A4DC6" w:rsidP="001342D4">
      <w:pPr>
        <w:pStyle w:val="a7"/>
        <w:numPr>
          <w:ilvl w:val="0"/>
          <w:numId w:val="65"/>
        </w:numPr>
        <w:shd w:val="clear" w:color="auto" w:fill="FFFFFF" w:themeFill="background1"/>
        <w:tabs>
          <w:tab w:val="left" w:pos="1134"/>
        </w:tabs>
        <w:spacing w:after="0" w:line="240" w:lineRule="auto"/>
        <w:ind w:left="56" w:firstLine="700"/>
        <w:jc w:val="both"/>
        <w:rPr>
          <w:rFonts w:ascii="Times New Roman" w:hAnsi="Times New Roman" w:cs="Times New Roman"/>
          <w:sz w:val="28"/>
          <w:szCs w:val="28"/>
        </w:rPr>
      </w:pPr>
      <w:r w:rsidRPr="006B6D57">
        <w:rPr>
          <w:rFonts w:ascii="Times New Roman" w:hAnsi="Times New Roman" w:cs="Times New Roman"/>
          <w:sz w:val="28"/>
          <w:szCs w:val="28"/>
        </w:rPr>
        <w:t>бюджета Республики Ингушетия – 2 084,4 тыс. руб.;</w:t>
      </w:r>
    </w:p>
    <w:p w:rsidR="004A4DC6" w:rsidRPr="006B6D57" w:rsidRDefault="004A4DC6" w:rsidP="001342D4">
      <w:pPr>
        <w:pStyle w:val="a7"/>
        <w:numPr>
          <w:ilvl w:val="0"/>
          <w:numId w:val="65"/>
        </w:numPr>
        <w:shd w:val="clear" w:color="auto" w:fill="FFFFFF" w:themeFill="background1"/>
        <w:tabs>
          <w:tab w:val="left" w:pos="1134"/>
        </w:tabs>
        <w:spacing w:after="0" w:line="240" w:lineRule="auto"/>
        <w:ind w:left="56" w:firstLine="700"/>
        <w:jc w:val="both"/>
        <w:rPr>
          <w:rFonts w:ascii="Times New Roman" w:hAnsi="Times New Roman" w:cs="Times New Roman"/>
          <w:sz w:val="28"/>
          <w:szCs w:val="28"/>
        </w:rPr>
      </w:pPr>
      <w:r w:rsidRPr="006B6D57">
        <w:rPr>
          <w:rFonts w:ascii="Times New Roman" w:hAnsi="Times New Roman" w:cs="Times New Roman"/>
          <w:sz w:val="28"/>
          <w:szCs w:val="28"/>
          <w:shd w:val="clear" w:color="auto" w:fill="FFFFFF"/>
        </w:rPr>
        <w:t>бюджета муниципальны</w:t>
      </w:r>
      <w:r w:rsidR="006B6D57" w:rsidRPr="006B6D57">
        <w:rPr>
          <w:rFonts w:ascii="Times New Roman" w:hAnsi="Times New Roman" w:cs="Times New Roman"/>
          <w:sz w:val="28"/>
          <w:szCs w:val="28"/>
          <w:shd w:val="clear" w:color="auto" w:fill="FFFFFF"/>
        </w:rPr>
        <w:t>х образований – 1 305,8 тыс. рублей.</w:t>
      </w:r>
    </w:p>
    <w:p w:rsidR="004A4DC6" w:rsidRDefault="004A4DC6" w:rsidP="001342D4">
      <w:pPr>
        <w:shd w:val="clear" w:color="auto" w:fill="FFFFFF" w:themeFill="background1"/>
        <w:spacing w:after="0" w:line="240" w:lineRule="auto"/>
        <w:ind w:firstLine="708"/>
        <w:jc w:val="both"/>
        <w:rPr>
          <w:rFonts w:ascii="Times New Roman" w:hAnsi="Times New Roman" w:cs="Times New Roman"/>
          <w:sz w:val="28"/>
          <w:szCs w:val="28"/>
        </w:rPr>
      </w:pPr>
      <w:r w:rsidRPr="0063049C">
        <w:rPr>
          <w:rFonts w:ascii="Times New Roman" w:hAnsi="Times New Roman" w:cs="Times New Roman"/>
          <w:sz w:val="28"/>
          <w:szCs w:val="28"/>
        </w:rPr>
        <w:t>Сроки реализации</w:t>
      </w:r>
      <w:r>
        <w:rPr>
          <w:rFonts w:ascii="Times New Roman" w:hAnsi="Times New Roman" w:cs="Times New Roman"/>
          <w:sz w:val="28"/>
          <w:szCs w:val="28"/>
        </w:rPr>
        <w:t xml:space="preserve"> Программы</w:t>
      </w:r>
      <w:r w:rsidRPr="0063049C">
        <w:rPr>
          <w:rFonts w:ascii="Times New Roman" w:hAnsi="Times New Roman" w:cs="Times New Roman"/>
          <w:sz w:val="28"/>
          <w:szCs w:val="28"/>
        </w:rPr>
        <w:t>: 201</w:t>
      </w:r>
      <w:r>
        <w:rPr>
          <w:rFonts w:ascii="Times New Roman" w:hAnsi="Times New Roman" w:cs="Times New Roman"/>
          <w:sz w:val="28"/>
          <w:szCs w:val="28"/>
        </w:rPr>
        <w:t>9</w:t>
      </w:r>
      <w:r w:rsidRPr="0063049C">
        <w:rPr>
          <w:rFonts w:ascii="Times New Roman" w:hAnsi="Times New Roman" w:cs="Times New Roman"/>
          <w:sz w:val="28"/>
          <w:szCs w:val="28"/>
        </w:rPr>
        <w:t>-202</w:t>
      </w:r>
      <w:r>
        <w:rPr>
          <w:rFonts w:ascii="Times New Roman" w:hAnsi="Times New Roman" w:cs="Times New Roman"/>
          <w:sz w:val="28"/>
          <w:szCs w:val="28"/>
        </w:rPr>
        <w:t>4</w:t>
      </w:r>
      <w:r w:rsidRPr="0063049C">
        <w:rPr>
          <w:rFonts w:ascii="Times New Roman" w:hAnsi="Times New Roman" w:cs="Times New Roman"/>
          <w:sz w:val="28"/>
          <w:szCs w:val="28"/>
        </w:rPr>
        <w:t xml:space="preserve"> гг.</w:t>
      </w:r>
      <w:r>
        <w:rPr>
          <w:rFonts w:ascii="Times New Roman" w:hAnsi="Times New Roman" w:cs="Times New Roman"/>
          <w:sz w:val="28"/>
          <w:szCs w:val="28"/>
        </w:rPr>
        <w:t xml:space="preserve"> </w:t>
      </w:r>
    </w:p>
    <w:p w:rsidR="004A4DC6" w:rsidRDefault="004A4DC6" w:rsidP="001342D4">
      <w:pPr>
        <w:shd w:val="clear" w:color="auto" w:fill="FFFFFF" w:themeFill="background1"/>
        <w:spacing w:after="0" w:line="240" w:lineRule="auto"/>
        <w:ind w:firstLine="708"/>
        <w:jc w:val="both"/>
        <w:rPr>
          <w:rFonts w:ascii="Times New Roman" w:hAnsi="Times New Roman" w:cs="Times New Roman"/>
          <w:sz w:val="28"/>
          <w:szCs w:val="28"/>
        </w:rPr>
      </w:pPr>
      <w:r w:rsidRPr="0063049C">
        <w:rPr>
          <w:rFonts w:ascii="Times New Roman" w:hAnsi="Times New Roman" w:cs="Times New Roman"/>
          <w:sz w:val="28"/>
          <w:szCs w:val="28"/>
        </w:rPr>
        <w:t xml:space="preserve">Согласно пояснительной записке Проектом </w:t>
      </w:r>
      <w:r>
        <w:rPr>
          <w:rFonts w:ascii="Times New Roman" w:hAnsi="Times New Roman" w:cs="Times New Roman"/>
          <w:sz w:val="28"/>
          <w:szCs w:val="28"/>
        </w:rPr>
        <w:t>программы, планируется внесение изменений в части изложения приложений №2 и №3, в</w:t>
      </w:r>
      <w:r w:rsidRPr="005E72BC">
        <w:rPr>
          <w:rFonts w:ascii="Times New Roman" w:hAnsi="Times New Roman" w:cs="Times New Roman"/>
          <w:sz w:val="28"/>
          <w:szCs w:val="28"/>
        </w:rPr>
        <w:t xml:space="preserve"> целях приведения стоимости</w:t>
      </w:r>
      <w:r w:rsidR="006B6D57">
        <w:rPr>
          <w:rFonts w:ascii="Times New Roman" w:hAnsi="Times New Roman" w:cs="Times New Roman"/>
          <w:sz w:val="28"/>
          <w:szCs w:val="28"/>
        </w:rPr>
        <w:t xml:space="preserve"> 1 </w:t>
      </w:r>
      <w:proofErr w:type="spellStart"/>
      <w:r w:rsidR="006B6D57">
        <w:rPr>
          <w:rFonts w:ascii="Times New Roman" w:hAnsi="Times New Roman" w:cs="Times New Roman"/>
          <w:sz w:val="28"/>
          <w:szCs w:val="28"/>
        </w:rPr>
        <w:t>кв.м</w:t>
      </w:r>
      <w:proofErr w:type="spellEnd"/>
      <w:r w:rsidRPr="005E72BC">
        <w:rPr>
          <w:rFonts w:ascii="Times New Roman" w:hAnsi="Times New Roman" w:cs="Times New Roman"/>
          <w:sz w:val="28"/>
          <w:szCs w:val="28"/>
        </w:rPr>
        <w:t xml:space="preserve"> жилья по муниципальным образованиям к единому показателю</w:t>
      </w:r>
      <w:r w:rsidR="006B6D57">
        <w:rPr>
          <w:rFonts w:ascii="Times New Roman" w:hAnsi="Times New Roman" w:cs="Times New Roman"/>
          <w:sz w:val="28"/>
          <w:szCs w:val="28"/>
        </w:rPr>
        <w:t xml:space="preserve"> с учетом стоимости 1 </w:t>
      </w:r>
      <w:proofErr w:type="spellStart"/>
      <w:r w:rsidR="006B6D57">
        <w:rPr>
          <w:rFonts w:ascii="Times New Roman" w:hAnsi="Times New Roman" w:cs="Times New Roman"/>
          <w:sz w:val="28"/>
          <w:szCs w:val="28"/>
        </w:rPr>
        <w:t>кв.м</w:t>
      </w:r>
      <w:proofErr w:type="spellEnd"/>
      <w:r>
        <w:rPr>
          <w:rFonts w:ascii="Times New Roman" w:hAnsi="Times New Roman" w:cs="Times New Roman"/>
          <w:sz w:val="28"/>
          <w:szCs w:val="28"/>
        </w:rPr>
        <w:t xml:space="preserve"> жилья, согласно приказу Минстроя России от 24.12.2020</w:t>
      </w:r>
      <w:r w:rsidR="006B6D57">
        <w:rPr>
          <w:rFonts w:ascii="Times New Roman" w:hAnsi="Times New Roman" w:cs="Times New Roman"/>
          <w:sz w:val="28"/>
          <w:szCs w:val="28"/>
        </w:rPr>
        <w:t xml:space="preserve"> года №852/пр. </w:t>
      </w:r>
      <w:r w:rsidRPr="00594752">
        <w:rPr>
          <w:rFonts w:ascii="Times New Roman" w:hAnsi="Times New Roman" w:cs="Times New Roman"/>
          <w:sz w:val="28"/>
          <w:szCs w:val="28"/>
        </w:rPr>
        <w:t>"О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w:t>
      </w:r>
      <w:r>
        <w:rPr>
          <w:rFonts w:ascii="Times New Roman" w:hAnsi="Times New Roman" w:cs="Times New Roman"/>
          <w:sz w:val="28"/>
          <w:szCs w:val="28"/>
        </w:rPr>
        <w:t>.</w:t>
      </w:r>
    </w:p>
    <w:p w:rsidR="004A4DC6" w:rsidRDefault="004A4DC6" w:rsidP="001342D4">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тем, Проектом программы не предусматривается изменение общих показателей, площадей, увеличение объемов финансирования. </w:t>
      </w:r>
    </w:p>
    <w:p w:rsidR="004A4DC6" w:rsidRDefault="004A4DC6" w:rsidP="001342D4">
      <w:pPr>
        <w:shd w:val="clear" w:color="auto" w:fill="FFFFFF" w:themeFill="background1"/>
        <w:tabs>
          <w:tab w:val="left" w:pos="5812"/>
        </w:tabs>
        <w:autoSpaceDE w:val="0"/>
        <w:autoSpaceDN w:val="0"/>
        <w:adjustRightInd w:val="0"/>
        <w:spacing w:after="0" w:line="240" w:lineRule="auto"/>
        <w:ind w:left="-142" w:firstLine="851"/>
        <w:jc w:val="both"/>
        <w:rPr>
          <w:rFonts w:ascii="Times New Roman" w:hAnsi="Times New Roman" w:cs="Times New Roman"/>
          <w:b/>
          <w:sz w:val="28"/>
          <w:szCs w:val="28"/>
        </w:rPr>
      </w:pPr>
    </w:p>
    <w:p w:rsidR="004A4DC6" w:rsidRPr="00DC3FA3" w:rsidRDefault="008E3474" w:rsidP="001342D4">
      <w:pPr>
        <w:shd w:val="clear" w:color="auto" w:fill="FFFFFF" w:themeFill="background1"/>
        <w:tabs>
          <w:tab w:val="left" w:pos="5812"/>
        </w:tabs>
        <w:autoSpaceDE w:val="0"/>
        <w:autoSpaceDN w:val="0"/>
        <w:adjustRightInd w:val="0"/>
        <w:spacing w:after="0" w:line="240" w:lineRule="auto"/>
        <w:ind w:left="-142" w:firstLine="851"/>
        <w:jc w:val="both"/>
        <w:rPr>
          <w:rFonts w:ascii="Times New Roman" w:hAnsi="Times New Roman" w:cs="Times New Roman"/>
          <w:b/>
          <w:sz w:val="28"/>
          <w:szCs w:val="28"/>
        </w:rPr>
      </w:pPr>
      <w:r>
        <w:rPr>
          <w:rFonts w:ascii="Times New Roman" w:hAnsi="Times New Roman" w:cs="Times New Roman"/>
          <w:b/>
          <w:sz w:val="28"/>
          <w:szCs w:val="28"/>
        </w:rPr>
        <w:lastRenderedPageBreak/>
        <w:t>Выводы и п</w:t>
      </w:r>
      <w:r w:rsidR="004A4DC6" w:rsidRPr="00DC3FA3">
        <w:rPr>
          <w:rFonts w:ascii="Times New Roman" w:hAnsi="Times New Roman" w:cs="Times New Roman"/>
          <w:b/>
          <w:sz w:val="28"/>
          <w:szCs w:val="28"/>
        </w:rPr>
        <w:t>редложения:</w:t>
      </w:r>
    </w:p>
    <w:p w:rsidR="004A4DC6" w:rsidRPr="00086075" w:rsidRDefault="004A4DC6" w:rsidP="001342D4">
      <w:pPr>
        <w:shd w:val="clear" w:color="auto" w:fill="FFFFFF" w:themeFill="background1"/>
        <w:spacing w:after="0" w:line="240" w:lineRule="auto"/>
        <w:ind w:left="28" w:firstLine="851"/>
        <w:jc w:val="both"/>
        <w:rPr>
          <w:rFonts w:ascii="Times New Roman" w:hAnsi="Times New Roman" w:cs="Times New Roman"/>
          <w:sz w:val="28"/>
          <w:szCs w:val="28"/>
        </w:rPr>
      </w:pPr>
      <w:r w:rsidRPr="00086075">
        <w:rPr>
          <w:rFonts w:ascii="Times New Roman" w:hAnsi="Times New Roman" w:cs="Times New Roman"/>
          <w:sz w:val="28"/>
          <w:szCs w:val="28"/>
        </w:rPr>
        <w:t xml:space="preserve">Контрольно-счетная палата РИ считает </w:t>
      </w:r>
      <w:r>
        <w:rPr>
          <w:rFonts w:ascii="Times New Roman" w:hAnsi="Times New Roman" w:cs="Times New Roman"/>
          <w:sz w:val="28"/>
          <w:szCs w:val="28"/>
        </w:rPr>
        <w:t>возможным принятие проекта</w:t>
      </w:r>
      <w:r w:rsidRPr="00086075">
        <w:rPr>
          <w:rFonts w:ascii="Times New Roman" w:hAnsi="Times New Roman" w:cs="Times New Roman"/>
          <w:sz w:val="28"/>
          <w:szCs w:val="28"/>
        </w:rPr>
        <w:t xml:space="preserve"> 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2019 – 2024 гг.»</w:t>
      </w:r>
      <w:r>
        <w:rPr>
          <w:rFonts w:ascii="Times New Roman" w:hAnsi="Times New Roman" w:cs="Times New Roman"/>
          <w:sz w:val="28"/>
          <w:szCs w:val="28"/>
        </w:rPr>
        <w:t>.</w:t>
      </w:r>
    </w:p>
    <w:p w:rsidR="004A4DC6" w:rsidRDefault="004A4DC6" w:rsidP="001342D4">
      <w:pPr>
        <w:shd w:val="clear" w:color="auto" w:fill="FFFFFF" w:themeFill="background1"/>
        <w:tabs>
          <w:tab w:val="left" w:pos="5812"/>
        </w:tabs>
        <w:autoSpaceDE w:val="0"/>
        <w:autoSpaceDN w:val="0"/>
        <w:adjustRightInd w:val="0"/>
        <w:spacing w:after="0" w:line="240" w:lineRule="auto"/>
        <w:ind w:left="28"/>
        <w:jc w:val="both"/>
        <w:rPr>
          <w:rFonts w:ascii="Times New Roman" w:hAnsi="Times New Roman" w:cs="Times New Roman"/>
          <w:b/>
          <w:sz w:val="28"/>
          <w:szCs w:val="28"/>
        </w:rPr>
      </w:pPr>
    </w:p>
    <w:p w:rsidR="004A4DC6" w:rsidRDefault="004A4DC6" w:rsidP="001342D4">
      <w:pPr>
        <w:shd w:val="clear" w:color="auto" w:fill="FFFFFF" w:themeFill="background1"/>
        <w:spacing w:after="0" w:line="240" w:lineRule="auto"/>
        <w:jc w:val="both"/>
        <w:rPr>
          <w:rFonts w:ascii="Times New Roman" w:hAnsi="Times New Roman" w:cs="Times New Roman"/>
          <w:sz w:val="28"/>
          <w:szCs w:val="28"/>
        </w:rPr>
      </w:pPr>
    </w:p>
    <w:p w:rsidR="004A4DC6" w:rsidRPr="008E3474" w:rsidRDefault="004A4DC6" w:rsidP="001342D4">
      <w:pPr>
        <w:shd w:val="clear" w:color="auto" w:fill="FFFFFF" w:themeFill="background1"/>
        <w:spacing w:after="0" w:line="240" w:lineRule="auto"/>
        <w:jc w:val="both"/>
        <w:rPr>
          <w:rFonts w:ascii="Times New Roman" w:hAnsi="Times New Roman" w:cs="Times New Roman"/>
          <w:b/>
          <w:i/>
          <w:sz w:val="28"/>
          <w:szCs w:val="28"/>
        </w:rPr>
      </w:pPr>
      <w:r w:rsidRPr="008E3474">
        <w:rPr>
          <w:rFonts w:ascii="Times New Roman" w:hAnsi="Times New Roman" w:cs="Times New Roman"/>
          <w:b/>
          <w:i/>
          <w:sz w:val="28"/>
          <w:szCs w:val="28"/>
        </w:rPr>
        <w:t xml:space="preserve">Аудитор </w:t>
      </w:r>
      <w:r w:rsidR="008E3474" w:rsidRPr="008E3474">
        <w:rPr>
          <w:rFonts w:ascii="Times New Roman" w:hAnsi="Times New Roman" w:cs="Times New Roman"/>
          <w:b/>
          <w:i/>
          <w:sz w:val="28"/>
          <w:szCs w:val="28"/>
        </w:rPr>
        <w:t>КСП РИ</w:t>
      </w:r>
      <w:r w:rsidR="008E3474" w:rsidRPr="008E3474">
        <w:rPr>
          <w:rFonts w:ascii="Times New Roman" w:hAnsi="Times New Roman" w:cs="Times New Roman"/>
          <w:b/>
          <w:i/>
          <w:sz w:val="28"/>
          <w:szCs w:val="28"/>
        </w:rPr>
        <w:tab/>
      </w:r>
      <w:r w:rsidR="008E3474" w:rsidRPr="008E3474">
        <w:rPr>
          <w:rFonts w:ascii="Times New Roman" w:hAnsi="Times New Roman" w:cs="Times New Roman"/>
          <w:b/>
          <w:i/>
          <w:sz w:val="28"/>
          <w:szCs w:val="28"/>
        </w:rPr>
        <w:tab/>
      </w:r>
      <w:r w:rsidR="008E3474" w:rsidRPr="008E3474">
        <w:rPr>
          <w:rFonts w:ascii="Times New Roman" w:hAnsi="Times New Roman" w:cs="Times New Roman"/>
          <w:b/>
          <w:i/>
          <w:sz w:val="28"/>
          <w:szCs w:val="28"/>
        </w:rPr>
        <w:tab/>
      </w:r>
      <w:r w:rsidR="008E3474" w:rsidRPr="008E3474">
        <w:rPr>
          <w:rFonts w:ascii="Times New Roman" w:hAnsi="Times New Roman" w:cs="Times New Roman"/>
          <w:b/>
          <w:i/>
          <w:sz w:val="28"/>
          <w:szCs w:val="28"/>
        </w:rPr>
        <w:tab/>
      </w:r>
      <w:r w:rsidR="008E3474">
        <w:rPr>
          <w:rFonts w:ascii="Times New Roman" w:hAnsi="Times New Roman" w:cs="Times New Roman"/>
          <w:b/>
          <w:i/>
          <w:sz w:val="28"/>
          <w:szCs w:val="28"/>
        </w:rPr>
        <w:tab/>
      </w:r>
      <w:r w:rsidR="008E3474">
        <w:rPr>
          <w:rFonts w:ascii="Times New Roman" w:hAnsi="Times New Roman" w:cs="Times New Roman"/>
          <w:b/>
          <w:i/>
          <w:sz w:val="28"/>
          <w:szCs w:val="28"/>
        </w:rPr>
        <w:tab/>
      </w:r>
      <w:r w:rsidR="008E3474">
        <w:rPr>
          <w:rFonts w:ascii="Times New Roman" w:hAnsi="Times New Roman" w:cs="Times New Roman"/>
          <w:b/>
          <w:i/>
          <w:sz w:val="28"/>
          <w:szCs w:val="28"/>
        </w:rPr>
        <w:tab/>
      </w:r>
      <w:r w:rsidR="008E3474">
        <w:rPr>
          <w:rFonts w:ascii="Times New Roman" w:hAnsi="Times New Roman" w:cs="Times New Roman"/>
          <w:b/>
          <w:i/>
          <w:sz w:val="28"/>
          <w:szCs w:val="28"/>
        </w:rPr>
        <w:tab/>
      </w:r>
      <w:r w:rsidR="008E3474">
        <w:rPr>
          <w:rFonts w:ascii="Times New Roman" w:hAnsi="Times New Roman" w:cs="Times New Roman"/>
          <w:b/>
          <w:i/>
          <w:sz w:val="28"/>
          <w:szCs w:val="28"/>
        </w:rPr>
        <w:tab/>
        <w:t xml:space="preserve">      </w:t>
      </w:r>
      <w:r w:rsidRPr="008E3474">
        <w:rPr>
          <w:rFonts w:ascii="Times New Roman" w:hAnsi="Times New Roman" w:cs="Times New Roman"/>
          <w:b/>
          <w:i/>
          <w:sz w:val="28"/>
          <w:szCs w:val="28"/>
        </w:rPr>
        <w:t>Д.</w:t>
      </w:r>
      <w:r w:rsidR="008E3474" w:rsidRPr="008E3474">
        <w:rPr>
          <w:rFonts w:ascii="Times New Roman" w:hAnsi="Times New Roman" w:cs="Times New Roman"/>
          <w:b/>
          <w:i/>
          <w:sz w:val="28"/>
          <w:szCs w:val="28"/>
        </w:rPr>
        <w:t xml:space="preserve">Б. </w:t>
      </w:r>
      <w:proofErr w:type="spellStart"/>
      <w:r w:rsidR="008E3474" w:rsidRPr="008E3474">
        <w:rPr>
          <w:rFonts w:ascii="Times New Roman" w:hAnsi="Times New Roman" w:cs="Times New Roman"/>
          <w:b/>
          <w:i/>
          <w:sz w:val="28"/>
          <w:szCs w:val="28"/>
        </w:rPr>
        <w:t>Дзауров</w:t>
      </w:r>
      <w:proofErr w:type="spellEnd"/>
    </w:p>
    <w:p w:rsidR="004A4DC6" w:rsidRDefault="004A4DC6" w:rsidP="001342D4">
      <w:pPr>
        <w:shd w:val="clear" w:color="auto" w:fill="FFFFFF" w:themeFill="background1"/>
        <w:rPr>
          <w:rFonts w:ascii="Times New Roman" w:eastAsia="Times New Roman" w:hAnsi="Times New Roman" w:cs="Times New Roman"/>
          <w:b/>
          <w:bCs/>
          <w:spacing w:val="-1"/>
          <w:sz w:val="28"/>
          <w:szCs w:val="28"/>
          <w:lang w:eastAsia="ru-RU"/>
        </w:rPr>
      </w:pPr>
    </w:p>
    <w:p w:rsidR="00B11720" w:rsidRDefault="004A4DC6" w:rsidP="001342D4">
      <w:pPr>
        <w:shd w:val="clear" w:color="auto" w:fill="FFFFFF" w:themeFill="background1"/>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spacing w:val="-1"/>
          <w:sz w:val="28"/>
          <w:szCs w:val="28"/>
          <w:lang w:eastAsia="ru-RU"/>
        </w:rPr>
        <w:br w:type="page"/>
      </w:r>
    </w:p>
    <w:p w:rsidR="00C37908" w:rsidRPr="002576D2" w:rsidRDefault="00801D94" w:rsidP="001342D4">
      <w:pPr>
        <w:shd w:val="clear" w:color="auto" w:fill="FFFFFF" w:themeFill="background1"/>
        <w:jc w:val="center"/>
        <w:rPr>
          <w:rFonts w:ascii="Times New Roman" w:eastAsia="Times New Roman" w:hAnsi="Times New Roman" w:cs="Times New Roman"/>
          <w:b/>
          <w:bCs/>
          <w:spacing w:val="-1"/>
          <w:sz w:val="28"/>
          <w:szCs w:val="28"/>
          <w:lang w:eastAsia="ru-RU"/>
        </w:rPr>
      </w:pPr>
      <w:r w:rsidRPr="002576D2">
        <w:rPr>
          <w:rFonts w:ascii="Times New Roman" w:eastAsia="Times New Roman" w:hAnsi="Times New Roman" w:cs="Times New Roman"/>
          <w:b/>
          <w:bCs/>
          <w:spacing w:val="-1"/>
          <w:sz w:val="28"/>
          <w:szCs w:val="28"/>
          <w:lang w:eastAsia="ru-RU"/>
        </w:rPr>
        <w:lastRenderedPageBreak/>
        <w:t>Отчет</w:t>
      </w:r>
    </w:p>
    <w:p w:rsidR="00801D94" w:rsidRPr="002576D2" w:rsidRDefault="00801D94" w:rsidP="001342D4">
      <w:pPr>
        <w:shd w:val="clear" w:color="auto" w:fill="FFFFFF" w:themeFill="background1"/>
        <w:spacing w:after="0" w:line="240" w:lineRule="auto"/>
        <w:jc w:val="center"/>
        <w:rPr>
          <w:rFonts w:ascii="Times New Roman" w:eastAsia="Times New Roman" w:hAnsi="Times New Roman" w:cs="Times New Roman"/>
          <w:b/>
          <w:bCs/>
          <w:spacing w:val="-1"/>
          <w:sz w:val="28"/>
          <w:szCs w:val="28"/>
          <w:lang w:eastAsia="ru-RU"/>
        </w:rPr>
      </w:pPr>
      <w:r w:rsidRPr="002576D2">
        <w:rPr>
          <w:rFonts w:ascii="Times New Roman" w:eastAsia="Times New Roman" w:hAnsi="Times New Roman" w:cs="Times New Roman"/>
          <w:b/>
          <w:bCs/>
          <w:spacing w:val="-1"/>
          <w:sz w:val="28"/>
          <w:szCs w:val="28"/>
          <w:lang w:eastAsia="ru-RU"/>
        </w:rPr>
        <w:t>о результатах</w:t>
      </w:r>
      <w:r w:rsidR="00C37908" w:rsidRPr="002576D2">
        <w:rPr>
          <w:rFonts w:ascii="Times New Roman" w:eastAsia="Times New Roman" w:hAnsi="Times New Roman" w:cs="Times New Roman"/>
          <w:b/>
          <w:bCs/>
          <w:spacing w:val="-1"/>
          <w:sz w:val="28"/>
          <w:szCs w:val="28"/>
          <w:lang w:eastAsia="ru-RU"/>
        </w:rPr>
        <w:t xml:space="preserve"> </w:t>
      </w:r>
      <w:r w:rsidRPr="002576D2">
        <w:rPr>
          <w:rFonts w:ascii="Times New Roman" w:eastAsia="Times New Roman" w:hAnsi="Times New Roman" w:cs="Times New Roman"/>
          <w:b/>
          <w:sz w:val="28"/>
          <w:szCs w:val="28"/>
          <w:lang w:eastAsia="ru-RU"/>
        </w:rPr>
        <w:t>ревизии целевого и эффективного использования бюджетных средств, выделенных Избирательной комиссии Республики Ингушетия</w:t>
      </w:r>
    </w:p>
    <w:p w:rsidR="00801D94" w:rsidRPr="00801D94" w:rsidRDefault="00801D94" w:rsidP="001342D4">
      <w:pPr>
        <w:shd w:val="clear" w:color="auto" w:fill="FFFFFF" w:themeFill="background1"/>
        <w:spacing w:after="0" w:line="240" w:lineRule="auto"/>
        <w:ind w:left="142"/>
        <w:jc w:val="center"/>
        <w:rPr>
          <w:rFonts w:ascii="Times New Roman" w:eastAsia="Times New Roman" w:hAnsi="Times New Roman" w:cs="Times New Roman"/>
          <w:b/>
          <w:sz w:val="28"/>
          <w:szCs w:val="28"/>
          <w:lang w:eastAsia="ru-RU"/>
        </w:rPr>
      </w:pPr>
      <w:r w:rsidRPr="002576D2">
        <w:rPr>
          <w:rFonts w:ascii="Times New Roman" w:eastAsia="Times New Roman" w:hAnsi="Times New Roman" w:cs="Times New Roman"/>
          <w:b/>
          <w:sz w:val="28"/>
          <w:szCs w:val="28"/>
          <w:lang w:eastAsia="ru-RU"/>
        </w:rPr>
        <w:t>в 2019, 2020 гг.</w:t>
      </w:r>
    </w:p>
    <w:p w:rsidR="00801D94" w:rsidRPr="00801D94" w:rsidRDefault="00801D94" w:rsidP="001342D4">
      <w:pPr>
        <w:shd w:val="clear" w:color="auto" w:fill="FFFFFF" w:themeFill="background1"/>
        <w:spacing w:after="0" w:line="240" w:lineRule="auto"/>
        <w:ind w:left="142"/>
        <w:jc w:val="center"/>
        <w:rPr>
          <w:rFonts w:ascii="Times New Roman" w:eastAsia="Times New Roman" w:hAnsi="Times New Roman" w:cs="Times New Roman"/>
          <w:b/>
          <w:bCs/>
          <w:spacing w:val="-1"/>
          <w:sz w:val="28"/>
          <w:szCs w:val="28"/>
          <w:lang w:eastAsia="ru-RU"/>
        </w:rPr>
      </w:pPr>
    </w:p>
    <w:p w:rsidR="00801D94" w:rsidRPr="00801D94" w:rsidRDefault="00801D94" w:rsidP="001342D4">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p w:rsidR="00801D94" w:rsidRPr="00801D94" w:rsidRDefault="00801D94" w:rsidP="001342D4">
      <w:pPr>
        <w:shd w:val="clear" w:color="auto" w:fill="FFFFFF" w:themeFill="background1"/>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801D94">
        <w:rPr>
          <w:rFonts w:ascii="Times New Roman CYR" w:eastAsia="Times New Roman" w:hAnsi="Times New Roman CYR" w:cs="Times New Roman CYR"/>
          <w:b/>
          <w:bCs/>
          <w:sz w:val="28"/>
          <w:szCs w:val="28"/>
          <w:lang w:eastAsia="ru-RU"/>
        </w:rPr>
        <w:t>Основание для проведения ревизии:</w:t>
      </w:r>
      <w:r w:rsidRPr="00801D94">
        <w:rPr>
          <w:rFonts w:ascii="Times New Roman CYR" w:eastAsia="Times New Roman" w:hAnsi="Times New Roman CYR" w:cs="Times New Roman CYR"/>
          <w:sz w:val="28"/>
          <w:szCs w:val="28"/>
          <w:lang w:eastAsia="ru-RU"/>
        </w:rPr>
        <w:t xml:space="preserve"> план работы Контрольно-счётной палаты </w:t>
      </w:r>
      <w:r w:rsidRPr="00801D94">
        <w:rPr>
          <w:rFonts w:ascii="Times New Roman" w:eastAsia="Times New Roman" w:hAnsi="Times New Roman" w:cs="Times New Roman"/>
          <w:bCs/>
          <w:sz w:val="28"/>
          <w:szCs w:val="28"/>
          <w:lang w:eastAsia="ru-RU"/>
        </w:rPr>
        <w:t>Р</w:t>
      </w:r>
      <w:r w:rsidR="00C37908">
        <w:rPr>
          <w:rFonts w:ascii="Times New Roman" w:eastAsia="Times New Roman" w:hAnsi="Times New Roman" w:cs="Times New Roman"/>
          <w:bCs/>
          <w:sz w:val="28"/>
          <w:szCs w:val="28"/>
          <w:lang w:eastAsia="ru-RU"/>
        </w:rPr>
        <w:t>еспублики Ингушетия на 2021 год</w:t>
      </w:r>
      <w:r w:rsidRPr="00801D94">
        <w:rPr>
          <w:rFonts w:ascii="Times New Roman CYR" w:eastAsia="Times New Roman" w:hAnsi="Times New Roman CYR" w:cs="Times New Roman CYR"/>
          <w:sz w:val="28"/>
          <w:szCs w:val="28"/>
          <w:lang w:eastAsia="ru-RU"/>
        </w:rPr>
        <w:t>.</w:t>
      </w: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bCs/>
          <w:sz w:val="28"/>
          <w:szCs w:val="28"/>
          <w:lang w:eastAsia="ru-RU"/>
        </w:rPr>
      </w:pPr>
      <w:r w:rsidRPr="00801D94">
        <w:rPr>
          <w:rFonts w:ascii="Times New Roman CYR" w:eastAsia="Times New Roman" w:hAnsi="Times New Roman CYR" w:cs="Times New Roman CYR"/>
          <w:b/>
          <w:bCs/>
          <w:sz w:val="28"/>
          <w:szCs w:val="28"/>
          <w:lang w:eastAsia="ru-RU"/>
        </w:rPr>
        <w:t xml:space="preserve">Цель ревизии: </w:t>
      </w:r>
      <w:r w:rsidRPr="00801D94">
        <w:rPr>
          <w:rFonts w:ascii="Times New Roman CYR" w:eastAsia="Times New Roman" w:hAnsi="Times New Roman CYR" w:cs="Times New Roman CYR"/>
          <w:bCs/>
          <w:sz w:val="28"/>
          <w:szCs w:val="28"/>
          <w:lang w:eastAsia="ru-RU"/>
        </w:rPr>
        <w:t xml:space="preserve">ревизия </w:t>
      </w:r>
      <w:r w:rsidRPr="00801D94">
        <w:rPr>
          <w:rFonts w:ascii="Times New Roman" w:eastAsia="Times New Roman" w:hAnsi="Times New Roman" w:cs="Times New Roman"/>
          <w:bCs/>
          <w:sz w:val="28"/>
          <w:szCs w:val="28"/>
          <w:lang w:eastAsia="ru-RU"/>
        </w:rPr>
        <w:t xml:space="preserve">целевого и эффективного использования бюджетных средств, выделенных Избирательной комиссии Республики Ингушетия в 2019, 2020 гг. </w:t>
      </w: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bCs/>
          <w:sz w:val="28"/>
          <w:szCs w:val="28"/>
          <w:lang w:eastAsia="ru-RU"/>
        </w:rPr>
      </w:pPr>
      <w:r w:rsidRPr="00801D94">
        <w:rPr>
          <w:rFonts w:ascii="Times New Roman" w:eastAsia="Times New Roman" w:hAnsi="Times New Roman" w:cs="Times New Roman"/>
          <w:b/>
          <w:bCs/>
          <w:sz w:val="28"/>
          <w:szCs w:val="28"/>
          <w:lang w:eastAsia="ru-RU"/>
        </w:rPr>
        <w:t xml:space="preserve">Предмет ревизии: </w:t>
      </w:r>
      <w:r w:rsidRPr="00801D94">
        <w:rPr>
          <w:rFonts w:ascii="Times New Roman" w:eastAsia="Times New Roman" w:hAnsi="Times New Roman" w:cs="Times New Roman"/>
          <w:color w:val="000000"/>
          <w:sz w:val="28"/>
          <w:szCs w:val="28"/>
          <w:lang w:eastAsia="ru-RU"/>
        </w:rPr>
        <w:t>средства республиканского бюджета Республики Ингушетия, нормативные, правовые, распорядительные, платежные и иные документы, обосновывающие направление и использование бюджетных средств. Первичные учетные документы, бухгалтерская отчетность, государственные контракты (договоры)</w:t>
      </w:r>
      <w:r w:rsidRPr="00801D94">
        <w:rPr>
          <w:rFonts w:ascii="Times New Roman CYR" w:eastAsia="Times New Roman" w:hAnsi="Times New Roman CYR" w:cs="Times New Roman CYR"/>
          <w:sz w:val="28"/>
          <w:szCs w:val="28"/>
          <w:lang w:eastAsia="ru-RU"/>
        </w:rPr>
        <w:t>.</w:t>
      </w:r>
    </w:p>
    <w:p w:rsidR="007E0AEE" w:rsidRDefault="007E0AEE"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801D94" w:rsidRPr="00801D94" w:rsidRDefault="00801D9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801D94">
        <w:rPr>
          <w:rFonts w:ascii="Times New Roman" w:eastAsia="Times New Roman" w:hAnsi="Times New Roman" w:cs="Times New Roman"/>
          <w:b/>
          <w:sz w:val="28"/>
          <w:szCs w:val="28"/>
          <w:lang w:eastAsia="ru-RU"/>
        </w:rPr>
        <w:t>Проверка безналичных расчетов</w:t>
      </w:r>
    </w:p>
    <w:p w:rsidR="00801D94" w:rsidRPr="00801D94" w:rsidRDefault="00801D9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801D94" w:rsidRPr="00801D94" w:rsidRDefault="00801D94" w:rsidP="001342D4">
      <w:pPr>
        <w:shd w:val="clear" w:color="auto" w:fill="FFFFFF" w:themeFill="background1"/>
        <w:spacing w:after="0" w:line="240" w:lineRule="auto"/>
        <w:ind w:firstLine="710"/>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Для осуществления безн</w:t>
      </w:r>
      <w:r w:rsidR="00C37908">
        <w:rPr>
          <w:rFonts w:ascii="Times New Roman" w:eastAsia="Times New Roman" w:hAnsi="Times New Roman" w:cs="Times New Roman"/>
          <w:sz w:val="28"/>
          <w:szCs w:val="28"/>
          <w:lang w:eastAsia="ru-RU"/>
        </w:rPr>
        <w:t xml:space="preserve">аличных расчетов в ревизуемом </w:t>
      </w:r>
      <w:r w:rsidRPr="00801D94">
        <w:rPr>
          <w:rFonts w:ascii="Times New Roman" w:eastAsia="Times New Roman" w:hAnsi="Times New Roman" w:cs="Times New Roman"/>
          <w:sz w:val="28"/>
          <w:szCs w:val="28"/>
          <w:lang w:eastAsia="ru-RU"/>
        </w:rPr>
        <w:t xml:space="preserve">периоде Избиркомом </w:t>
      </w:r>
      <w:r w:rsidR="00C37908">
        <w:rPr>
          <w:rFonts w:ascii="Times New Roman" w:eastAsia="Times New Roman" w:hAnsi="Times New Roman" w:cs="Times New Roman"/>
          <w:sz w:val="28"/>
          <w:szCs w:val="28"/>
          <w:lang w:eastAsia="ru-RU"/>
        </w:rPr>
        <w:t xml:space="preserve">РИ </w:t>
      </w:r>
      <w:r w:rsidRPr="00801D94">
        <w:rPr>
          <w:rFonts w:ascii="Times New Roman" w:eastAsia="Times New Roman" w:hAnsi="Times New Roman" w:cs="Times New Roman"/>
          <w:sz w:val="28"/>
          <w:szCs w:val="28"/>
          <w:lang w:eastAsia="ru-RU"/>
        </w:rPr>
        <w:t>использовался лицевой счет №03142144530, открытый в УФК по РИ.</w:t>
      </w:r>
    </w:p>
    <w:p w:rsidR="00C37908"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 xml:space="preserve">Всего по данным учета Избиркома </w:t>
      </w:r>
      <w:r w:rsidR="00C37908">
        <w:rPr>
          <w:rFonts w:ascii="Times New Roman" w:eastAsia="Times New Roman" w:hAnsi="Times New Roman" w:cs="Times New Roman"/>
          <w:sz w:val="28"/>
          <w:szCs w:val="28"/>
          <w:lang w:eastAsia="ru-RU"/>
        </w:rPr>
        <w:t xml:space="preserve">РИ </w:t>
      </w:r>
      <w:r w:rsidRPr="00801D94">
        <w:rPr>
          <w:rFonts w:ascii="Times New Roman" w:eastAsia="Times New Roman" w:hAnsi="Times New Roman" w:cs="Times New Roman"/>
          <w:sz w:val="28"/>
          <w:szCs w:val="28"/>
          <w:lang w:eastAsia="ru-RU"/>
        </w:rPr>
        <w:t>за ревизуемый период доведены предельные объемы финансирования из республиканского бюджета в сумме 44</w:t>
      </w:r>
      <w:r w:rsidR="00C37908">
        <w:rPr>
          <w:rFonts w:ascii="Times New Roman" w:eastAsia="Times New Roman" w:hAnsi="Times New Roman" w:cs="Times New Roman"/>
          <w:sz w:val="28"/>
          <w:szCs w:val="28"/>
          <w:lang w:eastAsia="ru-RU"/>
        </w:rPr>
        <w:t> </w:t>
      </w:r>
      <w:r w:rsidRPr="00801D94">
        <w:rPr>
          <w:rFonts w:ascii="Times New Roman" w:eastAsia="Times New Roman" w:hAnsi="Times New Roman" w:cs="Times New Roman"/>
          <w:sz w:val="28"/>
          <w:szCs w:val="28"/>
          <w:lang w:eastAsia="ru-RU"/>
        </w:rPr>
        <w:t>527,3 тыс. руб., в том числе</w:t>
      </w:r>
      <w:r w:rsidR="00C37908">
        <w:rPr>
          <w:rFonts w:ascii="Times New Roman" w:eastAsia="Times New Roman" w:hAnsi="Times New Roman" w:cs="Times New Roman"/>
          <w:sz w:val="28"/>
          <w:szCs w:val="28"/>
          <w:lang w:eastAsia="ru-RU"/>
        </w:rPr>
        <w:t>:</w:t>
      </w:r>
    </w:p>
    <w:p w:rsidR="00C37908" w:rsidRPr="00C37908" w:rsidRDefault="00801D94" w:rsidP="001342D4">
      <w:pPr>
        <w:pStyle w:val="a7"/>
        <w:numPr>
          <w:ilvl w:val="0"/>
          <w:numId w:val="29"/>
        </w:numPr>
        <w:shd w:val="clear" w:color="auto" w:fill="FFFFFF" w:themeFill="background1"/>
        <w:tabs>
          <w:tab w:val="left" w:pos="1134"/>
        </w:tabs>
        <w:spacing w:after="0" w:line="240" w:lineRule="auto"/>
        <w:ind w:left="42" w:firstLine="714"/>
        <w:jc w:val="both"/>
        <w:rPr>
          <w:rFonts w:ascii="Times New Roman" w:eastAsia="Times New Roman" w:hAnsi="Times New Roman" w:cs="Times New Roman"/>
          <w:sz w:val="28"/>
          <w:szCs w:val="28"/>
          <w:lang w:eastAsia="ru-RU"/>
        </w:rPr>
      </w:pPr>
      <w:r w:rsidRPr="00C37908">
        <w:rPr>
          <w:rFonts w:ascii="Times New Roman" w:eastAsia="Times New Roman" w:hAnsi="Times New Roman" w:cs="Times New Roman"/>
          <w:sz w:val="28"/>
          <w:szCs w:val="28"/>
          <w:lang w:eastAsia="ru-RU"/>
        </w:rPr>
        <w:t>в 2019 г. – 10</w:t>
      </w:r>
      <w:r w:rsidR="00C37908" w:rsidRPr="00C37908">
        <w:rPr>
          <w:rFonts w:ascii="Times New Roman" w:eastAsia="Times New Roman" w:hAnsi="Times New Roman" w:cs="Times New Roman"/>
          <w:sz w:val="28"/>
          <w:szCs w:val="28"/>
          <w:lang w:eastAsia="ru-RU"/>
        </w:rPr>
        <w:t> </w:t>
      </w:r>
      <w:r w:rsidR="00C37908">
        <w:rPr>
          <w:rFonts w:ascii="Times New Roman" w:eastAsia="Times New Roman" w:hAnsi="Times New Roman" w:cs="Times New Roman"/>
          <w:sz w:val="28"/>
          <w:szCs w:val="28"/>
          <w:lang w:eastAsia="ru-RU"/>
        </w:rPr>
        <w:t>275,6 тыс. рублей</w:t>
      </w:r>
      <w:r w:rsidRPr="00C37908">
        <w:rPr>
          <w:rFonts w:ascii="Times New Roman" w:eastAsia="Times New Roman" w:hAnsi="Times New Roman" w:cs="Times New Roman"/>
          <w:sz w:val="28"/>
          <w:szCs w:val="28"/>
          <w:lang w:eastAsia="ru-RU"/>
        </w:rPr>
        <w:t xml:space="preserve"> (78,4% от утвержденных </w:t>
      </w:r>
      <w:r w:rsidR="00C37908" w:rsidRPr="00C37908">
        <w:rPr>
          <w:rFonts w:ascii="Times New Roman" w:eastAsia="Times New Roman" w:hAnsi="Times New Roman" w:cs="Times New Roman"/>
          <w:sz w:val="28"/>
          <w:szCs w:val="28"/>
          <w:lang w:eastAsia="ru-RU"/>
        </w:rPr>
        <w:t>годовых бюджетных ассигнований);</w:t>
      </w:r>
    </w:p>
    <w:p w:rsidR="00801D94" w:rsidRPr="00C37908" w:rsidRDefault="00801D94" w:rsidP="001342D4">
      <w:pPr>
        <w:pStyle w:val="a7"/>
        <w:numPr>
          <w:ilvl w:val="0"/>
          <w:numId w:val="29"/>
        </w:numPr>
        <w:shd w:val="clear" w:color="auto" w:fill="FFFFFF" w:themeFill="background1"/>
        <w:tabs>
          <w:tab w:val="left" w:pos="1134"/>
        </w:tabs>
        <w:spacing w:after="0" w:line="240" w:lineRule="auto"/>
        <w:ind w:left="42" w:firstLine="714"/>
        <w:jc w:val="both"/>
        <w:rPr>
          <w:rFonts w:ascii="Times New Roman" w:eastAsia="Times New Roman" w:hAnsi="Times New Roman" w:cs="Times New Roman"/>
          <w:sz w:val="28"/>
          <w:szCs w:val="28"/>
          <w:lang w:eastAsia="ru-RU"/>
        </w:rPr>
      </w:pPr>
      <w:r w:rsidRPr="00C37908">
        <w:rPr>
          <w:rFonts w:ascii="Times New Roman" w:eastAsia="Times New Roman" w:hAnsi="Times New Roman" w:cs="Times New Roman"/>
          <w:sz w:val="28"/>
          <w:szCs w:val="28"/>
          <w:lang w:eastAsia="ru-RU"/>
        </w:rPr>
        <w:t>в 2020 году – 34</w:t>
      </w:r>
      <w:r w:rsidR="00C37908" w:rsidRPr="00C37908">
        <w:rPr>
          <w:rFonts w:ascii="Times New Roman" w:eastAsia="Times New Roman" w:hAnsi="Times New Roman" w:cs="Times New Roman"/>
          <w:sz w:val="28"/>
          <w:szCs w:val="28"/>
          <w:lang w:eastAsia="ru-RU"/>
        </w:rPr>
        <w:t> </w:t>
      </w:r>
      <w:r w:rsidR="00C37908">
        <w:rPr>
          <w:rFonts w:ascii="Times New Roman" w:eastAsia="Times New Roman" w:hAnsi="Times New Roman" w:cs="Times New Roman"/>
          <w:sz w:val="28"/>
          <w:szCs w:val="28"/>
          <w:lang w:eastAsia="ru-RU"/>
        </w:rPr>
        <w:t>251,7 тыс. рублей</w:t>
      </w:r>
      <w:r w:rsidRPr="00C37908">
        <w:rPr>
          <w:rFonts w:ascii="Times New Roman" w:eastAsia="Times New Roman" w:hAnsi="Times New Roman" w:cs="Times New Roman"/>
          <w:sz w:val="28"/>
          <w:szCs w:val="28"/>
          <w:lang w:eastAsia="ru-RU"/>
        </w:rPr>
        <w:t xml:space="preserve"> (94,1% от утвержденных годовых бюджетных ассигнований)</w:t>
      </w:r>
      <w:r w:rsidR="00C37908" w:rsidRPr="00C37908">
        <w:rPr>
          <w:rFonts w:ascii="Times New Roman" w:eastAsia="Times New Roman" w:hAnsi="Times New Roman" w:cs="Times New Roman"/>
          <w:sz w:val="28"/>
          <w:szCs w:val="28"/>
          <w:lang w:eastAsia="ru-RU"/>
        </w:rPr>
        <w:t>, из них</w:t>
      </w:r>
      <w:r w:rsidRPr="00C37908">
        <w:rPr>
          <w:rFonts w:ascii="Times New Roman" w:eastAsia="Times New Roman" w:hAnsi="Times New Roman" w:cs="Times New Roman"/>
          <w:sz w:val="28"/>
          <w:szCs w:val="28"/>
          <w:lang w:eastAsia="ru-RU"/>
        </w:rPr>
        <w:t xml:space="preserve"> на подготовку и проведение общероссийского голосования по вопросу одобрения изменений в Конституцию РФ в 2020 году – 23</w:t>
      </w:r>
      <w:r w:rsidR="00C37908" w:rsidRPr="00C37908">
        <w:rPr>
          <w:rFonts w:ascii="Times New Roman" w:eastAsia="Times New Roman" w:hAnsi="Times New Roman" w:cs="Times New Roman"/>
          <w:sz w:val="28"/>
          <w:szCs w:val="28"/>
          <w:lang w:eastAsia="ru-RU"/>
        </w:rPr>
        <w:t> </w:t>
      </w:r>
      <w:r w:rsidRPr="00C37908">
        <w:rPr>
          <w:rFonts w:ascii="Times New Roman" w:eastAsia="Times New Roman" w:hAnsi="Times New Roman" w:cs="Times New Roman"/>
          <w:sz w:val="28"/>
          <w:szCs w:val="28"/>
          <w:lang w:eastAsia="ru-RU"/>
        </w:rPr>
        <w:t>071,2 тыс. руб</w:t>
      </w:r>
      <w:r w:rsidR="00C37908" w:rsidRPr="00C37908">
        <w:rPr>
          <w:rFonts w:ascii="Times New Roman" w:eastAsia="Times New Roman" w:hAnsi="Times New Roman" w:cs="Times New Roman"/>
          <w:sz w:val="28"/>
          <w:szCs w:val="28"/>
          <w:lang w:eastAsia="ru-RU"/>
        </w:rPr>
        <w:t>лей</w:t>
      </w:r>
      <w:r w:rsidRPr="00C37908">
        <w:rPr>
          <w:rFonts w:ascii="Times New Roman" w:eastAsia="Times New Roman" w:hAnsi="Times New Roman" w:cs="Times New Roman"/>
          <w:sz w:val="28"/>
          <w:szCs w:val="28"/>
          <w:lang w:eastAsia="ru-RU"/>
        </w:rPr>
        <w:t xml:space="preserve">. </w:t>
      </w:r>
    </w:p>
    <w:p w:rsidR="00C37908"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Исполнение кассовых выплат из республиканского бюджета составило 44</w:t>
      </w:r>
      <w:r w:rsidR="00C37908">
        <w:rPr>
          <w:rFonts w:ascii="Times New Roman" w:eastAsia="Times New Roman" w:hAnsi="Times New Roman" w:cs="Times New Roman"/>
          <w:sz w:val="28"/>
          <w:szCs w:val="28"/>
          <w:lang w:eastAsia="ru-RU"/>
        </w:rPr>
        <w:t> </w:t>
      </w:r>
      <w:r w:rsidRPr="00801D94">
        <w:rPr>
          <w:rFonts w:ascii="Times New Roman" w:eastAsia="Times New Roman" w:hAnsi="Times New Roman" w:cs="Times New Roman"/>
          <w:sz w:val="28"/>
          <w:szCs w:val="28"/>
          <w:lang w:eastAsia="ru-RU"/>
        </w:rPr>
        <w:t>846,5 тыс. руб., в том числе</w:t>
      </w:r>
      <w:r w:rsidR="00C37908">
        <w:rPr>
          <w:rFonts w:ascii="Times New Roman" w:eastAsia="Times New Roman" w:hAnsi="Times New Roman" w:cs="Times New Roman"/>
          <w:sz w:val="28"/>
          <w:szCs w:val="28"/>
          <w:lang w:eastAsia="ru-RU"/>
        </w:rPr>
        <w:t>6</w:t>
      </w:r>
    </w:p>
    <w:p w:rsidR="00C37908" w:rsidRPr="00C37908" w:rsidRDefault="00801D94" w:rsidP="001342D4">
      <w:pPr>
        <w:pStyle w:val="a7"/>
        <w:numPr>
          <w:ilvl w:val="0"/>
          <w:numId w:val="30"/>
        </w:numPr>
        <w:shd w:val="clear" w:color="auto" w:fill="FFFFFF" w:themeFill="background1"/>
        <w:tabs>
          <w:tab w:val="left" w:pos="1134"/>
        </w:tabs>
        <w:spacing w:after="0" w:line="240" w:lineRule="auto"/>
        <w:ind w:left="56" w:firstLine="686"/>
        <w:jc w:val="both"/>
        <w:rPr>
          <w:rFonts w:ascii="Times New Roman" w:eastAsia="Times New Roman" w:hAnsi="Times New Roman" w:cs="Times New Roman"/>
          <w:sz w:val="28"/>
          <w:szCs w:val="28"/>
          <w:lang w:eastAsia="ru-RU"/>
        </w:rPr>
      </w:pPr>
      <w:r w:rsidRPr="00C37908">
        <w:rPr>
          <w:rFonts w:ascii="Times New Roman" w:eastAsia="Times New Roman" w:hAnsi="Times New Roman" w:cs="Times New Roman"/>
          <w:sz w:val="28"/>
          <w:szCs w:val="28"/>
          <w:lang w:eastAsia="ru-RU"/>
        </w:rPr>
        <w:t>в 2019 году – 10</w:t>
      </w:r>
      <w:r w:rsidR="00C37908" w:rsidRPr="00C37908">
        <w:rPr>
          <w:rFonts w:ascii="Times New Roman" w:eastAsia="Times New Roman" w:hAnsi="Times New Roman" w:cs="Times New Roman"/>
          <w:sz w:val="28"/>
          <w:szCs w:val="28"/>
          <w:lang w:eastAsia="ru-RU"/>
        </w:rPr>
        <w:t> 245,9 тыс. рублей</w:t>
      </w:r>
      <w:r w:rsidRPr="00C37908">
        <w:rPr>
          <w:rFonts w:ascii="Times New Roman" w:eastAsia="Times New Roman" w:hAnsi="Times New Roman" w:cs="Times New Roman"/>
          <w:sz w:val="28"/>
          <w:szCs w:val="28"/>
          <w:lang w:eastAsia="ru-RU"/>
        </w:rPr>
        <w:t xml:space="preserve"> или 99,7 % от доведенных пре</w:t>
      </w:r>
      <w:r w:rsidR="00C37908" w:rsidRPr="00C37908">
        <w:rPr>
          <w:rFonts w:ascii="Times New Roman" w:eastAsia="Times New Roman" w:hAnsi="Times New Roman" w:cs="Times New Roman"/>
          <w:sz w:val="28"/>
          <w:szCs w:val="28"/>
          <w:lang w:eastAsia="ru-RU"/>
        </w:rPr>
        <w:t>дельных объемов финансирования;</w:t>
      </w:r>
    </w:p>
    <w:p w:rsidR="00801D94" w:rsidRPr="00C37908" w:rsidRDefault="00801D94" w:rsidP="001342D4">
      <w:pPr>
        <w:pStyle w:val="a7"/>
        <w:numPr>
          <w:ilvl w:val="0"/>
          <w:numId w:val="30"/>
        </w:numPr>
        <w:shd w:val="clear" w:color="auto" w:fill="FFFFFF" w:themeFill="background1"/>
        <w:tabs>
          <w:tab w:val="left" w:pos="1134"/>
        </w:tabs>
        <w:spacing w:after="0" w:line="240" w:lineRule="auto"/>
        <w:ind w:left="56" w:firstLine="686"/>
        <w:jc w:val="both"/>
        <w:rPr>
          <w:rFonts w:ascii="Times New Roman" w:eastAsia="Times New Roman" w:hAnsi="Times New Roman" w:cs="Times New Roman"/>
          <w:sz w:val="28"/>
          <w:szCs w:val="28"/>
          <w:lang w:eastAsia="ru-RU"/>
        </w:rPr>
      </w:pPr>
      <w:r w:rsidRPr="00C37908">
        <w:rPr>
          <w:rFonts w:ascii="Times New Roman" w:eastAsia="Times New Roman" w:hAnsi="Times New Roman" w:cs="Times New Roman"/>
          <w:sz w:val="28"/>
          <w:szCs w:val="28"/>
          <w:lang w:eastAsia="ru-RU"/>
        </w:rPr>
        <w:t>в 2020 году – 34</w:t>
      </w:r>
      <w:r w:rsidR="00C37908" w:rsidRPr="00C37908">
        <w:rPr>
          <w:rFonts w:ascii="Times New Roman" w:eastAsia="Times New Roman" w:hAnsi="Times New Roman" w:cs="Times New Roman"/>
          <w:sz w:val="28"/>
          <w:szCs w:val="28"/>
          <w:lang w:eastAsia="ru-RU"/>
        </w:rPr>
        <w:t> 240,5 тыс. рублей</w:t>
      </w:r>
      <w:r w:rsidRPr="00C37908">
        <w:rPr>
          <w:rFonts w:ascii="Times New Roman" w:eastAsia="Times New Roman" w:hAnsi="Times New Roman" w:cs="Times New Roman"/>
          <w:sz w:val="28"/>
          <w:szCs w:val="28"/>
          <w:lang w:eastAsia="ru-RU"/>
        </w:rPr>
        <w:t xml:space="preserve"> или 99,9% от доведенных предельных объемов финансирования, из них на подготовку и проведение общероссийского голосования по вопросу одобрения изменений в Конституцию РФ в 2020 году – 23</w:t>
      </w:r>
      <w:r w:rsidR="00C37908" w:rsidRPr="00C37908">
        <w:rPr>
          <w:rFonts w:ascii="Times New Roman" w:eastAsia="Times New Roman" w:hAnsi="Times New Roman" w:cs="Times New Roman"/>
          <w:sz w:val="28"/>
          <w:szCs w:val="28"/>
          <w:lang w:eastAsia="ru-RU"/>
        </w:rPr>
        <w:t> </w:t>
      </w:r>
      <w:r w:rsidRPr="00C37908">
        <w:rPr>
          <w:rFonts w:ascii="Times New Roman" w:eastAsia="Times New Roman" w:hAnsi="Times New Roman" w:cs="Times New Roman"/>
          <w:sz w:val="28"/>
          <w:szCs w:val="28"/>
          <w:lang w:eastAsia="ru-RU"/>
        </w:rPr>
        <w:t>071,2 тыс. руб</w:t>
      </w:r>
      <w:r w:rsidR="00C37908" w:rsidRPr="00C37908">
        <w:rPr>
          <w:rFonts w:ascii="Times New Roman" w:eastAsia="Times New Roman" w:hAnsi="Times New Roman" w:cs="Times New Roman"/>
          <w:sz w:val="28"/>
          <w:szCs w:val="28"/>
          <w:lang w:eastAsia="ru-RU"/>
        </w:rPr>
        <w:t>лей</w:t>
      </w:r>
      <w:r w:rsidRPr="00C37908">
        <w:rPr>
          <w:rFonts w:ascii="Times New Roman" w:eastAsia="Times New Roman" w:hAnsi="Times New Roman" w:cs="Times New Roman"/>
          <w:sz w:val="28"/>
          <w:szCs w:val="28"/>
          <w:lang w:eastAsia="ru-RU"/>
        </w:rPr>
        <w:t>.</w:t>
      </w: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В</w:t>
      </w:r>
      <w:r w:rsidR="009D4653">
        <w:rPr>
          <w:rFonts w:ascii="Times New Roman" w:eastAsia="Times New Roman" w:hAnsi="Times New Roman" w:cs="Times New Roman"/>
          <w:sz w:val="28"/>
          <w:szCs w:val="28"/>
          <w:lang w:eastAsia="ru-RU"/>
        </w:rPr>
        <w:t xml:space="preserve"> нарушение статьи 34 Бюджетного Кодекса</w:t>
      </w:r>
      <w:r w:rsidRPr="00801D94">
        <w:rPr>
          <w:rFonts w:ascii="Times New Roman" w:eastAsia="Times New Roman" w:hAnsi="Times New Roman" w:cs="Times New Roman"/>
          <w:sz w:val="28"/>
          <w:szCs w:val="28"/>
          <w:lang w:eastAsia="ru-RU"/>
        </w:rPr>
        <w:t xml:space="preserve"> РФ в ревизуемом периоде установлен факт неэффективного использования бюджетных средств в сумме </w:t>
      </w:r>
      <w:r w:rsidRPr="009D4653">
        <w:rPr>
          <w:rFonts w:ascii="Times New Roman" w:eastAsia="Times New Roman" w:hAnsi="Times New Roman" w:cs="Times New Roman"/>
          <w:sz w:val="28"/>
          <w:szCs w:val="28"/>
          <w:lang w:eastAsia="ru-RU"/>
        </w:rPr>
        <w:t>40,9 тыс. руб</w:t>
      </w:r>
      <w:r w:rsidR="009D4653">
        <w:rPr>
          <w:rFonts w:ascii="Times New Roman" w:eastAsia="Times New Roman" w:hAnsi="Times New Roman" w:cs="Times New Roman"/>
          <w:sz w:val="28"/>
          <w:szCs w:val="28"/>
          <w:lang w:eastAsia="ru-RU"/>
        </w:rPr>
        <w:t>лей</w:t>
      </w:r>
      <w:r w:rsidRPr="009D4653">
        <w:rPr>
          <w:rFonts w:ascii="Times New Roman" w:eastAsia="Times New Roman" w:hAnsi="Times New Roman" w:cs="Times New Roman"/>
          <w:sz w:val="28"/>
          <w:szCs w:val="28"/>
          <w:lang w:eastAsia="ru-RU"/>
        </w:rPr>
        <w:t>.</w:t>
      </w:r>
      <w:r w:rsidR="009D4653">
        <w:rPr>
          <w:rFonts w:ascii="Times New Roman" w:eastAsia="Times New Roman" w:hAnsi="Times New Roman" w:cs="Times New Roman"/>
          <w:sz w:val="28"/>
          <w:szCs w:val="28"/>
          <w:lang w:eastAsia="ru-RU"/>
        </w:rPr>
        <w:t xml:space="preserve"> </w:t>
      </w:r>
      <w:r w:rsidRPr="00801D94">
        <w:rPr>
          <w:rFonts w:ascii="Times New Roman" w:eastAsia="Times New Roman" w:hAnsi="Times New Roman" w:cs="Times New Roman"/>
          <w:sz w:val="28"/>
          <w:szCs w:val="28"/>
          <w:lang w:eastAsia="ru-RU"/>
        </w:rPr>
        <w:t xml:space="preserve">Так, по данным бухгалтерского учета в 2019 и 2020 гг. на счетах Избиркома </w:t>
      </w:r>
      <w:r w:rsidR="009D4653">
        <w:rPr>
          <w:rFonts w:ascii="Times New Roman" w:eastAsia="Times New Roman" w:hAnsi="Times New Roman" w:cs="Times New Roman"/>
          <w:sz w:val="28"/>
          <w:szCs w:val="28"/>
          <w:lang w:eastAsia="ru-RU"/>
        </w:rPr>
        <w:t xml:space="preserve">РИ </w:t>
      </w:r>
      <w:r w:rsidRPr="00801D94">
        <w:rPr>
          <w:rFonts w:ascii="Times New Roman" w:eastAsia="Times New Roman" w:hAnsi="Times New Roman" w:cs="Times New Roman"/>
          <w:sz w:val="28"/>
          <w:szCs w:val="28"/>
          <w:lang w:eastAsia="ru-RU"/>
        </w:rPr>
        <w:t>при закрытии финансового года оставались неиспользованными денежные средства в сумме 40,9 тыс. руб., в том числе: в 2019 году – 29,7 тыс. руб., в 2020 году – 11,2 тыс. руб</w:t>
      </w:r>
      <w:r w:rsidR="009D4653">
        <w:rPr>
          <w:rFonts w:ascii="Times New Roman" w:eastAsia="Times New Roman" w:hAnsi="Times New Roman" w:cs="Times New Roman"/>
          <w:sz w:val="28"/>
          <w:szCs w:val="28"/>
          <w:lang w:eastAsia="ru-RU"/>
        </w:rPr>
        <w:t>лей</w:t>
      </w:r>
      <w:r w:rsidRPr="00801D94">
        <w:rPr>
          <w:rFonts w:ascii="Times New Roman" w:eastAsia="Times New Roman" w:hAnsi="Times New Roman" w:cs="Times New Roman"/>
          <w:sz w:val="28"/>
          <w:szCs w:val="28"/>
          <w:lang w:eastAsia="ru-RU"/>
        </w:rPr>
        <w:t xml:space="preserve">. При </w:t>
      </w:r>
      <w:r w:rsidRPr="00801D94">
        <w:rPr>
          <w:rFonts w:ascii="Times New Roman" w:eastAsia="Times New Roman" w:hAnsi="Times New Roman" w:cs="Times New Roman"/>
          <w:sz w:val="28"/>
          <w:szCs w:val="28"/>
          <w:lang w:eastAsia="ru-RU"/>
        </w:rPr>
        <w:lastRenderedPageBreak/>
        <w:t>имевшейся потребности в погашении кредиторской задолженности указанная сумма не направлена на ее оплату.</w:t>
      </w:r>
    </w:p>
    <w:p w:rsidR="009D4653"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В ходе исполнения бюджетной сметы Избиркомом</w:t>
      </w:r>
      <w:r w:rsidR="009D4653">
        <w:rPr>
          <w:rFonts w:ascii="Times New Roman" w:eastAsia="Times New Roman" w:hAnsi="Times New Roman" w:cs="Times New Roman"/>
          <w:sz w:val="28"/>
          <w:szCs w:val="28"/>
          <w:lang w:eastAsia="ru-RU"/>
        </w:rPr>
        <w:t xml:space="preserve"> РИ</w:t>
      </w:r>
      <w:r w:rsidRPr="00801D94">
        <w:rPr>
          <w:rFonts w:ascii="Times New Roman" w:eastAsia="Times New Roman" w:hAnsi="Times New Roman" w:cs="Times New Roman"/>
          <w:sz w:val="28"/>
          <w:szCs w:val="28"/>
          <w:lang w:eastAsia="ru-RU"/>
        </w:rPr>
        <w:t xml:space="preserve"> в ревизуемом периоде погашена кредиторская задолженность 2018 года за счет средств, предусмотренных для финансирования обязательств текущего 2019 года. Расходы на погашение указанной кредиторской задолженности не отражены в обоснованиях (расчетах) плановых сметных показателей к бюджетной смете на 2019 год. </w:t>
      </w:r>
    </w:p>
    <w:p w:rsidR="009D4653"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Таким образом,</w:t>
      </w:r>
      <w:r w:rsidR="009D4653">
        <w:rPr>
          <w:rFonts w:ascii="Times New Roman" w:eastAsia="Times New Roman" w:hAnsi="Times New Roman" w:cs="Times New Roman"/>
          <w:sz w:val="28"/>
          <w:szCs w:val="28"/>
          <w:lang w:eastAsia="ru-RU"/>
        </w:rPr>
        <w:t xml:space="preserve"> в нарушение статей 161 и 221 Бюджетного Кодекса РФ и П</w:t>
      </w:r>
      <w:r w:rsidR="009D4653" w:rsidRPr="009D4653">
        <w:rPr>
          <w:rFonts w:ascii="Times New Roman" w:eastAsia="Times New Roman" w:hAnsi="Times New Roman" w:cs="Times New Roman"/>
          <w:sz w:val="28"/>
          <w:szCs w:val="28"/>
          <w:lang w:eastAsia="ru-RU"/>
        </w:rPr>
        <w:t>риказ</w:t>
      </w:r>
      <w:r w:rsidR="009D4653">
        <w:rPr>
          <w:rFonts w:ascii="Times New Roman" w:eastAsia="Times New Roman" w:hAnsi="Times New Roman" w:cs="Times New Roman"/>
          <w:sz w:val="28"/>
          <w:szCs w:val="28"/>
          <w:lang w:eastAsia="ru-RU"/>
        </w:rPr>
        <w:t>а Минфина России от 20.11.2007 года</w:t>
      </w:r>
      <w:r w:rsidR="009D4653" w:rsidRPr="009D4653">
        <w:rPr>
          <w:rFonts w:ascii="Times New Roman" w:eastAsia="Times New Roman" w:hAnsi="Times New Roman" w:cs="Times New Roman"/>
          <w:sz w:val="28"/>
          <w:szCs w:val="28"/>
          <w:lang w:eastAsia="ru-RU"/>
        </w:rPr>
        <w:t xml:space="preserve"> № 112н «Об общих требованиях к порядку составления, утверждения и ведения бюджетных смет бюджетных учреждений» (далее - Приказ Минфина РФ № 112н)</w:t>
      </w:r>
      <w:r w:rsidRPr="00801D94">
        <w:rPr>
          <w:rFonts w:ascii="Times New Roman" w:eastAsia="Times New Roman" w:hAnsi="Times New Roman" w:cs="Times New Roman"/>
          <w:sz w:val="28"/>
          <w:szCs w:val="28"/>
          <w:lang w:eastAsia="ru-RU"/>
        </w:rPr>
        <w:t xml:space="preserve">, допущено расходование бюджетных средств в сумме </w:t>
      </w:r>
      <w:r w:rsidR="009D4653">
        <w:rPr>
          <w:rFonts w:ascii="Times New Roman" w:eastAsia="Times New Roman" w:hAnsi="Times New Roman" w:cs="Times New Roman"/>
          <w:sz w:val="28"/>
          <w:szCs w:val="28"/>
          <w:lang w:eastAsia="ru-RU"/>
        </w:rPr>
        <w:t>15,0 тыс. рублей</w:t>
      </w:r>
      <w:r w:rsidRPr="00801D94">
        <w:rPr>
          <w:rFonts w:ascii="Times New Roman" w:eastAsia="Times New Roman" w:hAnsi="Times New Roman" w:cs="Times New Roman"/>
          <w:sz w:val="28"/>
          <w:szCs w:val="28"/>
          <w:lang w:eastAsia="ru-RU"/>
        </w:rPr>
        <w:t xml:space="preserve"> на цели, не соответствующие утвержденной бюджетной смете, что в </w:t>
      </w:r>
      <w:r w:rsidR="009D4653">
        <w:rPr>
          <w:rFonts w:ascii="Times New Roman" w:eastAsia="Times New Roman" w:hAnsi="Times New Roman" w:cs="Times New Roman"/>
          <w:sz w:val="28"/>
          <w:szCs w:val="28"/>
          <w:lang w:eastAsia="ru-RU"/>
        </w:rPr>
        <w:t>соответствии со статьей 306.4 Бюджетного Кодекса</w:t>
      </w:r>
      <w:r w:rsidRPr="00801D94">
        <w:rPr>
          <w:rFonts w:ascii="Times New Roman" w:eastAsia="Times New Roman" w:hAnsi="Times New Roman" w:cs="Times New Roman"/>
          <w:sz w:val="28"/>
          <w:szCs w:val="28"/>
          <w:lang w:eastAsia="ru-RU"/>
        </w:rPr>
        <w:t xml:space="preserve"> РФ является нецелевым использованием бюджетных средств. </w:t>
      </w: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 xml:space="preserve">Так, в 2019 году Избиркомом </w:t>
      </w:r>
      <w:r w:rsidR="009D4653">
        <w:rPr>
          <w:rFonts w:ascii="Times New Roman" w:eastAsia="Times New Roman" w:hAnsi="Times New Roman" w:cs="Times New Roman"/>
          <w:sz w:val="28"/>
          <w:szCs w:val="28"/>
          <w:lang w:eastAsia="ru-RU"/>
        </w:rPr>
        <w:t xml:space="preserve">РИ </w:t>
      </w:r>
      <w:r w:rsidRPr="00801D94">
        <w:rPr>
          <w:rFonts w:ascii="Times New Roman" w:eastAsia="Times New Roman" w:hAnsi="Times New Roman" w:cs="Times New Roman"/>
          <w:sz w:val="28"/>
          <w:szCs w:val="28"/>
          <w:lang w:eastAsia="ru-RU"/>
        </w:rPr>
        <w:t xml:space="preserve">оплачена кредиторская задолженность за 2018 год ООО «Гарант» за информационное обслуживание СПС Гарант «Мастер </w:t>
      </w:r>
      <w:proofErr w:type="spellStart"/>
      <w:r w:rsidRPr="00801D94">
        <w:rPr>
          <w:rFonts w:ascii="Times New Roman" w:eastAsia="Times New Roman" w:hAnsi="Times New Roman" w:cs="Times New Roman"/>
          <w:sz w:val="28"/>
          <w:szCs w:val="28"/>
          <w:lang w:eastAsia="ru-RU"/>
        </w:rPr>
        <w:t>аэро</w:t>
      </w:r>
      <w:proofErr w:type="spellEnd"/>
      <w:r w:rsidRPr="00801D94">
        <w:rPr>
          <w:rFonts w:ascii="Times New Roman" w:eastAsia="Times New Roman" w:hAnsi="Times New Roman" w:cs="Times New Roman"/>
          <w:sz w:val="28"/>
          <w:szCs w:val="28"/>
          <w:lang w:eastAsia="ru-RU"/>
        </w:rPr>
        <w:t>» на су</w:t>
      </w:r>
      <w:r w:rsidR="009D4653">
        <w:rPr>
          <w:rFonts w:ascii="Times New Roman" w:eastAsia="Times New Roman" w:hAnsi="Times New Roman" w:cs="Times New Roman"/>
          <w:sz w:val="28"/>
          <w:szCs w:val="28"/>
          <w:lang w:eastAsia="ru-RU"/>
        </w:rPr>
        <w:t>мму 15,0 тыс. рублей.</w:t>
      </w:r>
    </w:p>
    <w:p w:rsidR="00801D94" w:rsidRPr="00801D94" w:rsidRDefault="00801D94" w:rsidP="001342D4">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01D94" w:rsidRPr="00801D94" w:rsidRDefault="00801D9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801D94">
        <w:rPr>
          <w:rFonts w:ascii="Times New Roman" w:eastAsia="Times New Roman" w:hAnsi="Times New Roman" w:cs="Times New Roman"/>
          <w:b/>
          <w:sz w:val="28"/>
          <w:szCs w:val="28"/>
          <w:lang w:eastAsia="ru-RU"/>
        </w:rPr>
        <w:t>Проверка правильности начисления и выплаты заработной платы</w:t>
      </w:r>
    </w:p>
    <w:p w:rsidR="00801D94" w:rsidRPr="00801D94" w:rsidRDefault="00801D9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801D94" w:rsidRPr="00801D94" w:rsidRDefault="00801D9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 xml:space="preserve">Начисление и выплата заработной платы в ревизуемом периоде в Избиркоме производились </w:t>
      </w:r>
      <w:r w:rsidR="009D4653">
        <w:rPr>
          <w:rFonts w:ascii="Times New Roman" w:eastAsia="Times New Roman" w:hAnsi="Times New Roman" w:cs="Times New Roman"/>
          <w:sz w:val="28"/>
          <w:szCs w:val="28"/>
          <w:lang w:eastAsia="ru-RU"/>
        </w:rPr>
        <w:t xml:space="preserve">на основании Закона РИ №6-РЗ, </w:t>
      </w:r>
      <w:r w:rsidR="009D4653" w:rsidRPr="009D4653">
        <w:rPr>
          <w:rFonts w:ascii="Times New Roman" w:eastAsia="Times New Roman" w:hAnsi="Times New Roman" w:cs="Times New Roman"/>
          <w:sz w:val="28"/>
          <w:szCs w:val="28"/>
          <w:lang w:eastAsia="ru-RU"/>
        </w:rPr>
        <w:t xml:space="preserve">Постановления Правительства Республики Ингушетия №78 </w:t>
      </w:r>
      <w:r w:rsidR="009D4653">
        <w:rPr>
          <w:rFonts w:ascii="Times New Roman" w:eastAsia="Times New Roman" w:hAnsi="Times New Roman" w:cs="Times New Roman"/>
          <w:sz w:val="28"/>
          <w:szCs w:val="28"/>
          <w:lang w:eastAsia="ru-RU"/>
        </w:rPr>
        <w:t>от 7 мая 2018 года</w:t>
      </w:r>
      <w:r w:rsidR="009D4653" w:rsidRPr="009D4653">
        <w:rPr>
          <w:rFonts w:ascii="Times New Roman" w:eastAsia="Times New Roman" w:hAnsi="Times New Roman" w:cs="Times New Roman"/>
          <w:sz w:val="28"/>
          <w:szCs w:val="28"/>
          <w:lang w:eastAsia="ru-RU"/>
        </w:rPr>
        <w:t xml:space="preserve"> «Об утверждении Положения об условиях оплаты труда работников республиканских государственных органов, занимающих должности, не являющиеся должностями государственной гражданской службы Республики Ингушетия» (далее - Постановления Правительства РИ №78)</w:t>
      </w:r>
      <w:r w:rsidRPr="00801D94">
        <w:rPr>
          <w:rFonts w:ascii="Times New Roman" w:eastAsia="Times New Roman" w:hAnsi="Times New Roman" w:cs="Times New Roman"/>
          <w:sz w:val="28"/>
          <w:szCs w:val="28"/>
          <w:lang w:eastAsia="ru-RU"/>
        </w:rPr>
        <w:t>, а также штатных расписаний и трудовых договоров.</w:t>
      </w:r>
    </w:p>
    <w:p w:rsidR="00801D94" w:rsidRPr="00801D94" w:rsidRDefault="00801D9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 xml:space="preserve">Штатные расписания на 2019 и 2020 гг. в Избиркоме утверждены в количестве 27 единиц, в том числе: </w:t>
      </w:r>
    </w:p>
    <w:p w:rsidR="00801D94" w:rsidRPr="009D4653" w:rsidRDefault="00801D94" w:rsidP="001342D4">
      <w:pPr>
        <w:pStyle w:val="a7"/>
        <w:numPr>
          <w:ilvl w:val="0"/>
          <w:numId w:val="31"/>
        </w:numPr>
        <w:shd w:val="clear" w:color="auto" w:fill="FFFFFF" w:themeFill="background1"/>
        <w:tabs>
          <w:tab w:val="left" w:pos="1134"/>
        </w:tabs>
        <w:spacing w:after="0" w:line="240" w:lineRule="auto"/>
        <w:ind w:left="28" w:firstLine="681"/>
        <w:jc w:val="both"/>
        <w:rPr>
          <w:rFonts w:ascii="Times New Roman" w:eastAsia="Times New Roman" w:hAnsi="Times New Roman" w:cs="Times New Roman"/>
          <w:sz w:val="28"/>
          <w:szCs w:val="28"/>
          <w:lang w:eastAsia="ru-RU"/>
        </w:rPr>
      </w:pPr>
      <w:r w:rsidRPr="009D4653">
        <w:rPr>
          <w:rFonts w:ascii="Times New Roman" w:eastAsia="Times New Roman" w:hAnsi="Times New Roman" w:cs="Times New Roman"/>
          <w:sz w:val="28"/>
          <w:szCs w:val="28"/>
          <w:lang w:eastAsia="ru-RU"/>
        </w:rPr>
        <w:t>госслужащие – 23 ед.;</w:t>
      </w:r>
    </w:p>
    <w:p w:rsidR="00801D94" w:rsidRPr="009D4653" w:rsidRDefault="00801D94" w:rsidP="001342D4">
      <w:pPr>
        <w:pStyle w:val="a7"/>
        <w:numPr>
          <w:ilvl w:val="0"/>
          <w:numId w:val="31"/>
        </w:numPr>
        <w:shd w:val="clear" w:color="auto" w:fill="FFFFFF" w:themeFill="background1"/>
        <w:tabs>
          <w:tab w:val="left" w:pos="1134"/>
        </w:tabs>
        <w:spacing w:after="0" w:line="240" w:lineRule="auto"/>
        <w:ind w:left="28" w:firstLine="681"/>
        <w:jc w:val="both"/>
        <w:rPr>
          <w:rFonts w:ascii="Times New Roman" w:eastAsia="Times New Roman" w:hAnsi="Times New Roman" w:cs="Times New Roman"/>
          <w:sz w:val="28"/>
          <w:szCs w:val="28"/>
          <w:lang w:eastAsia="ru-RU"/>
        </w:rPr>
      </w:pPr>
      <w:r w:rsidRPr="009D4653">
        <w:rPr>
          <w:rFonts w:ascii="Times New Roman" w:eastAsia="Times New Roman" w:hAnsi="Times New Roman" w:cs="Times New Roman"/>
          <w:sz w:val="28"/>
          <w:szCs w:val="28"/>
          <w:lang w:eastAsia="ru-RU"/>
        </w:rPr>
        <w:t>должности, не отнесенные к государственной службе – 1 ед.;</w:t>
      </w:r>
    </w:p>
    <w:p w:rsidR="00801D94" w:rsidRPr="009D4653" w:rsidRDefault="00801D94" w:rsidP="001342D4">
      <w:pPr>
        <w:pStyle w:val="a7"/>
        <w:numPr>
          <w:ilvl w:val="0"/>
          <w:numId w:val="31"/>
        </w:numPr>
        <w:shd w:val="clear" w:color="auto" w:fill="FFFFFF" w:themeFill="background1"/>
        <w:tabs>
          <w:tab w:val="left" w:pos="1134"/>
        </w:tabs>
        <w:spacing w:after="0" w:line="240" w:lineRule="auto"/>
        <w:ind w:left="28" w:firstLine="681"/>
        <w:jc w:val="both"/>
        <w:rPr>
          <w:rFonts w:ascii="Times New Roman" w:eastAsia="Times New Roman" w:hAnsi="Times New Roman" w:cs="Times New Roman"/>
          <w:sz w:val="28"/>
          <w:szCs w:val="28"/>
          <w:lang w:eastAsia="ru-RU"/>
        </w:rPr>
      </w:pPr>
      <w:r w:rsidRPr="009D4653">
        <w:rPr>
          <w:rFonts w:ascii="Times New Roman" w:eastAsia="Times New Roman" w:hAnsi="Times New Roman" w:cs="Times New Roman"/>
          <w:sz w:val="28"/>
          <w:szCs w:val="28"/>
          <w:lang w:eastAsia="ru-RU"/>
        </w:rPr>
        <w:t>младший обслуживающий персонал – 3 ед</w:t>
      </w:r>
      <w:r w:rsidR="009D4653">
        <w:rPr>
          <w:rFonts w:ascii="Times New Roman" w:eastAsia="Times New Roman" w:hAnsi="Times New Roman" w:cs="Times New Roman"/>
          <w:sz w:val="28"/>
          <w:szCs w:val="28"/>
          <w:lang w:eastAsia="ru-RU"/>
        </w:rPr>
        <w:t>иниц</w:t>
      </w:r>
      <w:r w:rsidRPr="009D4653">
        <w:rPr>
          <w:rFonts w:ascii="Times New Roman" w:eastAsia="Times New Roman" w:hAnsi="Times New Roman" w:cs="Times New Roman"/>
          <w:sz w:val="28"/>
          <w:szCs w:val="28"/>
          <w:lang w:eastAsia="ru-RU"/>
        </w:rPr>
        <w:t>.</w:t>
      </w: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ru-RU"/>
        </w:rPr>
      </w:pPr>
      <w:r w:rsidRPr="00801D94">
        <w:rPr>
          <w:rFonts w:ascii="Times New Roman" w:eastAsia="Times New Roman" w:hAnsi="Times New Roman" w:cs="Times New Roman"/>
          <w:color w:val="000000"/>
          <w:sz w:val="28"/>
          <w:szCs w:val="28"/>
          <w:lang w:eastAsia="ru-RU"/>
        </w:rPr>
        <w:t>В</w:t>
      </w:r>
      <w:r w:rsidR="009D4653" w:rsidRPr="009D4653">
        <w:rPr>
          <w:rFonts w:ascii="Times New Roman" w:eastAsia="Times New Roman" w:hAnsi="Times New Roman" w:cs="Times New Roman"/>
          <w:color w:val="000000"/>
          <w:sz w:val="28"/>
          <w:szCs w:val="28"/>
          <w:lang w:eastAsia="ru-RU"/>
        </w:rPr>
        <w:t xml:space="preserve"> нарушение </w:t>
      </w:r>
      <w:r w:rsidR="009D4653">
        <w:rPr>
          <w:rFonts w:ascii="Times New Roman" w:eastAsia="Times New Roman" w:hAnsi="Times New Roman" w:cs="Times New Roman"/>
          <w:color w:val="000000"/>
          <w:sz w:val="28"/>
          <w:szCs w:val="28"/>
          <w:lang w:eastAsia="ru-RU"/>
        </w:rPr>
        <w:t>статьи</w:t>
      </w:r>
      <w:r w:rsidRPr="00801D94">
        <w:rPr>
          <w:rFonts w:ascii="Times New Roman" w:eastAsia="Times New Roman" w:hAnsi="Times New Roman" w:cs="Times New Roman"/>
          <w:color w:val="000000"/>
          <w:sz w:val="28"/>
          <w:szCs w:val="28"/>
          <w:lang w:eastAsia="ru-RU"/>
        </w:rPr>
        <w:t xml:space="preserve"> 125 Т</w:t>
      </w:r>
      <w:r w:rsidR="009D4653">
        <w:rPr>
          <w:rFonts w:ascii="Times New Roman" w:eastAsia="Times New Roman" w:hAnsi="Times New Roman" w:cs="Times New Roman"/>
          <w:color w:val="000000"/>
          <w:sz w:val="28"/>
          <w:szCs w:val="28"/>
          <w:lang w:eastAsia="ru-RU"/>
        </w:rPr>
        <w:t>рудового Кодекса</w:t>
      </w:r>
      <w:r w:rsidRPr="00801D94">
        <w:rPr>
          <w:rFonts w:ascii="Times New Roman" w:eastAsia="Times New Roman" w:hAnsi="Times New Roman" w:cs="Times New Roman"/>
          <w:color w:val="000000"/>
          <w:sz w:val="28"/>
          <w:szCs w:val="28"/>
          <w:lang w:eastAsia="ru-RU"/>
        </w:rPr>
        <w:t xml:space="preserve"> РФ, за одни и те же периоды оплачены отпускные и заработная плата Председателю Избиркома </w:t>
      </w:r>
      <w:r w:rsidR="005D6B64">
        <w:rPr>
          <w:rFonts w:ascii="Times New Roman" w:eastAsia="Times New Roman" w:hAnsi="Times New Roman" w:cs="Times New Roman"/>
          <w:color w:val="000000"/>
          <w:sz w:val="28"/>
          <w:szCs w:val="28"/>
          <w:lang w:eastAsia="ru-RU"/>
        </w:rPr>
        <w:t>РИ</w:t>
      </w:r>
      <w:r w:rsidRPr="00801D94">
        <w:rPr>
          <w:rFonts w:ascii="Times New Roman" w:eastAsia="Times New Roman" w:hAnsi="Times New Roman" w:cs="Times New Roman"/>
          <w:color w:val="000000"/>
          <w:sz w:val="28"/>
          <w:szCs w:val="28"/>
          <w:lang w:eastAsia="ru-RU"/>
        </w:rPr>
        <w:t xml:space="preserve">, в </w:t>
      </w:r>
      <w:r w:rsidRPr="00801D94">
        <w:rPr>
          <w:rFonts w:ascii="Times New Roman" w:eastAsia="Times New Roman" w:hAnsi="Times New Roman" w:cs="Times New Roman"/>
          <w:sz w:val="28"/>
          <w:szCs w:val="28"/>
          <w:lang w:eastAsia="ru-RU"/>
        </w:rPr>
        <w:t>результате неправомерных начисленных сумм республиканскому бюджету нанесен ущерб в сумме</w:t>
      </w:r>
      <w:r w:rsidRPr="00801D94">
        <w:rPr>
          <w:rFonts w:ascii="Times New Roman" w:eastAsia="Times New Roman" w:hAnsi="Times New Roman" w:cs="Times New Roman"/>
          <w:color w:val="000000"/>
          <w:sz w:val="28"/>
          <w:szCs w:val="28"/>
          <w:lang w:eastAsia="ru-RU"/>
        </w:rPr>
        <w:t xml:space="preserve"> </w:t>
      </w:r>
      <w:r w:rsidR="005D6B64">
        <w:rPr>
          <w:rFonts w:ascii="Times New Roman" w:eastAsia="Times New Roman" w:hAnsi="Times New Roman" w:cs="Times New Roman"/>
          <w:color w:val="000000"/>
          <w:sz w:val="28"/>
          <w:szCs w:val="28"/>
          <w:lang w:eastAsia="ru-RU"/>
        </w:rPr>
        <w:t>8,0 тыс. рублей</w:t>
      </w:r>
      <w:r w:rsidRPr="005D6B64">
        <w:rPr>
          <w:rFonts w:ascii="Times New Roman" w:eastAsia="Times New Roman" w:hAnsi="Times New Roman" w:cs="Times New Roman"/>
          <w:color w:val="000000"/>
          <w:sz w:val="28"/>
          <w:szCs w:val="28"/>
          <w:lang w:eastAsia="ru-RU"/>
        </w:rPr>
        <w:t xml:space="preserve"> </w:t>
      </w:r>
      <w:r w:rsidRPr="00801D94">
        <w:rPr>
          <w:rFonts w:ascii="Times New Roman" w:eastAsia="Times New Roman" w:hAnsi="Times New Roman" w:cs="Times New Roman"/>
          <w:color w:val="000000"/>
          <w:sz w:val="28"/>
          <w:szCs w:val="28"/>
          <w:lang w:eastAsia="ru-RU"/>
        </w:rPr>
        <w:t xml:space="preserve">(подлежит возврату за счет виновных лиц). </w:t>
      </w:r>
    </w:p>
    <w:p w:rsidR="00801D94" w:rsidRPr="00801D94" w:rsidRDefault="00801D94" w:rsidP="001342D4">
      <w:pPr>
        <w:shd w:val="clear" w:color="auto" w:fill="FFFFFF" w:themeFill="background1"/>
        <w:spacing w:after="0" w:line="240" w:lineRule="auto"/>
        <w:ind w:firstLine="708"/>
        <w:contextualSpacing/>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В 2019 году при начислении сотрудникам Избиркома</w:t>
      </w:r>
      <w:r w:rsidR="005D6B64">
        <w:rPr>
          <w:rFonts w:ascii="Times New Roman" w:eastAsia="Times New Roman" w:hAnsi="Times New Roman" w:cs="Times New Roman"/>
          <w:sz w:val="28"/>
          <w:szCs w:val="28"/>
          <w:lang w:eastAsia="ru-RU"/>
        </w:rPr>
        <w:t xml:space="preserve"> РИ</w:t>
      </w:r>
      <w:r w:rsidRPr="00801D94">
        <w:rPr>
          <w:rFonts w:ascii="Times New Roman" w:eastAsia="Times New Roman" w:hAnsi="Times New Roman" w:cs="Times New Roman"/>
          <w:sz w:val="28"/>
          <w:szCs w:val="28"/>
          <w:lang w:eastAsia="ru-RU"/>
        </w:rPr>
        <w:t xml:space="preserve"> компенсаций за работу в выходные дни установлен случай несоответствия между распоряжением о выходе на работу того или иного сотрудника в выходные и нерабочие дни и данными табеля учета рабочего времени (далее Табель), подтверждающих выход на работу сотрудников в указанные дни. </w:t>
      </w:r>
    </w:p>
    <w:p w:rsidR="005D6B64" w:rsidRDefault="00801D94" w:rsidP="001342D4">
      <w:pPr>
        <w:shd w:val="clear" w:color="auto" w:fill="FFFFFF" w:themeFill="background1"/>
        <w:spacing w:after="0" w:line="240" w:lineRule="auto"/>
        <w:ind w:firstLine="708"/>
        <w:contextualSpacing/>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lastRenderedPageBreak/>
        <w:t xml:space="preserve">В связи с этим, в нарушение статьи 9 </w:t>
      </w:r>
      <w:r w:rsidR="005D6B64">
        <w:rPr>
          <w:rFonts w:ascii="Times New Roman" w:eastAsia="Times New Roman" w:hAnsi="Times New Roman" w:cs="Times New Roman"/>
          <w:sz w:val="28"/>
          <w:szCs w:val="28"/>
          <w:lang w:eastAsia="ru-RU"/>
        </w:rPr>
        <w:t>Федерального</w:t>
      </w:r>
      <w:r w:rsidR="005D6B64" w:rsidRPr="005D6B64">
        <w:rPr>
          <w:rFonts w:ascii="Times New Roman" w:eastAsia="Times New Roman" w:hAnsi="Times New Roman" w:cs="Times New Roman"/>
          <w:sz w:val="28"/>
          <w:szCs w:val="28"/>
          <w:lang w:eastAsia="ru-RU"/>
        </w:rPr>
        <w:t xml:space="preserve"> закон</w:t>
      </w:r>
      <w:r w:rsidR="005D6B64">
        <w:rPr>
          <w:rFonts w:ascii="Times New Roman" w:eastAsia="Times New Roman" w:hAnsi="Times New Roman" w:cs="Times New Roman"/>
          <w:sz w:val="28"/>
          <w:szCs w:val="28"/>
          <w:lang w:eastAsia="ru-RU"/>
        </w:rPr>
        <w:t>а от 06.12.2011 года №</w:t>
      </w:r>
      <w:r w:rsidR="005D6B64" w:rsidRPr="005D6B64">
        <w:rPr>
          <w:rFonts w:ascii="Times New Roman" w:eastAsia="Times New Roman" w:hAnsi="Times New Roman" w:cs="Times New Roman"/>
          <w:sz w:val="28"/>
          <w:szCs w:val="28"/>
          <w:lang w:eastAsia="ru-RU"/>
        </w:rPr>
        <w:t>402-ФЗ «О бухгалтерском учете» (далее - Федеральный закон № 402-ФЗ)</w:t>
      </w:r>
      <w:r w:rsidR="005D6B64">
        <w:rPr>
          <w:rFonts w:ascii="Times New Roman" w:eastAsia="Times New Roman" w:hAnsi="Times New Roman" w:cs="Times New Roman"/>
          <w:sz w:val="28"/>
          <w:szCs w:val="28"/>
          <w:lang w:eastAsia="ru-RU"/>
        </w:rPr>
        <w:t xml:space="preserve"> нескольким сотрудникам </w:t>
      </w:r>
      <w:r w:rsidRPr="00801D94">
        <w:rPr>
          <w:rFonts w:ascii="Times New Roman" w:eastAsia="Times New Roman" w:hAnsi="Times New Roman" w:cs="Times New Roman"/>
          <w:sz w:val="28"/>
          <w:szCs w:val="28"/>
          <w:lang w:eastAsia="ru-RU"/>
        </w:rPr>
        <w:t xml:space="preserve">произведены неправомерные выплаты в </w:t>
      </w:r>
      <w:r w:rsidR="005D6B64">
        <w:rPr>
          <w:rFonts w:ascii="Times New Roman" w:eastAsia="Times New Roman" w:hAnsi="Times New Roman" w:cs="Times New Roman"/>
          <w:sz w:val="28"/>
          <w:szCs w:val="28"/>
          <w:lang w:eastAsia="ru-RU"/>
        </w:rPr>
        <w:t xml:space="preserve">общей </w:t>
      </w:r>
      <w:r w:rsidRPr="00801D94">
        <w:rPr>
          <w:rFonts w:ascii="Times New Roman" w:eastAsia="Times New Roman" w:hAnsi="Times New Roman" w:cs="Times New Roman"/>
          <w:sz w:val="28"/>
          <w:szCs w:val="28"/>
          <w:lang w:eastAsia="ru-RU"/>
        </w:rPr>
        <w:t xml:space="preserve">сумме </w:t>
      </w:r>
      <w:r w:rsidRPr="005D6B64">
        <w:rPr>
          <w:rFonts w:ascii="Times New Roman" w:eastAsia="Times New Roman" w:hAnsi="Times New Roman" w:cs="Times New Roman"/>
          <w:sz w:val="28"/>
          <w:szCs w:val="28"/>
          <w:lang w:eastAsia="ru-RU"/>
        </w:rPr>
        <w:t xml:space="preserve">10,2 тыс. </w:t>
      </w:r>
      <w:r w:rsidR="005D6B64">
        <w:rPr>
          <w:rFonts w:ascii="Times New Roman" w:eastAsia="Times New Roman" w:hAnsi="Times New Roman" w:cs="Times New Roman"/>
          <w:sz w:val="28"/>
          <w:szCs w:val="28"/>
          <w:lang w:eastAsia="ru-RU"/>
        </w:rPr>
        <w:t>рублей</w:t>
      </w:r>
      <w:r w:rsidRPr="005D6B64">
        <w:rPr>
          <w:rFonts w:ascii="Times New Roman" w:eastAsia="Times New Roman" w:hAnsi="Times New Roman" w:cs="Times New Roman"/>
          <w:sz w:val="28"/>
          <w:szCs w:val="28"/>
          <w:lang w:eastAsia="ru-RU"/>
        </w:rPr>
        <w:t xml:space="preserve"> </w:t>
      </w:r>
      <w:r w:rsidRPr="00801D94">
        <w:rPr>
          <w:rFonts w:ascii="Times New Roman" w:eastAsia="Times New Roman" w:hAnsi="Times New Roman" w:cs="Times New Roman"/>
          <w:sz w:val="28"/>
          <w:szCs w:val="28"/>
          <w:lang w:eastAsia="ru-RU"/>
        </w:rPr>
        <w:t>и нанесен ущерб республиканскому бюджету на указанную сумму (подлежит в</w:t>
      </w:r>
      <w:r w:rsidR="005D6B64">
        <w:rPr>
          <w:rFonts w:ascii="Times New Roman" w:eastAsia="Times New Roman" w:hAnsi="Times New Roman" w:cs="Times New Roman"/>
          <w:sz w:val="28"/>
          <w:szCs w:val="28"/>
          <w:lang w:eastAsia="ru-RU"/>
        </w:rPr>
        <w:t>озмещению за счет виновных лиц).</w:t>
      </w:r>
    </w:p>
    <w:p w:rsidR="00801D94" w:rsidRPr="00801D94" w:rsidRDefault="00801D94" w:rsidP="001342D4">
      <w:pPr>
        <w:shd w:val="clear" w:color="auto" w:fill="FFFFFF" w:themeFill="background1"/>
        <w:spacing w:after="0" w:line="240" w:lineRule="auto"/>
        <w:rPr>
          <w:rFonts w:ascii="Times New Roman" w:eastAsia="Times New Roman" w:hAnsi="Times New Roman" w:cs="Times New Roman"/>
          <w:sz w:val="24"/>
          <w:szCs w:val="24"/>
          <w:lang w:eastAsia="ru-RU"/>
        </w:rPr>
      </w:pPr>
    </w:p>
    <w:p w:rsidR="00801D94" w:rsidRPr="00801D94" w:rsidRDefault="00801D9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801D94">
        <w:rPr>
          <w:rFonts w:ascii="Times New Roman" w:eastAsia="Times New Roman" w:hAnsi="Times New Roman" w:cs="Times New Roman"/>
          <w:b/>
          <w:sz w:val="28"/>
          <w:szCs w:val="28"/>
          <w:lang w:eastAsia="ru-RU"/>
        </w:rPr>
        <w:t>Проверка расчетов с поставщиками и подрядчиками</w:t>
      </w:r>
    </w:p>
    <w:p w:rsidR="00801D94" w:rsidRPr="00801D94" w:rsidRDefault="00801D94" w:rsidP="001342D4">
      <w:pPr>
        <w:shd w:val="clear" w:color="auto" w:fill="FFFFFF" w:themeFill="background1"/>
        <w:spacing w:after="0" w:line="240" w:lineRule="auto"/>
        <w:ind w:firstLine="426"/>
        <w:jc w:val="center"/>
        <w:rPr>
          <w:rFonts w:ascii="Times New Roman" w:eastAsia="Times New Roman" w:hAnsi="Times New Roman" w:cs="Times New Roman"/>
          <w:b/>
          <w:sz w:val="28"/>
          <w:szCs w:val="28"/>
          <w:lang w:eastAsia="ru-RU"/>
        </w:rPr>
      </w:pPr>
    </w:p>
    <w:p w:rsidR="00801D94" w:rsidRPr="00801D94" w:rsidRDefault="00801D94" w:rsidP="001342D4">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801D94">
        <w:rPr>
          <w:rFonts w:ascii="Times New Roman" w:eastAsia="Calibri" w:hAnsi="Times New Roman" w:cs="Times New Roman"/>
          <w:sz w:val="28"/>
          <w:szCs w:val="28"/>
          <w:lang w:eastAsia="ru-RU"/>
        </w:rPr>
        <w:t>Учет расчетов с поставщиками и подрядчиками за поставленные материальные ценности, оказанные услуги велся в Журнале операций расчетов с поставщиками и подрядчиками.</w:t>
      </w:r>
    </w:p>
    <w:p w:rsidR="00801D94" w:rsidRPr="00801D94" w:rsidRDefault="00801D9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Согласно данным учета кредиторская задолженность в Управлении составила:</w:t>
      </w:r>
    </w:p>
    <w:p w:rsidR="00801D94" w:rsidRPr="00C84BDE" w:rsidRDefault="00801D94" w:rsidP="001342D4">
      <w:pPr>
        <w:pStyle w:val="a7"/>
        <w:numPr>
          <w:ilvl w:val="0"/>
          <w:numId w:val="32"/>
        </w:numPr>
        <w:shd w:val="clear" w:color="auto" w:fill="FFFFFF" w:themeFill="background1"/>
        <w:tabs>
          <w:tab w:val="left" w:pos="1134"/>
        </w:tabs>
        <w:spacing w:after="0" w:line="240" w:lineRule="auto"/>
        <w:ind w:firstLine="8"/>
        <w:jc w:val="both"/>
        <w:rPr>
          <w:rFonts w:ascii="Times New Roman" w:eastAsia="Times New Roman" w:hAnsi="Times New Roman" w:cs="Times New Roman"/>
          <w:sz w:val="28"/>
          <w:szCs w:val="28"/>
          <w:lang w:eastAsia="ru-RU"/>
        </w:rPr>
      </w:pPr>
      <w:r w:rsidRPr="00C84BDE">
        <w:rPr>
          <w:rFonts w:ascii="Times New Roman" w:eastAsia="Times New Roman" w:hAnsi="Times New Roman" w:cs="Times New Roman"/>
          <w:sz w:val="28"/>
          <w:szCs w:val="28"/>
          <w:lang w:eastAsia="ru-RU"/>
        </w:rPr>
        <w:t>на 01.01.2019 г. – 1</w:t>
      </w:r>
      <w:r w:rsidR="00C84BDE">
        <w:rPr>
          <w:rFonts w:ascii="Times New Roman" w:eastAsia="Times New Roman" w:hAnsi="Times New Roman" w:cs="Times New Roman"/>
          <w:sz w:val="28"/>
          <w:szCs w:val="28"/>
          <w:lang w:eastAsia="ru-RU"/>
        </w:rPr>
        <w:t> </w:t>
      </w:r>
      <w:r w:rsidRPr="00C84BDE">
        <w:rPr>
          <w:rFonts w:ascii="Times New Roman" w:eastAsia="Times New Roman" w:hAnsi="Times New Roman" w:cs="Times New Roman"/>
          <w:sz w:val="28"/>
          <w:szCs w:val="28"/>
          <w:lang w:eastAsia="ru-RU"/>
        </w:rPr>
        <w:t>219,1 тыс. руб.;</w:t>
      </w:r>
    </w:p>
    <w:p w:rsidR="00801D94" w:rsidRPr="00C84BDE" w:rsidRDefault="00801D94" w:rsidP="001342D4">
      <w:pPr>
        <w:pStyle w:val="a7"/>
        <w:numPr>
          <w:ilvl w:val="0"/>
          <w:numId w:val="32"/>
        </w:numPr>
        <w:shd w:val="clear" w:color="auto" w:fill="FFFFFF" w:themeFill="background1"/>
        <w:tabs>
          <w:tab w:val="left" w:pos="1134"/>
        </w:tabs>
        <w:spacing w:after="0" w:line="240" w:lineRule="auto"/>
        <w:ind w:firstLine="8"/>
        <w:jc w:val="both"/>
        <w:rPr>
          <w:rFonts w:ascii="Times New Roman" w:eastAsia="Times New Roman" w:hAnsi="Times New Roman" w:cs="Times New Roman"/>
          <w:sz w:val="28"/>
          <w:szCs w:val="28"/>
          <w:lang w:eastAsia="ru-RU"/>
        </w:rPr>
      </w:pPr>
      <w:r w:rsidRPr="00C84BDE">
        <w:rPr>
          <w:rFonts w:ascii="Times New Roman" w:eastAsia="Times New Roman" w:hAnsi="Times New Roman" w:cs="Times New Roman"/>
          <w:sz w:val="28"/>
          <w:szCs w:val="28"/>
          <w:lang w:eastAsia="ru-RU"/>
        </w:rPr>
        <w:t>на 01.01.2020 г. – 1</w:t>
      </w:r>
      <w:r w:rsidR="00C84BDE">
        <w:rPr>
          <w:rFonts w:ascii="Times New Roman" w:eastAsia="Times New Roman" w:hAnsi="Times New Roman" w:cs="Times New Roman"/>
          <w:sz w:val="28"/>
          <w:szCs w:val="28"/>
          <w:lang w:eastAsia="ru-RU"/>
        </w:rPr>
        <w:t> </w:t>
      </w:r>
      <w:r w:rsidRPr="00C84BDE">
        <w:rPr>
          <w:rFonts w:ascii="Times New Roman" w:eastAsia="Times New Roman" w:hAnsi="Times New Roman" w:cs="Times New Roman"/>
          <w:sz w:val="28"/>
          <w:szCs w:val="28"/>
          <w:lang w:eastAsia="ru-RU"/>
        </w:rPr>
        <w:t>688,4 тыс. руб.;</w:t>
      </w:r>
    </w:p>
    <w:p w:rsidR="00801D94" w:rsidRPr="00C84BDE" w:rsidRDefault="00801D94" w:rsidP="001342D4">
      <w:pPr>
        <w:pStyle w:val="a7"/>
        <w:numPr>
          <w:ilvl w:val="0"/>
          <w:numId w:val="32"/>
        </w:numPr>
        <w:shd w:val="clear" w:color="auto" w:fill="FFFFFF" w:themeFill="background1"/>
        <w:tabs>
          <w:tab w:val="left" w:pos="1134"/>
        </w:tabs>
        <w:spacing w:after="0" w:line="240" w:lineRule="auto"/>
        <w:ind w:firstLine="8"/>
        <w:jc w:val="both"/>
        <w:rPr>
          <w:rFonts w:ascii="Times New Roman" w:eastAsia="Times New Roman" w:hAnsi="Times New Roman" w:cs="Times New Roman"/>
          <w:sz w:val="28"/>
          <w:szCs w:val="28"/>
          <w:lang w:eastAsia="ru-RU"/>
        </w:rPr>
      </w:pPr>
      <w:r w:rsidRPr="00C84BDE">
        <w:rPr>
          <w:rFonts w:ascii="Times New Roman" w:eastAsia="Times New Roman" w:hAnsi="Times New Roman" w:cs="Times New Roman"/>
          <w:sz w:val="28"/>
          <w:szCs w:val="28"/>
          <w:lang w:eastAsia="ru-RU"/>
        </w:rPr>
        <w:t>на 01.01.2021 г. – 1</w:t>
      </w:r>
      <w:r w:rsidR="00C84BDE">
        <w:rPr>
          <w:rFonts w:ascii="Times New Roman" w:eastAsia="Times New Roman" w:hAnsi="Times New Roman" w:cs="Times New Roman"/>
          <w:sz w:val="28"/>
          <w:szCs w:val="28"/>
          <w:lang w:eastAsia="ru-RU"/>
        </w:rPr>
        <w:t> </w:t>
      </w:r>
      <w:r w:rsidRPr="00C84BDE">
        <w:rPr>
          <w:rFonts w:ascii="Times New Roman" w:eastAsia="Times New Roman" w:hAnsi="Times New Roman" w:cs="Times New Roman"/>
          <w:sz w:val="28"/>
          <w:szCs w:val="28"/>
          <w:lang w:eastAsia="ru-RU"/>
        </w:rPr>
        <w:t>356,2 тыс. руб</w:t>
      </w:r>
      <w:r w:rsidR="00C84BDE">
        <w:rPr>
          <w:rFonts w:ascii="Times New Roman" w:eastAsia="Times New Roman" w:hAnsi="Times New Roman" w:cs="Times New Roman"/>
          <w:sz w:val="28"/>
          <w:szCs w:val="28"/>
          <w:lang w:eastAsia="ru-RU"/>
        </w:rPr>
        <w:t>лей</w:t>
      </w:r>
      <w:r w:rsidRPr="00C84BDE">
        <w:rPr>
          <w:rFonts w:ascii="Times New Roman" w:eastAsia="Times New Roman" w:hAnsi="Times New Roman" w:cs="Times New Roman"/>
          <w:sz w:val="28"/>
          <w:szCs w:val="28"/>
          <w:lang w:eastAsia="ru-RU"/>
        </w:rPr>
        <w:t>.</w:t>
      </w: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Структура кредиторско</w:t>
      </w:r>
      <w:r w:rsidR="00C84BDE">
        <w:rPr>
          <w:rFonts w:ascii="Times New Roman" w:eastAsia="Times New Roman" w:hAnsi="Times New Roman" w:cs="Times New Roman"/>
          <w:sz w:val="28"/>
          <w:szCs w:val="28"/>
          <w:lang w:eastAsia="ru-RU"/>
        </w:rPr>
        <w:t>й задолженности на 01.01.2021 года</w:t>
      </w:r>
      <w:r w:rsidRPr="00801D94">
        <w:rPr>
          <w:rFonts w:ascii="Times New Roman" w:eastAsia="Times New Roman" w:hAnsi="Times New Roman" w:cs="Times New Roman"/>
          <w:sz w:val="28"/>
          <w:szCs w:val="28"/>
          <w:lang w:eastAsia="ru-RU"/>
        </w:rPr>
        <w:t>:</w:t>
      </w:r>
    </w:p>
    <w:p w:rsidR="00801D94" w:rsidRPr="00C84BDE" w:rsidRDefault="00801D94" w:rsidP="001342D4">
      <w:pPr>
        <w:pStyle w:val="a7"/>
        <w:numPr>
          <w:ilvl w:val="0"/>
          <w:numId w:val="33"/>
        </w:numPr>
        <w:shd w:val="clear" w:color="auto" w:fill="FFFFFF" w:themeFill="background1"/>
        <w:tabs>
          <w:tab w:val="left" w:pos="993"/>
        </w:tabs>
        <w:spacing w:after="0" w:line="240" w:lineRule="auto"/>
        <w:ind w:firstLine="8"/>
        <w:jc w:val="both"/>
        <w:rPr>
          <w:rFonts w:ascii="Times New Roman" w:eastAsia="Times New Roman" w:hAnsi="Times New Roman" w:cs="Times New Roman"/>
          <w:sz w:val="28"/>
          <w:szCs w:val="28"/>
          <w:lang w:eastAsia="ru-RU"/>
        </w:rPr>
      </w:pPr>
      <w:r w:rsidRPr="00C84BDE">
        <w:rPr>
          <w:rFonts w:ascii="Times New Roman" w:eastAsia="Times New Roman" w:hAnsi="Times New Roman" w:cs="Times New Roman"/>
          <w:sz w:val="28"/>
          <w:szCs w:val="28"/>
          <w:lang w:eastAsia="ru-RU"/>
        </w:rPr>
        <w:t>расчеты с поставщиками и подрядчиками – 477,3 тыс. руб.;</w:t>
      </w:r>
    </w:p>
    <w:p w:rsidR="00801D94" w:rsidRPr="00C84BDE" w:rsidRDefault="00801D94" w:rsidP="001342D4">
      <w:pPr>
        <w:pStyle w:val="a7"/>
        <w:numPr>
          <w:ilvl w:val="0"/>
          <w:numId w:val="33"/>
        </w:numPr>
        <w:shd w:val="clear" w:color="auto" w:fill="FFFFFF" w:themeFill="background1"/>
        <w:tabs>
          <w:tab w:val="left" w:pos="993"/>
        </w:tabs>
        <w:spacing w:after="0" w:line="240" w:lineRule="auto"/>
        <w:ind w:firstLine="8"/>
        <w:jc w:val="both"/>
        <w:rPr>
          <w:rFonts w:ascii="Times New Roman" w:eastAsia="Times New Roman" w:hAnsi="Times New Roman" w:cs="Times New Roman"/>
          <w:sz w:val="28"/>
          <w:szCs w:val="28"/>
          <w:lang w:eastAsia="ru-RU"/>
        </w:rPr>
      </w:pPr>
      <w:r w:rsidRPr="00C84BDE">
        <w:rPr>
          <w:rFonts w:ascii="Times New Roman" w:eastAsia="Times New Roman" w:hAnsi="Times New Roman" w:cs="Times New Roman"/>
          <w:sz w:val="28"/>
          <w:szCs w:val="28"/>
          <w:lang w:eastAsia="ru-RU"/>
        </w:rPr>
        <w:t>расчеты по нал</w:t>
      </w:r>
      <w:r w:rsidR="00C84BDE">
        <w:rPr>
          <w:rFonts w:ascii="Times New Roman" w:eastAsia="Times New Roman" w:hAnsi="Times New Roman" w:cs="Times New Roman"/>
          <w:sz w:val="28"/>
          <w:szCs w:val="28"/>
          <w:lang w:eastAsia="ru-RU"/>
        </w:rPr>
        <w:t>огам и сборам – 826,9 тыс. руб.;</w:t>
      </w:r>
    </w:p>
    <w:p w:rsidR="00801D94" w:rsidRPr="00C84BDE" w:rsidRDefault="00801D94" w:rsidP="001342D4">
      <w:pPr>
        <w:pStyle w:val="a7"/>
        <w:numPr>
          <w:ilvl w:val="0"/>
          <w:numId w:val="33"/>
        </w:numPr>
        <w:shd w:val="clear" w:color="auto" w:fill="FFFFFF" w:themeFill="background1"/>
        <w:tabs>
          <w:tab w:val="left" w:pos="993"/>
        </w:tabs>
        <w:spacing w:after="0" w:line="240" w:lineRule="auto"/>
        <w:ind w:firstLine="8"/>
        <w:jc w:val="both"/>
        <w:rPr>
          <w:rFonts w:ascii="Times New Roman" w:eastAsia="Times New Roman" w:hAnsi="Times New Roman" w:cs="Times New Roman"/>
          <w:sz w:val="28"/>
          <w:szCs w:val="28"/>
          <w:lang w:eastAsia="ru-RU"/>
        </w:rPr>
      </w:pPr>
      <w:r w:rsidRPr="00C84BDE">
        <w:rPr>
          <w:rFonts w:ascii="Times New Roman" w:eastAsia="Times New Roman" w:hAnsi="Times New Roman" w:cs="Times New Roman"/>
          <w:sz w:val="28"/>
          <w:szCs w:val="28"/>
          <w:lang w:eastAsia="ru-RU"/>
        </w:rPr>
        <w:t>расчеты с подотчетными лицами – 52,0 тыс. руб</w:t>
      </w:r>
      <w:r w:rsidR="00C84BDE">
        <w:rPr>
          <w:rFonts w:ascii="Times New Roman" w:eastAsia="Times New Roman" w:hAnsi="Times New Roman" w:cs="Times New Roman"/>
          <w:sz w:val="28"/>
          <w:szCs w:val="28"/>
          <w:lang w:eastAsia="ru-RU"/>
        </w:rPr>
        <w:t>лей</w:t>
      </w:r>
      <w:r w:rsidRPr="00C84BDE">
        <w:rPr>
          <w:rFonts w:ascii="Times New Roman" w:eastAsia="Times New Roman" w:hAnsi="Times New Roman" w:cs="Times New Roman"/>
          <w:sz w:val="28"/>
          <w:szCs w:val="28"/>
          <w:lang w:eastAsia="ru-RU"/>
        </w:rPr>
        <w:t>.</w:t>
      </w: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Кредиторская задолженность в Избиркоме РИ образовалась в связи с недофинансированием из республиканского бюджета по утвержденным бюджетным сметам на 2019 и 2020 годы, фактические расходы осуществлялись в пределах утвержденной бюджетной сметы.</w:t>
      </w: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1D94">
        <w:rPr>
          <w:rFonts w:ascii="Times New Roman CYR" w:eastAsia="Times New Roman" w:hAnsi="Times New Roman CYR" w:cs="Times New Roman CYR"/>
          <w:sz w:val="28"/>
          <w:szCs w:val="28"/>
          <w:lang w:eastAsia="ru-RU"/>
        </w:rPr>
        <w:t>Принятые товары и услуги подтверждаются соответствующими товарными накладными и актами выполненных работ.</w:t>
      </w:r>
      <w:r w:rsidR="00A44971">
        <w:rPr>
          <w:rFonts w:ascii="Times New Roman" w:eastAsia="Times New Roman" w:hAnsi="Times New Roman" w:cs="Times New Roman"/>
          <w:sz w:val="28"/>
          <w:szCs w:val="28"/>
          <w:lang w:eastAsia="ru-RU"/>
        </w:rPr>
        <w:t xml:space="preserve"> </w:t>
      </w:r>
      <w:r w:rsidRPr="00801D94">
        <w:rPr>
          <w:rFonts w:ascii="Times New Roman" w:eastAsia="Times New Roman" w:hAnsi="Times New Roman" w:cs="Times New Roman"/>
          <w:sz w:val="28"/>
          <w:szCs w:val="28"/>
          <w:lang w:eastAsia="ru-RU"/>
        </w:rPr>
        <w:t>В ходе ревизии расчетов с поставщиками и подрядчиками н</w:t>
      </w:r>
      <w:r w:rsidRPr="00801D94">
        <w:rPr>
          <w:rFonts w:ascii="Times New Roman CYR" w:eastAsia="Times New Roman" w:hAnsi="Times New Roman CYR" w:cs="Times New Roman CYR"/>
          <w:sz w:val="28"/>
          <w:szCs w:val="28"/>
          <w:lang w:eastAsia="ru-RU"/>
        </w:rPr>
        <w:t>арушений не установлено.</w:t>
      </w:r>
    </w:p>
    <w:p w:rsidR="00801D94" w:rsidRPr="00801D94" w:rsidRDefault="00801D94" w:rsidP="001342D4">
      <w:pPr>
        <w:shd w:val="clear" w:color="auto" w:fill="FFFFFF" w:themeFill="background1"/>
        <w:spacing w:after="0" w:line="240" w:lineRule="auto"/>
        <w:rPr>
          <w:rFonts w:ascii="Times New Roman" w:eastAsia="Times New Roman" w:hAnsi="Times New Roman" w:cs="Times New Roman"/>
          <w:sz w:val="24"/>
          <w:szCs w:val="24"/>
          <w:lang w:eastAsia="ru-RU"/>
        </w:rPr>
      </w:pPr>
    </w:p>
    <w:p w:rsidR="00801D94" w:rsidRPr="00801D94" w:rsidRDefault="00801D9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801D94">
        <w:rPr>
          <w:rFonts w:ascii="Times New Roman" w:eastAsia="Times New Roman" w:hAnsi="Times New Roman" w:cs="Times New Roman"/>
          <w:b/>
          <w:sz w:val="28"/>
          <w:szCs w:val="28"/>
          <w:lang w:eastAsia="ru-RU"/>
        </w:rPr>
        <w:t>Проверка кассовых операций и расчетов с подотчетными лицами</w:t>
      </w:r>
    </w:p>
    <w:p w:rsidR="00801D94" w:rsidRPr="00801D94" w:rsidRDefault="00801D94" w:rsidP="001342D4">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01D94" w:rsidRPr="00801D94" w:rsidRDefault="00801D9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 xml:space="preserve">В ревизуемом периоде движение денежных средств в кассе не осуществлялось. Выплата заработной платы и иные выплаты производились по банковским картам сотрудников. </w:t>
      </w: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Учет расчетов с подотчетными лицами велся в Журнале операций расчетов с подотчетными лицами.</w:t>
      </w: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При проверке расчетов с подотчетными лицами установлено, что, на основании авансовых отчетов, фактически к учету приняты расходы в общей сумм</w:t>
      </w:r>
      <w:r w:rsidR="00F93D72">
        <w:rPr>
          <w:rFonts w:ascii="Times New Roman" w:eastAsia="Times New Roman" w:hAnsi="Times New Roman" w:cs="Times New Roman"/>
          <w:sz w:val="28"/>
          <w:szCs w:val="28"/>
          <w:lang w:eastAsia="ru-RU"/>
        </w:rPr>
        <w:t>е 106,9 тыс. руб., в том числе:</w:t>
      </w:r>
      <w:r w:rsidR="00F93D72" w:rsidRPr="00F93D72">
        <w:rPr>
          <w:rFonts w:ascii="Times New Roman" w:eastAsia="Times New Roman" w:hAnsi="Times New Roman" w:cs="Times New Roman"/>
          <w:sz w:val="28"/>
          <w:szCs w:val="28"/>
          <w:lang w:eastAsia="ru-RU"/>
        </w:rPr>
        <w:t xml:space="preserve"> </w:t>
      </w:r>
      <w:r w:rsidR="00F93D72">
        <w:rPr>
          <w:rFonts w:ascii="Times New Roman" w:eastAsia="Times New Roman" w:hAnsi="Times New Roman" w:cs="Times New Roman"/>
          <w:sz w:val="28"/>
          <w:szCs w:val="28"/>
          <w:lang w:eastAsia="ru-RU"/>
        </w:rPr>
        <w:t>в 2019 году – 77,6 тыс. руб.;</w:t>
      </w:r>
      <w:r w:rsidR="00F93D72" w:rsidRPr="00F93D72">
        <w:rPr>
          <w:rFonts w:ascii="Times New Roman" w:eastAsia="Times New Roman" w:hAnsi="Times New Roman" w:cs="Times New Roman"/>
          <w:sz w:val="28"/>
          <w:szCs w:val="28"/>
          <w:lang w:eastAsia="ru-RU"/>
        </w:rPr>
        <w:t xml:space="preserve"> </w:t>
      </w:r>
      <w:r w:rsidR="00F93D72">
        <w:rPr>
          <w:rFonts w:ascii="Times New Roman" w:eastAsia="Times New Roman" w:hAnsi="Times New Roman" w:cs="Times New Roman"/>
          <w:sz w:val="28"/>
          <w:szCs w:val="28"/>
          <w:lang w:eastAsia="ru-RU"/>
        </w:rPr>
        <w:t>в 2020 году</w:t>
      </w:r>
      <w:r w:rsidRPr="00801D94">
        <w:rPr>
          <w:rFonts w:ascii="Times New Roman" w:eastAsia="Times New Roman" w:hAnsi="Times New Roman" w:cs="Times New Roman"/>
          <w:sz w:val="28"/>
          <w:szCs w:val="28"/>
          <w:lang w:eastAsia="ru-RU"/>
        </w:rPr>
        <w:t xml:space="preserve"> – 29,3 тыс. руб</w:t>
      </w:r>
      <w:r w:rsidR="00F93D72">
        <w:rPr>
          <w:rFonts w:ascii="Times New Roman" w:eastAsia="Times New Roman" w:hAnsi="Times New Roman" w:cs="Times New Roman"/>
          <w:sz w:val="28"/>
          <w:szCs w:val="28"/>
          <w:lang w:eastAsia="ru-RU"/>
        </w:rPr>
        <w:t>лей</w:t>
      </w:r>
      <w:r w:rsidRPr="00801D94">
        <w:rPr>
          <w:rFonts w:ascii="Times New Roman" w:eastAsia="Times New Roman" w:hAnsi="Times New Roman" w:cs="Times New Roman"/>
          <w:sz w:val="28"/>
          <w:szCs w:val="28"/>
          <w:lang w:eastAsia="ru-RU"/>
        </w:rPr>
        <w:t>.</w:t>
      </w: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Кредиторская задолженность по подотчетным суммам, согласно данным баланса на 01.01.2021 года составляет – 52,0 тыс. руб</w:t>
      </w:r>
      <w:r w:rsidR="00F93D72">
        <w:rPr>
          <w:rFonts w:ascii="Times New Roman" w:eastAsia="Times New Roman" w:hAnsi="Times New Roman" w:cs="Times New Roman"/>
          <w:sz w:val="28"/>
          <w:szCs w:val="28"/>
          <w:lang w:eastAsia="ru-RU"/>
        </w:rPr>
        <w:t>лей</w:t>
      </w:r>
      <w:r w:rsidRPr="00801D94">
        <w:rPr>
          <w:rFonts w:ascii="Times New Roman" w:eastAsia="Times New Roman" w:hAnsi="Times New Roman" w:cs="Times New Roman"/>
          <w:sz w:val="28"/>
          <w:szCs w:val="28"/>
          <w:lang w:eastAsia="ru-RU"/>
        </w:rPr>
        <w:t>.</w:t>
      </w: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В ревизуемом периоде сотрудниками Избиркома осуществлено 6 команди</w:t>
      </w:r>
      <w:r w:rsidR="00F93D72">
        <w:rPr>
          <w:rFonts w:ascii="Times New Roman" w:eastAsia="Times New Roman" w:hAnsi="Times New Roman" w:cs="Times New Roman"/>
          <w:sz w:val="28"/>
          <w:szCs w:val="28"/>
          <w:lang w:eastAsia="ru-RU"/>
        </w:rPr>
        <w:t>ровок.</w:t>
      </w:r>
    </w:p>
    <w:p w:rsidR="00801D94" w:rsidRPr="00801D94" w:rsidRDefault="00801D94" w:rsidP="001342D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Выдача подотчётных сумм производилась на основании распоряжений Избиркома</w:t>
      </w:r>
      <w:r w:rsidR="00F93D72">
        <w:rPr>
          <w:rFonts w:ascii="Times New Roman" w:eastAsia="Times New Roman" w:hAnsi="Times New Roman" w:cs="Times New Roman"/>
          <w:sz w:val="28"/>
          <w:szCs w:val="28"/>
          <w:lang w:eastAsia="ru-RU"/>
        </w:rPr>
        <w:t xml:space="preserve"> РИ</w:t>
      </w:r>
      <w:r w:rsidRPr="00801D94">
        <w:rPr>
          <w:rFonts w:ascii="Times New Roman" w:eastAsia="Times New Roman" w:hAnsi="Times New Roman" w:cs="Times New Roman"/>
          <w:sz w:val="28"/>
          <w:szCs w:val="28"/>
          <w:lang w:eastAsia="ru-RU"/>
        </w:rPr>
        <w:t>.</w:t>
      </w:r>
    </w:p>
    <w:p w:rsidR="00801D94" w:rsidRPr="00801D94" w:rsidRDefault="00801D94" w:rsidP="001342D4">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lastRenderedPageBreak/>
        <w:t>Во всех авансовых отчетах имеются письменные заявления подотчетных лиц, оправдательные документы, подтверждающие произведенный расход, сроки сда</w:t>
      </w:r>
      <w:r w:rsidR="00F93D72">
        <w:rPr>
          <w:rFonts w:ascii="Times New Roman" w:eastAsia="Times New Roman" w:hAnsi="Times New Roman" w:cs="Times New Roman"/>
          <w:sz w:val="28"/>
          <w:szCs w:val="28"/>
          <w:lang w:eastAsia="ru-RU"/>
        </w:rPr>
        <w:t xml:space="preserve">чи авансовых отчетов соблюдены. </w:t>
      </w:r>
      <w:r w:rsidRPr="00801D94">
        <w:rPr>
          <w:rFonts w:ascii="Times New Roman" w:eastAsia="Times New Roman" w:hAnsi="Times New Roman" w:cs="Times New Roman"/>
          <w:sz w:val="28"/>
          <w:szCs w:val="28"/>
          <w:lang w:eastAsia="ru-RU"/>
        </w:rPr>
        <w:t>При проверке кассовых операций и расчетов с подотчетными лицами нарушений не установлено.</w:t>
      </w:r>
    </w:p>
    <w:p w:rsidR="00801D94" w:rsidRPr="00801D94" w:rsidRDefault="00801D94" w:rsidP="001342D4">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801D94" w:rsidRPr="00801D94" w:rsidRDefault="00801D9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801D94">
        <w:rPr>
          <w:rFonts w:ascii="Times New Roman" w:eastAsia="Times New Roman" w:hAnsi="Times New Roman" w:cs="Times New Roman"/>
          <w:b/>
          <w:sz w:val="28"/>
          <w:szCs w:val="28"/>
          <w:lang w:eastAsia="ru-RU"/>
        </w:rPr>
        <w:t>Проверка расходов на мероприятия по проведению выборов всех уровней</w:t>
      </w: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b/>
          <w:sz w:val="28"/>
          <w:szCs w:val="28"/>
          <w:lang w:eastAsia="ru-RU"/>
        </w:rPr>
      </w:pPr>
    </w:p>
    <w:p w:rsidR="00801D94" w:rsidRPr="00801D94" w:rsidRDefault="00801D9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 xml:space="preserve">В ревизуемом периоде мероприятия по проведению выборов за счет республиканских средств Избиркомом </w:t>
      </w:r>
      <w:r w:rsidR="00F93D72">
        <w:rPr>
          <w:rFonts w:ascii="Times New Roman" w:eastAsia="Times New Roman" w:hAnsi="Times New Roman" w:cs="Times New Roman"/>
          <w:sz w:val="28"/>
          <w:szCs w:val="28"/>
          <w:lang w:eastAsia="ru-RU"/>
        </w:rPr>
        <w:t xml:space="preserve">РИ </w:t>
      </w:r>
      <w:r w:rsidR="00FC05B6">
        <w:rPr>
          <w:rFonts w:ascii="Times New Roman" w:eastAsia="Times New Roman" w:hAnsi="Times New Roman" w:cs="Times New Roman"/>
          <w:sz w:val="28"/>
          <w:szCs w:val="28"/>
          <w:lang w:eastAsia="ru-RU"/>
        </w:rPr>
        <w:t>не проводились.</w:t>
      </w:r>
    </w:p>
    <w:p w:rsidR="00801D94" w:rsidRPr="00801D94" w:rsidRDefault="00801D9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 xml:space="preserve">В период с 25 июня по 1 июля 2020 года на территории Республики Ингушетия проходило голосование по вопросу одобрения изменений в Конституцию Российской Федерации. В рамках содействия избирательным комиссиям и выплаты дополнительной оплаты труда членам Избиркома РИ, работникам ее аппарата, территориальных и участковых комиссий в период подготовки и проведения вышеуказанного мероприятия Министерством финансов </w:t>
      </w:r>
      <w:r w:rsidR="00FC05B6">
        <w:rPr>
          <w:rFonts w:ascii="Times New Roman" w:eastAsia="Times New Roman" w:hAnsi="Times New Roman" w:cs="Times New Roman"/>
          <w:sz w:val="28"/>
          <w:szCs w:val="28"/>
          <w:lang w:eastAsia="ru-RU"/>
        </w:rPr>
        <w:t>РИ</w:t>
      </w:r>
      <w:r w:rsidRPr="00801D94">
        <w:rPr>
          <w:rFonts w:ascii="Times New Roman" w:eastAsia="Times New Roman" w:hAnsi="Times New Roman" w:cs="Times New Roman"/>
          <w:sz w:val="28"/>
          <w:szCs w:val="28"/>
          <w:lang w:eastAsia="ru-RU"/>
        </w:rPr>
        <w:t xml:space="preserve">, за счет поступивших на эти цели средства из федерального бюджета Избиркому </w:t>
      </w:r>
      <w:r w:rsidR="00FC05B6">
        <w:rPr>
          <w:rFonts w:ascii="Times New Roman" w:eastAsia="Times New Roman" w:hAnsi="Times New Roman" w:cs="Times New Roman"/>
          <w:sz w:val="28"/>
          <w:szCs w:val="28"/>
          <w:lang w:eastAsia="ru-RU"/>
        </w:rPr>
        <w:t xml:space="preserve">РИ </w:t>
      </w:r>
      <w:r w:rsidRPr="00801D94">
        <w:rPr>
          <w:rFonts w:ascii="Times New Roman" w:eastAsia="Times New Roman" w:hAnsi="Times New Roman" w:cs="Times New Roman"/>
          <w:sz w:val="28"/>
          <w:szCs w:val="28"/>
          <w:lang w:eastAsia="ru-RU"/>
        </w:rPr>
        <w:t>утверждены лимиты бю</w:t>
      </w:r>
      <w:r w:rsidR="00FC05B6">
        <w:rPr>
          <w:rFonts w:ascii="Times New Roman" w:eastAsia="Times New Roman" w:hAnsi="Times New Roman" w:cs="Times New Roman"/>
          <w:sz w:val="28"/>
          <w:szCs w:val="28"/>
          <w:lang w:eastAsia="ru-RU"/>
        </w:rPr>
        <w:t xml:space="preserve">джетных обязательств в размере </w:t>
      </w:r>
      <w:r w:rsidRPr="00801D94">
        <w:rPr>
          <w:rFonts w:ascii="Times New Roman" w:eastAsia="Times New Roman" w:hAnsi="Times New Roman" w:cs="Times New Roman"/>
          <w:sz w:val="28"/>
          <w:szCs w:val="28"/>
          <w:lang w:eastAsia="ru-RU"/>
        </w:rPr>
        <w:t>23</w:t>
      </w:r>
      <w:r w:rsidR="00FC05B6">
        <w:rPr>
          <w:rFonts w:ascii="Times New Roman" w:eastAsia="Times New Roman" w:hAnsi="Times New Roman" w:cs="Times New Roman"/>
          <w:sz w:val="28"/>
          <w:szCs w:val="28"/>
          <w:lang w:eastAsia="ru-RU"/>
        </w:rPr>
        <w:t> </w:t>
      </w:r>
      <w:r w:rsidRPr="00801D94">
        <w:rPr>
          <w:rFonts w:ascii="Times New Roman" w:eastAsia="Times New Roman" w:hAnsi="Times New Roman" w:cs="Times New Roman"/>
          <w:sz w:val="28"/>
          <w:szCs w:val="28"/>
          <w:lang w:eastAsia="ru-RU"/>
        </w:rPr>
        <w:t>131,2 тыс. руб</w:t>
      </w:r>
      <w:r w:rsidR="00FC05B6">
        <w:rPr>
          <w:rFonts w:ascii="Times New Roman" w:eastAsia="Times New Roman" w:hAnsi="Times New Roman" w:cs="Times New Roman"/>
          <w:sz w:val="28"/>
          <w:szCs w:val="28"/>
          <w:lang w:eastAsia="ru-RU"/>
        </w:rPr>
        <w:t>лей</w:t>
      </w:r>
      <w:r w:rsidRPr="00801D94">
        <w:rPr>
          <w:rFonts w:ascii="Times New Roman" w:eastAsia="Times New Roman" w:hAnsi="Times New Roman" w:cs="Times New Roman"/>
          <w:sz w:val="28"/>
          <w:szCs w:val="28"/>
          <w:lang w:eastAsia="ru-RU"/>
        </w:rPr>
        <w:t>. Фактические объемы финансирования составили 23</w:t>
      </w:r>
      <w:r w:rsidR="00FC05B6">
        <w:rPr>
          <w:rFonts w:ascii="Times New Roman" w:eastAsia="Times New Roman" w:hAnsi="Times New Roman" w:cs="Times New Roman"/>
          <w:sz w:val="28"/>
          <w:szCs w:val="28"/>
          <w:lang w:eastAsia="ru-RU"/>
        </w:rPr>
        <w:t xml:space="preserve"> 071,2 тыс. рублей </w:t>
      </w:r>
      <w:r w:rsidRPr="00801D94">
        <w:rPr>
          <w:rFonts w:ascii="Times New Roman" w:eastAsia="Times New Roman" w:hAnsi="Times New Roman" w:cs="Times New Roman"/>
          <w:sz w:val="28"/>
          <w:szCs w:val="28"/>
          <w:lang w:eastAsia="ru-RU"/>
        </w:rPr>
        <w:t>или 9</w:t>
      </w:r>
      <w:r w:rsidR="00FC05B6">
        <w:rPr>
          <w:rFonts w:ascii="Times New Roman" w:eastAsia="Times New Roman" w:hAnsi="Times New Roman" w:cs="Times New Roman"/>
          <w:sz w:val="28"/>
          <w:szCs w:val="28"/>
          <w:lang w:eastAsia="ru-RU"/>
        </w:rPr>
        <w:t>9,7% от запланированных средств</w:t>
      </w:r>
      <w:r w:rsidRPr="00801D94">
        <w:rPr>
          <w:rFonts w:ascii="Times New Roman" w:eastAsia="Times New Roman" w:hAnsi="Times New Roman" w:cs="Times New Roman"/>
          <w:sz w:val="28"/>
          <w:szCs w:val="28"/>
          <w:lang w:eastAsia="ru-RU"/>
        </w:rPr>
        <w:t>, кассовое исполнение составило 100 %.</w:t>
      </w:r>
    </w:p>
    <w:p w:rsidR="00801D94" w:rsidRPr="00801D94" w:rsidRDefault="00801D9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 xml:space="preserve">Порядок расходования финансовых средств, выделенных в рамках содействия избирательным комиссиям и выплаты дополнительной оплаты труда членам Избиркома, работникам ее аппарата, территориальных и участковых комиссий в период подготовки и проведения общероссийского голосования по вопросу одобрения изменений в Конституцию Российской Федерации определен Постановлением Избирательной комиссии Республики Ингушетия №96/406-6 от 18.06.2020 г. </w:t>
      </w:r>
    </w:p>
    <w:p w:rsidR="00801D94" w:rsidRPr="00801D94" w:rsidRDefault="00801D9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Нарушений в ходе ревизии расходования средств на подготовку и проведения общероссийского голосования по вопросу одобрения изменений в Конституцию Российской Федерации не выявлено.</w:t>
      </w:r>
    </w:p>
    <w:p w:rsidR="00801D94" w:rsidRPr="00801D94" w:rsidRDefault="00801D9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 xml:space="preserve">Кроме того, в марте 2020 года от Центральной избирательной комиссией </w:t>
      </w:r>
      <w:r w:rsidR="00FC05B6">
        <w:rPr>
          <w:rFonts w:ascii="Times New Roman" w:eastAsia="Times New Roman" w:hAnsi="Times New Roman" w:cs="Times New Roman"/>
          <w:sz w:val="28"/>
          <w:szCs w:val="28"/>
          <w:lang w:eastAsia="ru-RU"/>
        </w:rPr>
        <w:t>РФ</w:t>
      </w:r>
      <w:r w:rsidRPr="00801D94">
        <w:rPr>
          <w:rFonts w:ascii="Times New Roman" w:eastAsia="Times New Roman" w:hAnsi="Times New Roman" w:cs="Times New Roman"/>
          <w:sz w:val="28"/>
          <w:szCs w:val="28"/>
          <w:lang w:eastAsia="ru-RU"/>
        </w:rPr>
        <w:t xml:space="preserve"> на расчетный счет</w:t>
      </w:r>
      <w:r w:rsidR="00FC05B6">
        <w:rPr>
          <w:rFonts w:ascii="Times New Roman" w:eastAsia="Times New Roman" w:hAnsi="Times New Roman" w:cs="Times New Roman"/>
          <w:sz w:val="28"/>
          <w:szCs w:val="28"/>
          <w:lang w:eastAsia="ru-RU"/>
        </w:rPr>
        <w:t xml:space="preserve"> Избиркома РИ</w:t>
      </w:r>
      <w:r w:rsidRPr="00801D94">
        <w:rPr>
          <w:rFonts w:ascii="Times New Roman" w:eastAsia="Times New Roman" w:hAnsi="Times New Roman" w:cs="Times New Roman"/>
          <w:sz w:val="28"/>
          <w:szCs w:val="28"/>
          <w:lang w:eastAsia="ru-RU"/>
        </w:rPr>
        <w:t xml:space="preserve"> напрямую поступило финансирование расходов из Федерального бюджета на подготовку и проведение общероссийского голосования по вопросу одобрения изменений в Конституцию Российской Федерации в сумме 24</w:t>
      </w:r>
      <w:r w:rsidR="00FC05B6">
        <w:rPr>
          <w:rFonts w:ascii="Times New Roman" w:eastAsia="Times New Roman" w:hAnsi="Times New Roman" w:cs="Times New Roman"/>
          <w:sz w:val="28"/>
          <w:szCs w:val="28"/>
          <w:lang w:eastAsia="ru-RU"/>
        </w:rPr>
        <w:t> 524,7 тыс. рублей</w:t>
      </w:r>
      <w:r w:rsidRPr="00801D94">
        <w:rPr>
          <w:rFonts w:ascii="Times New Roman" w:eastAsia="Times New Roman" w:hAnsi="Times New Roman" w:cs="Times New Roman"/>
          <w:sz w:val="28"/>
          <w:szCs w:val="28"/>
          <w:lang w:eastAsia="ru-RU"/>
        </w:rPr>
        <w:t>, по которым в ходе настоя</w:t>
      </w:r>
      <w:r w:rsidR="00FC05B6">
        <w:rPr>
          <w:rFonts w:ascii="Times New Roman" w:eastAsia="Times New Roman" w:hAnsi="Times New Roman" w:cs="Times New Roman"/>
          <w:sz w:val="28"/>
          <w:szCs w:val="28"/>
          <w:lang w:eastAsia="ru-RU"/>
        </w:rPr>
        <w:t>щей ревизии</w:t>
      </w:r>
      <w:r w:rsidRPr="00801D94">
        <w:rPr>
          <w:rFonts w:ascii="Times New Roman" w:eastAsia="Times New Roman" w:hAnsi="Times New Roman" w:cs="Times New Roman"/>
          <w:sz w:val="28"/>
          <w:szCs w:val="28"/>
          <w:lang w:eastAsia="ru-RU"/>
        </w:rPr>
        <w:t xml:space="preserve"> контрольные мероприятия не проводились.</w:t>
      </w:r>
    </w:p>
    <w:p w:rsidR="00801D94" w:rsidRPr="00801D94" w:rsidRDefault="00801D9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801D94" w:rsidRPr="00801D94" w:rsidRDefault="00801D9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801D94">
        <w:rPr>
          <w:rFonts w:ascii="Times New Roman" w:eastAsia="Times New Roman" w:hAnsi="Times New Roman" w:cs="Times New Roman"/>
          <w:b/>
          <w:sz w:val="28"/>
          <w:szCs w:val="28"/>
          <w:lang w:eastAsia="ru-RU"/>
        </w:rPr>
        <w:t>Проверка учета движения основных средств и материальных ценностей</w:t>
      </w:r>
    </w:p>
    <w:p w:rsidR="00801D94" w:rsidRPr="00801D94" w:rsidRDefault="00801D94" w:rsidP="001342D4">
      <w:pPr>
        <w:shd w:val="clear" w:color="auto" w:fill="FFFFFF" w:themeFill="background1"/>
        <w:spacing w:after="0" w:line="240" w:lineRule="auto"/>
        <w:rPr>
          <w:rFonts w:ascii="Times New Roman" w:eastAsia="Times New Roman" w:hAnsi="Times New Roman" w:cs="Times New Roman"/>
          <w:sz w:val="28"/>
          <w:szCs w:val="28"/>
          <w:lang w:eastAsia="ru-RU"/>
        </w:rPr>
      </w:pP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Аналитический учет движения основн</w:t>
      </w:r>
      <w:r w:rsidR="00D93E2E">
        <w:rPr>
          <w:rFonts w:ascii="Times New Roman" w:eastAsia="Times New Roman" w:hAnsi="Times New Roman" w:cs="Times New Roman"/>
          <w:sz w:val="28"/>
          <w:szCs w:val="28"/>
          <w:lang w:eastAsia="ru-RU"/>
        </w:rPr>
        <w:t xml:space="preserve">ых средств велся на инвентарных </w:t>
      </w:r>
      <w:r w:rsidRPr="00801D94">
        <w:rPr>
          <w:rFonts w:ascii="Times New Roman" w:eastAsia="Times New Roman" w:hAnsi="Times New Roman" w:cs="Times New Roman"/>
          <w:sz w:val="28"/>
          <w:szCs w:val="28"/>
          <w:lang w:eastAsia="ru-RU"/>
        </w:rPr>
        <w:t>карточках.</w:t>
      </w:r>
      <w:r w:rsidR="00D93E2E">
        <w:rPr>
          <w:rFonts w:ascii="Times New Roman" w:eastAsia="Times New Roman" w:hAnsi="Times New Roman" w:cs="Times New Roman"/>
          <w:sz w:val="28"/>
          <w:szCs w:val="28"/>
          <w:lang w:eastAsia="ru-RU"/>
        </w:rPr>
        <w:t xml:space="preserve"> </w:t>
      </w:r>
      <w:r w:rsidRPr="00801D94">
        <w:rPr>
          <w:rFonts w:ascii="Times New Roman" w:eastAsia="Times New Roman" w:hAnsi="Times New Roman" w:cs="Times New Roman"/>
          <w:sz w:val="28"/>
          <w:szCs w:val="28"/>
          <w:lang w:eastAsia="ru-RU"/>
        </w:rPr>
        <w:t>По данным бухга</w:t>
      </w:r>
      <w:r w:rsidR="00D93E2E">
        <w:rPr>
          <w:rFonts w:ascii="Times New Roman" w:eastAsia="Times New Roman" w:hAnsi="Times New Roman" w:cs="Times New Roman"/>
          <w:sz w:val="28"/>
          <w:szCs w:val="28"/>
          <w:lang w:eastAsia="ru-RU"/>
        </w:rPr>
        <w:t>лтерского учета на 01.01.2017 года</w:t>
      </w:r>
      <w:r w:rsidRPr="00801D94">
        <w:rPr>
          <w:rFonts w:ascii="Times New Roman" w:eastAsia="Times New Roman" w:hAnsi="Times New Roman" w:cs="Times New Roman"/>
          <w:sz w:val="28"/>
          <w:szCs w:val="28"/>
          <w:lang w:eastAsia="ru-RU"/>
        </w:rPr>
        <w:t xml:space="preserve"> на балансе Избиркома </w:t>
      </w:r>
      <w:r w:rsidR="00D93E2E">
        <w:rPr>
          <w:rFonts w:ascii="Times New Roman" w:eastAsia="Times New Roman" w:hAnsi="Times New Roman" w:cs="Times New Roman"/>
          <w:sz w:val="28"/>
          <w:szCs w:val="28"/>
          <w:lang w:eastAsia="ru-RU"/>
        </w:rPr>
        <w:t xml:space="preserve">РИ </w:t>
      </w:r>
      <w:r w:rsidRPr="00801D94">
        <w:rPr>
          <w:rFonts w:ascii="Times New Roman" w:eastAsia="Times New Roman" w:hAnsi="Times New Roman" w:cs="Times New Roman"/>
          <w:sz w:val="28"/>
          <w:szCs w:val="28"/>
          <w:lang w:eastAsia="ru-RU"/>
        </w:rPr>
        <w:t>числятся основные средства на сумму 3</w:t>
      </w:r>
      <w:r w:rsidR="00D93E2E">
        <w:rPr>
          <w:rFonts w:ascii="Times New Roman" w:eastAsia="Times New Roman" w:hAnsi="Times New Roman" w:cs="Times New Roman"/>
          <w:sz w:val="28"/>
          <w:szCs w:val="28"/>
          <w:lang w:eastAsia="ru-RU"/>
        </w:rPr>
        <w:t> </w:t>
      </w:r>
      <w:r w:rsidRPr="00801D94">
        <w:rPr>
          <w:rFonts w:ascii="Times New Roman" w:eastAsia="Times New Roman" w:hAnsi="Times New Roman" w:cs="Times New Roman"/>
          <w:sz w:val="28"/>
          <w:szCs w:val="28"/>
          <w:lang w:eastAsia="ru-RU"/>
        </w:rPr>
        <w:t>061,1 тыс. руб</w:t>
      </w:r>
      <w:r w:rsidR="00D93E2E">
        <w:rPr>
          <w:rFonts w:ascii="Times New Roman" w:eastAsia="Times New Roman" w:hAnsi="Times New Roman" w:cs="Times New Roman"/>
          <w:sz w:val="28"/>
          <w:szCs w:val="28"/>
          <w:lang w:eastAsia="ru-RU"/>
        </w:rPr>
        <w:t>лей</w:t>
      </w:r>
      <w:r w:rsidRPr="00801D94">
        <w:rPr>
          <w:rFonts w:ascii="Times New Roman" w:eastAsia="Times New Roman" w:hAnsi="Times New Roman" w:cs="Times New Roman"/>
          <w:sz w:val="28"/>
          <w:szCs w:val="28"/>
          <w:lang w:eastAsia="ru-RU"/>
        </w:rPr>
        <w:t>.</w:t>
      </w: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 xml:space="preserve">В 2019 году с баланса Избиркома </w:t>
      </w:r>
      <w:r w:rsidR="00D93E2E">
        <w:rPr>
          <w:rFonts w:ascii="Times New Roman" w:eastAsia="Times New Roman" w:hAnsi="Times New Roman" w:cs="Times New Roman"/>
          <w:sz w:val="28"/>
          <w:szCs w:val="28"/>
          <w:lang w:eastAsia="ru-RU"/>
        </w:rPr>
        <w:t xml:space="preserve">РИ </w:t>
      </w:r>
      <w:r w:rsidRPr="00801D94">
        <w:rPr>
          <w:rFonts w:ascii="Times New Roman" w:eastAsia="Times New Roman" w:hAnsi="Times New Roman" w:cs="Times New Roman"/>
          <w:sz w:val="28"/>
          <w:szCs w:val="28"/>
          <w:lang w:eastAsia="ru-RU"/>
        </w:rPr>
        <w:t xml:space="preserve">выбыло основных средств (телевизор, фотоаппарат, рации, телефоны) путем списания на основании письма </w:t>
      </w:r>
      <w:proofErr w:type="spellStart"/>
      <w:r w:rsidRPr="00801D94">
        <w:rPr>
          <w:rFonts w:ascii="Times New Roman" w:eastAsia="Times New Roman" w:hAnsi="Times New Roman" w:cs="Times New Roman"/>
          <w:sz w:val="28"/>
          <w:szCs w:val="28"/>
          <w:lang w:eastAsia="ru-RU"/>
        </w:rPr>
        <w:t>Мин</w:t>
      </w:r>
      <w:r w:rsidR="00D93E2E">
        <w:rPr>
          <w:rFonts w:ascii="Times New Roman" w:eastAsia="Times New Roman" w:hAnsi="Times New Roman" w:cs="Times New Roman"/>
          <w:sz w:val="28"/>
          <w:szCs w:val="28"/>
          <w:lang w:eastAsia="ru-RU"/>
        </w:rPr>
        <w:t>имущества</w:t>
      </w:r>
      <w:proofErr w:type="spellEnd"/>
      <w:r w:rsidR="00D93E2E">
        <w:rPr>
          <w:rFonts w:ascii="Times New Roman" w:eastAsia="Times New Roman" w:hAnsi="Times New Roman" w:cs="Times New Roman"/>
          <w:sz w:val="28"/>
          <w:szCs w:val="28"/>
          <w:lang w:eastAsia="ru-RU"/>
        </w:rPr>
        <w:t xml:space="preserve"> РИ </w:t>
      </w:r>
      <w:r w:rsidR="00D93E2E">
        <w:rPr>
          <w:rFonts w:ascii="Times New Roman" w:eastAsia="Times New Roman" w:hAnsi="Times New Roman" w:cs="Times New Roman"/>
          <w:sz w:val="28"/>
          <w:szCs w:val="28"/>
          <w:lang w:eastAsia="ru-RU"/>
        </w:rPr>
        <w:lastRenderedPageBreak/>
        <w:t>№3161 от 26.12.2018 года</w:t>
      </w:r>
      <w:r w:rsidRPr="00801D94">
        <w:rPr>
          <w:rFonts w:ascii="Times New Roman" w:eastAsia="Times New Roman" w:hAnsi="Times New Roman" w:cs="Times New Roman"/>
          <w:sz w:val="28"/>
          <w:szCs w:val="28"/>
          <w:lang w:eastAsia="ru-RU"/>
        </w:rPr>
        <w:t xml:space="preserve"> и акта списания основных средств на общую сумму 189,3 тыс. руб</w:t>
      </w:r>
      <w:r w:rsidR="00D93E2E">
        <w:rPr>
          <w:rFonts w:ascii="Times New Roman" w:eastAsia="Times New Roman" w:hAnsi="Times New Roman" w:cs="Times New Roman"/>
          <w:sz w:val="28"/>
          <w:szCs w:val="28"/>
          <w:lang w:eastAsia="ru-RU"/>
        </w:rPr>
        <w:t>лей</w:t>
      </w:r>
      <w:r w:rsidRPr="00801D94">
        <w:rPr>
          <w:rFonts w:ascii="Times New Roman" w:eastAsia="Times New Roman" w:hAnsi="Times New Roman" w:cs="Times New Roman"/>
          <w:sz w:val="28"/>
          <w:szCs w:val="28"/>
          <w:lang w:eastAsia="ru-RU"/>
        </w:rPr>
        <w:t>.</w:t>
      </w:r>
    </w:p>
    <w:p w:rsidR="000964B7"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 xml:space="preserve">В 2020 году на баланс Избиркома </w:t>
      </w:r>
      <w:r w:rsidR="00D93E2E">
        <w:rPr>
          <w:rFonts w:ascii="Times New Roman" w:eastAsia="Times New Roman" w:hAnsi="Times New Roman" w:cs="Times New Roman"/>
          <w:sz w:val="28"/>
          <w:szCs w:val="28"/>
          <w:lang w:eastAsia="ru-RU"/>
        </w:rPr>
        <w:t xml:space="preserve">РИ </w:t>
      </w:r>
      <w:r w:rsidRPr="00801D94">
        <w:rPr>
          <w:rFonts w:ascii="Times New Roman" w:eastAsia="Times New Roman" w:hAnsi="Times New Roman" w:cs="Times New Roman"/>
          <w:sz w:val="28"/>
          <w:szCs w:val="28"/>
          <w:lang w:eastAsia="ru-RU"/>
        </w:rPr>
        <w:t>поступило основных средств на сумму 1</w:t>
      </w:r>
      <w:r w:rsidR="00D93E2E">
        <w:rPr>
          <w:rFonts w:ascii="Times New Roman" w:eastAsia="Times New Roman" w:hAnsi="Times New Roman" w:cs="Times New Roman"/>
          <w:sz w:val="28"/>
          <w:szCs w:val="28"/>
          <w:lang w:eastAsia="ru-RU"/>
        </w:rPr>
        <w:t> 987,5 тыс. рублей</w:t>
      </w:r>
      <w:r w:rsidRPr="00801D94">
        <w:rPr>
          <w:rFonts w:ascii="Times New Roman" w:eastAsia="Times New Roman" w:hAnsi="Times New Roman" w:cs="Times New Roman"/>
          <w:sz w:val="28"/>
          <w:szCs w:val="28"/>
          <w:lang w:eastAsia="ru-RU"/>
        </w:rPr>
        <w:t xml:space="preserve"> (</w:t>
      </w:r>
      <w:proofErr w:type="spellStart"/>
      <w:r w:rsidRPr="00801D94">
        <w:rPr>
          <w:rFonts w:ascii="Times New Roman" w:eastAsia="Times New Roman" w:hAnsi="Times New Roman" w:cs="Times New Roman"/>
          <w:sz w:val="28"/>
          <w:szCs w:val="28"/>
          <w:lang w:eastAsia="ru-RU"/>
        </w:rPr>
        <w:t>металлодетекторы</w:t>
      </w:r>
      <w:proofErr w:type="spellEnd"/>
      <w:r w:rsidRPr="00801D94">
        <w:rPr>
          <w:rFonts w:ascii="Times New Roman" w:eastAsia="Times New Roman" w:hAnsi="Times New Roman" w:cs="Times New Roman"/>
          <w:sz w:val="28"/>
          <w:szCs w:val="28"/>
          <w:lang w:eastAsia="ru-RU"/>
        </w:rPr>
        <w:t xml:space="preserve"> арочные, компьютеры, мебель) на подготовку и проведение общероссийского голосования по вопросу одобрения изменений в Конституцию Российской Федерации в 2020 году, которые были оприходованы </w:t>
      </w:r>
      <w:r w:rsidR="00D93E2E">
        <w:rPr>
          <w:rFonts w:ascii="Times New Roman" w:eastAsia="Times New Roman" w:hAnsi="Times New Roman" w:cs="Times New Roman"/>
          <w:sz w:val="28"/>
          <w:szCs w:val="28"/>
          <w:lang w:eastAsia="ru-RU"/>
        </w:rPr>
        <w:t>и поставлены на баланс</w:t>
      </w:r>
      <w:r w:rsidR="000964B7">
        <w:rPr>
          <w:rFonts w:ascii="Times New Roman" w:eastAsia="Times New Roman" w:hAnsi="Times New Roman" w:cs="Times New Roman"/>
          <w:sz w:val="28"/>
          <w:szCs w:val="28"/>
          <w:lang w:eastAsia="ru-RU"/>
        </w:rPr>
        <w:t xml:space="preserve">. </w:t>
      </w:r>
      <w:r w:rsidR="00D93E2E">
        <w:rPr>
          <w:rFonts w:ascii="Times New Roman" w:eastAsia="Times New Roman" w:hAnsi="Times New Roman" w:cs="Times New Roman"/>
          <w:sz w:val="28"/>
          <w:szCs w:val="28"/>
          <w:lang w:eastAsia="ru-RU"/>
        </w:rPr>
        <w:t>И</w:t>
      </w:r>
      <w:r w:rsidRPr="00801D94">
        <w:rPr>
          <w:rFonts w:ascii="Times New Roman" w:eastAsia="Times New Roman" w:hAnsi="Times New Roman" w:cs="Times New Roman"/>
          <w:sz w:val="28"/>
          <w:szCs w:val="28"/>
          <w:lang w:eastAsia="ru-RU"/>
        </w:rPr>
        <w:t>нвентаризация основных с</w:t>
      </w:r>
      <w:r w:rsidR="007E0AEE">
        <w:rPr>
          <w:rFonts w:ascii="Times New Roman" w:eastAsia="Times New Roman" w:hAnsi="Times New Roman" w:cs="Times New Roman"/>
          <w:sz w:val="28"/>
          <w:szCs w:val="28"/>
          <w:lang w:eastAsia="ru-RU"/>
        </w:rPr>
        <w:t>редств и материальных ценностей</w:t>
      </w:r>
      <w:r w:rsidR="00D93E2E">
        <w:rPr>
          <w:rFonts w:ascii="Times New Roman" w:eastAsia="Times New Roman" w:hAnsi="Times New Roman" w:cs="Times New Roman"/>
          <w:sz w:val="28"/>
          <w:szCs w:val="28"/>
          <w:lang w:eastAsia="ru-RU"/>
        </w:rPr>
        <w:t xml:space="preserve"> излишков и недостач</w:t>
      </w:r>
      <w:r w:rsidR="007E0AEE">
        <w:rPr>
          <w:rFonts w:ascii="Times New Roman" w:eastAsia="Times New Roman" w:hAnsi="Times New Roman" w:cs="Times New Roman"/>
          <w:sz w:val="28"/>
          <w:szCs w:val="28"/>
          <w:lang w:eastAsia="ru-RU"/>
        </w:rPr>
        <w:t>и</w:t>
      </w:r>
      <w:r w:rsidR="00D93E2E">
        <w:rPr>
          <w:rFonts w:ascii="Times New Roman" w:eastAsia="Times New Roman" w:hAnsi="Times New Roman" w:cs="Times New Roman"/>
          <w:sz w:val="28"/>
          <w:szCs w:val="28"/>
          <w:lang w:eastAsia="ru-RU"/>
        </w:rPr>
        <w:t xml:space="preserve"> не выявила</w:t>
      </w:r>
      <w:r w:rsidR="000964B7">
        <w:rPr>
          <w:rFonts w:ascii="Times New Roman" w:eastAsia="Times New Roman" w:hAnsi="Times New Roman" w:cs="Times New Roman"/>
          <w:sz w:val="28"/>
          <w:szCs w:val="28"/>
          <w:lang w:eastAsia="ru-RU"/>
        </w:rPr>
        <w:t xml:space="preserve">. </w:t>
      </w: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 xml:space="preserve">На балансе </w:t>
      </w:r>
      <w:r w:rsidR="00D93E2E">
        <w:rPr>
          <w:rFonts w:ascii="Times New Roman" w:eastAsia="Times New Roman" w:hAnsi="Times New Roman" w:cs="Times New Roman"/>
          <w:sz w:val="28"/>
          <w:szCs w:val="28"/>
          <w:lang w:eastAsia="ru-RU"/>
        </w:rPr>
        <w:t>Ведомства</w:t>
      </w:r>
      <w:r w:rsidR="000964B7">
        <w:rPr>
          <w:rFonts w:ascii="Times New Roman" w:eastAsia="Times New Roman" w:hAnsi="Times New Roman" w:cs="Times New Roman"/>
          <w:sz w:val="28"/>
          <w:szCs w:val="28"/>
          <w:lang w:eastAsia="ru-RU"/>
        </w:rPr>
        <w:t xml:space="preserve"> числятся 3</w:t>
      </w:r>
      <w:r w:rsidRPr="00801D94">
        <w:rPr>
          <w:rFonts w:ascii="Times New Roman" w:eastAsia="Times New Roman" w:hAnsi="Times New Roman" w:cs="Times New Roman"/>
          <w:sz w:val="28"/>
          <w:szCs w:val="28"/>
          <w:lang w:eastAsia="ru-RU"/>
        </w:rPr>
        <w:t xml:space="preserve"> ед</w:t>
      </w:r>
      <w:r w:rsidR="000964B7">
        <w:rPr>
          <w:rFonts w:ascii="Times New Roman" w:eastAsia="Times New Roman" w:hAnsi="Times New Roman" w:cs="Times New Roman"/>
          <w:sz w:val="28"/>
          <w:szCs w:val="28"/>
          <w:lang w:eastAsia="ru-RU"/>
        </w:rPr>
        <w:t xml:space="preserve">иницы автотранспортных средств. </w:t>
      </w:r>
      <w:r w:rsidRPr="00801D94">
        <w:rPr>
          <w:rFonts w:ascii="Times New Roman" w:eastAsia="Times New Roman" w:hAnsi="Times New Roman" w:cs="Times New Roman"/>
          <w:sz w:val="28"/>
          <w:szCs w:val="28"/>
          <w:lang w:eastAsia="ru-RU"/>
        </w:rPr>
        <w:t xml:space="preserve">Согласно данным бухгалтерского учета Избиркомом </w:t>
      </w:r>
      <w:r w:rsidR="000964B7">
        <w:rPr>
          <w:rFonts w:ascii="Times New Roman" w:eastAsia="Times New Roman" w:hAnsi="Times New Roman" w:cs="Times New Roman"/>
          <w:sz w:val="28"/>
          <w:szCs w:val="28"/>
          <w:lang w:eastAsia="ru-RU"/>
        </w:rPr>
        <w:t xml:space="preserve">РИ </w:t>
      </w:r>
      <w:r w:rsidRPr="00801D94">
        <w:rPr>
          <w:rFonts w:ascii="Times New Roman" w:eastAsia="Times New Roman" w:hAnsi="Times New Roman" w:cs="Times New Roman"/>
          <w:sz w:val="28"/>
          <w:szCs w:val="28"/>
          <w:lang w:eastAsia="ru-RU"/>
        </w:rPr>
        <w:t>в ревизуемом периоде списан</w:t>
      </w:r>
      <w:r w:rsidR="007E0AEE">
        <w:rPr>
          <w:rFonts w:ascii="Times New Roman" w:eastAsia="Times New Roman" w:hAnsi="Times New Roman" w:cs="Times New Roman"/>
          <w:sz w:val="28"/>
          <w:szCs w:val="28"/>
          <w:lang w:eastAsia="ru-RU"/>
        </w:rPr>
        <w:t>о</w:t>
      </w:r>
      <w:r w:rsidRPr="00801D94">
        <w:rPr>
          <w:rFonts w:ascii="Times New Roman" w:eastAsia="Times New Roman" w:hAnsi="Times New Roman" w:cs="Times New Roman"/>
          <w:sz w:val="28"/>
          <w:szCs w:val="28"/>
          <w:lang w:eastAsia="ru-RU"/>
        </w:rPr>
        <w:t xml:space="preserve"> ГСМ (бензин) на указанные автотранспортные средства на общую сумму 277,9 тыс. руб., в том числе:</w:t>
      </w:r>
      <w:r w:rsidR="000964B7">
        <w:rPr>
          <w:rFonts w:ascii="Times New Roman" w:eastAsia="Times New Roman" w:hAnsi="Times New Roman" w:cs="Times New Roman"/>
          <w:sz w:val="28"/>
          <w:szCs w:val="28"/>
          <w:lang w:eastAsia="ru-RU"/>
        </w:rPr>
        <w:t xml:space="preserve"> в 2019 году – 159,2 тыс. руб.; </w:t>
      </w:r>
      <w:r w:rsidRPr="00801D94">
        <w:rPr>
          <w:rFonts w:ascii="Times New Roman" w:eastAsia="Times New Roman" w:hAnsi="Times New Roman" w:cs="Times New Roman"/>
          <w:sz w:val="28"/>
          <w:szCs w:val="28"/>
          <w:lang w:eastAsia="ru-RU"/>
        </w:rPr>
        <w:t>в 2020 году – 118,7 тыс. руб</w:t>
      </w:r>
      <w:r w:rsidR="000964B7">
        <w:rPr>
          <w:rFonts w:ascii="Times New Roman" w:eastAsia="Times New Roman" w:hAnsi="Times New Roman" w:cs="Times New Roman"/>
          <w:sz w:val="28"/>
          <w:szCs w:val="28"/>
          <w:lang w:eastAsia="ru-RU"/>
        </w:rPr>
        <w:t>лей</w:t>
      </w:r>
      <w:r w:rsidRPr="00801D94">
        <w:rPr>
          <w:rFonts w:ascii="Times New Roman" w:eastAsia="Times New Roman" w:hAnsi="Times New Roman" w:cs="Times New Roman"/>
          <w:sz w:val="28"/>
          <w:szCs w:val="28"/>
          <w:lang w:eastAsia="ru-RU"/>
        </w:rPr>
        <w:t>.</w:t>
      </w: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 xml:space="preserve">Списание ГСМ производилось на основании путевых листов, заполненных в соответствии с Приказом Минтранса РФ от 18 сентября 2008г. №152 «Об утверждении обязательных реквизитов и порядка заполнения путевых листов». </w:t>
      </w: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В нарушение Распоряжения Минтранса РФ от 14 марта 2008 г</w:t>
      </w:r>
      <w:r w:rsidR="00FF2A0E">
        <w:rPr>
          <w:rFonts w:ascii="Times New Roman" w:eastAsia="Times New Roman" w:hAnsi="Times New Roman" w:cs="Times New Roman"/>
          <w:sz w:val="28"/>
          <w:szCs w:val="28"/>
          <w:lang w:eastAsia="ru-RU"/>
        </w:rPr>
        <w:t>ода</w:t>
      </w:r>
      <w:r w:rsidRPr="00801D94">
        <w:rPr>
          <w:rFonts w:ascii="Times New Roman" w:eastAsia="Times New Roman" w:hAnsi="Times New Roman" w:cs="Times New Roman"/>
          <w:sz w:val="28"/>
          <w:szCs w:val="28"/>
          <w:lang w:eastAsia="ru-RU"/>
        </w:rPr>
        <w:t xml:space="preserve"> №АМ-23-р «О введении в действие методических рекомендаций «Нормы расхода топлив и смазочных материалов на автомобильном транспорте» (далее - Распоряжение Минтранса Р</w:t>
      </w:r>
      <w:r w:rsidR="000964B7">
        <w:rPr>
          <w:rFonts w:ascii="Times New Roman" w:eastAsia="Times New Roman" w:hAnsi="Times New Roman" w:cs="Times New Roman"/>
          <w:sz w:val="28"/>
          <w:szCs w:val="28"/>
          <w:lang w:eastAsia="ru-RU"/>
        </w:rPr>
        <w:t>Ф № АМ-23р)</w:t>
      </w:r>
      <w:r w:rsidR="007E0AEE">
        <w:rPr>
          <w:rFonts w:ascii="Times New Roman" w:eastAsia="Times New Roman" w:hAnsi="Times New Roman" w:cs="Times New Roman"/>
          <w:sz w:val="28"/>
          <w:szCs w:val="28"/>
          <w:lang w:eastAsia="ru-RU"/>
        </w:rPr>
        <w:t>,</w:t>
      </w:r>
      <w:r w:rsidRPr="00801D94">
        <w:rPr>
          <w:rFonts w:ascii="Times New Roman" w:eastAsia="Times New Roman" w:hAnsi="Times New Roman" w:cs="Times New Roman"/>
          <w:sz w:val="28"/>
          <w:szCs w:val="28"/>
          <w:lang w:eastAsia="ru-RU"/>
        </w:rPr>
        <w:t xml:space="preserve"> списан ГСМ (бензин) сверх установленных норм на общую сумму </w:t>
      </w:r>
      <w:r w:rsidRPr="00FF2A0E">
        <w:rPr>
          <w:rFonts w:ascii="Times New Roman" w:eastAsia="Times New Roman" w:hAnsi="Times New Roman" w:cs="Times New Roman"/>
          <w:sz w:val="28"/>
          <w:szCs w:val="28"/>
          <w:lang w:eastAsia="ru-RU"/>
        </w:rPr>
        <w:t>2,9 тыс</w:t>
      </w:r>
      <w:r w:rsidRPr="000964B7">
        <w:rPr>
          <w:rFonts w:ascii="Times New Roman" w:eastAsia="Times New Roman" w:hAnsi="Times New Roman" w:cs="Times New Roman"/>
          <w:sz w:val="28"/>
          <w:szCs w:val="28"/>
          <w:lang w:eastAsia="ru-RU"/>
        </w:rPr>
        <w:t>. руб</w:t>
      </w:r>
      <w:r w:rsidR="00FF2A0E">
        <w:rPr>
          <w:rFonts w:ascii="Times New Roman" w:eastAsia="Times New Roman" w:hAnsi="Times New Roman" w:cs="Times New Roman"/>
          <w:sz w:val="28"/>
          <w:szCs w:val="28"/>
          <w:lang w:eastAsia="ru-RU"/>
        </w:rPr>
        <w:t>лей</w:t>
      </w:r>
      <w:r w:rsidRPr="00FF2A0E">
        <w:rPr>
          <w:rFonts w:ascii="Times New Roman" w:eastAsia="Times New Roman" w:hAnsi="Times New Roman" w:cs="Times New Roman"/>
          <w:sz w:val="28"/>
          <w:szCs w:val="28"/>
          <w:lang w:eastAsia="ru-RU"/>
        </w:rPr>
        <w:t xml:space="preserve"> (в 2019</w:t>
      </w:r>
      <w:r w:rsidRPr="00801D94">
        <w:rPr>
          <w:rFonts w:ascii="Times New Roman" w:eastAsia="Times New Roman" w:hAnsi="Times New Roman" w:cs="Times New Roman"/>
          <w:sz w:val="28"/>
          <w:szCs w:val="28"/>
          <w:lang w:eastAsia="ru-RU"/>
        </w:rPr>
        <w:t xml:space="preserve"> году - 1,8 тыс. руб.,  в 2020 году  - 1,1 тыс. руб.), в результате чего нанесен ущерб республиканскому бюджету на указанную сумму, которая подлежит восстановлению за счет виновных лиц.</w:t>
      </w: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Также, в ходе настоящей ревизии сняты фактические показания спидометров автомобильного транспорта Избиркома по состоянию на 05.02.2021 года, в результате которой расхождений между показаниями спидометров в путевых листах и фактическими показаниями не выявлено.</w:t>
      </w: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p w:rsidR="00801D94" w:rsidRPr="00801D94" w:rsidRDefault="00801D9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801D94">
        <w:rPr>
          <w:rFonts w:ascii="Times New Roman" w:eastAsia="Times New Roman" w:hAnsi="Times New Roman" w:cs="Times New Roman"/>
          <w:b/>
          <w:sz w:val="28"/>
          <w:szCs w:val="28"/>
          <w:lang w:eastAsia="ru-RU"/>
        </w:rPr>
        <w:t>Последующий контроль за устранением нарушений, выявленных предыдущей ревизией</w:t>
      </w:r>
    </w:p>
    <w:p w:rsidR="00801D94" w:rsidRPr="00801D94" w:rsidRDefault="00801D9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В ходе ревизии был проведен последующий контроль устранения нарушений, выявленных в Избиркоме РИ предыдущ</w:t>
      </w:r>
      <w:r w:rsidR="009648BA">
        <w:rPr>
          <w:rFonts w:ascii="Times New Roman" w:eastAsia="Times New Roman" w:hAnsi="Times New Roman" w:cs="Times New Roman"/>
          <w:sz w:val="28"/>
          <w:szCs w:val="28"/>
          <w:lang w:eastAsia="ru-RU"/>
        </w:rPr>
        <w:t xml:space="preserve">ей ревизией в результате чего </w:t>
      </w:r>
      <w:r w:rsidRPr="00801D94">
        <w:rPr>
          <w:rFonts w:ascii="Times New Roman" w:eastAsia="Times New Roman" w:hAnsi="Times New Roman" w:cs="Times New Roman"/>
          <w:sz w:val="28"/>
          <w:szCs w:val="28"/>
          <w:lang w:eastAsia="ru-RU"/>
        </w:rPr>
        <w:t>установлено</w:t>
      </w:r>
      <w:r w:rsidR="009648BA">
        <w:rPr>
          <w:rFonts w:ascii="Times New Roman" w:eastAsia="Times New Roman" w:hAnsi="Times New Roman" w:cs="Times New Roman"/>
          <w:sz w:val="28"/>
          <w:szCs w:val="28"/>
          <w:lang w:eastAsia="ru-RU"/>
        </w:rPr>
        <w:t xml:space="preserve"> следующее.</w:t>
      </w:r>
    </w:p>
    <w:p w:rsidR="00801D94" w:rsidRPr="00801D94" w:rsidRDefault="009648BA"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801D94" w:rsidRPr="00801D94">
        <w:rPr>
          <w:rFonts w:ascii="Times New Roman" w:eastAsia="Times New Roman" w:hAnsi="Times New Roman" w:cs="Times New Roman"/>
          <w:sz w:val="28"/>
          <w:szCs w:val="28"/>
          <w:lang w:eastAsia="ru-RU"/>
        </w:rPr>
        <w:t>странено</w:t>
      </w:r>
      <w:r>
        <w:rPr>
          <w:rFonts w:ascii="Times New Roman" w:eastAsia="Times New Roman" w:hAnsi="Times New Roman" w:cs="Times New Roman"/>
          <w:sz w:val="28"/>
          <w:szCs w:val="28"/>
          <w:lang w:eastAsia="ru-RU"/>
        </w:rPr>
        <w:t xml:space="preserve"> нарушение статьи</w:t>
      </w:r>
      <w:r w:rsidR="00801D94" w:rsidRPr="00801D94">
        <w:rPr>
          <w:rFonts w:ascii="Times New Roman" w:eastAsia="Times New Roman" w:hAnsi="Times New Roman" w:cs="Times New Roman"/>
          <w:sz w:val="28"/>
          <w:szCs w:val="28"/>
          <w:lang w:eastAsia="ru-RU"/>
        </w:rPr>
        <w:t xml:space="preserve"> 125 </w:t>
      </w:r>
      <w:r w:rsidRPr="00801D9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рудового Кодекса</w:t>
      </w:r>
      <w:r w:rsidR="00801D94" w:rsidRPr="00801D94">
        <w:rPr>
          <w:rFonts w:ascii="Times New Roman" w:eastAsia="Times New Roman" w:hAnsi="Times New Roman" w:cs="Times New Roman"/>
          <w:sz w:val="28"/>
          <w:szCs w:val="28"/>
          <w:lang w:eastAsia="ru-RU"/>
        </w:rPr>
        <w:t xml:space="preserve"> РФ</w:t>
      </w:r>
      <w:r>
        <w:rPr>
          <w:rFonts w:ascii="Times New Roman" w:eastAsia="Times New Roman" w:hAnsi="Times New Roman" w:cs="Times New Roman"/>
          <w:sz w:val="28"/>
          <w:szCs w:val="28"/>
          <w:lang w:eastAsia="ru-RU"/>
        </w:rPr>
        <w:t>, допущенное путем</w:t>
      </w:r>
      <w:r w:rsidR="00801D94" w:rsidRPr="00801D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оплаты</w:t>
      </w:r>
      <w:r w:rsidR="00801D94" w:rsidRPr="00801D94">
        <w:rPr>
          <w:rFonts w:ascii="Times New Roman" w:eastAsia="Times New Roman" w:hAnsi="Times New Roman" w:cs="Times New Roman"/>
          <w:sz w:val="28"/>
          <w:szCs w:val="28"/>
          <w:lang w:eastAsia="ru-RU"/>
        </w:rPr>
        <w:t xml:space="preserve"> за одни и те же периоды отпускных и заработной платы (без перерасчета отпускных) консультанту Изб</w:t>
      </w:r>
      <w:r w:rsidR="007E0AEE">
        <w:rPr>
          <w:rFonts w:ascii="Times New Roman" w:eastAsia="Times New Roman" w:hAnsi="Times New Roman" w:cs="Times New Roman"/>
          <w:sz w:val="28"/>
          <w:szCs w:val="28"/>
          <w:lang w:eastAsia="ru-RU"/>
        </w:rPr>
        <w:t>иркома РИ в сумме 18,8 тыс. рублей. С</w:t>
      </w:r>
      <w:r w:rsidR="00801D94" w:rsidRPr="00801D94">
        <w:rPr>
          <w:rFonts w:ascii="Times New Roman" w:eastAsia="Times New Roman" w:hAnsi="Times New Roman" w:cs="Times New Roman"/>
          <w:sz w:val="28"/>
          <w:szCs w:val="28"/>
          <w:lang w:eastAsia="ru-RU"/>
        </w:rPr>
        <w:t xml:space="preserve">огласно расчетной ведомости по заработной плате за декабрь 2017 года </w:t>
      </w:r>
      <w:r>
        <w:rPr>
          <w:rFonts w:ascii="Times New Roman" w:eastAsia="Times New Roman" w:hAnsi="Times New Roman" w:cs="Times New Roman"/>
          <w:sz w:val="28"/>
          <w:szCs w:val="28"/>
          <w:lang w:eastAsia="ru-RU"/>
        </w:rPr>
        <w:t>указанная сумма удержана из заработной платы.</w:t>
      </w:r>
    </w:p>
    <w:p w:rsidR="00801D94" w:rsidRPr="00801D94" w:rsidRDefault="009648BA" w:rsidP="001342D4">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Помимо э</w:t>
      </w:r>
      <w:r w:rsidR="007E0AEE">
        <w:rPr>
          <w:rFonts w:ascii="Times New Roman" w:eastAsia="Times New Roman" w:hAnsi="Times New Roman" w:cs="Times New Roman"/>
          <w:sz w:val="28"/>
          <w:szCs w:val="28"/>
          <w:lang w:eastAsia="ru-RU"/>
        </w:rPr>
        <w:t>того, в</w:t>
      </w:r>
      <w:r>
        <w:rPr>
          <w:rFonts w:ascii="Times New Roman" w:eastAsia="Times New Roman" w:hAnsi="Times New Roman" w:cs="Times New Roman"/>
          <w:sz w:val="28"/>
          <w:szCs w:val="28"/>
          <w:lang w:eastAsia="ru-RU"/>
        </w:rPr>
        <w:t>несена в кассу стоимость необоснованно списанного</w:t>
      </w:r>
      <w:r w:rsidR="007E0AEE">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 xml:space="preserve"> </w:t>
      </w:r>
      <w:r w:rsidR="007E0AEE">
        <w:rPr>
          <w:rFonts w:ascii="Times New Roman" w:eastAsia="Times New Roman" w:hAnsi="Times New Roman" w:cs="Times New Roman"/>
          <w:sz w:val="28"/>
          <w:szCs w:val="28"/>
          <w:lang w:eastAsia="ru-RU"/>
        </w:rPr>
        <w:t>нарушение статьи</w:t>
      </w:r>
      <w:r w:rsidR="007E0AEE" w:rsidRPr="00801D94">
        <w:rPr>
          <w:rFonts w:ascii="Times New Roman" w:eastAsia="Times New Roman" w:hAnsi="Times New Roman" w:cs="Times New Roman"/>
          <w:sz w:val="28"/>
          <w:szCs w:val="28"/>
          <w:lang w:eastAsia="ru-RU"/>
        </w:rPr>
        <w:t xml:space="preserve"> 9 Федерального закона № 402-ФЗ</w:t>
      </w:r>
      <w:r w:rsidR="007E0A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бензина </w:t>
      </w:r>
      <w:r w:rsidR="00801D94" w:rsidRPr="00801D94">
        <w:rPr>
          <w:rFonts w:ascii="Times New Roman" w:eastAsia="Times New Roman" w:hAnsi="Times New Roman" w:cs="Times New Roman"/>
          <w:sz w:val="28"/>
          <w:szCs w:val="28"/>
          <w:lang w:eastAsia="ru-RU"/>
        </w:rPr>
        <w:t>в декаб</w:t>
      </w:r>
      <w:r>
        <w:rPr>
          <w:rFonts w:ascii="Times New Roman" w:eastAsia="Times New Roman" w:hAnsi="Times New Roman" w:cs="Times New Roman"/>
          <w:sz w:val="28"/>
          <w:szCs w:val="28"/>
          <w:lang w:eastAsia="ru-RU"/>
        </w:rPr>
        <w:t xml:space="preserve">ре 2015 года в количестве 130 л </w:t>
      </w:r>
      <w:r w:rsidR="007E0AEE" w:rsidRPr="00801D94">
        <w:rPr>
          <w:rFonts w:ascii="Times New Roman" w:eastAsia="Times New Roman" w:hAnsi="Times New Roman" w:cs="Times New Roman"/>
          <w:sz w:val="28"/>
          <w:szCs w:val="28"/>
          <w:lang w:eastAsia="ru-RU"/>
        </w:rPr>
        <w:t>на сумму 4,8 тыс. руб</w:t>
      </w:r>
      <w:r w:rsidR="007E0AEE">
        <w:rPr>
          <w:rFonts w:ascii="Times New Roman" w:eastAsia="Times New Roman" w:hAnsi="Times New Roman" w:cs="Times New Roman"/>
          <w:sz w:val="28"/>
          <w:szCs w:val="28"/>
          <w:lang w:eastAsia="ru-RU"/>
        </w:rPr>
        <w:t>лей (приходный кассовый ордер</w:t>
      </w:r>
      <w:r w:rsidR="00801D94" w:rsidRPr="00801D94">
        <w:rPr>
          <w:rFonts w:ascii="Times New Roman" w:eastAsia="Times New Roman" w:hAnsi="Times New Roman" w:cs="Times New Roman"/>
          <w:sz w:val="28"/>
          <w:szCs w:val="28"/>
          <w:lang w:eastAsia="ru-RU"/>
        </w:rPr>
        <w:t xml:space="preserve"> №3 от 21</w:t>
      </w:r>
      <w:r w:rsidR="007E0AEE">
        <w:rPr>
          <w:rFonts w:ascii="Times New Roman" w:eastAsia="Times New Roman" w:hAnsi="Times New Roman" w:cs="Times New Roman"/>
          <w:sz w:val="28"/>
          <w:szCs w:val="28"/>
          <w:lang w:eastAsia="ru-RU"/>
        </w:rPr>
        <w:t>.12.</w:t>
      </w:r>
      <w:r w:rsidR="00801D94" w:rsidRPr="00801D94">
        <w:rPr>
          <w:rFonts w:ascii="Times New Roman" w:eastAsia="Times New Roman" w:hAnsi="Times New Roman" w:cs="Times New Roman"/>
          <w:sz w:val="28"/>
          <w:szCs w:val="28"/>
          <w:lang w:eastAsia="ru-RU"/>
        </w:rPr>
        <w:t>2017 года</w:t>
      </w:r>
      <w:r w:rsidR="007E0AEE">
        <w:rPr>
          <w:rFonts w:ascii="Times New Roman" w:eastAsia="Times New Roman" w:hAnsi="Times New Roman" w:cs="Times New Roman"/>
          <w:sz w:val="28"/>
          <w:szCs w:val="28"/>
          <w:lang w:eastAsia="ru-RU"/>
        </w:rPr>
        <w:t>)</w:t>
      </w:r>
      <w:r w:rsidR="00801D94" w:rsidRPr="00801D94">
        <w:rPr>
          <w:rFonts w:ascii="Times New Roman" w:eastAsia="Times New Roman" w:hAnsi="Times New Roman" w:cs="Times New Roman"/>
          <w:sz w:val="28"/>
          <w:szCs w:val="28"/>
          <w:lang w:eastAsia="ru-RU"/>
        </w:rPr>
        <w:t>.</w:t>
      </w:r>
    </w:p>
    <w:p w:rsidR="00801D94" w:rsidRPr="00801D94" w:rsidRDefault="00801D94" w:rsidP="001342D4">
      <w:pPr>
        <w:shd w:val="clear" w:color="auto" w:fill="FFFFFF" w:themeFill="background1"/>
        <w:spacing w:after="0" w:line="240" w:lineRule="auto"/>
        <w:ind w:firstLine="708"/>
        <w:jc w:val="center"/>
        <w:rPr>
          <w:rFonts w:ascii="Times New Roman" w:eastAsia="Times New Roman" w:hAnsi="Times New Roman" w:cs="Times New Roman"/>
          <w:b/>
          <w:color w:val="000000"/>
          <w:sz w:val="28"/>
          <w:szCs w:val="28"/>
          <w:lang w:eastAsia="ru-RU"/>
        </w:rPr>
      </w:pPr>
    </w:p>
    <w:p w:rsidR="00801D94" w:rsidRPr="00801D94" w:rsidRDefault="00801D94" w:rsidP="001342D4">
      <w:pPr>
        <w:shd w:val="clear" w:color="auto" w:fill="FFFFFF" w:themeFill="background1"/>
        <w:spacing w:after="0" w:line="240" w:lineRule="auto"/>
        <w:ind w:firstLine="708"/>
        <w:jc w:val="center"/>
        <w:rPr>
          <w:rFonts w:ascii="Times New Roman" w:eastAsia="Times New Roman" w:hAnsi="Times New Roman" w:cs="Times New Roman"/>
          <w:b/>
          <w:color w:val="000000"/>
          <w:sz w:val="28"/>
          <w:szCs w:val="28"/>
          <w:lang w:eastAsia="ru-RU"/>
        </w:rPr>
      </w:pPr>
      <w:r w:rsidRPr="00801D94">
        <w:rPr>
          <w:rFonts w:ascii="Times New Roman" w:eastAsia="Times New Roman" w:hAnsi="Times New Roman" w:cs="Times New Roman"/>
          <w:b/>
          <w:color w:val="000000"/>
          <w:sz w:val="28"/>
          <w:szCs w:val="28"/>
          <w:lang w:eastAsia="ru-RU"/>
        </w:rPr>
        <w:lastRenderedPageBreak/>
        <w:t>Выводы:</w:t>
      </w:r>
    </w:p>
    <w:p w:rsidR="00801D94" w:rsidRPr="00801D94" w:rsidRDefault="00801D94" w:rsidP="001342D4">
      <w:pPr>
        <w:shd w:val="clear" w:color="auto" w:fill="FFFFFF" w:themeFill="background1"/>
        <w:spacing w:after="0" w:line="240" w:lineRule="auto"/>
        <w:ind w:firstLine="708"/>
        <w:jc w:val="center"/>
        <w:rPr>
          <w:rFonts w:ascii="Times New Roman" w:eastAsia="Times New Roman" w:hAnsi="Times New Roman" w:cs="Times New Roman"/>
          <w:b/>
          <w:color w:val="000000"/>
          <w:sz w:val="28"/>
          <w:szCs w:val="28"/>
          <w:lang w:eastAsia="ru-RU"/>
        </w:rPr>
      </w:pP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sz w:val="28"/>
          <w:szCs w:val="28"/>
          <w:lang w:eastAsia="ru-RU"/>
        </w:rPr>
        <w:t xml:space="preserve">В ходе проведения проверки выявлены следующие нарушения: </w:t>
      </w:r>
      <w:r w:rsidRPr="00801D94">
        <w:rPr>
          <w:rFonts w:ascii="Times New Roman" w:eastAsia="Times New Roman" w:hAnsi="Times New Roman" w:cs="Times New Roman"/>
          <w:b/>
          <w:sz w:val="28"/>
          <w:szCs w:val="28"/>
          <w:lang w:eastAsia="ru-RU"/>
        </w:rPr>
        <w:t xml:space="preserve"> </w:t>
      </w:r>
    </w:p>
    <w:p w:rsidR="00801D94" w:rsidRPr="009648BA"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9648BA">
        <w:rPr>
          <w:rFonts w:ascii="Times New Roman" w:eastAsia="Times New Roman" w:hAnsi="Times New Roman" w:cs="Times New Roman"/>
          <w:sz w:val="28"/>
          <w:szCs w:val="28"/>
          <w:lang w:eastAsia="ru-RU"/>
        </w:rPr>
        <w:t>1. Нецелевое использование средств республиканского бюджета в сумме 15,0 тыс. руб</w:t>
      </w:r>
      <w:r w:rsidR="009648BA" w:rsidRPr="009648BA">
        <w:rPr>
          <w:rFonts w:ascii="Times New Roman" w:eastAsia="Times New Roman" w:hAnsi="Times New Roman" w:cs="Times New Roman"/>
          <w:sz w:val="28"/>
          <w:szCs w:val="28"/>
          <w:lang w:eastAsia="ru-RU"/>
        </w:rPr>
        <w:t>лей</w:t>
      </w:r>
      <w:r w:rsidRPr="009648BA">
        <w:rPr>
          <w:rFonts w:ascii="Times New Roman" w:eastAsia="Times New Roman" w:hAnsi="Times New Roman" w:cs="Times New Roman"/>
          <w:sz w:val="28"/>
          <w:szCs w:val="28"/>
          <w:lang w:eastAsia="ru-RU"/>
        </w:rPr>
        <w:t xml:space="preserve">. </w:t>
      </w:r>
      <w:r w:rsidR="009648BA">
        <w:rPr>
          <w:rFonts w:ascii="Times New Roman" w:eastAsia="Times New Roman" w:hAnsi="Times New Roman" w:cs="Times New Roman"/>
          <w:sz w:val="28"/>
          <w:szCs w:val="28"/>
          <w:lang w:eastAsia="ru-RU"/>
        </w:rPr>
        <w:t>В</w:t>
      </w:r>
      <w:r w:rsidRPr="009648BA">
        <w:rPr>
          <w:rFonts w:ascii="Times New Roman" w:eastAsia="Times New Roman" w:hAnsi="Times New Roman" w:cs="Times New Roman"/>
          <w:sz w:val="28"/>
          <w:szCs w:val="28"/>
          <w:lang w:eastAsia="ru-RU"/>
        </w:rPr>
        <w:t xml:space="preserve"> нарушение статей 161, 221 Б</w:t>
      </w:r>
      <w:r w:rsidR="009648BA" w:rsidRPr="009648BA">
        <w:rPr>
          <w:rFonts w:ascii="Times New Roman" w:eastAsia="Times New Roman" w:hAnsi="Times New Roman" w:cs="Times New Roman"/>
          <w:sz w:val="28"/>
          <w:szCs w:val="28"/>
          <w:lang w:eastAsia="ru-RU"/>
        </w:rPr>
        <w:t>юджетного Кодекса</w:t>
      </w:r>
      <w:r w:rsidRPr="009648BA">
        <w:rPr>
          <w:rFonts w:ascii="Times New Roman" w:eastAsia="Times New Roman" w:hAnsi="Times New Roman" w:cs="Times New Roman"/>
          <w:sz w:val="28"/>
          <w:szCs w:val="28"/>
          <w:lang w:eastAsia="ru-RU"/>
        </w:rPr>
        <w:t xml:space="preserve"> РФ и Приказа Минфина РФ № 112н, </w:t>
      </w:r>
      <w:r w:rsidRPr="009648BA">
        <w:rPr>
          <w:rFonts w:ascii="Times New Roman" w:eastAsia="Times New Roman" w:hAnsi="Times New Roman" w:cs="Times New Roman"/>
          <w:sz w:val="28"/>
          <w:szCs w:val="24"/>
          <w:lang w:eastAsia="ru-RU"/>
        </w:rPr>
        <w:t>произведена оплата кредиторской задолженности 2018 года за счет средств, предусмотренных для финансирования обязательств 2019 года, что</w:t>
      </w:r>
      <w:r w:rsidRPr="009648BA">
        <w:rPr>
          <w:rFonts w:ascii="Times New Roman" w:eastAsia="Times New Roman" w:hAnsi="Times New Roman" w:cs="Times New Roman"/>
          <w:sz w:val="28"/>
          <w:szCs w:val="28"/>
          <w:lang w:eastAsia="ru-RU"/>
        </w:rPr>
        <w:t xml:space="preserve"> не предусмотрено утвержденной бюджетной сметой.</w:t>
      </w: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b/>
          <w:sz w:val="28"/>
          <w:szCs w:val="28"/>
          <w:lang w:eastAsia="ru-RU"/>
        </w:rPr>
      </w:pPr>
      <w:r w:rsidRPr="009648BA">
        <w:rPr>
          <w:rFonts w:ascii="Times New Roman" w:eastAsia="Times New Roman" w:hAnsi="Times New Roman" w:cs="Times New Roman"/>
          <w:sz w:val="28"/>
          <w:szCs w:val="28"/>
          <w:lang w:eastAsia="ru-RU"/>
        </w:rPr>
        <w:t>2. В нарушение статьи 34 Б</w:t>
      </w:r>
      <w:r w:rsidR="009648BA">
        <w:rPr>
          <w:rFonts w:ascii="Times New Roman" w:eastAsia="Times New Roman" w:hAnsi="Times New Roman" w:cs="Times New Roman"/>
          <w:sz w:val="28"/>
          <w:szCs w:val="28"/>
          <w:lang w:eastAsia="ru-RU"/>
        </w:rPr>
        <w:t>юджетного Кодекса</w:t>
      </w:r>
      <w:r w:rsidRPr="009648BA">
        <w:rPr>
          <w:rFonts w:ascii="Times New Roman" w:eastAsia="Times New Roman" w:hAnsi="Times New Roman" w:cs="Times New Roman"/>
          <w:sz w:val="28"/>
          <w:szCs w:val="28"/>
          <w:lang w:eastAsia="ru-RU"/>
        </w:rPr>
        <w:t xml:space="preserve"> РФ</w:t>
      </w:r>
      <w:r w:rsidR="009648BA">
        <w:rPr>
          <w:rFonts w:ascii="Times New Roman" w:eastAsia="Times New Roman" w:hAnsi="Times New Roman" w:cs="Times New Roman"/>
          <w:sz w:val="28"/>
          <w:szCs w:val="28"/>
          <w:lang w:eastAsia="ru-RU"/>
        </w:rPr>
        <w:t>,</w:t>
      </w:r>
      <w:r w:rsidRPr="009648BA">
        <w:rPr>
          <w:rFonts w:ascii="Times New Roman" w:eastAsia="Times New Roman" w:hAnsi="Times New Roman" w:cs="Times New Roman"/>
          <w:sz w:val="28"/>
          <w:szCs w:val="28"/>
          <w:lang w:eastAsia="ru-RU"/>
        </w:rPr>
        <w:t xml:space="preserve"> </w:t>
      </w:r>
      <w:r w:rsidR="009648BA" w:rsidRPr="009648BA">
        <w:rPr>
          <w:rFonts w:ascii="Times New Roman" w:eastAsia="Times New Roman" w:hAnsi="Times New Roman" w:cs="Times New Roman"/>
          <w:sz w:val="28"/>
          <w:szCs w:val="28"/>
          <w:lang w:eastAsia="ru-RU"/>
        </w:rPr>
        <w:t>по данным бухгалтерского учета в 2019 и 2020 гг. на счетах Избиркома</w:t>
      </w:r>
      <w:r w:rsidR="009648BA">
        <w:rPr>
          <w:rFonts w:ascii="Times New Roman" w:eastAsia="Times New Roman" w:hAnsi="Times New Roman" w:cs="Times New Roman"/>
          <w:sz w:val="28"/>
          <w:szCs w:val="28"/>
          <w:lang w:eastAsia="ru-RU"/>
        </w:rPr>
        <w:t xml:space="preserve"> РИ</w:t>
      </w:r>
      <w:r w:rsidR="009648BA" w:rsidRPr="009648BA">
        <w:rPr>
          <w:rFonts w:ascii="Times New Roman" w:eastAsia="Times New Roman" w:hAnsi="Times New Roman" w:cs="Times New Roman"/>
          <w:sz w:val="28"/>
          <w:szCs w:val="28"/>
          <w:lang w:eastAsia="ru-RU"/>
        </w:rPr>
        <w:t xml:space="preserve"> при закрытии финансового года оставались неиспользованными денежные </w:t>
      </w:r>
      <w:r w:rsidR="00D32617">
        <w:rPr>
          <w:rFonts w:ascii="Times New Roman" w:eastAsia="Times New Roman" w:hAnsi="Times New Roman" w:cs="Times New Roman"/>
          <w:sz w:val="28"/>
          <w:szCs w:val="28"/>
          <w:lang w:eastAsia="ru-RU"/>
        </w:rPr>
        <w:t>средства в сумме 40,9 тыс. рублей</w:t>
      </w:r>
      <w:r w:rsidR="009648BA" w:rsidRPr="009648BA">
        <w:rPr>
          <w:rFonts w:ascii="Times New Roman" w:eastAsia="Times New Roman" w:hAnsi="Times New Roman" w:cs="Times New Roman"/>
          <w:sz w:val="28"/>
          <w:szCs w:val="28"/>
          <w:lang w:eastAsia="ru-RU"/>
        </w:rPr>
        <w:t xml:space="preserve"> при имевшейся потребности в погашении кредиторской задолженнос</w:t>
      </w:r>
      <w:r w:rsidR="00D32617">
        <w:rPr>
          <w:rFonts w:ascii="Times New Roman" w:eastAsia="Times New Roman" w:hAnsi="Times New Roman" w:cs="Times New Roman"/>
          <w:sz w:val="28"/>
          <w:szCs w:val="28"/>
          <w:lang w:eastAsia="ru-RU"/>
        </w:rPr>
        <w:t xml:space="preserve">ти, что является </w:t>
      </w:r>
      <w:r w:rsidR="00FA3F77" w:rsidRPr="009648BA">
        <w:rPr>
          <w:rFonts w:ascii="Times New Roman" w:eastAsia="Times New Roman" w:hAnsi="Times New Roman" w:cs="Times New Roman"/>
          <w:sz w:val="28"/>
          <w:szCs w:val="28"/>
          <w:lang w:eastAsia="ru-RU"/>
        </w:rPr>
        <w:t>неэффективн</w:t>
      </w:r>
      <w:r w:rsidR="00FA3F77">
        <w:rPr>
          <w:rFonts w:ascii="Times New Roman" w:eastAsia="Times New Roman" w:hAnsi="Times New Roman" w:cs="Times New Roman"/>
          <w:sz w:val="28"/>
          <w:szCs w:val="28"/>
          <w:lang w:eastAsia="ru-RU"/>
        </w:rPr>
        <w:t>ы</w:t>
      </w:r>
      <w:r w:rsidR="00FA3F77" w:rsidRPr="009648BA">
        <w:rPr>
          <w:rFonts w:ascii="Times New Roman" w:eastAsia="Times New Roman" w:hAnsi="Times New Roman" w:cs="Times New Roman"/>
          <w:sz w:val="28"/>
          <w:szCs w:val="28"/>
          <w:lang w:eastAsia="ru-RU"/>
        </w:rPr>
        <w:t>м</w:t>
      </w:r>
      <w:r w:rsidRPr="009648BA">
        <w:rPr>
          <w:rFonts w:ascii="Times New Roman" w:eastAsia="Times New Roman" w:hAnsi="Times New Roman" w:cs="Times New Roman"/>
          <w:sz w:val="28"/>
          <w:szCs w:val="28"/>
          <w:lang w:eastAsia="ru-RU"/>
        </w:rPr>
        <w:t xml:space="preserve"> использовани</w:t>
      </w:r>
      <w:r w:rsidR="00D32617">
        <w:rPr>
          <w:rFonts w:ascii="Times New Roman" w:eastAsia="Times New Roman" w:hAnsi="Times New Roman" w:cs="Times New Roman"/>
          <w:sz w:val="28"/>
          <w:szCs w:val="28"/>
          <w:lang w:eastAsia="ru-RU"/>
        </w:rPr>
        <w:t>ем бюджетных средств.</w:t>
      </w:r>
    </w:p>
    <w:p w:rsidR="00801D94" w:rsidRPr="00D32617"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D32617">
        <w:rPr>
          <w:rFonts w:ascii="Times New Roman" w:eastAsia="Times New Roman" w:hAnsi="Times New Roman" w:cs="Times New Roman"/>
          <w:color w:val="000000"/>
          <w:sz w:val="28"/>
          <w:szCs w:val="28"/>
          <w:lang w:eastAsia="ru-RU"/>
        </w:rPr>
        <w:t xml:space="preserve">3. </w:t>
      </w:r>
      <w:r w:rsidR="00D32617">
        <w:rPr>
          <w:rFonts w:ascii="Times New Roman" w:eastAsia="Times New Roman" w:hAnsi="Times New Roman" w:cs="Times New Roman"/>
          <w:color w:val="000000"/>
          <w:sz w:val="28"/>
          <w:szCs w:val="28"/>
          <w:lang w:eastAsia="ru-RU"/>
        </w:rPr>
        <w:t>Нанесен у</w:t>
      </w:r>
      <w:r w:rsidR="00D32617">
        <w:rPr>
          <w:rFonts w:ascii="Times New Roman" w:eastAsia="Times New Roman" w:hAnsi="Times New Roman" w:cs="Times New Roman"/>
          <w:sz w:val="28"/>
          <w:szCs w:val="28"/>
          <w:lang w:eastAsia="ru-RU"/>
        </w:rPr>
        <w:t xml:space="preserve">щерб </w:t>
      </w:r>
      <w:r w:rsidRPr="00D32617">
        <w:rPr>
          <w:rFonts w:ascii="Times New Roman" w:eastAsia="Times New Roman" w:hAnsi="Times New Roman" w:cs="Times New Roman"/>
          <w:sz w:val="28"/>
          <w:szCs w:val="28"/>
          <w:lang w:eastAsia="ru-RU"/>
        </w:rPr>
        <w:t>республиканскому бюджету в общей сумме 21,1 тыс. руб. (подлежит возврату за счет виновных лиц), в том числе:</w:t>
      </w:r>
    </w:p>
    <w:p w:rsidR="00801D94" w:rsidRPr="00D32617" w:rsidRDefault="00D32617" w:rsidP="001342D4">
      <w:pPr>
        <w:pStyle w:val="a7"/>
        <w:numPr>
          <w:ilvl w:val="0"/>
          <w:numId w:val="34"/>
        </w:numPr>
        <w:shd w:val="clear" w:color="auto" w:fill="FFFFFF" w:themeFill="background1"/>
        <w:tabs>
          <w:tab w:val="left" w:pos="1134"/>
        </w:tabs>
        <w:spacing w:after="0" w:line="240" w:lineRule="auto"/>
        <w:ind w:left="42"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статьи</w:t>
      </w:r>
      <w:r w:rsidR="00801D94" w:rsidRPr="00D32617">
        <w:rPr>
          <w:rFonts w:ascii="Times New Roman" w:eastAsia="Times New Roman" w:hAnsi="Times New Roman" w:cs="Times New Roman"/>
          <w:sz w:val="28"/>
          <w:szCs w:val="28"/>
          <w:lang w:eastAsia="ru-RU"/>
        </w:rPr>
        <w:t xml:space="preserve"> 125 Т</w:t>
      </w:r>
      <w:r>
        <w:rPr>
          <w:rFonts w:ascii="Times New Roman" w:eastAsia="Times New Roman" w:hAnsi="Times New Roman" w:cs="Times New Roman"/>
          <w:sz w:val="28"/>
          <w:szCs w:val="28"/>
          <w:lang w:eastAsia="ru-RU"/>
        </w:rPr>
        <w:t>рудового Кодекса</w:t>
      </w:r>
      <w:r w:rsidR="00801D94" w:rsidRPr="00D32617">
        <w:rPr>
          <w:rFonts w:ascii="Times New Roman" w:eastAsia="Times New Roman" w:hAnsi="Times New Roman" w:cs="Times New Roman"/>
          <w:sz w:val="28"/>
          <w:szCs w:val="28"/>
          <w:lang w:eastAsia="ru-RU"/>
        </w:rPr>
        <w:t xml:space="preserve"> РФ при отзыве сотрудника из ежегодного оплачиваемого отпуска не производился перерасчет отпускных и за одни и те же периоды неправомерно оплачены отпускные и заработная плата сотруднику </w:t>
      </w:r>
      <w:r>
        <w:rPr>
          <w:rFonts w:ascii="Times New Roman" w:eastAsia="Times New Roman" w:hAnsi="Times New Roman" w:cs="Times New Roman"/>
          <w:sz w:val="28"/>
          <w:szCs w:val="28"/>
          <w:lang w:eastAsia="ru-RU"/>
        </w:rPr>
        <w:t>в сумме</w:t>
      </w:r>
      <w:r w:rsidR="00801D94" w:rsidRPr="00D32617">
        <w:rPr>
          <w:rFonts w:ascii="Times New Roman" w:eastAsia="Times New Roman" w:hAnsi="Times New Roman" w:cs="Times New Roman"/>
          <w:sz w:val="28"/>
          <w:szCs w:val="28"/>
          <w:lang w:eastAsia="ru-RU"/>
        </w:rPr>
        <w:t xml:space="preserve"> 8,0 тыс. руб.;</w:t>
      </w:r>
    </w:p>
    <w:p w:rsidR="00801D94" w:rsidRPr="00D32617" w:rsidRDefault="00801D94" w:rsidP="001342D4">
      <w:pPr>
        <w:pStyle w:val="a7"/>
        <w:numPr>
          <w:ilvl w:val="0"/>
          <w:numId w:val="34"/>
        </w:numPr>
        <w:shd w:val="clear" w:color="auto" w:fill="FFFFFF" w:themeFill="background1"/>
        <w:tabs>
          <w:tab w:val="left" w:pos="1134"/>
        </w:tabs>
        <w:spacing w:after="0" w:line="240" w:lineRule="auto"/>
        <w:ind w:left="42" w:firstLine="700"/>
        <w:jc w:val="both"/>
        <w:rPr>
          <w:rFonts w:ascii="Times New Roman" w:eastAsia="Times New Roman" w:hAnsi="Times New Roman" w:cs="Times New Roman"/>
          <w:sz w:val="28"/>
          <w:szCs w:val="28"/>
          <w:lang w:eastAsia="ru-RU"/>
        </w:rPr>
      </w:pPr>
      <w:r w:rsidRPr="00D32617">
        <w:rPr>
          <w:rFonts w:ascii="Times New Roman" w:eastAsia="Times New Roman" w:hAnsi="Times New Roman" w:cs="Times New Roman"/>
          <w:sz w:val="28"/>
          <w:szCs w:val="28"/>
          <w:lang w:eastAsia="ru-RU"/>
        </w:rPr>
        <w:t xml:space="preserve">в нарушение статьи 9 Федерального закона №402-ФЗ, в 2019 году при несоответствии между распоряжениями Избиркома </w:t>
      </w:r>
      <w:r w:rsidR="00D32617">
        <w:rPr>
          <w:rFonts w:ascii="Times New Roman" w:eastAsia="Times New Roman" w:hAnsi="Times New Roman" w:cs="Times New Roman"/>
          <w:sz w:val="28"/>
          <w:szCs w:val="28"/>
          <w:lang w:eastAsia="ru-RU"/>
        </w:rPr>
        <w:t xml:space="preserve">РИ </w:t>
      </w:r>
      <w:r w:rsidRPr="00D32617">
        <w:rPr>
          <w:rFonts w:ascii="Times New Roman" w:eastAsia="Times New Roman" w:hAnsi="Times New Roman" w:cs="Times New Roman"/>
          <w:sz w:val="28"/>
          <w:szCs w:val="28"/>
          <w:lang w:eastAsia="ru-RU"/>
        </w:rPr>
        <w:t>о выходе на работу в выходные и нерабочие праздничные дни и данны</w:t>
      </w:r>
      <w:r w:rsidR="00D32617">
        <w:rPr>
          <w:rFonts w:ascii="Times New Roman" w:eastAsia="Times New Roman" w:hAnsi="Times New Roman" w:cs="Times New Roman"/>
          <w:sz w:val="28"/>
          <w:szCs w:val="28"/>
          <w:lang w:eastAsia="ru-RU"/>
        </w:rPr>
        <w:t>ми Табелей, работникам</w:t>
      </w:r>
      <w:r w:rsidRPr="00D32617">
        <w:rPr>
          <w:rFonts w:ascii="Times New Roman" w:eastAsia="Times New Roman" w:hAnsi="Times New Roman" w:cs="Times New Roman"/>
          <w:sz w:val="28"/>
          <w:szCs w:val="28"/>
          <w:lang w:eastAsia="ru-RU"/>
        </w:rPr>
        <w:t xml:space="preserve"> выплачены компенсации за работу в выходные и нерабочие праздничные дни в общей сумме 10,2 тыс. </w:t>
      </w:r>
      <w:r w:rsidR="00D32617">
        <w:rPr>
          <w:rFonts w:ascii="Times New Roman" w:eastAsia="Times New Roman" w:hAnsi="Times New Roman" w:cs="Times New Roman"/>
          <w:sz w:val="28"/>
          <w:szCs w:val="28"/>
          <w:lang w:eastAsia="ru-RU"/>
        </w:rPr>
        <w:t>руб.;</w:t>
      </w:r>
    </w:p>
    <w:p w:rsidR="00801D94" w:rsidRPr="00D32617" w:rsidRDefault="00801D94" w:rsidP="001342D4">
      <w:pPr>
        <w:pStyle w:val="a7"/>
        <w:numPr>
          <w:ilvl w:val="0"/>
          <w:numId w:val="34"/>
        </w:numPr>
        <w:shd w:val="clear" w:color="auto" w:fill="FFFFFF" w:themeFill="background1"/>
        <w:tabs>
          <w:tab w:val="left" w:pos="1134"/>
        </w:tabs>
        <w:spacing w:after="0" w:line="240" w:lineRule="auto"/>
        <w:ind w:left="42" w:firstLine="700"/>
        <w:jc w:val="both"/>
        <w:rPr>
          <w:rFonts w:ascii="Times New Roman" w:eastAsia="Times New Roman" w:hAnsi="Times New Roman" w:cs="Times New Roman"/>
          <w:sz w:val="28"/>
          <w:szCs w:val="28"/>
          <w:lang w:eastAsia="ru-RU"/>
        </w:rPr>
      </w:pPr>
      <w:r w:rsidRPr="00D32617">
        <w:rPr>
          <w:rFonts w:ascii="Times New Roman" w:eastAsia="Times New Roman" w:hAnsi="Times New Roman" w:cs="Times New Roman"/>
          <w:color w:val="000000"/>
          <w:sz w:val="28"/>
          <w:szCs w:val="28"/>
          <w:lang w:eastAsia="ru-RU"/>
        </w:rPr>
        <w:t>в нар</w:t>
      </w:r>
      <w:r w:rsidRPr="00D32617">
        <w:rPr>
          <w:rFonts w:ascii="Times New Roman" w:eastAsia="Times New Roman" w:hAnsi="Times New Roman" w:cs="Times New Roman"/>
          <w:sz w:val="28"/>
          <w:szCs w:val="28"/>
          <w:lang w:eastAsia="ru-RU"/>
        </w:rPr>
        <w:t>ушение Распоряжения Минтранса РФ №АМ-23-р</w:t>
      </w:r>
      <w:r w:rsidR="00D32617">
        <w:rPr>
          <w:rFonts w:ascii="Times New Roman" w:eastAsia="Times New Roman" w:hAnsi="Times New Roman" w:cs="Times New Roman"/>
          <w:sz w:val="28"/>
          <w:szCs w:val="28"/>
          <w:lang w:eastAsia="ru-RU"/>
        </w:rPr>
        <w:t>, списан ГСМ (бензин)</w:t>
      </w:r>
      <w:r w:rsidRPr="00D32617">
        <w:rPr>
          <w:rFonts w:ascii="Times New Roman" w:eastAsia="Times New Roman" w:hAnsi="Times New Roman" w:cs="Times New Roman"/>
          <w:sz w:val="28"/>
          <w:szCs w:val="28"/>
          <w:lang w:eastAsia="ru-RU"/>
        </w:rPr>
        <w:t xml:space="preserve"> сверх установленных норм на общую сумму 2,9 тыс. руб</w:t>
      </w:r>
      <w:r w:rsidR="00D32617">
        <w:rPr>
          <w:rFonts w:ascii="Times New Roman" w:eastAsia="Times New Roman" w:hAnsi="Times New Roman" w:cs="Times New Roman"/>
          <w:sz w:val="28"/>
          <w:szCs w:val="28"/>
          <w:lang w:eastAsia="ru-RU"/>
        </w:rPr>
        <w:t>лей</w:t>
      </w:r>
      <w:r w:rsidRPr="00D32617">
        <w:rPr>
          <w:rFonts w:ascii="Times New Roman" w:eastAsia="Times New Roman" w:hAnsi="Times New Roman" w:cs="Times New Roman"/>
          <w:sz w:val="28"/>
          <w:szCs w:val="28"/>
          <w:lang w:eastAsia="ru-RU"/>
        </w:rPr>
        <w:t xml:space="preserve">. </w:t>
      </w:r>
    </w:p>
    <w:p w:rsidR="00801D94" w:rsidRPr="00D32617"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p w:rsidR="00801D94" w:rsidRPr="00801D94" w:rsidRDefault="00801D94" w:rsidP="001342D4">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r w:rsidRPr="00801D94">
        <w:rPr>
          <w:rFonts w:ascii="Times New Roman" w:eastAsia="Times New Roman" w:hAnsi="Times New Roman" w:cs="Times New Roman"/>
          <w:b/>
          <w:sz w:val="28"/>
          <w:szCs w:val="28"/>
          <w:lang w:eastAsia="ru-RU"/>
        </w:rPr>
        <w:t>Предложения:</w:t>
      </w:r>
    </w:p>
    <w:p w:rsidR="00801D94" w:rsidRPr="00801D94" w:rsidRDefault="00801D94" w:rsidP="001342D4">
      <w:pPr>
        <w:shd w:val="clear" w:color="auto" w:fill="FFFFFF" w:themeFill="background1"/>
        <w:spacing w:after="0" w:line="240" w:lineRule="auto"/>
        <w:ind w:firstLine="709"/>
        <w:jc w:val="center"/>
        <w:rPr>
          <w:rFonts w:ascii="Times New Roman" w:eastAsia="Times New Roman" w:hAnsi="Times New Roman" w:cs="Times New Roman"/>
          <w:b/>
          <w:sz w:val="28"/>
          <w:szCs w:val="20"/>
          <w:lang w:eastAsia="ru-RU"/>
        </w:rPr>
      </w:pPr>
    </w:p>
    <w:p w:rsidR="00801D94" w:rsidRPr="00801D94" w:rsidRDefault="00D32617"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01D94" w:rsidRPr="00801D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801D94">
        <w:rPr>
          <w:rFonts w:ascii="Times New Roman" w:eastAsia="Times New Roman" w:hAnsi="Times New Roman" w:cs="Times New Roman"/>
          <w:sz w:val="28"/>
          <w:szCs w:val="28"/>
          <w:lang w:eastAsia="ru-RU"/>
        </w:rPr>
        <w:t xml:space="preserve">аправить </w:t>
      </w:r>
      <w:r w:rsidR="00801D94" w:rsidRPr="00801D94">
        <w:rPr>
          <w:rFonts w:ascii="Times New Roman" w:eastAsia="Times New Roman" w:hAnsi="Times New Roman" w:cs="Times New Roman"/>
          <w:sz w:val="28"/>
          <w:szCs w:val="28"/>
          <w:lang w:eastAsia="ru-RU"/>
        </w:rPr>
        <w:t xml:space="preserve">Главе Республики Ингушетия информационное письмо с описанием выявленных нарушений и недостатков; </w:t>
      </w:r>
    </w:p>
    <w:p w:rsidR="00801D94" w:rsidRPr="00801D94" w:rsidRDefault="00D32617"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01D94" w:rsidRPr="00801D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801D94">
        <w:rPr>
          <w:rFonts w:ascii="Times New Roman" w:eastAsia="Times New Roman" w:hAnsi="Times New Roman" w:cs="Times New Roman"/>
          <w:sz w:val="28"/>
          <w:szCs w:val="28"/>
          <w:lang w:eastAsia="ru-RU"/>
        </w:rPr>
        <w:t xml:space="preserve">аправить </w:t>
      </w:r>
      <w:r w:rsidR="00801D94" w:rsidRPr="00801D94">
        <w:rPr>
          <w:rFonts w:ascii="Times New Roman" w:eastAsia="Times New Roman" w:hAnsi="Times New Roman" w:cs="Times New Roman"/>
          <w:sz w:val="28"/>
          <w:szCs w:val="28"/>
          <w:lang w:eastAsia="ru-RU"/>
        </w:rPr>
        <w:t xml:space="preserve">в Народное Собрание Республики Ингушетия информационное письмо и Отчет аудитора о результатах ревизии; </w:t>
      </w:r>
    </w:p>
    <w:p w:rsidR="00801D94" w:rsidRPr="00801D94" w:rsidRDefault="00D32617"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01D94" w:rsidRPr="00801D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801D94">
        <w:rPr>
          <w:rFonts w:ascii="Times New Roman" w:eastAsia="Times New Roman" w:hAnsi="Times New Roman" w:cs="Times New Roman"/>
          <w:sz w:val="28"/>
          <w:szCs w:val="28"/>
          <w:lang w:eastAsia="ru-RU"/>
        </w:rPr>
        <w:t xml:space="preserve">аправить </w:t>
      </w:r>
      <w:r w:rsidR="00801D94" w:rsidRPr="00801D94">
        <w:rPr>
          <w:rFonts w:ascii="Times New Roman" w:eastAsia="Times New Roman" w:hAnsi="Times New Roman" w:cs="Times New Roman"/>
          <w:sz w:val="28"/>
          <w:szCs w:val="28"/>
          <w:lang w:eastAsia="ru-RU"/>
        </w:rPr>
        <w:t xml:space="preserve">в Избирательную комиссию </w:t>
      </w:r>
      <w:r w:rsidR="00801D94" w:rsidRPr="00801D94">
        <w:rPr>
          <w:rFonts w:ascii="Times New Roman" w:eastAsia="Times New Roman" w:hAnsi="Times New Roman" w:cs="Times New Roman"/>
          <w:color w:val="000000" w:themeColor="text1"/>
          <w:sz w:val="28"/>
          <w:szCs w:val="28"/>
          <w:lang w:eastAsia="ru-RU"/>
        </w:rPr>
        <w:t xml:space="preserve">Республики Ингушетия </w:t>
      </w:r>
      <w:r w:rsidR="00801D94" w:rsidRPr="00801D94">
        <w:rPr>
          <w:rFonts w:ascii="Times New Roman" w:eastAsia="Times New Roman" w:hAnsi="Times New Roman" w:cs="Times New Roman"/>
          <w:sz w:val="28"/>
          <w:szCs w:val="28"/>
          <w:lang w:eastAsia="ru-RU"/>
        </w:rPr>
        <w:t>представления о необходимости принятия мер по устранению выявленных нарушений и недостатков и недопущению их впредь;</w:t>
      </w:r>
    </w:p>
    <w:p w:rsidR="00801D94" w:rsidRPr="00D32617" w:rsidRDefault="00D32617"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01D94" w:rsidRPr="00801D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801D94">
        <w:rPr>
          <w:rFonts w:ascii="Times New Roman" w:eastAsia="Times New Roman" w:hAnsi="Times New Roman" w:cs="Times New Roman"/>
          <w:sz w:val="28"/>
          <w:szCs w:val="28"/>
          <w:lang w:eastAsia="ru-RU"/>
        </w:rPr>
        <w:t xml:space="preserve">аправить </w:t>
      </w:r>
      <w:r w:rsidR="00801D94" w:rsidRPr="00801D94">
        <w:rPr>
          <w:rFonts w:ascii="Times New Roman" w:eastAsia="Times New Roman" w:hAnsi="Times New Roman" w:cs="Times New Roman"/>
          <w:sz w:val="28"/>
          <w:szCs w:val="28"/>
          <w:lang w:eastAsia="ru-RU"/>
        </w:rPr>
        <w:t>материалы проверки в прокуратуру Республики Ингушетия.</w:t>
      </w:r>
    </w:p>
    <w:p w:rsidR="00801D94" w:rsidRPr="00801D94" w:rsidRDefault="00801D94" w:rsidP="001342D4">
      <w:pPr>
        <w:shd w:val="clear" w:color="auto" w:fill="FFFFFF" w:themeFill="background1"/>
        <w:spacing w:after="0" w:line="240" w:lineRule="auto"/>
        <w:ind w:left="14"/>
        <w:jc w:val="both"/>
        <w:rPr>
          <w:rFonts w:ascii="Times New Roman" w:eastAsia="Times New Roman" w:hAnsi="Times New Roman" w:cs="Times New Roman"/>
          <w:b/>
          <w:sz w:val="28"/>
          <w:szCs w:val="28"/>
          <w:lang w:eastAsia="ru-RU"/>
        </w:rPr>
      </w:pPr>
    </w:p>
    <w:p w:rsidR="00801D94" w:rsidRPr="00801D94" w:rsidRDefault="00801D94" w:rsidP="001342D4">
      <w:pPr>
        <w:shd w:val="clear" w:color="auto" w:fill="FFFFFF" w:themeFill="background1"/>
        <w:spacing w:after="0" w:line="240" w:lineRule="auto"/>
        <w:ind w:left="14"/>
        <w:jc w:val="both"/>
        <w:rPr>
          <w:rFonts w:ascii="Times New Roman" w:eastAsia="Times New Roman" w:hAnsi="Times New Roman" w:cs="Times New Roman"/>
          <w:b/>
          <w:sz w:val="28"/>
          <w:szCs w:val="28"/>
          <w:lang w:eastAsia="ru-RU"/>
        </w:rPr>
      </w:pPr>
    </w:p>
    <w:p w:rsidR="00FA3F77" w:rsidRDefault="00D32617" w:rsidP="001342D4">
      <w:pPr>
        <w:shd w:val="clear" w:color="auto" w:fill="FFFFFF" w:themeFill="background1"/>
        <w:spacing w:after="0" w:line="240" w:lineRule="auto"/>
        <w:ind w:left="56"/>
        <w:jc w:val="both"/>
        <w:rPr>
          <w:rFonts w:ascii="Times New Roman" w:eastAsia="Times New Roman" w:hAnsi="Times New Roman" w:cs="Times New Roman"/>
          <w:b/>
          <w:i/>
          <w:sz w:val="28"/>
          <w:szCs w:val="28"/>
          <w:lang w:eastAsia="ru-RU"/>
        </w:rPr>
      </w:pPr>
      <w:r w:rsidRPr="00D32617">
        <w:rPr>
          <w:rFonts w:ascii="Times New Roman" w:eastAsia="Times New Roman" w:hAnsi="Times New Roman" w:cs="Times New Roman"/>
          <w:b/>
          <w:i/>
          <w:sz w:val="28"/>
          <w:szCs w:val="28"/>
          <w:lang w:eastAsia="ru-RU"/>
        </w:rPr>
        <w:t>Аудитор КСП РИ</w:t>
      </w:r>
      <w:r w:rsidRPr="00D32617">
        <w:rPr>
          <w:rFonts w:ascii="Times New Roman" w:eastAsia="Times New Roman" w:hAnsi="Times New Roman" w:cs="Times New Roman"/>
          <w:b/>
          <w:i/>
          <w:sz w:val="28"/>
          <w:szCs w:val="28"/>
          <w:lang w:eastAsia="ru-RU"/>
        </w:rPr>
        <w:tab/>
      </w:r>
      <w:r w:rsidRPr="00D32617">
        <w:rPr>
          <w:rFonts w:ascii="Times New Roman" w:eastAsia="Times New Roman" w:hAnsi="Times New Roman" w:cs="Times New Roman"/>
          <w:b/>
          <w:i/>
          <w:sz w:val="28"/>
          <w:szCs w:val="28"/>
          <w:lang w:eastAsia="ru-RU"/>
        </w:rPr>
        <w:tab/>
      </w:r>
      <w:r w:rsidRPr="00D32617">
        <w:rPr>
          <w:rFonts w:ascii="Times New Roman" w:eastAsia="Times New Roman" w:hAnsi="Times New Roman" w:cs="Times New Roman"/>
          <w:b/>
          <w:i/>
          <w:sz w:val="28"/>
          <w:szCs w:val="28"/>
          <w:lang w:eastAsia="ru-RU"/>
        </w:rPr>
        <w:tab/>
      </w:r>
      <w:r w:rsidRPr="00D32617">
        <w:rPr>
          <w:rFonts w:ascii="Times New Roman" w:eastAsia="Times New Roman" w:hAnsi="Times New Roman" w:cs="Times New Roman"/>
          <w:b/>
          <w:i/>
          <w:sz w:val="28"/>
          <w:szCs w:val="28"/>
          <w:lang w:eastAsia="ru-RU"/>
        </w:rPr>
        <w:tab/>
      </w:r>
      <w:r w:rsidRPr="00D32617">
        <w:rPr>
          <w:rFonts w:ascii="Times New Roman" w:eastAsia="Times New Roman" w:hAnsi="Times New Roman" w:cs="Times New Roman"/>
          <w:b/>
          <w:i/>
          <w:sz w:val="28"/>
          <w:szCs w:val="28"/>
          <w:lang w:eastAsia="ru-RU"/>
        </w:rPr>
        <w:tab/>
      </w:r>
      <w:r w:rsidRPr="00D32617">
        <w:rPr>
          <w:rFonts w:ascii="Times New Roman" w:eastAsia="Times New Roman" w:hAnsi="Times New Roman" w:cs="Times New Roman"/>
          <w:b/>
          <w:i/>
          <w:sz w:val="28"/>
          <w:szCs w:val="28"/>
          <w:lang w:eastAsia="ru-RU"/>
        </w:rPr>
        <w:tab/>
      </w:r>
      <w:r w:rsidRPr="00D32617">
        <w:rPr>
          <w:rFonts w:ascii="Times New Roman" w:eastAsia="Times New Roman" w:hAnsi="Times New Roman" w:cs="Times New Roman"/>
          <w:b/>
          <w:i/>
          <w:sz w:val="28"/>
          <w:szCs w:val="28"/>
          <w:lang w:eastAsia="ru-RU"/>
        </w:rPr>
        <w:tab/>
      </w:r>
      <w:r w:rsidRPr="00D32617">
        <w:rPr>
          <w:rFonts w:ascii="Times New Roman" w:eastAsia="Times New Roman" w:hAnsi="Times New Roman" w:cs="Times New Roman"/>
          <w:b/>
          <w:i/>
          <w:sz w:val="28"/>
          <w:szCs w:val="28"/>
          <w:lang w:eastAsia="ru-RU"/>
        </w:rPr>
        <w:tab/>
      </w:r>
      <w:r w:rsidRPr="00D32617">
        <w:rPr>
          <w:rFonts w:ascii="Times New Roman" w:eastAsia="Times New Roman" w:hAnsi="Times New Roman" w:cs="Times New Roman"/>
          <w:b/>
          <w:i/>
          <w:sz w:val="28"/>
          <w:szCs w:val="28"/>
          <w:lang w:eastAsia="ru-RU"/>
        </w:rPr>
        <w:tab/>
        <w:t xml:space="preserve">       Х.Х. </w:t>
      </w:r>
      <w:proofErr w:type="spellStart"/>
      <w:r w:rsidRPr="00D32617">
        <w:rPr>
          <w:rFonts w:ascii="Times New Roman" w:eastAsia="Times New Roman" w:hAnsi="Times New Roman" w:cs="Times New Roman"/>
          <w:b/>
          <w:i/>
          <w:sz w:val="28"/>
          <w:szCs w:val="28"/>
          <w:lang w:eastAsia="ru-RU"/>
        </w:rPr>
        <w:t>Гагиев</w:t>
      </w:r>
      <w:proofErr w:type="spellEnd"/>
    </w:p>
    <w:p w:rsidR="00801D94" w:rsidRPr="002576D2" w:rsidRDefault="00FA3F77" w:rsidP="001342D4">
      <w:pPr>
        <w:shd w:val="clear" w:color="auto" w:fill="FFFFFF" w:themeFill="background1"/>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rsidR="002576D2" w:rsidRDefault="002576D2" w:rsidP="001342D4">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Отчет </w:t>
      </w:r>
    </w:p>
    <w:p w:rsidR="003711A7" w:rsidRDefault="002576D2" w:rsidP="001342D4">
      <w:pPr>
        <w:shd w:val="clear" w:color="auto" w:fill="FFFFFF" w:themeFill="background1"/>
        <w:spacing w:after="0" w:line="240" w:lineRule="auto"/>
        <w:jc w:val="center"/>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о </w:t>
      </w:r>
      <w:r w:rsidR="003711A7">
        <w:rPr>
          <w:rFonts w:ascii="Times New Roman" w:eastAsia="Times New Roman" w:hAnsi="Times New Roman" w:cs="Times New Roman"/>
          <w:b/>
          <w:bCs/>
          <w:sz w:val="28"/>
          <w:szCs w:val="28"/>
          <w:lang w:eastAsia="ru-RU"/>
        </w:rPr>
        <w:t>результатах проверки</w:t>
      </w:r>
      <w:r w:rsidR="00801D94" w:rsidRPr="00801D94">
        <w:rPr>
          <w:rFonts w:ascii="Times New Roman" w:hAnsi="Times New Roman" w:cs="Times New Roman"/>
          <w:b/>
          <w:sz w:val="28"/>
          <w:szCs w:val="28"/>
        </w:rPr>
        <w:t xml:space="preserve"> законности, результативности (эффективности и экономности) использования бюджетных средств, выделенных Комитету по делам молодежи Республики Ингушетия и его подведомственному учреждению </w:t>
      </w:r>
    </w:p>
    <w:p w:rsidR="00801D94" w:rsidRPr="003711A7" w:rsidRDefault="00801D94" w:rsidP="001342D4">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801D94">
        <w:rPr>
          <w:rFonts w:ascii="Times New Roman" w:hAnsi="Times New Roman" w:cs="Times New Roman"/>
          <w:b/>
          <w:sz w:val="28"/>
          <w:szCs w:val="28"/>
        </w:rPr>
        <w:t>в 2020 году</w:t>
      </w:r>
    </w:p>
    <w:p w:rsidR="00801D94" w:rsidRPr="00801D94" w:rsidRDefault="00801D94" w:rsidP="001342D4">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1D94" w:rsidRPr="00801D94" w:rsidRDefault="00801D94" w:rsidP="001342D4">
      <w:pPr>
        <w:shd w:val="clear" w:color="auto" w:fill="FFFFFF" w:themeFill="background1"/>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801D94">
        <w:rPr>
          <w:rFonts w:ascii="Times New Roman" w:eastAsia="Times New Roman" w:hAnsi="Times New Roman" w:cs="Times New Roman"/>
          <w:b/>
          <w:bCs/>
          <w:sz w:val="28"/>
          <w:szCs w:val="28"/>
          <w:lang w:eastAsia="ru-RU"/>
        </w:rPr>
        <w:t xml:space="preserve">Основание для проведения проверки: </w:t>
      </w:r>
      <w:r w:rsidRPr="00801D94">
        <w:rPr>
          <w:rFonts w:ascii="Times New Roman" w:hAnsi="Times New Roman" w:cs="Times New Roman"/>
          <w:sz w:val="28"/>
          <w:szCs w:val="28"/>
        </w:rPr>
        <w:t>план работы Контрольно-счетной палаты Республики И</w:t>
      </w:r>
      <w:r w:rsidR="00584050">
        <w:rPr>
          <w:rFonts w:ascii="Times New Roman" w:hAnsi="Times New Roman" w:cs="Times New Roman"/>
          <w:sz w:val="28"/>
          <w:szCs w:val="28"/>
        </w:rPr>
        <w:t>нгушетия на 2021 год.</w:t>
      </w:r>
    </w:p>
    <w:p w:rsidR="00801D94" w:rsidRPr="00801D94" w:rsidRDefault="00801D94" w:rsidP="001342D4">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801D94">
        <w:rPr>
          <w:rFonts w:ascii="Times New Roman" w:eastAsia="Times New Roman" w:hAnsi="Times New Roman" w:cs="Times New Roman"/>
          <w:b/>
          <w:bCs/>
          <w:sz w:val="28"/>
          <w:szCs w:val="28"/>
          <w:lang w:eastAsia="ru-RU"/>
        </w:rPr>
        <w:t xml:space="preserve">Цель проверки: </w:t>
      </w:r>
      <w:r w:rsidRPr="00801D94">
        <w:rPr>
          <w:rFonts w:ascii="Times New Roman" w:hAnsi="Times New Roman" w:cs="Times New Roman"/>
          <w:sz w:val="28"/>
          <w:szCs w:val="28"/>
        </w:rPr>
        <w:t>проверка законности, результативности (эффективности и экономности) использования бюджетных средств, выделенных Комитету по делам молодежи Республики Ингушетия и его подведомственному учреждению в 2020 году.</w:t>
      </w:r>
    </w:p>
    <w:p w:rsidR="00801D94" w:rsidRPr="00801D94" w:rsidRDefault="00801D9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801D94">
        <w:rPr>
          <w:rFonts w:ascii="Times New Roman" w:eastAsia="Times New Roman" w:hAnsi="Times New Roman" w:cs="Times New Roman"/>
          <w:b/>
          <w:bCs/>
          <w:sz w:val="28"/>
          <w:szCs w:val="28"/>
          <w:lang w:eastAsia="ru-RU"/>
        </w:rPr>
        <w:t xml:space="preserve">Предмет проверки: </w:t>
      </w:r>
      <w:r w:rsidRPr="00801D94">
        <w:rPr>
          <w:rFonts w:ascii="Times New Roman" w:hAnsi="Times New Roman" w:cs="Times New Roman"/>
          <w:color w:val="000000"/>
          <w:sz w:val="28"/>
          <w:szCs w:val="28"/>
        </w:rPr>
        <w:t>средства республиканского бюджета, нормативные, правовые, распорядительные, платежные и иные документы, обосновывающие направление и использование бюджетных средств. Первичные учетные документы, бухгалтерская отчетность, государственные контракты (договоры)</w:t>
      </w:r>
      <w:r w:rsidRPr="00801D94">
        <w:rPr>
          <w:rFonts w:ascii="Times New Roman" w:hAnsi="Times New Roman" w:cs="Times New Roman"/>
          <w:sz w:val="28"/>
          <w:szCs w:val="28"/>
        </w:rPr>
        <w:t>.</w:t>
      </w:r>
    </w:p>
    <w:p w:rsidR="009E100A" w:rsidRDefault="009E100A" w:rsidP="001342D4">
      <w:pPr>
        <w:shd w:val="clear" w:color="auto" w:fill="FFFFFF" w:themeFill="background1"/>
        <w:spacing w:after="0" w:line="240" w:lineRule="auto"/>
        <w:jc w:val="center"/>
        <w:rPr>
          <w:rFonts w:ascii="Times New Roman" w:eastAsia="Times New Roman" w:hAnsi="Times New Roman" w:cs="Times New Roman"/>
          <w:b/>
          <w:color w:val="000000"/>
          <w:sz w:val="28"/>
          <w:szCs w:val="28"/>
        </w:rPr>
      </w:pPr>
    </w:p>
    <w:p w:rsidR="00801D94" w:rsidRPr="00801D94" w:rsidRDefault="00801D94" w:rsidP="001342D4">
      <w:pPr>
        <w:shd w:val="clear" w:color="auto" w:fill="FFFFFF" w:themeFill="background1"/>
        <w:spacing w:after="0" w:line="240" w:lineRule="auto"/>
        <w:jc w:val="center"/>
        <w:rPr>
          <w:rFonts w:ascii="Times New Roman" w:hAnsi="Times New Roman" w:cs="Times New Roman"/>
          <w:b/>
          <w:sz w:val="28"/>
          <w:szCs w:val="28"/>
        </w:rPr>
      </w:pPr>
      <w:r w:rsidRPr="00801D94">
        <w:rPr>
          <w:rFonts w:ascii="Times New Roman" w:hAnsi="Times New Roman" w:cs="Times New Roman"/>
          <w:b/>
          <w:sz w:val="28"/>
          <w:szCs w:val="28"/>
        </w:rPr>
        <w:t>Проверка безналичных расчетов:</w:t>
      </w:r>
    </w:p>
    <w:p w:rsidR="00801D94" w:rsidRPr="00801D94" w:rsidRDefault="00801D94" w:rsidP="001342D4">
      <w:pPr>
        <w:shd w:val="clear" w:color="auto" w:fill="FFFFFF" w:themeFill="background1"/>
        <w:spacing w:after="0" w:line="240" w:lineRule="auto"/>
        <w:jc w:val="center"/>
        <w:rPr>
          <w:rFonts w:ascii="Times New Roman" w:hAnsi="Times New Roman" w:cs="Times New Roman"/>
          <w:b/>
          <w:sz w:val="28"/>
          <w:szCs w:val="28"/>
        </w:rPr>
      </w:pPr>
    </w:p>
    <w:p w:rsidR="00801D94" w:rsidRPr="00591C89" w:rsidRDefault="00584050" w:rsidP="001342D4">
      <w:pPr>
        <w:shd w:val="clear" w:color="auto" w:fill="FFFFFF" w:themeFill="background1"/>
        <w:spacing w:after="0" w:line="240" w:lineRule="auto"/>
        <w:jc w:val="center"/>
        <w:rPr>
          <w:rFonts w:ascii="Times New Roman" w:hAnsi="Times New Roman" w:cs="Times New Roman"/>
          <w:i/>
          <w:sz w:val="28"/>
          <w:szCs w:val="28"/>
        </w:rPr>
      </w:pPr>
      <w:r w:rsidRPr="00591C89">
        <w:rPr>
          <w:rFonts w:ascii="Times New Roman" w:hAnsi="Times New Roman" w:cs="Times New Roman"/>
          <w:i/>
          <w:sz w:val="28"/>
          <w:szCs w:val="28"/>
        </w:rPr>
        <w:t>Комитет по делам молодежи Республики Ингушетия</w:t>
      </w:r>
    </w:p>
    <w:p w:rsidR="00F61803" w:rsidRDefault="00801D94" w:rsidP="001342D4">
      <w:pPr>
        <w:shd w:val="clear" w:color="auto" w:fill="FFFFFF" w:themeFill="background1"/>
        <w:tabs>
          <w:tab w:val="left" w:pos="720"/>
        </w:tabs>
        <w:spacing w:after="0" w:line="240" w:lineRule="auto"/>
        <w:ind w:firstLine="709"/>
        <w:jc w:val="both"/>
        <w:rPr>
          <w:rFonts w:ascii="Times New Roman" w:hAnsi="Times New Roman" w:cs="Times New Roman"/>
          <w:sz w:val="28"/>
          <w:szCs w:val="28"/>
        </w:rPr>
      </w:pPr>
      <w:r w:rsidRPr="00801D94">
        <w:rPr>
          <w:rFonts w:ascii="Times New Roman" w:hAnsi="Times New Roman" w:cs="Times New Roman"/>
          <w:sz w:val="28"/>
          <w:szCs w:val="28"/>
        </w:rPr>
        <w:t xml:space="preserve">Для осуществления безналичных расчетов </w:t>
      </w:r>
      <w:proofErr w:type="spellStart"/>
      <w:r w:rsidR="00F61803">
        <w:rPr>
          <w:rFonts w:ascii="Times New Roman" w:hAnsi="Times New Roman" w:cs="Times New Roman"/>
          <w:sz w:val="28"/>
          <w:szCs w:val="28"/>
        </w:rPr>
        <w:t>Коммолодежи</w:t>
      </w:r>
      <w:proofErr w:type="spellEnd"/>
      <w:r w:rsidR="00F61803">
        <w:rPr>
          <w:rFonts w:ascii="Times New Roman" w:hAnsi="Times New Roman" w:cs="Times New Roman"/>
          <w:sz w:val="28"/>
          <w:szCs w:val="28"/>
        </w:rPr>
        <w:t xml:space="preserve"> РИ</w:t>
      </w:r>
      <w:r w:rsidRPr="00801D94">
        <w:rPr>
          <w:rFonts w:ascii="Times New Roman" w:hAnsi="Times New Roman" w:cs="Times New Roman"/>
          <w:sz w:val="28"/>
          <w:szCs w:val="28"/>
        </w:rPr>
        <w:t xml:space="preserve"> использовался лицевой счет</w:t>
      </w:r>
      <w:r w:rsidR="00F61803">
        <w:rPr>
          <w:rFonts w:ascii="Times New Roman" w:hAnsi="Times New Roman" w:cs="Times New Roman"/>
          <w:color w:val="000000"/>
          <w:sz w:val="28"/>
          <w:szCs w:val="28"/>
        </w:rPr>
        <w:t xml:space="preserve"> №</w:t>
      </w:r>
      <w:r w:rsidRPr="00801D94">
        <w:rPr>
          <w:rFonts w:ascii="Times New Roman" w:hAnsi="Times New Roman" w:cs="Times New Roman"/>
          <w:color w:val="000000"/>
          <w:sz w:val="28"/>
          <w:szCs w:val="28"/>
        </w:rPr>
        <w:t>03142</w:t>
      </w:r>
      <w:r w:rsidRPr="00801D94">
        <w:rPr>
          <w:rFonts w:ascii="Times New Roman" w:hAnsi="Times New Roman" w:cs="Times New Roman"/>
          <w:color w:val="000000"/>
          <w:sz w:val="28"/>
          <w:szCs w:val="28"/>
          <w:lang w:val="en-US"/>
        </w:rPr>
        <w:t>D</w:t>
      </w:r>
      <w:r w:rsidRPr="00801D94">
        <w:rPr>
          <w:rFonts w:ascii="Times New Roman" w:hAnsi="Times New Roman" w:cs="Times New Roman"/>
          <w:color w:val="000000"/>
          <w:sz w:val="28"/>
          <w:szCs w:val="28"/>
        </w:rPr>
        <w:t>00710,</w:t>
      </w:r>
      <w:r w:rsidRPr="00801D94">
        <w:rPr>
          <w:rFonts w:ascii="Times New Roman" w:hAnsi="Times New Roman" w:cs="Times New Roman"/>
          <w:sz w:val="28"/>
          <w:szCs w:val="28"/>
        </w:rPr>
        <w:t xml:space="preserve"> открытый в УФК по РИ.</w:t>
      </w:r>
      <w:r w:rsidR="00F61803">
        <w:rPr>
          <w:rFonts w:ascii="Times New Roman" w:hAnsi="Times New Roman" w:cs="Times New Roman"/>
          <w:sz w:val="28"/>
          <w:szCs w:val="28"/>
        </w:rPr>
        <w:t xml:space="preserve"> </w:t>
      </w:r>
    </w:p>
    <w:p w:rsidR="00801D94" w:rsidRPr="00801D94" w:rsidRDefault="00801D94" w:rsidP="001342D4">
      <w:pPr>
        <w:shd w:val="clear" w:color="auto" w:fill="FFFFFF" w:themeFill="background1"/>
        <w:tabs>
          <w:tab w:val="left" w:pos="720"/>
        </w:tabs>
        <w:spacing w:after="0" w:line="240" w:lineRule="auto"/>
        <w:ind w:firstLine="709"/>
        <w:jc w:val="both"/>
        <w:rPr>
          <w:rFonts w:ascii="Times New Roman" w:hAnsi="Times New Roman" w:cs="Times New Roman"/>
          <w:sz w:val="28"/>
          <w:szCs w:val="28"/>
        </w:rPr>
      </w:pPr>
      <w:r w:rsidRPr="00801D94">
        <w:rPr>
          <w:rFonts w:ascii="Times New Roman" w:hAnsi="Times New Roman" w:cs="Times New Roman"/>
          <w:sz w:val="28"/>
          <w:szCs w:val="28"/>
        </w:rPr>
        <w:t>Всего по данным учета Комитету за проверяемый период доведены предельные объемы финансирования из республиканского бюджета в сумме 28</w:t>
      </w:r>
      <w:r w:rsidR="00F61803">
        <w:rPr>
          <w:rFonts w:ascii="Times New Roman" w:hAnsi="Times New Roman" w:cs="Times New Roman"/>
          <w:sz w:val="28"/>
          <w:szCs w:val="28"/>
        </w:rPr>
        <w:t> </w:t>
      </w:r>
      <w:r w:rsidRPr="00801D94">
        <w:rPr>
          <w:rFonts w:ascii="Times New Roman" w:hAnsi="Times New Roman" w:cs="Times New Roman"/>
          <w:sz w:val="28"/>
          <w:szCs w:val="28"/>
        </w:rPr>
        <w:t>973,3 тыс. руб</w:t>
      </w:r>
      <w:r w:rsidR="00F61803">
        <w:rPr>
          <w:rFonts w:ascii="Times New Roman" w:hAnsi="Times New Roman" w:cs="Times New Roman"/>
          <w:sz w:val="28"/>
          <w:szCs w:val="28"/>
        </w:rPr>
        <w:t>лей</w:t>
      </w:r>
      <w:r w:rsidRPr="00801D94">
        <w:rPr>
          <w:rFonts w:ascii="Times New Roman" w:hAnsi="Times New Roman" w:cs="Times New Roman"/>
          <w:sz w:val="28"/>
          <w:szCs w:val="28"/>
        </w:rPr>
        <w:t>. Исполнение кассовых расходов за проверяемый период составило 28</w:t>
      </w:r>
      <w:r w:rsidR="00F61803">
        <w:rPr>
          <w:rFonts w:ascii="Times New Roman" w:hAnsi="Times New Roman" w:cs="Times New Roman"/>
          <w:sz w:val="28"/>
          <w:szCs w:val="28"/>
        </w:rPr>
        <w:t> 960,8 тыс. рублей</w:t>
      </w:r>
      <w:r w:rsidRPr="00801D94">
        <w:rPr>
          <w:rFonts w:ascii="Times New Roman" w:hAnsi="Times New Roman" w:cs="Times New Roman"/>
          <w:sz w:val="28"/>
          <w:szCs w:val="28"/>
        </w:rPr>
        <w:t xml:space="preserve"> или 99,9 % от доведенных предельных объемов финансирования.</w:t>
      </w:r>
    </w:p>
    <w:p w:rsidR="00801D94" w:rsidRPr="00801D94" w:rsidRDefault="00801D94" w:rsidP="001342D4">
      <w:pPr>
        <w:shd w:val="clear" w:color="auto" w:fill="FFFFFF" w:themeFill="background1"/>
        <w:spacing w:after="0" w:line="240" w:lineRule="auto"/>
        <w:ind w:firstLine="708"/>
        <w:jc w:val="both"/>
        <w:rPr>
          <w:rFonts w:ascii="Times New Roman" w:hAnsi="Times New Roman" w:cs="Times New Roman"/>
          <w:sz w:val="28"/>
          <w:szCs w:val="28"/>
          <w:shd w:val="clear" w:color="auto" w:fill="FFFFFF"/>
        </w:rPr>
      </w:pPr>
      <w:r w:rsidRPr="00801D94">
        <w:rPr>
          <w:rFonts w:ascii="Times New Roman" w:hAnsi="Times New Roman" w:cs="Times New Roman"/>
          <w:sz w:val="28"/>
          <w:szCs w:val="28"/>
        </w:rPr>
        <w:t xml:space="preserve">В </w:t>
      </w:r>
      <w:r w:rsidR="00F61803">
        <w:rPr>
          <w:rFonts w:ascii="Times New Roman" w:hAnsi="Times New Roman" w:cs="Times New Roman"/>
          <w:sz w:val="28"/>
          <w:szCs w:val="28"/>
        </w:rPr>
        <w:t>нарушение пункта 2 статьи 221 Бюджетного Кодекса</w:t>
      </w:r>
      <w:r w:rsidRPr="00801D94">
        <w:rPr>
          <w:rFonts w:ascii="Times New Roman" w:hAnsi="Times New Roman" w:cs="Times New Roman"/>
          <w:sz w:val="28"/>
          <w:szCs w:val="28"/>
        </w:rPr>
        <w:t xml:space="preserve"> РФ, у</w:t>
      </w:r>
      <w:r w:rsidRPr="00801D94">
        <w:rPr>
          <w:rFonts w:ascii="Times New Roman" w:hAnsi="Times New Roman" w:cs="Times New Roman"/>
          <w:color w:val="000000"/>
          <w:sz w:val="28"/>
          <w:szCs w:val="28"/>
          <w:shd w:val="clear" w:color="auto" w:fill="FFFFFF"/>
        </w:rPr>
        <w:t>твержденные пок</w:t>
      </w:r>
      <w:r w:rsidR="00F61803">
        <w:rPr>
          <w:rFonts w:ascii="Times New Roman" w:hAnsi="Times New Roman" w:cs="Times New Roman"/>
          <w:color w:val="000000"/>
          <w:sz w:val="28"/>
          <w:szCs w:val="28"/>
          <w:shd w:val="clear" w:color="auto" w:fill="FFFFFF"/>
        </w:rPr>
        <w:t>азатели бюджетной сметы</w:t>
      </w:r>
      <w:r w:rsidRPr="00801D94">
        <w:rPr>
          <w:rFonts w:ascii="Times New Roman" w:hAnsi="Times New Roman" w:cs="Times New Roman"/>
          <w:color w:val="000000"/>
          <w:sz w:val="28"/>
          <w:szCs w:val="28"/>
          <w:shd w:val="clear" w:color="auto" w:fill="FFFFFF"/>
        </w:rPr>
        <w:t xml:space="preserve"> на 2020 год не соответствуют доведенным лимитам бюджетных обязательств, разница составляет </w:t>
      </w:r>
      <w:r w:rsidRPr="00F61803">
        <w:rPr>
          <w:rFonts w:ascii="Times New Roman" w:hAnsi="Times New Roman" w:cs="Times New Roman"/>
          <w:color w:val="000000"/>
          <w:sz w:val="28"/>
          <w:szCs w:val="28"/>
          <w:shd w:val="clear" w:color="auto" w:fill="FFFFFF"/>
        </w:rPr>
        <w:t>600,0 тыс. руб</w:t>
      </w:r>
      <w:r w:rsidR="00F61803" w:rsidRPr="00F61803">
        <w:rPr>
          <w:rFonts w:ascii="Times New Roman" w:hAnsi="Times New Roman" w:cs="Times New Roman"/>
          <w:color w:val="000000"/>
          <w:sz w:val="28"/>
          <w:szCs w:val="28"/>
          <w:shd w:val="clear" w:color="auto" w:fill="FFFFFF"/>
        </w:rPr>
        <w:t>лей</w:t>
      </w:r>
      <w:r w:rsidRPr="00F61803">
        <w:rPr>
          <w:rFonts w:ascii="Times New Roman" w:hAnsi="Times New Roman" w:cs="Times New Roman"/>
          <w:color w:val="000000"/>
          <w:sz w:val="28"/>
          <w:szCs w:val="28"/>
          <w:shd w:val="clear" w:color="auto" w:fill="FFFFFF"/>
        </w:rPr>
        <w:t>.</w:t>
      </w:r>
      <w:r w:rsidRPr="00801D94">
        <w:rPr>
          <w:rFonts w:ascii="Times New Roman" w:hAnsi="Times New Roman" w:cs="Times New Roman"/>
          <w:b/>
          <w:color w:val="000000"/>
          <w:sz w:val="28"/>
          <w:szCs w:val="28"/>
          <w:shd w:val="clear" w:color="auto" w:fill="FFFFFF"/>
        </w:rPr>
        <w:t xml:space="preserve"> </w:t>
      </w:r>
      <w:r w:rsidRPr="00801D94">
        <w:rPr>
          <w:rFonts w:ascii="Times New Roman" w:hAnsi="Times New Roman" w:cs="Times New Roman"/>
          <w:color w:val="000000"/>
          <w:sz w:val="28"/>
          <w:szCs w:val="28"/>
          <w:shd w:val="clear" w:color="auto" w:fill="FFFFFF"/>
        </w:rPr>
        <w:t>Так,</w:t>
      </w:r>
      <w:r w:rsidRPr="00801D94">
        <w:rPr>
          <w:rFonts w:ascii="Times New Roman" w:hAnsi="Times New Roman" w:cs="Times New Roman"/>
          <w:b/>
          <w:color w:val="000000"/>
          <w:sz w:val="28"/>
          <w:szCs w:val="28"/>
          <w:shd w:val="clear" w:color="auto" w:fill="FFFFFF"/>
        </w:rPr>
        <w:t xml:space="preserve"> </w:t>
      </w:r>
      <w:r w:rsidRPr="00801D94">
        <w:rPr>
          <w:rFonts w:ascii="Times New Roman" w:hAnsi="Times New Roman" w:cs="Times New Roman"/>
          <w:color w:val="000000"/>
          <w:sz w:val="28"/>
          <w:szCs w:val="28"/>
          <w:shd w:val="clear" w:color="auto" w:fill="FFFFFF"/>
        </w:rPr>
        <w:t>расходы в сумме</w:t>
      </w:r>
      <w:r w:rsidRPr="00801D94">
        <w:rPr>
          <w:rFonts w:ascii="Times New Roman" w:hAnsi="Times New Roman" w:cs="Times New Roman"/>
          <w:b/>
          <w:color w:val="000000"/>
          <w:sz w:val="28"/>
          <w:szCs w:val="28"/>
          <w:shd w:val="clear" w:color="auto" w:fill="FFFFFF"/>
        </w:rPr>
        <w:t xml:space="preserve"> </w:t>
      </w:r>
      <w:r w:rsidRPr="00801D94">
        <w:rPr>
          <w:rFonts w:ascii="Times New Roman" w:hAnsi="Times New Roman" w:cs="Times New Roman"/>
          <w:color w:val="000000"/>
          <w:sz w:val="28"/>
          <w:szCs w:val="28"/>
          <w:shd w:val="clear" w:color="auto" w:fill="FFFFFF"/>
        </w:rPr>
        <w:t xml:space="preserve">600,0 тыс. руб., предусмотренные на мероприятия </w:t>
      </w:r>
      <w:r w:rsidRPr="00801D94">
        <w:rPr>
          <w:rFonts w:ascii="Times New Roman" w:hAnsi="Times New Roman" w:cs="Times New Roman"/>
          <w:sz w:val="28"/>
          <w:szCs w:val="28"/>
        </w:rPr>
        <w:t xml:space="preserve">по проведению голосования по одобрению внесения изменений в </w:t>
      </w:r>
      <w:hyperlink r:id="rId14" w:history="1">
        <w:r w:rsidRPr="00801D94">
          <w:rPr>
            <w:rFonts w:ascii="Times New Roman" w:hAnsi="Times New Roman" w:cs="Times New Roman"/>
            <w:sz w:val="28"/>
            <w:szCs w:val="28"/>
          </w:rPr>
          <w:t>Конституцию</w:t>
        </w:r>
      </w:hyperlink>
      <w:r w:rsidRPr="00801D94">
        <w:rPr>
          <w:rFonts w:ascii="Times New Roman" w:hAnsi="Times New Roman" w:cs="Times New Roman"/>
          <w:sz w:val="28"/>
          <w:szCs w:val="28"/>
        </w:rPr>
        <w:t xml:space="preserve"> Российской Федерации в июне 2020 года были доведены до Комитета и им израсходованы, однако показатели бюджетной сметы не скорректированы</w:t>
      </w:r>
      <w:r w:rsidRPr="00801D94">
        <w:rPr>
          <w:rFonts w:ascii="Times New Roman" w:eastAsia="Calibri" w:hAnsi="Times New Roman" w:cs="Times New Roman"/>
          <w:color w:val="000000"/>
          <w:sz w:val="28"/>
          <w:szCs w:val="28"/>
        </w:rPr>
        <w:t>.</w:t>
      </w:r>
    </w:p>
    <w:p w:rsidR="00E2598A" w:rsidRDefault="00801D94" w:rsidP="001342D4">
      <w:pPr>
        <w:shd w:val="clear" w:color="auto" w:fill="FFFFFF" w:themeFill="background1"/>
        <w:spacing w:after="0" w:line="240" w:lineRule="auto"/>
        <w:ind w:firstLine="708"/>
        <w:jc w:val="both"/>
        <w:rPr>
          <w:rFonts w:ascii="Times New Roman" w:hAnsi="Times New Roman" w:cs="Times New Roman"/>
          <w:color w:val="000000"/>
          <w:sz w:val="28"/>
          <w:szCs w:val="28"/>
          <w:shd w:val="clear" w:color="auto" w:fill="FFFFFF"/>
        </w:rPr>
      </w:pPr>
      <w:r w:rsidRPr="00801D94">
        <w:rPr>
          <w:rFonts w:ascii="Times New Roman" w:hAnsi="Times New Roman" w:cs="Times New Roman"/>
          <w:color w:val="000000"/>
          <w:sz w:val="28"/>
          <w:szCs w:val="28"/>
          <w:shd w:val="clear" w:color="auto" w:fill="FFFFFF"/>
        </w:rPr>
        <w:t>В нарушение статей 161, 162 Б</w:t>
      </w:r>
      <w:r w:rsidR="00F61803">
        <w:rPr>
          <w:rFonts w:ascii="Times New Roman" w:hAnsi="Times New Roman" w:cs="Times New Roman"/>
          <w:color w:val="000000"/>
          <w:sz w:val="28"/>
          <w:szCs w:val="28"/>
          <w:shd w:val="clear" w:color="auto" w:fill="FFFFFF"/>
        </w:rPr>
        <w:t>юджетного Кодекса</w:t>
      </w:r>
      <w:r w:rsidRPr="00801D94">
        <w:rPr>
          <w:rFonts w:ascii="Times New Roman" w:hAnsi="Times New Roman" w:cs="Times New Roman"/>
          <w:color w:val="000000"/>
          <w:sz w:val="28"/>
          <w:szCs w:val="28"/>
          <w:shd w:val="clear" w:color="auto" w:fill="FFFFFF"/>
        </w:rPr>
        <w:t xml:space="preserve"> РФ и Приказа Минфина РФ </w:t>
      </w:r>
      <w:r w:rsidR="00F61803" w:rsidRPr="00F61803">
        <w:rPr>
          <w:rFonts w:ascii="Times New Roman" w:hAnsi="Times New Roman" w:cs="Times New Roman"/>
          <w:color w:val="000000"/>
          <w:sz w:val="28"/>
          <w:szCs w:val="28"/>
          <w:shd w:val="clear" w:color="auto" w:fill="FFFFFF"/>
        </w:rPr>
        <w:t>«Об общих требованиях к порядку составления, утверждения и ведения бюджетных смет бюджетных учреждений» от 20.11.2007 г. № 112н (далее - Приказ Минфина РФ № 112н)</w:t>
      </w:r>
      <w:r w:rsidR="00F61803">
        <w:rPr>
          <w:rFonts w:ascii="Times New Roman" w:hAnsi="Times New Roman" w:cs="Times New Roman"/>
          <w:color w:val="000000"/>
          <w:sz w:val="28"/>
          <w:szCs w:val="28"/>
          <w:shd w:val="clear" w:color="auto" w:fill="FFFFFF"/>
        </w:rPr>
        <w:t xml:space="preserve">, </w:t>
      </w:r>
      <w:r w:rsidRPr="00801D94">
        <w:rPr>
          <w:rFonts w:ascii="Times New Roman" w:hAnsi="Times New Roman" w:cs="Times New Roman"/>
          <w:color w:val="000000"/>
          <w:sz w:val="28"/>
          <w:szCs w:val="28"/>
          <w:shd w:val="clear" w:color="auto" w:fill="FFFFFF"/>
        </w:rPr>
        <w:t>произведены платежи, не предусмотренные бюджетной сметой учреждения</w:t>
      </w:r>
      <w:r w:rsidR="00F61803">
        <w:rPr>
          <w:rFonts w:ascii="Times New Roman" w:hAnsi="Times New Roman" w:cs="Times New Roman"/>
          <w:color w:val="000000"/>
          <w:sz w:val="28"/>
          <w:szCs w:val="28"/>
          <w:shd w:val="clear" w:color="auto" w:fill="FFFFFF"/>
        </w:rPr>
        <w:t>,</w:t>
      </w:r>
      <w:r w:rsidRPr="00801D94">
        <w:rPr>
          <w:rFonts w:ascii="Times New Roman" w:hAnsi="Times New Roman" w:cs="Times New Roman"/>
          <w:color w:val="000000"/>
          <w:sz w:val="28"/>
          <w:szCs w:val="28"/>
          <w:shd w:val="clear" w:color="auto" w:fill="FFFFFF"/>
        </w:rPr>
        <w:t xml:space="preserve"> в сумме </w:t>
      </w:r>
      <w:r w:rsidRPr="00F61803">
        <w:rPr>
          <w:rFonts w:ascii="Times New Roman" w:hAnsi="Times New Roman" w:cs="Times New Roman"/>
          <w:color w:val="000000"/>
          <w:sz w:val="28"/>
          <w:szCs w:val="28"/>
          <w:shd w:val="clear" w:color="auto" w:fill="FFFFFF"/>
        </w:rPr>
        <w:t>8</w:t>
      </w:r>
      <w:r w:rsidR="00F61803" w:rsidRPr="00F61803">
        <w:rPr>
          <w:rFonts w:ascii="Times New Roman" w:hAnsi="Times New Roman" w:cs="Times New Roman"/>
          <w:color w:val="000000"/>
          <w:sz w:val="28"/>
          <w:szCs w:val="28"/>
          <w:shd w:val="clear" w:color="auto" w:fill="FFFFFF"/>
        </w:rPr>
        <w:t> </w:t>
      </w:r>
      <w:r w:rsidRPr="00F61803">
        <w:rPr>
          <w:rFonts w:ascii="Times New Roman" w:hAnsi="Times New Roman" w:cs="Times New Roman"/>
          <w:color w:val="000000"/>
          <w:sz w:val="28"/>
          <w:szCs w:val="28"/>
          <w:shd w:val="clear" w:color="auto" w:fill="FFFFFF"/>
        </w:rPr>
        <w:t>805,7 тыс. руб</w:t>
      </w:r>
      <w:r w:rsidR="00F61803" w:rsidRPr="00F61803">
        <w:rPr>
          <w:rFonts w:ascii="Times New Roman" w:hAnsi="Times New Roman" w:cs="Times New Roman"/>
          <w:color w:val="000000"/>
          <w:sz w:val="28"/>
          <w:szCs w:val="28"/>
          <w:shd w:val="clear" w:color="auto" w:fill="FFFFFF"/>
        </w:rPr>
        <w:t>лей</w:t>
      </w:r>
      <w:r w:rsidRPr="00F61803">
        <w:rPr>
          <w:rFonts w:ascii="Times New Roman" w:hAnsi="Times New Roman" w:cs="Times New Roman"/>
          <w:color w:val="000000"/>
          <w:sz w:val="28"/>
          <w:szCs w:val="28"/>
          <w:shd w:val="clear" w:color="auto" w:fill="FFFFFF"/>
        </w:rPr>
        <w:t>.</w:t>
      </w:r>
      <w:r w:rsidRPr="00801D94">
        <w:rPr>
          <w:rFonts w:ascii="Times New Roman" w:hAnsi="Times New Roman" w:cs="Times New Roman"/>
          <w:color w:val="000000"/>
          <w:sz w:val="28"/>
          <w:szCs w:val="28"/>
          <w:shd w:val="clear" w:color="auto" w:fill="FFFFFF"/>
        </w:rPr>
        <w:t xml:space="preserve"> </w:t>
      </w:r>
    </w:p>
    <w:p w:rsidR="00801D94" w:rsidRPr="00801D94" w:rsidRDefault="00801D94" w:rsidP="001342D4">
      <w:pPr>
        <w:shd w:val="clear" w:color="auto" w:fill="FFFFFF" w:themeFill="background1"/>
        <w:spacing w:after="0" w:line="240" w:lineRule="auto"/>
        <w:ind w:firstLine="708"/>
        <w:jc w:val="both"/>
        <w:rPr>
          <w:rFonts w:ascii="Times New Roman" w:hAnsi="Times New Roman" w:cs="Times New Roman"/>
          <w:color w:val="000000"/>
          <w:sz w:val="28"/>
          <w:szCs w:val="28"/>
          <w:shd w:val="clear" w:color="auto" w:fill="FFFFFF"/>
        </w:rPr>
      </w:pPr>
      <w:r w:rsidRPr="00801D94">
        <w:rPr>
          <w:rFonts w:ascii="Times New Roman" w:hAnsi="Times New Roman" w:cs="Times New Roman"/>
          <w:color w:val="000000"/>
          <w:sz w:val="28"/>
          <w:szCs w:val="28"/>
          <w:shd w:val="clear" w:color="auto" w:fill="FFFFFF"/>
        </w:rPr>
        <w:t xml:space="preserve">Так, согласно Распоряжению Правительства </w:t>
      </w:r>
      <w:r w:rsidR="00F61803">
        <w:rPr>
          <w:rFonts w:ascii="Times New Roman" w:hAnsi="Times New Roman" w:cs="Times New Roman"/>
          <w:color w:val="000000"/>
          <w:sz w:val="28"/>
          <w:szCs w:val="28"/>
          <w:shd w:val="clear" w:color="auto" w:fill="FFFFFF"/>
        </w:rPr>
        <w:t>РИ №199-р ДСП от 27.04.2020 года</w:t>
      </w:r>
      <w:r w:rsidRPr="00801D94">
        <w:rPr>
          <w:rFonts w:ascii="Times New Roman" w:hAnsi="Times New Roman" w:cs="Times New Roman"/>
          <w:color w:val="000000"/>
          <w:sz w:val="28"/>
          <w:szCs w:val="28"/>
          <w:shd w:val="clear" w:color="auto" w:fill="FFFFFF"/>
        </w:rPr>
        <w:t xml:space="preserve"> </w:t>
      </w:r>
      <w:r w:rsidR="00F61803">
        <w:rPr>
          <w:rFonts w:ascii="Times New Roman" w:hAnsi="Times New Roman" w:cs="Times New Roman"/>
          <w:color w:val="000000"/>
          <w:sz w:val="28"/>
          <w:szCs w:val="28"/>
          <w:shd w:val="clear" w:color="auto" w:fill="FFFFFF"/>
        </w:rPr>
        <w:t>Минфином РИ</w:t>
      </w:r>
      <w:r w:rsidRPr="00801D94">
        <w:rPr>
          <w:rFonts w:ascii="Times New Roman" w:hAnsi="Times New Roman" w:cs="Times New Roman"/>
          <w:color w:val="000000"/>
          <w:sz w:val="28"/>
          <w:szCs w:val="28"/>
          <w:shd w:val="clear" w:color="auto" w:fill="FFFFFF"/>
        </w:rPr>
        <w:t xml:space="preserve"> на лицевой счет Комитета были перечислены денежные средства в размере 8</w:t>
      </w:r>
      <w:r w:rsidR="00F61803">
        <w:rPr>
          <w:rFonts w:ascii="Times New Roman" w:hAnsi="Times New Roman" w:cs="Times New Roman"/>
          <w:color w:val="000000"/>
          <w:sz w:val="28"/>
          <w:szCs w:val="28"/>
          <w:shd w:val="clear" w:color="auto" w:fill="FFFFFF"/>
        </w:rPr>
        <w:t> 805,7 тыс. рублей</w:t>
      </w:r>
      <w:r w:rsidRPr="00801D94">
        <w:rPr>
          <w:rFonts w:ascii="Times New Roman" w:hAnsi="Times New Roman" w:cs="Times New Roman"/>
          <w:color w:val="000000"/>
          <w:sz w:val="28"/>
          <w:szCs w:val="28"/>
          <w:shd w:val="clear" w:color="auto" w:fill="FFFFFF"/>
        </w:rPr>
        <w:t xml:space="preserve"> для оплаты исполнительных листов, выданных на основании решений Арбитражного суда </w:t>
      </w:r>
      <w:r w:rsidR="00F61803">
        <w:rPr>
          <w:rFonts w:ascii="Times New Roman" w:hAnsi="Times New Roman" w:cs="Times New Roman"/>
          <w:color w:val="000000"/>
          <w:sz w:val="28"/>
          <w:szCs w:val="28"/>
          <w:shd w:val="clear" w:color="auto" w:fill="FFFFFF"/>
        </w:rPr>
        <w:t>РИ,</w:t>
      </w:r>
      <w:r w:rsidRPr="00801D94">
        <w:rPr>
          <w:rFonts w:ascii="Times New Roman" w:hAnsi="Times New Roman" w:cs="Times New Roman"/>
          <w:color w:val="000000"/>
          <w:sz w:val="28"/>
          <w:szCs w:val="28"/>
          <w:shd w:val="clear" w:color="auto" w:fill="FFFFFF"/>
        </w:rPr>
        <w:t xml:space="preserve"> в отношении Минобразова</w:t>
      </w:r>
      <w:r w:rsidR="00F61803">
        <w:rPr>
          <w:rFonts w:ascii="Times New Roman" w:hAnsi="Times New Roman" w:cs="Times New Roman"/>
          <w:color w:val="000000"/>
          <w:sz w:val="28"/>
          <w:szCs w:val="28"/>
          <w:shd w:val="clear" w:color="auto" w:fill="FFFFFF"/>
        </w:rPr>
        <w:t>ния РИ</w:t>
      </w:r>
      <w:r w:rsidRPr="00801D94">
        <w:rPr>
          <w:rFonts w:ascii="Times New Roman" w:hAnsi="Times New Roman" w:cs="Times New Roman"/>
          <w:color w:val="000000"/>
          <w:sz w:val="28"/>
          <w:szCs w:val="28"/>
          <w:shd w:val="clear" w:color="auto" w:fill="FFFFFF"/>
        </w:rPr>
        <w:t>, в том числе</w:t>
      </w:r>
      <w:r w:rsidR="00E2598A">
        <w:rPr>
          <w:rFonts w:ascii="Times New Roman" w:hAnsi="Times New Roman" w:cs="Times New Roman"/>
          <w:color w:val="000000"/>
          <w:sz w:val="28"/>
          <w:szCs w:val="28"/>
          <w:shd w:val="clear" w:color="auto" w:fill="FFFFFF"/>
        </w:rPr>
        <w:t xml:space="preserve"> оплачены</w:t>
      </w:r>
      <w:r w:rsidRPr="00801D94">
        <w:rPr>
          <w:rFonts w:ascii="Times New Roman" w:hAnsi="Times New Roman" w:cs="Times New Roman"/>
          <w:color w:val="000000"/>
          <w:sz w:val="28"/>
          <w:szCs w:val="28"/>
          <w:shd w:val="clear" w:color="auto" w:fill="FFFFFF"/>
        </w:rPr>
        <w:t>:</w:t>
      </w:r>
    </w:p>
    <w:p w:rsidR="00801D94" w:rsidRPr="00E2598A" w:rsidRDefault="00801D94" w:rsidP="001342D4">
      <w:pPr>
        <w:pStyle w:val="a7"/>
        <w:numPr>
          <w:ilvl w:val="0"/>
          <w:numId w:val="35"/>
        </w:numPr>
        <w:shd w:val="clear" w:color="auto" w:fill="FFFFFF" w:themeFill="background1"/>
        <w:tabs>
          <w:tab w:val="left" w:pos="1134"/>
        </w:tabs>
        <w:spacing w:after="0" w:line="240" w:lineRule="auto"/>
        <w:ind w:left="28" w:firstLine="728"/>
        <w:jc w:val="both"/>
        <w:rPr>
          <w:rFonts w:ascii="Times New Roman" w:hAnsi="Times New Roman" w:cs="Times New Roman"/>
          <w:sz w:val="28"/>
          <w:szCs w:val="28"/>
        </w:rPr>
      </w:pPr>
      <w:r w:rsidRPr="00E2598A">
        <w:rPr>
          <w:rFonts w:ascii="Times New Roman" w:hAnsi="Times New Roman" w:cs="Times New Roman"/>
          <w:sz w:val="28"/>
          <w:szCs w:val="28"/>
        </w:rPr>
        <w:lastRenderedPageBreak/>
        <w:t>Исполнительный лист №019340998 от 22.10.</w:t>
      </w:r>
      <w:r w:rsidR="00E2598A">
        <w:rPr>
          <w:rFonts w:ascii="Times New Roman" w:hAnsi="Times New Roman" w:cs="Times New Roman"/>
          <w:sz w:val="28"/>
          <w:szCs w:val="28"/>
        </w:rPr>
        <w:t>20</w:t>
      </w:r>
      <w:r w:rsidRPr="00E2598A">
        <w:rPr>
          <w:rFonts w:ascii="Times New Roman" w:hAnsi="Times New Roman" w:cs="Times New Roman"/>
          <w:sz w:val="28"/>
          <w:szCs w:val="28"/>
        </w:rPr>
        <w:t>19 г. ООО «</w:t>
      </w:r>
      <w:proofErr w:type="spellStart"/>
      <w:r w:rsidRPr="00E2598A">
        <w:rPr>
          <w:rFonts w:ascii="Times New Roman" w:hAnsi="Times New Roman" w:cs="Times New Roman"/>
          <w:sz w:val="28"/>
          <w:szCs w:val="28"/>
        </w:rPr>
        <w:t>Флайт</w:t>
      </w:r>
      <w:proofErr w:type="spellEnd"/>
      <w:r w:rsidRPr="00E2598A">
        <w:rPr>
          <w:rFonts w:ascii="Times New Roman" w:hAnsi="Times New Roman" w:cs="Times New Roman"/>
          <w:sz w:val="28"/>
          <w:szCs w:val="28"/>
        </w:rPr>
        <w:t>» в сумме 1300,0 тыс. руб.;</w:t>
      </w:r>
    </w:p>
    <w:p w:rsidR="00801D94" w:rsidRPr="00E2598A" w:rsidRDefault="00801D94" w:rsidP="001342D4">
      <w:pPr>
        <w:pStyle w:val="a7"/>
        <w:numPr>
          <w:ilvl w:val="0"/>
          <w:numId w:val="35"/>
        </w:numPr>
        <w:shd w:val="clear" w:color="auto" w:fill="FFFFFF" w:themeFill="background1"/>
        <w:tabs>
          <w:tab w:val="left" w:pos="1134"/>
        </w:tabs>
        <w:spacing w:after="0" w:line="240" w:lineRule="auto"/>
        <w:ind w:left="28" w:firstLine="728"/>
        <w:jc w:val="both"/>
        <w:rPr>
          <w:rFonts w:ascii="Times New Roman" w:hAnsi="Times New Roman" w:cs="Times New Roman"/>
          <w:sz w:val="28"/>
          <w:szCs w:val="28"/>
        </w:rPr>
      </w:pPr>
      <w:r w:rsidRPr="00E2598A">
        <w:rPr>
          <w:rFonts w:ascii="Times New Roman" w:hAnsi="Times New Roman" w:cs="Times New Roman"/>
          <w:sz w:val="28"/>
          <w:szCs w:val="28"/>
        </w:rPr>
        <w:t>пеня по Исполнительному листу №019340998 от 22.10.</w:t>
      </w:r>
      <w:r w:rsidR="00E2598A">
        <w:rPr>
          <w:rFonts w:ascii="Times New Roman" w:hAnsi="Times New Roman" w:cs="Times New Roman"/>
          <w:sz w:val="28"/>
          <w:szCs w:val="28"/>
        </w:rPr>
        <w:t>20</w:t>
      </w:r>
      <w:r w:rsidRPr="00E2598A">
        <w:rPr>
          <w:rFonts w:ascii="Times New Roman" w:hAnsi="Times New Roman" w:cs="Times New Roman"/>
          <w:sz w:val="28"/>
          <w:szCs w:val="28"/>
        </w:rPr>
        <w:t>19 г. ООО «</w:t>
      </w:r>
      <w:proofErr w:type="spellStart"/>
      <w:r w:rsidRPr="00E2598A">
        <w:rPr>
          <w:rFonts w:ascii="Times New Roman" w:hAnsi="Times New Roman" w:cs="Times New Roman"/>
          <w:sz w:val="28"/>
          <w:szCs w:val="28"/>
        </w:rPr>
        <w:t>Флайт</w:t>
      </w:r>
      <w:proofErr w:type="spellEnd"/>
      <w:r w:rsidRPr="00E2598A">
        <w:rPr>
          <w:rFonts w:ascii="Times New Roman" w:hAnsi="Times New Roman" w:cs="Times New Roman"/>
          <w:sz w:val="28"/>
          <w:szCs w:val="28"/>
        </w:rPr>
        <w:t>» в сумме 90,5 тыс. руб.;</w:t>
      </w:r>
    </w:p>
    <w:p w:rsidR="00801D94" w:rsidRPr="00E2598A" w:rsidRDefault="00801D94" w:rsidP="001342D4">
      <w:pPr>
        <w:pStyle w:val="a7"/>
        <w:numPr>
          <w:ilvl w:val="0"/>
          <w:numId w:val="35"/>
        </w:numPr>
        <w:shd w:val="clear" w:color="auto" w:fill="FFFFFF" w:themeFill="background1"/>
        <w:tabs>
          <w:tab w:val="left" w:pos="1134"/>
        </w:tabs>
        <w:spacing w:after="0" w:line="240" w:lineRule="auto"/>
        <w:ind w:left="28" w:firstLine="728"/>
        <w:jc w:val="both"/>
        <w:rPr>
          <w:rFonts w:ascii="Times New Roman" w:hAnsi="Times New Roman" w:cs="Times New Roman"/>
          <w:sz w:val="28"/>
          <w:szCs w:val="28"/>
        </w:rPr>
      </w:pPr>
      <w:r w:rsidRPr="00E2598A">
        <w:rPr>
          <w:rFonts w:ascii="Times New Roman" w:hAnsi="Times New Roman" w:cs="Times New Roman"/>
          <w:sz w:val="28"/>
          <w:szCs w:val="28"/>
        </w:rPr>
        <w:t>юридические услуги по Исполнительному листу №019340998 от 22.10.</w:t>
      </w:r>
      <w:r w:rsidR="00E2598A">
        <w:rPr>
          <w:rFonts w:ascii="Times New Roman" w:hAnsi="Times New Roman" w:cs="Times New Roman"/>
          <w:sz w:val="28"/>
          <w:szCs w:val="28"/>
        </w:rPr>
        <w:t>20</w:t>
      </w:r>
      <w:r w:rsidRPr="00E2598A">
        <w:rPr>
          <w:rFonts w:ascii="Times New Roman" w:hAnsi="Times New Roman" w:cs="Times New Roman"/>
          <w:sz w:val="28"/>
          <w:szCs w:val="28"/>
        </w:rPr>
        <w:t>19 г. ООО «</w:t>
      </w:r>
      <w:proofErr w:type="spellStart"/>
      <w:r w:rsidRPr="00E2598A">
        <w:rPr>
          <w:rFonts w:ascii="Times New Roman" w:hAnsi="Times New Roman" w:cs="Times New Roman"/>
          <w:sz w:val="28"/>
          <w:szCs w:val="28"/>
        </w:rPr>
        <w:t>Флайт</w:t>
      </w:r>
      <w:proofErr w:type="spellEnd"/>
      <w:r w:rsidRPr="00E2598A">
        <w:rPr>
          <w:rFonts w:ascii="Times New Roman" w:hAnsi="Times New Roman" w:cs="Times New Roman"/>
          <w:sz w:val="28"/>
          <w:szCs w:val="28"/>
        </w:rPr>
        <w:t>» в сумме 20,0 тыс. руб.;</w:t>
      </w:r>
    </w:p>
    <w:p w:rsidR="00801D94" w:rsidRPr="00E2598A" w:rsidRDefault="00801D94" w:rsidP="001342D4">
      <w:pPr>
        <w:pStyle w:val="a7"/>
        <w:numPr>
          <w:ilvl w:val="0"/>
          <w:numId w:val="35"/>
        </w:numPr>
        <w:shd w:val="clear" w:color="auto" w:fill="FFFFFF" w:themeFill="background1"/>
        <w:tabs>
          <w:tab w:val="left" w:pos="1134"/>
        </w:tabs>
        <w:spacing w:after="0" w:line="240" w:lineRule="auto"/>
        <w:ind w:left="28" w:firstLine="728"/>
        <w:jc w:val="both"/>
        <w:rPr>
          <w:rFonts w:ascii="Times New Roman" w:hAnsi="Times New Roman" w:cs="Times New Roman"/>
          <w:sz w:val="28"/>
          <w:szCs w:val="28"/>
        </w:rPr>
      </w:pPr>
      <w:r w:rsidRPr="00E2598A">
        <w:rPr>
          <w:rFonts w:ascii="Times New Roman" w:hAnsi="Times New Roman" w:cs="Times New Roman"/>
          <w:sz w:val="28"/>
          <w:szCs w:val="28"/>
        </w:rPr>
        <w:t>Исполнительный лист №030787550 от 17.10.</w:t>
      </w:r>
      <w:r w:rsidR="00E2598A">
        <w:rPr>
          <w:rFonts w:ascii="Times New Roman" w:hAnsi="Times New Roman" w:cs="Times New Roman"/>
          <w:sz w:val="28"/>
          <w:szCs w:val="28"/>
        </w:rPr>
        <w:t>20</w:t>
      </w:r>
      <w:r w:rsidRPr="00E2598A">
        <w:rPr>
          <w:rFonts w:ascii="Times New Roman" w:hAnsi="Times New Roman" w:cs="Times New Roman"/>
          <w:sz w:val="28"/>
          <w:szCs w:val="28"/>
        </w:rPr>
        <w:t>19 г. ООО «Информационно-производственный центр» в сумме 4832,1 тыс. руб.;</w:t>
      </w:r>
    </w:p>
    <w:p w:rsidR="00801D94" w:rsidRPr="00E2598A" w:rsidRDefault="00801D94" w:rsidP="001342D4">
      <w:pPr>
        <w:pStyle w:val="a7"/>
        <w:numPr>
          <w:ilvl w:val="0"/>
          <w:numId w:val="35"/>
        </w:numPr>
        <w:shd w:val="clear" w:color="auto" w:fill="FFFFFF" w:themeFill="background1"/>
        <w:tabs>
          <w:tab w:val="left" w:pos="1134"/>
        </w:tabs>
        <w:spacing w:after="0" w:line="240" w:lineRule="auto"/>
        <w:ind w:left="28" w:firstLine="728"/>
        <w:jc w:val="both"/>
        <w:rPr>
          <w:rFonts w:ascii="Times New Roman" w:hAnsi="Times New Roman" w:cs="Times New Roman"/>
          <w:sz w:val="28"/>
          <w:szCs w:val="28"/>
        </w:rPr>
      </w:pPr>
      <w:r w:rsidRPr="00E2598A">
        <w:rPr>
          <w:rFonts w:ascii="Times New Roman" w:hAnsi="Times New Roman" w:cs="Times New Roman"/>
          <w:sz w:val="28"/>
          <w:szCs w:val="28"/>
        </w:rPr>
        <w:t>неустойка по Исполнительному листу №030787550 от 17.10.</w:t>
      </w:r>
      <w:r w:rsidR="00E2598A">
        <w:rPr>
          <w:rFonts w:ascii="Times New Roman" w:hAnsi="Times New Roman" w:cs="Times New Roman"/>
          <w:sz w:val="28"/>
          <w:szCs w:val="28"/>
        </w:rPr>
        <w:t>20</w:t>
      </w:r>
      <w:r w:rsidRPr="00E2598A">
        <w:rPr>
          <w:rFonts w:ascii="Times New Roman" w:hAnsi="Times New Roman" w:cs="Times New Roman"/>
          <w:sz w:val="28"/>
          <w:szCs w:val="28"/>
        </w:rPr>
        <w:t>19 г. ООО «Информационно-производственный центр» в сумме 371,3 тыс. руб.;</w:t>
      </w:r>
    </w:p>
    <w:p w:rsidR="00801D94" w:rsidRPr="00E2598A" w:rsidRDefault="00801D94" w:rsidP="001342D4">
      <w:pPr>
        <w:pStyle w:val="a7"/>
        <w:numPr>
          <w:ilvl w:val="0"/>
          <w:numId w:val="35"/>
        </w:numPr>
        <w:shd w:val="clear" w:color="auto" w:fill="FFFFFF" w:themeFill="background1"/>
        <w:tabs>
          <w:tab w:val="left" w:pos="1134"/>
        </w:tabs>
        <w:spacing w:after="0" w:line="240" w:lineRule="auto"/>
        <w:ind w:left="28" w:firstLine="728"/>
        <w:jc w:val="both"/>
        <w:rPr>
          <w:rFonts w:ascii="Times New Roman" w:hAnsi="Times New Roman" w:cs="Times New Roman"/>
          <w:sz w:val="28"/>
          <w:szCs w:val="28"/>
        </w:rPr>
      </w:pPr>
      <w:r w:rsidRPr="00E2598A">
        <w:rPr>
          <w:rFonts w:ascii="Times New Roman" w:hAnsi="Times New Roman" w:cs="Times New Roman"/>
          <w:sz w:val="28"/>
          <w:szCs w:val="28"/>
        </w:rPr>
        <w:t>услуги представителя по Исполнительному листу №030787550 от 17.10.</w:t>
      </w:r>
      <w:r w:rsidR="00E2598A">
        <w:rPr>
          <w:rFonts w:ascii="Times New Roman" w:hAnsi="Times New Roman" w:cs="Times New Roman"/>
          <w:sz w:val="28"/>
          <w:szCs w:val="28"/>
        </w:rPr>
        <w:t>20</w:t>
      </w:r>
      <w:r w:rsidRPr="00E2598A">
        <w:rPr>
          <w:rFonts w:ascii="Times New Roman" w:hAnsi="Times New Roman" w:cs="Times New Roman"/>
          <w:sz w:val="28"/>
          <w:szCs w:val="28"/>
        </w:rPr>
        <w:t>19 г. ООО «Информационно-производственный центр» в сумме 30,0 тыс. руб.;</w:t>
      </w:r>
    </w:p>
    <w:p w:rsidR="00801D94" w:rsidRPr="00E2598A" w:rsidRDefault="00801D94" w:rsidP="001342D4">
      <w:pPr>
        <w:pStyle w:val="a7"/>
        <w:numPr>
          <w:ilvl w:val="0"/>
          <w:numId w:val="35"/>
        </w:numPr>
        <w:shd w:val="clear" w:color="auto" w:fill="FFFFFF" w:themeFill="background1"/>
        <w:tabs>
          <w:tab w:val="left" w:pos="1134"/>
        </w:tabs>
        <w:spacing w:after="0" w:line="240" w:lineRule="auto"/>
        <w:ind w:left="28" w:firstLine="728"/>
        <w:jc w:val="both"/>
        <w:rPr>
          <w:rFonts w:ascii="Times New Roman" w:hAnsi="Times New Roman" w:cs="Times New Roman"/>
          <w:sz w:val="28"/>
          <w:szCs w:val="28"/>
        </w:rPr>
      </w:pPr>
      <w:r w:rsidRPr="00E2598A">
        <w:rPr>
          <w:rFonts w:ascii="Times New Roman" w:hAnsi="Times New Roman" w:cs="Times New Roman"/>
          <w:sz w:val="28"/>
          <w:szCs w:val="28"/>
        </w:rPr>
        <w:t>Исполнительный лист №030788064 от 09.12.19 г. ООО «Ура-</w:t>
      </w:r>
      <w:proofErr w:type="spellStart"/>
      <w:r w:rsidRPr="00E2598A">
        <w:rPr>
          <w:rFonts w:ascii="Times New Roman" w:hAnsi="Times New Roman" w:cs="Times New Roman"/>
          <w:sz w:val="28"/>
          <w:szCs w:val="28"/>
        </w:rPr>
        <w:t>Ивент</w:t>
      </w:r>
      <w:proofErr w:type="spellEnd"/>
      <w:r w:rsidRPr="00E2598A">
        <w:rPr>
          <w:rFonts w:ascii="Times New Roman" w:hAnsi="Times New Roman" w:cs="Times New Roman"/>
          <w:sz w:val="28"/>
          <w:szCs w:val="28"/>
        </w:rPr>
        <w:t>» в сумме 1590,0 тыс. руб.;</w:t>
      </w:r>
    </w:p>
    <w:p w:rsidR="00801D94" w:rsidRPr="00E2598A" w:rsidRDefault="00801D94" w:rsidP="001342D4">
      <w:pPr>
        <w:pStyle w:val="a7"/>
        <w:numPr>
          <w:ilvl w:val="0"/>
          <w:numId w:val="35"/>
        </w:numPr>
        <w:shd w:val="clear" w:color="auto" w:fill="FFFFFF" w:themeFill="background1"/>
        <w:tabs>
          <w:tab w:val="left" w:pos="1134"/>
        </w:tabs>
        <w:spacing w:after="0" w:line="240" w:lineRule="auto"/>
        <w:ind w:left="28" w:firstLine="728"/>
        <w:jc w:val="both"/>
        <w:rPr>
          <w:rFonts w:ascii="Times New Roman" w:hAnsi="Times New Roman" w:cs="Times New Roman"/>
          <w:sz w:val="28"/>
          <w:szCs w:val="28"/>
        </w:rPr>
      </w:pPr>
      <w:r w:rsidRPr="00E2598A">
        <w:rPr>
          <w:rFonts w:ascii="Times New Roman" w:hAnsi="Times New Roman" w:cs="Times New Roman"/>
          <w:sz w:val="28"/>
          <w:szCs w:val="28"/>
        </w:rPr>
        <w:t>госпошлина по Исполнительному листу №030788064 от 09.12.</w:t>
      </w:r>
      <w:r w:rsidR="00E2598A">
        <w:rPr>
          <w:rFonts w:ascii="Times New Roman" w:hAnsi="Times New Roman" w:cs="Times New Roman"/>
          <w:sz w:val="28"/>
          <w:szCs w:val="28"/>
        </w:rPr>
        <w:t>20</w:t>
      </w:r>
      <w:r w:rsidRPr="00E2598A">
        <w:rPr>
          <w:rFonts w:ascii="Times New Roman" w:hAnsi="Times New Roman" w:cs="Times New Roman"/>
          <w:sz w:val="28"/>
          <w:szCs w:val="28"/>
        </w:rPr>
        <w:t>19 г. ООО «Ура-</w:t>
      </w:r>
      <w:proofErr w:type="spellStart"/>
      <w:r w:rsidRPr="00E2598A">
        <w:rPr>
          <w:rFonts w:ascii="Times New Roman" w:hAnsi="Times New Roman" w:cs="Times New Roman"/>
          <w:sz w:val="28"/>
          <w:szCs w:val="28"/>
        </w:rPr>
        <w:t>Ивент</w:t>
      </w:r>
      <w:proofErr w:type="spellEnd"/>
      <w:r w:rsidRPr="00E2598A">
        <w:rPr>
          <w:rFonts w:ascii="Times New Roman" w:hAnsi="Times New Roman" w:cs="Times New Roman"/>
          <w:sz w:val="28"/>
          <w:szCs w:val="28"/>
        </w:rPr>
        <w:t>» в сумме 28,9 тыс. руб.;</w:t>
      </w:r>
    </w:p>
    <w:p w:rsidR="00801D94" w:rsidRPr="00E2598A" w:rsidRDefault="00801D94" w:rsidP="001342D4">
      <w:pPr>
        <w:pStyle w:val="a7"/>
        <w:numPr>
          <w:ilvl w:val="0"/>
          <w:numId w:val="35"/>
        </w:numPr>
        <w:shd w:val="clear" w:color="auto" w:fill="FFFFFF" w:themeFill="background1"/>
        <w:tabs>
          <w:tab w:val="left" w:pos="1134"/>
        </w:tabs>
        <w:spacing w:after="0" w:line="240" w:lineRule="auto"/>
        <w:ind w:left="28" w:firstLine="728"/>
        <w:jc w:val="both"/>
        <w:rPr>
          <w:rFonts w:ascii="Times New Roman" w:hAnsi="Times New Roman" w:cs="Times New Roman"/>
          <w:sz w:val="28"/>
          <w:szCs w:val="28"/>
        </w:rPr>
      </w:pPr>
      <w:r w:rsidRPr="00E2598A">
        <w:rPr>
          <w:rFonts w:ascii="Times New Roman" w:hAnsi="Times New Roman" w:cs="Times New Roman"/>
          <w:sz w:val="28"/>
          <w:szCs w:val="28"/>
        </w:rPr>
        <w:t>услуги представителя по Исполнительному листу №030788064 от 09.12.</w:t>
      </w:r>
      <w:r w:rsidR="00E2598A">
        <w:rPr>
          <w:rFonts w:ascii="Times New Roman" w:hAnsi="Times New Roman" w:cs="Times New Roman"/>
          <w:sz w:val="28"/>
          <w:szCs w:val="28"/>
        </w:rPr>
        <w:t>20</w:t>
      </w:r>
      <w:r w:rsidRPr="00E2598A">
        <w:rPr>
          <w:rFonts w:ascii="Times New Roman" w:hAnsi="Times New Roman" w:cs="Times New Roman"/>
          <w:sz w:val="28"/>
          <w:szCs w:val="28"/>
        </w:rPr>
        <w:t>19 г. ООО «Ура-</w:t>
      </w:r>
      <w:proofErr w:type="spellStart"/>
      <w:r w:rsidRPr="00E2598A">
        <w:rPr>
          <w:rFonts w:ascii="Times New Roman" w:hAnsi="Times New Roman" w:cs="Times New Roman"/>
          <w:sz w:val="28"/>
          <w:szCs w:val="28"/>
        </w:rPr>
        <w:t>Ивент</w:t>
      </w:r>
      <w:proofErr w:type="spellEnd"/>
      <w:r w:rsidRPr="00E2598A">
        <w:rPr>
          <w:rFonts w:ascii="Times New Roman" w:hAnsi="Times New Roman" w:cs="Times New Roman"/>
          <w:sz w:val="28"/>
          <w:szCs w:val="28"/>
        </w:rPr>
        <w:t>» в сумме 5,0 тыс. руб.;</w:t>
      </w:r>
    </w:p>
    <w:p w:rsidR="00801D94" w:rsidRPr="00E2598A" w:rsidRDefault="00801D94" w:rsidP="001342D4">
      <w:pPr>
        <w:pStyle w:val="a7"/>
        <w:numPr>
          <w:ilvl w:val="0"/>
          <w:numId w:val="35"/>
        </w:numPr>
        <w:shd w:val="clear" w:color="auto" w:fill="FFFFFF" w:themeFill="background1"/>
        <w:tabs>
          <w:tab w:val="left" w:pos="1134"/>
        </w:tabs>
        <w:spacing w:after="0" w:line="240" w:lineRule="auto"/>
        <w:ind w:left="28" w:firstLine="728"/>
        <w:jc w:val="both"/>
        <w:rPr>
          <w:rFonts w:ascii="Times New Roman" w:hAnsi="Times New Roman" w:cs="Times New Roman"/>
          <w:sz w:val="28"/>
          <w:szCs w:val="28"/>
        </w:rPr>
      </w:pPr>
      <w:r w:rsidRPr="00E2598A">
        <w:rPr>
          <w:rFonts w:ascii="Times New Roman" w:hAnsi="Times New Roman" w:cs="Times New Roman"/>
          <w:sz w:val="28"/>
          <w:szCs w:val="28"/>
        </w:rPr>
        <w:t xml:space="preserve">Судебный приказ Арбитражного суда </w:t>
      </w:r>
      <w:r w:rsidR="00E2598A">
        <w:rPr>
          <w:rFonts w:ascii="Times New Roman" w:hAnsi="Times New Roman" w:cs="Times New Roman"/>
          <w:sz w:val="28"/>
          <w:szCs w:val="28"/>
        </w:rPr>
        <w:t>РИ</w:t>
      </w:r>
      <w:r w:rsidRPr="00E2598A">
        <w:rPr>
          <w:rFonts w:ascii="Times New Roman" w:hAnsi="Times New Roman" w:cs="Times New Roman"/>
          <w:sz w:val="28"/>
          <w:szCs w:val="28"/>
        </w:rPr>
        <w:t xml:space="preserve"> (далее - АС РИ) по Делу №А-18-2395/2019 от 12.11.</w:t>
      </w:r>
      <w:r w:rsidR="00E2598A">
        <w:rPr>
          <w:rFonts w:ascii="Times New Roman" w:hAnsi="Times New Roman" w:cs="Times New Roman"/>
          <w:sz w:val="28"/>
          <w:szCs w:val="28"/>
        </w:rPr>
        <w:t>20</w:t>
      </w:r>
      <w:r w:rsidRPr="00E2598A">
        <w:rPr>
          <w:rFonts w:ascii="Times New Roman" w:hAnsi="Times New Roman" w:cs="Times New Roman"/>
          <w:sz w:val="28"/>
          <w:szCs w:val="28"/>
        </w:rPr>
        <w:t>19 г. ООО «Аликом ИНК» в сумме 95,0 тыс. руб.;</w:t>
      </w:r>
    </w:p>
    <w:p w:rsidR="00801D94" w:rsidRPr="00E2598A" w:rsidRDefault="00801D94" w:rsidP="001342D4">
      <w:pPr>
        <w:pStyle w:val="a7"/>
        <w:numPr>
          <w:ilvl w:val="0"/>
          <w:numId w:val="35"/>
        </w:numPr>
        <w:shd w:val="clear" w:color="auto" w:fill="FFFFFF" w:themeFill="background1"/>
        <w:tabs>
          <w:tab w:val="left" w:pos="1134"/>
        </w:tabs>
        <w:spacing w:after="0" w:line="240" w:lineRule="auto"/>
        <w:ind w:left="28" w:firstLine="728"/>
        <w:jc w:val="both"/>
        <w:rPr>
          <w:rFonts w:ascii="Times New Roman" w:hAnsi="Times New Roman" w:cs="Times New Roman"/>
          <w:sz w:val="28"/>
          <w:szCs w:val="28"/>
        </w:rPr>
      </w:pPr>
      <w:r w:rsidRPr="00E2598A">
        <w:rPr>
          <w:rFonts w:ascii="Times New Roman" w:hAnsi="Times New Roman" w:cs="Times New Roman"/>
          <w:sz w:val="28"/>
          <w:szCs w:val="28"/>
        </w:rPr>
        <w:t>Судебный приказ АС РИ по Делу №А-18-2396/2019 от 12.11.</w:t>
      </w:r>
      <w:r w:rsidR="00E2598A">
        <w:rPr>
          <w:rFonts w:ascii="Times New Roman" w:hAnsi="Times New Roman" w:cs="Times New Roman"/>
          <w:sz w:val="28"/>
          <w:szCs w:val="28"/>
        </w:rPr>
        <w:t>20</w:t>
      </w:r>
      <w:r w:rsidRPr="00E2598A">
        <w:rPr>
          <w:rFonts w:ascii="Times New Roman" w:hAnsi="Times New Roman" w:cs="Times New Roman"/>
          <w:sz w:val="28"/>
          <w:szCs w:val="28"/>
        </w:rPr>
        <w:t>19 г. ООО «Аликом ИНК» в сумме 98,3 тыс. руб.;</w:t>
      </w:r>
    </w:p>
    <w:p w:rsidR="00801D94" w:rsidRPr="00E2598A" w:rsidRDefault="00801D94" w:rsidP="001342D4">
      <w:pPr>
        <w:pStyle w:val="a7"/>
        <w:numPr>
          <w:ilvl w:val="0"/>
          <w:numId w:val="35"/>
        </w:numPr>
        <w:shd w:val="clear" w:color="auto" w:fill="FFFFFF" w:themeFill="background1"/>
        <w:tabs>
          <w:tab w:val="left" w:pos="1134"/>
        </w:tabs>
        <w:spacing w:after="0" w:line="240" w:lineRule="auto"/>
        <w:ind w:left="28" w:firstLine="728"/>
        <w:jc w:val="both"/>
        <w:rPr>
          <w:rFonts w:ascii="Times New Roman" w:hAnsi="Times New Roman" w:cs="Times New Roman"/>
          <w:sz w:val="28"/>
          <w:szCs w:val="28"/>
        </w:rPr>
      </w:pPr>
      <w:r w:rsidRPr="00E2598A">
        <w:rPr>
          <w:rFonts w:ascii="Times New Roman" w:hAnsi="Times New Roman" w:cs="Times New Roman"/>
          <w:sz w:val="28"/>
          <w:szCs w:val="28"/>
        </w:rPr>
        <w:t>Судебный приказ АС РИ по Делу №А-18-2397/2019 от 07.11.</w:t>
      </w:r>
      <w:r w:rsidR="00E2598A">
        <w:rPr>
          <w:rFonts w:ascii="Times New Roman" w:hAnsi="Times New Roman" w:cs="Times New Roman"/>
          <w:sz w:val="28"/>
          <w:szCs w:val="28"/>
        </w:rPr>
        <w:t>20</w:t>
      </w:r>
      <w:r w:rsidRPr="00E2598A">
        <w:rPr>
          <w:rFonts w:ascii="Times New Roman" w:hAnsi="Times New Roman" w:cs="Times New Roman"/>
          <w:sz w:val="28"/>
          <w:szCs w:val="28"/>
        </w:rPr>
        <w:t>19 г. ООО «Аликом ИНК» в сумме 90,0 тыс. руб.;</w:t>
      </w:r>
    </w:p>
    <w:p w:rsidR="00801D94" w:rsidRPr="00E2598A" w:rsidRDefault="00801D94" w:rsidP="001342D4">
      <w:pPr>
        <w:pStyle w:val="a7"/>
        <w:numPr>
          <w:ilvl w:val="0"/>
          <w:numId w:val="35"/>
        </w:numPr>
        <w:shd w:val="clear" w:color="auto" w:fill="FFFFFF" w:themeFill="background1"/>
        <w:tabs>
          <w:tab w:val="left" w:pos="1134"/>
        </w:tabs>
        <w:spacing w:after="0" w:line="240" w:lineRule="auto"/>
        <w:ind w:left="28" w:firstLine="728"/>
        <w:jc w:val="both"/>
        <w:rPr>
          <w:rFonts w:ascii="Times New Roman" w:hAnsi="Times New Roman" w:cs="Times New Roman"/>
          <w:sz w:val="28"/>
          <w:szCs w:val="28"/>
        </w:rPr>
      </w:pPr>
      <w:r w:rsidRPr="00E2598A">
        <w:rPr>
          <w:rFonts w:ascii="Times New Roman" w:hAnsi="Times New Roman" w:cs="Times New Roman"/>
          <w:sz w:val="28"/>
          <w:szCs w:val="28"/>
        </w:rPr>
        <w:t>Судебный приказ АС РИ по Делу №А-18-2398/2019 от 08.11.</w:t>
      </w:r>
      <w:r w:rsidR="00E2598A">
        <w:rPr>
          <w:rFonts w:ascii="Times New Roman" w:hAnsi="Times New Roman" w:cs="Times New Roman"/>
          <w:sz w:val="28"/>
          <w:szCs w:val="28"/>
        </w:rPr>
        <w:t>20</w:t>
      </w:r>
      <w:r w:rsidRPr="00E2598A">
        <w:rPr>
          <w:rFonts w:ascii="Times New Roman" w:hAnsi="Times New Roman" w:cs="Times New Roman"/>
          <w:sz w:val="28"/>
          <w:szCs w:val="28"/>
        </w:rPr>
        <w:t>19 г. ООО «Аликом ИНК» в сумме 98,0 тыс. руб.;</w:t>
      </w:r>
    </w:p>
    <w:p w:rsidR="00801D94" w:rsidRPr="00E2598A" w:rsidRDefault="00801D94" w:rsidP="001342D4">
      <w:pPr>
        <w:pStyle w:val="a7"/>
        <w:numPr>
          <w:ilvl w:val="0"/>
          <w:numId w:val="35"/>
        </w:numPr>
        <w:shd w:val="clear" w:color="auto" w:fill="FFFFFF" w:themeFill="background1"/>
        <w:tabs>
          <w:tab w:val="left" w:pos="1134"/>
        </w:tabs>
        <w:spacing w:after="0" w:line="240" w:lineRule="auto"/>
        <w:ind w:left="28" w:firstLine="728"/>
        <w:jc w:val="both"/>
        <w:rPr>
          <w:rFonts w:ascii="Times New Roman" w:hAnsi="Times New Roman" w:cs="Times New Roman"/>
          <w:sz w:val="28"/>
          <w:szCs w:val="28"/>
        </w:rPr>
      </w:pPr>
      <w:r w:rsidRPr="00E2598A">
        <w:rPr>
          <w:rFonts w:ascii="Times New Roman" w:hAnsi="Times New Roman" w:cs="Times New Roman"/>
          <w:sz w:val="28"/>
          <w:szCs w:val="28"/>
        </w:rPr>
        <w:t>Судебный приказ АС РИ по Делу №А-18-2399/2019 от 08.11.</w:t>
      </w:r>
      <w:r w:rsidR="00E2598A">
        <w:rPr>
          <w:rFonts w:ascii="Times New Roman" w:hAnsi="Times New Roman" w:cs="Times New Roman"/>
          <w:sz w:val="28"/>
          <w:szCs w:val="28"/>
        </w:rPr>
        <w:t>20</w:t>
      </w:r>
      <w:r w:rsidRPr="00E2598A">
        <w:rPr>
          <w:rFonts w:ascii="Times New Roman" w:hAnsi="Times New Roman" w:cs="Times New Roman"/>
          <w:sz w:val="28"/>
          <w:szCs w:val="28"/>
        </w:rPr>
        <w:t>19 г. ООО «Аликом ИНК» в сумме 56,6 тыс. руб.;</w:t>
      </w:r>
    </w:p>
    <w:p w:rsidR="00801D94" w:rsidRPr="00E2598A" w:rsidRDefault="00027930" w:rsidP="001342D4">
      <w:pPr>
        <w:pStyle w:val="a7"/>
        <w:numPr>
          <w:ilvl w:val="0"/>
          <w:numId w:val="35"/>
        </w:numPr>
        <w:shd w:val="clear" w:color="auto" w:fill="FFFFFF" w:themeFill="background1"/>
        <w:tabs>
          <w:tab w:val="left" w:pos="1134"/>
        </w:tabs>
        <w:spacing w:after="0" w:line="240" w:lineRule="auto"/>
        <w:ind w:left="28" w:firstLine="728"/>
        <w:jc w:val="both"/>
        <w:rPr>
          <w:rFonts w:ascii="Times New Roman" w:hAnsi="Times New Roman" w:cs="Times New Roman"/>
          <w:sz w:val="28"/>
          <w:szCs w:val="28"/>
        </w:rPr>
      </w:pPr>
      <w:r>
        <w:rPr>
          <w:rFonts w:ascii="Times New Roman" w:hAnsi="Times New Roman" w:cs="Times New Roman"/>
          <w:sz w:val="28"/>
          <w:szCs w:val="28"/>
        </w:rPr>
        <w:t>Судебные</w:t>
      </w:r>
      <w:r w:rsidR="00801D94" w:rsidRPr="00E2598A">
        <w:rPr>
          <w:rFonts w:ascii="Times New Roman" w:hAnsi="Times New Roman" w:cs="Times New Roman"/>
          <w:sz w:val="28"/>
          <w:szCs w:val="28"/>
        </w:rPr>
        <w:t xml:space="preserve"> приказ</w:t>
      </w:r>
      <w:r>
        <w:rPr>
          <w:rFonts w:ascii="Times New Roman" w:hAnsi="Times New Roman" w:cs="Times New Roman"/>
          <w:sz w:val="28"/>
          <w:szCs w:val="28"/>
        </w:rPr>
        <w:t>ы</w:t>
      </w:r>
      <w:r w:rsidR="00801D94" w:rsidRPr="00E2598A">
        <w:rPr>
          <w:rFonts w:ascii="Times New Roman" w:hAnsi="Times New Roman" w:cs="Times New Roman"/>
          <w:sz w:val="28"/>
          <w:szCs w:val="28"/>
        </w:rPr>
        <w:t xml:space="preserve"> АС РИ по Делу №А-18-2443/2019 от 15.11.</w:t>
      </w:r>
      <w:r w:rsidR="00E2598A">
        <w:rPr>
          <w:rFonts w:ascii="Times New Roman" w:hAnsi="Times New Roman" w:cs="Times New Roman"/>
          <w:sz w:val="28"/>
          <w:szCs w:val="28"/>
        </w:rPr>
        <w:t>20</w:t>
      </w:r>
      <w:r w:rsidR="00801D94" w:rsidRPr="00E2598A">
        <w:rPr>
          <w:rFonts w:ascii="Times New Roman" w:hAnsi="Times New Roman" w:cs="Times New Roman"/>
          <w:sz w:val="28"/>
          <w:szCs w:val="28"/>
        </w:rPr>
        <w:t xml:space="preserve">19 г. ООО «Аликом ИНК» в </w:t>
      </w:r>
      <w:r>
        <w:rPr>
          <w:rFonts w:ascii="Times New Roman" w:hAnsi="Times New Roman" w:cs="Times New Roman"/>
          <w:sz w:val="28"/>
          <w:szCs w:val="28"/>
        </w:rPr>
        <w:t xml:space="preserve">общей </w:t>
      </w:r>
      <w:r w:rsidR="00801D94" w:rsidRPr="00E2598A">
        <w:rPr>
          <w:rFonts w:ascii="Times New Roman" w:hAnsi="Times New Roman" w:cs="Times New Roman"/>
          <w:sz w:val="28"/>
          <w:szCs w:val="28"/>
        </w:rPr>
        <w:t xml:space="preserve">сумме </w:t>
      </w:r>
      <w:r>
        <w:rPr>
          <w:rFonts w:ascii="Times New Roman" w:hAnsi="Times New Roman" w:cs="Times New Roman"/>
          <w:sz w:val="28"/>
          <w:szCs w:val="28"/>
        </w:rPr>
        <w:t>100</w:t>
      </w:r>
      <w:r w:rsidR="00801D94" w:rsidRPr="00E2598A">
        <w:rPr>
          <w:rFonts w:ascii="Times New Roman" w:hAnsi="Times New Roman" w:cs="Times New Roman"/>
          <w:sz w:val="28"/>
          <w:szCs w:val="28"/>
        </w:rPr>
        <w:t>,0 тыс. руб.;</w:t>
      </w:r>
    </w:p>
    <w:p w:rsidR="00801D94" w:rsidRPr="00801D94" w:rsidRDefault="00801D94" w:rsidP="001342D4">
      <w:pPr>
        <w:shd w:val="clear" w:color="auto" w:fill="FFFFFF" w:themeFill="background1"/>
        <w:autoSpaceDE w:val="0"/>
        <w:autoSpaceDN w:val="0"/>
        <w:adjustRightInd w:val="0"/>
        <w:spacing w:after="0" w:line="240" w:lineRule="auto"/>
        <w:ind w:firstLine="709"/>
        <w:jc w:val="both"/>
        <w:outlineLvl w:val="0"/>
        <w:rPr>
          <w:rFonts w:ascii="Times New Roman" w:eastAsia="Calibri" w:hAnsi="Times New Roman" w:cs="Times New Roman"/>
          <w:bCs/>
          <w:color w:val="000000"/>
          <w:sz w:val="28"/>
          <w:szCs w:val="28"/>
        </w:rPr>
      </w:pPr>
      <w:r w:rsidRPr="00801D94">
        <w:rPr>
          <w:rFonts w:ascii="Times New Roman" w:hAnsi="Times New Roman" w:cs="Times New Roman"/>
          <w:bCs/>
          <w:sz w:val="28"/>
          <w:szCs w:val="28"/>
        </w:rPr>
        <w:t xml:space="preserve">Кроме того, в </w:t>
      </w:r>
      <w:r w:rsidRPr="00801D94">
        <w:rPr>
          <w:rFonts w:ascii="Times New Roman" w:hAnsi="Times New Roman" w:cs="Times New Roman"/>
          <w:bCs/>
          <w:color w:val="000000"/>
          <w:sz w:val="28"/>
          <w:szCs w:val="28"/>
        </w:rPr>
        <w:t>Законе РИ № 59-РЗ</w:t>
      </w:r>
      <w:r w:rsidRPr="00801D94">
        <w:rPr>
          <w:rFonts w:ascii="Times New Roman" w:hAnsi="Times New Roman" w:cs="Times New Roman"/>
          <w:bCs/>
          <w:sz w:val="28"/>
          <w:szCs w:val="28"/>
        </w:rPr>
        <w:t xml:space="preserve"> в разделе «Ведомственная структура расходов республиканского бюджета на 2020 год» подраздел «Комитет по делам молодежи Республики Ингушетия» вышеуказанные средства не предусмотрены. Более того, следует отметить, что Комитет не являлся участником (ответчиком) вышеуказанных судебных решений</w:t>
      </w:r>
      <w:r w:rsidRPr="00801D94">
        <w:rPr>
          <w:rFonts w:ascii="Times New Roman" w:eastAsia="Calibri" w:hAnsi="Times New Roman" w:cs="Times New Roman"/>
          <w:bCs/>
          <w:color w:val="000000"/>
          <w:sz w:val="28"/>
          <w:szCs w:val="28"/>
        </w:rPr>
        <w:t>.</w:t>
      </w:r>
    </w:p>
    <w:p w:rsidR="00801D94" w:rsidRPr="00801D94" w:rsidRDefault="00801D94" w:rsidP="001342D4">
      <w:pPr>
        <w:shd w:val="clear" w:color="auto" w:fill="FFFFFF" w:themeFill="background1"/>
        <w:spacing w:after="0" w:line="240" w:lineRule="auto"/>
      </w:pPr>
    </w:p>
    <w:p w:rsidR="00801D94" w:rsidRPr="00591C89" w:rsidRDefault="00027930" w:rsidP="001342D4">
      <w:pPr>
        <w:shd w:val="clear" w:color="auto" w:fill="FFFFFF" w:themeFill="background1"/>
        <w:spacing w:after="0" w:line="240" w:lineRule="auto"/>
        <w:ind w:left="14" w:firstLine="714"/>
        <w:jc w:val="center"/>
        <w:rPr>
          <w:rFonts w:ascii="Times New Roman" w:hAnsi="Times New Roman"/>
          <w:i/>
          <w:sz w:val="28"/>
          <w:szCs w:val="28"/>
        </w:rPr>
      </w:pPr>
      <w:r w:rsidRPr="00591C89">
        <w:rPr>
          <w:rFonts w:ascii="Times New Roman" w:hAnsi="Times New Roman"/>
          <w:i/>
          <w:sz w:val="28"/>
          <w:szCs w:val="28"/>
        </w:rPr>
        <w:t>ГБУ «Центр военно-патриотического воспитания и подготовки молодежи к военной службе «молодой патриот»</w:t>
      </w:r>
    </w:p>
    <w:p w:rsidR="00801D94" w:rsidRPr="00801D94" w:rsidRDefault="00801D94" w:rsidP="001342D4">
      <w:pPr>
        <w:shd w:val="clear" w:color="auto" w:fill="FFFFFF" w:themeFill="background1"/>
        <w:spacing w:after="0" w:line="240" w:lineRule="auto"/>
        <w:ind w:left="14" w:firstLine="714"/>
        <w:jc w:val="both"/>
        <w:rPr>
          <w:rFonts w:ascii="Times New Roman" w:hAnsi="Times New Roman" w:cs="Times New Roman"/>
          <w:sz w:val="28"/>
          <w:szCs w:val="28"/>
        </w:rPr>
      </w:pPr>
      <w:r w:rsidRPr="00801D94">
        <w:rPr>
          <w:rFonts w:ascii="Times New Roman" w:hAnsi="Times New Roman" w:cs="Times New Roman"/>
          <w:sz w:val="28"/>
          <w:szCs w:val="28"/>
        </w:rPr>
        <w:t xml:space="preserve">В проверяемом периоде </w:t>
      </w:r>
      <w:r w:rsidR="00027930">
        <w:rPr>
          <w:rFonts w:ascii="Times New Roman" w:hAnsi="Times New Roman" w:cs="Times New Roman"/>
          <w:sz w:val="28"/>
          <w:szCs w:val="28"/>
        </w:rPr>
        <w:t xml:space="preserve">Учреждением </w:t>
      </w:r>
      <w:r w:rsidRPr="00801D94">
        <w:rPr>
          <w:rFonts w:ascii="Times New Roman" w:hAnsi="Times New Roman" w:cs="Times New Roman"/>
          <w:sz w:val="28"/>
          <w:szCs w:val="28"/>
        </w:rPr>
        <w:t>по договорам возмездного оказания услуг нескольким физическим лицам, оказывавшим услуги истопников, выплачены денежные средства в сумме 399,9 тыс. руб</w:t>
      </w:r>
      <w:r w:rsidR="00027930">
        <w:rPr>
          <w:rFonts w:ascii="Times New Roman" w:hAnsi="Times New Roman" w:cs="Times New Roman"/>
          <w:sz w:val="28"/>
          <w:szCs w:val="28"/>
        </w:rPr>
        <w:t>лей</w:t>
      </w:r>
      <w:r w:rsidRPr="00801D94">
        <w:rPr>
          <w:rFonts w:ascii="Times New Roman" w:hAnsi="Times New Roman" w:cs="Times New Roman"/>
          <w:sz w:val="28"/>
          <w:szCs w:val="28"/>
        </w:rPr>
        <w:t xml:space="preserve">. </w:t>
      </w:r>
    </w:p>
    <w:p w:rsidR="00801D94" w:rsidRPr="00801D94" w:rsidRDefault="00027930" w:rsidP="001342D4">
      <w:pPr>
        <w:shd w:val="clear" w:color="auto" w:fill="FFFFFF" w:themeFill="background1"/>
        <w:spacing w:after="0" w:line="240" w:lineRule="auto"/>
        <w:ind w:left="14" w:firstLine="714"/>
        <w:jc w:val="both"/>
        <w:rPr>
          <w:rFonts w:ascii="Times New Roman" w:hAnsi="Times New Roman" w:cs="Times New Roman"/>
          <w:bCs/>
          <w:sz w:val="28"/>
          <w:szCs w:val="28"/>
        </w:rPr>
      </w:pPr>
      <w:r>
        <w:rPr>
          <w:rFonts w:ascii="Times New Roman" w:hAnsi="Times New Roman" w:cs="Times New Roman"/>
          <w:bCs/>
          <w:sz w:val="28"/>
          <w:szCs w:val="28"/>
        </w:rPr>
        <w:lastRenderedPageBreak/>
        <w:t>В соответствии со статьями</w:t>
      </w:r>
      <w:r w:rsidR="00801D94" w:rsidRPr="00801D94">
        <w:rPr>
          <w:rFonts w:ascii="Times New Roman" w:hAnsi="Times New Roman" w:cs="Times New Roman"/>
          <w:bCs/>
          <w:sz w:val="28"/>
          <w:szCs w:val="28"/>
        </w:rPr>
        <w:t xml:space="preserve"> 208 </w:t>
      </w:r>
      <w:r>
        <w:rPr>
          <w:rFonts w:ascii="Times New Roman" w:hAnsi="Times New Roman" w:cs="Times New Roman"/>
          <w:bCs/>
          <w:sz w:val="28"/>
          <w:szCs w:val="28"/>
        </w:rPr>
        <w:t xml:space="preserve">и 226 </w:t>
      </w:r>
      <w:r w:rsidR="00801D94" w:rsidRPr="00801D94">
        <w:rPr>
          <w:rFonts w:ascii="Times New Roman" w:hAnsi="Times New Roman" w:cs="Times New Roman"/>
          <w:bCs/>
          <w:sz w:val="28"/>
          <w:szCs w:val="28"/>
        </w:rPr>
        <w:t>Н</w:t>
      </w:r>
      <w:r>
        <w:rPr>
          <w:rFonts w:ascii="Times New Roman" w:hAnsi="Times New Roman" w:cs="Times New Roman"/>
          <w:bCs/>
          <w:sz w:val="28"/>
          <w:szCs w:val="28"/>
        </w:rPr>
        <w:t>алогового Кодекса</w:t>
      </w:r>
      <w:r w:rsidR="00801D94" w:rsidRPr="00801D94">
        <w:rPr>
          <w:rFonts w:ascii="Times New Roman" w:hAnsi="Times New Roman" w:cs="Times New Roman"/>
          <w:bCs/>
          <w:sz w:val="28"/>
          <w:szCs w:val="28"/>
        </w:rPr>
        <w:t xml:space="preserve"> РФ, данные выплаты являлись объектом налогообложения и обязанность по исчислению, удержанию и уплат</w:t>
      </w:r>
      <w:r>
        <w:rPr>
          <w:rFonts w:ascii="Times New Roman" w:hAnsi="Times New Roman" w:cs="Times New Roman"/>
          <w:bCs/>
          <w:sz w:val="28"/>
          <w:szCs w:val="28"/>
        </w:rPr>
        <w:t>е в бюджет налога возложена на У</w:t>
      </w:r>
      <w:r w:rsidR="00801D94" w:rsidRPr="00801D94">
        <w:rPr>
          <w:rFonts w:ascii="Times New Roman" w:hAnsi="Times New Roman" w:cs="Times New Roman"/>
          <w:bCs/>
          <w:sz w:val="28"/>
          <w:szCs w:val="28"/>
        </w:rPr>
        <w:t>чреждение (которое в данном случае</w:t>
      </w:r>
      <w:r w:rsidR="008C1DE5">
        <w:rPr>
          <w:rFonts w:ascii="Times New Roman" w:hAnsi="Times New Roman" w:cs="Times New Roman"/>
          <w:bCs/>
          <w:sz w:val="28"/>
          <w:szCs w:val="28"/>
        </w:rPr>
        <w:t xml:space="preserve"> является налоговым агентом).  </w:t>
      </w:r>
      <w:r w:rsidR="00801D94" w:rsidRPr="00801D94">
        <w:rPr>
          <w:rFonts w:ascii="Times New Roman" w:hAnsi="Times New Roman" w:cs="Times New Roman"/>
          <w:bCs/>
          <w:sz w:val="28"/>
          <w:szCs w:val="28"/>
        </w:rPr>
        <w:t xml:space="preserve">В нарушение статьи 226 </w:t>
      </w:r>
      <w:r w:rsidRPr="00027930">
        <w:rPr>
          <w:rFonts w:ascii="Times New Roman" w:hAnsi="Times New Roman" w:cs="Times New Roman"/>
          <w:bCs/>
          <w:sz w:val="28"/>
          <w:szCs w:val="28"/>
        </w:rPr>
        <w:t>Налогового Кодекса РФ</w:t>
      </w:r>
      <w:r w:rsidR="00801D94" w:rsidRPr="00801D94">
        <w:rPr>
          <w:rFonts w:ascii="Times New Roman" w:hAnsi="Times New Roman" w:cs="Times New Roman"/>
          <w:bCs/>
          <w:sz w:val="28"/>
          <w:szCs w:val="28"/>
        </w:rPr>
        <w:t xml:space="preserve"> </w:t>
      </w:r>
      <w:r>
        <w:rPr>
          <w:rFonts w:ascii="Times New Roman" w:hAnsi="Times New Roman"/>
          <w:sz w:val="28"/>
          <w:szCs w:val="28"/>
        </w:rPr>
        <w:t>Учреждением</w:t>
      </w:r>
      <w:r w:rsidR="00801D94" w:rsidRPr="00801D94">
        <w:rPr>
          <w:rFonts w:ascii="Times New Roman" w:hAnsi="Times New Roman" w:cs="Times New Roman"/>
          <w:bCs/>
          <w:sz w:val="28"/>
          <w:szCs w:val="28"/>
        </w:rPr>
        <w:t xml:space="preserve"> не удержан подоходный налог в размере </w:t>
      </w:r>
      <w:r>
        <w:rPr>
          <w:rFonts w:ascii="Times New Roman" w:hAnsi="Times New Roman" w:cs="Times New Roman"/>
          <w:bCs/>
          <w:sz w:val="28"/>
          <w:szCs w:val="28"/>
        </w:rPr>
        <w:t>52,0 тыс. рублей</w:t>
      </w:r>
      <w:r w:rsidR="00801D94" w:rsidRPr="00801D94">
        <w:rPr>
          <w:rFonts w:ascii="Times New Roman" w:hAnsi="Times New Roman" w:cs="Times New Roman"/>
          <w:bCs/>
          <w:sz w:val="28"/>
          <w:szCs w:val="28"/>
        </w:rPr>
        <w:t xml:space="preserve">, в результате республиканским бюджетом </w:t>
      </w:r>
      <w:proofErr w:type="spellStart"/>
      <w:r w:rsidR="00801D94" w:rsidRPr="00801D94">
        <w:rPr>
          <w:rFonts w:ascii="Times New Roman" w:hAnsi="Times New Roman" w:cs="Times New Roman"/>
          <w:bCs/>
          <w:sz w:val="28"/>
          <w:szCs w:val="28"/>
        </w:rPr>
        <w:t>недополучена</w:t>
      </w:r>
      <w:proofErr w:type="spellEnd"/>
      <w:r w:rsidR="00801D94" w:rsidRPr="00801D94">
        <w:rPr>
          <w:rFonts w:ascii="Times New Roman" w:hAnsi="Times New Roman" w:cs="Times New Roman"/>
          <w:bCs/>
          <w:sz w:val="28"/>
          <w:szCs w:val="28"/>
        </w:rPr>
        <w:t xml:space="preserve"> указанная сумма.</w:t>
      </w:r>
    </w:p>
    <w:p w:rsidR="00801D94" w:rsidRPr="00801D94" w:rsidRDefault="00801D94" w:rsidP="001342D4">
      <w:pPr>
        <w:shd w:val="clear" w:color="auto" w:fill="FFFFFF" w:themeFill="background1"/>
        <w:spacing w:after="0" w:line="240" w:lineRule="auto"/>
        <w:ind w:left="14" w:firstLine="714"/>
        <w:rPr>
          <w:rFonts w:ascii="Times New Roman" w:hAnsi="Times New Roman" w:cs="Times New Roman"/>
        </w:rPr>
      </w:pPr>
    </w:p>
    <w:p w:rsidR="00801D94" w:rsidRPr="00801D94" w:rsidRDefault="00801D94" w:rsidP="001342D4">
      <w:pPr>
        <w:shd w:val="clear" w:color="auto" w:fill="FFFFFF" w:themeFill="background1"/>
        <w:spacing w:after="0" w:line="240" w:lineRule="auto"/>
        <w:ind w:left="14" w:firstLine="714"/>
        <w:jc w:val="center"/>
        <w:rPr>
          <w:rFonts w:ascii="Times New Roman" w:hAnsi="Times New Roman" w:cs="Times New Roman"/>
          <w:b/>
          <w:sz w:val="28"/>
          <w:szCs w:val="28"/>
        </w:rPr>
      </w:pPr>
      <w:r w:rsidRPr="00801D94">
        <w:rPr>
          <w:rFonts w:ascii="Times New Roman" w:hAnsi="Times New Roman" w:cs="Times New Roman"/>
          <w:b/>
          <w:sz w:val="28"/>
          <w:szCs w:val="28"/>
        </w:rPr>
        <w:t>Проверка правильности начисления и выплаты заработной платы</w:t>
      </w:r>
    </w:p>
    <w:p w:rsidR="00801D94" w:rsidRPr="00801D94" w:rsidRDefault="00801D94" w:rsidP="001342D4">
      <w:pPr>
        <w:shd w:val="clear" w:color="auto" w:fill="FFFFFF" w:themeFill="background1"/>
        <w:spacing w:after="0" w:line="240" w:lineRule="auto"/>
        <w:ind w:left="14" w:firstLine="714"/>
        <w:jc w:val="center"/>
        <w:rPr>
          <w:rFonts w:ascii="Times New Roman" w:hAnsi="Times New Roman" w:cs="Times New Roman"/>
          <w:b/>
          <w:i/>
          <w:sz w:val="28"/>
          <w:szCs w:val="28"/>
          <w:u w:val="single"/>
        </w:rPr>
      </w:pPr>
    </w:p>
    <w:p w:rsidR="008C1DE5" w:rsidRPr="00591C89" w:rsidRDefault="008C1DE5" w:rsidP="001342D4">
      <w:pPr>
        <w:shd w:val="clear" w:color="auto" w:fill="FFFFFF" w:themeFill="background1"/>
        <w:spacing w:after="0" w:line="240" w:lineRule="auto"/>
        <w:ind w:left="14" w:firstLine="714"/>
        <w:jc w:val="center"/>
        <w:rPr>
          <w:rFonts w:ascii="Times New Roman" w:hAnsi="Times New Roman" w:cs="Times New Roman"/>
          <w:i/>
          <w:sz w:val="28"/>
          <w:szCs w:val="28"/>
        </w:rPr>
      </w:pPr>
      <w:r w:rsidRPr="00591C89">
        <w:rPr>
          <w:rFonts w:ascii="Times New Roman" w:hAnsi="Times New Roman" w:cs="Times New Roman"/>
          <w:i/>
          <w:sz w:val="28"/>
          <w:szCs w:val="28"/>
        </w:rPr>
        <w:t>Комитет по делам молодежи Республики Ингушетия</w:t>
      </w:r>
    </w:p>
    <w:p w:rsidR="00801D94" w:rsidRPr="00801D94" w:rsidRDefault="00801D94" w:rsidP="001342D4">
      <w:pPr>
        <w:shd w:val="clear" w:color="auto" w:fill="FFFFFF" w:themeFill="background1"/>
        <w:spacing w:after="0" w:line="240" w:lineRule="auto"/>
        <w:ind w:left="14" w:firstLine="714"/>
        <w:jc w:val="both"/>
        <w:rPr>
          <w:rFonts w:ascii="Times New Roman" w:hAnsi="Times New Roman" w:cs="Times New Roman"/>
          <w:sz w:val="28"/>
          <w:szCs w:val="28"/>
        </w:rPr>
      </w:pPr>
      <w:r w:rsidRPr="00801D94">
        <w:rPr>
          <w:rFonts w:ascii="Times New Roman" w:hAnsi="Times New Roman" w:cs="Times New Roman"/>
          <w:sz w:val="28"/>
          <w:szCs w:val="28"/>
        </w:rPr>
        <w:t>Начисление и выплата заработной платы в Комитете производились на осн</w:t>
      </w:r>
      <w:r w:rsidR="008C1DE5">
        <w:rPr>
          <w:rFonts w:ascii="Times New Roman" w:hAnsi="Times New Roman" w:cs="Times New Roman"/>
          <w:sz w:val="28"/>
          <w:szCs w:val="28"/>
        </w:rPr>
        <w:t xml:space="preserve">овании Закона РИ </w:t>
      </w:r>
      <w:r w:rsidR="008C1DE5" w:rsidRPr="008C1DE5">
        <w:rPr>
          <w:rFonts w:ascii="Times New Roman" w:hAnsi="Times New Roman" w:cs="Times New Roman"/>
          <w:sz w:val="28"/>
          <w:szCs w:val="28"/>
        </w:rPr>
        <w:t>«О денежном содержании лиц, замещающих государственные должности и должности государственной гражданской службы Республики Ингушетия» от 28.02.2007</w:t>
      </w:r>
      <w:r w:rsidR="008C1DE5">
        <w:rPr>
          <w:rFonts w:ascii="Times New Roman" w:hAnsi="Times New Roman" w:cs="Times New Roman"/>
          <w:sz w:val="28"/>
          <w:szCs w:val="28"/>
        </w:rPr>
        <w:t xml:space="preserve"> </w:t>
      </w:r>
      <w:r w:rsidR="008C1DE5" w:rsidRPr="008C1DE5">
        <w:rPr>
          <w:rFonts w:ascii="Times New Roman" w:hAnsi="Times New Roman" w:cs="Times New Roman"/>
          <w:sz w:val="28"/>
          <w:szCs w:val="28"/>
        </w:rPr>
        <w:t>г. № 6-РЗ (далее - Закон РИ № 6-РЗ)</w:t>
      </w:r>
      <w:r w:rsidRPr="00801D94">
        <w:rPr>
          <w:rFonts w:ascii="Times New Roman" w:hAnsi="Times New Roman" w:cs="Times New Roman"/>
          <w:sz w:val="28"/>
          <w:szCs w:val="28"/>
        </w:rPr>
        <w:t>, а также штатного р</w:t>
      </w:r>
      <w:r w:rsidR="008C1DE5">
        <w:rPr>
          <w:rFonts w:ascii="Times New Roman" w:hAnsi="Times New Roman" w:cs="Times New Roman"/>
          <w:sz w:val="28"/>
          <w:szCs w:val="28"/>
        </w:rPr>
        <w:t>асписания и трудовых договоров. Штатное расписание на 2020 год</w:t>
      </w:r>
      <w:r w:rsidRPr="00801D94">
        <w:rPr>
          <w:rFonts w:ascii="Times New Roman" w:hAnsi="Times New Roman" w:cs="Times New Roman"/>
          <w:sz w:val="28"/>
          <w:szCs w:val="28"/>
        </w:rPr>
        <w:t xml:space="preserve"> утверждено в количестве 12 единиц.</w:t>
      </w:r>
    </w:p>
    <w:p w:rsidR="008C1DE5" w:rsidRDefault="00801D94" w:rsidP="001342D4">
      <w:pPr>
        <w:shd w:val="clear" w:color="auto" w:fill="FFFFFF" w:themeFill="background1"/>
        <w:spacing w:after="0" w:line="240" w:lineRule="auto"/>
        <w:ind w:firstLine="708"/>
        <w:jc w:val="both"/>
        <w:rPr>
          <w:rFonts w:ascii="Times New Roman" w:hAnsi="Times New Roman" w:cs="Times New Roman"/>
          <w:sz w:val="28"/>
          <w:szCs w:val="28"/>
        </w:rPr>
      </w:pPr>
      <w:r w:rsidRPr="00801D94">
        <w:rPr>
          <w:rFonts w:ascii="Times New Roman" w:hAnsi="Times New Roman" w:cs="Times New Roman"/>
          <w:sz w:val="28"/>
          <w:szCs w:val="28"/>
        </w:rPr>
        <w:t xml:space="preserve">В </w:t>
      </w:r>
      <w:r w:rsidR="008C1DE5">
        <w:rPr>
          <w:rFonts w:ascii="Times New Roman" w:hAnsi="Times New Roman" w:cs="Times New Roman"/>
          <w:sz w:val="28"/>
          <w:szCs w:val="28"/>
        </w:rPr>
        <w:t xml:space="preserve">ходе проверки </w:t>
      </w:r>
      <w:r w:rsidR="008C1DE5" w:rsidRPr="00801D94">
        <w:rPr>
          <w:rFonts w:ascii="Times New Roman" w:hAnsi="Times New Roman" w:cs="Times New Roman"/>
          <w:sz w:val="28"/>
          <w:szCs w:val="28"/>
        </w:rPr>
        <w:t>в</w:t>
      </w:r>
      <w:r w:rsidRPr="00801D94">
        <w:rPr>
          <w:rFonts w:ascii="Times New Roman" w:hAnsi="Times New Roman" w:cs="Times New Roman"/>
          <w:sz w:val="28"/>
          <w:szCs w:val="28"/>
        </w:rPr>
        <w:t xml:space="preserve"> Комитете </w:t>
      </w:r>
      <w:r w:rsidR="008C1DE5">
        <w:rPr>
          <w:rFonts w:ascii="Times New Roman" w:hAnsi="Times New Roman" w:cs="Times New Roman"/>
          <w:sz w:val="28"/>
          <w:szCs w:val="28"/>
        </w:rPr>
        <w:t xml:space="preserve">выявлен </w:t>
      </w:r>
      <w:r w:rsidRPr="00801D94">
        <w:rPr>
          <w:rFonts w:ascii="Times New Roman" w:hAnsi="Times New Roman" w:cs="Times New Roman"/>
          <w:sz w:val="28"/>
          <w:szCs w:val="28"/>
        </w:rPr>
        <w:t xml:space="preserve">ущерб, нанесенный республиканскому бюджету в виде выплаты надбавки к заработной плате, не предусмотренной Законом РИ №6-РЗ на общую сумму </w:t>
      </w:r>
      <w:r w:rsidR="008C1DE5" w:rsidRPr="008C1DE5">
        <w:rPr>
          <w:rFonts w:ascii="Times New Roman" w:hAnsi="Times New Roman" w:cs="Times New Roman"/>
          <w:sz w:val="28"/>
          <w:szCs w:val="28"/>
        </w:rPr>
        <w:t>10,5 тыс. рублей</w:t>
      </w:r>
      <w:r w:rsidRPr="00801D94">
        <w:rPr>
          <w:rFonts w:ascii="Times New Roman" w:hAnsi="Times New Roman" w:cs="Times New Roman"/>
          <w:b/>
          <w:sz w:val="28"/>
          <w:szCs w:val="28"/>
        </w:rPr>
        <w:t xml:space="preserve"> </w:t>
      </w:r>
      <w:r w:rsidRPr="00801D94">
        <w:rPr>
          <w:rFonts w:ascii="Times New Roman" w:hAnsi="Times New Roman" w:cs="Times New Roman"/>
          <w:sz w:val="28"/>
          <w:szCs w:val="28"/>
        </w:rPr>
        <w:t xml:space="preserve">(подлежит возврату за счет виновных лиц). </w:t>
      </w:r>
    </w:p>
    <w:p w:rsidR="00801D94" w:rsidRPr="00801D94" w:rsidRDefault="00801D94" w:rsidP="001342D4">
      <w:pPr>
        <w:shd w:val="clear" w:color="auto" w:fill="FFFFFF" w:themeFill="background1"/>
        <w:spacing w:after="0" w:line="240" w:lineRule="auto"/>
        <w:ind w:firstLine="708"/>
        <w:jc w:val="both"/>
        <w:rPr>
          <w:rFonts w:ascii="Times New Roman" w:hAnsi="Times New Roman" w:cs="Times New Roman"/>
          <w:color w:val="000000"/>
          <w:sz w:val="28"/>
          <w:szCs w:val="28"/>
        </w:rPr>
      </w:pPr>
      <w:r w:rsidRPr="00801D94">
        <w:rPr>
          <w:rFonts w:ascii="Times New Roman" w:hAnsi="Times New Roman" w:cs="Times New Roman"/>
          <w:color w:val="000000"/>
          <w:sz w:val="28"/>
          <w:szCs w:val="28"/>
        </w:rPr>
        <w:t>В нарушение статей 22, 191 Т</w:t>
      </w:r>
      <w:r w:rsidR="008C1DE5">
        <w:rPr>
          <w:rFonts w:ascii="Times New Roman" w:hAnsi="Times New Roman" w:cs="Times New Roman"/>
          <w:color w:val="000000"/>
          <w:sz w:val="28"/>
          <w:szCs w:val="28"/>
        </w:rPr>
        <w:t>рудового Кодекса</w:t>
      </w:r>
      <w:r w:rsidRPr="00801D94">
        <w:rPr>
          <w:rFonts w:ascii="Times New Roman" w:hAnsi="Times New Roman" w:cs="Times New Roman"/>
          <w:color w:val="000000"/>
          <w:sz w:val="28"/>
          <w:szCs w:val="28"/>
        </w:rPr>
        <w:t xml:space="preserve"> РФ и Указа Главы </w:t>
      </w:r>
      <w:r w:rsidR="008C1DE5">
        <w:rPr>
          <w:rFonts w:ascii="Times New Roman" w:hAnsi="Times New Roman" w:cs="Times New Roman"/>
          <w:color w:val="000000"/>
          <w:sz w:val="28"/>
          <w:szCs w:val="28"/>
        </w:rPr>
        <w:t>РИ от 16 ноября 2012 года</w:t>
      </w:r>
      <w:r w:rsidRPr="00801D94">
        <w:rPr>
          <w:rFonts w:ascii="Times New Roman" w:hAnsi="Times New Roman" w:cs="Times New Roman"/>
          <w:color w:val="000000"/>
          <w:sz w:val="28"/>
          <w:szCs w:val="28"/>
        </w:rPr>
        <w:t xml:space="preserve"> №223 «О порядке премирования, установления надбавок к должностным окладам и оказания материальной помощи некоторым должностным лицам Республики Ингушетия» (далее -Указ Главы РИ №223)</w:t>
      </w:r>
      <w:r w:rsidR="008C1DE5">
        <w:rPr>
          <w:rFonts w:ascii="Times New Roman" w:hAnsi="Times New Roman" w:cs="Times New Roman"/>
          <w:color w:val="000000"/>
          <w:sz w:val="28"/>
          <w:szCs w:val="28"/>
        </w:rPr>
        <w:t>,</w:t>
      </w:r>
      <w:r w:rsidRPr="00801D94">
        <w:rPr>
          <w:rFonts w:ascii="Times New Roman" w:hAnsi="Times New Roman" w:cs="Times New Roman"/>
          <w:color w:val="000000"/>
          <w:sz w:val="28"/>
          <w:szCs w:val="28"/>
        </w:rPr>
        <w:t xml:space="preserve"> без соответствующего решения Главы </w:t>
      </w:r>
      <w:r w:rsidR="008C1DE5">
        <w:rPr>
          <w:rFonts w:ascii="Times New Roman" w:hAnsi="Times New Roman" w:cs="Times New Roman"/>
          <w:color w:val="000000"/>
          <w:sz w:val="28"/>
          <w:szCs w:val="28"/>
        </w:rPr>
        <w:t>РИ</w:t>
      </w:r>
      <w:r w:rsidRPr="00801D94">
        <w:rPr>
          <w:rFonts w:ascii="Times New Roman" w:hAnsi="Times New Roman" w:cs="Times New Roman"/>
          <w:color w:val="000000"/>
          <w:sz w:val="28"/>
          <w:szCs w:val="28"/>
        </w:rPr>
        <w:t xml:space="preserve"> и Председателя Правительства </w:t>
      </w:r>
      <w:r w:rsidR="008C1DE5">
        <w:rPr>
          <w:rFonts w:ascii="Times New Roman" w:hAnsi="Times New Roman" w:cs="Times New Roman"/>
          <w:color w:val="000000"/>
          <w:sz w:val="28"/>
          <w:szCs w:val="28"/>
        </w:rPr>
        <w:t>РИ</w:t>
      </w:r>
      <w:r w:rsidRPr="00801D94">
        <w:rPr>
          <w:rFonts w:ascii="Times New Roman" w:hAnsi="Times New Roman" w:cs="Times New Roman"/>
          <w:color w:val="000000"/>
          <w:sz w:val="28"/>
          <w:szCs w:val="28"/>
        </w:rPr>
        <w:t xml:space="preserve"> произведено начисление и выплата премий председателю Комитета и его заместителю на общую сумму </w:t>
      </w:r>
      <w:r w:rsidRPr="008C1DE5">
        <w:rPr>
          <w:rFonts w:ascii="Times New Roman" w:hAnsi="Times New Roman" w:cs="Times New Roman"/>
          <w:color w:val="000000"/>
          <w:sz w:val="28"/>
          <w:szCs w:val="28"/>
        </w:rPr>
        <w:t xml:space="preserve">90,0 тыс. руб. (подлежит </w:t>
      </w:r>
      <w:r w:rsidR="008C1DE5">
        <w:rPr>
          <w:rFonts w:ascii="Times New Roman" w:hAnsi="Times New Roman" w:cs="Times New Roman"/>
          <w:color w:val="000000"/>
          <w:sz w:val="28"/>
          <w:szCs w:val="28"/>
        </w:rPr>
        <w:t>возврату за счет виновных лиц).</w:t>
      </w:r>
    </w:p>
    <w:p w:rsidR="00801D94" w:rsidRPr="00801D94" w:rsidRDefault="00801D94" w:rsidP="001342D4">
      <w:pPr>
        <w:shd w:val="clear" w:color="auto" w:fill="FFFFFF" w:themeFill="background1"/>
        <w:spacing w:after="0" w:line="240" w:lineRule="auto"/>
        <w:jc w:val="center"/>
        <w:rPr>
          <w:rFonts w:ascii="Times New Roman" w:hAnsi="Times New Roman"/>
          <w:b/>
          <w:i/>
          <w:sz w:val="28"/>
          <w:szCs w:val="28"/>
          <w:u w:val="single"/>
        </w:rPr>
      </w:pPr>
    </w:p>
    <w:p w:rsidR="00801D94" w:rsidRPr="00591C89" w:rsidRDefault="008C1DE5" w:rsidP="001342D4">
      <w:pPr>
        <w:shd w:val="clear" w:color="auto" w:fill="FFFFFF" w:themeFill="background1"/>
        <w:spacing w:after="0" w:line="240" w:lineRule="auto"/>
        <w:ind w:left="14" w:firstLine="714"/>
        <w:jc w:val="center"/>
        <w:rPr>
          <w:rFonts w:ascii="Times New Roman" w:hAnsi="Times New Roman"/>
          <w:i/>
          <w:sz w:val="28"/>
          <w:szCs w:val="28"/>
        </w:rPr>
      </w:pPr>
      <w:r w:rsidRPr="00591C89">
        <w:rPr>
          <w:rFonts w:ascii="Times New Roman" w:hAnsi="Times New Roman"/>
          <w:i/>
          <w:sz w:val="28"/>
          <w:szCs w:val="28"/>
        </w:rPr>
        <w:t>ГБУ «Центр военно-патриотического воспитания и подготовки молодежи к военной службе «молодой патриот»</w:t>
      </w:r>
    </w:p>
    <w:p w:rsidR="00801D94" w:rsidRPr="00801D94" w:rsidRDefault="008C1DE5" w:rsidP="001342D4">
      <w:pPr>
        <w:shd w:val="clear" w:color="auto" w:fill="FFFFFF" w:themeFill="background1"/>
        <w:spacing w:after="0" w:line="240" w:lineRule="auto"/>
        <w:ind w:firstLine="708"/>
        <w:jc w:val="both"/>
        <w:rPr>
          <w:rFonts w:ascii="Times New Roman" w:eastAsia="Calibri" w:hAnsi="Times New Roman" w:cs="Times New Roman"/>
          <w:color w:val="000000"/>
          <w:sz w:val="28"/>
          <w:szCs w:val="28"/>
        </w:rPr>
      </w:pPr>
      <w:r>
        <w:rPr>
          <w:rFonts w:ascii="Times New Roman" w:hAnsi="Times New Roman" w:cs="Times New Roman"/>
          <w:sz w:val="28"/>
          <w:szCs w:val="28"/>
        </w:rPr>
        <w:t>В нарушение статьи 125 Трудового Кодекса</w:t>
      </w:r>
      <w:r w:rsidR="00801D94" w:rsidRPr="00801D94">
        <w:rPr>
          <w:rFonts w:ascii="Times New Roman" w:hAnsi="Times New Roman" w:cs="Times New Roman"/>
          <w:sz w:val="28"/>
          <w:szCs w:val="28"/>
        </w:rPr>
        <w:t xml:space="preserve"> РФ за один и тот же период оплачены отпускные и заработная плата заместителю директора по административно-хозяйственной части, в результате неправомерных начисленных сумм </w:t>
      </w:r>
      <w:r>
        <w:rPr>
          <w:rFonts w:ascii="Times New Roman" w:hAnsi="Times New Roman"/>
          <w:sz w:val="28"/>
          <w:szCs w:val="28"/>
        </w:rPr>
        <w:t>Учреждению</w:t>
      </w:r>
      <w:r w:rsidR="00801D94" w:rsidRPr="00801D94">
        <w:rPr>
          <w:rFonts w:ascii="Times New Roman" w:hAnsi="Times New Roman" w:cs="Times New Roman"/>
          <w:sz w:val="28"/>
          <w:szCs w:val="28"/>
        </w:rPr>
        <w:t xml:space="preserve"> нанесен ущерб в общей </w:t>
      </w:r>
      <w:r w:rsidR="00801D94" w:rsidRPr="008C1DE5">
        <w:rPr>
          <w:rFonts w:ascii="Times New Roman" w:hAnsi="Times New Roman" w:cs="Times New Roman"/>
          <w:sz w:val="28"/>
          <w:szCs w:val="28"/>
        </w:rPr>
        <w:t xml:space="preserve">сумме </w:t>
      </w:r>
      <w:r w:rsidRPr="008C1DE5">
        <w:rPr>
          <w:rFonts w:ascii="Times New Roman" w:hAnsi="Times New Roman" w:cs="Times New Roman"/>
          <w:sz w:val="28"/>
          <w:szCs w:val="28"/>
        </w:rPr>
        <w:t>18,6 тыс. рублей</w:t>
      </w:r>
      <w:r w:rsidR="00801D94" w:rsidRPr="00801D94">
        <w:rPr>
          <w:rFonts w:ascii="Times New Roman" w:hAnsi="Times New Roman" w:cs="Times New Roman"/>
          <w:sz w:val="28"/>
          <w:szCs w:val="28"/>
        </w:rPr>
        <w:t xml:space="preserve"> (подлежит восстановлению за счет виновных лиц).   </w:t>
      </w:r>
    </w:p>
    <w:p w:rsidR="00801D94" w:rsidRPr="00801D94" w:rsidRDefault="00801D94" w:rsidP="001342D4">
      <w:pPr>
        <w:shd w:val="clear" w:color="auto" w:fill="FFFFFF" w:themeFill="background1"/>
        <w:spacing w:after="0" w:line="240" w:lineRule="auto"/>
        <w:rPr>
          <w:rFonts w:ascii="Times New Roman" w:hAnsi="Times New Roman" w:cs="Times New Roman"/>
        </w:rPr>
      </w:pPr>
    </w:p>
    <w:p w:rsidR="00801D94" w:rsidRDefault="00801D94" w:rsidP="001342D4">
      <w:pPr>
        <w:shd w:val="clear" w:color="auto" w:fill="FFFFFF" w:themeFill="background1"/>
        <w:spacing w:after="0" w:line="240" w:lineRule="auto"/>
        <w:jc w:val="center"/>
        <w:rPr>
          <w:rFonts w:ascii="Times New Roman" w:hAnsi="Times New Roman" w:cs="Times New Roman"/>
          <w:b/>
          <w:sz w:val="28"/>
          <w:szCs w:val="28"/>
        </w:rPr>
      </w:pPr>
      <w:r w:rsidRPr="00801D94">
        <w:rPr>
          <w:rFonts w:ascii="Times New Roman" w:hAnsi="Times New Roman" w:cs="Times New Roman"/>
          <w:b/>
          <w:sz w:val="28"/>
          <w:szCs w:val="28"/>
        </w:rPr>
        <w:t xml:space="preserve">Проверка кассовых операций и расчетов с подотчетными лицами </w:t>
      </w:r>
    </w:p>
    <w:p w:rsidR="008C1DE5" w:rsidRPr="00801D94" w:rsidRDefault="008C1DE5" w:rsidP="001342D4">
      <w:pPr>
        <w:shd w:val="clear" w:color="auto" w:fill="FFFFFF" w:themeFill="background1"/>
        <w:spacing w:after="0" w:line="240" w:lineRule="auto"/>
        <w:jc w:val="center"/>
        <w:rPr>
          <w:rFonts w:ascii="Times New Roman" w:hAnsi="Times New Roman" w:cs="Times New Roman"/>
          <w:b/>
          <w:sz w:val="28"/>
          <w:szCs w:val="28"/>
        </w:rPr>
      </w:pPr>
    </w:p>
    <w:p w:rsidR="00801D94" w:rsidRPr="00591C89" w:rsidRDefault="008C1DE5" w:rsidP="001342D4">
      <w:pPr>
        <w:shd w:val="clear" w:color="auto" w:fill="FFFFFF" w:themeFill="background1"/>
        <w:spacing w:after="0" w:line="240" w:lineRule="auto"/>
        <w:jc w:val="center"/>
        <w:rPr>
          <w:rFonts w:ascii="Times New Roman" w:hAnsi="Times New Roman" w:cs="Times New Roman"/>
          <w:i/>
          <w:sz w:val="28"/>
          <w:szCs w:val="28"/>
        </w:rPr>
      </w:pPr>
      <w:r w:rsidRPr="00591C89">
        <w:rPr>
          <w:rFonts w:ascii="Times New Roman" w:hAnsi="Times New Roman" w:cs="Times New Roman"/>
          <w:i/>
          <w:sz w:val="28"/>
          <w:szCs w:val="28"/>
        </w:rPr>
        <w:t>Комитет</w:t>
      </w:r>
      <w:r w:rsidR="00801D94" w:rsidRPr="00591C89">
        <w:rPr>
          <w:rFonts w:ascii="Times New Roman" w:hAnsi="Times New Roman" w:cs="Times New Roman"/>
          <w:i/>
          <w:sz w:val="28"/>
          <w:szCs w:val="28"/>
        </w:rPr>
        <w:t xml:space="preserve"> </w:t>
      </w:r>
      <w:r w:rsidRPr="00591C89">
        <w:rPr>
          <w:rFonts w:ascii="Times New Roman" w:hAnsi="Times New Roman" w:cs="Times New Roman"/>
          <w:i/>
          <w:sz w:val="28"/>
          <w:szCs w:val="28"/>
        </w:rPr>
        <w:t>по делам молодежи Республики Ингушетия</w:t>
      </w:r>
    </w:p>
    <w:p w:rsidR="00801D94" w:rsidRPr="00801D94" w:rsidRDefault="00801D94" w:rsidP="001342D4">
      <w:pPr>
        <w:shd w:val="clear" w:color="auto" w:fill="FFFFFF" w:themeFill="background1"/>
        <w:spacing w:after="0" w:line="240" w:lineRule="auto"/>
        <w:ind w:firstLine="708"/>
        <w:jc w:val="both"/>
        <w:rPr>
          <w:rFonts w:ascii="Times New Roman" w:hAnsi="Times New Roman" w:cs="Times New Roman"/>
          <w:sz w:val="28"/>
          <w:szCs w:val="28"/>
        </w:rPr>
      </w:pPr>
      <w:r w:rsidRPr="00801D94">
        <w:rPr>
          <w:rFonts w:ascii="Times New Roman" w:hAnsi="Times New Roman" w:cs="Times New Roman"/>
          <w:sz w:val="28"/>
          <w:szCs w:val="28"/>
        </w:rPr>
        <w:t>В проверяемом периоде операции по движению денежных средств в кассе не проводились. Выплата заработной платы и иные выплаты осуществлялись по банковским картам работников.</w:t>
      </w:r>
    </w:p>
    <w:p w:rsidR="00801D94" w:rsidRPr="00801D94" w:rsidRDefault="00801D94" w:rsidP="001342D4">
      <w:pPr>
        <w:shd w:val="clear" w:color="auto" w:fill="FFFFFF" w:themeFill="background1"/>
        <w:spacing w:after="0" w:line="240" w:lineRule="auto"/>
        <w:ind w:firstLine="708"/>
        <w:jc w:val="both"/>
        <w:rPr>
          <w:rFonts w:ascii="Times New Roman" w:hAnsi="Times New Roman" w:cs="Times New Roman"/>
          <w:sz w:val="28"/>
          <w:szCs w:val="28"/>
        </w:rPr>
      </w:pPr>
      <w:r w:rsidRPr="00801D94">
        <w:rPr>
          <w:rFonts w:ascii="Times New Roman" w:hAnsi="Times New Roman" w:cs="Times New Roman"/>
          <w:sz w:val="28"/>
          <w:szCs w:val="28"/>
        </w:rPr>
        <w:t>Учет расчетов с подотчетными лицами велся в</w:t>
      </w:r>
      <w:r w:rsidR="008C1DE5">
        <w:rPr>
          <w:rFonts w:ascii="Times New Roman" w:hAnsi="Times New Roman" w:cs="Times New Roman"/>
          <w:sz w:val="28"/>
          <w:szCs w:val="28"/>
        </w:rPr>
        <w:t xml:space="preserve"> соответствии с пунктом </w:t>
      </w:r>
      <w:r w:rsidRPr="00801D94">
        <w:rPr>
          <w:rFonts w:ascii="Times New Roman" w:hAnsi="Times New Roman" w:cs="Times New Roman"/>
          <w:sz w:val="28"/>
          <w:szCs w:val="28"/>
        </w:rPr>
        <w:t xml:space="preserve">11 Инструкции </w:t>
      </w:r>
      <w:r w:rsidR="008C1DE5" w:rsidRPr="008C1DE5">
        <w:rPr>
          <w:rFonts w:ascii="Times New Roman" w:hAnsi="Times New Roman" w:cs="Times New Roman"/>
          <w:sz w:val="28"/>
          <w:szCs w:val="28"/>
        </w:rPr>
        <w:t>по бюджетному учету, утвержденн</w:t>
      </w:r>
      <w:r w:rsidR="008C1DE5">
        <w:rPr>
          <w:rFonts w:ascii="Times New Roman" w:hAnsi="Times New Roman" w:cs="Times New Roman"/>
          <w:sz w:val="28"/>
          <w:szCs w:val="28"/>
        </w:rPr>
        <w:t>ой приказом Минфина</w:t>
      </w:r>
      <w:r w:rsidR="008C1DE5" w:rsidRPr="008C1DE5">
        <w:rPr>
          <w:rFonts w:ascii="Times New Roman" w:hAnsi="Times New Roman" w:cs="Times New Roman"/>
          <w:sz w:val="28"/>
          <w:szCs w:val="28"/>
        </w:rPr>
        <w:t xml:space="preserve"> РФ от 01.12.2010 </w:t>
      </w:r>
      <w:r w:rsidR="008C1DE5" w:rsidRPr="008C1DE5">
        <w:rPr>
          <w:rFonts w:ascii="Times New Roman" w:hAnsi="Times New Roman" w:cs="Times New Roman"/>
          <w:sz w:val="28"/>
          <w:szCs w:val="28"/>
        </w:rPr>
        <w:lastRenderedPageBreak/>
        <w:t>г. № 157н (далее – Инструкция №157н)</w:t>
      </w:r>
      <w:r w:rsidR="008C1DE5">
        <w:rPr>
          <w:rFonts w:ascii="Times New Roman" w:hAnsi="Times New Roman" w:cs="Times New Roman"/>
          <w:sz w:val="28"/>
          <w:szCs w:val="28"/>
        </w:rPr>
        <w:t xml:space="preserve">, </w:t>
      </w:r>
      <w:r w:rsidRPr="00801D94">
        <w:rPr>
          <w:rFonts w:ascii="Times New Roman" w:hAnsi="Times New Roman" w:cs="Times New Roman"/>
          <w:sz w:val="28"/>
          <w:szCs w:val="28"/>
        </w:rPr>
        <w:t xml:space="preserve">в Журнале операций расчетов с подотчетными лицами. </w:t>
      </w:r>
    </w:p>
    <w:p w:rsidR="00801D94" w:rsidRPr="00801D94" w:rsidRDefault="00801D94" w:rsidP="001342D4">
      <w:pPr>
        <w:shd w:val="clear" w:color="auto" w:fill="FFFFFF" w:themeFill="background1"/>
        <w:spacing w:after="0" w:line="240" w:lineRule="auto"/>
        <w:ind w:firstLine="708"/>
        <w:jc w:val="both"/>
        <w:rPr>
          <w:rFonts w:ascii="Times New Roman" w:hAnsi="Times New Roman" w:cs="Times New Roman"/>
          <w:sz w:val="28"/>
          <w:szCs w:val="28"/>
        </w:rPr>
      </w:pPr>
      <w:r w:rsidRPr="00801D94">
        <w:rPr>
          <w:rFonts w:ascii="Times New Roman" w:hAnsi="Times New Roman" w:cs="Times New Roman"/>
          <w:sz w:val="28"/>
          <w:szCs w:val="28"/>
        </w:rPr>
        <w:t>Кредиторская задолженность по подотчетным лицам, согласно данным баланса на 01.01.2021 года составляет – 25,2 тыс. руб</w:t>
      </w:r>
      <w:r w:rsidR="00785202">
        <w:rPr>
          <w:rFonts w:ascii="Times New Roman" w:hAnsi="Times New Roman" w:cs="Times New Roman"/>
          <w:sz w:val="28"/>
          <w:szCs w:val="28"/>
        </w:rPr>
        <w:t xml:space="preserve">лей. </w:t>
      </w:r>
      <w:r w:rsidRPr="00801D94">
        <w:rPr>
          <w:rFonts w:ascii="Times New Roman" w:hAnsi="Times New Roman" w:cs="Times New Roman"/>
          <w:sz w:val="28"/>
          <w:szCs w:val="28"/>
        </w:rPr>
        <w:t xml:space="preserve">При проверке расчетов с подотчетными лицами установлено, что в проверяемом периоде </w:t>
      </w:r>
      <w:r w:rsidR="00785202">
        <w:rPr>
          <w:rFonts w:ascii="Times New Roman" w:hAnsi="Times New Roman" w:cs="Times New Roman"/>
          <w:sz w:val="28"/>
          <w:szCs w:val="28"/>
        </w:rPr>
        <w:t>на основании авансовых отчетов</w:t>
      </w:r>
      <w:r w:rsidRPr="00801D94">
        <w:rPr>
          <w:rFonts w:ascii="Times New Roman" w:hAnsi="Times New Roman" w:cs="Times New Roman"/>
          <w:sz w:val="28"/>
          <w:szCs w:val="28"/>
        </w:rPr>
        <w:t xml:space="preserve"> фактически к учету приняты расходы в общей сумме 69,7 тыс. руб</w:t>
      </w:r>
      <w:r w:rsidR="00785202">
        <w:rPr>
          <w:rFonts w:ascii="Times New Roman" w:hAnsi="Times New Roman" w:cs="Times New Roman"/>
          <w:sz w:val="28"/>
          <w:szCs w:val="28"/>
        </w:rPr>
        <w:t>лей</w:t>
      </w:r>
      <w:r w:rsidRPr="00801D94">
        <w:rPr>
          <w:rFonts w:ascii="Times New Roman" w:hAnsi="Times New Roman" w:cs="Times New Roman"/>
          <w:sz w:val="28"/>
          <w:szCs w:val="28"/>
        </w:rPr>
        <w:t>.</w:t>
      </w:r>
    </w:p>
    <w:p w:rsidR="00801D94" w:rsidRPr="00801D94" w:rsidRDefault="00801D94" w:rsidP="001342D4">
      <w:pPr>
        <w:shd w:val="clear" w:color="auto" w:fill="FFFFFF" w:themeFill="background1"/>
        <w:spacing w:after="0" w:line="240" w:lineRule="auto"/>
        <w:ind w:firstLine="708"/>
        <w:jc w:val="both"/>
        <w:rPr>
          <w:rFonts w:ascii="Times New Roman" w:hAnsi="Times New Roman" w:cs="Times New Roman"/>
          <w:sz w:val="28"/>
          <w:szCs w:val="28"/>
        </w:rPr>
      </w:pPr>
      <w:r w:rsidRPr="00801D94">
        <w:rPr>
          <w:rFonts w:ascii="Times New Roman" w:hAnsi="Times New Roman" w:cs="Times New Roman"/>
          <w:sz w:val="28"/>
          <w:szCs w:val="28"/>
        </w:rPr>
        <w:t xml:space="preserve">Во всех авансовых отчетах </w:t>
      </w:r>
      <w:r w:rsidR="00785202">
        <w:rPr>
          <w:rFonts w:ascii="Times New Roman" w:hAnsi="Times New Roman" w:cs="Times New Roman"/>
          <w:sz w:val="28"/>
          <w:szCs w:val="28"/>
        </w:rPr>
        <w:t>сотрудников Комитета по осуществленным командировочным расходам за 2020 год имеются оправдательные документы</w:t>
      </w:r>
      <w:r w:rsidRPr="00801D94">
        <w:rPr>
          <w:rFonts w:ascii="Times New Roman" w:hAnsi="Times New Roman" w:cs="Times New Roman"/>
          <w:sz w:val="28"/>
          <w:szCs w:val="28"/>
        </w:rPr>
        <w:t>, сроки сдачи авансовых отчетов соблюдены.</w:t>
      </w:r>
    </w:p>
    <w:p w:rsidR="00801D94" w:rsidRPr="00801D94" w:rsidRDefault="00801D94" w:rsidP="001342D4">
      <w:pPr>
        <w:shd w:val="clear" w:color="auto" w:fill="FFFFFF" w:themeFill="background1"/>
        <w:spacing w:after="0" w:line="240" w:lineRule="auto"/>
        <w:ind w:firstLine="708"/>
        <w:jc w:val="both"/>
        <w:rPr>
          <w:rFonts w:ascii="Times New Roman" w:hAnsi="Times New Roman" w:cs="Times New Roman"/>
          <w:sz w:val="28"/>
          <w:szCs w:val="28"/>
        </w:rPr>
      </w:pPr>
      <w:r w:rsidRPr="00801D94">
        <w:rPr>
          <w:rFonts w:ascii="Times New Roman" w:hAnsi="Times New Roman" w:cs="Times New Roman"/>
          <w:sz w:val="28"/>
          <w:szCs w:val="28"/>
        </w:rPr>
        <w:t xml:space="preserve">В нарушение пункта 23 Указа </w:t>
      </w:r>
      <w:r w:rsidR="00785202" w:rsidRPr="00801D94">
        <w:rPr>
          <w:rFonts w:ascii="Times New Roman" w:hAnsi="Times New Roman" w:cs="Times New Roman"/>
          <w:sz w:val="28"/>
          <w:szCs w:val="28"/>
        </w:rPr>
        <w:t>Главы</w:t>
      </w:r>
      <w:r w:rsidR="00785202">
        <w:rPr>
          <w:rFonts w:ascii="Times New Roman" w:hAnsi="Times New Roman" w:cs="Times New Roman"/>
          <w:sz w:val="28"/>
          <w:szCs w:val="28"/>
        </w:rPr>
        <w:t xml:space="preserve"> РИ от 18.03.2006 года</w:t>
      </w:r>
      <w:r w:rsidR="00785202" w:rsidRPr="00785202">
        <w:rPr>
          <w:rFonts w:ascii="Times New Roman" w:hAnsi="Times New Roman" w:cs="Times New Roman"/>
          <w:sz w:val="28"/>
          <w:szCs w:val="28"/>
        </w:rPr>
        <w:t xml:space="preserve"> № 57 «О порядке и условиях командирования государственных гражданских служащих РИ» (далее – Указ Главы РИ №57)</w:t>
      </w:r>
      <w:r w:rsidR="00785202">
        <w:rPr>
          <w:rFonts w:ascii="Times New Roman" w:hAnsi="Times New Roman" w:cs="Times New Roman"/>
          <w:sz w:val="28"/>
          <w:szCs w:val="28"/>
        </w:rPr>
        <w:t xml:space="preserve"> и письма Минтруда РФ</w:t>
      </w:r>
      <w:r w:rsidRPr="00801D94">
        <w:rPr>
          <w:rFonts w:ascii="Times New Roman" w:hAnsi="Times New Roman" w:cs="Times New Roman"/>
          <w:sz w:val="28"/>
          <w:szCs w:val="28"/>
        </w:rPr>
        <w:t xml:space="preserve"> от 08.10.2015 года № 18-4/ООГ-1670 (далее - письмо Минтруда РФ № 18-4/ООГ-1670)</w:t>
      </w:r>
      <w:r w:rsidR="00785202">
        <w:rPr>
          <w:rFonts w:ascii="Times New Roman" w:hAnsi="Times New Roman" w:cs="Times New Roman"/>
          <w:sz w:val="28"/>
          <w:szCs w:val="28"/>
        </w:rPr>
        <w:t>,</w:t>
      </w:r>
      <w:r w:rsidRPr="00801D94">
        <w:rPr>
          <w:rFonts w:ascii="Times New Roman" w:hAnsi="Times New Roman" w:cs="Times New Roman"/>
          <w:sz w:val="28"/>
          <w:szCs w:val="28"/>
        </w:rPr>
        <w:t xml:space="preserve"> без соответствующего решения представителя нанимателя (Председателя Пра</w:t>
      </w:r>
      <w:r w:rsidR="00785202">
        <w:rPr>
          <w:rFonts w:ascii="Times New Roman" w:hAnsi="Times New Roman" w:cs="Times New Roman"/>
          <w:sz w:val="28"/>
          <w:szCs w:val="28"/>
        </w:rPr>
        <w:t>вительства РИ</w:t>
      </w:r>
      <w:r w:rsidRPr="00801D94">
        <w:rPr>
          <w:rFonts w:ascii="Times New Roman" w:hAnsi="Times New Roman" w:cs="Times New Roman"/>
          <w:sz w:val="28"/>
          <w:szCs w:val="28"/>
        </w:rPr>
        <w:t xml:space="preserve">), к учету приняты </w:t>
      </w:r>
      <w:r w:rsidR="00785202">
        <w:rPr>
          <w:rFonts w:ascii="Times New Roman" w:hAnsi="Times New Roman" w:cs="Times New Roman"/>
          <w:sz w:val="28"/>
          <w:szCs w:val="28"/>
        </w:rPr>
        <w:t xml:space="preserve">транспортные расходы </w:t>
      </w:r>
      <w:r w:rsidRPr="00801D94">
        <w:rPr>
          <w:rFonts w:ascii="Times New Roman" w:hAnsi="Times New Roman" w:cs="Times New Roman"/>
          <w:sz w:val="28"/>
          <w:szCs w:val="28"/>
        </w:rPr>
        <w:t xml:space="preserve">в сумме </w:t>
      </w:r>
      <w:r w:rsidRPr="00785202">
        <w:rPr>
          <w:rFonts w:ascii="Times New Roman" w:hAnsi="Times New Roman" w:cs="Times New Roman"/>
          <w:sz w:val="28"/>
          <w:szCs w:val="28"/>
        </w:rPr>
        <w:t>2,8 тыс. руб</w:t>
      </w:r>
      <w:r w:rsidR="00785202">
        <w:rPr>
          <w:rFonts w:ascii="Times New Roman" w:hAnsi="Times New Roman" w:cs="Times New Roman"/>
          <w:sz w:val="28"/>
          <w:szCs w:val="28"/>
        </w:rPr>
        <w:t>лей</w:t>
      </w:r>
      <w:r w:rsidRPr="00785202">
        <w:rPr>
          <w:rFonts w:ascii="Times New Roman" w:hAnsi="Times New Roman" w:cs="Times New Roman"/>
          <w:sz w:val="28"/>
          <w:szCs w:val="28"/>
        </w:rPr>
        <w:t>.</w:t>
      </w:r>
      <w:r w:rsidRPr="00801D94">
        <w:rPr>
          <w:rFonts w:ascii="Times New Roman" w:hAnsi="Times New Roman" w:cs="Times New Roman"/>
          <w:sz w:val="28"/>
          <w:szCs w:val="28"/>
        </w:rPr>
        <w:t xml:space="preserve"> Данные расходы в сум</w:t>
      </w:r>
      <w:r w:rsidR="00785202">
        <w:rPr>
          <w:rFonts w:ascii="Times New Roman" w:hAnsi="Times New Roman" w:cs="Times New Roman"/>
          <w:sz w:val="28"/>
          <w:szCs w:val="28"/>
        </w:rPr>
        <w:t>ме 2,8 тыс. рублей</w:t>
      </w:r>
      <w:r w:rsidRPr="00801D94">
        <w:rPr>
          <w:rFonts w:ascii="Times New Roman" w:hAnsi="Times New Roman" w:cs="Times New Roman"/>
          <w:sz w:val="28"/>
          <w:szCs w:val="28"/>
        </w:rPr>
        <w:t xml:space="preserve"> отражены в балансе Комитета за 2020 год </w:t>
      </w:r>
      <w:r w:rsidR="00785202" w:rsidRPr="00801D94">
        <w:rPr>
          <w:rFonts w:ascii="Times New Roman" w:hAnsi="Times New Roman" w:cs="Times New Roman"/>
          <w:sz w:val="28"/>
          <w:szCs w:val="28"/>
        </w:rPr>
        <w:t>как кредиторская</w:t>
      </w:r>
      <w:r w:rsidRPr="00801D94">
        <w:rPr>
          <w:rFonts w:ascii="Times New Roman" w:hAnsi="Times New Roman" w:cs="Times New Roman"/>
          <w:sz w:val="28"/>
          <w:szCs w:val="28"/>
        </w:rPr>
        <w:t xml:space="preserve"> задолженность, однако, ввиду ее </w:t>
      </w:r>
      <w:r w:rsidR="00785202" w:rsidRPr="00801D94">
        <w:rPr>
          <w:rFonts w:ascii="Times New Roman" w:hAnsi="Times New Roman" w:cs="Times New Roman"/>
          <w:sz w:val="28"/>
          <w:szCs w:val="28"/>
        </w:rPr>
        <w:t>неправомерности</w:t>
      </w:r>
      <w:r w:rsidRPr="00801D94">
        <w:rPr>
          <w:rFonts w:ascii="Times New Roman" w:hAnsi="Times New Roman" w:cs="Times New Roman"/>
          <w:sz w:val="28"/>
          <w:szCs w:val="28"/>
        </w:rPr>
        <w:t xml:space="preserve"> не подлежит </w:t>
      </w:r>
      <w:r w:rsidR="00785202" w:rsidRPr="00801D94">
        <w:rPr>
          <w:rFonts w:ascii="Times New Roman" w:hAnsi="Times New Roman" w:cs="Times New Roman"/>
          <w:sz w:val="28"/>
          <w:szCs w:val="28"/>
        </w:rPr>
        <w:t>оплате,</w:t>
      </w:r>
      <w:r w:rsidRPr="00801D94">
        <w:rPr>
          <w:rFonts w:ascii="Times New Roman" w:hAnsi="Times New Roman" w:cs="Times New Roman"/>
          <w:sz w:val="28"/>
          <w:szCs w:val="28"/>
        </w:rPr>
        <w:t xml:space="preserve"> и сумма кредиторской задолженности должна быть уменьшена </w:t>
      </w:r>
      <w:r w:rsidR="00785202">
        <w:rPr>
          <w:rFonts w:ascii="Times New Roman" w:hAnsi="Times New Roman" w:cs="Times New Roman"/>
          <w:sz w:val="28"/>
          <w:szCs w:val="28"/>
        </w:rPr>
        <w:t>на указанную сумму.</w:t>
      </w:r>
      <w:r w:rsidRPr="00801D94">
        <w:rPr>
          <w:rFonts w:ascii="Times New Roman" w:hAnsi="Times New Roman" w:cs="Times New Roman"/>
          <w:sz w:val="28"/>
          <w:szCs w:val="28"/>
        </w:rPr>
        <w:t xml:space="preserve"> </w:t>
      </w:r>
    </w:p>
    <w:p w:rsidR="00801D94" w:rsidRPr="00801D94" w:rsidRDefault="00801D94" w:rsidP="001342D4">
      <w:pPr>
        <w:shd w:val="clear" w:color="auto" w:fill="FFFFFF" w:themeFill="background1"/>
        <w:spacing w:after="0" w:line="240" w:lineRule="auto"/>
        <w:ind w:firstLine="708"/>
        <w:jc w:val="both"/>
        <w:rPr>
          <w:rFonts w:ascii="Times New Roman" w:hAnsi="Times New Roman" w:cs="Times New Roman"/>
          <w:sz w:val="28"/>
          <w:szCs w:val="28"/>
        </w:rPr>
      </w:pPr>
    </w:p>
    <w:p w:rsidR="00801D94" w:rsidRPr="00801D94" w:rsidRDefault="00801D94" w:rsidP="001342D4">
      <w:pPr>
        <w:shd w:val="clear" w:color="auto" w:fill="FFFFFF" w:themeFill="background1"/>
        <w:spacing w:after="0" w:line="240" w:lineRule="auto"/>
        <w:jc w:val="center"/>
        <w:rPr>
          <w:rFonts w:ascii="Times New Roman" w:hAnsi="Times New Roman" w:cs="Times New Roman"/>
          <w:b/>
          <w:sz w:val="28"/>
          <w:szCs w:val="28"/>
        </w:rPr>
      </w:pPr>
      <w:r w:rsidRPr="00801D94">
        <w:rPr>
          <w:rFonts w:ascii="Times New Roman" w:hAnsi="Times New Roman" w:cs="Times New Roman"/>
          <w:b/>
          <w:sz w:val="28"/>
          <w:szCs w:val="28"/>
        </w:rPr>
        <w:t>Проверка учета движения основных средств и материальных ценностей</w:t>
      </w:r>
    </w:p>
    <w:p w:rsidR="00801D94" w:rsidRPr="00801D94" w:rsidRDefault="00801D94" w:rsidP="001342D4">
      <w:pPr>
        <w:shd w:val="clear" w:color="auto" w:fill="FFFFFF" w:themeFill="background1"/>
        <w:spacing w:after="0" w:line="240" w:lineRule="auto"/>
        <w:jc w:val="center"/>
        <w:rPr>
          <w:rFonts w:ascii="Times New Roman" w:hAnsi="Times New Roman" w:cs="Times New Roman"/>
          <w:b/>
          <w:sz w:val="28"/>
          <w:szCs w:val="28"/>
        </w:rPr>
      </w:pPr>
    </w:p>
    <w:p w:rsidR="00801D94" w:rsidRPr="00591C89" w:rsidRDefault="00785202" w:rsidP="001342D4">
      <w:pPr>
        <w:shd w:val="clear" w:color="auto" w:fill="FFFFFF" w:themeFill="background1"/>
        <w:spacing w:after="0" w:line="240" w:lineRule="auto"/>
        <w:jc w:val="center"/>
        <w:rPr>
          <w:rFonts w:ascii="Times New Roman" w:hAnsi="Times New Roman" w:cs="Times New Roman"/>
          <w:i/>
          <w:sz w:val="28"/>
          <w:szCs w:val="28"/>
        </w:rPr>
      </w:pPr>
      <w:r w:rsidRPr="00591C89">
        <w:rPr>
          <w:rFonts w:ascii="Times New Roman" w:hAnsi="Times New Roman" w:cs="Times New Roman"/>
          <w:i/>
          <w:sz w:val="28"/>
          <w:szCs w:val="28"/>
        </w:rPr>
        <w:t>Комитет по делам молодежи Республики Ингушетия</w:t>
      </w:r>
    </w:p>
    <w:p w:rsidR="00801D94" w:rsidRPr="00801D94" w:rsidRDefault="00801D94" w:rsidP="001342D4">
      <w:pPr>
        <w:shd w:val="clear" w:color="auto" w:fill="FFFFFF" w:themeFill="background1"/>
        <w:spacing w:after="0" w:line="240" w:lineRule="auto"/>
        <w:ind w:firstLine="708"/>
        <w:jc w:val="both"/>
        <w:rPr>
          <w:rFonts w:ascii="Times New Roman" w:hAnsi="Times New Roman" w:cs="Times New Roman"/>
          <w:sz w:val="28"/>
          <w:szCs w:val="28"/>
        </w:rPr>
      </w:pPr>
      <w:r w:rsidRPr="00801D94">
        <w:rPr>
          <w:rFonts w:ascii="Times New Roman" w:hAnsi="Times New Roman" w:cs="Times New Roman"/>
          <w:sz w:val="28"/>
          <w:szCs w:val="28"/>
        </w:rPr>
        <w:t>В соответствии со ст. 244 Т</w:t>
      </w:r>
      <w:r w:rsidR="00785202">
        <w:rPr>
          <w:rFonts w:ascii="Times New Roman" w:hAnsi="Times New Roman" w:cs="Times New Roman"/>
          <w:sz w:val="28"/>
          <w:szCs w:val="28"/>
        </w:rPr>
        <w:t>рудового Кодекса</w:t>
      </w:r>
      <w:r w:rsidRPr="00801D94">
        <w:rPr>
          <w:rFonts w:ascii="Times New Roman" w:hAnsi="Times New Roman" w:cs="Times New Roman"/>
          <w:sz w:val="28"/>
          <w:szCs w:val="28"/>
        </w:rPr>
        <w:t xml:space="preserve"> РФ </w:t>
      </w:r>
      <w:r w:rsidR="00785202" w:rsidRPr="00801D94">
        <w:rPr>
          <w:rFonts w:ascii="Times New Roman" w:hAnsi="Times New Roman" w:cs="Times New Roman"/>
          <w:sz w:val="28"/>
          <w:szCs w:val="28"/>
        </w:rPr>
        <w:t xml:space="preserve">с </w:t>
      </w:r>
      <w:r w:rsidR="00785202">
        <w:rPr>
          <w:rFonts w:ascii="Times New Roman" w:hAnsi="Times New Roman" w:cs="Times New Roman"/>
          <w:sz w:val="28"/>
          <w:szCs w:val="28"/>
        </w:rPr>
        <w:t xml:space="preserve">ответственными должностными лицами </w:t>
      </w:r>
      <w:r w:rsidRPr="00801D94">
        <w:rPr>
          <w:rFonts w:ascii="Times New Roman" w:hAnsi="Times New Roman" w:cs="Times New Roman"/>
          <w:sz w:val="28"/>
          <w:szCs w:val="28"/>
        </w:rPr>
        <w:t>заключены договора о полной индивидуальной материальной ответственности за основные средства</w:t>
      </w:r>
      <w:r w:rsidR="00785202">
        <w:rPr>
          <w:rFonts w:ascii="Times New Roman" w:hAnsi="Times New Roman" w:cs="Times New Roman"/>
          <w:sz w:val="28"/>
          <w:szCs w:val="28"/>
        </w:rPr>
        <w:t>,</w:t>
      </w:r>
      <w:r w:rsidRPr="00801D94">
        <w:rPr>
          <w:rFonts w:ascii="Times New Roman" w:hAnsi="Times New Roman" w:cs="Times New Roman"/>
          <w:sz w:val="28"/>
          <w:szCs w:val="28"/>
        </w:rPr>
        <w:t xml:space="preserve"> числящихся на балансе Комитета. </w:t>
      </w:r>
    </w:p>
    <w:p w:rsidR="00801D94" w:rsidRPr="00801D94" w:rsidRDefault="00801D94" w:rsidP="001342D4">
      <w:pPr>
        <w:shd w:val="clear" w:color="auto" w:fill="FFFFFF" w:themeFill="background1"/>
        <w:spacing w:after="0" w:line="240" w:lineRule="auto"/>
        <w:ind w:firstLine="708"/>
        <w:jc w:val="both"/>
        <w:rPr>
          <w:rFonts w:ascii="Times New Roman" w:hAnsi="Times New Roman" w:cs="Times New Roman"/>
          <w:sz w:val="28"/>
          <w:szCs w:val="28"/>
        </w:rPr>
      </w:pPr>
      <w:r w:rsidRPr="00801D94">
        <w:rPr>
          <w:rFonts w:ascii="Times New Roman" w:hAnsi="Times New Roman" w:cs="Times New Roman"/>
          <w:sz w:val="28"/>
          <w:szCs w:val="28"/>
        </w:rPr>
        <w:t xml:space="preserve">В 2020 году на баланс Комитета поступило основных </w:t>
      </w:r>
      <w:r w:rsidR="00785202">
        <w:rPr>
          <w:rFonts w:ascii="Times New Roman" w:hAnsi="Times New Roman" w:cs="Times New Roman"/>
          <w:sz w:val="28"/>
          <w:szCs w:val="28"/>
        </w:rPr>
        <w:t>средств на сумму 599,3 тыс. рублей</w:t>
      </w:r>
      <w:r w:rsidRPr="00801D94">
        <w:rPr>
          <w:rFonts w:ascii="Times New Roman" w:hAnsi="Times New Roman" w:cs="Times New Roman"/>
          <w:sz w:val="28"/>
          <w:szCs w:val="28"/>
        </w:rPr>
        <w:t xml:space="preserve"> (компьютеры, оргтехника и комплектующие). </w:t>
      </w:r>
    </w:p>
    <w:p w:rsidR="00801D94" w:rsidRPr="00801D94" w:rsidRDefault="00801D94" w:rsidP="001342D4">
      <w:pPr>
        <w:shd w:val="clear" w:color="auto" w:fill="FFFFFF" w:themeFill="background1"/>
        <w:spacing w:after="0" w:line="240" w:lineRule="auto"/>
        <w:ind w:firstLine="708"/>
        <w:jc w:val="both"/>
        <w:rPr>
          <w:rFonts w:ascii="Times New Roman" w:hAnsi="Times New Roman" w:cs="Times New Roman"/>
          <w:sz w:val="28"/>
          <w:szCs w:val="28"/>
        </w:rPr>
      </w:pPr>
      <w:r w:rsidRPr="00801D94">
        <w:rPr>
          <w:rFonts w:ascii="Times New Roman" w:hAnsi="Times New Roman" w:cs="Times New Roman"/>
          <w:sz w:val="28"/>
          <w:szCs w:val="28"/>
        </w:rPr>
        <w:t xml:space="preserve">В соответствии с пунктом 50 Инструкции №157н основные средства стоимостью </w:t>
      </w:r>
      <w:r w:rsidR="00785202">
        <w:rPr>
          <w:rFonts w:ascii="Times New Roman" w:hAnsi="Times New Roman" w:cs="Times New Roman"/>
          <w:sz w:val="28"/>
          <w:szCs w:val="28"/>
        </w:rPr>
        <w:t>до 10 тыс. рублей</w:t>
      </w:r>
      <w:r w:rsidRPr="00801D94">
        <w:rPr>
          <w:rFonts w:ascii="Times New Roman" w:hAnsi="Times New Roman" w:cs="Times New Roman"/>
          <w:sz w:val="28"/>
          <w:szCs w:val="28"/>
        </w:rPr>
        <w:t xml:space="preserve"> включительно (процессоры, материнские платы, жесткие диски и т.д.), были списаны с балансового учета с одновременным отражением на </w:t>
      </w:r>
      <w:proofErr w:type="spellStart"/>
      <w:r w:rsidRPr="00801D94">
        <w:rPr>
          <w:rFonts w:ascii="Times New Roman" w:hAnsi="Times New Roman" w:cs="Times New Roman"/>
          <w:sz w:val="28"/>
          <w:szCs w:val="28"/>
        </w:rPr>
        <w:t>забалансовом</w:t>
      </w:r>
      <w:proofErr w:type="spellEnd"/>
      <w:r w:rsidRPr="00801D94">
        <w:rPr>
          <w:rFonts w:ascii="Times New Roman" w:hAnsi="Times New Roman" w:cs="Times New Roman"/>
          <w:sz w:val="28"/>
          <w:szCs w:val="28"/>
        </w:rPr>
        <w:t xml:space="preserve"> счете на общую сумму 311,8 тыс. руб</w:t>
      </w:r>
      <w:r w:rsidR="00670406">
        <w:rPr>
          <w:rFonts w:ascii="Times New Roman" w:hAnsi="Times New Roman" w:cs="Times New Roman"/>
          <w:sz w:val="28"/>
          <w:szCs w:val="28"/>
        </w:rPr>
        <w:t>лей</w:t>
      </w:r>
      <w:r w:rsidRPr="00801D94">
        <w:rPr>
          <w:rFonts w:ascii="Times New Roman" w:hAnsi="Times New Roman" w:cs="Times New Roman"/>
          <w:sz w:val="28"/>
          <w:szCs w:val="28"/>
        </w:rPr>
        <w:t>.</w:t>
      </w:r>
    </w:p>
    <w:p w:rsidR="00801D94" w:rsidRPr="00801D94" w:rsidRDefault="00801D94" w:rsidP="001342D4">
      <w:pPr>
        <w:shd w:val="clear" w:color="auto" w:fill="FFFFFF" w:themeFill="background1"/>
        <w:spacing w:after="0" w:line="240" w:lineRule="auto"/>
        <w:ind w:firstLine="708"/>
        <w:jc w:val="both"/>
        <w:rPr>
          <w:rFonts w:ascii="Times New Roman" w:hAnsi="Times New Roman" w:cs="Times New Roman"/>
          <w:sz w:val="28"/>
          <w:szCs w:val="28"/>
        </w:rPr>
      </w:pPr>
      <w:r w:rsidRPr="00801D94">
        <w:rPr>
          <w:rFonts w:ascii="Times New Roman" w:hAnsi="Times New Roman" w:cs="Times New Roman"/>
          <w:sz w:val="28"/>
          <w:szCs w:val="28"/>
        </w:rPr>
        <w:t>По данным бухга</w:t>
      </w:r>
      <w:r w:rsidR="00670406">
        <w:rPr>
          <w:rFonts w:ascii="Times New Roman" w:hAnsi="Times New Roman" w:cs="Times New Roman"/>
          <w:sz w:val="28"/>
          <w:szCs w:val="28"/>
        </w:rPr>
        <w:t>лтерского учета на 01.01.2021 года</w:t>
      </w:r>
      <w:r w:rsidRPr="00801D94">
        <w:rPr>
          <w:rFonts w:ascii="Times New Roman" w:hAnsi="Times New Roman" w:cs="Times New Roman"/>
          <w:sz w:val="28"/>
          <w:szCs w:val="28"/>
        </w:rPr>
        <w:t xml:space="preserve"> на балансе Комитета числятся основные средства на сумму 287,5 тыс. руб</w:t>
      </w:r>
      <w:r w:rsidR="00670406">
        <w:rPr>
          <w:rFonts w:ascii="Times New Roman" w:hAnsi="Times New Roman" w:cs="Times New Roman"/>
          <w:sz w:val="28"/>
          <w:szCs w:val="28"/>
        </w:rPr>
        <w:t>лей. И</w:t>
      </w:r>
      <w:r w:rsidRPr="00801D94">
        <w:rPr>
          <w:rFonts w:ascii="Times New Roman" w:hAnsi="Times New Roman" w:cs="Times New Roman"/>
          <w:sz w:val="28"/>
          <w:szCs w:val="28"/>
        </w:rPr>
        <w:t>нвентаризация основных средств и материальных ценностей, числящихся на балансе Комит</w:t>
      </w:r>
      <w:r w:rsidR="00670406">
        <w:rPr>
          <w:rFonts w:ascii="Times New Roman" w:hAnsi="Times New Roman" w:cs="Times New Roman"/>
          <w:sz w:val="28"/>
          <w:szCs w:val="28"/>
        </w:rPr>
        <w:t xml:space="preserve">ета и на </w:t>
      </w:r>
      <w:proofErr w:type="spellStart"/>
      <w:r w:rsidR="00670406">
        <w:rPr>
          <w:rFonts w:ascii="Times New Roman" w:hAnsi="Times New Roman" w:cs="Times New Roman"/>
          <w:sz w:val="28"/>
          <w:szCs w:val="28"/>
        </w:rPr>
        <w:t>забалансовых</w:t>
      </w:r>
      <w:proofErr w:type="spellEnd"/>
      <w:r w:rsidR="00670406">
        <w:rPr>
          <w:rFonts w:ascii="Times New Roman" w:hAnsi="Times New Roman" w:cs="Times New Roman"/>
          <w:sz w:val="28"/>
          <w:szCs w:val="28"/>
        </w:rPr>
        <w:t xml:space="preserve"> счетах излишков и недостачи не выявила</w:t>
      </w:r>
      <w:r w:rsidRPr="00801D94">
        <w:rPr>
          <w:rFonts w:ascii="Times New Roman" w:hAnsi="Times New Roman" w:cs="Times New Roman"/>
          <w:sz w:val="28"/>
          <w:szCs w:val="28"/>
        </w:rPr>
        <w:t>.</w:t>
      </w:r>
      <w:r w:rsidR="00670406">
        <w:rPr>
          <w:rFonts w:ascii="Times New Roman" w:hAnsi="Times New Roman" w:cs="Times New Roman"/>
          <w:sz w:val="28"/>
          <w:szCs w:val="28"/>
        </w:rPr>
        <w:t xml:space="preserve"> </w:t>
      </w:r>
      <w:r w:rsidRPr="00801D94">
        <w:rPr>
          <w:rFonts w:ascii="Times New Roman" w:hAnsi="Times New Roman" w:cs="Times New Roman"/>
          <w:sz w:val="28"/>
          <w:szCs w:val="28"/>
        </w:rPr>
        <w:t>В ходе проверки учета движения основных средств и материальных ценностей в Комитете нарушений не установлено.</w:t>
      </w:r>
    </w:p>
    <w:p w:rsidR="00801D94" w:rsidRPr="00801D94" w:rsidRDefault="00801D94" w:rsidP="001342D4">
      <w:pPr>
        <w:shd w:val="clear" w:color="auto" w:fill="FFFFFF" w:themeFill="background1"/>
        <w:spacing w:after="0" w:line="240" w:lineRule="auto"/>
        <w:ind w:firstLine="708"/>
        <w:jc w:val="both"/>
        <w:rPr>
          <w:rFonts w:ascii="Times New Roman" w:hAnsi="Times New Roman" w:cs="Times New Roman"/>
          <w:sz w:val="28"/>
          <w:szCs w:val="28"/>
        </w:rPr>
      </w:pPr>
    </w:p>
    <w:p w:rsidR="009E100A" w:rsidRPr="00591C89" w:rsidRDefault="00794AB2" w:rsidP="00591C89">
      <w:pPr>
        <w:shd w:val="clear" w:color="auto" w:fill="FFFFFF" w:themeFill="background1"/>
        <w:spacing w:after="0" w:line="240" w:lineRule="auto"/>
        <w:ind w:left="14" w:firstLine="714"/>
        <w:jc w:val="center"/>
        <w:rPr>
          <w:rFonts w:ascii="Times New Roman" w:hAnsi="Times New Roman"/>
          <w:i/>
          <w:sz w:val="28"/>
          <w:szCs w:val="28"/>
        </w:rPr>
      </w:pPr>
      <w:r w:rsidRPr="00591C89">
        <w:rPr>
          <w:rFonts w:ascii="Times New Roman" w:hAnsi="Times New Roman"/>
          <w:i/>
          <w:sz w:val="28"/>
          <w:szCs w:val="28"/>
        </w:rPr>
        <w:t>ГБУ «Центр военно-патриотического воспитания и подготовки молодежи к военной службе «молодой патриот»</w:t>
      </w:r>
    </w:p>
    <w:p w:rsidR="00801D94" w:rsidRDefault="00801D94" w:rsidP="001342D4">
      <w:pPr>
        <w:shd w:val="clear" w:color="auto" w:fill="FFFFFF" w:themeFill="background1"/>
        <w:spacing w:after="0" w:line="240" w:lineRule="auto"/>
        <w:ind w:firstLine="708"/>
        <w:jc w:val="both"/>
        <w:rPr>
          <w:rFonts w:ascii="Times New Roman" w:hAnsi="Times New Roman" w:cs="Times New Roman"/>
          <w:sz w:val="28"/>
          <w:szCs w:val="28"/>
        </w:rPr>
      </w:pPr>
      <w:r w:rsidRPr="00801D94">
        <w:rPr>
          <w:rFonts w:ascii="Times New Roman" w:hAnsi="Times New Roman" w:cs="Times New Roman"/>
          <w:sz w:val="28"/>
          <w:szCs w:val="28"/>
        </w:rPr>
        <w:t xml:space="preserve">В нарушение пункта 54 Инструкции №157н, в </w:t>
      </w:r>
      <w:r w:rsidR="00794AB2">
        <w:rPr>
          <w:rFonts w:ascii="Times New Roman" w:hAnsi="Times New Roman"/>
          <w:sz w:val="28"/>
          <w:szCs w:val="28"/>
        </w:rPr>
        <w:t>Учреждении</w:t>
      </w:r>
      <w:r w:rsidRPr="00801D94">
        <w:rPr>
          <w:rFonts w:ascii="Times New Roman" w:hAnsi="Times New Roman" w:cs="Times New Roman"/>
          <w:sz w:val="28"/>
          <w:szCs w:val="28"/>
        </w:rPr>
        <w:t xml:space="preserve"> не велись инвентарные карточки по аналитическому учету основных средств.</w:t>
      </w:r>
    </w:p>
    <w:p w:rsidR="00591C89" w:rsidRPr="00801D94" w:rsidRDefault="00591C89" w:rsidP="001342D4">
      <w:pPr>
        <w:shd w:val="clear" w:color="auto" w:fill="FFFFFF" w:themeFill="background1"/>
        <w:spacing w:after="0" w:line="240" w:lineRule="auto"/>
        <w:ind w:firstLine="708"/>
        <w:jc w:val="both"/>
        <w:rPr>
          <w:rFonts w:ascii="Times New Roman" w:hAnsi="Times New Roman" w:cs="Times New Roman"/>
          <w:sz w:val="28"/>
          <w:szCs w:val="28"/>
        </w:rPr>
      </w:pPr>
    </w:p>
    <w:p w:rsidR="00794AB2" w:rsidRDefault="00801D94" w:rsidP="001342D4">
      <w:pPr>
        <w:shd w:val="clear" w:color="auto" w:fill="FFFFFF" w:themeFill="background1"/>
        <w:spacing w:after="0" w:line="240" w:lineRule="auto"/>
        <w:ind w:left="-567"/>
        <w:jc w:val="center"/>
      </w:pPr>
      <w:r w:rsidRPr="00801D94">
        <w:rPr>
          <w:rFonts w:ascii="Times New Roman" w:hAnsi="Times New Roman" w:cs="Times New Roman"/>
          <w:b/>
          <w:sz w:val="28"/>
          <w:szCs w:val="28"/>
        </w:rPr>
        <w:lastRenderedPageBreak/>
        <w:t>Проверка расчетов с поставщиками и подрядчиками в Комитете</w:t>
      </w:r>
      <w:r w:rsidR="00794AB2" w:rsidRPr="00794AB2">
        <w:t xml:space="preserve"> </w:t>
      </w:r>
    </w:p>
    <w:p w:rsidR="00801D94" w:rsidRPr="00801D94" w:rsidRDefault="00794AB2" w:rsidP="001342D4">
      <w:pPr>
        <w:shd w:val="clear" w:color="auto" w:fill="FFFFFF" w:themeFill="background1"/>
        <w:spacing w:after="0" w:line="240" w:lineRule="auto"/>
        <w:ind w:left="-567"/>
        <w:jc w:val="center"/>
        <w:rPr>
          <w:rFonts w:ascii="Times New Roman" w:hAnsi="Times New Roman" w:cs="Times New Roman"/>
          <w:b/>
          <w:sz w:val="28"/>
          <w:szCs w:val="28"/>
        </w:rPr>
      </w:pPr>
      <w:r w:rsidRPr="00794AB2">
        <w:rPr>
          <w:rFonts w:ascii="Times New Roman" w:hAnsi="Times New Roman" w:cs="Times New Roman"/>
          <w:b/>
          <w:sz w:val="28"/>
          <w:szCs w:val="28"/>
        </w:rPr>
        <w:t>по делам молодежи Республики Ингушетия</w:t>
      </w:r>
    </w:p>
    <w:p w:rsidR="00801D94" w:rsidRPr="00801D94" w:rsidRDefault="00801D94" w:rsidP="001342D4">
      <w:pPr>
        <w:shd w:val="clear" w:color="auto" w:fill="FFFFFF" w:themeFill="background1"/>
        <w:spacing w:after="0" w:line="240" w:lineRule="auto"/>
        <w:ind w:left="-567"/>
        <w:jc w:val="center"/>
        <w:rPr>
          <w:rFonts w:ascii="Times New Roman" w:hAnsi="Times New Roman" w:cs="Times New Roman"/>
          <w:b/>
          <w:sz w:val="28"/>
          <w:szCs w:val="28"/>
        </w:rPr>
      </w:pPr>
    </w:p>
    <w:p w:rsidR="00801D94" w:rsidRPr="00801D94" w:rsidRDefault="00801D94" w:rsidP="001342D4">
      <w:pPr>
        <w:shd w:val="clear" w:color="auto" w:fill="FFFFFF" w:themeFill="background1"/>
        <w:spacing w:after="0" w:line="240" w:lineRule="auto"/>
        <w:ind w:firstLine="708"/>
        <w:jc w:val="both"/>
        <w:rPr>
          <w:rFonts w:ascii="Times New Roman" w:hAnsi="Times New Roman" w:cs="Times New Roman"/>
          <w:sz w:val="28"/>
          <w:szCs w:val="28"/>
        </w:rPr>
      </w:pPr>
      <w:r w:rsidRPr="00801D94">
        <w:rPr>
          <w:rFonts w:ascii="Times New Roman" w:hAnsi="Times New Roman" w:cs="Times New Roman"/>
          <w:sz w:val="28"/>
          <w:szCs w:val="28"/>
        </w:rPr>
        <w:t>Учет расчетов с поставщиками и подрядчиками за поставленные материальные ценности, оказанные услуги велся в Журнале операций расчетов с поставщиками и подрядчиками.</w:t>
      </w:r>
    </w:p>
    <w:p w:rsidR="00801D94" w:rsidRPr="00801D94" w:rsidRDefault="00801D94" w:rsidP="001342D4">
      <w:pPr>
        <w:shd w:val="clear" w:color="auto" w:fill="FFFFFF" w:themeFill="background1"/>
        <w:spacing w:after="0" w:line="240" w:lineRule="auto"/>
        <w:ind w:firstLine="709"/>
        <w:jc w:val="both"/>
        <w:rPr>
          <w:rFonts w:ascii="Times New Roman" w:hAnsi="Times New Roman" w:cs="Times New Roman"/>
          <w:sz w:val="28"/>
          <w:szCs w:val="28"/>
        </w:rPr>
      </w:pPr>
      <w:r w:rsidRPr="00801D94">
        <w:rPr>
          <w:rFonts w:ascii="Times New Roman" w:hAnsi="Times New Roman" w:cs="Times New Roman"/>
          <w:sz w:val="28"/>
          <w:szCs w:val="28"/>
        </w:rPr>
        <w:t>В 2020 году Комитетом заключено 14 договоров (контрактов) на общую сумму 5</w:t>
      </w:r>
      <w:r w:rsidR="00794AB2">
        <w:rPr>
          <w:rFonts w:ascii="Times New Roman" w:hAnsi="Times New Roman" w:cs="Times New Roman"/>
          <w:sz w:val="28"/>
          <w:szCs w:val="28"/>
        </w:rPr>
        <w:t> </w:t>
      </w:r>
      <w:r w:rsidRPr="00801D94">
        <w:rPr>
          <w:rFonts w:ascii="Times New Roman" w:hAnsi="Times New Roman" w:cs="Times New Roman"/>
          <w:sz w:val="28"/>
          <w:szCs w:val="28"/>
        </w:rPr>
        <w:t>357,0 тыс. руб., в том числе:</w:t>
      </w:r>
    </w:p>
    <w:p w:rsidR="00801D94" w:rsidRPr="00794AB2" w:rsidRDefault="00794AB2" w:rsidP="001342D4">
      <w:pPr>
        <w:shd w:val="clear" w:color="auto" w:fill="FFFFFF" w:themeFill="background1"/>
        <w:tabs>
          <w:tab w:val="left" w:pos="7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З</w:t>
      </w:r>
      <w:r w:rsidRPr="00794AB2">
        <w:rPr>
          <w:rFonts w:ascii="Times New Roman" w:hAnsi="Times New Roman" w:cs="Times New Roman"/>
          <w:sz w:val="28"/>
          <w:szCs w:val="28"/>
        </w:rPr>
        <w:t>аключено 12 договоров на сумму 2 </w:t>
      </w:r>
      <w:r>
        <w:rPr>
          <w:rFonts w:ascii="Times New Roman" w:hAnsi="Times New Roman" w:cs="Times New Roman"/>
          <w:sz w:val="28"/>
          <w:szCs w:val="28"/>
        </w:rPr>
        <w:t>307,7 тыс. рублей б</w:t>
      </w:r>
      <w:r w:rsidR="00801D94" w:rsidRPr="00794AB2">
        <w:rPr>
          <w:rFonts w:ascii="Times New Roman" w:hAnsi="Times New Roman" w:cs="Times New Roman"/>
          <w:sz w:val="28"/>
          <w:szCs w:val="28"/>
        </w:rPr>
        <w:t>ез проведения конкурсных процедур (с единственным поставщиком);</w:t>
      </w:r>
    </w:p>
    <w:p w:rsidR="00801D94" w:rsidRPr="00794AB2" w:rsidRDefault="00794AB2" w:rsidP="001342D4">
      <w:pPr>
        <w:shd w:val="clear" w:color="auto" w:fill="FFFFFF" w:themeFill="background1"/>
        <w:tabs>
          <w:tab w:val="left" w:pos="7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П</w:t>
      </w:r>
      <w:r w:rsidR="00801D94" w:rsidRPr="00794AB2">
        <w:rPr>
          <w:rFonts w:ascii="Times New Roman" w:hAnsi="Times New Roman" w:cs="Times New Roman"/>
          <w:sz w:val="28"/>
          <w:szCs w:val="28"/>
        </w:rPr>
        <w:t>роведены 2 конкурсные процедуры, по итогам которых заключен 1 государственный контракт на сумму 2</w:t>
      </w:r>
      <w:r w:rsidRPr="00794AB2">
        <w:rPr>
          <w:rFonts w:ascii="Times New Roman" w:hAnsi="Times New Roman" w:cs="Times New Roman"/>
          <w:sz w:val="28"/>
          <w:szCs w:val="28"/>
        </w:rPr>
        <w:t> </w:t>
      </w:r>
      <w:r>
        <w:rPr>
          <w:rFonts w:ascii="Times New Roman" w:hAnsi="Times New Roman" w:cs="Times New Roman"/>
          <w:sz w:val="28"/>
          <w:szCs w:val="28"/>
        </w:rPr>
        <w:t xml:space="preserve">450,0 тыс. рублей. Помимо этого, </w:t>
      </w:r>
      <w:r w:rsidR="00801D94" w:rsidRPr="00794AB2">
        <w:rPr>
          <w:rFonts w:ascii="Times New Roman" w:hAnsi="Times New Roman" w:cs="Times New Roman"/>
          <w:sz w:val="28"/>
          <w:szCs w:val="28"/>
        </w:rPr>
        <w:t>в соответствии с частью 16 стат</w:t>
      </w:r>
      <w:r w:rsidRPr="00794AB2">
        <w:rPr>
          <w:rFonts w:ascii="Times New Roman" w:hAnsi="Times New Roman" w:cs="Times New Roman"/>
          <w:sz w:val="28"/>
          <w:szCs w:val="28"/>
        </w:rPr>
        <w:t>ьи 66 Федерального закона от 05.04.2013 года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00801D94" w:rsidRPr="00794AB2">
        <w:rPr>
          <w:rFonts w:ascii="Times New Roman" w:hAnsi="Times New Roman" w:cs="Times New Roman"/>
          <w:sz w:val="28"/>
          <w:szCs w:val="28"/>
        </w:rPr>
        <w:t xml:space="preserve"> </w:t>
      </w:r>
      <w:r>
        <w:rPr>
          <w:rFonts w:ascii="Times New Roman" w:hAnsi="Times New Roman" w:cs="Times New Roman"/>
          <w:sz w:val="28"/>
          <w:szCs w:val="28"/>
        </w:rPr>
        <w:t xml:space="preserve">одна </w:t>
      </w:r>
      <w:r w:rsidRPr="00794AB2">
        <w:rPr>
          <w:rFonts w:ascii="Times New Roman" w:hAnsi="Times New Roman" w:cs="Times New Roman"/>
          <w:sz w:val="28"/>
          <w:szCs w:val="28"/>
        </w:rPr>
        <w:t xml:space="preserve"> конкурсная процедура </w:t>
      </w:r>
      <w:r w:rsidR="00801D94" w:rsidRPr="00794AB2">
        <w:rPr>
          <w:rFonts w:ascii="Times New Roman" w:hAnsi="Times New Roman" w:cs="Times New Roman"/>
          <w:sz w:val="28"/>
          <w:szCs w:val="28"/>
        </w:rPr>
        <w:t>признана несостоявшейся</w:t>
      </w:r>
      <w:r w:rsidR="009B1B1B">
        <w:rPr>
          <w:rFonts w:ascii="Times New Roman" w:hAnsi="Times New Roman" w:cs="Times New Roman"/>
          <w:sz w:val="28"/>
          <w:szCs w:val="28"/>
        </w:rPr>
        <w:t>,</w:t>
      </w:r>
      <w:r w:rsidR="00801D94" w:rsidRPr="00794AB2">
        <w:rPr>
          <w:rFonts w:ascii="Times New Roman" w:hAnsi="Times New Roman" w:cs="Times New Roman"/>
          <w:sz w:val="28"/>
          <w:szCs w:val="28"/>
        </w:rPr>
        <w:t xml:space="preserve"> из-за отсутствия заявок от участников электронного аукциона, в связи с чем был заключен прямой договор с единственным пост</w:t>
      </w:r>
      <w:r w:rsidRPr="00794AB2">
        <w:rPr>
          <w:rFonts w:ascii="Times New Roman" w:hAnsi="Times New Roman" w:cs="Times New Roman"/>
          <w:sz w:val="28"/>
          <w:szCs w:val="28"/>
        </w:rPr>
        <w:t>авщиком на сумму 599,3 тыс. рублей</w:t>
      </w:r>
      <w:r w:rsidR="009B1B1B">
        <w:rPr>
          <w:rFonts w:ascii="Times New Roman" w:hAnsi="Times New Roman" w:cs="Times New Roman"/>
          <w:sz w:val="28"/>
          <w:szCs w:val="28"/>
        </w:rPr>
        <w:t xml:space="preserve"> (пункт</w:t>
      </w:r>
      <w:r w:rsidR="00801D94" w:rsidRPr="00794AB2">
        <w:rPr>
          <w:rFonts w:ascii="Times New Roman" w:hAnsi="Times New Roman" w:cs="Times New Roman"/>
          <w:sz w:val="28"/>
          <w:szCs w:val="28"/>
        </w:rPr>
        <w:t xml:space="preserve"> 4 части 1 статьи 93 Федерального закона №44-ФЗ</w:t>
      </w:r>
      <w:r w:rsidR="009B1B1B">
        <w:rPr>
          <w:rFonts w:ascii="Times New Roman" w:hAnsi="Times New Roman" w:cs="Times New Roman"/>
          <w:sz w:val="28"/>
          <w:szCs w:val="28"/>
        </w:rPr>
        <w:t>)</w:t>
      </w:r>
      <w:r w:rsidR="00801D94" w:rsidRPr="00794AB2">
        <w:rPr>
          <w:rFonts w:ascii="Times New Roman" w:hAnsi="Times New Roman" w:cs="Times New Roman"/>
          <w:sz w:val="28"/>
          <w:szCs w:val="28"/>
        </w:rPr>
        <w:t>.</w:t>
      </w:r>
    </w:p>
    <w:p w:rsidR="00801D94" w:rsidRPr="00801D94" w:rsidRDefault="00801D94" w:rsidP="001342D4">
      <w:pPr>
        <w:shd w:val="clear" w:color="auto" w:fill="FFFFFF" w:themeFill="background1"/>
        <w:spacing w:after="0" w:line="240" w:lineRule="auto"/>
        <w:ind w:firstLine="709"/>
        <w:jc w:val="both"/>
        <w:rPr>
          <w:rFonts w:ascii="Times New Roman" w:hAnsi="Times New Roman" w:cs="Times New Roman"/>
          <w:sz w:val="28"/>
          <w:szCs w:val="28"/>
        </w:rPr>
      </w:pPr>
      <w:r w:rsidRPr="00801D94">
        <w:rPr>
          <w:rFonts w:ascii="Times New Roman" w:hAnsi="Times New Roman" w:cs="Times New Roman"/>
          <w:sz w:val="28"/>
          <w:szCs w:val="28"/>
        </w:rPr>
        <w:t>Все договоры</w:t>
      </w:r>
      <w:r w:rsidR="009B1B1B" w:rsidRPr="009B1B1B">
        <w:rPr>
          <w:rFonts w:ascii="Times New Roman" w:hAnsi="Times New Roman" w:cs="Times New Roman"/>
          <w:sz w:val="28"/>
          <w:szCs w:val="28"/>
        </w:rPr>
        <w:t xml:space="preserve"> </w:t>
      </w:r>
      <w:r w:rsidR="009B1B1B" w:rsidRPr="00801D94">
        <w:rPr>
          <w:rFonts w:ascii="Times New Roman" w:hAnsi="Times New Roman" w:cs="Times New Roman"/>
          <w:sz w:val="28"/>
          <w:szCs w:val="28"/>
        </w:rPr>
        <w:t>с единственным поставщиком</w:t>
      </w:r>
      <w:r w:rsidR="009B1B1B">
        <w:rPr>
          <w:rFonts w:ascii="Times New Roman" w:hAnsi="Times New Roman" w:cs="Times New Roman"/>
          <w:sz w:val="28"/>
          <w:szCs w:val="28"/>
        </w:rPr>
        <w:t xml:space="preserve"> заключены в</w:t>
      </w:r>
      <w:r w:rsidRPr="00801D94">
        <w:rPr>
          <w:rFonts w:ascii="Times New Roman" w:hAnsi="Times New Roman" w:cs="Times New Roman"/>
          <w:sz w:val="28"/>
          <w:szCs w:val="28"/>
        </w:rPr>
        <w:t xml:space="preserve"> соответств</w:t>
      </w:r>
      <w:r w:rsidR="009B1B1B">
        <w:rPr>
          <w:rFonts w:ascii="Times New Roman" w:hAnsi="Times New Roman" w:cs="Times New Roman"/>
          <w:sz w:val="28"/>
          <w:szCs w:val="28"/>
        </w:rPr>
        <w:t>ии со</w:t>
      </w:r>
      <w:r w:rsidRPr="00801D94">
        <w:rPr>
          <w:rFonts w:ascii="Times New Roman" w:hAnsi="Times New Roman" w:cs="Times New Roman"/>
          <w:sz w:val="28"/>
          <w:szCs w:val="28"/>
        </w:rPr>
        <w:t xml:space="preserve"> статье</w:t>
      </w:r>
      <w:r w:rsidR="009B1B1B">
        <w:rPr>
          <w:rFonts w:ascii="Times New Roman" w:hAnsi="Times New Roman" w:cs="Times New Roman"/>
          <w:sz w:val="28"/>
          <w:szCs w:val="28"/>
        </w:rPr>
        <w:t>й</w:t>
      </w:r>
      <w:r w:rsidRPr="00801D94">
        <w:rPr>
          <w:rFonts w:ascii="Times New Roman" w:hAnsi="Times New Roman" w:cs="Times New Roman"/>
          <w:sz w:val="28"/>
          <w:szCs w:val="28"/>
        </w:rPr>
        <w:t xml:space="preserve"> 93 Федерального закона №44-ФЗ.</w:t>
      </w:r>
      <w:r w:rsidR="009B1B1B">
        <w:rPr>
          <w:rFonts w:ascii="Times New Roman" w:hAnsi="Times New Roman" w:cs="Times New Roman"/>
          <w:sz w:val="28"/>
          <w:szCs w:val="28"/>
        </w:rPr>
        <w:t xml:space="preserve"> </w:t>
      </w:r>
      <w:r w:rsidRPr="00801D94">
        <w:rPr>
          <w:rFonts w:ascii="Times New Roman" w:hAnsi="Times New Roman" w:cs="Times New Roman"/>
          <w:sz w:val="28"/>
          <w:szCs w:val="28"/>
        </w:rPr>
        <w:t>Принятые товары и услуги подтверждаются соответствующими товарными накладными и актами выполненных работ.</w:t>
      </w:r>
    </w:p>
    <w:p w:rsidR="00801D94" w:rsidRPr="00801D94" w:rsidRDefault="00801D94" w:rsidP="001342D4">
      <w:pPr>
        <w:shd w:val="clear" w:color="auto" w:fill="FFFFFF" w:themeFill="background1"/>
        <w:spacing w:after="0" w:line="240" w:lineRule="auto"/>
        <w:ind w:firstLine="709"/>
        <w:jc w:val="both"/>
        <w:rPr>
          <w:rFonts w:ascii="Times New Roman" w:hAnsi="Times New Roman" w:cs="Times New Roman"/>
          <w:sz w:val="28"/>
          <w:szCs w:val="28"/>
        </w:rPr>
      </w:pPr>
      <w:r w:rsidRPr="00801D94">
        <w:rPr>
          <w:rFonts w:ascii="Times New Roman" w:hAnsi="Times New Roman" w:cs="Times New Roman"/>
          <w:sz w:val="28"/>
          <w:szCs w:val="28"/>
        </w:rPr>
        <w:t>Согласно данным учета кредиторская задолженн</w:t>
      </w:r>
      <w:r w:rsidR="009B1B1B">
        <w:rPr>
          <w:rFonts w:ascii="Times New Roman" w:hAnsi="Times New Roman" w:cs="Times New Roman"/>
          <w:sz w:val="28"/>
          <w:szCs w:val="28"/>
        </w:rPr>
        <w:t>ость в Комитете на 01.01.2021 года</w:t>
      </w:r>
      <w:r w:rsidRPr="00801D94">
        <w:rPr>
          <w:rFonts w:ascii="Times New Roman" w:hAnsi="Times New Roman" w:cs="Times New Roman"/>
          <w:sz w:val="28"/>
          <w:szCs w:val="28"/>
        </w:rPr>
        <w:t xml:space="preserve"> составила 1</w:t>
      </w:r>
      <w:r w:rsidR="009B1B1B">
        <w:rPr>
          <w:rFonts w:ascii="Times New Roman" w:hAnsi="Times New Roman" w:cs="Times New Roman"/>
          <w:sz w:val="28"/>
          <w:szCs w:val="28"/>
        </w:rPr>
        <w:t> </w:t>
      </w:r>
      <w:r w:rsidRPr="00801D94">
        <w:rPr>
          <w:rFonts w:ascii="Times New Roman" w:hAnsi="Times New Roman" w:cs="Times New Roman"/>
          <w:sz w:val="28"/>
          <w:szCs w:val="28"/>
        </w:rPr>
        <w:t>768,7 тыс. руб</w:t>
      </w:r>
      <w:r w:rsidR="009B1B1B">
        <w:rPr>
          <w:rFonts w:ascii="Times New Roman" w:hAnsi="Times New Roman" w:cs="Times New Roman"/>
          <w:sz w:val="28"/>
          <w:szCs w:val="28"/>
        </w:rPr>
        <w:t>лей</w:t>
      </w:r>
      <w:r w:rsidRPr="00801D94">
        <w:rPr>
          <w:rFonts w:ascii="Times New Roman" w:hAnsi="Times New Roman" w:cs="Times New Roman"/>
          <w:sz w:val="28"/>
          <w:szCs w:val="28"/>
        </w:rPr>
        <w:t>.</w:t>
      </w:r>
    </w:p>
    <w:p w:rsidR="00801D94" w:rsidRPr="00801D94" w:rsidRDefault="00801D94" w:rsidP="001342D4">
      <w:pPr>
        <w:shd w:val="clear" w:color="auto" w:fill="FFFFFF" w:themeFill="background1"/>
        <w:spacing w:after="0" w:line="240" w:lineRule="auto"/>
        <w:ind w:firstLine="709"/>
        <w:jc w:val="both"/>
        <w:rPr>
          <w:rFonts w:ascii="Times New Roman" w:hAnsi="Times New Roman" w:cs="Times New Roman"/>
          <w:sz w:val="28"/>
          <w:szCs w:val="28"/>
        </w:rPr>
      </w:pPr>
      <w:r w:rsidRPr="00801D94">
        <w:rPr>
          <w:rFonts w:ascii="Times New Roman" w:hAnsi="Times New Roman" w:cs="Times New Roman"/>
          <w:sz w:val="28"/>
          <w:szCs w:val="28"/>
        </w:rPr>
        <w:t>Структура кредиторско</w:t>
      </w:r>
      <w:r w:rsidR="009B1B1B">
        <w:rPr>
          <w:rFonts w:ascii="Times New Roman" w:hAnsi="Times New Roman" w:cs="Times New Roman"/>
          <w:sz w:val="28"/>
          <w:szCs w:val="28"/>
        </w:rPr>
        <w:t>й задолженности на 01.01.2021 года</w:t>
      </w:r>
      <w:r w:rsidRPr="00801D94">
        <w:rPr>
          <w:rFonts w:ascii="Times New Roman" w:hAnsi="Times New Roman" w:cs="Times New Roman"/>
          <w:sz w:val="28"/>
          <w:szCs w:val="28"/>
        </w:rPr>
        <w:t xml:space="preserve"> следующая:</w:t>
      </w:r>
    </w:p>
    <w:p w:rsidR="00801D94" w:rsidRPr="009B1B1B" w:rsidRDefault="00801D94" w:rsidP="001342D4">
      <w:pPr>
        <w:pStyle w:val="a7"/>
        <w:numPr>
          <w:ilvl w:val="0"/>
          <w:numId w:val="36"/>
        </w:numPr>
        <w:shd w:val="clear" w:color="auto" w:fill="FFFFFF" w:themeFill="background1"/>
        <w:spacing w:after="0" w:line="240" w:lineRule="auto"/>
        <w:ind w:left="1120"/>
        <w:jc w:val="both"/>
        <w:rPr>
          <w:rFonts w:ascii="Times New Roman" w:hAnsi="Times New Roman" w:cs="Times New Roman"/>
          <w:sz w:val="28"/>
          <w:szCs w:val="28"/>
        </w:rPr>
      </w:pPr>
      <w:r w:rsidRPr="009B1B1B">
        <w:rPr>
          <w:rFonts w:ascii="Times New Roman" w:hAnsi="Times New Roman" w:cs="Times New Roman"/>
          <w:sz w:val="28"/>
          <w:szCs w:val="28"/>
        </w:rPr>
        <w:t>расчеты с поставщиками и подрядчиками – 1</w:t>
      </w:r>
      <w:r w:rsidR="009B1B1B" w:rsidRPr="009B1B1B">
        <w:rPr>
          <w:rFonts w:ascii="Times New Roman" w:hAnsi="Times New Roman" w:cs="Times New Roman"/>
          <w:sz w:val="28"/>
          <w:szCs w:val="28"/>
        </w:rPr>
        <w:t> </w:t>
      </w:r>
      <w:r w:rsidRPr="009B1B1B">
        <w:rPr>
          <w:rFonts w:ascii="Times New Roman" w:hAnsi="Times New Roman" w:cs="Times New Roman"/>
          <w:sz w:val="28"/>
          <w:szCs w:val="28"/>
        </w:rPr>
        <w:t>567,3 тыс. руб.;</w:t>
      </w:r>
    </w:p>
    <w:p w:rsidR="00801D94" w:rsidRPr="009B1B1B" w:rsidRDefault="00801D94" w:rsidP="001342D4">
      <w:pPr>
        <w:pStyle w:val="a7"/>
        <w:numPr>
          <w:ilvl w:val="0"/>
          <w:numId w:val="36"/>
        </w:numPr>
        <w:shd w:val="clear" w:color="auto" w:fill="FFFFFF" w:themeFill="background1"/>
        <w:spacing w:after="0" w:line="240" w:lineRule="auto"/>
        <w:ind w:left="1120"/>
        <w:jc w:val="both"/>
        <w:rPr>
          <w:rFonts w:ascii="Times New Roman" w:hAnsi="Times New Roman" w:cs="Times New Roman"/>
          <w:sz w:val="28"/>
          <w:szCs w:val="28"/>
        </w:rPr>
      </w:pPr>
      <w:r w:rsidRPr="009B1B1B">
        <w:rPr>
          <w:rFonts w:ascii="Times New Roman" w:hAnsi="Times New Roman" w:cs="Times New Roman"/>
          <w:sz w:val="28"/>
          <w:szCs w:val="28"/>
        </w:rPr>
        <w:t xml:space="preserve">расчеты по налогам и сборам – 176,2 тыс. руб. </w:t>
      </w:r>
    </w:p>
    <w:p w:rsidR="00801D94" w:rsidRPr="009B1B1B" w:rsidRDefault="00801D94" w:rsidP="001342D4">
      <w:pPr>
        <w:pStyle w:val="a7"/>
        <w:numPr>
          <w:ilvl w:val="0"/>
          <w:numId w:val="36"/>
        </w:numPr>
        <w:shd w:val="clear" w:color="auto" w:fill="FFFFFF" w:themeFill="background1"/>
        <w:spacing w:after="0" w:line="240" w:lineRule="auto"/>
        <w:ind w:left="1120"/>
        <w:jc w:val="both"/>
        <w:rPr>
          <w:rFonts w:ascii="Times New Roman" w:hAnsi="Times New Roman" w:cs="Times New Roman"/>
          <w:sz w:val="28"/>
          <w:szCs w:val="28"/>
        </w:rPr>
      </w:pPr>
      <w:r w:rsidRPr="009B1B1B">
        <w:rPr>
          <w:rFonts w:ascii="Times New Roman" w:hAnsi="Times New Roman" w:cs="Times New Roman"/>
          <w:sz w:val="28"/>
          <w:szCs w:val="28"/>
        </w:rPr>
        <w:t>расчеты с подотчетными лицами – 25,2 тыс. руб</w:t>
      </w:r>
      <w:r w:rsidR="009B1B1B" w:rsidRPr="009B1B1B">
        <w:rPr>
          <w:rFonts w:ascii="Times New Roman" w:hAnsi="Times New Roman" w:cs="Times New Roman"/>
          <w:sz w:val="28"/>
          <w:szCs w:val="28"/>
        </w:rPr>
        <w:t>лей</w:t>
      </w:r>
      <w:r w:rsidRPr="009B1B1B">
        <w:rPr>
          <w:rFonts w:ascii="Times New Roman" w:hAnsi="Times New Roman" w:cs="Times New Roman"/>
          <w:sz w:val="28"/>
          <w:szCs w:val="28"/>
        </w:rPr>
        <w:t>.</w:t>
      </w:r>
    </w:p>
    <w:p w:rsidR="00801D94" w:rsidRPr="00801D94" w:rsidRDefault="00801D94" w:rsidP="001342D4">
      <w:pPr>
        <w:shd w:val="clear" w:color="auto" w:fill="FFFFFF" w:themeFill="background1"/>
        <w:spacing w:after="0" w:line="240" w:lineRule="auto"/>
        <w:ind w:firstLine="709"/>
        <w:jc w:val="both"/>
        <w:rPr>
          <w:rFonts w:ascii="Times New Roman" w:hAnsi="Times New Roman" w:cs="Times New Roman"/>
          <w:sz w:val="28"/>
          <w:szCs w:val="28"/>
        </w:rPr>
      </w:pPr>
      <w:r w:rsidRPr="00801D94">
        <w:rPr>
          <w:rFonts w:ascii="Times New Roman" w:hAnsi="Times New Roman" w:cs="Times New Roman"/>
          <w:sz w:val="28"/>
          <w:szCs w:val="28"/>
        </w:rPr>
        <w:t>Кредиторская задолженность образовалась в связи с недофинансированием из республиканского бюджета по утвержденной бюджетной смете на 2020 год, фактические расходы осуществлялись в пределах утвержденной бюджетной сметы.</w:t>
      </w:r>
    </w:p>
    <w:p w:rsidR="00801D94" w:rsidRPr="00801D94" w:rsidRDefault="00801D94" w:rsidP="001342D4">
      <w:pPr>
        <w:shd w:val="clear" w:color="auto" w:fill="FFFFFF" w:themeFill="background1"/>
        <w:spacing w:after="0" w:line="240" w:lineRule="auto"/>
        <w:ind w:firstLine="709"/>
        <w:jc w:val="both"/>
        <w:rPr>
          <w:rFonts w:ascii="Times New Roman" w:hAnsi="Times New Roman" w:cs="Times New Roman"/>
          <w:sz w:val="28"/>
          <w:szCs w:val="28"/>
        </w:rPr>
      </w:pPr>
      <w:r w:rsidRPr="00801D94">
        <w:rPr>
          <w:rFonts w:ascii="Times New Roman" w:hAnsi="Times New Roman" w:cs="Times New Roman"/>
          <w:sz w:val="28"/>
          <w:szCs w:val="28"/>
        </w:rPr>
        <w:t>В ходе проверки расчетов с поставщиками и подряд</w:t>
      </w:r>
      <w:r w:rsidR="009B1B1B">
        <w:rPr>
          <w:rFonts w:ascii="Times New Roman" w:hAnsi="Times New Roman" w:cs="Times New Roman"/>
          <w:sz w:val="28"/>
          <w:szCs w:val="28"/>
        </w:rPr>
        <w:t>чиками нарушений не установлено.</w:t>
      </w:r>
    </w:p>
    <w:p w:rsidR="00801D94" w:rsidRPr="00801D94" w:rsidRDefault="00801D94" w:rsidP="001342D4">
      <w:pPr>
        <w:shd w:val="clear" w:color="auto" w:fill="FFFFFF" w:themeFill="background1"/>
        <w:spacing w:after="0" w:line="240" w:lineRule="auto"/>
        <w:ind w:firstLine="709"/>
        <w:jc w:val="both"/>
      </w:pPr>
    </w:p>
    <w:p w:rsidR="00801D94" w:rsidRPr="00801D94" w:rsidRDefault="00801D94" w:rsidP="001342D4">
      <w:pPr>
        <w:shd w:val="clear" w:color="auto" w:fill="FFFFFF" w:themeFill="background1"/>
        <w:spacing w:after="0" w:line="240" w:lineRule="auto"/>
        <w:ind w:firstLine="709"/>
        <w:jc w:val="center"/>
        <w:rPr>
          <w:rFonts w:ascii="Times New Roman" w:hAnsi="Times New Roman" w:cs="Times New Roman"/>
          <w:b/>
          <w:sz w:val="28"/>
          <w:szCs w:val="28"/>
        </w:rPr>
      </w:pPr>
      <w:r w:rsidRPr="00801D94">
        <w:rPr>
          <w:rFonts w:ascii="Times New Roman" w:hAnsi="Times New Roman" w:cs="Times New Roman"/>
          <w:b/>
          <w:sz w:val="28"/>
          <w:szCs w:val="28"/>
        </w:rPr>
        <w:t>Анализ проведенных в 2020 году мероприятий в рамках Государственной программы Республики Ингушетия «Молодежная политика»</w:t>
      </w:r>
    </w:p>
    <w:p w:rsidR="00801D94" w:rsidRPr="00801D94" w:rsidRDefault="00801D94" w:rsidP="001342D4">
      <w:pPr>
        <w:shd w:val="clear" w:color="auto" w:fill="FFFFFF" w:themeFill="background1"/>
        <w:spacing w:after="0" w:line="240" w:lineRule="auto"/>
        <w:ind w:firstLine="709"/>
        <w:jc w:val="center"/>
        <w:rPr>
          <w:rFonts w:ascii="Times New Roman" w:hAnsi="Times New Roman" w:cs="Times New Roman"/>
          <w:b/>
          <w:sz w:val="28"/>
          <w:szCs w:val="28"/>
        </w:rPr>
      </w:pPr>
    </w:p>
    <w:p w:rsidR="00801D94" w:rsidRPr="00801D94" w:rsidRDefault="00801D94" w:rsidP="001342D4">
      <w:pPr>
        <w:shd w:val="clear" w:color="auto" w:fill="FFFFFF" w:themeFill="background1"/>
        <w:spacing w:after="0" w:line="240" w:lineRule="auto"/>
        <w:ind w:firstLine="709"/>
        <w:jc w:val="both"/>
        <w:rPr>
          <w:rFonts w:ascii="Times New Roman" w:hAnsi="Times New Roman" w:cs="Times New Roman"/>
          <w:sz w:val="28"/>
          <w:szCs w:val="28"/>
        </w:rPr>
      </w:pPr>
      <w:r w:rsidRPr="00801D94">
        <w:rPr>
          <w:rFonts w:ascii="Times New Roman" w:hAnsi="Times New Roman" w:cs="Times New Roman"/>
          <w:sz w:val="28"/>
          <w:szCs w:val="28"/>
        </w:rPr>
        <w:t xml:space="preserve">Разработчиком и ответственным исполнителем мероприятий Государственной программы Республики Ингушетия «Молодежная политика» (далее – Госпрограмма) является Комитет по делам молодежи Республики Ингушетия. </w:t>
      </w:r>
    </w:p>
    <w:p w:rsidR="00801D94" w:rsidRPr="00801D94" w:rsidRDefault="00801D94" w:rsidP="001342D4">
      <w:pPr>
        <w:shd w:val="clear" w:color="auto" w:fill="FFFFFF" w:themeFill="background1"/>
        <w:spacing w:after="0" w:line="240" w:lineRule="auto"/>
        <w:ind w:firstLine="709"/>
        <w:jc w:val="both"/>
        <w:rPr>
          <w:rFonts w:ascii="Times New Roman" w:hAnsi="Times New Roman" w:cs="Times New Roman"/>
          <w:sz w:val="28"/>
          <w:szCs w:val="28"/>
        </w:rPr>
      </w:pPr>
      <w:r w:rsidRPr="00801D94">
        <w:rPr>
          <w:rFonts w:ascii="Times New Roman" w:hAnsi="Times New Roman" w:cs="Times New Roman"/>
          <w:sz w:val="28"/>
          <w:szCs w:val="28"/>
        </w:rPr>
        <w:t xml:space="preserve">В нарушение пункта 6 Постановления Правительства </w:t>
      </w:r>
      <w:r w:rsidR="00FE085B">
        <w:rPr>
          <w:rFonts w:ascii="Times New Roman" w:hAnsi="Times New Roman" w:cs="Times New Roman"/>
          <w:sz w:val="28"/>
          <w:szCs w:val="28"/>
        </w:rPr>
        <w:t>РИ № 259 от 14.11.2013 года</w:t>
      </w:r>
      <w:r w:rsidRPr="00801D94">
        <w:rPr>
          <w:rFonts w:ascii="Times New Roman" w:hAnsi="Times New Roman" w:cs="Times New Roman"/>
          <w:sz w:val="28"/>
          <w:szCs w:val="28"/>
        </w:rPr>
        <w:t xml:space="preserve"> «Об утверждении Порядка разработки, реализации и оценки эффективности </w:t>
      </w:r>
      <w:r w:rsidRPr="00801D94">
        <w:rPr>
          <w:rFonts w:ascii="Times New Roman" w:hAnsi="Times New Roman" w:cs="Times New Roman"/>
          <w:sz w:val="28"/>
          <w:szCs w:val="28"/>
        </w:rPr>
        <w:lastRenderedPageBreak/>
        <w:t>государственных программ Республики Ингушетия» (далее - Постановление № 259)</w:t>
      </w:r>
      <w:r w:rsidR="00FE085B">
        <w:rPr>
          <w:rFonts w:ascii="Times New Roman" w:hAnsi="Times New Roman" w:cs="Times New Roman"/>
          <w:sz w:val="28"/>
          <w:szCs w:val="28"/>
        </w:rPr>
        <w:t>,</w:t>
      </w:r>
      <w:r w:rsidRPr="00801D94">
        <w:rPr>
          <w:rFonts w:ascii="Times New Roman" w:hAnsi="Times New Roman" w:cs="Times New Roman"/>
          <w:sz w:val="28"/>
          <w:szCs w:val="28"/>
        </w:rPr>
        <w:t xml:space="preserve"> Госпрограмма по состоянию на момент настоящей проверки не утверждена Постановлением Правительства </w:t>
      </w:r>
      <w:r w:rsidR="00FE085B">
        <w:rPr>
          <w:rFonts w:ascii="Times New Roman" w:hAnsi="Times New Roman" w:cs="Times New Roman"/>
          <w:sz w:val="28"/>
          <w:szCs w:val="28"/>
        </w:rPr>
        <w:t>РИ</w:t>
      </w:r>
      <w:r w:rsidRPr="00801D94">
        <w:rPr>
          <w:rFonts w:ascii="Times New Roman" w:hAnsi="Times New Roman" w:cs="Times New Roman"/>
          <w:sz w:val="28"/>
          <w:szCs w:val="28"/>
        </w:rPr>
        <w:t xml:space="preserve">. </w:t>
      </w:r>
    </w:p>
    <w:p w:rsidR="00801D94" w:rsidRPr="00801D94" w:rsidRDefault="00801D94" w:rsidP="001342D4">
      <w:pPr>
        <w:shd w:val="clear" w:color="auto" w:fill="FFFFFF" w:themeFill="background1"/>
        <w:spacing w:after="0" w:line="240" w:lineRule="auto"/>
        <w:ind w:firstLine="709"/>
        <w:jc w:val="both"/>
        <w:rPr>
          <w:rFonts w:ascii="Times New Roman" w:hAnsi="Times New Roman" w:cs="Times New Roman"/>
          <w:sz w:val="28"/>
          <w:szCs w:val="28"/>
        </w:rPr>
      </w:pPr>
      <w:r w:rsidRPr="00801D94">
        <w:rPr>
          <w:rFonts w:ascii="Times New Roman" w:hAnsi="Times New Roman" w:cs="Times New Roman"/>
          <w:sz w:val="28"/>
          <w:szCs w:val="28"/>
        </w:rPr>
        <w:t>Вместе с тем, в республиканском бюджете на 2020 год в рамках указанной Госпрограммы были предусмотрены средства в сумме 25</w:t>
      </w:r>
      <w:r w:rsidR="00FE085B">
        <w:rPr>
          <w:rFonts w:ascii="Times New Roman" w:hAnsi="Times New Roman" w:cs="Times New Roman"/>
          <w:sz w:val="28"/>
          <w:szCs w:val="28"/>
        </w:rPr>
        <w:t> </w:t>
      </w:r>
      <w:r w:rsidRPr="00801D94">
        <w:rPr>
          <w:rFonts w:ascii="Times New Roman" w:hAnsi="Times New Roman" w:cs="Times New Roman"/>
          <w:sz w:val="28"/>
          <w:szCs w:val="28"/>
        </w:rPr>
        <w:t>099,9 тыс. руб</w:t>
      </w:r>
      <w:r w:rsidR="00FE085B">
        <w:rPr>
          <w:rFonts w:ascii="Times New Roman" w:hAnsi="Times New Roman" w:cs="Times New Roman"/>
          <w:sz w:val="28"/>
          <w:szCs w:val="28"/>
        </w:rPr>
        <w:t>лей</w:t>
      </w:r>
      <w:r w:rsidRPr="00801D94">
        <w:rPr>
          <w:rFonts w:ascii="Times New Roman" w:hAnsi="Times New Roman" w:cs="Times New Roman"/>
          <w:sz w:val="28"/>
          <w:szCs w:val="28"/>
        </w:rPr>
        <w:t xml:space="preserve">. </w:t>
      </w:r>
    </w:p>
    <w:p w:rsidR="00801D94" w:rsidRPr="002005E8" w:rsidRDefault="00801D94" w:rsidP="001342D4">
      <w:pPr>
        <w:shd w:val="clear" w:color="auto" w:fill="FFFFFF" w:themeFill="background1"/>
        <w:spacing w:after="0" w:line="240" w:lineRule="auto"/>
        <w:ind w:firstLine="709"/>
        <w:jc w:val="both"/>
        <w:rPr>
          <w:rFonts w:ascii="Times New Roman" w:hAnsi="Times New Roman" w:cs="Times New Roman"/>
          <w:sz w:val="28"/>
          <w:szCs w:val="28"/>
        </w:rPr>
      </w:pPr>
      <w:r w:rsidRPr="002005E8">
        <w:rPr>
          <w:rFonts w:ascii="Times New Roman" w:hAnsi="Times New Roman" w:cs="Times New Roman"/>
          <w:sz w:val="28"/>
          <w:szCs w:val="28"/>
        </w:rPr>
        <w:t>Анализ исполнения Госпрограммы проводился, основываясь на не утвержденный проект Госпрограммы на 2020 год.</w:t>
      </w:r>
    </w:p>
    <w:p w:rsidR="00801D94" w:rsidRPr="002005E8" w:rsidRDefault="00E10C4E" w:rsidP="001342D4">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2005E8">
        <w:rPr>
          <w:rFonts w:ascii="Times New Roman" w:hAnsi="Times New Roman" w:cs="Times New Roman"/>
          <w:color w:val="000000" w:themeColor="text1"/>
          <w:sz w:val="28"/>
          <w:szCs w:val="28"/>
        </w:rPr>
        <w:t>По состоянию на 01 января 2020 года</w:t>
      </w:r>
      <w:r w:rsidR="00801D94" w:rsidRPr="002005E8">
        <w:rPr>
          <w:rFonts w:ascii="Times New Roman" w:hAnsi="Times New Roman" w:cs="Times New Roman"/>
          <w:color w:val="000000" w:themeColor="text1"/>
          <w:sz w:val="28"/>
          <w:szCs w:val="28"/>
        </w:rPr>
        <w:t xml:space="preserve"> Госпрограмма состоит из двух подпрограмм:</w:t>
      </w:r>
    </w:p>
    <w:p w:rsidR="00801D94" w:rsidRPr="002005E8" w:rsidRDefault="003D4804" w:rsidP="001342D4">
      <w:pPr>
        <w:pStyle w:val="a7"/>
        <w:widowControl w:val="0"/>
        <w:numPr>
          <w:ilvl w:val="0"/>
          <w:numId w:val="61"/>
        </w:numPr>
        <w:shd w:val="clear" w:color="auto" w:fill="FFFFFF" w:themeFill="background1"/>
        <w:tabs>
          <w:tab w:val="left" w:pos="1134"/>
        </w:tabs>
        <w:autoSpaceDE w:val="0"/>
        <w:autoSpaceDN w:val="0"/>
        <w:adjustRightInd w:val="0"/>
        <w:spacing w:after="0" w:line="240" w:lineRule="auto"/>
        <w:ind w:left="0" w:firstLine="756"/>
        <w:jc w:val="both"/>
        <w:rPr>
          <w:rFonts w:ascii="Times New Roman" w:eastAsiaTheme="minorEastAsia" w:hAnsi="Times New Roman" w:cs="Times New Roman"/>
          <w:color w:val="000000" w:themeColor="text1"/>
          <w:sz w:val="28"/>
          <w:szCs w:val="28"/>
          <w:lang w:eastAsia="ru-RU"/>
        </w:rPr>
      </w:pPr>
      <w:hyperlink w:anchor="sub_1700" w:history="1">
        <w:r w:rsidR="00801D94" w:rsidRPr="002005E8">
          <w:rPr>
            <w:rFonts w:ascii="Times New Roman" w:eastAsiaTheme="minorEastAsia" w:hAnsi="Times New Roman" w:cs="Times New Roman"/>
            <w:color w:val="000000" w:themeColor="text1"/>
            <w:sz w:val="28"/>
            <w:szCs w:val="28"/>
            <w:lang w:eastAsia="ru-RU"/>
          </w:rPr>
          <w:t>подпрограмма 1</w:t>
        </w:r>
      </w:hyperlink>
      <w:r w:rsidR="00801D94" w:rsidRPr="002005E8">
        <w:rPr>
          <w:rFonts w:ascii="Times New Roman" w:eastAsiaTheme="minorEastAsia" w:hAnsi="Times New Roman" w:cs="Times New Roman"/>
          <w:color w:val="000000" w:themeColor="text1"/>
          <w:sz w:val="28"/>
          <w:szCs w:val="28"/>
          <w:lang w:eastAsia="ru-RU"/>
        </w:rPr>
        <w:t>«Молодежь Ингушетии»;</w:t>
      </w:r>
    </w:p>
    <w:p w:rsidR="00801D94" w:rsidRPr="002005E8" w:rsidRDefault="003D4804" w:rsidP="001342D4">
      <w:pPr>
        <w:pStyle w:val="a7"/>
        <w:numPr>
          <w:ilvl w:val="0"/>
          <w:numId w:val="61"/>
        </w:numPr>
        <w:shd w:val="clear" w:color="auto" w:fill="FFFFFF" w:themeFill="background1"/>
        <w:tabs>
          <w:tab w:val="left" w:pos="1134"/>
        </w:tabs>
        <w:spacing w:after="0" w:line="240" w:lineRule="auto"/>
        <w:ind w:left="0" w:firstLine="756"/>
        <w:jc w:val="both"/>
        <w:rPr>
          <w:rFonts w:ascii="Times New Roman" w:hAnsi="Times New Roman" w:cs="Times New Roman"/>
          <w:sz w:val="28"/>
          <w:szCs w:val="28"/>
          <w:lang w:eastAsia="ru-RU"/>
        </w:rPr>
      </w:pPr>
      <w:hyperlink w:anchor="sub_1800" w:history="1">
        <w:r w:rsidR="00801D94" w:rsidRPr="002005E8">
          <w:rPr>
            <w:rFonts w:ascii="Times New Roman" w:eastAsiaTheme="minorEastAsia" w:hAnsi="Times New Roman" w:cs="Times New Roman"/>
            <w:color w:val="000000" w:themeColor="text1"/>
            <w:sz w:val="28"/>
            <w:szCs w:val="28"/>
            <w:lang w:eastAsia="ru-RU"/>
          </w:rPr>
          <w:t>подпрограмма 2</w:t>
        </w:r>
      </w:hyperlink>
      <w:r w:rsidR="00801D94" w:rsidRPr="002005E8">
        <w:rPr>
          <w:rFonts w:ascii="Times New Roman" w:eastAsiaTheme="minorEastAsia" w:hAnsi="Times New Roman" w:cs="Times New Roman"/>
          <w:color w:val="000000" w:themeColor="text1"/>
          <w:sz w:val="28"/>
          <w:szCs w:val="28"/>
          <w:lang w:eastAsia="ru-RU"/>
        </w:rPr>
        <w:t xml:space="preserve"> «Обеспечение реализации государственной программы Республики Ингушетия «М</w:t>
      </w:r>
      <w:r w:rsidR="00801D94" w:rsidRPr="002005E8">
        <w:rPr>
          <w:rFonts w:ascii="Times New Roman" w:eastAsiaTheme="minorEastAsia" w:hAnsi="Times New Roman" w:cs="Times New Roman"/>
          <w:sz w:val="28"/>
          <w:szCs w:val="28"/>
          <w:lang w:eastAsia="ru-RU"/>
        </w:rPr>
        <w:t xml:space="preserve">олодежная политика» и </w:t>
      </w:r>
      <w:proofErr w:type="spellStart"/>
      <w:r w:rsidR="00801D94" w:rsidRPr="002005E8">
        <w:rPr>
          <w:rFonts w:ascii="Times New Roman" w:eastAsiaTheme="minorEastAsia" w:hAnsi="Times New Roman" w:cs="Times New Roman"/>
          <w:sz w:val="28"/>
          <w:szCs w:val="28"/>
          <w:lang w:eastAsia="ru-RU"/>
        </w:rPr>
        <w:t>общепрограммные</w:t>
      </w:r>
      <w:proofErr w:type="spellEnd"/>
      <w:r w:rsidR="00801D94" w:rsidRPr="002005E8">
        <w:rPr>
          <w:rFonts w:ascii="Times New Roman" w:eastAsiaTheme="minorEastAsia" w:hAnsi="Times New Roman" w:cs="Times New Roman"/>
          <w:sz w:val="28"/>
          <w:szCs w:val="28"/>
          <w:lang w:eastAsia="ru-RU"/>
        </w:rPr>
        <w:t xml:space="preserve"> мероприятия».</w:t>
      </w:r>
    </w:p>
    <w:p w:rsidR="00801D94" w:rsidRPr="002005E8" w:rsidRDefault="00801D94" w:rsidP="001342D4">
      <w:pPr>
        <w:shd w:val="clear" w:color="auto" w:fill="FFFFFF" w:themeFill="background1"/>
        <w:spacing w:after="0" w:line="240" w:lineRule="auto"/>
        <w:ind w:firstLine="709"/>
        <w:jc w:val="both"/>
        <w:rPr>
          <w:rFonts w:ascii="Times New Roman" w:hAnsi="Times New Roman" w:cs="Times New Roman"/>
          <w:sz w:val="28"/>
          <w:szCs w:val="28"/>
        </w:rPr>
      </w:pPr>
      <w:r w:rsidRPr="002005E8">
        <w:rPr>
          <w:rFonts w:ascii="Times New Roman" w:hAnsi="Times New Roman" w:cs="Times New Roman"/>
          <w:color w:val="000000" w:themeColor="text1"/>
          <w:sz w:val="28"/>
          <w:szCs w:val="28"/>
        </w:rPr>
        <w:t xml:space="preserve">Сроки реализации Госпрограммы: </w:t>
      </w:r>
      <w:r w:rsidRPr="002005E8">
        <w:rPr>
          <w:rFonts w:ascii="Times New Roman" w:hAnsi="Times New Roman" w:cs="Times New Roman"/>
          <w:sz w:val="28"/>
          <w:szCs w:val="28"/>
        </w:rPr>
        <w:t>2020 - 2024 годы</w:t>
      </w:r>
      <w:r w:rsidRPr="002005E8">
        <w:rPr>
          <w:rFonts w:ascii="Times New Roman" w:hAnsi="Times New Roman" w:cs="Times New Roman"/>
          <w:color w:val="000000" w:themeColor="text1"/>
          <w:sz w:val="28"/>
          <w:szCs w:val="28"/>
        </w:rPr>
        <w:t xml:space="preserve"> с </w:t>
      </w:r>
      <w:r w:rsidR="00E10C4E" w:rsidRPr="002005E8">
        <w:rPr>
          <w:rFonts w:ascii="Times New Roman" w:hAnsi="Times New Roman" w:cs="Times New Roman"/>
          <w:sz w:val="28"/>
          <w:szCs w:val="28"/>
        </w:rPr>
        <w:t xml:space="preserve">общим объемом финансирования в размере </w:t>
      </w:r>
      <w:r w:rsidRPr="002005E8">
        <w:rPr>
          <w:rFonts w:ascii="Times New Roman" w:hAnsi="Times New Roman" w:cs="Times New Roman"/>
          <w:color w:val="000000" w:themeColor="text1"/>
          <w:sz w:val="28"/>
          <w:szCs w:val="28"/>
        </w:rPr>
        <w:t>154</w:t>
      </w:r>
      <w:r w:rsidR="00E10C4E" w:rsidRPr="002005E8">
        <w:rPr>
          <w:rFonts w:ascii="Times New Roman" w:hAnsi="Times New Roman" w:cs="Times New Roman"/>
          <w:color w:val="000000" w:themeColor="text1"/>
          <w:sz w:val="28"/>
          <w:szCs w:val="28"/>
        </w:rPr>
        <w:t> </w:t>
      </w:r>
      <w:r w:rsidRPr="002005E8">
        <w:rPr>
          <w:rFonts w:ascii="Times New Roman" w:hAnsi="Times New Roman" w:cs="Times New Roman"/>
          <w:color w:val="000000" w:themeColor="text1"/>
          <w:sz w:val="28"/>
          <w:szCs w:val="28"/>
        </w:rPr>
        <w:t>379,5</w:t>
      </w:r>
      <w:r w:rsidRPr="002005E8">
        <w:rPr>
          <w:rFonts w:ascii="Times New Roman" w:hAnsi="Times New Roman" w:cs="Times New Roman"/>
          <w:color w:val="000000" w:themeColor="text1"/>
        </w:rPr>
        <w:t xml:space="preserve"> </w:t>
      </w:r>
      <w:r w:rsidRPr="002005E8">
        <w:rPr>
          <w:rFonts w:ascii="Times New Roman" w:hAnsi="Times New Roman" w:cs="Times New Roman"/>
          <w:sz w:val="28"/>
          <w:szCs w:val="28"/>
        </w:rPr>
        <w:t>тыс. руб</w:t>
      </w:r>
      <w:r w:rsidR="00E10C4E" w:rsidRPr="002005E8">
        <w:rPr>
          <w:rFonts w:ascii="Times New Roman" w:hAnsi="Times New Roman" w:cs="Times New Roman"/>
          <w:sz w:val="28"/>
          <w:szCs w:val="28"/>
        </w:rPr>
        <w:t>лей</w:t>
      </w:r>
      <w:r w:rsidRPr="002005E8">
        <w:rPr>
          <w:rFonts w:ascii="Times New Roman" w:hAnsi="Times New Roman" w:cs="Times New Roman"/>
          <w:sz w:val="28"/>
          <w:szCs w:val="28"/>
        </w:rPr>
        <w:t>.</w:t>
      </w:r>
    </w:p>
    <w:p w:rsidR="00801D94" w:rsidRPr="002005E8" w:rsidRDefault="00801D94" w:rsidP="001342D4">
      <w:pPr>
        <w:shd w:val="clear" w:color="auto" w:fill="FFFFFF" w:themeFill="background1"/>
        <w:spacing w:after="0" w:line="240" w:lineRule="auto"/>
        <w:ind w:firstLine="709"/>
        <w:jc w:val="both"/>
        <w:rPr>
          <w:rFonts w:ascii="Times New Roman" w:hAnsi="Times New Roman" w:cs="Times New Roman"/>
          <w:sz w:val="28"/>
          <w:szCs w:val="28"/>
        </w:rPr>
      </w:pPr>
      <w:r w:rsidRPr="002005E8">
        <w:rPr>
          <w:rFonts w:ascii="Times New Roman" w:hAnsi="Times New Roman" w:cs="Times New Roman"/>
          <w:sz w:val="28"/>
          <w:szCs w:val="28"/>
        </w:rPr>
        <w:t>Госпрограмма включает в себя следующие мероприятия:</w:t>
      </w:r>
    </w:p>
    <w:p w:rsidR="00801D94" w:rsidRPr="002005E8" w:rsidRDefault="00801D94" w:rsidP="001342D4">
      <w:pPr>
        <w:pStyle w:val="a7"/>
        <w:numPr>
          <w:ilvl w:val="0"/>
          <w:numId w:val="62"/>
        </w:numPr>
        <w:shd w:val="clear" w:color="auto" w:fill="FFFFFF" w:themeFill="background1"/>
        <w:tabs>
          <w:tab w:val="left" w:pos="1134"/>
        </w:tabs>
        <w:spacing w:after="0" w:line="240" w:lineRule="auto"/>
        <w:ind w:left="0" w:right="104" w:firstLine="728"/>
        <w:jc w:val="both"/>
        <w:rPr>
          <w:rFonts w:ascii="Times New Roman" w:hAnsi="Times New Roman" w:cs="Times New Roman"/>
          <w:color w:val="000000" w:themeColor="text1"/>
          <w:sz w:val="28"/>
          <w:szCs w:val="28"/>
        </w:rPr>
      </w:pPr>
      <w:r w:rsidRPr="002005E8">
        <w:rPr>
          <w:rFonts w:ascii="Times New Roman" w:hAnsi="Times New Roman" w:cs="Times New Roman"/>
          <w:color w:val="000000" w:themeColor="text1"/>
          <w:sz w:val="28"/>
          <w:szCs w:val="28"/>
        </w:rPr>
        <w:t>поддержка талантливой и творческой молодежи;</w:t>
      </w:r>
    </w:p>
    <w:p w:rsidR="00801D94" w:rsidRPr="002005E8" w:rsidRDefault="00801D94" w:rsidP="001342D4">
      <w:pPr>
        <w:pStyle w:val="a7"/>
        <w:numPr>
          <w:ilvl w:val="0"/>
          <w:numId w:val="62"/>
        </w:numPr>
        <w:shd w:val="clear" w:color="auto" w:fill="FFFFFF" w:themeFill="background1"/>
        <w:tabs>
          <w:tab w:val="left" w:pos="1134"/>
        </w:tabs>
        <w:spacing w:after="0" w:line="240" w:lineRule="auto"/>
        <w:ind w:left="0" w:right="104" w:firstLine="728"/>
        <w:jc w:val="both"/>
        <w:rPr>
          <w:rFonts w:ascii="Times New Roman" w:hAnsi="Times New Roman" w:cs="Times New Roman"/>
          <w:color w:val="000000" w:themeColor="text1"/>
          <w:sz w:val="28"/>
          <w:szCs w:val="28"/>
        </w:rPr>
      </w:pPr>
      <w:r w:rsidRPr="002005E8">
        <w:rPr>
          <w:rFonts w:ascii="Times New Roman" w:hAnsi="Times New Roman" w:cs="Times New Roman"/>
          <w:color w:val="000000" w:themeColor="text1"/>
          <w:sz w:val="28"/>
          <w:szCs w:val="28"/>
        </w:rPr>
        <w:t>вовлечение молодежи в предпринимательскую деятельность и содействие занятости молодежи;</w:t>
      </w:r>
    </w:p>
    <w:p w:rsidR="00801D94" w:rsidRPr="002005E8" w:rsidRDefault="00801D94" w:rsidP="001342D4">
      <w:pPr>
        <w:pStyle w:val="a7"/>
        <w:numPr>
          <w:ilvl w:val="0"/>
          <w:numId w:val="62"/>
        </w:numPr>
        <w:shd w:val="clear" w:color="auto" w:fill="FFFFFF" w:themeFill="background1"/>
        <w:tabs>
          <w:tab w:val="left" w:pos="1134"/>
        </w:tabs>
        <w:spacing w:after="0" w:line="240" w:lineRule="auto"/>
        <w:ind w:left="0" w:right="104" w:firstLine="728"/>
        <w:jc w:val="both"/>
        <w:rPr>
          <w:rFonts w:ascii="Times New Roman" w:hAnsi="Times New Roman" w:cs="Times New Roman"/>
          <w:color w:val="000000" w:themeColor="text1"/>
          <w:sz w:val="28"/>
          <w:szCs w:val="28"/>
        </w:rPr>
      </w:pPr>
      <w:r w:rsidRPr="002005E8">
        <w:rPr>
          <w:rFonts w:ascii="Times New Roman" w:hAnsi="Times New Roman" w:cs="Times New Roman"/>
          <w:color w:val="000000" w:themeColor="text1"/>
          <w:sz w:val="28"/>
          <w:szCs w:val="28"/>
        </w:rPr>
        <w:t>поддержка молодежных инициатив;</w:t>
      </w:r>
    </w:p>
    <w:p w:rsidR="00801D94" w:rsidRPr="002005E8" w:rsidRDefault="00801D94" w:rsidP="001342D4">
      <w:pPr>
        <w:pStyle w:val="a7"/>
        <w:numPr>
          <w:ilvl w:val="0"/>
          <w:numId w:val="62"/>
        </w:numPr>
        <w:shd w:val="clear" w:color="auto" w:fill="FFFFFF" w:themeFill="background1"/>
        <w:tabs>
          <w:tab w:val="left" w:pos="1134"/>
        </w:tabs>
        <w:spacing w:after="0" w:line="240" w:lineRule="auto"/>
        <w:ind w:left="0" w:right="104" w:firstLine="728"/>
        <w:jc w:val="both"/>
        <w:rPr>
          <w:rFonts w:ascii="Times New Roman" w:hAnsi="Times New Roman" w:cs="Times New Roman"/>
          <w:color w:val="000000" w:themeColor="text1"/>
          <w:sz w:val="28"/>
          <w:szCs w:val="28"/>
        </w:rPr>
      </w:pPr>
      <w:r w:rsidRPr="002005E8">
        <w:rPr>
          <w:rFonts w:ascii="Times New Roman" w:hAnsi="Times New Roman" w:cs="Times New Roman"/>
          <w:color w:val="000000" w:themeColor="text1"/>
          <w:sz w:val="28"/>
          <w:szCs w:val="28"/>
        </w:rPr>
        <w:t>гражданско-патриотическое воспитание подростков и молодежи;</w:t>
      </w:r>
    </w:p>
    <w:p w:rsidR="00801D94" w:rsidRPr="002005E8" w:rsidRDefault="00801D94" w:rsidP="001342D4">
      <w:pPr>
        <w:pStyle w:val="a7"/>
        <w:numPr>
          <w:ilvl w:val="0"/>
          <w:numId w:val="62"/>
        </w:numPr>
        <w:shd w:val="clear" w:color="auto" w:fill="FFFFFF" w:themeFill="background1"/>
        <w:tabs>
          <w:tab w:val="left" w:pos="1134"/>
        </w:tabs>
        <w:spacing w:after="0" w:line="240" w:lineRule="auto"/>
        <w:ind w:left="0" w:right="104" w:firstLine="728"/>
        <w:jc w:val="both"/>
        <w:rPr>
          <w:rFonts w:ascii="Times New Roman" w:hAnsi="Times New Roman" w:cs="Times New Roman"/>
          <w:color w:val="000000" w:themeColor="text1"/>
          <w:sz w:val="28"/>
          <w:szCs w:val="28"/>
        </w:rPr>
      </w:pPr>
      <w:r w:rsidRPr="002005E8">
        <w:rPr>
          <w:rFonts w:ascii="Times New Roman" w:hAnsi="Times New Roman" w:cs="Times New Roman"/>
          <w:color w:val="000000" w:themeColor="text1"/>
          <w:sz w:val="28"/>
          <w:szCs w:val="28"/>
        </w:rPr>
        <w:t>духовно-нравственное воспитание молодежи, формирование межнациональной и межконфессиональной терпимости;</w:t>
      </w:r>
    </w:p>
    <w:p w:rsidR="00801D94" w:rsidRPr="002005E8" w:rsidRDefault="00801D94" w:rsidP="001342D4">
      <w:pPr>
        <w:pStyle w:val="a7"/>
        <w:numPr>
          <w:ilvl w:val="0"/>
          <w:numId w:val="62"/>
        </w:numPr>
        <w:shd w:val="clear" w:color="auto" w:fill="FFFFFF" w:themeFill="background1"/>
        <w:tabs>
          <w:tab w:val="left" w:pos="1134"/>
        </w:tabs>
        <w:spacing w:after="0" w:line="240" w:lineRule="auto"/>
        <w:ind w:left="0" w:right="104" w:firstLine="728"/>
        <w:jc w:val="both"/>
        <w:rPr>
          <w:rFonts w:ascii="Times New Roman" w:hAnsi="Times New Roman" w:cs="Times New Roman"/>
          <w:color w:val="000000" w:themeColor="text1"/>
          <w:sz w:val="28"/>
          <w:szCs w:val="28"/>
        </w:rPr>
      </w:pPr>
      <w:r w:rsidRPr="002005E8">
        <w:rPr>
          <w:rFonts w:ascii="Times New Roman" w:hAnsi="Times New Roman" w:cs="Times New Roman"/>
          <w:color w:val="000000" w:themeColor="text1"/>
          <w:sz w:val="28"/>
          <w:szCs w:val="28"/>
        </w:rPr>
        <w:t>профилактика экстремизма и асоциальных явлений в подростковой и молодежной среде;</w:t>
      </w:r>
    </w:p>
    <w:p w:rsidR="00801D94" w:rsidRPr="002005E8" w:rsidRDefault="00801D94" w:rsidP="001342D4">
      <w:pPr>
        <w:pStyle w:val="a7"/>
        <w:numPr>
          <w:ilvl w:val="0"/>
          <w:numId w:val="62"/>
        </w:numPr>
        <w:shd w:val="clear" w:color="auto" w:fill="FFFFFF" w:themeFill="background1"/>
        <w:tabs>
          <w:tab w:val="left" w:pos="1134"/>
        </w:tabs>
        <w:spacing w:after="0" w:line="240" w:lineRule="auto"/>
        <w:ind w:left="0" w:right="104" w:firstLine="728"/>
        <w:jc w:val="both"/>
        <w:rPr>
          <w:rFonts w:ascii="Times New Roman" w:hAnsi="Times New Roman" w:cs="Times New Roman"/>
          <w:sz w:val="28"/>
          <w:szCs w:val="28"/>
        </w:rPr>
      </w:pPr>
      <w:r w:rsidRPr="002005E8">
        <w:rPr>
          <w:rFonts w:ascii="Times New Roman" w:hAnsi="Times New Roman" w:cs="Times New Roman"/>
          <w:color w:val="000000" w:themeColor="text1"/>
          <w:sz w:val="28"/>
          <w:szCs w:val="28"/>
        </w:rPr>
        <w:t xml:space="preserve">обеспечение деятельности учреждений военно-патриотического воспитания и подготовки молодежи к военной службе </w:t>
      </w:r>
      <w:r w:rsidRPr="002005E8">
        <w:rPr>
          <w:rFonts w:ascii="Times New Roman" w:hAnsi="Times New Roman" w:cs="Times New Roman"/>
          <w:sz w:val="28"/>
          <w:szCs w:val="28"/>
        </w:rPr>
        <w:t>и т.д.</w:t>
      </w:r>
    </w:p>
    <w:p w:rsidR="00801D94" w:rsidRPr="002005E8" w:rsidRDefault="00801D94" w:rsidP="001342D4">
      <w:pPr>
        <w:widowControl w:val="0"/>
        <w:shd w:val="clear" w:color="auto" w:fill="FFFFFF" w:themeFill="background1"/>
        <w:autoSpaceDE w:val="0"/>
        <w:autoSpaceDN w:val="0"/>
        <w:adjustRightInd w:val="0"/>
        <w:spacing w:after="0" w:line="240" w:lineRule="auto"/>
        <w:ind w:firstLine="720"/>
        <w:jc w:val="both"/>
        <w:rPr>
          <w:rFonts w:ascii="Times New Roman" w:hAnsi="Times New Roman" w:cs="Times New Roman"/>
          <w:sz w:val="28"/>
          <w:szCs w:val="28"/>
        </w:rPr>
      </w:pPr>
      <w:r w:rsidRPr="002005E8">
        <w:rPr>
          <w:rFonts w:ascii="Times New Roman" w:hAnsi="Times New Roman" w:cs="Times New Roman"/>
          <w:sz w:val="28"/>
          <w:szCs w:val="28"/>
        </w:rPr>
        <w:t xml:space="preserve">Объем финансовых средств, предусмотренных на реализацию </w:t>
      </w:r>
      <w:proofErr w:type="spellStart"/>
      <w:r w:rsidR="00E10C4E" w:rsidRPr="002005E8">
        <w:rPr>
          <w:rFonts w:ascii="Times New Roman" w:hAnsi="Times New Roman" w:cs="Times New Roman"/>
          <w:sz w:val="28"/>
          <w:szCs w:val="28"/>
        </w:rPr>
        <w:t>програмных</w:t>
      </w:r>
      <w:proofErr w:type="spellEnd"/>
      <w:r w:rsidR="00E10C4E" w:rsidRPr="002005E8">
        <w:rPr>
          <w:rFonts w:ascii="Times New Roman" w:hAnsi="Times New Roman" w:cs="Times New Roman"/>
          <w:sz w:val="28"/>
          <w:szCs w:val="28"/>
        </w:rPr>
        <w:t xml:space="preserve"> </w:t>
      </w:r>
      <w:r w:rsidRPr="002005E8">
        <w:rPr>
          <w:rFonts w:ascii="Times New Roman" w:hAnsi="Times New Roman" w:cs="Times New Roman"/>
          <w:sz w:val="28"/>
          <w:szCs w:val="28"/>
        </w:rPr>
        <w:t>мероприяти</w:t>
      </w:r>
      <w:r w:rsidR="00E10C4E" w:rsidRPr="002005E8">
        <w:rPr>
          <w:rFonts w:ascii="Times New Roman" w:hAnsi="Times New Roman" w:cs="Times New Roman"/>
          <w:sz w:val="28"/>
          <w:szCs w:val="28"/>
        </w:rPr>
        <w:t>й в 2020 году</w:t>
      </w:r>
      <w:r w:rsidRPr="002005E8">
        <w:rPr>
          <w:rFonts w:ascii="Times New Roman" w:hAnsi="Times New Roman" w:cs="Times New Roman"/>
          <w:sz w:val="28"/>
          <w:szCs w:val="28"/>
        </w:rPr>
        <w:t xml:space="preserve"> составил 25</w:t>
      </w:r>
      <w:r w:rsidR="00E10C4E" w:rsidRPr="002005E8">
        <w:rPr>
          <w:rFonts w:ascii="Times New Roman" w:hAnsi="Times New Roman" w:cs="Times New Roman"/>
          <w:sz w:val="28"/>
          <w:szCs w:val="28"/>
        </w:rPr>
        <w:t> </w:t>
      </w:r>
      <w:r w:rsidRPr="002005E8">
        <w:rPr>
          <w:rFonts w:ascii="Times New Roman" w:hAnsi="Times New Roman" w:cs="Times New Roman"/>
          <w:sz w:val="28"/>
          <w:szCs w:val="28"/>
        </w:rPr>
        <w:t>099,9 тыс. руб</w:t>
      </w:r>
      <w:r w:rsidR="00E10C4E" w:rsidRPr="002005E8">
        <w:rPr>
          <w:rFonts w:ascii="Times New Roman" w:hAnsi="Times New Roman" w:cs="Times New Roman"/>
          <w:sz w:val="28"/>
          <w:szCs w:val="28"/>
        </w:rPr>
        <w:t>лей</w:t>
      </w:r>
      <w:r w:rsidRPr="002005E8">
        <w:rPr>
          <w:rFonts w:ascii="Times New Roman" w:hAnsi="Times New Roman" w:cs="Times New Roman"/>
          <w:sz w:val="28"/>
          <w:szCs w:val="28"/>
        </w:rPr>
        <w:t xml:space="preserve">. </w:t>
      </w:r>
    </w:p>
    <w:p w:rsidR="00801D94" w:rsidRPr="002005E8" w:rsidRDefault="00801D94" w:rsidP="001342D4">
      <w:pPr>
        <w:shd w:val="clear" w:color="auto" w:fill="FFFFFF" w:themeFill="background1"/>
        <w:spacing w:after="0" w:line="240" w:lineRule="auto"/>
        <w:ind w:firstLine="708"/>
        <w:jc w:val="both"/>
        <w:outlineLvl w:val="0"/>
        <w:rPr>
          <w:rFonts w:ascii="Times New Roman" w:hAnsi="Times New Roman" w:cs="Times New Roman"/>
          <w:bCs/>
          <w:sz w:val="28"/>
          <w:szCs w:val="28"/>
        </w:rPr>
      </w:pPr>
      <w:r w:rsidRPr="002005E8">
        <w:rPr>
          <w:rFonts w:ascii="Times New Roman" w:hAnsi="Times New Roman" w:cs="Times New Roman"/>
          <w:bCs/>
          <w:sz w:val="28"/>
          <w:szCs w:val="28"/>
        </w:rPr>
        <w:t>Фактическое финансирование Госпрограммы в проверяемом периоде составило 19</w:t>
      </w:r>
      <w:r w:rsidR="00E10C4E" w:rsidRPr="002005E8">
        <w:rPr>
          <w:rFonts w:ascii="Times New Roman" w:hAnsi="Times New Roman" w:cs="Times New Roman"/>
          <w:bCs/>
          <w:sz w:val="28"/>
          <w:szCs w:val="28"/>
        </w:rPr>
        <w:t> </w:t>
      </w:r>
      <w:r w:rsidRPr="002005E8">
        <w:rPr>
          <w:rFonts w:ascii="Times New Roman" w:hAnsi="Times New Roman" w:cs="Times New Roman"/>
          <w:bCs/>
          <w:sz w:val="28"/>
          <w:szCs w:val="28"/>
        </w:rPr>
        <w:t xml:space="preserve">311,6 </w:t>
      </w:r>
      <w:r w:rsidR="00E10C4E" w:rsidRPr="002005E8">
        <w:rPr>
          <w:rFonts w:ascii="Times New Roman" w:hAnsi="Times New Roman" w:cs="Times New Roman"/>
          <w:sz w:val="28"/>
          <w:szCs w:val="28"/>
        </w:rPr>
        <w:t>тыс. рублей</w:t>
      </w:r>
      <w:r w:rsidRPr="002005E8">
        <w:rPr>
          <w:rFonts w:ascii="Times New Roman" w:hAnsi="Times New Roman" w:cs="Times New Roman"/>
          <w:sz w:val="28"/>
          <w:szCs w:val="28"/>
        </w:rPr>
        <w:t xml:space="preserve"> (76,9% от </w:t>
      </w:r>
      <w:r w:rsidRPr="002005E8">
        <w:rPr>
          <w:rFonts w:ascii="Times New Roman" w:hAnsi="Times New Roman" w:cs="Times New Roman"/>
          <w:bCs/>
          <w:sz w:val="28"/>
          <w:szCs w:val="28"/>
        </w:rPr>
        <w:t>предусмотренного Госпрограммой объема финансовых ресурсов).</w:t>
      </w:r>
    </w:p>
    <w:p w:rsidR="00801D94" w:rsidRPr="002005E8" w:rsidRDefault="00801D94" w:rsidP="001342D4">
      <w:pPr>
        <w:widowControl w:val="0"/>
        <w:shd w:val="clear" w:color="auto" w:fill="FFFFFF" w:themeFill="background1"/>
        <w:autoSpaceDE w:val="0"/>
        <w:autoSpaceDN w:val="0"/>
        <w:adjustRightInd w:val="0"/>
        <w:spacing w:after="0" w:line="240" w:lineRule="auto"/>
        <w:ind w:firstLine="720"/>
        <w:jc w:val="both"/>
        <w:rPr>
          <w:rFonts w:ascii="Times New Roman" w:hAnsi="Times New Roman" w:cs="Times New Roman"/>
          <w:sz w:val="28"/>
          <w:szCs w:val="28"/>
        </w:rPr>
      </w:pPr>
      <w:r w:rsidRPr="002005E8">
        <w:rPr>
          <w:rFonts w:ascii="Times New Roman" w:hAnsi="Times New Roman" w:cs="Times New Roman"/>
          <w:sz w:val="28"/>
          <w:szCs w:val="28"/>
        </w:rPr>
        <w:t xml:space="preserve">Для исполнения целей Госпрограммы по каждой подпрограмме определены соответствующие целевые показатели. </w:t>
      </w:r>
    </w:p>
    <w:p w:rsidR="00801D94" w:rsidRPr="002005E8" w:rsidRDefault="00801D94" w:rsidP="001342D4">
      <w:pPr>
        <w:widowControl w:val="0"/>
        <w:shd w:val="clear" w:color="auto" w:fill="FFFFFF" w:themeFill="background1"/>
        <w:autoSpaceDE w:val="0"/>
        <w:autoSpaceDN w:val="0"/>
        <w:adjustRightInd w:val="0"/>
        <w:spacing w:after="0" w:line="240" w:lineRule="auto"/>
        <w:ind w:firstLine="720"/>
        <w:jc w:val="both"/>
        <w:rPr>
          <w:rFonts w:ascii="Times New Roman" w:hAnsi="Times New Roman" w:cs="Times New Roman"/>
          <w:color w:val="000000"/>
          <w:sz w:val="28"/>
          <w:szCs w:val="28"/>
        </w:rPr>
      </w:pPr>
      <w:r w:rsidRPr="002005E8">
        <w:rPr>
          <w:rFonts w:ascii="Times New Roman" w:hAnsi="Times New Roman" w:cs="Times New Roman"/>
          <w:sz w:val="28"/>
          <w:szCs w:val="28"/>
        </w:rPr>
        <w:t xml:space="preserve">Целевые показатели - это </w:t>
      </w:r>
      <w:r w:rsidRPr="002005E8">
        <w:rPr>
          <w:rFonts w:ascii="Times New Roman" w:hAnsi="Times New Roman" w:cs="Times New Roman"/>
          <w:color w:val="000000"/>
          <w:sz w:val="28"/>
          <w:szCs w:val="28"/>
        </w:rPr>
        <w:t xml:space="preserve">показатели, характеризующие уровень достижения целей. Одним из целевых показателей Госпрограммы является «Общий объем финансирования грантов в сфере молодежной политики», что не может являться конечной целью </w:t>
      </w:r>
      <w:r w:rsidR="00E10C4E" w:rsidRPr="002005E8">
        <w:rPr>
          <w:rFonts w:ascii="Times New Roman" w:hAnsi="Times New Roman" w:cs="Times New Roman"/>
          <w:color w:val="000000"/>
          <w:sz w:val="28"/>
          <w:szCs w:val="28"/>
        </w:rPr>
        <w:t>реализации программы</w:t>
      </w:r>
      <w:r w:rsidRPr="002005E8">
        <w:rPr>
          <w:rFonts w:ascii="Times New Roman" w:hAnsi="Times New Roman" w:cs="Times New Roman"/>
          <w:color w:val="000000"/>
          <w:sz w:val="28"/>
          <w:szCs w:val="28"/>
        </w:rPr>
        <w:t xml:space="preserve">, а представляет собой финансовый ресурс для достижения установленных целей. Кроме того, в Госпрограмме указанный показатель не имеет числового значения и на период с 2020 по 2024 гг. плановыми показателями значатся нули, что вызывает вопрос о целесообразности включения указанного показателя в Госпрограмму. </w:t>
      </w:r>
    </w:p>
    <w:p w:rsidR="00801D94" w:rsidRPr="002005E8" w:rsidRDefault="00801D94" w:rsidP="001342D4">
      <w:pPr>
        <w:widowControl w:val="0"/>
        <w:shd w:val="clear" w:color="auto" w:fill="FFFFFF" w:themeFill="background1"/>
        <w:autoSpaceDE w:val="0"/>
        <w:autoSpaceDN w:val="0"/>
        <w:adjustRightInd w:val="0"/>
        <w:spacing w:after="0" w:line="240" w:lineRule="auto"/>
        <w:ind w:firstLine="720"/>
        <w:jc w:val="both"/>
        <w:rPr>
          <w:rFonts w:ascii="Times New Roman" w:hAnsi="Times New Roman" w:cs="Times New Roman"/>
          <w:color w:val="000000"/>
          <w:sz w:val="28"/>
          <w:szCs w:val="28"/>
        </w:rPr>
      </w:pPr>
      <w:r w:rsidRPr="002005E8">
        <w:rPr>
          <w:rFonts w:ascii="Times New Roman" w:hAnsi="Times New Roman" w:cs="Times New Roman"/>
          <w:sz w:val="28"/>
          <w:szCs w:val="28"/>
        </w:rPr>
        <w:t>Два</w:t>
      </w:r>
      <w:r w:rsidRPr="002005E8">
        <w:rPr>
          <w:rFonts w:ascii="Times New Roman" w:hAnsi="Times New Roman" w:cs="Times New Roman"/>
          <w:b/>
          <w:sz w:val="28"/>
          <w:szCs w:val="28"/>
        </w:rPr>
        <w:t xml:space="preserve"> </w:t>
      </w:r>
      <w:r w:rsidRPr="002005E8">
        <w:rPr>
          <w:rFonts w:ascii="Times New Roman" w:hAnsi="Times New Roman" w:cs="Times New Roman"/>
          <w:color w:val="000000"/>
          <w:sz w:val="28"/>
          <w:szCs w:val="28"/>
        </w:rPr>
        <w:t>плановых целевых показателя Госпрограммы не имеют обоснования и установлены в произвольной форме, без соответствующих расчетов, в том числе:</w:t>
      </w:r>
    </w:p>
    <w:p w:rsidR="00801D94" w:rsidRPr="002005E8" w:rsidRDefault="00801D94" w:rsidP="001342D4">
      <w:pPr>
        <w:pStyle w:val="a7"/>
        <w:widowControl w:val="0"/>
        <w:numPr>
          <w:ilvl w:val="1"/>
          <w:numId w:val="63"/>
        </w:numPr>
        <w:shd w:val="clear" w:color="auto" w:fill="FFFFFF" w:themeFill="background1"/>
        <w:tabs>
          <w:tab w:val="left" w:pos="1134"/>
        </w:tabs>
        <w:autoSpaceDE w:val="0"/>
        <w:autoSpaceDN w:val="0"/>
        <w:adjustRightInd w:val="0"/>
        <w:spacing w:after="0" w:line="240" w:lineRule="auto"/>
        <w:ind w:left="56" w:firstLine="686"/>
        <w:jc w:val="both"/>
        <w:rPr>
          <w:rFonts w:ascii="Times New Roman" w:hAnsi="Times New Roman" w:cs="Times New Roman"/>
          <w:color w:val="000000"/>
          <w:sz w:val="28"/>
          <w:szCs w:val="28"/>
        </w:rPr>
      </w:pPr>
      <w:r w:rsidRPr="002005E8">
        <w:rPr>
          <w:rFonts w:ascii="Times New Roman" w:hAnsi="Times New Roman" w:cs="Times New Roman"/>
          <w:color w:val="000000"/>
          <w:sz w:val="28"/>
          <w:szCs w:val="28"/>
        </w:rPr>
        <w:lastRenderedPageBreak/>
        <w:t xml:space="preserve">для целевого показателя </w:t>
      </w:r>
      <w:r w:rsidRPr="002005E8">
        <w:rPr>
          <w:rFonts w:ascii="Times New Roman" w:hAnsi="Times New Roman" w:cs="Times New Roman"/>
          <w:i/>
          <w:color w:val="000000"/>
          <w:sz w:val="28"/>
          <w:szCs w:val="28"/>
        </w:rPr>
        <w:t>«Количество вновь зарегистрированных субъектов малого и среднего предпринимательства в Республике Ингушетия»</w:t>
      </w:r>
      <w:r w:rsidRPr="002005E8">
        <w:rPr>
          <w:rFonts w:ascii="Times New Roman" w:hAnsi="Times New Roman" w:cs="Times New Roman"/>
          <w:color w:val="000000"/>
          <w:sz w:val="28"/>
          <w:szCs w:val="28"/>
        </w:rPr>
        <w:t xml:space="preserve"> на 2020 год </w:t>
      </w:r>
      <w:r w:rsidR="002005E8" w:rsidRPr="002005E8">
        <w:rPr>
          <w:rFonts w:ascii="Times New Roman" w:hAnsi="Times New Roman" w:cs="Times New Roman"/>
          <w:color w:val="000000"/>
          <w:sz w:val="28"/>
          <w:szCs w:val="28"/>
        </w:rPr>
        <w:t>-</w:t>
      </w:r>
      <w:r w:rsidRPr="002005E8">
        <w:rPr>
          <w:rFonts w:ascii="Times New Roman" w:hAnsi="Times New Roman" w:cs="Times New Roman"/>
          <w:color w:val="000000"/>
          <w:sz w:val="28"/>
          <w:szCs w:val="28"/>
        </w:rPr>
        <w:t xml:space="preserve"> 3000 ед.;</w:t>
      </w:r>
    </w:p>
    <w:p w:rsidR="00801D94" w:rsidRPr="002005E8" w:rsidRDefault="00801D94" w:rsidP="001342D4">
      <w:pPr>
        <w:pStyle w:val="a7"/>
        <w:numPr>
          <w:ilvl w:val="0"/>
          <w:numId w:val="63"/>
        </w:numPr>
        <w:shd w:val="clear" w:color="auto" w:fill="FFFFFF" w:themeFill="background1"/>
        <w:tabs>
          <w:tab w:val="left" w:pos="1134"/>
        </w:tabs>
        <w:spacing w:after="0" w:line="240" w:lineRule="auto"/>
        <w:ind w:left="56" w:firstLine="686"/>
        <w:jc w:val="both"/>
        <w:rPr>
          <w:rFonts w:ascii="Times New Roman" w:hAnsi="Times New Roman" w:cs="Times New Roman"/>
          <w:color w:val="000000"/>
          <w:sz w:val="28"/>
          <w:szCs w:val="28"/>
        </w:rPr>
      </w:pPr>
      <w:r w:rsidRPr="002005E8">
        <w:rPr>
          <w:rFonts w:ascii="Times New Roman" w:hAnsi="Times New Roman" w:cs="Times New Roman"/>
          <w:color w:val="000000"/>
          <w:sz w:val="28"/>
          <w:szCs w:val="28"/>
        </w:rPr>
        <w:t xml:space="preserve">для целевого показателя </w:t>
      </w:r>
      <w:r w:rsidRPr="002005E8">
        <w:rPr>
          <w:rFonts w:ascii="Times New Roman" w:hAnsi="Times New Roman" w:cs="Times New Roman"/>
          <w:i/>
          <w:sz w:val="28"/>
          <w:szCs w:val="28"/>
        </w:rP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r w:rsidRPr="002005E8">
        <w:rPr>
          <w:rFonts w:ascii="Times New Roman" w:hAnsi="Times New Roman" w:cs="Times New Roman"/>
          <w:color w:val="000000"/>
          <w:sz w:val="28"/>
          <w:szCs w:val="28"/>
        </w:rPr>
        <w:t xml:space="preserve"> </w:t>
      </w:r>
      <w:r w:rsidR="002005E8" w:rsidRPr="002005E8">
        <w:rPr>
          <w:rFonts w:ascii="Times New Roman" w:hAnsi="Times New Roman" w:cs="Times New Roman"/>
          <w:color w:val="000000"/>
          <w:sz w:val="28"/>
          <w:szCs w:val="28"/>
        </w:rPr>
        <w:t>-</w:t>
      </w:r>
      <w:r w:rsidRPr="002005E8">
        <w:rPr>
          <w:rFonts w:ascii="Times New Roman" w:hAnsi="Times New Roman" w:cs="Times New Roman"/>
          <w:color w:val="000000"/>
          <w:sz w:val="28"/>
          <w:szCs w:val="28"/>
        </w:rPr>
        <w:t xml:space="preserve"> 230 ед</w:t>
      </w:r>
      <w:r w:rsidR="002005E8" w:rsidRPr="002005E8">
        <w:rPr>
          <w:rFonts w:ascii="Times New Roman" w:hAnsi="Times New Roman" w:cs="Times New Roman"/>
          <w:color w:val="000000"/>
          <w:sz w:val="28"/>
          <w:szCs w:val="28"/>
        </w:rPr>
        <w:t>иниц</w:t>
      </w:r>
      <w:r w:rsidRPr="002005E8">
        <w:rPr>
          <w:rFonts w:ascii="Times New Roman" w:hAnsi="Times New Roman" w:cs="Times New Roman"/>
          <w:color w:val="000000"/>
          <w:sz w:val="28"/>
          <w:szCs w:val="28"/>
        </w:rPr>
        <w:t>.</w:t>
      </w:r>
    </w:p>
    <w:p w:rsidR="00801D94" w:rsidRPr="00801D94" w:rsidRDefault="00801D94" w:rsidP="001342D4">
      <w:pPr>
        <w:widowControl w:val="0"/>
        <w:shd w:val="clear" w:color="auto" w:fill="FFFFFF" w:themeFill="background1"/>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801D94">
        <w:rPr>
          <w:rFonts w:ascii="Times New Roman" w:hAnsi="Times New Roman" w:cs="Times New Roman"/>
          <w:color w:val="000000" w:themeColor="text1"/>
          <w:sz w:val="28"/>
          <w:szCs w:val="28"/>
        </w:rPr>
        <w:t xml:space="preserve">По </w:t>
      </w:r>
      <w:r w:rsidR="002005E8">
        <w:rPr>
          <w:rFonts w:ascii="Times New Roman" w:hAnsi="Times New Roman" w:cs="Times New Roman"/>
          <w:color w:val="000000" w:themeColor="text1"/>
          <w:sz w:val="28"/>
          <w:szCs w:val="28"/>
        </w:rPr>
        <w:t xml:space="preserve">информации </w:t>
      </w:r>
      <w:r w:rsidRPr="00801D94">
        <w:rPr>
          <w:rFonts w:ascii="Times New Roman" w:hAnsi="Times New Roman" w:cs="Times New Roman"/>
          <w:color w:val="000000" w:themeColor="text1"/>
          <w:sz w:val="28"/>
          <w:szCs w:val="28"/>
        </w:rPr>
        <w:t xml:space="preserve">Комитета указанные значения плановых целевых показателей установлены по аналогии из предыдущей Госпрограммы, действовавшей в период с 2016-2019 гг. </w:t>
      </w:r>
    </w:p>
    <w:p w:rsidR="00801D94" w:rsidRPr="00801D94" w:rsidRDefault="00801D94" w:rsidP="001342D4">
      <w:pPr>
        <w:widowControl w:val="0"/>
        <w:shd w:val="clear" w:color="auto" w:fill="FFFFFF" w:themeFill="background1"/>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801D94">
        <w:rPr>
          <w:rFonts w:ascii="Times New Roman" w:hAnsi="Times New Roman" w:cs="Times New Roman"/>
          <w:color w:val="000000"/>
          <w:sz w:val="28"/>
          <w:szCs w:val="28"/>
        </w:rPr>
        <w:t xml:space="preserve">Из тринадцати целевых показателей Подпрограммы 1 </w:t>
      </w:r>
      <w:r w:rsidRPr="00801D94">
        <w:rPr>
          <w:rFonts w:ascii="Times New Roman" w:hAnsi="Times New Roman" w:cs="Times New Roman"/>
          <w:color w:val="000000" w:themeColor="text1"/>
          <w:sz w:val="28"/>
          <w:szCs w:val="28"/>
        </w:rPr>
        <w:t>«Молодежь Ингушетии» плановые значения по итогам 2020 года не достигнуты по шести из них, в том числе:</w:t>
      </w:r>
    </w:p>
    <w:p w:rsidR="00801D94" w:rsidRPr="002005E8" w:rsidRDefault="00801D94" w:rsidP="001342D4">
      <w:pPr>
        <w:pStyle w:val="a7"/>
        <w:widowControl w:val="0"/>
        <w:numPr>
          <w:ilvl w:val="0"/>
          <w:numId w:val="64"/>
        </w:numPr>
        <w:shd w:val="clear" w:color="auto" w:fill="FFFFFF" w:themeFill="background1"/>
        <w:tabs>
          <w:tab w:val="left" w:pos="993"/>
        </w:tabs>
        <w:autoSpaceDE w:val="0"/>
        <w:autoSpaceDN w:val="0"/>
        <w:adjustRightInd w:val="0"/>
        <w:spacing w:after="0" w:line="240" w:lineRule="auto"/>
        <w:ind w:left="14" w:firstLine="742"/>
        <w:jc w:val="both"/>
        <w:rPr>
          <w:rFonts w:ascii="Times New Roman" w:hAnsi="Times New Roman" w:cs="Times New Roman"/>
          <w:color w:val="000000" w:themeColor="text1"/>
          <w:sz w:val="28"/>
          <w:szCs w:val="28"/>
        </w:rPr>
      </w:pPr>
      <w:r w:rsidRPr="002005E8">
        <w:rPr>
          <w:rFonts w:ascii="Times New Roman" w:hAnsi="Times New Roman" w:cs="Times New Roman"/>
          <w:i/>
          <w:color w:val="000000" w:themeColor="text1"/>
          <w:sz w:val="28"/>
          <w:szCs w:val="28"/>
        </w:rPr>
        <w:t>«Доля молодежи, участвующей в межрегиональных, всероссийских и международных мероприятиях различной направленности»</w:t>
      </w:r>
      <w:r w:rsidRPr="002005E8">
        <w:rPr>
          <w:rFonts w:ascii="Times New Roman" w:hAnsi="Times New Roman" w:cs="Times New Roman"/>
          <w:color w:val="000000" w:themeColor="text1"/>
          <w:sz w:val="28"/>
          <w:szCs w:val="28"/>
        </w:rPr>
        <w:t xml:space="preserve"> - плановый показатель 0,4 %, фактическое исполнение 0,3 % (75 % от план</w:t>
      </w:r>
      <w:r w:rsidR="002005E8">
        <w:rPr>
          <w:rFonts w:ascii="Times New Roman" w:hAnsi="Times New Roman" w:cs="Times New Roman"/>
          <w:color w:val="000000" w:themeColor="text1"/>
          <w:sz w:val="28"/>
          <w:szCs w:val="28"/>
        </w:rPr>
        <w:t>овых</w:t>
      </w:r>
      <w:r w:rsidRPr="002005E8">
        <w:rPr>
          <w:rFonts w:ascii="Times New Roman" w:hAnsi="Times New Roman" w:cs="Times New Roman"/>
          <w:color w:val="000000" w:themeColor="text1"/>
          <w:sz w:val="28"/>
          <w:szCs w:val="28"/>
        </w:rPr>
        <w:t xml:space="preserve"> значений). Планируемый показатель достичь не удалось в связи введением карантинных ограничений и отменой большинства всероссийских, межрегиональных и международных мероприятий;</w:t>
      </w:r>
    </w:p>
    <w:p w:rsidR="00801D94" w:rsidRPr="002005E8" w:rsidRDefault="00801D94" w:rsidP="001342D4">
      <w:pPr>
        <w:pStyle w:val="a7"/>
        <w:numPr>
          <w:ilvl w:val="0"/>
          <w:numId w:val="64"/>
        </w:numPr>
        <w:shd w:val="clear" w:color="auto" w:fill="FFFFFF" w:themeFill="background1"/>
        <w:tabs>
          <w:tab w:val="left" w:pos="993"/>
        </w:tabs>
        <w:spacing w:after="0" w:line="240" w:lineRule="auto"/>
        <w:ind w:left="14" w:firstLine="742"/>
        <w:jc w:val="both"/>
        <w:rPr>
          <w:rFonts w:ascii="Times New Roman" w:hAnsi="Times New Roman" w:cs="Times New Roman"/>
          <w:sz w:val="28"/>
          <w:szCs w:val="28"/>
        </w:rPr>
      </w:pPr>
      <w:r w:rsidRPr="002005E8">
        <w:rPr>
          <w:rFonts w:ascii="Times New Roman" w:hAnsi="Times New Roman" w:cs="Times New Roman"/>
          <w:i/>
          <w:sz w:val="28"/>
          <w:szCs w:val="28"/>
        </w:rPr>
        <w:t xml:space="preserve">«Количество субъектов малого и среднего предпринимательства, которым оказана поддержка» </w:t>
      </w:r>
      <w:r w:rsidRPr="002005E8">
        <w:rPr>
          <w:rFonts w:ascii="Times New Roman" w:hAnsi="Times New Roman" w:cs="Times New Roman"/>
          <w:sz w:val="28"/>
          <w:szCs w:val="28"/>
        </w:rPr>
        <w:t xml:space="preserve">- </w:t>
      </w:r>
      <w:r w:rsidR="002005E8">
        <w:rPr>
          <w:rFonts w:ascii="Times New Roman" w:hAnsi="Times New Roman" w:cs="Times New Roman"/>
          <w:color w:val="000000" w:themeColor="text1"/>
          <w:sz w:val="28"/>
          <w:szCs w:val="28"/>
        </w:rPr>
        <w:t>плановый показатель 180 единиц</w:t>
      </w:r>
      <w:r w:rsidRPr="002005E8">
        <w:rPr>
          <w:rFonts w:ascii="Times New Roman" w:hAnsi="Times New Roman" w:cs="Times New Roman"/>
          <w:color w:val="000000" w:themeColor="text1"/>
          <w:sz w:val="28"/>
          <w:szCs w:val="28"/>
        </w:rPr>
        <w:t>, фактическое исполнен</w:t>
      </w:r>
      <w:r w:rsidR="002005E8">
        <w:rPr>
          <w:rFonts w:ascii="Times New Roman" w:hAnsi="Times New Roman" w:cs="Times New Roman"/>
          <w:color w:val="000000" w:themeColor="text1"/>
          <w:sz w:val="28"/>
          <w:szCs w:val="28"/>
        </w:rPr>
        <w:t>ие 0 единиц</w:t>
      </w:r>
      <w:r w:rsidRPr="002005E8">
        <w:rPr>
          <w:rFonts w:ascii="Times New Roman" w:hAnsi="Times New Roman" w:cs="Times New Roman"/>
          <w:color w:val="000000" w:themeColor="text1"/>
          <w:sz w:val="28"/>
          <w:szCs w:val="28"/>
        </w:rPr>
        <w:t>;</w:t>
      </w:r>
    </w:p>
    <w:p w:rsidR="00801D94" w:rsidRPr="002005E8" w:rsidRDefault="00801D94" w:rsidP="001342D4">
      <w:pPr>
        <w:pStyle w:val="a7"/>
        <w:numPr>
          <w:ilvl w:val="0"/>
          <w:numId w:val="64"/>
        </w:numPr>
        <w:shd w:val="clear" w:color="auto" w:fill="FFFFFF" w:themeFill="background1"/>
        <w:tabs>
          <w:tab w:val="left" w:pos="993"/>
        </w:tabs>
        <w:spacing w:after="0" w:line="240" w:lineRule="auto"/>
        <w:ind w:left="14" w:firstLine="742"/>
        <w:jc w:val="both"/>
        <w:rPr>
          <w:rFonts w:ascii="Times New Roman" w:hAnsi="Times New Roman" w:cs="Times New Roman"/>
          <w:sz w:val="28"/>
          <w:szCs w:val="28"/>
        </w:rPr>
      </w:pPr>
      <w:r w:rsidRPr="002005E8">
        <w:rPr>
          <w:rFonts w:ascii="Times New Roman" w:hAnsi="Times New Roman" w:cs="Times New Roman"/>
          <w:i/>
          <w:sz w:val="28"/>
          <w:szCs w:val="28"/>
        </w:rPr>
        <w:t xml:space="preserve">«Доля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w:t>
      </w:r>
      <w:r w:rsidRPr="002005E8">
        <w:rPr>
          <w:rFonts w:ascii="Times New Roman" w:hAnsi="Times New Roman" w:cs="Times New Roman"/>
          <w:sz w:val="28"/>
          <w:szCs w:val="28"/>
        </w:rPr>
        <w:t xml:space="preserve">- </w:t>
      </w:r>
      <w:r w:rsidRPr="002005E8">
        <w:rPr>
          <w:rFonts w:ascii="Times New Roman" w:hAnsi="Times New Roman" w:cs="Times New Roman"/>
          <w:color w:val="000000" w:themeColor="text1"/>
          <w:sz w:val="28"/>
          <w:szCs w:val="28"/>
        </w:rPr>
        <w:t>плановый показатель 7,0 %, фактическое исполнение 0 %;</w:t>
      </w:r>
    </w:p>
    <w:p w:rsidR="00801D94" w:rsidRPr="002005E8" w:rsidRDefault="00801D94" w:rsidP="001342D4">
      <w:pPr>
        <w:pStyle w:val="a7"/>
        <w:numPr>
          <w:ilvl w:val="0"/>
          <w:numId w:val="64"/>
        </w:numPr>
        <w:shd w:val="clear" w:color="auto" w:fill="FFFFFF" w:themeFill="background1"/>
        <w:tabs>
          <w:tab w:val="left" w:pos="993"/>
        </w:tabs>
        <w:spacing w:after="0" w:line="240" w:lineRule="auto"/>
        <w:ind w:left="14" w:firstLine="742"/>
        <w:jc w:val="both"/>
        <w:rPr>
          <w:rFonts w:ascii="Times New Roman" w:hAnsi="Times New Roman" w:cs="Times New Roman"/>
          <w:color w:val="000000" w:themeColor="text1"/>
          <w:sz w:val="28"/>
          <w:szCs w:val="28"/>
        </w:rPr>
      </w:pPr>
      <w:r w:rsidRPr="002005E8">
        <w:rPr>
          <w:rFonts w:ascii="Times New Roman" w:hAnsi="Times New Roman" w:cs="Times New Roman"/>
          <w:i/>
          <w:sz w:val="28"/>
          <w:szCs w:val="28"/>
        </w:rPr>
        <w:t xml:space="preserve">«Доля продукции, произведенной субъектами малого и среднего предпринимательства, в общем объеме валового регионального продукта» </w:t>
      </w:r>
      <w:r w:rsidRPr="002005E8">
        <w:rPr>
          <w:rFonts w:ascii="Times New Roman" w:hAnsi="Times New Roman" w:cs="Times New Roman"/>
          <w:sz w:val="28"/>
          <w:szCs w:val="28"/>
        </w:rPr>
        <w:t xml:space="preserve">- </w:t>
      </w:r>
      <w:r w:rsidRPr="002005E8">
        <w:rPr>
          <w:rFonts w:ascii="Times New Roman" w:hAnsi="Times New Roman" w:cs="Times New Roman"/>
          <w:color w:val="000000" w:themeColor="text1"/>
          <w:sz w:val="28"/>
          <w:szCs w:val="28"/>
        </w:rPr>
        <w:t>плановый показатель 25 %, фактическое исполнение 0 %;</w:t>
      </w:r>
    </w:p>
    <w:p w:rsidR="00801D94" w:rsidRPr="002005E8" w:rsidRDefault="00801D94" w:rsidP="001342D4">
      <w:pPr>
        <w:pStyle w:val="a7"/>
        <w:numPr>
          <w:ilvl w:val="0"/>
          <w:numId w:val="64"/>
        </w:numPr>
        <w:shd w:val="clear" w:color="auto" w:fill="FFFFFF" w:themeFill="background1"/>
        <w:tabs>
          <w:tab w:val="left" w:pos="993"/>
        </w:tabs>
        <w:spacing w:after="0" w:line="240" w:lineRule="auto"/>
        <w:ind w:left="14" w:firstLine="742"/>
        <w:jc w:val="both"/>
        <w:rPr>
          <w:rFonts w:ascii="Times New Roman" w:hAnsi="Times New Roman" w:cs="Times New Roman"/>
          <w:sz w:val="28"/>
          <w:szCs w:val="28"/>
        </w:rPr>
      </w:pPr>
      <w:r w:rsidRPr="002005E8">
        <w:rPr>
          <w:rFonts w:ascii="Times New Roman" w:hAnsi="Times New Roman" w:cs="Times New Roman"/>
          <w:i/>
          <w:sz w:val="28"/>
          <w:szCs w:val="28"/>
        </w:rPr>
        <w:t xml:space="preserve">«Количество вновь зарегистрированных субъектов малого и среднего предпринимательства в Республике Ингушетия» </w:t>
      </w:r>
      <w:r w:rsidRPr="002005E8">
        <w:rPr>
          <w:rFonts w:ascii="Times New Roman" w:hAnsi="Times New Roman" w:cs="Times New Roman"/>
          <w:sz w:val="28"/>
          <w:szCs w:val="28"/>
        </w:rPr>
        <w:t xml:space="preserve">- </w:t>
      </w:r>
      <w:r w:rsidR="002005E8">
        <w:rPr>
          <w:rFonts w:ascii="Times New Roman" w:hAnsi="Times New Roman" w:cs="Times New Roman"/>
          <w:color w:val="000000" w:themeColor="text1"/>
          <w:sz w:val="28"/>
          <w:szCs w:val="28"/>
        </w:rPr>
        <w:t>плановый показатель 3000 единиц, фактическое исполнение 0 единиц</w:t>
      </w:r>
      <w:r w:rsidRPr="002005E8">
        <w:rPr>
          <w:rFonts w:ascii="Times New Roman" w:hAnsi="Times New Roman" w:cs="Times New Roman"/>
          <w:color w:val="000000" w:themeColor="text1"/>
          <w:sz w:val="28"/>
          <w:szCs w:val="28"/>
        </w:rPr>
        <w:t>;</w:t>
      </w:r>
    </w:p>
    <w:p w:rsidR="00801D94" w:rsidRPr="002005E8" w:rsidRDefault="00801D94" w:rsidP="001342D4">
      <w:pPr>
        <w:pStyle w:val="a7"/>
        <w:numPr>
          <w:ilvl w:val="0"/>
          <w:numId w:val="64"/>
        </w:numPr>
        <w:shd w:val="clear" w:color="auto" w:fill="FFFFFF" w:themeFill="background1"/>
        <w:tabs>
          <w:tab w:val="left" w:pos="993"/>
        </w:tabs>
        <w:spacing w:after="0" w:line="240" w:lineRule="auto"/>
        <w:ind w:left="14" w:firstLine="742"/>
        <w:jc w:val="both"/>
        <w:rPr>
          <w:rFonts w:ascii="Times New Roman" w:hAnsi="Times New Roman" w:cs="Times New Roman"/>
          <w:sz w:val="28"/>
          <w:szCs w:val="28"/>
        </w:rPr>
      </w:pPr>
      <w:r w:rsidRPr="002005E8">
        <w:rPr>
          <w:rFonts w:ascii="Times New Roman" w:hAnsi="Times New Roman" w:cs="Times New Roman"/>
          <w:i/>
          <w:sz w:val="28"/>
          <w:szCs w:val="28"/>
        </w:rPr>
        <w:t xml:space="preserve">«Количество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 - </w:t>
      </w:r>
      <w:r w:rsidR="002005E8">
        <w:rPr>
          <w:rFonts w:ascii="Times New Roman" w:hAnsi="Times New Roman" w:cs="Times New Roman"/>
          <w:color w:val="000000" w:themeColor="text1"/>
          <w:sz w:val="28"/>
          <w:szCs w:val="28"/>
        </w:rPr>
        <w:t>плановый показатель 230 единиц</w:t>
      </w:r>
      <w:r w:rsidRPr="002005E8">
        <w:rPr>
          <w:rFonts w:ascii="Times New Roman" w:hAnsi="Times New Roman" w:cs="Times New Roman"/>
          <w:color w:val="000000" w:themeColor="text1"/>
          <w:sz w:val="28"/>
          <w:szCs w:val="28"/>
        </w:rPr>
        <w:t>, фактическое исполнение 0 ед</w:t>
      </w:r>
      <w:r w:rsidR="002005E8">
        <w:rPr>
          <w:rFonts w:ascii="Times New Roman" w:hAnsi="Times New Roman" w:cs="Times New Roman"/>
          <w:color w:val="000000" w:themeColor="text1"/>
          <w:sz w:val="28"/>
          <w:szCs w:val="28"/>
        </w:rPr>
        <w:t>иниц</w:t>
      </w:r>
      <w:r w:rsidRPr="002005E8">
        <w:rPr>
          <w:rFonts w:ascii="Times New Roman" w:hAnsi="Times New Roman" w:cs="Times New Roman"/>
          <w:color w:val="000000" w:themeColor="text1"/>
          <w:sz w:val="28"/>
          <w:szCs w:val="28"/>
        </w:rPr>
        <w:t>.</w:t>
      </w:r>
    </w:p>
    <w:p w:rsidR="00801D94" w:rsidRPr="00801D94" w:rsidRDefault="002005E8" w:rsidP="001342D4">
      <w:pPr>
        <w:widowControl w:val="0"/>
        <w:shd w:val="clear" w:color="auto" w:fill="FFFFFF" w:themeFill="background1"/>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информации </w:t>
      </w:r>
      <w:proofErr w:type="spellStart"/>
      <w:r>
        <w:rPr>
          <w:rFonts w:ascii="Times New Roman" w:hAnsi="Times New Roman" w:cs="Times New Roman"/>
          <w:color w:val="000000" w:themeColor="text1"/>
          <w:sz w:val="28"/>
          <w:szCs w:val="28"/>
        </w:rPr>
        <w:t>Коммолодежи</w:t>
      </w:r>
      <w:proofErr w:type="spellEnd"/>
      <w:r>
        <w:rPr>
          <w:rFonts w:ascii="Times New Roman" w:hAnsi="Times New Roman" w:cs="Times New Roman"/>
          <w:color w:val="000000" w:themeColor="text1"/>
          <w:sz w:val="28"/>
          <w:szCs w:val="28"/>
        </w:rPr>
        <w:t xml:space="preserve"> РИ достигнуть</w:t>
      </w:r>
      <w:r w:rsidR="00801D94" w:rsidRPr="00801D94">
        <w:rPr>
          <w:rFonts w:ascii="Times New Roman" w:hAnsi="Times New Roman" w:cs="Times New Roman"/>
          <w:color w:val="000000" w:themeColor="text1"/>
          <w:sz w:val="28"/>
          <w:szCs w:val="28"/>
        </w:rPr>
        <w:t xml:space="preserve"> целевых показателей по вышеуказанным показателям не удалось в связи с тем, что </w:t>
      </w:r>
      <w:r>
        <w:rPr>
          <w:rFonts w:ascii="Times New Roman" w:hAnsi="Times New Roman" w:cs="Times New Roman"/>
          <w:color w:val="000000" w:themeColor="text1"/>
          <w:sz w:val="28"/>
          <w:szCs w:val="28"/>
        </w:rPr>
        <w:t>Комитет</w:t>
      </w:r>
      <w:r w:rsidR="00801D94" w:rsidRPr="00801D94">
        <w:rPr>
          <w:rFonts w:ascii="Times New Roman" w:hAnsi="Times New Roman" w:cs="Times New Roman"/>
          <w:color w:val="000000" w:themeColor="text1"/>
          <w:sz w:val="28"/>
          <w:szCs w:val="28"/>
        </w:rPr>
        <w:t xml:space="preserve"> не был включен в программу развития субъектов малого и среднего предпринимательства</w:t>
      </w:r>
      <w:r w:rsidR="00801D94" w:rsidRPr="00801D94">
        <w:rPr>
          <w:rFonts w:ascii="Times New Roman" w:eastAsia="Times New Roman" w:hAnsi="Times New Roman" w:cs="Times New Roman"/>
          <w:color w:val="000000" w:themeColor="text1"/>
          <w:sz w:val="28"/>
          <w:szCs w:val="28"/>
          <w:lang w:eastAsia="ru-RU"/>
        </w:rPr>
        <w:t xml:space="preserve">. </w:t>
      </w:r>
    </w:p>
    <w:p w:rsidR="00801D94" w:rsidRPr="00801D94" w:rsidRDefault="00801D94"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D94">
        <w:rPr>
          <w:rFonts w:ascii="Times New Roman" w:hAnsi="Times New Roman" w:cs="Times New Roman"/>
          <w:color w:val="000000" w:themeColor="text1"/>
          <w:sz w:val="28"/>
          <w:szCs w:val="28"/>
        </w:rPr>
        <w:t xml:space="preserve">Подпрограмма 2 </w:t>
      </w:r>
      <w:r w:rsidRPr="00801D94">
        <w:rPr>
          <w:rFonts w:ascii="Times New Roman" w:eastAsiaTheme="minorEastAsia" w:hAnsi="Times New Roman" w:cs="Times New Roman"/>
          <w:color w:val="000000" w:themeColor="text1"/>
          <w:sz w:val="28"/>
          <w:szCs w:val="28"/>
          <w:lang w:eastAsia="ru-RU"/>
        </w:rPr>
        <w:t>«Обеспечение реализации государственной программы Республики Ингушетия «М</w:t>
      </w:r>
      <w:r w:rsidRPr="00801D94">
        <w:rPr>
          <w:rFonts w:ascii="Times New Roman" w:eastAsiaTheme="minorEastAsia" w:hAnsi="Times New Roman" w:cs="Times New Roman"/>
          <w:sz w:val="28"/>
          <w:szCs w:val="28"/>
          <w:lang w:eastAsia="ru-RU"/>
        </w:rPr>
        <w:t xml:space="preserve">олодежная политика» и </w:t>
      </w:r>
      <w:proofErr w:type="spellStart"/>
      <w:r w:rsidRPr="00801D94">
        <w:rPr>
          <w:rFonts w:ascii="Times New Roman" w:eastAsiaTheme="minorEastAsia" w:hAnsi="Times New Roman" w:cs="Times New Roman"/>
          <w:sz w:val="28"/>
          <w:szCs w:val="28"/>
          <w:lang w:eastAsia="ru-RU"/>
        </w:rPr>
        <w:t>общепрограммные</w:t>
      </w:r>
      <w:proofErr w:type="spellEnd"/>
      <w:r w:rsidRPr="00801D94">
        <w:rPr>
          <w:rFonts w:ascii="Times New Roman" w:eastAsiaTheme="minorEastAsia" w:hAnsi="Times New Roman" w:cs="Times New Roman"/>
          <w:sz w:val="28"/>
          <w:szCs w:val="28"/>
          <w:lang w:eastAsia="ru-RU"/>
        </w:rPr>
        <w:t xml:space="preserve"> мероприятия» включает в себя один индикатор, который достигнут на 84 %. Причина не достижения целевого показателя связана с недофинансированием из республиканского бюджета по утвержденным лимитам бюджетных обязательств.</w:t>
      </w:r>
    </w:p>
    <w:p w:rsidR="00801D94" w:rsidRPr="00801D94" w:rsidRDefault="00801D94" w:rsidP="001342D4">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1D94">
        <w:rPr>
          <w:rFonts w:ascii="Times New Roman" w:hAnsi="Times New Roman" w:cs="Times New Roman"/>
          <w:sz w:val="28"/>
          <w:szCs w:val="28"/>
        </w:rPr>
        <w:lastRenderedPageBreak/>
        <w:t>В нарушение пункта 38 Постановления № 259</w:t>
      </w:r>
      <w:r w:rsidR="002005E8">
        <w:rPr>
          <w:rFonts w:ascii="Times New Roman" w:hAnsi="Times New Roman" w:cs="Times New Roman"/>
          <w:sz w:val="28"/>
          <w:szCs w:val="28"/>
        </w:rPr>
        <w:t>,</w:t>
      </w:r>
      <w:r w:rsidRPr="00801D94">
        <w:rPr>
          <w:rFonts w:ascii="Times New Roman" w:hAnsi="Times New Roman" w:cs="Times New Roman"/>
          <w:sz w:val="28"/>
          <w:szCs w:val="28"/>
        </w:rPr>
        <w:t xml:space="preserve"> в проверяемом периоде </w:t>
      </w:r>
      <w:r w:rsidR="002005E8">
        <w:rPr>
          <w:rFonts w:ascii="Times New Roman" w:hAnsi="Times New Roman" w:cs="Times New Roman"/>
          <w:sz w:val="28"/>
          <w:szCs w:val="28"/>
        </w:rPr>
        <w:t>Ведомством</w:t>
      </w:r>
      <w:r w:rsidRPr="00801D94">
        <w:rPr>
          <w:rFonts w:ascii="Times New Roman" w:hAnsi="Times New Roman" w:cs="Times New Roman"/>
          <w:sz w:val="28"/>
          <w:szCs w:val="28"/>
        </w:rPr>
        <w:t xml:space="preserve"> не направлял</w:t>
      </w:r>
      <w:r w:rsidR="002005E8">
        <w:rPr>
          <w:rFonts w:ascii="Times New Roman" w:hAnsi="Times New Roman" w:cs="Times New Roman"/>
          <w:sz w:val="28"/>
          <w:szCs w:val="28"/>
        </w:rPr>
        <w:t xml:space="preserve">ись в Минэкономразвития РИ </w:t>
      </w:r>
      <w:r w:rsidRPr="00801D94">
        <w:rPr>
          <w:rFonts w:ascii="Times New Roman" w:hAnsi="Times New Roman" w:cs="Times New Roman"/>
          <w:sz w:val="28"/>
          <w:szCs w:val="28"/>
        </w:rPr>
        <w:t>квартальные аналитические справки о ходе реализации Госпрограммы</w:t>
      </w:r>
      <w:r w:rsidRPr="00801D94">
        <w:rPr>
          <w:rFonts w:ascii="Times New Roman" w:eastAsia="Times New Roman" w:hAnsi="Times New Roman" w:cs="Times New Roman"/>
          <w:color w:val="000000" w:themeColor="text1"/>
          <w:sz w:val="28"/>
          <w:szCs w:val="28"/>
          <w:lang w:eastAsia="ru-RU"/>
        </w:rPr>
        <w:t>.</w:t>
      </w:r>
    </w:p>
    <w:p w:rsidR="00E32704" w:rsidRDefault="00E32704" w:rsidP="001342D4">
      <w:pPr>
        <w:shd w:val="clear" w:color="auto" w:fill="FFFFFF" w:themeFill="background1"/>
        <w:spacing w:after="0" w:line="240" w:lineRule="auto"/>
        <w:jc w:val="center"/>
        <w:rPr>
          <w:rFonts w:ascii="Times New Roman" w:hAnsi="Times New Roman" w:cs="Times New Roman"/>
          <w:b/>
          <w:bCs/>
          <w:sz w:val="28"/>
          <w:szCs w:val="28"/>
        </w:rPr>
      </w:pPr>
    </w:p>
    <w:p w:rsidR="00801D94" w:rsidRPr="00801D94" w:rsidRDefault="00801D94" w:rsidP="001342D4">
      <w:pPr>
        <w:shd w:val="clear" w:color="auto" w:fill="FFFFFF" w:themeFill="background1"/>
        <w:spacing w:after="0" w:line="240" w:lineRule="auto"/>
        <w:jc w:val="center"/>
        <w:rPr>
          <w:rFonts w:ascii="Times New Roman" w:hAnsi="Times New Roman" w:cs="Times New Roman"/>
          <w:b/>
          <w:bCs/>
          <w:sz w:val="28"/>
          <w:szCs w:val="28"/>
        </w:rPr>
      </w:pPr>
      <w:r w:rsidRPr="00801D94">
        <w:rPr>
          <w:rFonts w:ascii="Times New Roman" w:hAnsi="Times New Roman" w:cs="Times New Roman"/>
          <w:b/>
          <w:bCs/>
          <w:sz w:val="28"/>
          <w:szCs w:val="28"/>
        </w:rPr>
        <w:t>Выводы:</w:t>
      </w:r>
    </w:p>
    <w:p w:rsidR="00801D94" w:rsidRPr="00801D94" w:rsidRDefault="00801D94" w:rsidP="001342D4">
      <w:pPr>
        <w:shd w:val="clear" w:color="auto" w:fill="FFFFFF" w:themeFill="background1"/>
        <w:spacing w:after="0" w:line="240" w:lineRule="auto"/>
        <w:jc w:val="center"/>
        <w:rPr>
          <w:rFonts w:ascii="Times New Roman" w:hAnsi="Times New Roman" w:cs="Times New Roman"/>
          <w:b/>
          <w:bCs/>
          <w:sz w:val="28"/>
          <w:szCs w:val="28"/>
        </w:rPr>
      </w:pPr>
    </w:p>
    <w:p w:rsidR="00801D94" w:rsidRPr="009E100A" w:rsidRDefault="00801D94" w:rsidP="001342D4">
      <w:pPr>
        <w:shd w:val="clear" w:color="auto" w:fill="FFFFFF" w:themeFill="background1"/>
        <w:spacing w:after="0" w:line="240" w:lineRule="auto"/>
        <w:ind w:firstLine="708"/>
        <w:jc w:val="both"/>
        <w:rPr>
          <w:rFonts w:ascii="Times New Roman" w:hAnsi="Times New Roman" w:cs="Times New Roman"/>
          <w:sz w:val="28"/>
          <w:szCs w:val="28"/>
        </w:rPr>
      </w:pPr>
      <w:r w:rsidRPr="002005E8">
        <w:rPr>
          <w:rFonts w:ascii="Times New Roman" w:hAnsi="Times New Roman" w:cs="Times New Roman"/>
          <w:sz w:val="28"/>
          <w:szCs w:val="28"/>
        </w:rPr>
        <w:t>1</w:t>
      </w:r>
      <w:r w:rsidRPr="009E100A">
        <w:rPr>
          <w:rFonts w:ascii="Times New Roman" w:hAnsi="Times New Roman" w:cs="Times New Roman"/>
          <w:sz w:val="28"/>
          <w:szCs w:val="28"/>
        </w:rPr>
        <w:t>. В нарушение пункта 2 статьи 221 Б</w:t>
      </w:r>
      <w:r w:rsidR="002005E8" w:rsidRPr="009E100A">
        <w:rPr>
          <w:rFonts w:ascii="Times New Roman" w:hAnsi="Times New Roman" w:cs="Times New Roman"/>
          <w:sz w:val="28"/>
          <w:szCs w:val="28"/>
        </w:rPr>
        <w:t>юджетного Кодекса</w:t>
      </w:r>
      <w:r w:rsidRPr="009E100A">
        <w:rPr>
          <w:rFonts w:ascii="Times New Roman" w:hAnsi="Times New Roman" w:cs="Times New Roman"/>
          <w:sz w:val="28"/>
          <w:szCs w:val="28"/>
        </w:rPr>
        <w:t xml:space="preserve"> РФ, у</w:t>
      </w:r>
      <w:r w:rsidRPr="009E100A">
        <w:rPr>
          <w:rFonts w:ascii="Times New Roman" w:hAnsi="Times New Roman" w:cs="Times New Roman"/>
          <w:color w:val="000000"/>
          <w:sz w:val="28"/>
          <w:szCs w:val="28"/>
          <w:shd w:val="clear" w:color="auto" w:fill="FFFFFF"/>
        </w:rPr>
        <w:t>твержденные показатели бюджетной сметы Комитета на 2020 год не соответствуют доведенным до него лимитам бюджетных обязательств, разница составляет 600,0 тыс. руб</w:t>
      </w:r>
      <w:r w:rsidR="002005E8" w:rsidRPr="009E100A">
        <w:rPr>
          <w:rFonts w:ascii="Times New Roman" w:hAnsi="Times New Roman" w:cs="Times New Roman"/>
          <w:color w:val="000000"/>
          <w:sz w:val="28"/>
          <w:szCs w:val="28"/>
          <w:shd w:val="clear" w:color="auto" w:fill="FFFFFF"/>
        </w:rPr>
        <w:t>лей</w:t>
      </w:r>
      <w:r w:rsidRPr="009E100A">
        <w:rPr>
          <w:rFonts w:ascii="Times New Roman" w:hAnsi="Times New Roman" w:cs="Times New Roman"/>
          <w:color w:val="000000"/>
          <w:sz w:val="28"/>
          <w:szCs w:val="28"/>
          <w:shd w:val="clear" w:color="auto" w:fill="FFFFFF"/>
        </w:rPr>
        <w:t xml:space="preserve">. Так, расходы в сумме </w:t>
      </w:r>
      <w:r w:rsidR="002005E8" w:rsidRPr="009E100A">
        <w:rPr>
          <w:rFonts w:ascii="Times New Roman" w:hAnsi="Times New Roman" w:cs="Times New Roman"/>
          <w:color w:val="000000"/>
          <w:sz w:val="28"/>
          <w:szCs w:val="28"/>
          <w:shd w:val="clear" w:color="auto" w:fill="FFFFFF"/>
        </w:rPr>
        <w:t>600,0 тыс. рублей</w:t>
      </w:r>
      <w:r w:rsidRPr="009E100A">
        <w:rPr>
          <w:rFonts w:ascii="Times New Roman" w:hAnsi="Times New Roman" w:cs="Times New Roman"/>
          <w:color w:val="000000"/>
          <w:sz w:val="28"/>
          <w:szCs w:val="28"/>
          <w:shd w:val="clear" w:color="auto" w:fill="FFFFFF"/>
        </w:rPr>
        <w:t xml:space="preserve">, предусмотренные на мероприятия </w:t>
      </w:r>
      <w:r w:rsidRPr="009E100A">
        <w:rPr>
          <w:rFonts w:ascii="Times New Roman" w:hAnsi="Times New Roman" w:cs="Times New Roman"/>
          <w:sz w:val="28"/>
          <w:szCs w:val="28"/>
        </w:rPr>
        <w:t xml:space="preserve">по проведению голосования по одобрению внесения изменений в </w:t>
      </w:r>
      <w:hyperlink r:id="rId15" w:history="1">
        <w:r w:rsidRPr="009E100A">
          <w:rPr>
            <w:rFonts w:ascii="Times New Roman" w:hAnsi="Times New Roman" w:cs="Times New Roman"/>
            <w:sz w:val="28"/>
            <w:szCs w:val="28"/>
          </w:rPr>
          <w:t>Конституцию</w:t>
        </w:r>
      </w:hyperlink>
      <w:r w:rsidRPr="009E100A">
        <w:rPr>
          <w:rFonts w:ascii="Times New Roman" w:hAnsi="Times New Roman" w:cs="Times New Roman"/>
          <w:sz w:val="28"/>
          <w:szCs w:val="28"/>
        </w:rPr>
        <w:t xml:space="preserve"> </w:t>
      </w:r>
      <w:r w:rsidR="002005E8" w:rsidRPr="009E100A">
        <w:rPr>
          <w:rFonts w:ascii="Times New Roman" w:hAnsi="Times New Roman" w:cs="Times New Roman"/>
          <w:sz w:val="28"/>
          <w:szCs w:val="28"/>
        </w:rPr>
        <w:t>РФ</w:t>
      </w:r>
      <w:r w:rsidRPr="009E100A">
        <w:rPr>
          <w:rFonts w:ascii="Times New Roman" w:hAnsi="Times New Roman" w:cs="Times New Roman"/>
          <w:sz w:val="28"/>
          <w:szCs w:val="28"/>
        </w:rPr>
        <w:t xml:space="preserve"> в июне 2020 года были доведены до Комитета и им израсходованы, однако показатели бюджетной сметы не скорректированы. </w:t>
      </w:r>
    </w:p>
    <w:p w:rsidR="00801D94" w:rsidRPr="009E100A" w:rsidRDefault="00801D94" w:rsidP="001342D4">
      <w:pPr>
        <w:shd w:val="clear" w:color="auto" w:fill="FFFFFF" w:themeFill="background1"/>
        <w:spacing w:after="0" w:line="240" w:lineRule="auto"/>
        <w:ind w:firstLine="708"/>
        <w:jc w:val="both"/>
        <w:rPr>
          <w:rFonts w:ascii="Times New Roman" w:hAnsi="Times New Roman" w:cs="Times New Roman"/>
          <w:color w:val="000000"/>
          <w:sz w:val="28"/>
          <w:szCs w:val="28"/>
          <w:shd w:val="clear" w:color="auto" w:fill="FFFFFF"/>
        </w:rPr>
      </w:pPr>
      <w:r w:rsidRPr="009E100A">
        <w:rPr>
          <w:rFonts w:ascii="Times New Roman" w:hAnsi="Times New Roman" w:cs="Times New Roman"/>
          <w:color w:val="000000"/>
          <w:sz w:val="28"/>
          <w:szCs w:val="28"/>
          <w:shd w:val="clear" w:color="auto" w:fill="FFFFFF"/>
        </w:rPr>
        <w:t xml:space="preserve">2. </w:t>
      </w:r>
      <w:r w:rsidR="009E100A" w:rsidRPr="009E100A">
        <w:rPr>
          <w:rFonts w:ascii="Times New Roman" w:hAnsi="Times New Roman" w:cs="Times New Roman"/>
          <w:color w:val="000000"/>
          <w:sz w:val="28"/>
          <w:szCs w:val="28"/>
          <w:shd w:val="clear" w:color="auto" w:fill="FFFFFF"/>
        </w:rPr>
        <w:t>В нарушение статей 161, 162 Бюджетного Кодекса</w:t>
      </w:r>
      <w:r w:rsidRPr="009E100A">
        <w:rPr>
          <w:rFonts w:ascii="Times New Roman" w:hAnsi="Times New Roman" w:cs="Times New Roman"/>
          <w:color w:val="000000"/>
          <w:sz w:val="28"/>
          <w:szCs w:val="28"/>
          <w:shd w:val="clear" w:color="auto" w:fill="FFFFFF"/>
        </w:rPr>
        <w:t xml:space="preserve"> РФ и Приказа Минфина РФ </w:t>
      </w:r>
      <w:r w:rsidR="00424FC6" w:rsidRPr="00424FC6">
        <w:rPr>
          <w:rFonts w:ascii="Times New Roman" w:hAnsi="Times New Roman" w:cs="Times New Roman"/>
          <w:color w:val="000000"/>
          <w:sz w:val="28"/>
          <w:szCs w:val="28"/>
          <w:shd w:val="clear" w:color="auto" w:fill="FFFFFF"/>
        </w:rPr>
        <w:t>от 20.11.2007 г. № 112н</w:t>
      </w:r>
      <w:r w:rsidR="00424FC6" w:rsidRPr="009E100A">
        <w:rPr>
          <w:rFonts w:ascii="Times New Roman" w:hAnsi="Times New Roman" w:cs="Times New Roman"/>
          <w:color w:val="000000"/>
          <w:sz w:val="28"/>
          <w:szCs w:val="28"/>
          <w:shd w:val="clear" w:color="auto" w:fill="FFFFFF"/>
        </w:rPr>
        <w:t xml:space="preserve"> </w:t>
      </w:r>
      <w:r w:rsidR="00424FC6" w:rsidRPr="00424FC6">
        <w:rPr>
          <w:rFonts w:ascii="Times New Roman" w:hAnsi="Times New Roman" w:cs="Times New Roman"/>
          <w:color w:val="000000"/>
          <w:sz w:val="28"/>
          <w:szCs w:val="28"/>
          <w:shd w:val="clear" w:color="auto" w:fill="FFFFFF"/>
        </w:rPr>
        <w:t>«Об общих требованиях к порядку составления, утверждения и ведения бюджетных смет бюджетных учреждений»</w:t>
      </w:r>
      <w:r w:rsidR="009E100A" w:rsidRPr="009E100A">
        <w:rPr>
          <w:rFonts w:ascii="Times New Roman" w:hAnsi="Times New Roman" w:cs="Times New Roman"/>
          <w:color w:val="000000"/>
          <w:sz w:val="28"/>
          <w:szCs w:val="28"/>
          <w:shd w:val="clear" w:color="auto" w:fill="FFFFFF"/>
        </w:rPr>
        <w:t xml:space="preserve">, согласно Распоряжению Правительства РИ №199-р ДСП от 27 апреля 2020 года Минфином РИ для оплаты исполнительных листов, выданных на основании решений Арбитражного суда РИ в отношении Минобразования РИ, на лицевой счет Комитета были перечислены денежные средства в размере 8 805,7 тыс. рублей, </w:t>
      </w:r>
      <w:r w:rsidRPr="009E100A">
        <w:rPr>
          <w:rFonts w:ascii="Times New Roman" w:hAnsi="Times New Roman" w:cs="Times New Roman"/>
          <w:color w:val="000000"/>
          <w:sz w:val="28"/>
          <w:szCs w:val="28"/>
          <w:shd w:val="clear" w:color="auto" w:fill="FFFFFF"/>
        </w:rPr>
        <w:t>не предусмотренные бюдж</w:t>
      </w:r>
      <w:r w:rsidR="009E100A" w:rsidRPr="009E100A">
        <w:rPr>
          <w:rFonts w:ascii="Times New Roman" w:hAnsi="Times New Roman" w:cs="Times New Roman"/>
          <w:color w:val="000000"/>
          <w:sz w:val="28"/>
          <w:szCs w:val="28"/>
          <w:shd w:val="clear" w:color="auto" w:fill="FFFFFF"/>
        </w:rPr>
        <w:t>етной сметой учреждения</w:t>
      </w:r>
      <w:r w:rsidRPr="009E100A">
        <w:rPr>
          <w:rFonts w:ascii="Times New Roman" w:hAnsi="Times New Roman" w:cs="Times New Roman"/>
          <w:color w:val="000000"/>
          <w:sz w:val="28"/>
          <w:szCs w:val="28"/>
          <w:shd w:val="clear" w:color="auto" w:fill="FFFFFF"/>
        </w:rPr>
        <w:t>.</w:t>
      </w:r>
      <w:r w:rsidR="009E100A" w:rsidRPr="009E100A">
        <w:rPr>
          <w:rFonts w:ascii="Times New Roman" w:hAnsi="Times New Roman" w:cs="Times New Roman"/>
          <w:color w:val="000000"/>
          <w:sz w:val="28"/>
          <w:szCs w:val="28"/>
          <w:shd w:val="clear" w:color="auto" w:fill="FFFFFF"/>
        </w:rPr>
        <w:t xml:space="preserve"> </w:t>
      </w:r>
    </w:p>
    <w:p w:rsidR="00801D94" w:rsidRPr="009E100A" w:rsidRDefault="00801D94" w:rsidP="001342D4">
      <w:pPr>
        <w:shd w:val="clear" w:color="auto" w:fill="FFFFFF" w:themeFill="background1"/>
        <w:spacing w:after="0" w:line="240" w:lineRule="auto"/>
        <w:ind w:firstLine="708"/>
        <w:jc w:val="both"/>
        <w:rPr>
          <w:rFonts w:ascii="Times New Roman" w:hAnsi="Times New Roman" w:cs="Times New Roman"/>
          <w:sz w:val="28"/>
          <w:szCs w:val="28"/>
        </w:rPr>
      </w:pPr>
      <w:r w:rsidRPr="009E100A">
        <w:rPr>
          <w:rFonts w:ascii="Times New Roman" w:hAnsi="Times New Roman" w:cs="Times New Roman"/>
          <w:color w:val="000000"/>
          <w:sz w:val="28"/>
          <w:szCs w:val="28"/>
          <w:shd w:val="clear" w:color="auto" w:fill="FFFFFF"/>
        </w:rPr>
        <w:t xml:space="preserve">3. </w:t>
      </w:r>
      <w:r w:rsidRPr="009E100A">
        <w:rPr>
          <w:rFonts w:ascii="Times New Roman" w:hAnsi="Times New Roman" w:cs="Times New Roman"/>
          <w:sz w:val="28"/>
          <w:szCs w:val="28"/>
        </w:rPr>
        <w:t xml:space="preserve">В проверяемом периоде в Комитете </w:t>
      </w:r>
      <w:r w:rsidR="009E100A" w:rsidRPr="009E100A">
        <w:rPr>
          <w:rFonts w:ascii="Times New Roman" w:hAnsi="Times New Roman" w:cs="Times New Roman"/>
          <w:sz w:val="28"/>
          <w:szCs w:val="28"/>
        </w:rPr>
        <w:t xml:space="preserve">нанесен ущерб </w:t>
      </w:r>
      <w:r w:rsidRPr="009E100A">
        <w:rPr>
          <w:rFonts w:ascii="Times New Roman" w:hAnsi="Times New Roman" w:cs="Times New Roman"/>
          <w:sz w:val="28"/>
          <w:szCs w:val="28"/>
        </w:rPr>
        <w:t xml:space="preserve">республиканскому бюджету в виде выплаты надбавки к заработной плате, не предусмотренной Законом РИ №6-РЗ на общую сумму </w:t>
      </w:r>
      <w:r w:rsidR="009E100A" w:rsidRPr="009E100A">
        <w:rPr>
          <w:rFonts w:ascii="Times New Roman" w:hAnsi="Times New Roman" w:cs="Times New Roman"/>
          <w:sz w:val="28"/>
          <w:szCs w:val="28"/>
        </w:rPr>
        <w:t>10,5 тыс. рублей</w:t>
      </w:r>
      <w:r w:rsidRPr="009E100A">
        <w:rPr>
          <w:rFonts w:ascii="Times New Roman" w:hAnsi="Times New Roman" w:cs="Times New Roman"/>
          <w:sz w:val="28"/>
          <w:szCs w:val="28"/>
        </w:rPr>
        <w:t xml:space="preserve"> </w:t>
      </w:r>
      <w:r w:rsidRPr="009E100A">
        <w:rPr>
          <w:rFonts w:ascii="Times New Roman" w:hAnsi="Times New Roman" w:cs="Times New Roman"/>
          <w:color w:val="000000"/>
          <w:sz w:val="28"/>
          <w:szCs w:val="28"/>
        </w:rPr>
        <w:t>(подлежит возврату за счет виновных лиц).</w:t>
      </w:r>
    </w:p>
    <w:p w:rsidR="00801D94" w:rsidRPr="002005E8" w:rsidRDefault="00801D94" w:rsidP="001342D4">
      <w:pPr>
        <w:shd w:val="clear" w:color="auto" w:fill="FFFFFF" w:themeFill="background1"/>
        <w:spacing w:after="0" w:line="240" w:lineRule="auto"/>
        <w:ind w:firstLine="708"/>
        <w:jc w:val="both"/>
        <w:rPr>
          <w:rFonts w:ascii="Times New Roman" w:hAnsi="Times New Roman" w:cs="Times New Roman"/>
          <w:color w:val="000000"/>
          <w:sz w:val="28"/>
          <w:szCs w:val="28"/>
        </w:rPr>
      </w:pPr>
      <w:r w:rsidRPr="002005E8">
        <w:rPr>
          <w:rFonts w:ascii="Times New Roman" w:hAnsi="Times New Roman" w:cs="Times New Roman"/>
          <w:sz w:val="28"/>
          <w:szCs w:val="28"/>
        </w:rPr>
        <w:t xml:space="preserve">4. </w:t>
      </w:r>
      <w:r w:rsidRPr="002005E8">
        <w:rPr>
          <w:rFonts w:ascii="Times New Roman" w:hAnsi="Times New Roman" w:cs="Times New Roman"/>
          <w:color w:val="000000"/>
          <w:sz w:val="28"/>
          <w:szCs w:val="28"/>
        </w:rPr>
        <w:t>В нарушение статей 22, 191 Т</w:t>
      </w:r>
      <w:r w:rsidR="009E100A">
        <w:rPr>
          <w:rFonts w:ascii="Times New Roman" w:hAnsi="Times New Roman" w:cs="Times New Roman"/>
          <w:color w:val="000000"/>
          <w:sz w:val="28"/>
          <w:szCs w:val="28"/>
        </w:rPr>
        <w:t>рудового Кодекса</w:t>
      </w:r>
      <w:r w:rsidR="00424FC6">
        <w:rPr>
          <w:rFonts w:ascii="Times New Roman" w:hAnsi="Times New Roman" w:cs="Times New Roman"/>
          <w:color w:val="000000"/>
          <w:sz w:val="28"/>
          <w:szCs w:val="28"/>
        </w:rPr>
        <w:t xml:space="preserve"> РФ и Указа Главы РИ от 16 ноября 2012 года</w:t>
      </w:r>
      <w:r w:rsidR="00424FC6" w:rsidRPr="00424FC6">
        <w:rPr>
          <w:rFonts w:ascii="Times New Roman" w:hAnsi="Times New Roman" w:cs="Times New Roman"/>
          <w:color w:val="000000"/>
          <w:sz w:val="28"/>
          <w:szCs w:val="28"/>
        </w:rPr>
        <w:t xml:space="preserve"> №223 «О порядке премирования, установления надбавок к должностным окладам и оказания материальной помощи некоторым должностным лицам Республики Ингушетия»</w:t>
      </w:r>
      <w:r w:rsidR="009E100A">
        <w:rPr>
          <w:rFonts w:ascii="Times New Roman" w:hAnsi="Times New Roman" w:cs="Times New Roman"/>
          <w:color w:val="000000"/>
          <w:sz w:val="28"/>
          <w:szCs w:val="28"/>
        </w:rPr>
        <w:t>,</w:t>
      </w:r>
      <w:r w:rsidRPr="002005E8">
        <w:rPr>
          <w:rFonts w:ascii="Times New Roman" w:hAnsi="Times New Roman" w:cs="Times New Roman"/>
          <w:color w:val="000000"/>
          <w:sz w:val="28"/>
          <w:szCs w:val="28"/>
        </w:rPr>
        <w:t xml:space="preserve"> без соответствующего решения </w:t>
      </w:r>
      <w:r w:rsidR="00424FC6">
        <w:rPr>
          <w:rFonts w:ascii="Times New Roman" w:hAnsi="Times New Roman" w:cs="Times New Roman"/>
          <w:color w:val="000000"/>
          <w:sz w:val="28"/>
          <w:szCs w:val="28"/>
        </w:rPr>
        <w:t xml:space="preserve">представителя нанимателя </w:t>
      </w:r>
      <w:r w:rsidRPr="002005E8">
        <w:rPr>
          <w:rFonts w:ascii="Times New Roman" w:hAnsi="Times New Roman" w:cs="Times New Roman"/>
          <w:color w:val="000000"/>
          <w:sz w:val="28"/>
          <w:szCs w:val="28"/>
        </w:rPr>
        <w:t xml:space="preserve">произведено начисление и выплата премий председателю Комитета и его заместителю на общую сумму </w:t>
      </w:r>
      <w:r w:rsidR="00424FC6">
        <w:rPr>
          <w:rFonts w:ascii="Times New Roman" w:hAnsi="Times New Roman" w:cs="Times New Roman"/>
          <w:color w:val="000000"/>
          <w:sz w:val="28"/>
          <w:szCs w:val="28"/>
        </w:rPr>
        <w:t xml:space="preserve">90,0 тыс. </w:t>
      </w:r>
      <w:r w:rsidR="00E65C95">
        <w:rPr>
          <w:rFonts w:ascii="Times New Roman" w:hAnsi="Times New Roman" w:cs="Times New Roman"/>
          <w:color w:val="000000"/>
          <w:sz w:val="28"/>
          <w:szCs w:val="28"/>
        </w:rPr>
        <w:t>рублей</w:t>
      </w:r>
      <w:r w:rsidR="00E65C95" w:rsidRPr="002005E8">
        <w:rPr>
          <w:rFonts w:ascii="Times New Roman" w:hAnsi="Times New Roman" w:cs="Times New Roman"/>
          <w:color w:val="000000"/>
          <w:sz w:val="28"/>
          <w:szCs w:val="28"/>
        </w:rPr>
        <w:t xml:space="preserve"> (</w:t>
      </w:r>
      <w:r w:rsidRPr="002005E8">
        <w:rPr>
          <w:rFonts w:ascii="Times New Roman" w:hAnsi="Times New Roman" w:cs="Times New Roman"/>
          <w:color w:val="000000"/>
          <w:sz w:val="28"/>
          <w:szCs w:val="28"/>
        </w:rPr>
        <w:t>подлежит возврату за счет виновных лиц).</w:t>
      </w:r>
    </w:p>
    <w:p w:rsidR="00801D94" w:rsidRPr="002005E8" w:rsidRDefault="00801D94" w:rsidP="001342D4">
      <w:pPr>
        <w:shd w:val="clear" w:color="auto" w:fill="FFFFFF" w:themeFill="background1"/>
        <w:spacing w:after="0" w:line="240" w:lineRule="auto"/>
        <w:ind w:firstLine="708"/>
        <w:jc w:val="both"/>
        <w:rPr>
          <w:rFonts w:ascii="Times New Roman" w:hAnsi="Times New Roman" w:cs="Times New Roman"/>
          <w:sz w:val="28"/>
          <w:szCs w:val="28"/>
        </w:rPr>
      </w:pPr>
      <w:r w:rsidRPr="002005E8">
        <w:rPr>
          <w:rFonts w:ascii="Times New Roman" w:hAnsi="Times New Roman" w:cs="Times New Roman"/>
          <w:color w:val="000000"/>
          <w:sz w:val="28"/>
          <w:szCs w:val="28"/>
        </w:rPr>
        <w:t xml:space="preserve">5. </w:t>
      </w:r>
      <w:r w:rsidRPr="002005E8">
        <w:rPr>
          <w:rFonts w:ascii="Times New Roman" w:hAnsi="Times New Roman" w:cs="Times New Roman"/>
          <w:sz w:val="28"/>
          <w:szCs w:val="28"/>
        </w:rPr>
        <w:t>В наруш</w:t>
      </w:r>
      <w:r w:rsidR="00424FC6">
        <w:rPr>
          <w:rFonts w:ascii="Times New Roman" w:hAnsi="Times New Roman" w:cs="Times New Roman"/>
          <w:sz w:val="28"/>
          <w:szCs w:val="28"/>
        </w:rPr>
        <w:t>ение пункта 23 Указа Главы РИ от 18.03.2006 года</w:t>
      </w:r>
      <w:r w:rsidR="00424FC6" w:rsidRPr="00424FC6">
        <w:rPr>
          <w:rFonts w:ascii="Times New Roman" w:hAnsi="Times New Roman" w:cs="Times New Roman"/>
          <w:sz w:val="28"/>
          <w:szCs w:val="28"/>
        </w:rPr>
        <w:t xml:space="preserve"> № 57 «О порядке и условиях командирования государственных гражданских служащих РИ» </w:t>
      </w:r>
      <w:r w:rsidRPr="002005E8">
        <w:rPr>
          <w:rFonts w:ascii="Times New Roman" w:hAnsi="Times New Roman" w:cs="Times New Roman"/>
          <w:sz w:val="28"/>
          <w:szCs w:val="28"/>
        </w:rPr>
        <w:t xml:space="preserve">и письма Минтруда РФ </w:t>
      </w:r>
      <w:r w:rsidR="00424FC6" w:rsidRPr="00424FC6">
        <w:rPr>
          <w:rFonts w:ascii="Times New Roman" w:hAnsi="Times New Roman" w:cs="Times New Roman"/>
          <w:sz w:val="28"/>
          <w:szCs w:val="28"/>
        </w:rPr>
        <w:t xml:space="preserve">от 08.10.2015 года </w:t>
      </w:r>
      <w:r w:rsidRPr="002005E8">
        <w:rPr>
          <w:rFonts w:ascii="Times New Roman" w:hAnsi="Times New Roman" w:cs="Times New Roman"/>
          <w:sz w:val="28"/>
          <w:szCs w:val="28"/>
        </w:rPr>
        <w:t>№18-4/ООГ-1670</w:t>
      </w:r>
      <w:r w:rsidR="00424FC6">
        <w:rPr>
          <w:rFonts w:ascii="Times New Roman" w:hAnsi="Times New Roman" w:cs="Times New Roman"/>
          <w:sz w:val="28"/>
          <w:szCs w:val="28"/>
        </w:rPr>
        <w:t>,</w:t>
      </w:r>
      <w:r w:rsidRPr="002005E8">
        <w:rPr>
          <w:rFonts w:ascii="Times New Roman" w:hAnsi="Times New Roman" w:cs="Times New Roman"/>
          <w:sz w:val="28"/>
          <w:szCs w:val="28"/>
        </w:rPr>
        <w:t xml:space="preserve"> без соответствующего решения представителя нанимателя, к учету приняты расходы на оплату такси в сумме 2,8 тыс. руб</w:t>
      </w:r>
      <w:r w:rsidR="00E65C95">
        <w:rPr>
          <w:rFonts w:ascii="Times New Roman" w:hAnsi="Times New Roman" w:cs="Times New Roman"/>
          <w:sz w:val="28"/>
          <w:szCs w:val="28"/>
        </w:rPr>
        <w:t>лей</w:t>
      </w:r>
      <w:r w:rsidRPr="002005E8">
        <w:rPr>
          <w:rFonts w:ascii="Times New Roman" w:hAnsi="Times New Roman" w:cs="Times New Roman"/>
          <w:sz w:val="28"/>
          <w:szCs w:val="28"/>
        </w:rPr>
        <w:t xml:space="preserve">. </w:t>
      </w:r>
    </w:p>
    <w:p w:rsidR="00801D94" w:rsidRPr="002005E8" w:rsidRDefault="00801D94" w:rsidP="001342D4">
      <w:pPr>
        <w:shd w:val="clear" w:color="auto" w:fill="FFFFFF" w:themeFill="background1"/>
        <w:spacing w:after="0" w:line="240" w:lineRule="auto"/>
        <w:ind w:firstLine="708"/>
        <w:jc w:val="both"/>
        <w:rPr>
          <w:rFonts w:ascii="Times New Roman" w:hAnsi="Times New Roman" w:cs="Times New Roman"/>
          <w:sz w:val="28"/>
          <w:szCs w:val="28"/>
        </w:rPr>
      </w:pPr>
      <w:r w:rsidRPr="002005E8">
        <w:rPr>
          <w:rFonts w:ascii="Times New Roman" w:hAnsi="Times New Roman" w:cs="Times New Roman"/>
          <w:color w:val="000000"/>
          <w:sz w:val="28"/>
          <w:szCs w:val="28"/>
        </w:rPr>
        <w:t xml:space="preserve">6. </w:t>
      </w:r>
      <w:r w:rsidRPr="002005E8">
        <w:rPr>
          <w:rFonts w:ascii="Times New Roman" w:hAnsi="Times New Roman" w:cs="Times New Roman"/>
          <w:sz w:val="28"/>
          <w:szCs w:val="28"/>
        </w:rPr>
        <w:t xml:space="preserve">В нарушение пункта 6 </w:t>
      </w:r>
      <w:r w:rsidR="00E65C95" w:rsidRPr="00E65C95">
        <w:rPr>
          <w:rFonts w:ascii="Times New Roman" w:hAnsi="Times New Roman" w:cs="Times New Roman"/>
          <w:sz w:val="28"/>
          <w:szCs w:val="28"/>
        </w:rPr>
        <w:t>Постановления Прави</w:t>
      </w:r>
      <w:r w:rsidR="00E65C95">
        <w:rPr>
          <w:rFonts w:ascii="Times New Roman" w:hAnsi="Times New Roman" w:cs="Times New Roman"/>
          <w:sz w:val="28"/>
          <w:szCs w:val="28"/>
        </w:rPr>
        <w:t>тельства РИ №259 от 14.11.2013 года</w:t>
      </w:r>
      <w:r w:rsidR="00E65C95" w:rsidRPr="00E65C95">
        <w:rPr>
          <w:rFonts w:ascii="Times New Roman" w:hAnsi="Times New Roman" w:cs="Times New Roman"/>
          <w:sz w:val="28"/>
          <w:szCs w:val="28"/>
        </w:rPr>
        <w:t xml:space="preserve"> «Об утверждении Порядка разработки, реализации и оценки эффективности государственных программ Республики Ингушетия»</w:t>
      </w:r>
      <w:r w:rsidR="00E65C95">
        <w:rPr>
          <w:rFonts w:ascii="Times New Roman" w:hAnsi="Times New Roman" w:cs="Times New Roman"/>
          <w:sz w:val="28"/>
          <w:szCs w:val="28"/>
        </w:rPr>
        <w:t xml:space="preserve">, </w:t>
      </w:r>
      <w:r w:rsidRPr="002005E8">
        <w:rPr>
          <w:rFonts w:ascii="Times New Roman" w:hAnsi="Times New Roman" w:cs="Times New Roman"/>
          <w:sz w:val="28"/>
          <w:szCs w:val="28"/>
        </w:rPr>
        <w:t xml:space="preserve">Госпрограмма по состоянию на момент настоящей проверки не утверждена Постановлением Правительства </w:t>
      </w:r>
      <w:r w:rsidR="00E65C95">
        <w:rPr>
          <w:rFonts w:ascii="Times New Roman" w:hAnsi="Times New Roman" w:cs="Times New Roman"/>
          <w:sz w:val="28"/>
          <w:szCs w:val="28"/>
        </w:rPr>
        <w:t>РИ</w:t>
      </w:r>
      <w:r w:rsidRPr="002005E8">
        <w:rPr>
          <w:rFonts w:ascii="Times New Roman" w:hAnsi="Times New Roman" w:cs="Times New Roman"/>
          <w:sz w:val="28"/>
          <w:szCs w:val="28"/>
        </w:rPr>
        <w:t>.</w:t>
      </w:r>
    </w:p>
    <w:p w:rsidR="00801D94" w:rsidRPr="002005E8" w:rsidRDefault="00801D94" w:rsidP="001342D4">
      <w:pPr>
        <w:widowControl w:val="0"/>
        <w:shd w:val="clear" w:color="auto" w:fill="FFFFFF" w:themeFill="background1"/>
        <w:autoSpaceDE w:val="0"/>
        <w:autoSpaceDN w:val="0"/>
        <w:adjustRightInd w:val="0"/>
        <w:spacing w:after="0" w:line="240" w:lineRule="auto"/>
        <w:ind w:firstLine="720"/>
        <w:jc w:val="both"/>
        <w:rPr>
          <w:rFonts w:ascii="Times New Roman" w:hAnsi="Times New Roman" w:cs="Times New Roman"/>
          <w:color w:val="000000"/>
          <w:sz w:val="28"/>
          <w:szCs w:val="28"/>
        </w:rPr>
      </w:pPr>
      <w:r w:rsidRPr="002005E8">
        <w:rPr>
          <w:rFonts w:ascii="Times New Roman" w:hAnsi="Times New Roman" w:cs="Times New Roman"/>
          <w:sz w:val="28"/>
          <w:szCs w:val="28"/>
        </w:rPr>
        <w:t xml:space="preserve">7. Два </w:t>
      </w:r>
      <w:r w:rsidRPr="002005E8">
        <w:rPr>
          <w:rFonts w:ascii="Times New Roman" w:hAnsi="Times New Roman" w:cs="Times New Roman"/>
          <w:color w:val="000000"/>
          <w:sz w:val="28"/>
          <w:szCs w:val="28"/>
        </w:rPr>
        <w:t>плановых целевых показателя Госпрограммы не имеют обоснования и установлены в произвольной форме, без соответствующих расчетов.</w:t>
      </w:r>
    </w:p>
    <w:p w:rsidR="00801D94" w:rsidRPr="002005E8" w:rsidRDefault="00801D94" w:rsidP="001342D4">
      <w:pPr>
        <w:shd w:val="clear" w:color="auto" w:fill="FFFFFF" w:themeFill="background1"/>
        <w:spacing w:after="0" w:line="240" w:lineRule="auto"/>
        <w:ind w:firstLine="708"/>
        <w:jc w:val="both"/>
        <w:rPr>
          <w:rFonts w:ascii="Times New Roman" w:hAnsi="Times New Roman" w:cs="Times New Roman"/>
          <w:color w:val="000000" w:themeColor="text1"/>
          <w:sz w:val="28"/>
          <w:szCs w:val="28"/>
        </w:rPr>
      </w:pPr>
      <w:r w:rsidRPr="002005E8">
        <w:rPr>
          <w:rFonts w:ascii="Times New Roman" w:hAnsi="Times New Roman" w:cs="Times New Roman"/>
          <w:bCs/>
          <w:sz w:val="28"/>
          <w:szCs w:val="28"/>
        </w:rPr>
        <w:lastRenderedPageBreak/>
        <w:t xml:space="preserve">8. </w:t>
      </w:r>
      <w:r w:rsidRPr="002005E8">
        <w:rPr>
          <w:rFonts w:ascii="Times New Roman" w:hAnsi="Times New Roman" w:cs="Times New Roman"/>
          <w:color w:val="000000"/>
          <w:sz w:val="28"/>
          <w:szCs w:val="28"/>
        </w:rPr>
        <w:t xml:space="preserve">Из тринадцати целевых показателей Подпрограммы 1 </w:t>
      </w:r>
      <w:r w:rsidRPr="002005E8">
        <w:rPr>
          <w:rFonts w:ascii="Times New Roman" w:hAnsi="Times New Roman" w:cs="Times New Roman"/>
          <w:color w:val="000000" w:themeColor="text1"/>
          <w:sz w:val="28"/>
          <w:szCs w:val="28"/>
        </w:rPr>
        <w:t>«Молодежь Ингушетии» плановые значения по итогам 2020 года не достигнуты по шести из них.</w:t>
      </w:r>
    </w:p>
    <w:p w:rsidR="00801D94" w:rsidRPr="002005E8" w:rsidRDefault="00801D94" w:rsidP="001342D4">
      <w:pPr>
        <w:shd w:val="clear" w:color="auto" w:fill="FFFFFF" w:themeFill="background1"/>
        <w:spacing w:after="0" w:line="240" w:lineRule="auto"/>
        <w:ind w:firstLine="708"/>
        <w:jc w:val="both"/>
        <w:rPr>
          <w:rFonts w:ascii="Times New Roman" w:hAnsi="Times New Roman" w:cs="Times New Roman"/>
          <w:sz w:val="28"/>
          <w:szCs w:val="28"/>
        </w:rPr>
      </w:pPr>
      <w:r w:rsidRPr="002005E8">
        <w:rPr>
          <w:rFonts w:ascii="Times New Roman" w:hAnsi="Times New Roman" w:cs="Times New Roman"/>
          <w:color w:val="000000" w:themeColor="text1"/>
          <w:sz w:val="28"/>
          <w:szCs w:val="28"/>
        </w:rPr>
        <w:t xml:space="preserve">9. </w:t>
      </w:r>
      <w:r w:rsidRPr="002005E8">
        <w:rPr>
          <w:rFonts w:ascii="Times New Roman" w:hAnsi="Times New Roman" w:cs="Times New Roman"/>
          <w:sz w:val="28"/>
          <w:szCs w:val="28"/>
        </w:rPr>
        <w:t xml:space="preserve">В нарушение пункта 38 </w:t>
      </w:r>
      <w:r w:rsidR="00E65C95" w:rsidRPr="00E65C95">
        <w:rPr>
          <w:rFonts w:ascii="Times New Roman" w:hAnsi="Times New Roman" w:cs="Times New Roman"/>
          <w:sz w:val="28"/>
          <w:szCs w:val="28"/>
        </w:rPr>
        <w:t xml:space="preserve">Постановления Правительства </w:t>
      </w:r>
      <w:r w:rsidR="00E65C95">
        <w:rPr>
          <w:rFonts w:ascii="Times New Roman" w:hAnsi="Times New Roman" w:cs="Times New Roman"/>
          <w:sz w:val="28"/>
          <w:szCs w:val="28"/>
        </w:rPr>
        <w:t>РИ</w:t>
      </w:r>
      <w:r w:rsidR="00E65C95" w:rsidRPr="00E65C95">
        <w:rPr>
          <w:rFonts w:ascii="Times New Roman" w:hAnsi="Times New Roman" w:cs="Times New Roman"/>
          <w:sz w:val="28"/>
          <w:szCs w:val="28"/>
        </w:rPr>
        <w:t xml:space="preserve"> №259 от 14.11.2013 года «Об утверждении Порядка разработки, реализации и оценки эффективности государственных программ Республики Ингушетия»</w:t>
      </w:r>
      <w:r w:rsidR="00E65C95">
        <w:rPr>
          <w:rFonts w:ascii="Times New Roman" w:hAnsi="Times New Roman" w:cs="Times New Roman"/>
          <w:sz w:val="28"/>
          <w:szCs w:val="28"/>
        </w:rPr>
        <w:t>,</w:t>
      </w:r>
      <w:r w:rsidRPr="002005E8">
        <w:rPr>
          <w:rFonts w:ascii="Times New Roman" w:hAnsi="Times New Roman" w:cs="Times New Roman"/>
          <w:sz w:val="28"/>
          <w:szCs w:val="28"/>
        </w:rPr>
        <w:t xml:space="preserve"> Комитетом</w:t>
      </w:r>
      <w:r w:rsidR="00E65C95">
        <w:rPr>
          <w:rFonts w:ascii="Times New Roman" w:hAnsi="Times New Roman" w:cs="Times New Roman"/>
          <w:sz w:val="28"/>
          <w:szCs w:val="28"/>
        </w:rPr>
        <w:t xml:space="preserve"> не направлялись в Минэкономразвития РИ</w:t>
      </w:r>
      <w:r w:rsidRPr="002005E8">
        <w:rPr>
          <w:rFonts w:ascii="Times New Roman" w:hAnsi="Times New Roman" w:cs="Times New Roman"/>
          <w:sz w:val="28"/>
          <w:szCs w:val="28"/>
        </w:rPr>
        <w:t xml:space="preserve"> квартальные аналитические справки о ходе реализации Госпрограммы.</w:t>
      </w:r>
    </w:p>
    <w:p w:rsidR="00801D94" w:rsidRPr="002005E8" w:rsidRDefault="00801D94" w:rsidP="001342D4">
      <w:pPr>
        <w:shd w:val="clear" w:color="auto" w:fill="FFFFFF" w:themeFill="background1"/>
        <w:spacing w:after="0" w:line="240" w:lineRule="auto"/>
        <w:ind w:firstLine="714"/>
        <w:jc w:val="both"/>
        <w:rPr>
          <w:rFonts w:ascii="Times New Roman" w:hAnsi="Times New Roman"/>
          <w:color w:val="000000"/>
          <w:sz w:val="28"/>
          <w:szCs w:val="28"/>
          <w:shd w:val="clear" w:color="auto" w:fill="FFFFFF"/>
        </w:rPr>
      </w:pPr>
      <w:r w:rsidRPr="002005E8">
        <w:rPr>
          <w:rFonts w:ascii="Times New Roman" w:hAnsi="Times New Roman"/>
          <w:sz w:val="28"/>
          <w:szCs w:val="28"/>
        </w:rPr>
        <w:t xml:space="preserve">10. </w:t>
      </w:r>
      <w:r w:rsidRPr="002005E8">
        <w:rPr>
          <w:rFonts w:ascii="Times New Roman" w:hAnsi="Times New Roman"/>
          <w:bCs/>
          <w:sz w:val="28"/>
          <w:szCs w:val="28"/>
        </w:rPr>
        <w:t>В нарушение статьи 226 Налогового кодекса РФ</w:t>
      </w:r>
      <w:r w:rsidR="00E65C95">
        <w:rPr>
          <w:rFonts w:ascii="Times New Roman" w:hAnsi="Times New Roman"/>
          <w:bCs/>
          <w:sz w:val="28"/>
          <w:szCs w:val="28"/>
        </w:rPr>
        <w:t>,</w:t>
      </w:r>
      <w:r w:rsidRPr="002005E8">
        <w:rPr>
          <w:rFonts w:ascii="Times New Roman" w:hAnsi="Times New Roman"/>
          <w:bCs/>
          <w:sz w:val="28"/>
          <w:szCs w:val="28"/>
        </w:rPr>
        <w:t xml:space="preserve"> в </w:t>
      </w:r>
      <w:r w:rsidR="00E65C95">
        <w:rPr>
          <w:rFonts w:ascii="Times New Roman" w:hAnsi="Times New Roman"/>
          <w:bCs/>
          <w:sz w:val="28"/>
          <w:szCs w:val="28"/>
        </w:rPr>
        <w:t>ГБУ</w:t>
      </w:r>
      <w:r w:rsidR="00E65C95" w:rsidRPr="00E65C95">
        <w:rPr>
          <w:rFonts w:ascii="Times New Roman" w:hAnsi="Times New Roman"/>
          <w:bCs/>
          <w:sz w:val="28"/>
          <w:szCs w:val="28"/>
        </w:rPr>
        <w:t xml:space="preserve"> «Центр военно-патриотического воспитания и подготовки молодежи к военной службе «молодой патриот»</w:t>
      </w:r>
      <w:r w:rsidRPr="002005E8">
        <w:rPr>
          <w:rFonts w:ascii="Times New Roman" w:hAnsi="Times New Roman"/>
          <w:sz w:val="28"/>
          <w:szCs w:val="28"/>
        </w:rPr>
        <w:t xml:space="preserve"> </w:t>
      </w:r>
      <w:r w:rsidRPr="002005E8">
        <w:rPr>
          <w:rFonts w:ascii="Times New Roman" w:hAnsi="Times New Roman"/>
          <w:bCs/>
          <w:sz w:val="28"/>
          <w:szCs w:val="28"/>
        </w:rPr>
        <w:t xml:space="preserve">не удержан подоходный налог в размере </w:t>
      </w:r>
      <w:r w:rsidR="00E65C95">
        <w:rPr>
          <w:rFonts w:ascii="Times New Roman" w:hAnsi="Times New Roman"/>
          <w:bCs/>
          <w:sz w:val="28"/>
          <w:szCs w:val="28"/>
        </w:rPr>
        <w:t>52,0 тыс. рублей</w:t>
      </w:r>
      <w:r w:rsidRPr="002005E8">
        <w:rPr>
          <w:rFonts w:ascii="Times New Roman" w:hAnsi="Times New Roman"/>
          <w:bCs/>
          <w:sz w:val="28"/>
          <w:szCs w:val="28"/>
        </w:rPr>
        <w:t xml:space="preserve"> с выплаченных денежных средств физическим лицам за оказанные ими услуги истопников, в результате республиканским бюджетом </w:t>
      </w:r>
      <w:proofErr w:type="spellStart"/>
      <w:r w:rsidRPr="002005E8">
        <w:rPr>
          <w:rFonts w:ascii="Times New Roman" w:hAnsi="Times New Roman"/>
          <w:bCs/>
          <w:sz w:val="28"/>
          <w:szCs w:val="28"/>
        </w:rPr>
        <w:t>недополучена</w:t>
      </w:r>
      <w:proofErr w:type="spellEnd"/>
      <w:r w:rsidRPr="002005E8">
        <w:rPr>
          <w:rFonts w:ascii="Times New Roman" w:hAnsi="Times New Roman"/>
          <w:bCs/>
          <w:sz w:val="28"/>
          <w:szCs w:val="28"/>
        </w:rPr>
        <w:t xml:space="preserve"> указанная сумма.</w:t>
      </w:r>
      <w:r w:rsidRPr="002005E8">
        <w:rPr>
          <w:rFonts w:ascii="Times New Roman" w:hAnsi="Times New Roman"/>
          <w:color w:val="000000"/>
          <w:sz w:val="28"/>
          <w:szCs w:val="28"/>
          <w:shd w:val="clear" w:color="auto" w:fill="FFFFFF"/>
        </w:rPr>
        <w:t xml:space="preserve"> </w:t>
      </w:r>
    </w:p>
    <w:p w:rsidR="00801D94" w:rsidRPr="002005E8" w:rsidRDefault="00801D94" w:rsidP="001342D4">
      <w:pPr>
        <w:shd w:val="clear" w:color="auto" w:fill="FFFFFF" w:themeFill="background1"/>
        <w:spacing w:after="0" w:line="240" w:lineRule="auto"/>
        <w:ind w:left="70" w:firstLine="728"/>
        <w:jc w:val="both"/>
        <w:rPr>
          <w:rFonts w:ascii="Times New Roman" w:hAnsi="Times New Roman"/>
          <w:sz w:val="28"/>
          <w:szCs w:val="28"/>
        </w:rPr>
      </w:pPr>
      <w:r w:rsidRPr="002005E8">
        <w:rPr>
          <w:rFonts w:ascii="Times New Roman" w:hAnsi="Times New Roman"/>
          <w:color w:val="000000"/>
          <w:sz w:val="28"/>
          <w:szCs w:val="28"/>
          <w:shd w:val="clear" w:color="auto" w:fill="FFFFFF"/>
        </w:rPr>
        <w:t xml:space="preserve">11. </w:t>
      </w:r>
      <w:r w:rsidR="00E65C95">
        <w:rPr>
          <w:rFonts w:ascii="Times New Roman" w:hAnsi="Times New Roman"/>
          <w:sz w:val="28"/>
          <w:szCs w:val="28"/>
        </w:rPr>
        <w:t>В нарушение статьи</w:t>
      </w:r>
      <w:r w:rsidRPr="002005E8">
        <w:rPr>
          <w:rFonts w:ascii="Times New Roman" w:hAnsi="Times New Roman"/>
          <w:sz w:val="28"/>
          <w:szCs w:val="28"/>
        </w:rPr>
        <w:t xml:space="preserve"> 125 Т</w:t>
      </w:r>
      <w:r w:rsidR="00E65C95">
        <w:rPr>
          <w:rFonts w:ascii="Times New Roman" w:hAnsi="Times New Roman"/>
          <w:sz w:val="28"/>
          <w:szCs w:val="28"/>
        </w:rPr>
        <w:t>рудового Кодекса</w:t>
      </w:r>
      <w:r w:rsidRPr="002005E8">
        <w:rPr>
          <w:rFonts w:ascii="Times New Roman" w:hAnsi="Times New Roman"/>
          <w:sz w:val="28"/>
          <w:szCs w:val="28"/>
        </w:rPr>
        <w:t xml:space="preserve"> РФ</w:t>
      </w:r>
      <w:r w:rsidR="00E65C95">
        <w:rPr>
          <w:rFonts w:ascii="Times New Roman" w:hAnsi="Times New Roman"/>
          <w:sz w:val="28"/>
          <w:szCs w:val="28"/>
        </w:rPr>
        <w:t>, в</w:t>
      </w:r>
      <w:r w:rsidRPr="002005E8">
        <w:rPr>
          <w:rFonts w:ascii="Times New Roman" w:hAnsi="Times New Roman"/>
          <w:sz w:val="28"/>
          <w:szCs w:val="28"/>
        </w:rPr>
        <w:t xml:space="preserve"> </w:t>
      </w:r>
      <w:r w:rsidR="00E65C95" w:rsidRPr="00E65C95">
        <w:rPr>
          <w:rFonts w:ascii="Times New Roman" w:hAnsi="Times New Roman"/>
          <w:sz w:val="28"/>
          <w:szCs w:val="28"/>
        </w:rPr>
        <w:t>ГБУ «Центр военно-патриотического воспитания и подготовки молодежи к военной службе «молодой патриот»</w:t>
      </w:r>
      <w:r w:rsidR="00E65C95">
        <w:rPr>
          <w:rFonts w:ascii="Times New Roman" w:hAnsi="Times New Roman"/>
          <w:sz w:val="28"/>
          <w:szCs w:val="28"/>
        </w:rPr>
        <w:t xml:space="preserve"> </w:t>
      </w:r>
      <w:r w:rsidRPr="002005E8">
        <w:rPr>
          <w:rFonts w:ascii="Times New Roman" w:hAnsi="Times New Roman"/>
          <w:sz w:val="28"/>
          <w:szCs w:val="28"/>
        </w:rPr>
        <w:t>при отзыве заместителя директора из ежегодного оплачиваемого отпуска не произведен перерасчет отпускных, в результате за один и тот же период неправомерно оплачены отпускные и заработная пла</w:t>
      </w:r>
      <w:r w:rsidR="00E65C95">
        <w:rPr>
          <w:rFonts w:ascii="Times New Roman" w:hAnsi="Times New Roman"/>
          <w:sz w:val="28"/>
          <w:szCs w:val="28"/>
        </w:rPr>
        <w:t>та на общую сумму 18,6 тыс. рублей, чем нанесен ущерб</w:t>
      </w:r>
      <w:r w:rsidR="00E65C95" w:rsidRPr="002005E8">
        <w:rPr>
          <w:rFonts w:ascii="Times New Roman" w:hAnsi="Times New Roman"/>
          <w:sz w:val="28"/>
          <w:szCs w:val="28"/>
        </w:rPr>
        <w:t xml:space="preserve"> (подлежит возврату за счет виновных лиц)</w:t>
      </w:r>
      <w:r w:rsidR="00E65C95">
        <w:rPr>
          <w:rFonts w:ascii="Times New Roman" w:hAnsi="Times New Roman"/>
          <w:sz w:val="28"/>
          <w:szCs w:val="28"/>
        </w:rPr>
        <w:t>.</w:t>
      </w:r>
    </w:p>
    <w:p w:rsidR="00801D94" w:rsidRPr="002005E8" w:rsidRDefault="00801D94" w:rsidP="001342D4">
      <w:pPr>
        <w:shd w:val="clear" w:color="auto" w:fill="FFFFFF" w:themeFill="background1"/>
        <w:tabs>
          <w:tab w:val="left" w:pos="709"/>
        </w:tabs>
        <w:spacing w:after="0" w:line="240" w:lineRule="auto"/>
        <w:ind w:firstLine="742"/>
        <w:jc w:val="both"/>
        <w:rPr>
          <w:rFonts w:ascii="Times New Roman" w:hAnsi="Times New Roman"/>
          <w:sz w:val="28"/>
          <w:szCs w:val="28"/>
        </w:rPr>
      </w:pPr>
      <w:r w:rsidRPr="002005E8">
        <w:rPr>
          <w:rFonts w:ascii="Times New Roman" w:hAnsi="Times New Roman"/>
          <w:color w:val="000000"/>
          <w:sz w:val="28"/>
          <w:szCs w:val="28"/>
          <w:shd w:val="clear" w:color="auto" w:fill="FFFFFF"/>
        </w:rPr>
        <w:t xml:space="preserve">12. </w:t>
      </w:r>
      <w:r w:rsidRPr="002005E8">
        <w:rPr>
          <w:rFonts w:ascii="Times New Roman" w:hAnsi="Times New Roman"/>
          <w:sz w:val="28"/>
          <w:szCs w:val="28"/>
        </w:rPr>
        <w:t xml:space="preserve">В нарушение пункта 54 </w:t>
      </w:r>
      <w:r w:rsidRPr="002005E8">
        <w:rPr>
          <w:rFonts w:ascii="Times New Roman" w:hAnsi="Times New Roman"/>
          <w:color w:val="000000"/>
          <w:sz w:val="28"/>
          <w:szCs w:val="28"/>
        </w:rPr>
        <w:t xml:space="preserve">Инструкции </w:t>
      </w:r>
      <w:r w:rsidR="00A51FD1" w:rsidRPr="00A51FD1">
        <w:rPr>
          <w:rFonts w:ascii="Times New Roman" w:hAnsi="Times New Roman"/>
          <w:color w:val="000000"/>
          <w:sz w:val="28"/>
          <w:szCs w:val="28"/>
        </w:rPr>
        <w:t>по бюджетному учету, утвержденн</w:t>
      </w:r>
      <w:r w:rsidR="00A51FD1">
        <w:rPr>
          <w:rFonts w:ascii="Times New Roman" w:hAnsi="Times New Roman"/>
          <w:color w:val="000000"/>
          <w:sz w:val="28"/>
          <w:szCs w:val="28"/>
        </w:rPr>
        <w:t>ой приказом Мин</w:t>
      </w:r>
      <w:r w:rsidR="00A51FD1" w:rsidRPr="00A51FD1">
        <w:rPr>
          <w:rFonts w:ascii="Times New Roman" w:hAnsi="Times New Roman"/>
          <w:color w:val="000000"/>
          <w:sz w:val="28"/>
          <w:szCs w:val="28"/>
        </w:rPr>
        <w:t>фина</w:t>
      </w:r>
      <w:r w:rsidR="00A51FD1">
        <w:rPr>
          <w:rFonts w:ascii="Times New Roman" w:hAnsi="Times New Roman"/>
          <w:color w:val="000000"/>
          <w:sz w:val="28"/>
          <w:szCs w:val="28"/>
        </w:rPr>
        <w:t xml:space="preserve"> РФ от 01.12.2010 года №157н</w:t>
      </w:r>
      <w:r w:rsidRPr="002005E8">
        <w:rPr>
          <w:rFonts w:ascii="Times New Roman" w:hAnsi="Times New Roman"/>
          <w:sz w:val="28"/>
          <w:szCs w:val="28"/>
        </w:rPr>
        <w:t xml:space="preserve">, в </w:t>
      </w:r>
      <w:r w:rsidR="00A51FD1" w:rsidRPr="00A51FD1">
        <w:rPr>
          <w:rFonts w:ascii="Times New Roman" w:hAnsi="Times New Roman"/>
          <w:sz w:val="28"/>
          <w:szCs w:val="28"/>
        </w:rPr>
        <w:t xml:space="preserve">ГБУ «Центр военно-патриотического воспитания и подготовки молодежи к военной службе «молодой патриот» </w:t>
      </w:r>
      <w:r w:rsidRPr="002005E8">
        <w:rPr>
          <w:rFonts w:ascii="Times New Roman" w:hAnsi="Times New Roman"/>
          <w:sz w:val="28"/>
          <w:szCs w:val="28"/>
        </w:rPr>
        <w:t xml:space="preserve">не велись инвентарные карточки по аналитическому учету основных средств. </w:t>
      </w:r>
    </w:p>
    <w:p w:rsidR="00801D94" w:rsidRPr="00801D94" w:rsidRDefault="00801D94" w:rsidP="001342D4">
      <w:pPr>
        <w:shd w:val="clear" w:color="auto" w:fill="FFFFFF" w:themeFill="background1"/>
        <w:spacing w:after="0" w:line="240" w:lineRule="auto"/>
        <w:ind w:firstLine="709"/>
        <w:jc w:val="both"/>
        <w:rPr>
          <w:rFonts w:ascii="Times New Roman" w:hAnsi="Times New Roman"/>
          <w:sz w:val="28"/>
          <w:szCs w:val="28"/>
        </w:rPr>
      </w:pPr>
    </w:p>
    <w:p w:rsidR="00801D94" w:rsidRPr="00801D94" w:rsidRDefault="00801D94" w:rsidP="001342D4">
      <w:pPr>
        <w:shd w:val="clear" w:color="auto" w:fill="FFFFFF" w:themeFill="background1"/>
        <w:spacing w:after="0" w:line="240" w:lineRule="auto"/>
        <w:ind w:firstLine="567"/>
        <w:contextualSpacing/>
        <w:jc w:val="center"/>
        <w:rPr>
          <w:rFonts w:ascii="Times New Roman" w:hAnsi="Times New Roman" w:cs="Times New Roman"/>
          <w:b/>
          <w:sz w:val="28"/>
          <w:szCs w:val="28"/>
        </w:rPr>
      </w:pPr>
      <w:r w:rsidRPr="00801D94">
        <w:rPr>
          <w:rFonts w:ascii="Times New Roman" w:hAnsi="Times New Roman" w:cs="Times New Roman"/>
          <w:b/>
          <w:sz w:val="28"/>
          <w:szCs w:val="28"/>
        </w:rPr>
        <w:t>Предложения</w:t>
      </w:r>
    </w:p>
    <w:p w:rsidR="00801D94" w:rsidRPr="00801D94" w:rsidRDefault="00801D94" w:rsidP="001342D4">
      <w:pPr>
        <w:shd w:val="clear" w:color="auto" w:fill="FFFFFF" w:themeFill="background1"/>
        <w:spacing w:after="0" w:line="240" w:lineRule="auto"/>
        <w:ind w:firstLine="567"/>
        <w:contextualSpacing/>
        <w:jc w:val="center"/>
        <w:rPr>
          <w:rFonts w:ascii="Times New Roman" w:hAnsi="Times New Roman" w:cs="Times New Roman"/>
          <w:b/>
          <w:sz w:val="28"/>
          <w:szCs w:val="28"/>
        </w:rPr>
      </w:pPr>
    </w:p>
    <w:p w:rsidR="00801D94" w:rsidRPr="00801D94" w:rsidRDefault="00801D94" w:rsidP="001342D4">
      <w:pPr>
        <w:shd w:val="clear" w:color="auto" w:fill="FFFFFF" w:themeFill="background1"/>
        <w:spacing w:after="0" w:line="240" w:lineRule="auto"/>
        <w:ind w:firstLine="714"/>
        <w:jc w:val="both"/>
        <w:rPr>
          <w:rFonts w:ascii="Times New Roman" w:hAnsi="Times New Roman" w:cs="Times New Roman"/>
          <w:sz w:val="28"/>
          <w:szCs w:val="28"/>
        </w:rPr>
      </w:pPr>
      <w:r w:rsidRPr="00801D94">
        <w:rPr>
          <w:rFonts w:ascii="Times New Roman" w:hAnsi="Times New Roman" w:cs="Times New Roman"/>
          <w:sz w:val="28"/>
          <w:szCs w:val="28"/>
        </w:rPr>
        <w:t xml:space="preserve">1) Главе Республики Ингушетия направить информационное письмо с описанием выявленных нарушений и недостатков; </w:t>
      </w:r>
    </w:p>
    <w:p w:rsidR="00801D94" w:rsidRPr="00801D94" w:rsidRDefault="00801D94" w:rsidP="001342D4">
      <w:pPr>
        <w:shd w:val="clear" w:color="auto" w:fill="FFFFFF" w:themeFill="background1"/>
        <w:spacing w:after="0" w:line="240" w:lineRule="auto"/>
        <w:ind w:firstLine="708"/>
        <w:jc w:val="both"/>
        <w:rPr>
          <w:rFonts w:ascii="Times New Roman" w:hAnsi="Times New Roman" w:cs="Times New Roman"/>
          <w:sz w:val="28"/>
          <w:szCs w:val="28"/>
        </w:rPr>
      </w:pPr>
      <w:r w:rsidRPr="00801D94">
        <w:rPr>
          <w:rFonts w:ascii="Times New Roman" w:hAnsi="Times New Roman" w:cs="Times New Roman"/>
          <w:sz w:val="28"/>
          <w:szCs w:val="28"/>
        </w:rPr>
        <w:t xml:space="preserve">2) в Народное Собрание Республики Ингушетия направить информационное письмо и Отчет аудитора о результатах проведенной проверки; </w:t>
      </w:r>
    </w:p>
    <w:p w:rsidR="00801D94" w:rsidRPr="00801D94" w:rsidRDefault="00801D94" w:rsidP="001342D4">
      <w:pPr>
        <w:shd w:val="clear" w:color="auto" w:fill="FFFFFF" w:themeFill="background1"/>
        <w:spacing w:after="0" w:line="240" w:lineRule="auto"/>
        <w:ind w:firstLine="708"/>
        <w:jc w:val="both"/>
        <w:rPr>
          <w:rFonts w:ascii="Times New Roman" w:hAnsi="Times New Roman" w:cs="Times New Roman"/>
          <w:sz w:val="28"/>
          <w:szCs w:val="28"/>
        </w:rPr>
      </w:pPr>
      <w:r w:rsidRPr="00801D94">
        <w:rPr>
          <w:rFonts w:ascii="Times New Roman" w:hAnsi="Times New Roman" w:cs="Times New Roman"/>
          <w:sz w:val="28"/>
          <w:szCs w:val="28"/>
        </w:rPr>
        <w:t xml:space="preserve">3) в </w:t>
      </w:r>
      <w:r w:rsidRPr="00801D94">
        <w:rPr>
          <w:rFonts w:ascii="Times New Roman" w:hAnsi="Times New Roman"/>
          <w:sz w:val="28"/>
          <w:szCs w:val="28"/>
        </w:rPr>
        <w:t>Комитет по</w:t>
      </w:r>
      <w:r w:rsidRPr="00801D94">
        <w:rPr>
          <w:rFonts w:ascii="Times New Roman" w:eastAsia="Times New Roman" w:hAnsi="Times New Roman"/>
          <w:bCs/>
          <w:sz w:val="28"/>
          <w:szCs w:val="28"/>
          <w:lang w:eastAsia="ru-RU"/>
        </w:rPr>
        <w:t xml:space="preserve"> делам молодежи Республики Ингушетия </w:t>
      </w:r>
      <w:r w:rsidRPr="00801D94">
        <w:rPr>
          <w:rFonts w:ascii="Times New Roman" w:hAnsi="Times New Roman"/>
          <w:sz w:val="28"/>
          <w:szCs w:val="28"/>
        </w:rPr>
        <w:t>и в подведомственное ему ГБУ «Центр военно-патриотического воспитания и подготовки молодежи к военной службе «молодой патриот» направить представления Контрольно-счетной палаты Республики Ингушетия о необходимости принятия мер по устранению выявленных нарушений, недостатков и недопущению их впредь</w:t>
      </w:r>
      <w:r w:rsidRPr="00801D94">
        <w:rPr>
          <w:rFonts w:ascii="Times New Roman" w:hAnsi="Times New Roman" w:cs="Times New Roman"/>
          <w:sz w:val="28"/>
          <w:szCs w:val="28"/>
        </w:rPr>
        <w:t>;</w:t>
      </w:r>
    </w:p>
    <w:p w:rsidR="00801D94" w:rsidRPr="00801D94" w:rsidRDefault="009E100A" w:rsidP="001342D4">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51FD1">
        <w:rPr>
          <w:rFonts w:ascii="Times New Roman" w:hAnsi="Times New Roman" w:cs="Times New Roman"/>
          <w:sz w:val="28"/>
          <w:szCs w:val="28"/>
        </w:rPr>
        <w:t>4) М</w:t>
      </w:r>
      <w:r w:rsidR="00801D94" w:rsidRPr="00801D94">
        <w:rPr>
          <w:rFonts w:ascii="Times New Roman" w:hAnsi="Times New Roman" w:cs="Times New Roman"/>
          <w:sz w:val="28"/>
          <w:szCs w:val="28"/>
        </w:rPr>
        <w:t>атериалы проверки направить в пр</w:t>
      </w:r>
      <w:r w:rsidR="00072D36">
        <w:rPr>
          <w:rFonts w:ascii="Times New Roman" w:hAnsi="Times New Roman" w:cs="Times New Roman"/>
          <w:sz w:val="28"/>
          <w:szCs w:val="28"/>
        </w:rPr>
        <w:t>окуратуру Республики Ингушетия.</w:t>
      </w:r>
    </w:p>
    <w:p w:rsidR="00801D94" w:rsidRPr="00801D94" w:rsidRDefault="00801D94" w:rsidP="001342D4">
      <w:pPr>
        <w:shd w:val="clear" w:color="auto" w:fill="FFFFFF" w:themeFill="background1"/>
        <w:spacing w:after="0" w:line="240" w:lineRule="auto"/>
        <w:ind w:left="28"/>
        <w:jc w:val="both"/>
        <w:rPr>
          <w:rFonts w:ascii="Times New Roman" w:hAnsi="Times New Roman" w:cs="Times New Roman"/>
          <w:sz w:val="28"/>
          <w:szCs w:val="28"/>
        </w:rPr>
      </w:pPr>
    </w:p>
    <w:p w:rsidR="00801D94" w:rsidRPr="00801D94" w:rsidRDefault="00801D94" w:rsidP="001342D4">
      <w:pPr>
        <w:shd w:val="clear" w:color="auto" w:fill="FFFFFF" w:themeFill="background1"/>
        <w:spacing w:after="0" w:line="240" w:lineRule="auto"/>
        <w:ind w:left="28"/>
        <w:jc w:val="both"/>
        <w:rPr>
          <w:rFonts w:ascii="Times New Roman" w:hAnsi="Times New Roman" w:cs="Times New Roman"/>
          <w:sz w:val="28"/>
          <w:szCs w:val="28"/>
        </w:rPr>
      </w:pPr>
    </w:p>
    <w:p w:rsidR="00801D94" w:rsidRPr="00E32704" w:rsidRDefault="00072D36" w:rsidP="001342D4">
      <w:pPr>
        <w:shd w:val="clear" w:color="auto" w:fill="FFFFFF" w:themeFill="background1"/>
        <w:spacing w:after="0" w:line="240" w:lineRule="auto"/>
        <w:ind w:left="14"/>
        <w:jc w:val="both"/>
        <w:rPr>
          <w:rFonts w:ascii="Times New Roman" w:hAnsi="Times New Roman" w:cs="Times New Roman"/>
          <w:b/>
          <w:i/>
          <w:sz w:val="28"/>
          <w:szCs w:val="28"/>
        </w:rPr>
      </w:pPr>
      <w:r w:rsidRPr="00E32704">
        <w:rPr>
          <w:rFonts w:ascii="Times New Roman" w:hAnsi="Times New Roman" w:cs="Times New Roman"/>
          <w:b/>
          <w:i/>
          <w:sz w:val="28"/>
          <w:szCs w:val="28"/>
        </w:rPr>
        <w:t>Аудитор КСП РИ</w:t>
      </w:r>
      <w:r w:rsidRPr="00E32704">
        <w:rPr>
          <w:rFonts w:ascii="Times New Roman" w:hAnsi="Times New Roman" w:cs="Times New Roman"/>
          <w:b/>
          <w:i/>
          <w:sz w:val="28"/>
          <w:szCs w:val="28"/>
        </w:rPr>
        <w:tab/>
      </w:r>
      <w:r w:rsidRPr="00E32704">
        <w:rPr>
          <w:rFonts w:ascii="Times New Roman" w:hAnsi="Times New Roman" w:cs="Times New Roman"/>
          <w:b/>
          <w:i/>
          <w:sz w:val="28"/>
          <w:szCs w:val="28"/>
        </w:rPr>
        <w:tab/>
      </w:r>
      <w:r w:rsidRPr="00E32704">
        <w:rPr>
          <w:rFonts w:ascii="Times New Roman" w:hAnsi="Times New Roman" w:cs="Times New Roman"/>
          <w:b/>
          <w:i/>
          <w:sz w:val="28"/>
          <w:szCs w:val="28"/>
        </w:rPr>
        <w:tab/>
      </w:r>
      <w:r w:rsidRPr="00E32704">
        <w:rPr>
          <w:rFonts w:ascii="Times New Roman" w:hAnsi="Times New Roman" w:cs="Times New Roman"/>
          <w:b/>
          <w:i/>
          <w:sz w:val="28"/>
          <w:szCs w:val="28"/>
        </w:rPr>
        <w:tab/>
      </w:r>
      <w:r w:rsidRPr="00E32704">
        <w:rPr>
          <w:rFonts w:ascii="Times New Roman" w:hAnsi="Times New Roman" w:cs="Times New Roman"/>
          <w:b/>
          <w:i/>
          <w:sz w:val="28"/>
          <w:szCs w:val="28"/>
        </w:rPr>
        <w:tab/>
      </w:r>
      <w:r w:rsidRPr="00E32704">
        <w:rPr>
          <w:rFonts w:ascii="Times New Roman" w:hAnsi="Times New Roman" w:cs="Times New Roman"/>
          <w:b/>
          <w:i/>
          <w:sz w:val="28"/>
          <w:szCs w:val="28"/>
        </w:rPr>
        <w:tab/>
      </w:r>
      <w:r w:rsidRPr="00E32704">
        <w:rPr>
          <w:rFonts w:ascii="Times New Roman" w:hAnsi="Times New Roman" w:cs="Times New Roman"/>
          <w:b/>
          <w:i/>
          <w:sz w:val="28"/>
          <w:szCs w:val="28"/>
        </w:rPr>
        <w:tab/>
      </w:r>
      <w:r w:rsidRPr="00E32704">
        <w:rPr>
          <w:rFonts w:ascii="Times New Roman" w:hAnsi="Times New Roman" w:cs="Times New Roman"/>
          <w:b/>
          <w:i/>
          <w:sz w:val="28"/>
          <w:szCs w:val="28"/>
        </w:rPr>
        <w:tab/>
      </w:r>
      <w:r w:rsidRPr="00E32704">
        <w:rPr>
          <w:rFonts w:ascii="Times New Roman" w:hAnsi="Times New Roman" w:cs="Times New Roman"/>
          <w:b/>
          <w:i/>
          <w:sz w:val="28"/>
          <w:szCs w:val="28"/>
        </w:rPr>
        <w:tab/>
        <w:t xml:space="preserve">       </w:t>
      </w:r>
      <w:r w:rsidR="00801D94" w:rsidRPr="00E32704">
        <w:rPr>
          <w:rFonts w:ascii="Times New Roman" w:hAnsi="Times New Roman" w:cs="Times New Roman"/>
          <w:b/>
          <w:i/>
          <w:sz w:val="28"/>
          <w:szCs w:val="28"/>
        </w:rPr>
        <w:t xml:space="preserve">Х.Х. </w:t>
      </w:r>
      <w:proofErr w:type="spellStart"/>
      <w:r w:rsidR="00801D94" w:rsidRPr="00E32704">
        <w:rPr>
          <w:rFonts w:ascii="Times New Roman" w:hAnsi="Times New Roman" w:cs="Times New Roman"/>
          <w:b/>
          <w:i/>
          <w:sz w:val="28"/>
          <w:szCs w:val="28"/>
        </w:rPr>
        <w:t>Гагиев</w:t>
      </w:r>
      <w:proofErr w:type="spellEnd"/>
    </w:p>
    <w:p w:rsidR="00D729E4" w:rsidRDefault="00D729E4" w:rsidP="001342D4">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br w:type="page"/>
      </w:r>
    </w:p>
    <w:p w:rsidR="00E32704" w:rsidRDefault="00D729E4" w:rsidP="001342D4">
      <w:pPr>
        <w:shd w:val="clear" w:color="auto" w:fill="FFFFFF" w:themeFill="background1"/>
        <w:spacing w:after="0" w:line="240" w:lineRule="auto"/>
        <w:jc w:val="center"/>
        <w:rPr>
          <w:rFonts w:ascii="Times New Roman" w:eastAsiaTheme="minorEastAsia" w:hAnsi="Times New Roman" w:cs="Times New Roman"/>
          <w:b/>
          <w:sz w:val="28"/>
          <w:szCs w:val="28"/>
          <w:lang w:eastAsia="ru-RU"/>
        </w:rPr>
      </w:pPr>
      <w:r w:rsidRPr="00D729E4">
        <w:rPr>
          <w:rFonts w:ascii="Times New Roman" w:eastAsiaTheme="minorEastAsia" w:hAnsi="Times New Roman" w:cs="Times New Roman"/>
          <w:b/>
          <w:sz w:val="28"/>
          <w:szCs w:val="28"/>
          <w:lang w:eastAsia="ru-RU"/>
        </w:rPr>
        <w:lastRenderedPageBreak/>
        <w:t xml:space="preserve">Отчет </w:t>
      </w:r>
    </w:p>
    <w:p w:rsidR="00D729E4" w:rsidRPr="00D729E4" w:rsidRDefault="00D729E4" w:rsidP="001342D4">
      <w:pPr>
        <w:shd w:val="clear" w:color="auto" w:fill="FFFFFF" w:themeFill="background1"/>
        <w:spacing w:after="0" w:line="240" w:lineRule="auto"/>
        <w:jc w:val="center"/>
        <w:rPr>
          <w:rFonts w:ascii="Times New Roman" w:eastAsiaTheme="minorEastAsia" w:hAnsi="Times New Roman" w:cs="Times New Roman"/>
          <w:b/>
          <w:sz w:val="28"/>
          <w:szCs w:val="28"/>
          <w:lang w:eastAsia="ru-RU"/>
        </w:rPr>
      </w:pPr>
      <w:r w:rsidRPr="00D729E4">
        <w:rPr>
          <w:rFonts w:ascii="Times New Roman" w:eastAsiaTheme="minorEastAsia" w:hAnsi="Times New Roman" w:cs="Times New Roman"/>
          <w:b/>
          <w:sz w:val="28"/>
          <w:szCs w:val="28"/>
          <w:lang w:eastAsia="ru-RU"/>
        </w:rPr>
        <w:t>по результатам</w:t>
      </w:r>
      <w:r w:rsidR="00E32704">
        <w:rPr>
          <w:rFonts w:ascii="Times New Roman" w:eastAsiaTheme="minorEastAsia" w:hAnsi="Times New Roman" w:cs="Times New Roman"/>
          <w:b/>
          <w:sz w:val="28"/>
          <w:szCs w:val="28"/>
          <w:lang w:eastAsia="ru-RU"/>
        </w:rPr>
        <w:t xml:space="preserve"> </w:t>
      </w:r>
      <w:r w:rsidRPr="00D729E4">
        <w:rPr>
          <w:rFonts w:ascii="Times New Roman" w:eastAsiaTheme="minorEastAsia" w:hAnsi="Times New Roman" w:cs="Times New Roman"/>
          <w:b/>
          <w:sz w:val="28"/>
          <w:szCs w:val="28"/>
          <w:lang w:eastAsia="ru-RU"/>
        </w:rPr>
        <w:t>аудита закупок, осуществленных за счет средств республиканского бюджета в 2019, 2020 годах Управлением Республики Ингушетия по обеспечению деятельности по защите населения и территории от чрезвычайных ситуаций и его подведомственными учреждениями</w:t>
      </w:r>
    </w:p>
    <w:p w:rsidR="00D729E4" w:rsidRPr="00D729E4" w:rsidRDefault="00D729E4" w:rsidP="001342D4">
      <w:pPr>
        <w:shd w:val="clear" w:color="auto" w:fill="FFFFFF" w:themeFill="background1"/>
        <w:spacing w:after="0" w:line="240" w:lineRule="auto"/>
        <w:jc w:val="both"/>
        <w:rPr>
          <w:rFonts w:ascii="Times New Roman" w:eastAsiaTheme="minorEastAsia" w:hAnsi="Times New Roman" w:cs="Times New Roman"/>
          <w:sz w:val="28"/>
          <w:szCs w:val="28"/>
          <w:lang w:eastAsia="ru-RU"/>
        </w:rPr>
      </w:pPr>
    </w:p>
    <w:p w:rsidR="00213F12" w:rsidRDefault="00D729E4" w:rsidP="001342D4">
      <w:pPr>
        <w:shd w:val="clear" w:color="auto" w:fill="FFFFFF" w:themeFill="background1"/>
        <w:autoSpaceDE w:val="0"/>
        <w:autoSpaceDN w:val="0"/>
        <w:adjustRightInd w:val="0"/>
        <w:spacing w:after="0" w:line="240" w:lineRule="auto"/>
        <w:ind w:firstLine="708"/>
        <w:jc w:val="both"/>
        <w:rPr>
          <w:rFonts w:ascii="Times New Roman CYR" w:eastAsia="Times New Roman" w:hAnsi="Times New Roman CYR" w:cs="Times New Roman CYR"/>
          <w:bCs/>
          <w:sz w:val="28"/>
          <w:szCs w:val="28"/>
          <w:lang w:eastAsia="ru-RU"/>
        </w:rPr>
      </w:pPr>
      <w:r w:rsidRPr="00D729E4">
        <w:rPr>
          <w:rFonts w:ascii="Times New Roman CYR" w:eastAsia="Times New Roman" w:hAnsi="Times New Roman CYR" w:cs="Times New Roman CYR"/>
          <w:b/>
          <w:bCs/>
          <w:sz w:val="28"/>
          <w:szCs w:val="28"/>
          <w:lang w:eastAsia="ru-RU"/>
        </w:rPr>
        <w:t xml:space="preserve">Основание для проведения аудита: </w:t>
      </w:r>
      <w:r w:rsidRPr="00D729E4">
        <w:rPr>
          <w:rFonts w:ascii="Times New Roman CYR" w:eastAsia="Times New Roman" w:hAnsi="Times New Roman CYR" w:cs="Times New Roman CYR"/>
          <w:bCs/>
          <w:sz w:val="28"/>
          <w:szCs w:val="28"/>
          <w:lang w:eastAsia="ru-RU"/>
        </w:rPr>
        <w:t>план работы Контрольно-счетной палаты</w:t>
      </w:r>
      <w:r w:rsidR="00213F12">
        <w:rPr>
          <w:rFonts w:ascii="Times New Roman CYR" w:eastAsia="Times New Roman" w:hAnsi="Times New Roman CYR" w:cs="Times New Roman CYR"/>
          <w:bCs/>
          <w:sz w:val="28"/>
          <w:szCs w:val="28"/>
          <w:lang w:eastAsia="ru-RU"/>
        </w:rPr>
        <w:t xml:space="preserve"> Республики Ингушетия на 2021 год.</w:t>
      </w:r>
    </w:p>
    <w:p w:rsidR="00D729E4" w:rsidRPr="00E32704" w:rsidRDefault="00D729E4" w:rsidP="001342D4">
      <w:pPr>
        <w:shd w:val="clear" w:color="auto" w:fill="FFFFFF" w:themeFill="background1"/>
        <w:spacing w:after="0" w:line="240" w:lineRule="auto"/>
        <w:ind w:firstLine="708"/>
        <w:jc w:val="both"/>
        <w:rPr>
          <w:rFonts w:ascii="Times New Roman" w:eastAsia="Times New Roman" w:hAnsi="Times New Roman" w:cs="Times New Roman"/>
          <w:b/>
          <w:bCs/>
          <w:sz w:val="28"/>
          <w:szCs w:val="28"/>
          <w:lang w:eastAsia="ru-RU"/>
        </w:rPr>
      </w:pPr>
      <w:r w:rsidRPr="00D729E4">
        <w:rPr>
          <w:rFonts w:ascii="Times New Roman" w:eastAsia="Times New Roman" w:hAnsi="Times New Roman" w:cs="Times New Roman"/>
          <w:b/>
          <w:bCs/>
          <w:sz w:val="28"/>
          <w:szCs w:val="28"/>
          <w:lang w:eastAsia="ru-RU"/>
        </w:rPr>
        <w:t>Цель аудита:</w:t>
      </w:r>
      <w:r w:rsidR="00E32704">
        <w:rPr>
          <w:rFonts w:ascii="Times New Roman" w:eastAsia="Times New Roman" w:hAnsi="Times New Roman" w:cs="Times New Roman"/>
          <w:b/>
          <w:bCs/>
          <w:sz w:val="28"/>
          <w:szCs w:val="28"/>
          <w:lang w:eastAsia="ru-RU"/>
        </w:rPr>
        <w:t xml:space="preserve"> </w:t>
      </w:r>
      <w:r w:rsidR="00E32704" w:rsidRPr="00E32704">
        <w:rPr>
          <w:rFonts w:ascii="Times New Roman" w:eastAsia="Times New Roman" w:hAnsi="Times New Roman" w:cs="Times New Roman"/>
          <w:bCs/>
          <w:sz w:val="28"/>
          <w:szCs w:val="28"/>
          <w:lang w:eastAsia="ru-RU"/>
        </w:rPr>
        <w:t>о</w:t>
      </w:r>
      <w:r w:rsidRPr="00D729E4">
        <w:rPr>
          <w:rFonts w:ascii="Times New Roman" w:eastAsiaTheme="minorEastAsia" w:hAnsi="Times New Roman" w:cs="Times New Roman"/>
          <w:spacing w:val="-8"/>
          <w:sz w:val="28"/>
          <w:szCs w:val="28"/>
          <w:lang w:eastAsia="ru-RU"/>
        </w:rPr>
        <w:t>ценка организации закупок и обоснованности планирования закупок</w:t>
      </w:r>
      <w:r w:rsidRPr="00D729E4">
        <w:rPr>
          <w:rFonts w:ascii="Times New Roman" w:eastAsiaTheme="minorEastAsia" w:hAnsi="Times New Roman" w:cs="Times New Roman"/>
          <w:sz w:val="28"/>
          <w:szCs w:val="28"/>
          <w:lang w:eastAsia="ru-RU"/>
        </w:rPr>
        <w:t>;</w:t>
      </w:r>
    </w:p>
    <w:p w:rsidR="00D729E4" w:rsidRPr="00D729E4" w:rsidRDefault="00E32704" w:rsidP="001342D4">
      <w:pPr>
        <w:shd w:val="clear" w:color="auto" w:fill="FFFFFF" w:themeFill="background1"/>
        <w:spacing w:after="0" w:line="24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00D729E4" w:rsidRPr="00D729E4">
        <w:rPr>
          <w:rFonts w:ascii="Times New Roman" w:eastAsiaTheme="minorEastAsia" w:hAnsi="Times New Roman" w:cs="Times New Roman"/>
          <w:sz w:val="28"/>
          <w:szCs w:val="28"/>
          <w:lang w:eastAsia="ru-RU"/>
        </w:rPr>
        <w:t>ценка реализу</w:t>
      </w:r>
      <w:r>
        <w:rPr>
          <w:rFonts w:ascii="Times New Roman" w:eastAsiaTheme="minorEastAsia" w:hAnsi="Times New Roman" w:cs="Times New Roman"/>
          <w:sz w:val="28"/>
          <w:szCs w:val="28"/>
          <w:lang w:eastAsia="ru-RU"/>
        </w:rPr>
        <w:t>емости и эффективности закупок; а</w:t>
      </w:r>
      <w:r w:rsidR="00D729E4" w:rsidRPr="00D729E4">
        <w:rPr>
          <w:rFonts w:ascii="Times New Roman" w:eastAsiaTheme="minorEastAsia" w:hAnsi="Times New Roman" w:cs="Times New Roman"/>
          <w:sz w:val="28"/>
          <w:szCs w:val="28"/>
          <w:lang w:eastAsia="ru-RU"/>
        </w:rPr>
        <w:t xml:space="preserve">нализ и оценка результатов закупок, достижения целей осуществления закупок. </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imes New Roman" w:hAnsi="Times New Roman" w:cs="Times New Roman"/>
          <w:b/>
          <w:bCs/>
          <w:sz w:val="28"/>
          <w:szCs w:val="28"/>
          <w:lang w:eastAsia="ru-RU"/>
        </w:rPr>
        <w:t xml:space="preserve">Предмет аудита: </w:t>
      </w:r>
      <w:r w:rsidRPr="00D729E4">
        <w:rPr>
          <w:rFonts w:ascii="Times New Roman" w:eastAsiaTheme="minorEastAsia" w:hAnsi="Times New Roman" w:cs="Times New Roman"/>
          <w:bCs/>
          <w:sz w:val="28"/>
          <w:szCs w:val="28"/>
          <w:lang w:eastAsia="ru-RU"/>
        </w:rPr>
        <w:t xml:space="preserve">нормативно-правовые акты, </w:t>
      </w:r>
      <w:r w:rsidRPr="00D729E4">
        <w:rPr>
          <w:rFonts w:ascii="Times New Roman" w:eastAsiaTheme="minorEastAsia" w:hAnsi="Times New Roman" w:cs="Times New Roman"/>
          <w:sz w:val="28"/>
          <w:szCs w:val="28"/>
          <w:lang w:eastAsia="ru-RU"/>
        </w:rPr>
        <w:t>распорядительные документы, обосновывающие операции со средствами, выделенными из бюджета Республики Ингушетия, государственные контракты, бухгалтерские регистры и другие первичные документы бухгалтерского учета.</w:t>
      </w:r>
    </w:p>
    <w:p w:rsidR="00D729E4" w:rsidRPr="00D729E4" w:rsidRDefault="00D729E4" w:rsidP="001342D4">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729E4" w:rsidRPr="00591C89" w:rsidRDefault="00D729E4" w:rsidP="001342D4">
      <w:pPr>
        <w:shd w:val="clear" w:color="auto" w:fill="FFFFFF" w:themeFill="background1"/>
        <w:spacing w:after="0" w:line="240" w:lineRule="auto"/>
        <w:jc w:val="center"/>
        <w:rPr>
          <w:rFonts w:ascii="Times New Roman" w:eastAsiaTheme="minorEastAsia" w:hAnsi="Times New Roman" w:cs="Times New Roman"/>
          <w:i/>
          <w:sz w:val="28"/>
          <w:szCs w:val="28"/>
          <w:lang w:eastAsia="ru-RU"/>
        </w:rPr>
      </w:pPr>
      <w:r w:rsidRPr="00591C89">
        <w:rPr>
          <w:rFonts w:ascii="Times New Roman" w:eastAsiaTheme="minorEastAsia" w:hAnsi="Times New Roman" w:cs="Times New Roman"/>
          <w:i/>
          <w:sz w:val="28"/>
          <w:szCs w:val="28"/>
          <w:lang w:eastAsia="ru-RU"/>
        </w:rPr>
        <w:t>Управлени</w:t>
      </w:r>
      <w:r w:rsidR="00213F12" w:rsidRPr="00591C89">
        <w:rPr>
          <w:rFonts w:ascii="Times New Roman" w:eastAsiaTheme="minorEastAsia" w:hAnsi="Times New Roman" w:cs="Times New Roman"/>
          <w:i/>
          <w:sz w:val="28"/>
          <w:szCs w:val="28"/>
          <w:lang w:eastAsia="ru-RU"/>
        </w:rPr>
        <w:t>е</w:t>
      </w:r>
      <w:r w:rsidRPr="00591C89">
        <w:rPr>
          <w:rFonts w:ascii="Times New Roman" w:eastAsiaTheme="minorEastAsia" w:hAnsi="Times New Roman" w:cs="Times New Roman"/>
          <w:i/>
          <w:sz w:val="28"/>
          <w:szCs w:val="28"/>
          <w:lang w:eastAsia="ru-RU"/>
        </w:rPr>
        <w:t xml:space="preserve"> Республики Ингушетия по обеспечению </w:t>
      </w:r>
      <w:r w:rsidR="00213F12" w:rsidRPr="00591C89">
        <w:rPr>
          <w:rFonts w:ascii="Times New Roman" w:eastAsiaTheme="minorEastAsia" w:hAnsi="Times New Roman" w:cs="Times New Roman"/>
          <w:i/>
          <w:sz w:val="28"/>
          <w:szCs w:val="28"/>
          <w:lang w:eastAsia="ru-RU"/>
        </w:rPr>
        <w:t>деятельности по</w:t>
      </w:r>
      <w:r w:rsidRPr="00591C89">
        <w:rPr>
          <w:rFonts w:ascii="Times New Roman" w:eastAsiaTheme="minorEastAsia" w:hAnsi="Times New Roman" w:cs="Times New Roman"/>
          <w:i/>
          <w:sz w:val="28"/>
          <w:szCs w:val="28"/>
          <w:lang w:eastAsia="ru-RU"/>
        </w:rPr>
        <w:t xml:space="preserve"> защите населения и территории от чрезвычай</w:t>
      </w:r>
      <w:r w:rsidR="00213F12" w:rsidRPr="00591C89">
        <w:rPr>
          <w:rFonts w:ascii="Times New Roman" w:eastAsiaTheme="minorEastAsia" w:hAnsi="Times New Roman" w:cs="Times New Roman"/>
          <w:i/>
          <w:sz w:val="28"/>
          <w:szCs w:val="28"/>
          <w:lang w:eastAsia="ru-RU"/>
        </w:rPr>
        <w:t xml:space="preserve">ных ситуаций </w:t>
      </w:r>
    </w:p>
    <w:p w:rsidR="003C24B8" w:rsidRPr="00D729E4" w:rsidRDefault="003C24B8" w:rsidP="001342D4">
      <w:pPr>
        <w:shd w:val="clear" w:color="auto" w:fill="FFFFFF" w:themeFill="background1"/>
        <w:spacing w:after="0" w:line="240" w:lineRule="auto"/>
        <w:jc w:val="center"/>
        <w:rPr>
          <w:rFonts w:ascii="Times New Roman" w:eastAsiaTheme="minorEastAsia" w:hAnsi="Times New Roman" w:cs="Times New Roman"/>
          <w:b/>
          <w:sz w:val="28"/>
          <w:szCs w:val="28"/>
          <w:u w:val="single"/>
          <w:lang w:eastAsia="ru-RU"/>
        </w:rPr>
      </w:pPr>
    </w:p>
    <w:p w:rsidR="00D729E4" w:rsidRPr="00213F12" w:rsidRDefault="00D729E4" w:rsidP="001342D4">
      <w:pPr>
        <w:shd w:val="clear" w:color="auto" w:fill="FFFFFF" w:themeFill="background1"/>
        <w:spacing w:after="0" w:line="240" w:lineRule="auto"/>
        <w:jc w:val="center"/>
        <w:rPr>
          <w:rFonts w:ascii="Times New Roman" w:eastAsiaTheme="minorEastAsia" w:hAnsi="Times New Roman" w:cs="Times New Roman"/>
          <w:b/>
          <w:sz w:val="28"/>
          <w:szCs w:val="28"/>
          <w:lang w:eastAsia="ru-RU"/>
        </w:rPr>
      </w:pPr>
      <w:r w:rsidRPr="00213F12">
        <w:rPr>
          <w:rFonts w:ascii="Times New Roman" w:eastAsiaTheme="minorEastAsia" w:hAnsi="Times New Roman" w:cs="Times New Roman"/>
          <w:b/>
          <w:sz w:val="28"/>
          <w:szCs w:val="28"/>
          <w:lang w:eastAsia="ru-RU"/>
        </w:rPr>
        <w:t xml:space="preserve">Анализ нормативных правовых и распорядительных документов, регламентирующих деятельность </w:t>
      </w:r>
    </w:p>
    <w:p w:rsidR="00D729E4" w:rsidRPr="00D729E4" w:rsidRDefault="00D729E4" w:rsidP="001342D4">
      <w:pPr>
        <w:shd w:val="clear" w:color="auto" w:fill="FFFFFF" w:themeFill="background1"/>
        <w:spacing w:after="0" w:line="240" w:lineRule="auto"/>
        <w:jc w:val="center"/>
        <w:rPr>
          <w:rFonts w:ascii="Times New Roman" w:eastAsiaTheme="minorEastAsia" w:hAnsi="Times New Roman" w:cs="Times New Roman"/>
          <w:b/>
          <w:i/>
          <w:sz w:val="28"/>
          <w:szCs w:val="28"/>
          <w:lang w:eastAsia="ru-RU"/>
        </w:rPr>
      </w:pPr>
    </w:p>
    <w:p w:rsidR="00D729E4" w:rsidRPr="00213F12"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Нормативное - правов</w:t>
      </w:r>
      <w:r w:rsidR="00213F12">
        <w:rPr>
          <w:rFonts w:ascii="Times New Roman" w:eastAsiaTheme="minorEastAsia" w:hAnsi="Times New Roman" w:cs="Times New Roman"/>
          <w:sz w:val="28"/>
          <w:szCs w:val="28"/>
          <w:lang w:eastAsia="ru-RU"/>
        </w:rPr>
        <w:t xml:space="preserve">ое регулирование деятельности </w:t>
      </w:r>
      <w:r w:rsidRPr="00D729E4">
        <w:rPr>
          <w:rFonts w:ascii="Times New Roman" w:eastAsiaTheme="minorEastAsia" w:hAnsi="Times New Roman" w:cs="Times New Roman"/>
          <w:sz w:val="28"/>
          <w:szCs w:val="28"/>
          <w:lang w:eastAsia="ru-RU"/>
        </w:rPr>
        <w:t>Управления</w:t>
      </w:r>
      <w:r w:rsidR="00213F12">
        <w:rPr>
          <w:rFonts w:ascii="Times New Roman" w:eastAsiaTheme="minorEastAsia" w:hAnsi="Times New Roman" w:cs="Times New Roman"/>
          <w:sz w:val="28"/>
          <w:szCs w:val="28"/>
          <w:lang w:eastAsia="ru-RU"/>
        </w:rPr>
        <w:t xml:space="preserve"> </w:t>
      </w:r>
      <w:r w:rsidRPr="00D729E4">
        <w:rPr>
          <w:rFonts w:ascii="Times New Roman" w:eastAsiaTheme="minorEastAsia" w:hAnsi="Times New Roman" w:cs="Times New Roman"/>
          <w:sz w:val="28"/>
          <w:szCs w:val="28"/>
          <w:lang w:eastAsia="ru-RU"/>
        </w:rPr>
        <w:t>Республики Ингушетия по обеспечению деятельности по защите населения и</w:t>
      </w:r>
      <w:r w:rsidR="00213F12">
        <w:rPr>
          <w:rFonts w:ascii="Times New Roman" w:eastAsiaTheme="minorEastAsia" w:hAnsi="Times New Roman" w:cs="Times New Roman"/>
          <w:sz w:val="28"/>
          <w:szCs w:val="28"/>
          <w:lang w:eastAsia="ru-RU"/>
        </w:rPr>
        <w:t xml:space="preserve"> </w:t>
      </w:r>
      <w:r w:rsidRPr="00D729E4">
        <w:rPr>
          <w:rFonts w:ascii="Times New Roman" w:eastAsiaTheme="minorEastAsia" w:hAnsi="Times New Roman" w:cs="Times New Roman"/>
          <w:sz w:val="28"/>
          <w:szCs w:val="28"/>
          <w:lang w:eastAsia="ru-RU"/>
        </w:rPr>
        <w:t xml:space="preserve">территории от чрезвычайных ситуаций осуществляется в соответствии с </w:t>
      </w:r>
      <w:r w:rsidRPr="00D729E4">
        <w:rPr>
          <w:rFonts w:ascii="Times New Roman" w:eastAsia="Times New Roman" w:hAnsi="Times New Roman" w:cs="Times New Roman"/>
          <w:color w:val="000000" w:themeColor="text1"/>
          <w:spacing w:val="2"/>
          <w:sz w:val="28"/>
          <w:szCs w:val="28"/>
          <w:lang w:eastAsia="ru-RU"/>
        </w:rPr>
        <w:t>Феде</w:t>
      </w:r>
      <w:r w:rsidR="00213F12">
        <w:rPr>
          <w:rFonts w:ascii="Times New Roman" w:eastAsia="Times New Roman" w:hAnsi="Times New Roman" w:cs="Times New Roman"/>
          <w:color w:val="000000" w:themeColor="text1"/>
          <w:spacing w:val="2"/>
          <w:sz w:val="28"/>
          <w:szCs w:val="28"/>
          <w:lang w:eastAsia="ru-RU"/>
        </w:rPr>
        <w:t>ральным законом от 21 декабря 1994 года</w:t>
      </w:r>
      <w:r w:rsidRPr="00D729E4">
        <w:rPr>
          <w:rFonts w:ascii="Times New Roman" w:eastAsia="Times New Roman" w:hAnsi="Times New Roman" w:cs="Times New Roman"/>
          <w:color w:val="000000" w:themeColor="text1"/>
          <w:spacing w:val="2"/>
          <w:sz w:val="28"/>
          <w:szCs w:val="28"/>
          <w:lang w:eastAsia="ru-RU"/>
        </w:rPr>
        <w:t xml:space="preserve"> № 68-ФЗ «</w:t>
      </w:r>
      <w:r w:rsidRPr="00D729E4">
        <w:rPr>
          <w:rFonts w:ascii="Times New Roman" w:eastAsia="Times New Roman" w:hAnsi="Times New Roman" w:cs="Times New Roman"/>
          <w:bCs/>
          <w:color w:val="000000" w:themeColor="text1"/>
          <w:spacing w:val="2"/>
          <w:kern w:val="36"/>
          <w:sz w:val="28"/>
          <w:szCs w:val="28"/>
          <w:lang w:eastAsia="ru-RU"/>
        </w:rPr>
        <w:t>О защите населения и территорий от чрезвычайных ситуаций природного и техногенного характера»,</w:t>
      </w:r>
      <w:r w:rsidRPr="00D729E4">
        <w:rPr>
          <w:rFonts w:ascii="Times New Roman" w:eastAsiaTheme="minorEastAsia" w:hAnsi="Times New Roman" w:cs="Times New Roman"/>
          <w:sz w:val="28"/>
          <w:szCs w:val="28"/>
          <w:lang w:eastAsia="ru-RU"/>
        </w:rPr>
        <w:t xml:space="preserve"> Постановлением Правительства </w:t>
      </w:r>
      <w:r w:rsidR="00213F12">
        <w:rPr>
          <w:rFonts w:ascii="Times New Roman" w:eastAsiaTheme="minorEastAsia" w:hAnsi="Times New Roman" w:cs="Times New Roman"/>
          <w:sz w:val="28"/>
          <w:szCs w:val="28"/>
          <w:lang w:eastAsia="ru-RU"/>
        </w:rPr>
        <w:t>РИ от 27 ноября 2012 года</w:t>
      </w:r>
      <w:r w:rsidRPr="00D729E4">
        <w:rPr>
          <w:rFonts w:ascii="Times New Roman" w:eastAsiaTheme="minorEastAsia" w:hAnsi="Times New Roman" w:cs="Times New Roman"/>
          <w:sz w:val="28"/>
          <w:szCs w:val="28"/>
          <w:lang w:eastAsia="ru-RU"/>
        </w:rPr>
        <w:t xml:space="preserve"> № 254 «Об утверждении Положения об Управлении Республики Ингушетия по обеспечению деятельности по защите населения и территории от чрезвычайных ситуаций» (далее – Постановление Правительства РИ №254) </w:t>
      </w:r>
      <w:r w:rsidRPr="00D729E4">
        <w:rPr>
          <w:rFonts w:ascii="Times New Roman" w:eastAsia="Times New Roman" w:hAnsi="Times New Roman" w:cs="Times New Roman"/>
          <w:bCs/>
          <w:color w:val="000000" w:themeColor="text1"/>
          <w:spacing w:val="2"/>
          <w:kern w:val="36"/>
          <w:sz w:val="28"/>
          <w:szCs w:val="28"/>
          <w:lang w:eastAsia="ru-RU"/>
        </w:rPr>
        <w:t xml:space="preserve">и иными </w:t>
      </w:r>
      <w:r w:rsidR="00213F12">
        <w:rPr>
          <w:rFonts w:ascii="Times New Roman" w:eastAsia="Times New Roman" w:hAnsi="Times New Roman" w:cs="Times New Roman"/>
          <w:bCs/>
          <w:color w:val="000000" w:themeColor="text1"/>
          <w:spacing w:val="2"/>
          <w:kern w:val="36"/>
          <w:sz w:val="28"/>
          <w:szCs w:val="28"/>
          <w:lang w:eastAsia="ru-RU"/>
        </w:rPr>
        <w:t xml:space="preserve">федеральными и республиканскими </w:t>
      </w:r>
      <w:r w:rsidRPr="00D729E4">
        <w:rPr>
          <w:rFonts w:ascii="Times New Roman" w:eastAsia="Times New Roman" w:hAnsi="Times New Roman" w:cs="Times New Roman"/>
          <w:bCs/>
          <w:color w:val="000000" w:themeColor="text1"/>
          <w:spacing w:val="2"/>
          <w:kern w:val="36"/>
          <w:sz w:val="28"/>
          <w:szCs w:val="28"/>
          <w:lang w:eastAsia="ru-RU"/>
        </w:rPr>
        <w:t>нормативными правовыми акта</w:t>
      </w:r>
      <w:r w:rsidR="00213F12">
        <w:rPr>
          <w:rFonts w:ascii="Times New Roman" w:eastAsia="Times New Roman" w:hAnsi="Times New Roman" w:cs="Times New Roman"/>
          <w:bCs/>
          <w:color w:val="000000" w:themeColor="text1"/>
          <w:spacing w:val="2"/>
          <w:kern w:val="36"/>
          <w:sz w:val="28"/>
          <w:szCs w:val="28"/>
          <w:lang w:eastAsia="ru-RU"/>
        </w:rPr>
        <w:t>ми</w:t>
      </w:r>
      <w:r w:rsidRPr="00D729E4">
        <w:rPr>
          <w:rFonts w:ascii="Times New Roman" w:eastAsiaTheme="minorEastAsia" w:hAnsi="Times New Roman" w:cs="Times New Roman"/>
          <w:sz w:val="28"/>
          <w:szCs w:val="28"/>
          <w:lang w:eastAsia="ru-RU"/>
        </w:rPr>
        <w:t>.</w:t>
      </w:r>
    </w:p>
    <w:p w:rsidR="00D729E4" w:rsidRPr="00D729E4" w:rsidRDefault="00D729E4" w:rsidP="001342D4">
      <w:pPr>
        <w:shd w:val="clear" w:color="auto" w:fill="FFFFFF" w:themeFill="background1"/>
        <w:spacing w:after="0" w:line="240" w:lineRule="auto"/>
        <w:ind w:firstLine="708"/>
        <w:jc w:val="both"/>
        <w:rPr>
          <w:rFonts w:ascii="Times New Roman" w:eastAsia="Times New Roman" w:hAnsi="Times New Roman" w:cs="Times New Roman"/>
          <w:color w:val="000000" w:themeColor="text1"/>
          <w:spacing w:val="2"/>
          <w:sz w:val="28"/>
          <w:szCs w:val="28"/>
          <w:lang w:eastAsia="ru-RU"/>
        </w:rPr>
      </w:pPr>
      <w:r w:rsidRPr="00D729E4">
        <w:rPr>
          <w:rFonts w:ascii="Times New Roman" w:eastAsiaTheme="minorEastAsia" w:hAnsi="Times New Roman" w:cs="Times New Roman"/>
          <w:sz w:val="28"/>
          <w:szCs w:val="28"/>
          <w:lang w:eastAsia="ru-RU"/>
        </w:rPr>
        <w:t>Управление Республики Ингушетия по обеспечению деятельности по защите населения и территории от чрезвычайных ситуаций</w:t>
      </w:r>
      <w:r w:rsidRPr="00D729E4">
        <w:rPr>
          <w:rFonts w:ascii="Times New Roman" w:eastAsia="Times New Roman" w:hAnsi="Times New Roman" w:cs="Times New Roman"/>
          <w:color w:val="000000" w:themeColor="text1"/>
          <w:spacing w:val="2"/>
          <w:sz w:val="28"/>
          <w:szCs w:val="28"/>
          <w:lang w:eastAsia="ru-RU"/>
        </w:rPr>
        <w:t xml:space="preserve"> является уполномоченным органом исполнительной власти </w:t>
      </w:r>
      <w:r w:rsidR="00213F12">
        <w:rPr>
          <w:rFonts w:ascii="Times New Roman" w:eastAsia="Times New Roman" w:hAnsi="Times New Roman" w:cs="Times New Roman"/>
          <w:color w:val="000000" w:themeColor="text1"/>
          <w:spacing w:val="2"/>
          <w:sz w:val="28"/>
          <w:szCs w:val="28"/>
          <w:lang w:eastAsia="ru-RU"/>
        </w:rPr>
        <w:t>республики</w:t>
      </w:r>
      <w:r w:rsidRPr="00D729E4">
        <w:rPr>
          <w:rFonts w:ascii="Times New Roman" w:eastAsia="Times New Roman" w:hAnsi="Times New Roman" w:cs="Times New Roman"/>
          <w:color w:val="000000" w:themeColor="text1"/>
          <w:spacing w:val="2"/>
          <w:sz w:val="28"/>
          <w:szCs w:val="28"/>
          <w:lang w:eastAsia="ru-RU"/>
        </w:rPr>
        <w:t xml:space="preserve"> осуществляющим переданные полномочия Российской Федерации в сфере защиты населения и территории от чрезвычайных ситуаций природного и техногенного характера и ликвидации их последствий, организации и проведения аварийно-спасательных и других неотложных работ при чрезвычайных ситуациях межмуниципального и регионального характера, организации тушения пожаров силами Государственной противопожарной службы, организации осуществления на межмуниципальном и региональном уровне мероприятий по гражданской обороне, осуществление поиска и спасения людей на </w:t>
      </w:r>
      <w:r w:rsidRPr="00D729E4">
        <w:rPr>
          <w:rFonts w:ascii="Times New Roman" w:eastAsia="Times New Roman" w:hAnsi="Times New Roman" w:cs="Times New Roman"/>
          <w:color w:val="000000" w:themeColor="text1"/>
          <w:spacing w:val="2"/>
          <w:sz w:val="28"/>
          <w:szCs w:val="28"/>
          <w:lang w:eastAsia="ru-RU"/>
        </w:rPr>
        <w:lastRenderedPageBreak/>
        <w:t>водных объектах, а также в целях реализации на территории Республики Ингушетия единой государственной политики в указанной области.</w:t>
      </w:r>
    </w:p>
    <w:p w:rsidR="00D729E4" w:rsidRPr="00D729E4" w:rsidRDefault="00D729E4" w:rsidP="001342D4">
      <w:pPr>
        <w:shd w:val="clear" w:color="auto" w:fill="FFFFFF" w:themeFill="background1"/>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D729E4">
        <w:rPr>
          <w:rFonts w:ascii="Times New Roman" w:eastAsia="Times New Roman" w:hAnsi="Times New Roman" w:cs="Times New Roman"/>
          <w:color w:val="000000" w:themeColor="text1"/>
          <w:spacing w:val="2"/>
          <w:sz w:val="28"/>
          <w:szCs w:val="28"/>
          <w:lang w:eastAsia="ru-RU"/>
        </w:rPr>
        <w:t xml:space="preserve">Основными задачами </w:t>
      </w:r>
      <w:r w:rsidRPr="00D729E4">
        <w:rPr>
          <w:rFonts w:ascii="Times New Roman" w:eastAsiaTheme="minorEastAsia" w:hAnsi="Times New Roman" w:cs="Times New Roman"/>
          <w:sz w:val="28"/>
          <w:szCs w:val="28"/>
          <w:lang w:eastAsia="ru-RU"/>
        </w:rPr>
        <w:t xml:space="preserve">Управления </w:t>
      </w:r>
      <w:r w:rsidR="00132A56">
        <w:rPr>
          <w:rFonts w:ascii="Times New Roman" w:eastAsiaTheme="minorEastAsia" w:hAnsi="Times New Roman" w:cs="Times New Roman"/>
          <w:sz w:val="28"/>
          <w:szCs w:val="28"/>
          <w:lang w:eastAsia="ru-RU"/>
        </w:rPr>
        <w:t>РИ</w:t>
      </w:r>
      <w:r w:rsidRPr="00D729E4">
        <w:rPr>
          <w:rFonts w:ascii="Times New Roman" w:eastAsiaTheme="minorEastAsia" w:hAnsi="Times New Roman" w:cs="Times New Roman"/>
          <w:sz w:val="28"/>
          <w:szCs w:val="28"/>
          <w:lang w:eastAsia="ru-RU"/>
        </w:rPr>
        <w:t xml:space="preserve"> по обеспечению деятельности по защите населения и территории от чрезвычайных ситуаций</w:t>
      </w:r>
      <w:r w:rsidRPr="00D729E4">
        <w:rPr>
          <w:rFonts w:ascii="Times New Roman" w:eastAsia="Times New Roman" w:hAnsi="Times New Roman" w:cs="Times New Roman"/>
          <w:color w:val="000000" w:themeColor="text1"/>
          <w:spacing w:val="2"/>
          <w:sz w:val="28"/>
          <w:szCs w:val="28"/>
          <w:lang w:eastAsia="ru-RU"/>
        </w:rPr>
        <w:t xml:space="preserve"> являются:</w:t>
      </w:r>
    </w:p>
    <w:p w:rsidR="00D729E4" w:rsidRPr="00D729E4" w:rsidRDefault="00D729E4" w:rsidP="001342D4">
      <w:pPr>
        <w:shd w:val="clear" w:color="auto" w:fill="FFFFFF" w:themeFill="background1"/>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D729E4">
        <w:rPr>
          <w:rFonts w:ascii="Times New Roman" w:eastAsia="Times New Roman" w:hAnsi="Times New Roman" w:cs="Times New Roman"/>
          <w:color w:val="000000" w:themeColor="text1"/>
          <w:spacing w:val="2"/>
          <w:sz w:val="28"/>
          <w:szCs w:val="28"/>
          <w:lang w:eastAsia="ru-RU"/>
        </w:rPr>
        <w:t>1. Участие в реализации единой государственной политики в области гражданской обороны, защиты населения и территорий от чрезвычайных ситуаций природного и техногенного характера, пожарной безопасности и безопасности людей на водных объектах на территории Республики Ингушетия.</w:t>
      </w:r>
    </w:p>
    <w:p w:rsidR="00D729E4" w:rsidRPr="00D729E4" w:rsidRDefault="00D729E4" w:rsidP="001342D4">
      <w:pPr>
        <w:shd w:val="clear" w:color="auto" w:fill="FFFFFF" w:themeFill="background1"/>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D729E4">
        <w:rPr>
          <w:rFonts w:ascii="Times New Roman" w:eastAsia="Times New Roman" w:hAnsi="Times New Roman" w:cs="Times New Roman"/>
          <w:color w:val="000000" w:themeColor="text1"/>
          <w:spacing w:val="2"/>
          <w:sz w:val="28"/>
          <w:szCs w:val="28"/>
          <w:lang w:eastAsia="ru-RU"/>
        </w:rPr>
        <w:t>2. Управление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в пределах своей компетенции.</w:t>
      </w:r>
    </w:p>
    <w:p w:rsidR="00D729E4" w:rsidRPr="00D729E4" w:rsidRDefault="00D729E4" w:rsidP="001342D4">
      <w:pPr>
        <w:shd w:val="clear" w:color="auto" w:fill="FFFFFF" w:themeFill="background1"/>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D729E4">
        <w:rPr>
          <w:rFonts w:ascii="Times New Roman" w:eastAsia="Times New Roman" w:hAnsi="Times New Roman" w:cs="Times New Roman"/>
          <w:color w:val="000000" w:themeColor="text1"/>
          <w:spacing w:val="2"/>
          <w:sz w:val="28"/>
          <w:szCs w:val="28"/>
          <w:lang w:eastAsia="ru-RU"/>
        </w:rPr>
        <w:t>3. Участие в осуществлении надзорных и контрольных функций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территории Республики Ингушетия.</w:t>
      </w:r>
    </w:p>
    <w:p w:rsidR="00D729E4" w:rsidRPr="00D729E4" w:rsidRDefault="00D729E4" w:rsidP="001342D4">
      <w:pPr>
        <w:shd w:val="clear" w:color="auto" w:fill="FFFFFF" w:themeFill="background1"/>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D729E4">
        <w:rPr>
          <w:rFonts w:ascii="Times New Roman" w:eastAsia="Times New Roman" w:hAnsi="Times New Roman" w:cs="Times New Roman"/>
          <w:color w:val="000000" w:themeColor="text1"/>
          <w:spacing w:val="2"/>
          <w:sz w:val="28"/>
          <w:szCs w:val="28"/>
          <w:lang w:eastAsia="ru-RU"/>
        </w:rPr>
        <w:t>4. Деятельность в пределах своей компетенции по организации и ведению гражданской обороны, экстренному реагированию при чрезвычайных ситуациях, в том числе по чрезвычайному гуманитарному реагированию, защите населения и территорий от чрезвычайных ситуаций и пожаров, обеспечению безопасности людей на водных объектах на территории Республики Ингушетия.</w:t>
      </w:r>
    </w:p>
    <w:p w:rsidR="00213F12" w:rsidRDefault="00D729E4" w:rsidP="001342D4">
      <w:pPr>
        <w:shd w:val="clear" w:color="auto" w:fill="FFFFFF" w:themeFill="background1"/>
        <w:spacing w:after="0" w:line="240" w:lineRule="auto"/>
        <w:ind w:firstLine="708"/>
        <w:jc w:val="both"/>
        <w:rPr>
          <w:rFonts w:ascii="Times New Roman" w:eastAsia="Times New Roman" w:hAnsi="Times New Roman" w:cs="Times New Roman"/>
          <w:color w:val="000000" w:themeColor="text1"/>
          <w:spacing w:val="2"/>
          <w:sz w:val="28"/>
          <w:szCs w:val="28"/>
          <w:lang w:eastAsia="ru-RU"/>
        </w:rPr>
      </w:pPr>
      <w:r w:rsidRPr="00D729E4">
        <w:rPr>
          <w:rFonts w:ascii="Times New Roman" w:eastAsia="Times New Roman" w:hAnsi="Times New Roman" w:cs="Times New Roman"/>
          <w:color w:val="000000" w:themeColor="text1"/>
          <w:spacing w:val="2"/>
          <w:sz w:val="28"/>
          <w:szCs w:val="28"/>
          <w:lang w:eastAsia="ru-RU"/>
        </w:rPr>
        <w:t xml:space="preserve">Выполнение задач и функций </w:t>
      </w:r>
      <w:r w:rsidRPr="00D729E4">
        <w:rPr>
          <w:rFonts w:ascii="Times New Roman" w:eastAsiaTheme="minorEastAsia" w:hAnsi="Times New Roman" w:cs="Times New Roman"/>
          <w:sz w:val="28"/>
          <w:szCs w:val="28"/>
          <w:lang w:eastAsia="ru-RU"/>
        </w:rPr>
        <w:t xml:space="preserve">Управлением </w:t>
      </w:r>
      <w:r w:rsidR="00B93E1D">
        <w:rPr>
          <w:rFonts w:ascii="Times New Roman" w:eastAsiaTheme="minorEastAsia" w:hAnsi="Times New Roman" w:cs="Times New Roman"/>
          <w:sz w:val="28"/>
          <w:szCs w:val="28"/>
          <w:lang w:eastAsia="ru-RU"/>
        </w:rPr>
        <w:t>РИ</w:t>
      </w:r>
      <w:r w:rsidRPr="00D729E4">
        <w:rPr>
          <w:rFonts w:ascii="Times New Roman" w:eastAsiaTheme="minorEastAsia" w:hAnsi="Times New Roman" w:cs="Times New Roman"/>
          <w:sz w:val="28"/>
          <w:szCs w:val="28"/>
          <w:lang w:eastAsia="ru-RU"/>
        </w:rPr>
        <w:t xml:space="preserve"> по обеспечению деятельности по защите населения и территории от чрезвычайных ситуаций</w:t>
      </w:r>
      <w:r w:rsidRPr="00D729E4">
        <w:rPr>
          <w:rFonts w:ascii="Times New Roman" w:eastAsia="Times New Roman" w:hAnsi="Times New Roman" w:cs="Times New Roman"/>
          <w:color w:val="000000" w:themeColor="text1"/>
          <w:spacing w:val="2"/>
          <w:sz w:val="28"/>
          <w:szCs w:val="28"/>
          <w:lang w:eastAsia="ru-RU"/>
        </w:rPr>
        <w:t xml:space="preserve"> осуществляется посредством реализации государственной программы Республики Ингушетия «Защита населения и территории от чрезвычайных ситуаций и обеспечение пожарной безопасности»</w:t>
      </w:r>
      <w:r w:rsidR="00B93E1D">
        <w:rPr>
          <w:rFonts w:ascii="Times New Roman" w:eastAsia="Times New Roman" w:hAnsi="Times New Roman" w:cs="Times New Roman"/>
          <w:color w:val="000000" w:themeColor="text1"/>
          <w:spacing w:val="2"/>
          <w:sz w:val="28"/>
          <w:szCs w:val="28"/>
          <w:lang w:eastAsia="ru-RU"/>
        </w:rPr>
        <w:t>, утвержденной П</w:t>
      </w:r>
      <w:r w:rsidRPr="00D729E4">
        <w:rPr>
          <w:rFonts w:ascii="Times New Roman" w:eastAsia="Times New Roman" w:hAnsi="Times New Roman" w:cs="Times New Roman"/>
          <w:color w:val="000000" w:themeColor="text1"/>
          <w:spacing w:val="2"/>
          <w:sz w:val="28"/>
          <w:szCs w:val="28"/>
          <w:lang w:eastAsia="ru-RU"/>
        </w:rPr>
        <w:t>остановлением Пра</w:t>
      </w:r>
      <w:r w:rsidR="00B93E1D">
        <w:rPr>
          <w:rFonts w:ascii="Times New Roman" w:eastAsia="Times New Roman" w:hAnsi="Times New Roman" w:cs="Times New Roman"/>
          <w:color w:val="000000" w:themeColor="text1"/>
          <w:spacing w:val="2"/>
          <w:sz w:val="28"/>
          <w:szCs w:val="28"/>
          <w:lang w:eastAsia="ru-RU"/>
        </w:rPr>
        <w:t xml:space="preserve">вительства РИ </w:t>
      </w:r>
      <w:r w:rsidRPr="00D729E4">
        <w:rPr>
          <w:rFonts w:ascii="Times New Roman" w:eastAsia="Times New Roman" w:hAnsi="Times New Roman" w:cs="Times New Roman"/>
          <w:color w:val="000000" w:themeColor="text1"/>
          <w:spacing w:val="2"/>
          <w:sz w:val="28"/>
          <w:szCs w:val="28"/>
          <w:lang w:eastAsia="ru-RU"/>
        </w:rPr>
        <w:t>от 21 февраля 2015 года № 33, в рамках которой определен перечень мероприятий и предусмотрено фин</w:t>
      </w:r>
      <w:r w:rsidR="00213F12">
        <w:rPr>
          <w:rFonts w:ascii="Times New Roman" w:eastAsia="Times New Roman" w:hAnsi="Times New Roman" w:cs="Times New Roman"/>
          <w:color w:val="000000" w:themeColor="text1"/>
          <w:spacing w:val="2"/>
          <w:sz w:val="28"/>
          <w:szCs w:val="28"/>
          <w:lang w:eastAsia="ru-RU"/>
        </w:rPr>
        <w:t>ансирование данных мероприятий.</w:t>
      </w:r>
    </w:p>
    <w:p w:rsidR="00D729E4" w:rsidRDefault="00D729E4" w:rsidP="001342D4">
      <w:pPr>
        <w:shd w:val="clear" w:color="auto" w:fill="FFFFFF" w:themeFill="background1"/>
        <w:spacing w:after="0" w:line="240" w:lineRule="auto"/>
        <w:ind w:firstLine="708"/>
        <w:jc w:val="both"/>
        <w:rPr>
          <w:rFonts w:ascii="Times New Roman" w:eastAsia="Times New Roman" w:hAnsi="Times New Roman" w:cs="Times New Roman"/>
          <w:color w:val="000000" w:themeColor="text1"/>
          <w:spacing w:val="2"/>
          <w:sz w:val="28"/>
          <w:szCs w:val="28"/>
          <w:lang w:eastAsia="ru-RU"/>
        </w:rPr>
      </w:pPr>
      <w:r w:rsidRPr="00D729E4">
        <w:rPr>
          <w:rFonts w:ascii="Times New Roman" w:eastAsia="Times New Roman" w:hAnsi="Times New Roman" w:cs="Times New Roman"/>
          <w:color w:val="000000" w:themeColor="text1"/>
          <w:spacing w:val="2"/>
          <w:sz w:val="28"/>
          <w:szCs w:val="28"/>
          <w:lang w:eastAsia="ru-RU"/>
        </w:rPr>
        <w:t xml:space="preserve">При реализации указанной государственной программы </w:t>
      </w:r>
      <w:r w:rsidRPr="00D729E4">
        <w:rPr>
          <w:rFonts w:ascii="Times New Roman" w:eastAsiaTheme="minorEastAsia" w:hAnsi="Times New Roman" w:cs="Times New Roman"/>
          <w:sz w:val="28"/>
          <w:szCs w:val="28"/>
          <w:lang w:eastAsia="ru-RU"/>
        </w:rPr>
        <w:t xml:space="preserve">Управление </w:t>
      </w:r>
      <w:r w:rsidR="00B93E1D">
        <w:rPr>
          <w:rFonts w:ascii="Times New Roman" w:eastAsiaTheme="minorEastAsia" w:hAnsi="Times New Roman" w:cs="Times New Roman"/>
          <w:sz w:val="28"/>
          <w:szCs w:val="28"/>
          <w:lang w:eastAsia="ru-RU"/>
        </w:rPr>
        <w:t>РИ</w:t>
      </w:r>
      <w:r w:rsidRPr="00D729E4">
        <w:rPr>
          <w:rFonts w:ascii="Times New Roman" w:eastAsiaTheme="minorEastAsia" w:hAnsi="Times New Roman" w:cs="Times New Roman"/>
          <w:sz w:val="28"/>
          <w:szCs w:val="28"/>
          <w:lang w:eastAsia="ru-RU"/>
        </w:rPr>
        <w:t xml:space="preserve"> по обеспечению деятельности по защите населения и территории от чрезвычайных ситуаций</w:t>
      </w:r>
      <w:r w:rsidRPr="00D729E4">
        <w:rPr>
          <w:rFonts w:ascii="Times New Roman" w:eastAsia="Times New Roman" w:hAnsi="Times New Roman" w:cs="Times New Roman"/>
          <w:color w:val="000000" w:themeColor="text1"/>
          <w:spacing w:val="2"/>
          <w:sz w:val="28"/>
          <w:szCs w:val="28"/>
          <w:lang w:eastAsia="ru-RU"/>
        </w:rPr>
        <w:t xml:space="preserve"> осуществляет закупки товаров, работ и услуг, выполняя функции государственного заказчика при размещении соответствующих заказов для государственных нужд, что закреплено в пункте 6.5.4 По</w:t>
      </w:r>
      <w:r w:rsidR="00F571B3">
        <w:rPr>
          <w:rFonts w:ascii="Times New Roman" w:eastAsia="Times New Roman" w:hAnsi="Times New Roman" w:cs="Times New Roman"/>
          <w:color w:val="000000" w:themeColor="text1"/>
          <w:spacing w:val="2"/>
          <w:sz w:val="28"/>
          <w:szCs w:val="28"/>
          <w:lang w:eastAsia="ru-RU"/>
        </w:rPr>
        <w:t>становления Правительства №254.</w:t>
      </w:r>
    </w:p>
    <w:p w:rsidR="00F571B3" w:rsidRPr="00D729E4" w:rsidRDefault="00F571B3" w:rsidP="001342D4">
      <w:pPr>
        <w:shd w:val="clear" w:color="auto" w:fill="FFFFFF" w:themeFill="background1"/>
        <w:spacing w:after="0" w:line="240" w:lineRule="auto"/>
        <w:ind w:firstLine="708"/>
        <w:jc w:val="both"/>
        <w:rPr>
          <w:rFonts w:ascii="Times New Roman" w:eastAsia="Times New Roman" w:hAnsi="Times New Roman" w:cs="Times New Roman"/>
          <w:color w:val="000000" w:themeColor="text1"/>
          <w:spacing w:val="2"/>
          <w:sz w:val="28"/>
          <w:szCs w:val="28"/>
          <w:lang w:eastAsia="ru-RU"/>
        </w:rPr>
      </w:pPr>
    </w:p>
    <w:p w:rsidR="00D729E4" w:rsidRPr="00213F12" w:rsidRDefault="00D729E4" w:rsidP="001342D4">
      <w:pPr>
        <w:shd w:val="clear" w:color="auto" w:fill="FFFFFF" w:themeFill="background1"/>
        <w:spacing w:after="0" w:line="240" w:lineRule="auto"/>
        <w:jc w:val="center"/>
        <w:rPr>
          <w:rFonts w:ascii="Times New Roman" w:eastAsiaTheme="minorEastAsia" w:hAnsi="Times New Roman"/>
          <w:b/>
          <w:sz w:val="28"/>
          <w:szCs w:val="28"/>
          <w:lang w:eastAsia="ru-RU"/>
        </w:rPr>
      </w:pPr>
      <w:r w:rsidRPr="00213F12">
        <w:rPr>
          <w:rFonts w:ascii="Times New Roman" w:eastAsiaTheme="minorEastAsia" w:hAnsi="Times New Roman"/>
          <w:b/>
          <w:sz w:val="28"/>
          <w:szCs w:val="28"/>
          <w:lang w:eastAsia="ru-RU"/>
        </w:rPr>
        <w:t xml:space="preserve">Наличие распорядительных документов </w:t>
      </w:r>
      <w:r w:rsidRPr="00213F12">
        <w:rPr>
          <w:rFonts w:ascii="Times New Roman" w:eastAsiaTheme="minorEastAsia" w:hAnsi="Times New Roman" w:cs="Times New Roman"/>
          <w:b/>
          <w:sz w:val="28"/>
          <w:szCs w:val="28"/>
          <w:lang w:eastAsia="ru-RU"/>
        </w:rPr>
        <w:t>Управления Республики Ингушетия по обеспечению деятельности по защите населения и территории от чрезвычайных ситуаций</w:t>
      </w:r>
      <w:r w:rsidRPr="00213F12">
        <w:rPr>
          <w:rFonts w:ascii="Times New Roman" w:eastAsiaTheme="minorEastAsia" w:hAnsi="Times New Roman"/>
          <w:b/>
          <w:sz w:val="28"/>
          <w:szCs w:val="28"/>
          <w:lang w:eastAsia="ru-RU"/>
        </w:rPr>
        <w:t xml:space="preserve"> по работе контрактной службы</w:t>
      </w:r>
    </w:p>
    <w:p w:rsidR="00D729E4" w:rsidRPr="00D729E4" w:rsidRDefault="00D729E4" w:rsidP="001342D4">
      <w:pPr>
        <w:shd w:val="clear" w:color="auto" w:fill="FFFFFF" w:themeFill="background1"/>
        <w:spacing w:after="0" w:line="240" w:lineRule="auto"/>
        <w:jc w:val="center"/>
        <w:rPr>
          <w:rFonts w:ascii="Times New Roman" w:eastAsiaTheme="minorEastAsia" w:hAnsi="Times New Roman"/>
          <w:b/>
          <w:sz w:val="28"/>
          <w:szCs w:val="28"/>
          <w:lang w:eastAsia="ru-RU"/>
        </w:rPr>
      </w:pP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bCs/>
          <w:sz w:val="28"/>
          <w:szCs w:val="28"/>
          <w:lang w:eastAsia="ru-RU"/>
        </w:rPr>
      </w:pPr>
      <w:r w:rsidRPr="00D729E4">
        <w:rPr>
          <w:rFonts w:ascii="Times New Roman" w:eastAsiaTheme="minorEastAsia" w:hAnsi="Times New Roman"/>
          <w:bCs/>
          <w:sz w:val="28"/>
          <w:szCs w:val="28"/>
          <w:lang w:eastAsia="ru-RU"/>
        </w:rPr>
        <w:t xml:space="preserve">В соответствии с пунктом 2 статьи 38 Федерального закона №44-ФЗ, </w:t>
      </w:r>
      <w:r w:rsidR="00F571B3">
        <w:rPr>
          <w:rFonts w:ascii="Times New Roman" w:eastAsiaTheme="minorEastAsia" w:hAnsi="Times New Roman"/>
          <w:bCs/>
          <w:sz w:val="28"/>
          <w:szCs w:val="28"/>
          <w:lang w:eastAsia="ru-RU"/>
        </w:rPr>
        <w:t>у</w:t>
      </w:r>
      <w:r w:rsidRPr="00D729E4">
        <w:rPr>
          <w:rFonts w:ascii="Times New Roman" w:eastAsiaTheme="minorEastAsia" w:hAnsi="Times New Roman"/>
          <w:bCs/>
          <w:sz w:val="28"/>
          <w:szCs w:val="28"/>
          <w:lang w:eastAsia="ru-RU"/>
        </w:rPr>
        <w:t>читывая, что годовой объем закупок не превышает сто</w:t>
      </w:r>
      <w:r w:rsidRPr="00D729E4">
        <w:rPr>
          <w:rFonts w:ascii="Times New Roman" w:eastAsiaTheme="minorEastAsia" w:hAnsi="Times New Roman"/>
          <w:color w:val="000000"/>
          <w:sz w:val="28"/>
          <w:szCs w:val="28"/>
          <w:shd w:val="clear" w:color="auto" w:fill="FFFFFF"/>
          <w:lang w:eastAsia="ru-RU"/>
        </w:rPr>
        <w:t xml:space="preserve"> миллионов рублей,</w:t>
      </w:r>
      <w:r w:rsidRPr="00D729E4">
        <w:rPr>
          <w:rFonts w:ascii="Times New Roman" w:eastAsiaTheme="minorEastAsia" w:hAnsi="Times New Roman"/>
          <w:bCs/>
          <w:sz w:val="28"/>
          <w:szCs w:val="28"/>
          <w:lang w:eastAsia="ru-RU"/>
        </w:rPr>
        <w:t xml:space="preserve"> контрактная служба в </w:t>
      </w:r>
      <w:r w:rsidRPr="00D729E4">
        <w:rPr>
          <w:rFonts w:ascii="Times New Roman" w:eastAsiaTheme="minorEastAsia" w:hAnsi="Times New Roman" w:cs="Times New Roman"/>
          <w:sz w:val="28"/>
          <w:szCs w:val="28"/>
          <w:lang w:eastAsia="ru-RU"/>
        </w:rPr>
        <w:t xml:space="preserve">Управлении </w:t>
      </w:r>
      <w:r w:rsidR="00F571B3">
        <w:rPr>
          <w:rFonts w:ascii="Times New Roman" w:eastAsiaTheme="minorEastAsia" w:hAnsi="Times New Roman" w:cs="Times New Roman"/>
          <w:sz w:val="28"/>
          <w:szCs w:val="28"/>
          <w:lang w:eastAsia="ru-RU"/>
        </w:rPr>
        <w:t>РИ</w:t>
      </w:r>
      <w:r w:rsidRPr="00D729E4">
        <w:rPr>
          <w:rFonts w:ascii="Times New Roman" w:eastAsiaTheme="minorEastAsia" w:hAnsi="Times New Roman" w:cs="Times New Roman"/>
          <w:sz w:val="28"/>
          <w:szCs w:val="28"/>
          <w:lang w:eastAsia="ru-RU"/>
        </w:rPr>
        <w:t xml:space="preserve"> по обеспечению деятельности по защите населения и территории от чрезвычайных ситуаций</w:t>
      </w:r>
      <w:r w:rsidRPr="00D729E4">
        <w:rPr>
          <w:rFonts w:ascii="Times New Roman" w:eastAsiaTheme="minorEastAsia" w:hAnsi="Times New Roman"/>
          <w:bCs/>
          <w:sz w:val="28"/>
          <w:szCs w:val="28"/>
          <w:lang w:eastAsia="ru-RU"/>
        </w:rPr>
        <w:t xml:space="preserve"> не создана, а назначен контрактный упр</w:t>
      </w:r>
      <w:r w:rsidR="00F571B3">
        <w:rPr>
          <w:rFonts w:ascii="Times New Roman" w:eastAsiaTheme="minorEastAsia" w:hAnsi="Times New Roman"/>
          <w:bCs/>
          <w:sz w:val="28"/>
          <w:szCs w:val="28"/>
          <w:lang w:eastAsia="ru-RU"/>
        </w:rPr>
        <w:t>авляющий</w:t>
      </w:r>
      <w:r w:rsidRPr="00D729E4">
        <w:rPr>
          <w:rFonts w:ascii="Times New Roman" w:eastAsiaTheme="minorEastAsia" w:hAnsi="Times New Roman"/>
          <w:bCs/>
          <w:sz w:val="28"/>
          <w:szCs w:val="28"/>
          <w:lang w:eastAsia="ru-RU"/>
        </w:rPr>
        <w:t>.</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bCs/>
          <w:sz w:val="28"/>
          <w:szCs w:val="28"/>
          <w:lang w:eastAsia="ru-RU"/>
        </w:rPr>
      </w:pPr>
      <w:r w:rsidRPr="00D729E4">
        <w:rPr>
          <w:rFonts w:ascii="Times New Roman" w:eastAsiaTheme="minorEastAsia" w:hAnsi="Times New Roman"/>
          <w:bCs/>
          <w:sz w:val="28"/>
          <w:szCs w:val="28"/>
          <w:lang w:eastAsia="ru-RU"/>
        </w:rPr>
        <w:lastRenderedPageBreak/>
        <w:t xml:space="preserve">Согласно пункту 4 вышеуказанной статьи контрактный управляющий </w:t>
      </w:r>
      <w:r w:rsidR="00F571B3">
        <w:rPr>
          <w:rFonts w:ascii="Times New Roman" w:eastAsiaTheme="minorEastAsia" w:hAnsi="Times New Roman"/>
          <w:bCs/>
          <w:sz w:val="28"/>
          <w:szCs w:val="28"/>
          <w:lang w:eastAsia="ru-RU"/>
        </w:rPr>
        <w:t xml:space="preserve">Управления </w:t>
      </w:r>
      <w:r w:rsidRPr="00D729E4">
        <w:rPr>
          <w:rFonts w:ascii="Times New Roman" w:eastAsiaTheme="minorEastAsia" w:hAnsi="Times New Roman"/>
          <w:bCs/>
          <w:sz w:val="28"/>
          <w:szCs w:val="28"/>
          <w:lang w:eastAsia="ru-RU"/>
        </w:rPr>
        <w:t>осуществляет следующие функции и полномочия:</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bCs/>
          <w:sz w:val="28"/>
          <w:szCs w:val="28"/>
          <w:lang w:eastAsia="ru-RU"/>
        </w:rPr>
      </w:pPr>
      <w:r w:rsidRPr="00D729E4">
        <w:rPr>
          <w:rFonts w:ascii="Times New Roman" w:eastAsiaTheme="minorEastAsia" w:hAnsi="Times New Roman"/>
          <w:bCs/>
          <w:sz w:val="28"/>
          <w:szCs w:val="28"/>
          <w:lang w:eastAsia="ru-RU"/>
        </w:rPr>
        <w:t>1) разрабатывает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bCs/>
          <w:sz w:val="28"/>
          <w:szCs w:val="28"/>
          <w:lang w:eastAsia="ru-RU"/>
        </w:rPr>
      </w:pPr>
      <w:r w:rsidRPr="00D729E4">
        <w:rPr>
          <w:rFonts w:ascii="Times New Roman" w:eastAsiaTheme="minorEastAsia" w:hAnsi="Times New Roman"/>
          <w:bCs/>
          <w:sz w:val="28"/>
          <w:szCs w:val="28"/>
          <w:lang w:eastAsia="ru-RU"/>
        </w:rPr>
        <w:t>2)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bCs/>
          <w:sz w:val="28"/>
          <w:szCs w:val="28"/>
          <w:lang w:eastAsia="ru-RU"/>
        </w:rPr>
      </w:pPr>
      <w:r w:rsidRPr="00D729E4">
        <w:rPr>
          <w:rFonts w:ascii="Times New Roman" w:eastAsiaTheme="minorEastAsia" w:hAnsi="Times New Roman"/>
          <w:bCs/>
          <w:sz w:val="28"/>
          <w:szCs w:val="28"/>
          <w:lang w:eastAsia="ru-RU"/>
        </w:rPr>
        <w:t>3) обеспечивает осуществление закупок, в том числе заключение контрактов;</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bCs/>
          <w:sz w:val="28"/>
          <w:szCs w:val="28"/>
          <w:lang w:eastAsia="ru-RU"/>
        </w:rPr>
      </w:pPr>
      <w:r w:rsidRPr="00D729E4">
        <w:rPr>
          <w:rFonts w:ascii="Times New Roman" w:eastAsiaTheme="minorEastAsia" w:hAnsi="Times New Roman"/>
          <w:bCs/>
          <w:sz w:val="28"/>
          <w:szCs w:val="28"/>
          <w:lang w:eastAsia="ru-RU"/>
        </w:rPr>
        <w:t xml:space="preserve">4) участвует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D729E4">
        <w:rPr>
          <w:rFonts w:ascii="Times New Roman" w:eastAsiaTheme="minorEastAsia" w:hAnsi="Times New Roman"/>
          <w:bCs/>
          <w:sz w:val="28"/>
          <w:szCs w:val="28"/>
          <w:lang w:eastAsia="ru-RU"/>
        </w:rPr>
        <w:t>претензионно</w:t>
      </w:r>
      <w:proofErr w:type="spellEnd"/>
      <w:r w:rsidRPr="00D729E4">
        <w:rPr>
          <w:rFonts w:ascii="Times New Roman" w:eastAsiaTheme="minorEastAsia" w:hAnsi="Times New Roman"/>
          <w:bCs/>
          <w:sz w:val="28"/>
          <w:szCs w:val="28"/>
          <w:lang w:eastAsia="ru-RU"/>
        </w:rPr>
        <w:t>-исковой работы;</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bCs/>
          <w:sz w:val="28"/>
          <w:szCs w:val="28"/>
          <w:lang w:eastAsia="ru-RU"/>
        </w:rPr>
      </w:pPr>
      <w:r w:rsidRPr="00D729E4">
        <w:rPr>
          <w:rFonts w:ascii="Times New Roman" w:eastAsiaTheme="minorEastAsia" w:hAnsi="Times New Roman"/>
          <w:bCs/>
          <w:sz w:val="28"/>
          <w:szCs w:val="28"/>
          <w:lang w:eastAsia="ru-RU"/>
        </w:rPr>
        <w:t>5) 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bCs/>
          <w:sz w:val="28"/>
          <w:szCs w:val="28"/>
          <w:lang w:eastAsia="ru-RU"/>
        </w:rPr>
      </w:pPr>
      <w:r w:rsidRPr="00D729E4">
        <w:rPr>
          <w:rFonts w:ascii="Times New Roman" w:eastAsiaTheme="minorEastAsia" w:hAnsi="Times New Roman"/>
          <w:bCs/>
          <w:sz w:val="28"/>
          <w:szCs w:val="28"/>
          <w:lang w:eastAsia="ru-RU"/>
        </w:rPr>
        <w:t>6) осуществляет иные полномочия, предусмотренные настоящим Федеральным законом.</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sz w:val="28"/>
          <w:szCs w:val="28"/>
          <w:lang w:eastAsia="ru-RU"/>
        </w:rPr>
      </w:pPr>
      <w:r w:rsidRPr="00D729E4">
        <w:rPr>
          <w:rFonts w:ascii="Times New Roman" w:eastAsiaTheme="minorEastAsia" w:hAnsi="Times New Roman"/>
          <w:bCs/>
          <w:sz w:val="28"/>
          <w:szCs w:val="28"/>
          <w:lang w:eastAsia="ru-RU"/>
        </w:rPr>
        <w:t xml:space="preserve">Аудитом </w:t>
      </w:r>
      <w:r w:rsidRPr="00D729E4">
        <w:rPr>
          <w:rFonts w:ascii="Times New Roman" w:eastAsiaTheme="minorEastAsia" w:hAnsi="Times New Roman"/>
          <w:sz w:val="28"/>
          <w:szCs w:val="28"/>
          <w:lang w:eastAsia="ru-RU"/>
        </w:rPr>
        <w:t>наличия распорядительных документов по работе контрактной службы нарушений не</w:t>
      </w:r>
      <w:r w:rsidRPr="00D729E4">
        <w:rPr>
          <w:rFonts w:ascii="Times New Roman" w:eastAsiaTheme="minorEastAsia" w:hAnsi="Times New Roman"/>
          <w:bCs/>
          <w:sz w:val="28"/>
          <w:szCs w:val="28"/>
          <w:lang w:eastAsia="ru-RU"/>
        </w:rPr>
        <w:t xml:space="preserve"> выявлено. </w:t>
      </w:r>
    </w:p>
    <w:p w:rsidR="00D729E4" w:rsidRPr="00D729E4" w:rsidRDefault="00D729E4" w:rsidP="001342D4">
      <w:pPr>
        <w:shd w:val="clear" w:color="auto" w:fill="FFFFFF" w:themeFill="background1"/>
        <w:spacing w:after="0" w:line="240" w:lineRule="auto"/>
        <w:jc w:val="center"/>
        <w:rPr>
          <w:rFonts w:ascii="Times New Roman" w:eastAsiaTheme="minorEastAsia" w:hAnsi="Times New Roman" w:cs="Times New Roman"/>
          <w:b/>
          <w:sz w:val="28"/>
          <w:szCs w:val="28"/>
          <w:lang w:eastAsia="ru-RU"/>
        </w:rPr>
      </w:pPr>
    </w:p>
    <w:p w:rsidR="00D729E4" w:rsidRPr="0069393D" w:rsidRDefault="00D729E4" w:rsidP="001342D4">
      <w:pPr>
        <w:shd w:val="clear" w:color="auto" w:fill="FFFFFF" w:themeFill="background1"/>
        <w:spacing w:after="0" w:line="240" w:lineRule="auto"/>
        <w:jc w:val="center"/>
        <w:rPr>
          <w:rFonts w:ascii="Times New Roman" w:eastAsiaTheme="minorEastAsia" w:hAnsi="Times New Roman" w:cs="Times New Roman"/>
          <w:b/>
          <w:sz w:val="28"/>
          <w:szCs w:val="28"/>
          <w:lang w:eastAsia="ru-RU"/>
        </w:rPr>
      </w:pPr>
      <w:r w:rsidRPr="0069393D">
        <w:rPr>
          <w:rFonts w:ascii="Times New Roman" w:eastAsiaTheme="minorEastAsia" w:hAnsi="Times New Roman" w:cs="Times New Roman"/>
          <w:b/>
          <w:sz w:val="28"/>
          <w:szCs w:val="28"/>
          <w:lang w:eastAsia="ru-RU"/>
        </w:rPr>
        <w:t>Соблюдение законодательства при заключении контрактов (договоров) на приобретение товаров, работ, услуг</w:t>
      </w:r>
    </w:p>
    <w:p w:rsidR="00D729E4" w:rsidRPr="00D729E4" w:rsidRDefault="00D729E4" w:rsidP="001342D4">
      <w:pPr>
        <w:shd w:val="clear" w:color="auto" w:fill="FFFFFF" w:themeFill="background1"/>
        <w:spacing w:after="0" w:line="240" w:lineRule="auto"/>
        <w:jc w:val="center"/>
        <w:rPr>
          <w:rFonts w:ascii="Times New Roman" w:eastAsiaTheme="minorEastAsia" w:hAnsi="Times New Roman" w:cs="Times New Roman"/>
          <w:b/>
          <w:sz w:val="28"/>
          <w:szCs w:val="28"/>
          <w:lang w:eastAsia="ru-RU"/>
        </w:rPr>
      </w:pPr>
    </w:p>
    <w:p w:rsidR="00A64F6B"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 xml:space="preserve">В 2019-2020 годы Управлением </w:t>
      </w:r>
      <w:r w:rsidR="00A64F6B">
        <w:rPr>
          <w:rFonts w:ascii="Times New Roman" w:eastAsiaTheme="minorEastAsia" w:hAnsi="Times New Roman" w:cs="Times New Roman"/>
          <w:sz w:val="28"/>
          <w:szCs w:val="28"/>
          <w:lang w:eastAsia="ru-RU"/>
        </w:rPr>
        <w:t>РИ</w:t>
      </w:r>
      <w:r w:rsidRPr="00D729E4">
        <w:rPr>
          <w:rFonts w:ascii="Times New Roman" w:eastAsiaTheme="minorEastAsia" w:hAnsi="Times New Roman" w:cs="Times New Roman"/>
          <w:sz w:val="28"/>
          <w:szCs w:val="28"/>
          <w:lang w:eastAsia="ru-RU"/>
        </w:rPr>
        <w:t xml:space="preserve"> по обеспечению деятельности по защите населения и территории от чрезвычайных ситуаций осуществлена закупка товаров, работ и услуг на общую сумму 30</w:t>
      </w:r>
      <w:r w:rsidR="00A64F6B">
        <w:rPr>
          <w:rFonts w:ascii="Times New Roman" w:eastAsiaTheme="minorEastAsia" w:hAnsi="Times New Roman" w:cs="Times New Roman"/>
          <w:sz w:val="28"/>
          <w:szCs w:val="28"/>
          <w:lang w:eastAsia="ru-RU"/>
        </w:rPr>
        <w:t> </w:t>
      </w:r>
      <w:r w:rsidRPr="00D729E4">
        <w:rPr>
          <w:rFonts w:ascii="Times New Roman" w:eastAsiaTheme="minorEastAsia" w:hAnsi="Times New Roman" w:cs="Times New Roman"/>
          <w:sz w:val="28"/>
          <w:szCs w:val="28"/>
          <w:lang w:eastAsia="ru-RU"/>
        </w:rPr>
        <w:t>955,8 тыс. руб., в том числе</w:t>
      </w:r>
      <w:r w:rsidR="00A64F6B">
        <w:rPr>
          <w:rFonts w:ascii="Times New Roman" w:eastAsiaTheme="minorEastAsia" w:hAnsi="Times New Roman" w:cs="Times New Roman"/>
          <w:sz w:val="28"/>
          <w:szCs w:val="28"/>
          <w:lang w:eastAsia="ru-RU"/>
        </w:rPr>
        <w:t>:</w:t>
      </w:r>
    </w:p>
    <w:p w:rsidR="00A64F6B" w:rsidRPr="00A64F6B" w:rsidRDefault="00D729E4" w:rsidP="001342D4">
      <w:pPr>
        <w:pStyle w:val="a7"/>
        <w:numPr>
          <w:ilvl w:val="0"/>
          <w:numId w:val="68"/>
        </w:numPr>
        <w:shd w:val="clear" w:color="auto" w:fill="FFFFFF" w:themeFill="background1"/>
        <w:tabs>
          <w:tab w:val="left" w:pos="1134"/>
        </w:tabs>
        <w:spacing w:after="0" w:line="240" w:lineRule="auto"/>
        <w:ind w:left="28" w:firstLine="700"/>
        <w:jc w:val="both"/>
        <w:rPr>
          <w:rFonts w:ascii="Times New Roman" w:eastAsiaTheme="minorEastAsia" w:hAnsi="Times New Roman" w:cs="Times New Roman"/>
          <w:sz w:val="28"/>
          <w:szCs w:val="28"/>
          <w:lang w:eastAsia="ru-RU"/>
        </w:rPr>
      </w:pPr>
      <w:r w:rsidRPr="00A64F6B">
        <w:rPr>
          <w:rFonts w:ascii="Times New Roman" w:eastAsiaTheme="minorEastAsia" w:hAnsi="Times New Roman" w:cs="Times New Roman"/>
          <w:sz w:val="28"/>
          <w:szCs w:val="28"/>
          <w:lang w:eastAsia="ru-RU"/>
        </w:rPr>
        <w:t xml:space="preserve">без проведения конкурсных процедур </w:t>
      </w:r>
      <w:r w:rsidR="00A64F6B" w:rsidRPr="00A64F6B">
        <w:rPr>
          <w:rFonts w:ascii="Times New Roman" w:eastAsiaTheme="minorEastAsia" w:hAnsi="Times New Roman" w:cs="Times New Roman"/>
          <w:sz w:val="28"/>
          <w:szCs w:val="28"/>
          <w:lang w:eastAsia="ru-RU"/>
        </w:rPr>
        <w:t xml:space="preserve">- </w:t>
      </w:r>
      <w:r w:rsidRPr="00A64F6B">
        <w:rPr>
          <w:rFonts w:ascii="Times New Roman" w:eastAsiaTheme="minorEastAsia" w:hAnsi="Times New Roman" w:cs="Times New Roman"/>
          <w:sz w:val="28"/>
          <w:szCs w:val="28"/>
          <w:lang w:eastAsia="ru-RU"/>
        </w:rPr>
        <w:t>на сумму 4</w:t>
      </w:r>
      <w:r w:rsidR="00A64F6B" w:rsidRPr="00A64F6B">
        <w:rPr>
          <w:rFonts w:ascii="Times New Roman" w:eastAsiaTheme="minorEastAsia" w:hAnsi="Times New Roman" w:cs="Times New Roman"/>
          <w:sz w:val="28"/>
          <w:szCs w:val="28"/>
          <w:lang w:eastAsia="ru-RU"/>
        </w:rPr>
        <w:t> </w:t>
      </w:r>
      <w:r w:rsidRPr="00A64F6B">
        <w:rPr>
          <w:rFonts w:ascii="Times New Roman" w:eastAsiaTheme="minorEastAsia" w:hAnsi="Times New Roman" w:cs="Times New Roman"/>
          <w:sz w:val="28"/>
          <w:szCs w:val="28"/>
          <w:lang w:eastAsia="ru-RU"/>
        </w:rPr>
        <w:t>260,4 тыс. руб. (13</w:t>
      </w:r>
      <w:r w:rsidR="00A64F6B" w:rsidRPr="00A64F6B">
        <w:rPr>
          <w:rFonts w:ascii="Times New Roman" w:eastAsiaTheme="minorEastAsia" w:hAnsi="Times New Roman" w:cs="Times New Roman"/>
          <w:sz w:val="28"/>
          <w:szCs w:val="28"/>
          <w:lang w:eastAsia="ru-RU"/>
        </w:rPr>
        <w:t>,8% от общего объема закупок);</w:t>
      </w:r>
    </w:p>
    <w:p w:rsidR="00D729E4" w:rsidRPr="00A64F6B" w:rsidRDefault="00D729E4" w:rsidP="001342D4">
      <w:pPr>
        <w:pStyle w:val="a7"/>
        <w:numPr>
          <w:ilvl w:val="0"/>
          <w:numId w:val="68"/>
        </w:numPr>
        <w:shd w:val="clear" w:color="auto" w:fill="FFFFFF" w:themeFill="background1"/>
        <w:tabs>
          <w:tab w:val="left" w:pos="1134"/>
        </w:tabs>
        <w:spacing w:after="0" w:line="240" w:lineRule="auto"/>
        <w:ind w:left="28" w:firstLine="700"/>
        <w:jc w:val="both"/>
        <w:rPr>
          <w:rFonts w:ascii="Times New Roman" w:eastAsiaTheme="minorEastAsia" w:hAnsi="Times New Roman" w:cs="Times New Roman"/>
          <w:sz w:val="28"/>
          <w:szCs w:val="28"/>
          <w:lang w:eastAsia="ru-RU"/>
        </w:rPr>
      </w:pPr>
      <w:r w:rsidRPr="00A64F6B">
        <w:rPr>
          <w:rFonts w:ascii="Times New Roman" w:eastAsiaTheme="minorEastAsia" w:hAnsi="Times New Roman" w:cs="Times New Roman"/>
          <w:sz w:val="28"/>
          <w:szCs w:val="28"/>
          <w:lang w:eastAsia="ru-RU"/>
        </w:rPr>
        <w:t xml:space="preserve">по итогам проведения конкурсных процедур </w:t>
      </w:r>
      <w:r w:rsidR="00A64F6B" w:rsidRPr="00A64F6B">
        <w:rPr>
          <w:rFonts w:ascii="Times New Roman" w:eastAsiaTheme="minorEastAsia" w:hAnsi="Times New Roman" w:cs="Times New Roman"/>
          <w:sz w:val="28"/>
          <w:szCs w:val="28"/>
          <w:lang w:eastAsia="ru-RU"/>
        </w:rPr>
        <w:t xml:space="preserve">- </w:t>
      </w:r>
      <w:r w:rsidRPr="00A64F6B">
        <w:rPr>
          <w:rFonts w:ascii="Times New Roman" w:eastAsiaTheme="minorEastAsia" w:hAnsi="Times New Roman" w:cs="Times New Roman"/>
          <w:sz w:val="28"/>
          <w:szCs w:val="28"/>
          <w:lang w:eastAsia="ru-RU"/>
        </w:rPr>
        <w:t>на сумму 26</w:t>
      </w:r>
      <w:r w:rsidR="00A64F6B" w:rsidRPr="00A64F6B">
        <w:rPr>
          <w:rFonts w:ascii="Times New Roman" w:eastAsiaTheme="minorEastAsia" w:hAnsi="Times New Roman" w:cs="Times New Roman"/>
          <w:sz w:val="28"/>
          <w:szCs w:val="28"/>
          <w:lang w:eastAsia="ru-RU"/>
        </w:rPr>
        <w:t xml:space="preserve"> 695,4 тыс. рублей </w:t>
      </w:r>
      <w:r w:rsidRPr="00A64F6B">
        <w:rPr>
          <w:rFonts w:ascii="Times New Roman" w:eastAsiaTheme="minorEastAsia" w:hAnsi="Times New Roman" w:cs="Times New Roman"/>
          <w:sz w:val="28"/>
          <w:szCs w:val="28"/>
          <w:lang w:eastAsia="ru-RU"/>
        </w:rPr>
        <w:t xml:space="preserve"> (86,2% от общего объема закупок).</w:t>
      </w:r>
    </w:p>
    <w:p w:rsidR="00A5231C"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 xml:space="preserve">В 2019 году Управлением </w:t>
      </w:r>
      <w:r w:rsidR="00A5231C">
        <w:rPr>
          <w:rFonts w:ascii="Times New Roman" w:eastAsiaTheme="minorEastAsia" w:hAnsi="Times New Roman" w:cs="Times New Roman"/>
          <w:sz w:val="28"/>
          <w:szCs w:val="28"/>
          <w:lang w:eastAsia="ru-RU"/>
        </w:rPr>
        <w:t>РИ</w:t>
      </w:r>
      <w:r w:rsidRPr="00D729E4">
        <w:rPr>
          <w:rFonts w:ascii="Times New Roman" w:eastAsiaTheme="minorEastAsia" w:hAnsi="Times New Roman" w:cs="Times New Roman"/>
          <w:sz w:val="28"/>
          <w:szCs w:val="28"/>
          <w:lang w:eastAsia="ru-RU"/>
        </w:rPr>
        <w:t xml:space="preserve"> по обеспечению деятельности по защите населения и территории от чрезвычайных ситуаций заключено 42 договора (контракта) на общую сумму 9</w:t>
      </w:r>
      <w:r w:rsidR="00A5231C">
        <w:rPr>
          <w:rFonts w:ascii="Times New Roman" w:eastAsiaTheme="minorEastAsia" w:hAnsi="Times New Roman" w:cs="Times New Roman"/>
          <w:sz w:val="28"/>
          <w:szCs w:val="28"/>
          <w:lang w:eastAsia="ru-RU"/>
        </w:rPr>
        <w:t> </w:t>
      </w:r>
      <w:r w:rsidRPr="00D729E4">
        <w:rPr>
          <w:rFonts w:ascii="Times New Roman" w:eastAsiaTheme="minorEastAsia" w:hAnsi="Times New Roman" w:cs="Times New Roman"/>
          <w:sz w:val="28"/>
          <w:szCs w:val="28"/>
          <w:lang w:eastAsia="ru-RU"/>
        </w:rPr>
        <w:t>906,5 тыс. руб., в том числе</w:t>
      </w:r>
      <w:r w:rsidR="00A5231C">
        <w:rPr>
          <w:rFonts w:ascii="Times New Roman" w:eastAsiaTheme="minorEastAsia" w:hAnsi="Times New Roman" w:cs="Times New Roman"/>
          <w:sz w:val="28"/>
          <w:szCs w:val="28"/>
          <w:lang w:eastAsia="ru-RU"/>
        </w:rPr>
        <w:t>:</w:t>
      </w:r>
    </w:p>
    <w:p w:rsidR="00A5231C" w:rsidRPr="00A5231C" w:rsidRDefault="00D729E4" w:rsidP="001342D4">
      <w:pPr>
        <w:pStyle w:val="a7"/>
        <w:numPr>
          <w:ilvl w:val="0"/>
          <w:numId w:val="69"/>
        </w:numPr>
        <w:shd w:val="clear" w:color="auto" w:fill="FFFFFF" w:themeFill="background1"/>
        <w:tabs>
          <w:tab w:val="left" w:pos="1134"/>
        </w:tabs>
        <w:spacing w:after="0" w:line="240" w:lineRule="auto"/>
        <w:ind w:left="28" w:firstLine="728"/>
        <w:jc w:val="both"/>
        <w:rPr>
          <w:rFonts w:ascii="Times New Roman" w:eastAsiaTheme="minorEastAsia" w:hAnsi="Times New Roman" w:cs="Times New Roman"/>
          <w:sz w:val="28"/>
          <w:szCs w:val="28"/>
          <w:lang w:eastAsia="ru-RU"/>
        </w:rPr>
      </w:pPr>
      <w:r w:rsidRPr="00A5231C">
        <w:rPr>
          <w:rFonts w:ascii="Times New Roman" w:eastAsiaTheme="minorEastAsia" w:hAnsi="Times New Roman" w:cs="Times New Roman"/>
          <w:sz w:val="28"/>
          <w:szCs w:val="28"/>
          <w:lang w:eastAsia="ru-RU"/>
        </w:rPr>
        <w:t xml:space="preserve">без проведения конкурсных процедур </w:t>
      </w:r>
      <w:r w:rsidR="00A5231C" w:rsidRPr="00A5231C">
        <w:rPr>
          <w:rFonts w:ascii="Times New Roman" w:eastAsiaTheme="minorEastAsia" w:hAnsi="Times New Roman" w:cs="Times New Roman"/>
          <w:sz w:val="28"/>
          <w:szCs w:val="28"/>
          <w:lang w:eastAsia="ru-RU"/>
        </w:rPr>
        <w:t>-</w:t>
      </w:r>
      <w:r w:rsidRPr="00A5231C">
        <w:rPr>
          <w:rFonts w:ascii="Times New Roman" w:eastAsiaTheme="minorEastAsia" w:hAnsi="Times New Roman" w:cs="Times New Roman"/>
          <w:sz w:val="28"/>
          <w:szCs w:val="28"/>
          <w:lang w:eastAsia="ru-RU"/>
        </w:rPr>
        <w:t xml:space="preserve"> 34 договора на сумму 2</w:t>
      </w:r>
      <w:r w:rsidR="00A5231C" w:rsidRPr="00A5231C">
        <w:rPr>
          <w:rFonts w:ascii="Times New Roman" w:eastAsiaTheme="minorEastAsia" w:hAnsi="Times New Roman" w:cs="Times New Roman"/>
          <w:sz w:val="28"/>
          <w:szCs w:val="28"/>
          <w:lang w:eastAsia="ru-RU"/>
        </w:rPr>
        <w:t> </w:t>
      </w:r>
      <w:r w:rsidRPr="00A5231C">
        <w:rPr>
          <w:rFonts w:ascii="Times New Roman" w:eastAsiaTheme="minorEastAsia" w:hAnsi="Times New Roman" w:cs="Times New Roman"/>
          <w:sz w:val="28"/>
          <w:szCs w:val="28"/>
          <w:lang w:eastAsia="ru-RU"/>
        </w:rPr>
        <w:t>076,7 тыс. руб. (21% от годового объема закупок)</w:t>
      </w:r>
      <w:r w:rsidR="00A5231C" w:rsidRPr="00A5231C">
        <w:rPr>
          <w:rFonts w:ascii="Times New Roman" w:eastAsiaTheme="minorEastAsia" w:hAnsi="Times New Roman" w:cs="Times New Roman"/>
          <w:sz w:val="28"/>
          <w:szCs w:val="28"/>
          <w:lang w:eastAsia="ru-RU"/>
        </w:rPr>
        <w:t>;</w:t>
      </w:r>
    </w:p>
    <w:p w:rsidR="00D729E4" w:rsidRPr="00A5231C" w:rsidRDefault="00D729E4" w:rsidP="001342D4">
      <w:pPr>
        <w:pStyle w:val="a7"/>
        <w:numPr>
          <w:ilvl w:val="0"/>
          <w:numId w:val="69"/>
        </w:numPr>
        <w:shd w:val="clear" w:color="auto" w:fill="FFFFFF" w:themeFill="background1"/>
        <w:tabs>
          <w:tab w:val="left" w:pos="1134"/>
        </w:tabs>
        <w:spacing w:after="0" w:line="240" w:lineRule="auto"/>
        <w:ind w:left="28" w:firstLine="728"/>
        <w:jc w:val="both"/>
        <w:rPr>
          <w:rFonts w:ascii="Times New Roman" w:eastAsiaTheme="minorEastAsia" w:hAnsi="Times New Roman" w:cs="Times New Roman"/>
          <w:sz w:val="28"/>
          <w:szCs w:val="28"/>
          <w:lang w:eastAsia="ru-RU"/>
        </w:rPr>
      </w:pPr>
      <w:r w:rsidRPr="00A5231C">
        <w:rPr>
          <w:rFonts w:ascii="Times New Roman" w:eastAsiaTheme="minorEastAsia" w:hAnsi="Times New Roman" w:cs="Times New Roman"/>
          <w:sz w:val="28"/>
          <w:szCs w:val="28"/>
          <w:lang w:eastAsia="ru-RU"/>
        </w:rPr>
        <w:t xml:space="preserve">по итогам проведения конкурсных процедур </w:t>
      </w:r>
      <w:r w:rsidR="00A5231C" w:rsidRPr="00A5231C">
        <w:rPr>
          <w:rFonts w:ascii="Times New Roman" w:eastAsiaTheme="minorEastAsia" w:hAnsi="Times New Roman" w:cs="Times New Roman"/>
          <w:sz w:val="28"/>
          <w:szCs w:val="28"/>
          <w:lang w:eastAsia="ru-RU"/>
        </w:rPr>
        <w:t xml:space="preserve">- 8 контрактов </w:t>
      </w:r>
      <w:r w:rsidRPr="00A5231C">
        <w:rPr>
          <w:rFonts w:ascii="Times New Roman" w:eastAsiaTheme="minorEastAsia" w:hAnsi="Times New Roman" w:cs="Times New Roman"/>
          <w:sz w:val="28"/>
          <w:szCs w:val="28"/>
          <w:lang w:eastAsia="ru-RU"/>
        </w:rPr>
        <w:t>на сумму 7</w:t>
      </w:r>
      <w:r w:rsidR="00A5231C" w:rsidRPr="00A5231C">
        <w:rPr>
          <w:rFonts w:ascii="Times New Roman" w:eastAsiaTheme="minorEastAsia" w:hAnsi="Times New Roman" w:cs="Times New Roman"/>
          <w:sz w:val="28"/>
          <w:szCs w:val="28"/>
          <w:lang w:eastAsia="ru-RU"/>
        </w:rPr>
        <w:t> 829,8 тыс. рублей</w:t>
      </w:r>
      <w:r w:rsidRPr="00A5231C">
        <w:rPr>
          <w:rFonts w:ascii="Times New Roman" w:eastAsiaTheme="minorEastAsia" w:hAnsi="Times New Roman" w:cs="Times New Roman"/>
          <w:sz w:val="28"/>
          <w:szCs w:val="28"/>
          <w:lang w:eastAsia="ru-RU"/>
        </w:rPr>
        <w:t xml:space="preserve"> (79% от годового объема закупок).</w:t>
      </w:r>
    </w:p>
    <w:p w:rsidR="00D729E4" w:rsidRPr="00D729E4" w:rsidRDefault="00D729E4" w:rsidP="001342D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 xml:space="preserve">Без проведения конкурсных процедур в соответствии со статьей 93 Федерального закона </w:t>
      </w:r>
      <w:r w:rsidR="002728C1" w:rsidRPr="002728C1">
        <w:rPr>
          <w:rFonts w:ascii="Times New Roman" w:eastAsiaTheme="minorEastAsia" w:hAnsi="Times New Roman" w:cs="Times New Roman"/>
          <w:sz w:val="28"/>
          <w:szCs w:val="28"/>
          <w:lang w:eastAsia="ru-RU"/>
        </w:rPr>
        <w:t xml:space="preserve">от 05.04.2013 г.  № 44-ФЗ «О контрактной системе в сфере закупок товаров, работ, </w:t>
      </w:r>
      <w:r w:rsidR="002728C1" w:rsidRPr="002728C1">
        <w:rPr>
          <w:rFonts w:ascii="Times New Roman" w:eastAsiaTheme="minorEastAsia" w:hAnsi="Times New Roman" w:cs="Times New Roman"/>
          <w:sz w:val="28"/>
          <w:szCs w:val="28"/>
          <w:lang w:eastAsia="ru-RU"/>
        </w:rPr>
        <w:lastRenderedPageBreak/>
        <w:t xml:space="preserve">услуг для обеспечения государственных и муниципальных нужд» (далее - Федеральный закон №44-ФЗ) </w:t>
      </w:r>
      <w:r w:rsidR="002728C1" w:rsidRPr="00D729E4">
        <w:rPr>
          <w:rFonts w:ascii="Times New Roman" w:eastAsiaTheme="minorEastAsia" w:hAnsi="Times New Roman" w:cs="Times New Roman"/>
          <w:sz w:val="28"/>
          <w:szCs w:val="28"/>
          <w:lang w:eastAsia="ru-RU"/>
        </w:rPr>
        <w:t>заключены</w:t>
      </w:r>
      <w:r w:rsidRPr="00D729E4">
        <w:rPr>
          <w:rFonts w:ascii="Times New Roman" w:eastAsiaTheme="minorEastAsia" w:hAnsi="Times New Roman" w:cs="Times New Roman"/>
          <w:sz w:val="28"/>
          <w:szCs w:val="28"/>
          <w:lang w:eastAsia="ru-RU"/>
        </w:rPr>
        <w:t xml:space="preserve"> следующие договоры:</w:t>
      </w:r>
    </w:p>
    <w:p w:rsidR="00D729E4" w:rsidRPr="00A5231C" w:rsidRDefault="00D729E4" w:rsidP="001342D4">
      <w:pPr>
        <w:pStyle w:val="a7"/>
        <w:widowControl w:val="0"/>
        <w:numPr>
          <w:ilvl w:val="0"/>
          <w:numId w:val="66"/>
        </w:numPr>
        <w:shd w:val="clear" w:color="auto" w:fill="FFFFFF" w:themeFill="background1"/>
        <w:tabs>
          <w:tab w:val="left" w:pos="1134"/>
        </w:tabs>
        <w:autoSpaceDE w:val="0"/>
        <w:autoSpaceDN w:val="0"/>
        <w:adjustRightInd w:val="0"/>
        <w:spacing w:after="0" w:line="240" w:lineRule="auto"/>
        <w:ind w:left="14" w:firstLine="708"/>
        <w:jc w:val="both"/>
        <w:rPr>
          <w:rFonts w:ascii="Times New Roman" w:eastAsiaTheme="minorEastAsia" w:hAnsi="Times New Roman" w:cs="Times New Roman"/>
          <w:sz w:val="28"/>
          <w:szCs w:val="28"/>
          <w:lang w:eastAsia="ru-RU"/>
        </w:rPr>
      </w:pPr>
      <w:r w:rsidRPr="00A5231C">
        <w:rPr>
          <w:rFonts w:ascii="Times New Roman" w:eastAsiaTheme="minorEastAsia" w:hAnsi="Times New Roman" w:cs="Times New Roman"/>
          <w:color w:val="000000" w:themeColor="text1"/>
          <w:sz w:val="28"/>
          <w:szCs w:val="28"/>
          <w:shd w:val="clear" w:color="auto" w:fill="FFFFFF"/>
          <w:lang w:eastAsia="ru-RU"/>
        </w:rPr>
        <w:t>по газоснабжению, энергоснабжению, водоснабжению – 5 договоров на сумму 690,1 тыс. руб.;</w:t>
      </w:r>
    </w:p>
    <w:p w:rsidR="00D729E4" w:rsidRPr="00A5231C" w:rsidRDefault="00D729E4" w:rsidP="001342D4">
      <w:pPr>
        <w:pStyle w:val="a7"/>
        <w:widowControl w:val="0"/>
        <w:numPr>
          <w:ilvl w:val="0"/>
          <w:numId w:val="66"/>
        </w:numPr>
        <w:shd w:val="clear" w:color="auto" w:fill="FFFFFF" w:themeFill="background1"/>
        <w:tabs>
          <w:tab w:val="left" w:pos="1134"/>
        </w:tabs>
        <w:autoSpaceDE w:val="0"/>
        <w:autoSpaceDN w:val="0"/>
        <w:adjustRightInd w:val="0"/>
        <w:spacing w:after="0" w:line="240" w:lineRule="auto"/>
        <w:ind w:left="14" w:firstLine="708"/>
        <w:jc w:val="both"/>
        <w:rPr>
          <w:rFonts w:ascii="Times New Roman" w:eastAsiaTheme="minorEastAsia" w:hAnsi="Times New Roman" w:cs="Times New Roman"/>
          <w:sz w:val="28"/>
          <w:szCs w:val="28"/>
          <w:lang w:eastAsia="ru-RU"/>
        </w:rPr>
      </w:pPr>
      <w:r w:rsidRPr="00A5231C">
        <w:rPr>
          <w:rFonts w:ascii="Times New Roman" w:eastAsiaTheme="minorEastAsia" w:hAnsi="Times New Roman" w:cs="Times New Roman"/>
          <w:color w:val="000000" w:themeColor="text1"/>
          <w:sz w:val="28"/>
          <w:szCs w:val="28"/>
          <w:shd w:val="clear" w:color="auto" w:fill="FFFFFF"/>
          <w:lang w:eastAsia="ru-RU"/>
        </w:rPr>
        <w:t xml:space="preserve">закупки товара, работы или услуги с единственным поставщиком (часть 4 Федерального закона № 44-ФЗ) </w:t>
      </w:r>
      <w:r w:rsidRPr="00A5231C">
        <w:rPr>
          <w:rFonts w:ascii="Times New Roman" w:eastAsiaTheme="minorEastAsia" w:hAnsi="Times New Roman" w:cs="Times New Roman"/>
          <w:sz w:val="28"/>
          <w:szCs w:val="28"/>
          <w:lang w:eastAsia="ru-RU"/>
        </w:rPr>
        <w:t>– 29 договоров на сумму 1</w:t>
      </w:r>
      <w:r w:rsidR="00A5231C">
        <w:rPr>
          <w:rFonts w:ascii="Times New Roman" w:eastAsiaTheme="minorEastAsia" w:hAnsi="Times New Roman" w:cs="Times New Roman"/>
          <w:sz w:val="28"/>
          <w:szCs w:val="28"/>
          <w:lang w:eastAsia="ru-RU"/>
        </w:rPr>
        <w:t> </w:t>
      </w:r>
      <w:r w:rsidRPr="00A5231C">
        <w:rPr>
          <w:rFonts w:ascii="Times New Roman" w:eastAsiaTheme="minorEastAsia" w:hAnsi="Times New Roman" w:cs="Times New Roman"/>
          <w:sz w:val="28"/>
          <w:szCs w:val="28"/>
          <w:lang w:eastAsia="ru-RU"/>
        </w:rPr>
        <w:t>386,6 тыс. руб</w:t>
      </w:r>
      <w:r w:rsidR="00A5231C">
        <w:rPr>
          <w:rFonts w:ascii="Times New Roman" w:eastAsiaTheme="minorEastAsia" w:hAnsi="Times New Roman" w:cs="Times New Roman"/>
          <w:sz w:val="28"/>
          <w:szCs w:val="28"/>
          <w:lang w:eastAsia="ru-RU"/>
        </w:rPr>
        <w:t>лей</w:t>
      </w:r>
      <w:r w:rsidRPr="00A5231C">
        <w:rPr>
          <w:rFonts w:ascii="Times New Roman" w:eastAsiaTheme="minorEastAsia" w:hAnsi="Times New Roman" w:cs="Times New Roman"/>
          <w:sz w:val="28"/>
          <w:szCs w:val="28"/>
          <w:lang w:eastAsia="ru-RU"/>
        </w:rPr>
        <w:t>.</w:t>
      </w:r>
    </w:p>
    <w:p w:rsidR="00A5231C" w:rsidRDefault="00D729E4" w:rsidP="001342D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В 2020 году Управлением заключено 32 договора (контракта) на общую сумму 21</w:t>
      </w:r>
      <w:r w:rsidR="00A5231C">
        <w:rPr>
          <w:rFonts w:ascii="Times New Roman" w:eastAsiaTheme="minorEastAsia" w:hAnsi="Times New Roman" w:cs="Times New Roman"/>
          <w:sz w:val="28"/>
          <w:szCs w:val="28"/>
          <w:lang w:eastAsia="ru-RU"/>
        </w:rPr>
        <w:t> </w:t>
      </w:r>
      <w:r w:rsidRPr="00D729E4">
        <w:rPr>
          <w:rFonts w:ascii="Times New Roman" w:eastAsiaTheme="minorEastAsia" w:hAnsi="Times New Roman" w:cs="Times New Roman"/>
          <w:sz w:val="28"/>
          <w:szCs w:val="28"/>
          <w:lang w:eastAsia="ru-RU"/>
        </w:rPr>
        <w:t>049,3 тыс. руб., в том числе</w:t>
      </w:r>
      <w:r w:rsidR="00A5231C">
        <w:rPr>
          <w:rFonts w:ascii="Times New Roman" w:eastAsiaTheme="minorEastAsia" w:hAnsi="Times New Roman" w:cs="Times New Roman"/>
          <w:sz w:val="28"/>
          <w:szCs w:val="28"/>
          <w:lang w:eastAsia="ru-RU"/>
        </w:rPr>
        <w:t>:</w:t>
      </w:r>
    </w:p>
    <w:p w:rsidR="00A5231C" w:rsidRPr="00A5231C" w:rsidRDefault="00D729E4" w:rsidP="001342D4">
      <w:pPr>
        <w:pStyle w:val="a7"/>
        <w:widowControl w:val="0"/>
        <w:numPr>
          <w:ilvl w:val="0"/>
          <w:numId w:val="67"/>
        </w:numPr>
        <w:shd w:val="clear" w:color="auto" w:fill="FFFFFF" w:themeFill="background1"/>
        <w:tabs>
          <w:tab w:val="left" w:pos="1134"/>
        </w:tabs>
        <w:autoSpaceDE w:val="0"/>
        <w:autoSpaceDN w:val="0"/>
        <w:adjustRightInd w:val="0"/>
        <w:spacing w:after="0" w:line="240" w:lineRule="auto"/>
        <w:ind w:left="28" w:firstLine="708"/>
        <w:jc w:val="both"/>
        <w:rPr>
          <w:rFonts w:ascii="Times New Roman" w:eastAsiaTheme="minorEastAsia" w:hAnsi="Times New Roman" w:cs="Times New Roman"/>
          <w:sz w:val="28"/>
          <w:szCs w:val="28"/>
          <w:lang w:eastAsia="ru-RU"/>
        </w:rPr>
      </w:pPr>
      <w:r w:rsidRPr="00A5231C">
        <w:rPr>
          <w:rFonts w:ascii="Times New Roman" w:eastAsiaTheme="minorEastAsia" w:hAnsi="Times New Roman" w:cs="Times New Roman"/>
          <w:sz w:val="28"/>
          <w:szCs w:val="28"/>
          <w:lang w:eastAsia="ru-RU"/>
        </w:rPr>
        <w:t xml:space="preserve">без проведения конкурсных процедур </w:t>
      </w:r>
      <w:r w:rsidR="00A5231C" w:rsidRPr="00A5231C">
        <w:rPr>
          <w:rFonts w:ascii="Times New Roman" w:eastAsiaTheme="minorEastAsia" w:hAnsi="Times New Roman" w:cs="Times New Roman"/>
          <w:sz w:val="28"/>
          <w:szCs w:val="28"/>
          <w:lang w:eastAsia="ru-RU"/>
        </w:rPr>
        <w:t>-</w:t>
      </w:r>
      <w:r w:rsidRPr="00A5231C">
        <w:rPr>
          <w:rFonts w:ascii="Times New Roman" w:eastAsiaTheme="minorEastAsia" w:hAnsi="Times New Roman" w:cs="Times New Roman"/>
          <w:sz w:val="28"/>
          <w:szCs w:val="28"/>
          <w:lang w:eastAsia="ru-RU"/>
        </w:rPr>
        <w:t xml:space="preserve"> 22 договора на сумму 2</w:t>
      </w:r>
      <w:r w:rsidR="00A5231C" w:rsidRPr="00A5231C">
        <w:rPr>
          <w:rFonts w:ascii="Times New Roman" w:eastAsiaTheme="minorEastAsia" w:hAnsi="Times New Roman" w:cs="Times New Roman"/>
          <w:sz w:val="28"/>
          <w:szCs w:val="28"/>
          <w:lang w:eastAsia="ru-RU"/>
        </w:rPr>
        <w:t> </w:t>
      </w:r>
      <w:r w:rsidRPr="00A5231C">
        <w:rPr>
          <w:rFonts w:ascii="Times New Roman" w:eastAsiaTheme="minorEastAsia" w:hAnsi="Times New Roman" w:cs="Times New Roman"/>
          <w:sz w:val="28"/>
          <w:szCs w:val="28"/>
          <w:lang w:eastAsia="ru-RU"/>
        </w:rPr>
        <w:t>183,7 тыс. руб. (10,4% от годового объема з</w:t>
      </w:r>
      <w:r w:rsidR="00A5231C" w:rsidRPr="00A5231C">
        <w:rPr>
          <w:rFonts w:ascii="Times New Roman" w:eastAsiaTheme="minorEastAsia" w:hAnsi="Times New Roman" w:cs="Times New Roman"/>
          <w:sz w:val="28"/>
          <w:szCs w:val="28"/>
          <w:lang w:eastAsia="ru-RU"/>
        </w:rPr>
        <w:t>акупок);</w:t>
      </w:r>
    </w:p>
    <w:p w:rsidR="00D729E4" w:rsidRPr="00A5231C" w:rsidRDefault="00D729E4" w:rsidP="001342D4">
      <w:pPr>
        <w:pStyle w:val="a7"/>
        <w:widowControl w:val="0"/>
        <w:numPr>
          <w:ilvl w:val="0"/>
          <w:numId w:val="67"/>
        </w:numPr>
        <w:shd w:val="clear" w:color="auto" w:fill="FFFFFF" w:themeFill="background1"/>
        <w:tabs>
          <w:tab w:val="left" w:pos="1134"/>
        </w:tabs>
        <w:autoSpaceDE w:val="0"/>
        <w:autoSpaceDN w:val="0"/>
        <w:adjustRightInd w:val="0"/>
        <w:spacing w:after="0" w:line="240" w:lineRule="auto"/>
        <w:ind w:left="28" w:firstLine="708"/>
        <w:jc w:val="both"/>
        <w:rPr>
          <w:rFonts w:ascii="Times New Roman" w:eastAsiaTheme="minorEastAsia" w:hAnsi="Times New Roman" w:cs="Times New Roman"/>
          <w:sz w:val="28"/>
          <w:szCs w:val="28"/>
          <w:lang w:eastAsia="ru-RU"/>
        </w:rPr>
      </w:pPr>
      <w:r w:rsidRPr="00A5231C">
        <w:rPr>
          <w:rFonts w:ascii="Times New Roman" w:eastAsiaTheme="minorEastAsia" w:hAnsi="Times New Roman" w:cs="Times New Roman"/>
          <w:sz w:val="28"/>
          <w:szCs w:val="28"/>
          <w:lang w:eastAsia="ru-RU"/>
        </w:rPr>
        <w:t xml:space="preserve">по итогам проведения конкурсных процедур </w:t>
      </w:r>
      <w:r w:rsidR="00A5231C" w:rsidRPr="00A5231C">
        <w:rPr>
          <w:rFonts w:ascii="Times New Roman" w:eastAsiaTheme="minorEastAsia" w:hAnsi="Times New Roman" w:cs="Times New Roman"/>
          <w:sz w:val="28"/>
          <w:szCs w:val="28"/>
          <w:lang w:eastAsia="ru-RU"/>
        </w:rPr>
        <w:t xml:space="preserve">- 10 контрактов </w:t>
      </w:r>
      <w:r w:rsidRPr="00A5231C">
        <w:rPr>
          <w:rFonts w:ascii="Times New Roman" w:eastAsiaTheme="minorEastAsia" w:hAnsi="Times New Roman" w:cs="Times New Roman"/>
          <w:sz w:val="28"/>
          <w:szCs w:val="28"/>
          <w:lang w:eastAsia="ru-RU"/>
        </w:rPr>
        <w:t>на сумму 18</w:t>
      </w:r>
      <w:r w:rsidR="00A5231C" w:rsidRPr="00A5231C">
        <w:rPr>
          <w:rFonts w:ascii="Times New Roman" w:eastAsiaTheme="minorEastAsia" w:hAnsi="Times New Roman" w:cs="Times New Roman"/>
          <w:sz w:val="28"/>
          <w:szCs w:val="28"/>
          <w:lang w:eastAsia="ru-RU"/>
        </w:rPr>
        <w:t> </w:t>
      </w:r>
      <w:r w:rsidR="00A5231C">
        <w:rPr>
          <w:rFonts w:ascii="Times New Roman" w:eastAsiaTheme="minorEastAsia" w:hAnsi="Times New Roman" w:cs="Times New Roman"/>
          <w:sz w:val="28"/>
          <w:szCs w:val="28"/>
          <w:lang w:eastAsia="ru-RU"/>
        </w:rPr>
        <w:t>865,6 тыс. рублей</w:t>
      </w:r>
      <w:r w:rsidRPr="00A5231C">
        <w:rPr>
          <w:rFonts w:ascii="Times New Roman" w:eastAsiaTheme="minorEastAsia" w:hAnsi="Times New Roman" w:cs="Times New Roman"/>
          <w:sz w:val="28"/>
          <w:szCs w:val="28"/>
          <w:lang w:eastAsia="ru-RU"/>
        </w:rPr>
        <w:t xml:space="preserve"> (89,6% от годового объема закупок).</w:t>
      </w:r>
    </w:p>
    <w:p w:rsidR="008F032B" w:rsidRDefault="00A5231C" w:rsidP="001342D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D729E4" w:rsidRPr="00D729E4">
        <w:rPr>
          <w:rFonts w:ascii="Times New Roman" w:eastAsiaTheme="minorEastAsia" w:hAnsi="Times New Roman" w:cs="Times New Roman"/>
          <w:sz w:val="28"/>
          <w:szCs w:val="28"/>
          <w:lang w:eastAsia="ru-RU"/>
        </w:rPr>
        <w:t xml:space="preserve"> соответствии со статьей 93 Федерального закона № 44-ФЗ </w:t>
      </w:r>
      <w:r>
        <w:rPr>
          <w:rFonts w:ascii="Times New Roman" w:eastAsiaTheme="minorEastAsia" w:hAnsi="Times New Roman" w:cs="Times New Roman"/>
          <w:sz w:val="28"/>
          <w:szCs w:val="28"/>
          <w:lang w:eastAsia="ru-RU"/>
        </w:rPr>
        <w:t>бе</w:t>
      </w:r>
      <w:r w:rsidRPr="00D729E4">
        <w:rPr>
          <w:rFonts w:ascii="Times New Roman" w:eastAsiaTheme="minorEastAsia" w:hAnsi="Times New Roman" w:cs="Times New Roman"/>
          <w:sz w:val="28"/>
          <w:szCs w:val="28"/>
          <w:lang w:eastAsia="ru-RU"/>
        </w:rPr>
        <w:t xml:space="preserve">з проведения конкурсных процедур </w:t>
      </w:r>
      <w:r w:rsidR="00D729E4" w:rsidRPr="00D729E4">
        <w:rPr>
          <w:rFonts w:ascii="Times New Roman" w:eastAsiaTheme="minorEastAsia" w:hAnsi="Times New Roman" w:cs="Times New Roman"/>
          <w:sz w:val="28"/>
          <w:szCs w:val="28"/>
          <w:lang w:eastAsia="ru-RU"/>
        </w:rPr>
        <w:t>заключены следующие договоры:</w:t>
      </w:r>
    </w:p>
    <w:p w:rsidR="00D729E4" w:rsidRPr="008F032B" w:rsidRDefault="00D729E4" w:rsidP="001342D4">
      <w:pPr>
        <w:pStyle w:val="a7"/>
        <w:widowControl w:val="0"/>
        <w:numPr>
          <w:ilvl w:val="0"/>
          <w:numId w:val="79"/>
        </w:numPr>
        <w:shd w:val="clear" w:color="auto" w:fill="FFFFFF" w:themeFill="background1"/>
        <w:autoSpaceDE w:val="0"/>
        <w:autoSpaceDN w:val="0"/>
        <w:adjustRightInd w:val="0"/>
        <w:spacing w:after="0" w:line="240" w:lineRule="auto"/>
        <w:ind w:left="42" w:firstLine="700"/>
        <w:jc w:val="both"/>
        <w:rPr>
          <w:rFonts w:ascii="Times New Roman" w:eastAsiaTheme="minorEastAsia" w:hAnsi="Times New Roman" w:cs="Times New Roman"/>
          <w:sz w:val="28"/>
          <w:szCs w:val="28"/>
          <w:lang w:eastAsia="ru-RU"/>
        </w:rPr>
      </w:pPr>
      <w:r w:rsidRPr="008F032B">
        <w:rPr>
          <w:rFonts w:ascii="Times New Roman" w:eastAsiaTheme="minorEastAsia" w:hAnsi="Times New Roman" w:cs="Times New Roman"/>
          <w:color w:val="000000" w:themeColor="text1"/>
          <w:sz w:val="28"/>
          <w:szCs w:val="28"/>
          <w:shd w:val="clear" w:color="auto" w:fill="FFFFFF"/>
          <w:lang w:eastAsia="ru-RU"/>
        </w:rPr>
        <w:t>по газоснабжению, энергоснабжению и водоснабжению – 4 договора на сумму 471,1 тыс. руб.;</w:t>
      </w:r>
    </w:p>
    <w:p w:rsidR="00D729E4" w:rsidRPr="00A5231C" w:rsidRDefault="00D729E4" w:rsidP="001342D4">
      <w:pPr>
        <w:pStyle w:val="a7"/>
        <w:widowControl w:val="0"/>
        <w:numPr>
          <w:ilvl w:val="0"/>
          <w:numId w:val="70"/>
        </w:numPr>
        <w:shd w:val="clear" w:color="auto" w:fill="FFFFFF" w:themeFill="background1"/>
        <w:autoSpaceDE w:val="0"/>
        <w:autoSpaceDN w:val="0"/>
        <w:adjustRightInd w:val="0"/>
        <w:spacing w:after="0" w:line="240" w:lineRule="auto"/>
        <w:ind w:left="28" w:firstLine="708"/>
        <w:jc w:val="both"/>
        <w:rPr>
          <w:rFonts w:ascii="Times New Roman" w:eastAsiaTheme="minorEastAsia" w:hAnsi="Times New Roman" w:cs="Times New Roman"/>
          <w:sz w:val="28"/>
          <w:szCs w:val="28"/>
          <w:lang w:eastAsia="ru-RU"/>
        </w:rPr>
      </w:pPr>
      <w:r w:rsidRPr="00A5231C">
        <w:rPr>
          <w:rFonts w:ascii="Times New Roman" w:eastAsiaTheme="minorEastAsia" w:hAnsi="Times New Roman" w:cs="Times New Roman"/>
          <w:color w:val="000000" w:themeColor="text1"/>
          <w:sz w:val="28"/>
          <w:szCs w:val="28"/>
          <w:shd w:val="clear" w:color="auto" w:fill="FFFFFF"/>
          <w:lang w:eastAsia="ru-RU"/>
        </w:rPr>
        <w:t xml:space="preserve">закупки товара, работы или услуги с единственным поставщиком (часть 4 Федерального закона №44-ФЗ) </w:t>
      </w:r>
      <w:r w:rsidRPr="00A5231C">
        <w:rPr>
          <w:rFonts w:ascii="Times New Roman" w:eastAsiaTheme="minorEastAsia" w:hAnsi="Times New Roman" w:cs="Times New Roman"/>
          <w:sz w:val="28"/>
          <w:szCs w:val="28"/>
          <w:lang w:eastAsia="ru-RU"/>
        </w:rPr>
        <w:t>– 18 договоров на сумму 1</w:t>
      </w:r>
      <w:r w:rsidR="00A5231C">
        <w:rPr>
          <w:rFonts w:ascii="Times New Roman" w:eastAsiaTheme="minorEastAsia" w:hAnsi="Times New Roman" w:cs="Times New Roman"/>
          <w:sz w:val="28"/>
          <w:szCs w:val="28"/>
          <w:lang w:eastAsia="ru-RU"/>
        </w:rPr>
        <w:t> </w:t>
      </w:r>
      <w:r w:rsidRPr="00A5231C">
        <w:rPr>
          <w:rFonts w:ascii="Times New Roman" w:eastAsiaTheme="minorEastAsia" w:hAnsi="Times New Roman" w:cs="Times New Roman"/>
          <w:sz w:val="28"/>
          <w:szCs w:val="28"/>
          <w:lang w:eastAsia="ru-RU"/>
        </w:rPr>
        <w:t>712,6 тыс. руб</w:t>
      </w:r>
      <w:r w:rsidR="00A5231C">
        <w:rPr>
          <w:rFonts w:ascii="Times New Roman" w:eastAsiaTheme="minorEastAsia" w:hAnsi="Times New Roman" w:cs="Times New Roman"/>
          <w:sz w:val="28"/>
          <w:szCs w:val="28"/>
          <w:lang w:eastAsia="ru-RU"/>
        </w:rPr>
        <w:t>лей</w:t>
      </w:r>
      <w:r w:rsidRPr="00A5231C">
        <w:rPr>
          <w:rFonts w:ascii="Times New Roman" w:eastAsiaTheme="minorEastAsia" w:hAnsi="Times New Roman" w:cs="Times New Roman"/>
          <w:sz w:val="28"/>
          <w:szCs w:val="28"/>
          <w:lang w:eastAsia="ru-RU"/>
        </w:rPr>
        <w:t>.</w:t>
      </w:r>
    </w:p>
    <w:p w:rsidR="00D729E4" w:rsidRPr="00D729E4" w:rsidRDefault="00D729E4" w:rsidP="001342D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Основная доля договоров (82,2% от общего объема закупок) приходится на закупку следующих товаров, услуг:</w:t>
      </w:r>
    </w:p>
    <w:p w:rsidR="00D729E4" w:rsidRPr="00A5231C" w:rsidRDefault="00D729E4" w:rsidP="001342D4">
      <w:pPr>
        <w:pStyle w:val="a7"/>
        <w:widowControl w:val="0"/>
        <w:numPr>
          <w:ilvl w:val="0"/>
          <w:numId w:val="71"/>
        </w:numPr>
        <w:shd w:val="clear" w:color="auto" w:fill="FFFFFF" w:themeFill="background1"/>
        <w:tabs>
          <w:tab w:val="left" w:pos="1134"/>
        </w:tabs>
        <w:autoSpaceDE w:val="0"/>
        <w:autoSpaceDN w:val="0"/>
        <w:adjustRightInd w:val="0"/>
        <w:spacing w:after="0" w:line="240" w:lineRule="auto"/>
        <w:ind w:left="0" w:firstLine="728"/>
        <w:jc w:val="both"/>
        <w:rPr>
          <w:rFonts w:ascii="Times New Roman" w:eastAsiaTheme="minorEastAsia" w:hAnsi="Times New Roman" w:cs="Times New Roman"/>
          <w:sz w:val="28"/>
          <w:szCs w:val="28"/>
          <w:lang w:eastAsia="ru-RU"/>
        </w:rPr>
      </w:pPr>
      <w:r w:rsidRPr="00A5231C">
        <w:rPr>
          <w:rFonts w:ascii="Times New Roman" w:eastAsiaTheme="minorEastAsia" w:hAnsi="Times New Roman" w:cs="Times New Roman"/>
          <w:sz w:val="28"/>
          <w:szCs w:val="28"/>
          <w:lang w:eastAsia="ru-RU"/>
        </w:rPr>
        <w:t xml:space="preserve">техническая поддержка системы обеспечения вызова экстренных оперативных служб по единому номеру «112» Республики Ингушетия (2020 год) </w:t>
      </w:r>
      <w:r w:rsidR="00A5231C">
        <w:rPr>
          <w:rFonts w:ascii="Times New Roman" w:eastAsiaTheme="minorEastAsia" w:hAnsi="Times New Roman" w:cs="Times New Roman"/>
          <w:sz w:val="28"/>
          <w:szCs w:val="28"/>
          <w:lang w:eastAsia="ru-RU"/>
        </w:rPr>
        <w:t xml:space="preserve">- </w:t>
      </w:r>
      <w:r w:rsidRPr="00A5231C">
        <w:rPr>
          <w:rFonts w:ascii="Times New Roman" w:eastAsiaTheme="minorEastAsia" w:hAnsi="Times New Roman" w:cs="Times New Roman"/>
          <w:sz w:val="28"/>
          <w:szCs w:val="28"/>
          <w:lang w:eastAsia="ru-RU"/>
        </w:rPr>
        <w:t>на сумму 9</w:t>
      </w:r>
      <w:r w:rsidR="00A5231C">
        <w:rPr>
          <w:rFonts w:ascii="Times New Roman" w:eastAsiaTheme="minorEastAsia" w:hAnsi="Times New Roman" w:cs="Times New Roman"/>
          <w:sz w:val="28"/>
          <w:szCs w:val="28"/>
          <w:lang w:eastAsia="ru-RU"/>
        </w:rPr>
        <w:t> </w:t>
      </w:r>
      <w:r w:rsidRPr="00A5231C">
        <w:rPr>
          <w:rFonts w:ascii="Times New Roman" w:eastAsiaTheme="minorEastAsia" w:hAnsi="Times New Roman" w:cs="Times New Roman"/>
          <w:sz w:val="28"/>
          <w:szCs w:val="28"/>
          <w:lang w:eastAsia="ru-RU"/>
        </w:rPr>
        <w:t>607,8 тыс. руб. (31,0 % от общего объема закупок);</w:t>
      </w:r>
    </w:p>
    <w:p w:rsidR="00D729E4" w:rsidRPr="00A5231C" w:rsidRDefault="00D729E4" w:rsidP="001342D4">
      <w:pPr>
        <w:pStyle w:val="a7"/>
        <w:widowControl w:val="0"/>
        <w:numPr>
          <w:ilvl w:val="0"/>
          <w:numId w:val="71"/>
        </w:numPr>
        <w:shd w:val="clear" w:color="auto" w:fill="FFFFFF" w:themeFill="background1"/>
        <w:tabs>
          <w:tab w:val="left" w:pos="1134"/>
        </w:tabs>
        <w:autoSpaceDE w:val="0"/>
        <w:autoSpaceDN w:val="0"/>
        <w:adjustRightInd w:val="0"/>
        <w:spacing w:after="0" w:line="240" w:lineRule="auto"/>
        <w:ind w:left="0" w:firstLine="728"/>
        <w:jc w:val="both"/>
        <w:rPr>
          <w:rFonts w:ascii="Times New Roman" w:eastAsiaTheme="minorEastAsia" w:hAnsi="Times New Roman" w:cs="Times New Roman"/>
          <w:sz w:val="28"/>
          <w:szCs w:val="28"/>
          <w:lang w:eastAsia="ru-RU"/>
        </w:rPr>
      </w:pPr>
      <w:r w:rsidRPr="00A5231C">
        <w:rPr>
          <w:rFonts w:ascii="Times New Roman" w:eastAsiaTheme="minorEastAsia" w:hAnsi="Times New Roman" w:cs="Times New Roman"/>
          <w:sz w:val="28"/>
          <w:szCs w:val="28"/>
          <w:lang w:eastAsia="ru-RU"/>
        </w:rPr>
        <w:t xml:space="preserve">предоставление сети связи и передачи данных по каналам виртуальной частной сети с гарантированной пропускной способностью для системы обеспечения вызова экстренных оперативных служб по единому номеру «112» на территории Республики Ингушетия </w:t>
      </w:r>
      <w:r w:rsidR="00A5231C">
        <w:rPr>
          <w:rFonts w:ascii="Times New Roman" w:eastAsiaTheme="minorEastAsia" w:hAnsi="Times New Roman" w:cs="Times New Roman"/>
          <w:sz w:val="28"/>
          <w:szCs w:val="28"/>
          <w:lang w:eastAsia="ru-RU"/>
        </w:rPr>
        <w:t xml:space="preserve">- </w:t>
      </w:r>
      <w:r w:rsidRPr="00A5231C">
        <w:rPr>
          <w:rFonts w:ascii="Times New Roman" w:eastAsiaTheme="minorEastAsia" w:hAnsi="Times New Roman" w:cs="Times New Roman"/>
          <w:sz w:val="28"/>
          <w:szCs w:val="28"/>
          <w:lang w:eastAsia="ru-RU"/>
        </w:rPr>
        <w:t>на сумму 4</w:t>
      </w:r>
      <w:r w:rsidR="00A5231C">
        <w:rPr>
          <w:rFonts w:ascii="Times New Roman" w:eastAsiaTheme="minorEastAsia" w:hAnsi="Times New Roman" w:cs="Times New Roman"/>
          <w:sz w:val="28"/>
          <w:szCs w:val="28"/>
          <w:lang w:eastAsia="ru-RU"/>
        </w:rPr>
        <w:t> </w:t>
      </w:r>
      <w:r w:rsidRPr="00A5231C">
        <w:rPr>
          <w:rFonts w:ascii="Times New Roman" w:eastAsiaTheme="minorEastAsia" w:hAnsi="Times New Roman" w:cs="Times New Roman"/>
          <w:sz w:val="28"/>
          <w:szCs w:val="28"/>
          <w:lang w:eastAsia="ru-RU"/>
        </w:rPr>
        <w:t>908,8 тыс. руб. (15,9 % от обще</w:t>
      </w:r>
      <w:r w:rsidR="006B1E64">
        <w:rPr>
          <w:rFonts w:ascii="Times New Roman" w:eastAsiaTheme="minorEastAsia" w:hAnsi="Times New Roman" w:cs="Times New Roman"/>
          <w:sz w:val="28"/>
          <w:szCs w:val="28"/>
          <w:lang w:eastAsia="ru-RU"/>
        </w:rPr>
        <w:t xml:space="preserve">го объема закупок), из них: </w:t>
      </w:r>
      <w:r w:rsidRPr="00A5231C">
        <w:rPr>
          <w:rFonts w:ascii="Times New Roman" w:eastAsiaTheme="minorEastAsia" w:hAnsi="Times New Roman" w:cs="Times New Roman"/>
          <w:sz w:val="28"/>
          <w:szCs w:val="28"/>
          <w:lang w:eastAsia="ru-RU"/>
        </w:rPr>
        <w:t xml:space="preserve">в 2019 году </w:t>
      </w:r>
      <w:r w:rsidR="006B1E64">
        <w:rPr>
          <w:rFonts w:ascii="Times New Roman" w:eastAsiaTheme="minorEastAsia" w:hAnsi="Times New Roman" w:cs="Times New Roman"/>
          <w:sz w:val="28"/>
          <w:szCs w:val="28"/>
          <w:lang w:eastAsia="ru-RU"/>
        </w:rPr>
        <w:t>–</w:t>
      </w:r>
      <w:r w:rsidRPr="00A5231C">
        <w:rPr>
          <w:rFonts w:ascii="Times New Roman" w:eastAsiaTheme="minorEastAsia" w:hAnsi="Times New Roman" w:cs="Times New Roman"/>
          <w:sz w:val="28"/>
          <w:szCs w:val="28"/>
          <w:lang w:eastAsia="ru-RU"/>
        </w:rPr>
        <w:t xml:space="preserve"> 1</w:t>
      </w:r>
      <w:r w:rsidR="006B1E64">
        <w:rPr>
          <w:rFonts w:ascii="Times New Roman" w:eastAsiaTheme="minorEastAsia" w:hAnsi="Times New Roman" w:cs="Times New Roman"/>
          <w:sz w:val="28"/>
          <w:szCs w:val="28"/>
          <w:lang w:eastAsia="ru-RU"/>
        </w:rPr>
        <w:t> </w:t>
      </w:r>
      <w:r w:rsidRPr="00A5231C">
        <w:rPr>
          <w:rFonts w:ascii="Times New Roman" w:eastAsiaTheme="minorEastAsia" w:hAnsi="Times New Roman" w:cs="Times New Roman"/>
          <w:sz w:val="28"/>
          <w:szCs w:val="28"/>
          <w:lang w:eastAsia="ru-RU"/>
        </w:rPr>
        <w:t xml:space="preserve">947,0 тыс. руб. и в 2020 году </w:t>
      </w:r>
      <w:r w:rsidR="006B1E64">
        <w:rPr>
          <w:rFonts w:ascii="Times New Roman" w:eastAsiaTheme="minorEastAsia" w:hAnsi="Times New Roman" w:cs="Times New Roman"/>
          <w:sz w:val="28"/>
          <w:szCs w:val="28"/>
          <w:lang w:eastAsia="ru-RU"/>
        </w:rPr>
        <w:t>–</w:t>
      </w:r>
      <w:r w:rsidRPr="00A5231C">
        <w:rPr>
          <w:rFonts w:ascii="Times New Roman" w:eastAsiaTheme="minorEastAsia" w:hAnsi="Times New Roman" w:cs="Times New Roman"/>
          <w:sz w:val="28"/>
          <w:szCs w:val="28"/>
          <w:lang w:eastAsia="ru-RU"/>
        </w:rPr>
        <w:t xml:space="preserve"> 2</w:t>
      </w:r>
      <w:r w:rsidR="006B1E64">
        <w:rPr>
          <w:rFonts w:ascii="Times New Roman" w:eastAsiaTheme="minorEastAsia" w:hAnsi="Times New Roman" w:cs="Times New Roman"/>
          <w:sz w:val="28"/>
          <w:szCs w:val="28"/>
          <w:lang w:eastAsia="ru-RU"/>
        </w:rPr>
        <w:t> </w:t>
      </w:r>
      <w:r w:rsidRPr="00A5231C">
        <w:rPr>
          <w:rFonts w:ascii="Times New Roman" w:eastAsiaTheme="minorEastAsia" w:hAnsi="Times New Roman" w:cs="Times New Roman"/>
          <w:sz w:val="28"/>
          <w:szCs w:val="28"/>
          <w:lang w:eastAsia="ru-RU"/>
        </w:rPr>
        <w:t>961,8 тыс. руб.;</w:t>
      </w:r>
    </w:p>
    <w:p w:rsidR="00D729E4" w:rsidRPr="00A5231C" w:rsidRDefault="00D729E4" w:rsidP="001342D4">
      <w:pPr>
        <w:pStyle w:val="a7"/>
        <w:widowControl w:val="0"/>
        <w:numPr>
          <w:ilvl w:val="0"/>
          <w:numId w:val="71"/>
        </w:numPr>
        <w:shd w:val="clear" w:color="auto" w:fill="FFFFFF" w:themeFill="background1"/>
        <w:tabs>
          <w:tab w:val="left" w:pos="1134"/>
        </w:tabs>
        <w:autoSpaceDE w:val="0"/>
        <w:autoSpaceDN w:val="0"/>
        <w:adjustRightInd w:val="0"/>
        <w:spacing w:after="0" w:line="240" w:lineRule="auto"/>
        <w:ind w:left="0" w:firstLine="728"/>
        <w:jc w:val="both"/>
        <w:rPr>
          <w:rFonts w:ascii="Times New Roman" w:eastAsiaTheme="minorEastAsia" w:hAnsi="Times New Roman" w:cs="Times New Roman"/>
          <w:sz w:val="28"/>
          <w:szCs w:val="28"/>
          <w:lang w:eastAsia="ru-RU"/>
        </w:rPr>
      </w:pPr>
      <w:r w:rsidRPr="00A5231C">
        <w:rPr>
          <w:rFonts w:ascii="Times New Roman" w:eastAsiaTheme="minorEastAsia" w:hAnsi="Times New Roman" w:cs="Times New Roman"/>
          <w:sz w:val="28"/>
          <w:szCs w:val="28"/>
          <w:lang w:eastAsia="ru-RU"/>
        </w:rPr>
        <w:t xml:space="preserve">услуги по передаче данных в целях обеспечения функционирования региональной автоматизированной системы централизованного оповещения Республики Ингушетия </w:t>
      </w:r>
      <w:r w:rsidR="006B1E64">
        <w:rPr>
          <w:rFonts w:ascii="Times New Roman" w:eastAsiaTheme="minorEastAsia" w:hAnsi="Times New Roman" w:cs="Times New Roman"/>
          <w:sz w:val="28"/>
          <w:szCs w:val="28"/>
          <w:lang w:eastAsia="ru-RU"/>
        </w:rPr>
        <w:t xml:space="preserve">- </w:t>
      </w:r>
      <w:r w:rsidRPr="00A5231C">
        <w:rPr>
          <w:rFonts w:ascii="Times New Roman" w:eastAsiaTheme="minorEastAsia" w:hAnsi="Times New Roman" w:cs="Times New Roman"/>
          <w:sz w:val="28"/>
          <w:szCs w:val="28"/>
          <w:lang w:eastAsia="ru-RU"/>
        </w:rPr>
        <w:t>на сумму 3</w:t>
      </w:r>
      <w:r w:rsidR="006B1E64">
        <w:rPr>
          <w:rFonts w:ascii="Times New Roman" w:eastAsiaTheme="minorEastAsia" w:hAnsi="Times New Roman" w:cs="Times New Roman"/>
          <w:sz w:val="28"/>
          <w:szCs w:val="28"/>
          <w:lang w:eastAsia="ru-RU"/>
        </w:rPr>
        <w:t> </w:t>
      </w:r>
      <w:r w:rsidRPr="00A5231C">
        <w:rPr>
          <w:rFonts w:ascii="Times New Roman" w:eastAsiaTheme="minorEastAsia" w:hAnsi="Times New Roman" w:cs="Times New Roman"/>
          <w:sz w:val="28"/>
          <w:szCs w:val="28"/>
          <w:lang w:eastAsia="ru-RU"/>
        </w:rPr>
        <w:t xml:space="preserve">701,6 тыс. руб. (11,9% от общего объема закупок), </w:t>
      </w:r>
      <w:r w:rsidR="006B1E64">
        <w:rPr>
          <w:rFonts w:ascii="Times New Roman" w:eastAsiaTheme="minorEastAsia" w:hAnsi="Times New Roman" w:cs="Times New Roman"/>
          <w:sz w:val="28"/>
          <w:szCs w:val="28"/>
          <w:lang w:eastAsia="ru-RU"/>
        </w:rPr>
        <w:t>из них:</w:t>
      </w:r>
      <w:r w:rsidRPr="00A5231C">
        <w:rPr>
          <w:rFonts w:ascii="Times New Roman" w:eastAsiaTheme="minorEastAsia" w:hAnsi="Times New Roman" w:cs="Times New Roman"/>
          <w:sz w:val="28"/>
          <w:szCs w:val="28"/>
          <w:lang w:eastAsia="ru-RU"/>
        </w:rPr>
        <w:t xml:space="preserve"> в 2019 году </w:t>
      </w:r>
      <w:r w:rsidR="006B1E64">
        <w:rPr>
          <w:rFonts w:ascii="Times New Roman" w:eastAsiaTheme="minorEastAsia" w:hAnsi="Times New Roman" w:cs="Times New Roman"/>
          <w:sz w:val="28"/>
          <w:szCs w:val="28"/>
          <w:lang w:eastAsia="ru-RU"/>
        </w:rPr>
        <w:t>–</w:t>
      </w:r>
      <w:r w:rsidRPr="00A5231C">
        <w:rPr>
          <w:rFonts w:ascii="Times New Roman" w:eastAsiaTheme="minorEastAsia" w:hAnsi="Times New Roman" w:cs="Times New Roman"/>
          <w:sz w:val="28"/>
          <w:szCs w:val="28"/>
          <w:lang w:eastAsia="ru-RU"/>
        </w:rPr>
        <w:t xml:space="preserve"> 1</w:t>
      </w:r>
      <w:r w:rsidR="006B1E64">
        <w:rPr>
          <w:rFonts w:ascii="Times New Roman" w:eastAsiaTheme="minorEastAsia" w:hAnsi="Times New Roman" w:cs="Times New Roman"/>
          <w:sz w:val="28"/>
          <w:szCs w:val="28"/>
          <w:lang w:eastAsia="ru-RU"/>
        </w:rPr>
        <w:t> </w:t>
      </w:r>
      <w:r w:rsidRPr="00A5231C">
        <w:rPr>
          <w:rFonts w:ascii="Times New Roman" w:eastAsiaTheme="minorEastAsia" w:hAnsi="Times New Roman" w:cs="Times New Roman"/>
          <w:sz w:val="28"/>
          <w:szCs w:val="28"/>
          <w:lang w:eastAsia="ru-RU"/>
        </w:rPr>
        <w:t xml:space="preserve">879,8 тыс. руб. и в 2020 году </w:t>
      </w:r>
      <w:r w:rsidR="006B1E64">
        <w:rPr>
          <w:rFonts w:ascii="Times New Roman" w:eastAsiaTheme="minorEastAsia" w:hAnsi="Times New Roman" w:cs="Times New Roman"/>
          <w:sz w:val="28"/>
          <w:szCs w:val="28"/>
          <w:lang w:eastAsia="ru-RU"/>
        </w:rPr>
        <w:t>–</w:t>
      </w:r>
      <w:r w:rsidRPr="00A5231C">
        <w:rPr>
          <w:rFonts w:ascii="Times New Roman" w:eastAsiaTheme="minorEastAsia" w:hAnsi="Times New Roman" w:cs="Times New Roman"/>
          <w:sz w:val="28"/>
          <w:szCs w:val="28"/>
          <w:lang w:eastAsia="ru-RU"/>
        </w:rPr>
        <w:t xml:space="preserve"> 1</w:t>
      </w:r>
      <w:r w:rsidR="006B1E64">
        <w:rPr>
          <w:rFonts w:ascii="Times New Roman" w:eastAsiaTheme="minorEastAsia" w:hAnsi="Times New Roman" w:cs="Times New Roman"/>
          <w:sz w:val="28"/>
          <w:szCs w:val="28"/>
          <w:lang w:eastAsia="ru-RU"/>
        </w:rPr>
        <w:t> </w:t>
      </w:r>
      <w:r w:rsidRPr="00A5231C">
        <w:rPr>
          <w:rFonts w:ascii="Times New Roman" w:eastAsiaTheme="minorEastAsia" w:hAnsi="Times New Roman" w:cs="Times New Roman"/>
          <w:sz w:val="28"/>
          <w:szCs w:val="28"/>
          <w:lang w:eastAsia="ru-RU"/>
        </w:rPr>
        <w:t>821,8 тыс. руб.;</w:t>
      </w:r>
    </w:p>
    <w:p w:rsidR="00D729E4" w:rsidRPr="00A5231C" w:rsidRDefault="00D729E4" w:rsidP="001342D4">
      <w:pPr>
        <w:pStyle w:val="a7"/>
        <w:widowControl w:val="0"/>
        <w:numPr>
          <w:ilvl w:val="0"/>
          <w:numId w:val="71"/>
        </w:numPr>
        <w:shd w:val="clear" w:color="auto" w:fill="FFFFFF" w:themeFill="background1"/>
        <w:tabs>
          <w:tab w:val="left" w:pos="1134"/>
        </w:tabs>
        <w:autoSpaceDE w:val="0"/>
        <w:autoSpaceDN w:val="0"/>
        <w:adjustRightInd w:val="0"/>
        <w:spacing w:after="0" w:line="240" w:lineRule="auto"/>
        <w:ind w:left="0" w:firstLine="728"/>
        <w:jc w:val="both"/>
        <w:rPr>
          <w:rFonts w:ascii="Times New Roman" w:eastAsiaTheme="minorEastAsia" w:hAnsi="Times New Roman" w:cs="Times New Roman"/>
          <w:sz w:val="28"/>
          <w:szCs w:val="28"/>
          <w:lang w:eastAsia="ru-RU"/>
        </w:rPr>
      </w:pPr>
      <w:r w:rsidRPr="00A5231C">
        <w:rPr>
          <w:rFonts w:ascii="Times New Roman" w:eastAsiaTheme="minorEastAsia" w:hAnsi="Times New Roman" w:cs="Times New Roman"/>
          <w:sz w:val="28"/>
          <w:szCs w:val="28"/>
          <w:lang w:eastAsia="ru-RU"/>
        </w:rPr>
        <w:t xml:space="preserve">техническое обслуживание оборудования региональной автоматизированной системы централизованного оповещения Республики Ингушетия </w:t>
      </w:r>
      <w:r w:rsidR="006B1E64">
        <w:rPr>
          <w:rFonts w:ascii="Times New Roman" w:eastAsiaTheme="minorEastAsia" w:hAnsi="Times New Roman" w:cs="Times New Roman"/>
          <w:sz w:val="28"/>
          <w:szCs w:val="28"/>
          <w:lang w:eastAsia="ru-RU"/>
        </w:rPr>
        <w:t xml:space="preserve">- </w:t>
      </w:r>
      <w:r w:rsidRPr="00A5231C">
        <w:rPr>
          <w:rFonts w:ascii="Times New Roman" w:eastAsiaTheme="minorEastAsia" w:hAnsi="Times New Roman" w:cs="Times New Roman"/>
          <w:sz w:val="28"/>
          <w:szCs w:val="28"/>
          <w:lang w:eastAsia="ru-RU"/>
        </w:rPr>
        <w:t>в сумме 3</w:t>
      </w:r>
      <w:r w:rsidR="006B1E64">
        <w:rPr>
          <w:rFonts w:ascii="Times New Roman" w:eastAsiaTheme="minorEastAsia" w:hAnsi="Times New Roman" w:cs="Times New Roman"/>
          <w:sz w:val="28"/>
          <w:szCs w:val="28"/>
          <w:lang w:eastAsia="ru-RU"/>
        </w:rPr>
        <w:t> </w:t>
      </w:r>
      <w:r w:rsidRPr="00A5231C">
        <w:rPr>
          <w:rFonts w:ascii="Times New Roman" w:eastAsiaTheme="minorEastAsia" w:hAnsi="Times New Roman" w:cs="Times New Roman"/>
          <w:sz w:val="28"/>
          <w:szCs w:val="28"/>
          <w:lang w:eastAsia="ru-RU"/>
        </w:rPr>
        <w:t xml:space="preserve">507,0 тыс. руб. (11,3 % от общего объема закупок), </w:t>
      </w:r>
      <w:r w:rsidR="006B1E64">
        <w:rPr>
          <w:rFonts w:ascii="Times New Roman" w:eastAsiaTheme="minorEastAsia" w:hAnsi="Times New Roman" w:cs="Times New Roman"/>
          <w:sz w:val="28"/>
          <w:szCs w:val="28"/>
          <w:lang w:eastAsia="ru-RU"/>
        </w:rPr>
        <w:t>из них:</w:t>
      </w:r>
      <w:r w:rsidRPr="00A5231C">
        <w:rPr>
          <w:rFonts w:ascii="Times New Roman" w:eastAsiaTheme="minorEastAsia" w:hAnsi="Times New Roman" w:cs="Times New Roman"/>
          <w:sz w:val="28"/>
          <w:szCs w:val="28"/>
          <w:lang w:eastAsia="ru-RU"/>
        </w:rPr>
        <w:t xml:space="preserve"> в 2019 году </w:t>
      </w:r>
      <w:r w:rsidR="006B1E64">
        <w:rPr>
          <w:rFonts w:ascii="Times New Roman" w:eastAsiaTheme="minorEastAsia" w:hAnsi="Times New Roman" w:cs="Times New Roman"/>
          <w:sz w:val="28"/>
          <w:szCs w:val="28"/>
          <w:lang w:eastAsia="ru-RU"/>
        </w:rPr>
        <w:t>–</w:t>
      </w:r>
      <w:r w:rsidRPr="00A5231C">
        <w:rPr>
          <w:rFonts w:ascii="Times New Roman" w:eastAsiaTheme="minorEastAsia" w:hAnsi="Times New Roman" w:cs="Times New Roman"/>
          <w:sz w:val="28"/>
          <w:szCs w:val="28"/>
          <w:lang w:eastAsia="ru-RU"/>
        </w:rPr>
        <w:t xml:space="preserve"> 1</w:t>
      </w:r>
      <w:r w:rsidR="006B1E64">
        <w:rPr>
          <w:rFonts w:ascii="Times New Roman" w:eastAsiaTheme="minorEastAsia" w:hAnsi="Times New Roman" w:cs="Times New Roman"/>
          <w:sz w:val="28"/>
          <w:szCs w:val="28"/>
          <w:lang w:eastAsia="ru-RU"/>
        </w:rPr>
        <w:t> </w:t>
      </w:r>
      <w:r w:rsidRPr="00A5231C">
        <w:rPr>
          <w:rFonts w:ascii="Times New Roman" w:eastAsiaTheme="minorEastAsia" w:hAnsi="Times New Roman" w:cs="Times New Roman"/>
          <w:sz w:val="28"/>
          <w:szCs w:val="28"/>
          <w:lang w:eastAsia="ru-RU"/>
        </w:rPr>
        <w:t xml:space="preserve">663,7 тыс. руб. и в 2020 году </w:t>
      </w:r>
      <w:r w:rsidR="006B1E64">
        <w:rPr>
          <w:rFonts w:ascii="Times New Roman" w:eastAsiaTheme="minorEastAsia" w:hAnsi="Times New Roman" w:cs="Times New Roman"/>
          <w:sz w:val="28"/>
          <w:szCs w:val="28"/>
          <w:lang w:eastAsia="ru-RU"/>
        </w:rPr>
        <w:t>–</w:t>
      </w:r>
      <w:r w:rsidRPr="00A5231C">
        <w:rPr>
          <w:rFonts w:ascii="Times New Roman" w:eastAsiaTheme="minorEastAsia" w:hAnsi="Times New Roman" w:cs="Times New Roman"/>
          <w:sz w:val="28"/>
          <w:szCs w:val="28"/>
          <w:lang w:eastAsia="ru-RU"/>
        </w:rPr>
        <w:t xml:space="preserve"> 1</w:t>
      </w:r>
      <w:r w:rsidR="006B1E64">
        <w:rPr>
          <w:rFonts w:ascii="Times New Roman" w:eastAsiaTheme="minorEastAsia" w:hAnsi="Times New Roman" w:cs="Times New Roman"/>
          <w:sz w:val="28"/>
          <w:szCs w:val="28"/>
          <w:lang w:eastAsia="ru-RU"/>
        </w:rPr>
        <w:t> </w:t>
      </w:r>
      <w:r w:rsidRPr="00A5231C">
        <w:rPr>
          <w:rFonts w:ascii="Times New Roman" w:eastAsiaTheme="minorEastAsia" w:hAnsi="Times New Roman" w:cs="Times New Roman"/>
          <w:sz w:val="28"/>
          <w:szCs w:val="28"/>
          <w:lang w:eastAsia="ru-RU"/>
        </w:rPr>
        <w:t>843,3 тыс. руб.;</w:t>
      </w:r>
    </w:p>
    <w:p w:rsidR="00D729E4" w:rsidRPr="00A5231C" w:rsidRDefault="00D729E4" w:rsidP="001342D4">
      <w:pPr>
        <w:pStyle w:val="a7"/>
        <w:widowControl w:val="0"/>
        <w:numPr>
          <w:ilvl w:val="0"/>
          <w:numId w:val="71"/>
        </w:numPr>
        <w:shd w:val="clear" w:color="auto" w:fill="FFFFFF" w:themeFill="background1"/>
        <w:tabs>
          <w:tab w:val="left" w:pos="1134"/>
        </w:tabs>
        <w:autoSpaceDE w:val="0"/>
        <w:autoSpaceDN w:val="0"/>
        <w:adjustRightInd w:val="0"/>
        <w:spacing w:after="0" w:line="240" w:lineRule="auto"/>
        <w:ind w:left="0" w:firstLine="728"/>
        <w:jc w:val="both"/>
        <w:rPr>
          <w:rFonts w:ascii="Times New Roman" w:eastAsiaTheme="minorEastAsia" w:hAnsi="Times New Roman" w:cs="Times New Roman"/>
          <w:sz w:val="28"/>
          <w:szCs w:val="28"/>
          <w:lang w:eastAsia="ru-RU"/>
        </w:rPr>
      </w:pPr>
      <w:r w:rsidRPr="00A5231C">
        <w:rPr>
          <w:rFonts w:ascii="Times New Roman" w:eastAsiaTheme="minorEastAsia" w:hAnsi="Times New Roman" w:cs="Times New Roman"/>
          <w:sz w:val="28"/>
          <w:szCs w:val="28"/>
          <w:lang w:eastAsia="ru-RU"/>
        </w:rPr>
        <w:t xml:space="preserve">приобретение форменной одежды (2019 год) </w:t>
      </w:r>
      <w:r w:rsidR="006B1E64">
        <w:rPr>
          <w:rFonts w:ascii="Times New Roman" w:eastAsiaTheme="minorEastAsia" w:hAnsi="Times New Roman" w:cs="Times New Roman"/>
          <w:sz w:val="28"/>
          <w:szCs w:val="28"/>
          <w:lang w:eastAsia="ru-RU"/>
        </w:rPr>
        <w:t xml:space="preserve">- </w:t>
      </w:r>
      <w:r w:rsidRPr="00A5231C">
        <w:rPr>
          <w:rFonts w:ascii="Times New Roman" w:eastAsiaTheme="minorEastAsia" w:hAnsi="Times New Roman" w:cs="Times New Roman"/>
          <w:sz w:val="28"/>
          <w:szCs w:val="28"/>
          <w:lang w:eastAsia="ru-RU"/>
        </w:rPr>
        <w:t>на сумму 1</w:t>
      </w:r>
      <w:r w:rsidR="006B1E64">
        <w:rPr>
          <w:rFonts w:ascii="Times New Roman" w:eastAsiaTheme="minorEastAsia" w:hAnsi="Times New Roman" w:cs="Times New Roman"/>
          <w:sz w:val="28"/>
          <w:szCs w:val="28"/>
          <w:lang w:eastAsia="ru-RU"/>
        </w:rPr>
        <w:t> </w:t>
      </w:r>
      <w:r w:rsidRPr="00A5231C">
        <w:rPr>
          <w:rFonts w:ascii="Times New Roman" w:eastAsiaTheme="minorEastAsia" w:hAnsi="Times New Roman" w:cs="Times New Roman"/>
          <w:sz w:val="28"/>
          <w:szCs w:val="28"/>
          <w:lang w:eastAsia="ru-RU"/>
        </w:rPr>
        <w:t>401,3 тыс. руб. (4,5% от общего объема закупок);</w:t>
      </w:r>
    </w:p>
    <w:p w:rsidR="00D729E4" w:rsidRPr="00A5231C" w:rsidRDefault="00D729E4" w:rsidP="001342D4">
      <w:pPr>
        <w:pStyle w:val="a7"/>
        <w:widowControl w:val="0"/>
        <w:numPr>
          <w:ilvl w:val="0"/>
          <w:numId w:val="71"/>
        </w:numPr>
        <w:shd w:val="clear" w:color="auto" w:fill="FFFFFF" w:themeFill="background1"/>
        <w:tabs>
          <w:tab w:val="left" w:pos="1134"/>
        </w:tabs>
        <w:autoSpaceDE w:val="0"/>
        <w:autoSpaceDN w:val="0"/>
        <w:adjustRightInd w:val="0"/>
        <w:spacing w:after="0" w:line="240" w:lineRule="auto"/>
        <w:ind w:left="0" w:firstLine="728"/>
        <w:jc w:val="both"/>
        <w:rPr>
          <w:rFonts w:ascii="Times New Roman" w:eastAsiaTheme="minorEastAsia" w:hAnsi="Times New Roman" w:cs="Times New Roman"/>
          <w:sz w:val="28"/>
          <w:szCs w:val="28"/>
          <w:lang w:eastAsia="ru-RU"/>
        </w:rPr>
      </w:pPr>
      <w:r w:rsidRPr="00A5231C">
        <w:rPr>
          <w:rFonts w:ascii="Times New Roman" w:eastAsiaTheme="minorEastAsia" w:hAnsi="Times New Roman" w:cs="Times New Roman"/>
          <w:sz w:val="28"/>
          <w:szCs w:val="28"/>
          <w:lang w:eastAsia="ru-RU"/>
        </w:rPr>
        <w:t xml:space="preserve">приобретение легковых автомобилей (2020 год) </w:t>
      </w:r>
      <w:r w:rsidR="006B1E64">
        <w:rPr>
          <w:rFonts w:ascii="Times New Roman" w:eastAsiaTheme="minorEastAsia" w:hAnsi="Times New Roman" w:cs="Times New Roman"/>
          <w:sz w:val="28"/>
          <w:szCs w:val="28"/>
          <w:lang w:eastAsia="ru-RU"/>
        </w:rPr>
        <w:t xml:space="preserve">- </w:t>
      </w:r>
      <w:r w:rsidRPr="00A5231C">
        <w:rPr>
          <w:rFonts w:ascii="Times New Roman" w:eastAsiaTheme="minorEastAsia" w:hAnsi="Times New Roman" w:cs="Times New Roman"/>
          <w:sz w:val="28"/>
          <w:szCs w:val="28"/>
          <w:lang w:eastAsia="ru-RU"/>
        </w:rPr>
        <w:t>на сумму 1</w:t>
      </w:r>
      <w:r w:rsidR="006B1E64">
        <w:rPr>
          <w:rFonts w:ascii="Times New Roman" w:eastAsiaTheme="minorEastAsia" w:hAnsi="Times New Roman" w:cs="Times New Roman"/>
          <w:sz w:val="28"/>
          <w:szCs w:val="28"/>
          <w:lang w:eastAsia="ru-RU"/>
        </w:rPr>
        <w:t> </w:t>
      </w:r>
      <w:r w:rsidRPr="00A5231C">
        <w:rPr>
          <w:rFonts w:ascii="Times New Roman" w:eastAsiaTheme="minorEastAsia" w:hAnsi="Times New Roman" w:cs="Times New Roman"/>
          <w:sz w:val="28"/>
          <w:szCs w:val="28"/>
          <w:lang w:eastAsia="ru-RU"/>
        </w:rPr>
        <w:t>266,5 тыс. руб. (4,1% от общего объема закупок);</w:t>
      </w:r>
    </w:p>
    <w:p w:rsidR="00D729E4" w:rsidRPr="00A5231C" w:rsidRDefault="00D729E4" w:rsidP="001342D4">
      <w:pPr>
        <w:pStyle w:val="a7"/>
        <w:widowControl w:val="0"/>
        <w:numPr>
          <w:ilvl w:val="0"/>
          <w:numId w:val="71"/>
        </w:numPr>
        <w:shd w:val="clear" w:color="auto" w:fill="FFFFFF" w:themeFill="background1"/>
        <w:tabs>
          <w:tab w:val="left" w:pos="1134"/>
        </w:tabs>
        <w:autoSpaceDE w:val="0"/>
        <w:autoSpaceDN w:val="0"/>
        <w:adjustRightInd w:val="0"/>
        <w:spacing w:after="0" w:line="240" w:lineRule="auto"/>
        <w:ind w:left="0" w:firstLine="728"/>
        <w:jc w:val="both"/>
        <w:rPr>
          <w:rFonts w:ascii="Times New Roman" w:eastAsiaTheme="minorEastAsia" w:hAnsi="Times New Roman" w:cs="Times New Roman"/>
          <w:sz w:val="28"/>
          <w:szCs w:val="28"/>
          <w:lang w:eastAsia="ru-RU"/>
        </w:rPr>
      </w:pPr>
      <w:r w:rsidRPr="00A5231C">
        <w:rPr>
          <w:rFonts w:ascii="Times New Roman" w:eastAsiaTheme="minorEastAsia" w:hAnsi="Times New Roman" w:cs="Times New Roman"/>
          <w:sz w:val="28"/>
          <w:szCs w:val="28"/>
          <w:lang w:eastAsia="ru-RU"/>
        </w:rPr>
        <w:t xml:space="preserve">приобретение ГСМ </w:t>
      </w:r>
      <w:r w:rsidR="006B1E64">
        <w:rPr>
          <w:rFonts w:ascii="Times New Roman" w:eastAsiaTheme="minorEastAsia" w:hAnsi="Times New Roman" w:cs="Times New Roman"/>
          <w:sz w:val="28"/>
          <w:szCs w:val="28"/>
          <w:lang w:eastAsia="ru-RU"/>
        </w:rPr>
        <w:t xml:space="preserve">- </w:t>
      </w:r>
      <w:r w:rsidRPr="00A5231C">
        <w:rPr>
          <w:rFonts w:ascii="Times New Roman" w:eastAsiaTheme="minorEastAsia" w:hAnsi="Times New Roman" w:cs="Times New Roman"/>
          <w:sz w:val="28"/>
          <w:szCs w:val="28"/>
          <w:lang w:eastAsia="ru-RU"/>
        </w:rPr>
        <w:t>на сумму 1</w:t>
      </w:r>
      <w:r w:rsidR="006B1E64">
        <w:rPr>
          <w:rFonts w:ascii="Times New Roman" w:eastAsiaTheme="minorEastAsia" w:hAnsi="Times New Roman" w:cs="Times New Roman"/>
          <w:sz w:val="28"/>
          <w:szCs w:val="28"/>
          <w:lang w:eastAsia="ru-RU"/>
        </w:rPr>
        <w:t> </w:t>
      </w:r>
      <w:r w:rsidRPr="00A5231C">
        <w:rPr>
          <w:rFonts w:ascii="Times New Roman" w:eastAsiaTheme="minorEastAsia" w:hAnsi="Times New Roman" w:cs="Times New Roman"/>
          <w:sz w:val="28"/>
          <w:szCs w:val="28"/>
          <w:lang w:eastAsia="ru-RU"/>
        </w:rPr>
        <w:t xml:space="preserve">084,6 тыс. руб. (3,5 % от общего объема закупок), </w:t>
      </w:r>
      <w:r w:rsidR="006B1E64">
        <w:rPr>
          <w:rFonts w:ascii="Times New Roman" w:eastAsiaTheme="minorEastAsia" w:hAnsi="Times New Roman" w:cs="Times New Roman"/>
          <w:sz w:val="28"/>
          <w:szCs w:val="28"/>
          <w:lang w:eastAsia="ru-RU"/>
        </w:rPr>
        <w:t>из них:</w:t>
      </w:r>
      <w:r w:rsidRPr="00A5231C">
        <w:rPr>
          <w:rFonts w:ascii="Times New Roman" w:eastAsiaTheme="minorEastAsia" w:hAnsi="Times New Roman" w:cs="Times New Roman"/>
          <w:sz w:val="28"/>
          <w:szCs w:val="28"/>
          <w:lang w:eastAsia="ru-RU"/>
        </w:rPr>
        <w:t xml:space="preserve"> в 2019 году - 466,3 тыс. руб. и в 2020 году – 618,3 тыс. руб</w:t>
      </w:r>
      <w:r w:rsidR="006B1E64">
        <w:rPr>
          <w:rFonts w:ascii="Times New Roman" w:eastAsiaTheme="minorEastAsia" w:hAnsi="Times New Roman" w:cs="Times New Roman"/>
          <w:sz w:val="28"/>
          <w:szCs w:val="28"/>
          <w:lang w:eastAsia="ru-RU"/>
        </w:rPr>
        <w:t>лей</w:t>
      </w:r>
      <w:r w:rsidRPr="00A5231C">
        <w:rPr>
          <w:rFonts w:ascii="Times New Roman" w:eastAsiaTheme="minorEastAsia" w:hAnsi="Times New Roman" w:cs="Times New Roman"/>
          <w:sz w:val="28"/>
          <w:szCs w:val="28"/>
          <w:lang w:eastAsia="ru-RU"/>
        </w:rPr>
        <w:t>.</w:t>
      </w:r>
    </w:p>
    <w:p w:rsidR="008F032B"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color w:val="000000"/>
          <w:sz w:val="28"/>
          <w:szCs w:val="28"/>
          <w:shd w:val="clear" w:color="auto" w:fill="FFFFFF"/>
          <w:lang w:eastAsia="ru-RU"/>
        </w:rPr>
      </w:pPr>
      <w:r w:rsidRPr="00D729E4">
        <w:rPr>
          <w:rFonts w:ascii="Times New Roman" w:eastAsiaTheme="minorEastAsia" w:hAnsi="Times New Roman" w:cs="Times New Roman"/>
          <w:color w:val="000000"/>
          <w:sz w:val="28"/>
          <w:szCs w:val="28"/>
          <w:shd w:val="clear" w:color="auto" w:fill="FFFFFF"/>
          <w:lang w:eastAsia="ru-RU"/>
        </w:rPr>
        <w:lastRenderedPageBreak/>
        <w:t>В ходе аудита контрактов, заключенных по результатам конкурсных процедур, установлен случай нарушения Управлением срока заключения контракта с победителем электронного аукциона, установленный статьей 83.2 Федерального закона №44-ФЗ.</w:t>
      </w:r>
    </w:p>
    <w:p w:rsidR="004B720F" w:rsidRPr="004B720F"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color w:val="000000"/>
          <w:sz w:val="28"/>
          <w:szCs w:val="28"/>
          <w:shd w:val="clear" w:color="auto" w:fill="FFFFFF"/>
          <w:lang w:eastAsia="ru-RU"/>
        </w:rPr>
      </w:pPr>
      <w:r w:rsidRPr="00D729E4">
        <w:rPr>
          <w:rFonts w:ascii="Times New Roman" w:eastAsiaTheme="minorEastAsia" w:hAnsi="Times New Roman" w:cs="Times New Roman"/>
          <w:color w:val="000000"/>
          <w:sz w:val="28"/>
          <w:szCs w:val="28"/>
          <w:shd w:val="clear" w:color="auto" w:fill="FFFFFF"/>
          <w:lang w:eastAsia="ru-RU"/>
        </w:rPr>
        <w:t xml:space="preserve">Частью 7 статьи 83.2 Федерального закона №44-ФЗ установлено, что в </w:t>
      </w:r>
      <w:r w:rsidRPr="004B720F">
        <w:rPr>
          <w:rFonts w:ascii="Times New Roman" w:eastAsiaTheme="minorEastAsia" w:hAnsi="Times New Roman" w:cs="Times New Roman"/>
          <w:color w:val="000000"/>
          <w:sz w:val="28"/>
          <w:szCs w:val="28"/>
          <w:shd w:val="clear" w:color="auto" w:fill="FFFFFF"/>
          <w:lang w:eastAsia="ru-RU"/>
        </w:rPr>
        <w:t>течение трех рабочих дней</w:t>
      </w:r>
      <w:r w:rsidRPr="00D729E4">
        <w:rPr>
          <w:rFonts w:ascii="Times New Roman" w:eastAsiaTheme="minorEastAsia" w:hAnsi="Times New Roman" w:cs="Times New Roman"/>
          <w:color w:val="000000"/>
          <w:sz w:val="28"/>
          <w:szCs w:val="28"/>
          <w:shd w:val="clear" w:color="auto" w:fill="FFFFFF"/>
          <w:lang w:eastAsia="ru-RU"/>
        </w:rPr>
        <w:t xml:space="preserve">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(далее – ЕИС)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 При этом, согласно части 9 данной статьи</w:t>
      </w:r>
      <w:r w:rsidR="004B720F">
        <w:rPr>
          <w:rFonts w:ascii="Times New Roman" w:eastAsiaTheme="minorEastAsia" w:hAnsi="Times New Roman" w:cs="Times New Roman"/>
          <w:color w:val="000000"/>
          <w:sz w:val="28"/>
          <w:szCs w:val="28"/>
          <w:shd w:val="clear" w:color="auto" w:fill="FFFFFF"/>
          <w:lang w:eastAsia="ru-RU"/>
        </w:rPr>
        <w:t>,</w:t>
      </w:r>
      <w:r w:rsidRPr="00D729E4">
        <w:rPr>
          <w:rFonts w:ascii="Times New Roman" w:eastAsiaTheme="minorEastAsia" w:hAnsi="Times New Roman" w:cs="Times New Roman"/>
          <w:color w:val="000000"/>
          <w:sz w:val="28"/>
          <w:szCs w:val="28"/>
          <w:shd w:val="clear" w:color="auto" w:fill="FFFFFF"/>
          <w:lang w:eastAsia="ru-RU"/>
        </w:rPr>
        <w:t xml:space="preserve"> контракт может быть заключен </w:t>
      </w:r>
      <w:r w:rsidRPr="004B720F">
        <w:rPr>
          <w:rFonts w:ascii="Times New Roman" w:eastAsiaTheme="minorEastAsia" w:hAnsi="Times New Roman" w:cs="Times New Roman"/>
          <w:color w:val="000000"/>
          <w:sz w:val="28"/>
          <w:szCs w:val="28"/>
          <w:shd w:val="clear" w:color="auto" w:fill="FFFFFF"/>
          <w:lang w:eastAsia="ru-RU"/>
        </w:rPr>
        <w:t xml:space="preserve">не ранее чем через </w:t>
      </w:r>
      <w:r w:rsidR="004B720F">
        <w:rPr>
          <w:rFonts w:ascii="Times New Roman" w:eastAsiaTheme="minorEastAsia" w:hAnsi="Times New Roman" w:cs="Times New Roman"/>
          <w:color w:val="000000"/>
          <w:sz w:val="28"/>
          <w:szCs w:val="28"/>
          <w:shd w:val="clear" w:color="auto" w:fill="FFFFFF"/>
          <w:lang w:eastAsia="ru-RU"/>
        </w:rPr>
        <w:t>10</w:t>
      </w:r>
      <w:r w:rsidRPr="004B720F">
        <w:rPr>
          <w:rFonts w:ascii="Times New Roman" w:eastAsiaTheme="minorEastAsia" w:hAnsi="Times New Roman" w:cs="Times New Roman"/>
          <w:color w:val="000000"/>
          <w:sz w:val="28"/>
          <w:szCs w:val="28"/>
          <w:shd w:val="clear" w:color="auto" w:fill="FFFFFF"/>
          <w:lang w:eastAsia="ru-RU"/>
        </w:rPr>
        <w:t xml:space="preserve"> дней с даты размещения в ЕИС протокола подведения итогов электронного аукциона.</w:t>
      </w:r>
      <w:r w:rsidRPr="004B720F">
        <w:rPr>
          <w:rFonts w:ascii="Arial" w:eastAsiaTheme="minorEastAsia" w:hAnsi="Arial" w:cs="Arial"/>
          <w:color w:val="000000"/>
          <w:sz w:val="26"/>
          <w:szCs w:val="26"/>
          <w:shd w:val="clear" w:color="auto" w:fill="FFFFFF"/>
          <w:lang w:eastAsia="ru-RU"/>
        </w:rPr>
        <w:t xml:space="preserve"> </w:t>
      </w:r>
    </w:p>
    <w:p w:rsidR="004B720F"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color w:val="000000"/>
          <w:sz w:val="28"/>
          <w:szCs w:val="28"/>
          <w:shd w:val="clear" w:color="auto" w:fill="FFFFFF"/>
          <w:lang w:eastAsia="ru-RU"/>
        </w:rPr>
      </w:pPr>
      <w:r w:rsidRPr="004B720F">
        <w:rPr>
          <w:rFonts w:ascii="Times New Roman" w:eastAsiaTheme="minorEastAsia" w:hAnsi="Times New Roman" w:cs="Times New Roman"/>
          <w:color w:val="000000"/>
          <w:sz w:val="28"/>
          <w:szCs w:val="28"/>
          <w:shd w:val="clear" w:color="auto" w:fill="FFFFFF"/>
          <w:lang w:eastAsia="ru-RU"/>
        </w:rPr>
        <w:t>В нарушение вышеуказанных норм статьи 83.2 Федерального закона № 44-ФЗ, государственный контракт № 0114500000820000718_302209 на поставку ГСМ с ООО «НК «Империал»</w:t>
      </w:r>
      <w:r w:rsidRPr="004B720F">
        <w:rPr>
          <w:rFonts w:ascii="Arial" w:eastAsiaTheme="minorEastAsia" w:hAnsi="Arial" w:cs="Arial"/>
          <w:color w:val="000000"/>
          <w:sz w:val="28"/>
          <w:szCs w:val="28"/>
          <w:shd w:val="clear" w:color="auto" w:fill="FFFFFF"/>
          <w:lang w:eastAsia="ru-RU"/>
        </w:rPr>
        <w:t xml:space="preserve"> </w:t>
      </w:r>
      <w:r w:rsidR="008F032B">
        <w:rPr>
          <w:rFonts w:ascii="Times New Roman" w:eastAsiaTheme="minorEastAsia" w:hAnsi="Times New Roman" w:cs="Times New Roman"/>
          <w:color w:val="000000"/>
          <w:sz w:val="28"/>
          <w:szCs w:val="28"/>
          <w:shd w:val="clear" w:color="auto" w:fill="FFFFFF"/>
          <w:lang w:eastAsia="ru-RU"/>
        </w:rPr>
        <w:t>на сумму 618,3 тыс. рублей</w:t>
      </w:r>
      <w:r w:rsidRPr="004B720F">
        <w:rPr>
          <w:rFonts w:ascii="Times New Roman" w:eastAsiaTheme="minorEastAsia" w:hAnsi="Times New Roman" w:cs="Times New Roman"/>
          <w:color w:val="000000"/>
          <w:sz w:val="28"/>
          <w:szCs w:val="28"/>
          <w:shd w:val="clear" w:color="auto" w:fill="FFFFFF"/>
          <w:lang w:eastAsia="ru-RU"/>
        </w:rPr>
        <w:t xml:space="preserve"> заключен</w:t>
      </w:r>
      <w:r w:rsidRPr="00D729E4">
        <w:rPr>
          <w:rFonts w:ascii="Times New Roman" w:eastAsiaTheme="minorEastAsia" w:hAnsi="Times New Roman" w:cs="Times New Roman"/>
          <w:color w:val="000000"/>
          <w:sz w:val="28"/>
          <w:szCs w:val="28"/>
          <w:shd w:val="clear" w:color="auto" w:fill="FFFFFF"/>
          <w:lang w:eastAsia="ru-RU"/>
        </w:rPr>
        <w:t xml:space="preserve"> с нарушением срока. </w:t>
      </w:r>
    </w:p>
    <w:p w:rsidR="00D729E4" w:rsidRPr="00D729E4" w:rsidRDefault="004B720F" w:rsidP="001342D4">
      <w:pPr>
        <w:shd w:val="clear" w:color="auto" w:fill="FFFFFF" w:themeFill="background1"/>
        <w:spacing w:after="0" w:line="240" w:lineRule="auto"/>
        <w:ind w:firstLine="708"/>
        <w:jc w:val="both"/>
        <w:rPr>
          <w:rFonts w:ascii="Times New Roman" w:eastAsiaTheme="minorEastAsia" w:hAnsi="Times New Roman" w:cs="Times New Roman"/>
          <w:color w:val="000000"/>
          <w:sz w:val="28"/>
          <w:szCs w:val="28"/>
          <w:shd w:val="clear" w:color="auto" w:fill="FFFFFF"/>
          <w:lang w:eastAsia="ru-RU"/>
        </w:rPr>
      </w:pPr>
      <w:r>
        <w:rPr>
          <w:rFonts w:ascii="Times New Roman" w:eastAsiaTheme="minorEastAsia" w:hAnsi="Times New Roman" w:cs="Times New Roman"/>
          <w:color w:val="000000"/>
          <w:sz w:val="28"/>
          <w:szCs w:val="28"/>
          <w:shd w:val="clear" w:color="auto" w:fill="FFFFFF"/>
          <w:lang w:eastAsia="ru-RU"/>
        </w:rPr>
        <w:t>Кроме того</w:t>
      </w:r>
      <w:r w:rsidR="00D729E4" w:rsidRPr="00D729E4">
        <w:rPr>
          <w:rFonts w:ascii="Times New Roman" w:eastAsiaTheme="minorEastAsia" w:hAnsi="Times New Roman" w:cs="Times New Roman"/>
          <w:color w:val="000000"/>
          <w:sz w:val="28"/>
          <w:szCs w:val="28"/>
          <w:shd w:val="clear" w:color="auto" w:fill="FFFFFF"/>
          <w:lang w:eastAsia="ru-RU"/>
        </w:rPr>
        <w:t>, протокол размещен в единой информационной системе 15.05.2020 г., проект контракта подписан со стороны ООО «НК «Империал» и размещен в единой информационной системе 19.05.2020 г</w:t>
      </w:r>
      <w:r>
        <w:rPr>
          <w:rFonts w:ascii="Times New Roman" w:eastAsiaTheme="minorEastAsia" w:hAnsi="Times New Roman" w:cs="Times New Roman"/>
          <w:color w:val="000000"/>
          <w:sz w:val="28"/>
          <w:szCs w:val="28"/>
          <w:shd w:val="clear" w:color="auto" w:fill="FFFFFF"/>
          <w:lang w:eastAsia="ru-RU"/>
        </w:rPr>
        <w:t>ода</w:t>
      </w:r>
      <w:r w:rsidR="00D729E4" w:rsidRPr="00D729E4">
        <w:rPr>
          <w:rFonts w:ascii="Times New Roman" w:eastAsiaTheme="minorEastAsia" w:hAnsi="Times New Roman" w:cs="Times New Roman"/>
          <w:color w:val="000000"/>
          <w:sz w:val="28"/>
          <w:szCs w:val="28"/>
          <w:shd w:val="clear" w:color="auto" w:fill="FFFFFF"/>
          <w:lang w:eastAsia="ru-RU"/>
        </w:rPr>
        <w:t xml:space="preserve">. Таким образом, </w:t>
      </w:r>
      <w:r w:rsidR="008F032B">
        <w:rPr>
          <w:rFonts w:ascii="Times New Roman" w:eastAsiaTheme="minorEastAsia" w:hAnsi="Times New Roman" w:cs="Times New Roman"/>
          <w:color w:val="000000"/>
          <w:sz w:val="28"/>
          <w:szCs w:val="28"/>
          <w:shd w:val="clear" w:color="auto" w:fill="FFFFFF"/>
          <w:lang w:eastAsia="ru-RU"/>
        </w:rPr>
        <w:t>в нарушение</w:t>
      </w:r>
      <w:r w:rsidR="00D729E4" w:rsidRPr="00D729E4">
        <w:rPr>
          <w:rFonts w:ascii="Times New Roman" w:eastAsiaTheme="minorEastAsia" w:hAnsi="Times New Roman" w:cs="Times New Roman"/>
          <w:color w:val="000000"/>
          <w:sz w:val="28"/>
          <w:szCs w:val="28"/>
          <w:shd w:val="clear" w:color="auto" w:fill="FFFFFF"/>
          <w:lang w:eastAsia="ru-RU"/>
        </w:rPr>
        <w:t xml:space="preserve"> частей 7 и 9 статьи 83.2 Федерального закона №44-ФЗ, </w:t>
      </w:r>
      <w:r w:rsidR="00787158" w:rsidRPr="00D729E4">
        <w:rPr>
          <w:rFonts w:ascii="Times New Roman" w:eastAsiaTheme="minorEastAsia" w:hAnsi="Times New Roman" w:cs="Times New Roman"/>
          <w:sz w:val="28"/>
          <w:szCs w:val="28"/>
          <w:lang w:eastAsia="ru-RU"/>
        </w:rPr>
        <w:t>Управление</w:t>
      </w:r>
      <w:r w:rsidR="00787158">
        <w:rPr>
          <w:rFonts w:ascii="Times New Roman" w:eastAsiaTheme="minorEastAsia" w:hAnsi="Times New Roman" w:cs="Times New Roman"/>
          <w:sz w:val="28"/>
          <w:szCs w:val="28"/>
          <w:lang w:eastAsia="ru-RU"/>
        </w:rPr>
        <w:t>м</w:t>
      </w:r>
      <w:r w:rsidR="00787158" w:rsidRPr="00D729E4">
        <w:rPr>
          <w:rFonts w:ascii="Times New Roman" w:eastAsiaTheme="minorEastAsia" w:hAnsi="Times New Roman" w:cs="Times New Roman"/>
          <w:sz w:val="28"/>
          <w:szCs w:val="28"/>
          <w:lang w:eastAsia="ru-RU"/>
        </w:rPr>
        <w:t xml:space="preserve"> </w:t>
      </w:r>
      <w:r w:rsidR="00787158" w:rsidRPr="00D729E4">
        <w:rPr>
          <w:rFonts w:ascii="Times New Roman" w:eastAsiaTheme="minorEastAsia" w:hAnsi="Times New Roman" w:cs="Times New Roman"/>
          <w:color w:val="000000"/>
          <w:sz w:val="28"/>
          <w:szCs w:val="28"/>
          <w:shd w:val="clear" w:color="auto" w:fill="FFFFFF"/>
          <w:lang w:eastAsia="ru-RU"/>
        </w:rPr>
        <w:t>размещен</w:t>
      </w:r>
      <w:r w:rsidR="00D729E4" w:rsidRPr="00D729E4">
        <w:rPr>
          <w:rFonts w:ascii="Times New Roman" w:eastAsiaTheme="minorEastAsia" w:hAnsi="Times New Roman" w:cs="Times New Roman"/>
          <w:color w:val="000000"/>
          <w:sz w:val="28"/>
          <w:szCs w:val="28"/>
          <w:shd w:val="clear" w:color="auto" w:fill="FFFFFF"/>
          <w:lang w:eastAsia="ru-RU"/>
        </w:rPr>
        <w:t xml:space="preserve"> в </w:t>
      </w:r>
      <w:r w:rsidR="00787158">
        <w:rPr>
          <w:rFonts w:ascii="Times New Roman" w:eastAsiaTheme="minorEastAsia" w:hAnsi="Times New Roman" w:cs="Times New Roman"/>
          <w:color w:val="000000"/>
          <w:sz w:val="28"/>
          <w:szCs w:val="28"/>
          <w:shd w:val="clear" w:color="auto" w:fill="FFFFFF"/>
          <w:lang w:eastAsia="ru-RU"/>
        </w:rPr>
        <w:t>ЕИС</w:t>
      </w:r>
      <w:r w:rsidR="00D729E4" w:rsidRPr="00D729E4">
        <w:rPr>
          <w:rFonts w:ascii="Times New Roman" w:eastAsiaTheme="minorEastAsia" w:hAnsi="Times New Roman" w:cs="Times New Roman"/>
          <w:color w:val="000000"/>
          <w:sz w:val="28"/>
          <w:szCs w:val="28"/>
          <w:shd w:val="clear" w:color="auto" w:fill="FFFFFF"/>
          <w:lang w:eastAsia="ru-RU"/>
        </w:rPr>
        <w:t xml:space="preserve"> подп</w:t>
      </w:r>
      <w:r w:rsidR="008F032B">
        <w:rPr>
          <w:rFonts w:ascii="Times New Roman" w:eastAsiaTheme="minorEastAsia" w:hAnsi="Times New Roman" w:cs="Times New Roman"/>
          <w:color w:val="000000"/>
          <w:sz w:val="28"/>
          <w:szCs w:val="28"/>
          <w:shd w:val="clear" w:color="auto" w:fill="FFFFFF"/>
          <w:lang w:eastAsia="ru-RU"/>
        </w:rPr>
        <w:t>исанный контракт 26.05.2020 года (</w:t>
      </w:r>
      <w:r w:rsidR="00D729E4" w:rsidRPr="00D729E4">
        <w:rPr>
          <w:rFonts w:ascii="Times New Roman" w:eastAsiaTheme="minorEastAsia" w:hAnsi="Times New Roman" w:cs="Times New Roman"/>
          <w:color w:val="000000"/>
          <w:sz w:val="28"/>
          <w:szCs w:val="28"/>
          <w:shd w:val="clear" w:color="auto" w:fill="FFFFFF"/>
          <w:lang w:eastAsia="ru-RU"/>
        </w:rPr>
        <w:t>заключение контракта просрочено на 1 день).</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color w:val="000000"/>
          <w:sz w:val="28"/>
          <w:szCs w:val="28"/>
          <w:shd w:val="clear" w:color="auto" w:fill="FFFFFF"/>
          <w:lang w:eastAsia="ru-RU"/>
        </w:rPr>
      </w:pPr>
      <w:r w:rsidRPr="00D729E4">
        <w:rPr>
          <w:rFonts w:ascii="Times New Roman" w:eastAsiaTheme="minorEastAsia" w:hAnsi="Times New Roman" w:cs="Times New Roman"/>
          <w:color w:val="000000"/>
          <w:sz w:val="28"/>
          <w:szCs w:val="28"/>
          <w:shd w:val="clear" w:color="auto" w:fill="FFFFFF"/>
          <w:lang w:eastAsia="ru-RU"/>
        </w:rPr>
        <w:t xml:space="preserve">Статьей 96 Федерального закона № 44-ФЗ установлено требование по обеспечению исполнения контракта. </w:t>
      </w:r>
      <w:r w:rsidRPr="00D729E4">
        <w:rPr>
          <w:rFonts w:ascii="Times New Roman" w:eastAsiaTheme="minorEastAsia" w:hAnsi="Times New Roman" w:cs="Times New Roman"/>
          <w:bCs/>
          <w:color w:val="000000"/>
          <w:sz w:val="28"/>
          <w:szCs w:val="28"/>
          <w:lang w:eastAsia="ru-RU"/>
        </w:rPr>
        <w:t xml:space="preserve">Обеспечение исполнения контрактов поставщиками товаров, услуг осуществлялось в форме внесения денежных средств на счет Управления или представления банковской гарантии в сроки, установленные Федеральным законом № 44-ФЗ. </w:t>
      </w:r>
      <w:r w:rsidR="004B720F">
        <w:rPr>
          <w:rFonts w:ascii="Times New Roman" w:eastAsiaTheme="minorEastAsia" w:hAnsi="Times New Roman" w:cs="Times New Roman"/>
          <w:bCs/>
          <w:color w:val="000000"/>
          <w:sz w:val="28"/>
          <w:szCs w:val="28"/>
          <w:lang w:eastAsia="ru-RU"/>
        </w:rPr>
        <w:t>Помимо этого</w:t>
      </w:r>
      <w:r w:rsidRPr="00D729E4">
        <w:rPr>
          <w:rFonts w:ascii="Times New Roman" w:eastAsiaTheme="minorEastAsia" w:hAnsi="Times New Roman" w:cs="Times New Roman"/>
          <w:bCs/>
          <w:color w:val="000000"/>
          <w:sz w:val="28"/>
          <w:szCs w:val="28"/>
          <w:lang w:eastAsia="ru-RU"/>
        </w:rPr>
        <w:t>, в соответствии с частью 8.1 вышеуказанной статьи</w:t>
      </w:r>
      <w:r w:rsidR="004B720F">
        <w:rPr>
          <w:rFonts w:ascii="Times New Roman" w:eastAsiaTheme="minorEastAsia" w:hAnsi="Times New Roman" w:cs="Times New Roman"/>
          <w:bCs/>
          <w:color w:val="000000"/>
          <w:sz w:val="28"/>
          <w:szCs w:val="28"/>
          <w:lang w:eastAsia="ru-RU"/>
        </w:rPr>
        <w:t>,</w:t>
      </w:r>
      <w:r w:rsidRPr="00D729E4">
        <w:rPr>
          <w:rFonts w:ascii="Times New Roman" w:eastAsiaTheme="minorEastAsia" w:hAnsi="Times New Roman" w:cs="Times New Roman"/>
          <w:bCs/>
          <w:color w:val="000000"/>
          <w:sz w:val="28"/>
          <w:szCs w:val="28"/>
          <w:lang w:eastAsia="ru-RU"/>
        </w:rPr>
        <w:t xml:space="preserve"> субъектами малого предпринимательства в двух случаях вместо обеспечения исполнения контракта представлена </w:t>
      </w:r>
      <w:r w:rsidRPr="00D729E4">
        <w:rPr>
          <w:rFonts w:ascii="Times New Roman" w:eastAsiaTheme="minorEastAsia" w:hAnsi="Times New Roman" w:cs="Times New Roman"/>
          <w:color w:val="000000"/>
          <w:sz w:val="28"/>
          <w:szCs w:val="28"/>
          <w:shd w:val="clear" w:color="auto" w:fill="FFFFFF"/>
          <w:lang w:eastAsia="ru-RU"/>
        </w:rPr>
        <w:t xml:space="preserve">информация, содержащаяся в реестре контрактов, и подтверждающая исполнение в течение </w:t>
      </w:r>
      <w:r w:rsidR="004B720F">
        <w:rPr>
          <w:rFonts w:ascii="Times New Roman" w:eastAsiaTheme="minorEastAsia" w:hAnsi="Times New Roman" w:cs="Times New Roman"/>
          <w:color w:val="000000"/>
          <w:sz w:val="28"/>
          <w:szCs w:val="28"/>
          <w:shd w:val="clear" w:color="auto" w:fill="FFFFFF"/>
          <w:lang w:eastAsia="ru-RU"/>
        </w:rPr>
        <w:t>3</w:t>
      </w:r>
      <w:r w:rsidRPr="00D729E4">
        <w:rPr>
          <w:rFonts w:ascii="Times New Roman" w:eastAsiaTheme="minorEastAsia" w:hAnsi="Times New Roman" w:cs="Times New Roman"/>
          <w:color w:val="000000"/>
          <w:sz w:val="28"/>
          <w:szCs w:val="28"/>
          <w:shd w:val="clear" w:color="auto" w:fill="FFFFFF"/>
          <w:lang w:eastAsia="ru-RU"/>
        </w:rPr>
        <w:t xml:space="preserve"> лет до даты подачи заявки на участие в закупке </w:t>
      </w:r>
      <w:r w:rsidR="004B720F">
        <w:rPr>
          <w:rFonts w:ascii="Times New Roman" w:eastAsiaTheme="minorEastAsia" w:hAnsi="Times New Roman" w:cs="Times New Roman"/>
          <w:color w:val="000000"/>
          <w:sz w:val="28"/>
          <w:szCs w:val="28"/>
          <w:shd w:val="clear" w:color="auto" w:fill="FFFFFF"/>
          <w:lang w:eastAsia="ru-RU"/>
        </w:rPr>
        <w:t>3</w:t>
      </w:r>
      <w:r w:rsidRPr="00D729E4">
        <w:rPr>
          <w:rFonts w:ascii="Times New Roman" w:eastAsiaTheme="minorEastAsia" w:hAnsi="Times New Roman" w:cs="Times New Roman"/>
          <w:color w:val="000000"/>
          <w:sz w:val="28"/>
          <w:szCs w:val="28"/>
          <w:shd w:val="clear" w:color="auto" w:fill="FFFFFF"/>
          <w:lang w:eastAsia="ru-RU"/>
        </w:rPr>
        <w:t xml:space="preserve"> контрактов, исполненных без применения неустоек (штрафов, пеней). </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bCs/>
          <w:color w:val="000000"/>
          <w:sz w:val="28"/>
          <w:szCs w:val="28"/>
          <w:lang w:eastAsia="ru-RU"/>
        </w:rPr>
      </w:pPr>
      <w:r w:rsidRPr="00D729E4">
        <w:rPr>
          <w:rFonts w:ascii="Times New Roman" w:eastAsiaTheme="minorEastAsia" w:hAnsi="Times New Roman" w:cs="Times New Roman"/>
          <w:bCs/>
          <w:color w:val="000000"/>
          <w:sz w:val="28"/>
          <w:szCs w:val="28"/>
          <w:lang w:eastAsia="ru-RU"/>
        </w:rPr>
        <w:t xml:space="preserve">Нарушений при обеспечении исполнения контрактов в Управлении </w:t>
      </w:r>
      <w:r w:rsidRPr="00D729E4">
        <w:rPr>
          <w:rFonts w:ascii="Times New Roman" w:eastAsiaTheme="minorEastAsia" w:hAnsi="Times New Roman" w:cs="Times New Roman"/>
          <w:sz w:val="28"/>
          <w:szCs w:val="28"/>
          <w:lang w:eastAsia="ru-RU"/>
        </w:rPr>
        <w:t>Республики Ингушетия по обеспечению деятельности по защите населения и территории от чрезвычайных ситуаций</w:t>
      </w:r>
      <w:r w:rsidRPr="00D729E4">
        <w:rPr>
          <w:rFonts w:ascii="Times New Roman" w:eastAsiaTheme="minorEastAsia" w:hAnsi="Times New Roman" w:cs="Times New Roman"/>
          <w:bCs/>
          <w:color w:val="000000"/>
          <w:sz w:val="28"/>
          <w:szCs w:val="28"/>
          <w:lang w:eastAsia="ru-RU"/>
        </w:rPr>
        <w:t xml:space="preserve"> не установлено.</w:t>
      </w:r>
    </w:p>
    <w:p w:rsidR="00D729E4" w:rsidRPr="00D729E4" w:rsidRDefault="00D729E4" w:rsidP="001342D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 xml:space="preserve">По результатам проведенных конкурсных процедур 2019-2020 годы была достигнута экономия бюджетных средств в размере 3,2% (в абсолютном выражении экономия составила </w:t>
      </w:r>
      <w:r w:rsidR="002728C1">
        <w:rPr>
          <w:rFonts w:ascii="Times New Roman" w:eastAsiaTheme="minorEastAsia" w:hAnsi="Times New Roman" w:cs="Times New Roman"/>
          <w:sz w:val="28"/>
          <w:szCs w:val="28"/>
          <w:lang w:eastAsia="ru-RU"/>
        </w:rPr>
        <w:t>863,7 тыс. рублей</w:t>
      </w:r>
      <w:r w:rsidRPr="00D729E4">
        <w:rPr>
          <w:rFonts w:ascii="Times New Roman" w:eastAsiaTheme="minorEastAsia" w:hAnsi="Times New Roman" w:cs="Times New Roman"/>
          <w:sz w:val="28"/>
          <w:szCs w:val="28"/>
          <w:lang w:eastAsia="ru-RU"/>
        </w:rPr>
        <w:t>). При этом наблюдается тенденция к уменьшению как процента, так и суммы экономии бюджетных средств. Так, в 2019 году процент экономии составил 6,3% (в абсолютном выражении эк</w:t>
      </w:r>
      <w:r w:rsidR="002728C1">
        <w:rPr>
          <w:rFonts w:ascii="Times New Roman" w:eastAsiaTheme="minorEastAsia" w:hAnsi="Times New Roman" w:cs="Times New Roman"/>
          <w:sz w:val="28"/>
          <w:szCs w:val="28"/>
          <w:lang w:eastAsia="ru-RU"/>
        </w:rPr>
        <w:t>ономия составила 523,4 тыс. рублей</w:t>
      </w:r>
      <w:r w:rsidRPr="00D729E4">
        <w:rPr>
          <w:rFonts w:ascii="Times New Roman" w:eastAsiaTheme="minorEastAsia" w:hAnsi="Times New Roman" w:cs="Times New Roman"/>
          <w:sz w:val="28"/>
          <w:szCs w:val="28"/>
          <w:lang w:eastAsia="ru-RU"/>
        </w:rPr>
        <w:t>), в 2020 году – 1,8% (в абсолютном выражении эк</w:t>
      </w:r>
      <w:r w:rsidR="004B720F">
        <w:rPr>
          <w:rFonts w:ascii="Times New Roman" w:eastAsiaTheme="minorEastAsia" w:hAnsi="Times New Roman" w:cs="Times New Roman"/>
          <w:sz w:val="28"/>
          <w:szCs w:val="28"/>
          <w:lang w:eastAsia="ru-RU"/>
        </w:rPr>
        <w:t>ономия составила 340,3 тыс. рублей</w:t>
      </w:r>
      <w:r w:rsidRPr="00D729E4">
        <w:rPr>
          <w:rFonts w:ascii="Times New Roman" w:eastAsiaTheme="minorEastAsia" w:hAnsi="Times New Roman" w:cs="Times New Roman"/>
          <w:sz w:val="28"/>
          <w:szCs w:val="28"/>
          <w:lang w:eastAsia="ru-RU"/>
        </w:rPr>
        <w:t xml:space="preserve">). </w:t>
      </w:r>
    </w:p>
    <w:p w:rsidR="00D729E4" w:rsidRPr="00D729E4" w:rsidRDefault="00D729E4" w:rsidP="001342D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lastRenderedPageBreak/>
        <w:t>Вышеуказанные обстоятельства свидетельствует о низкой эффективности проведенных конкурсных процедур.</w:t>
      </w:r>
    </w:p>
    <w:p w:rsidR="00D729E4" w:rsidRPr="00D729E4" w:rsidRDefault="00D729E4" w:rsidP="001342D4">
      <w:pPr>
        <w:shd w:val="clear" w:color="auto" w:fill="FFFFFF" w:themeFill="background1"/>
        <w:spacing w:after="0" w:line="240" w:lineRule="auto"/>
        <w:jc w:val="center"/>
        <w:rPr>
          <w:rFonts w:ascii="Times New Roman" w:eastAsiaTheme="minorEastAsia" w:hAnsi="Times New Roman" w:cs="Times New Roman"/>
          <w:b/>
          <w:sz w:val="28"/>
          <w:szCs w:val="28"/>
          <w:lang w:eastAsia="ru-RU"/>
        </w:rPr>
      </w:pPr>
    </w:p>
    <w:p w:rsidR="00D729E4" w:rsidRPr="0069393D" w:rsidRDefault="00D729E4" w:rsidP="001342D4">
      <w:pPr>
        <w:shd w:val="clear" w:color="auto" w:fill="FFFFFF" w:themeFill="background1"/>
        <w:spacing w:after="0" w:line="240" w:lineRule="auto"/>
        <w:jc w:val="center"/>
        <w:rPr>
          <w:rFonts w:ascii="Times New Roman" w:eastAsiaTheme="minorEastAsia" w:hAnsi="Times New Roman" w:cs="Times New Roman"/>
          <w:b/>
          <w:sz w:val="28"/>
          <w:szCs w:val="28"/>
          <w:lang w:eastAsia="ru-RU"/>
        </w:rPr>
      </w:pPr>
      <w:r w:rsidRPr="0069393D">
        <w:rPr>
          <w:rFonts w:ascii="Times New Roman" w:eastAsiaTheme="minorEastAsia" w:hAnsi="Times New Roman" w:cs="Times New Roman"/>
          <w:b/>
          <w:sz w:val="28"/>
          <w:szCs w:val="28"/>
          <w:lang w:eastAsia="ru-RU"/>
        </w:rPr>
        <w:t>Анализ системы планирования закупок</w:t>
      </w:r>
    </w:p>
    <w:p w:rsidR="00D729E4" w:rsidRPr="00D729E4" w:rsidRDefault="00D729E4" w:rsidP="001342D4">
      <w:pPr>
        <w:shd w:val="clear" w:color="auto" w:fill="FFFFFF" w:themeFill="background1"/>
        <w:spacing w:after="0" w:line="240" w:lineRule="auto"/>
        <w:jc w:val="center"/>
        <w:rPr>
          <w:rFonts w:ascii="Times New Roman" w:eastAsiaTheme="minorEastAsia" w:hAnsi="Times New Roman" w:cs="Times New Roman"/>
          <w:b/>
          <w:i/>
          <w:sz w:val="28"/>
          <w:szCs w:val="28"/>
          <w:lang w:eastAsia="ru-RU"/>
        </w:rPr>
      </w:pP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В соответствии со статьей 16 Федерального закона №44-ФЗ, в 2019 году планирование закупок в Управлении Республики Ингушетия по обеспечению деятельности по защите населения и территории от чрезвычайных ситуаций осуществлялось посредством формирования, утверждения и ведения планов закупок, а начиная с 1 января 2020 года составлением планов-графиков.</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 xml:space="preserve">В планы-графики согласно требованиям указанной статьи, включены: </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1) идентификационные коды закупок;</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2) наименование объекта и (или) наименования объектов закупок;</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3) объем финансового обеспечения для осуществления закупок;</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4) сроки (периодичность) осуществления планируемых закупок;</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 xml:space="preserve">5) информация об обязательном общественном обсуждении закупок товара, работы или услуги; </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 xml:space="preserve">6) иная информация. </w:t>
      </w:r>
    </w:p>
    <w:p w:rsidR="00004B3B"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Согласно части 6 статьи 16 Федерального закона №44-ФЗ</w:t>
      </w:r>
      <w:r w:rsidR="00004B3B">
        <w:rPr>
          <w:rFonts w:ascii="Times New Roman" w:eastAsiaTheme="minorEastAsia" w:hAnsi="Times New Roman" w:cs="Times New Roman"/>
          <w:sz w:val="28"/>
          <w:szCs w:val="28"/>
          <w:lang w:eastAsia="ru-RU"/>
        </w:rPr>
        <w:t xml:space="preserve">, </w:t>
      </w:r>
      <w:r w:rsidR="00004B3B" w:rsidRPr="00D729E4">
        <w:rPr>
          <w:rFonts w:ascii="Times New Roman" w:eastAsiaTheme="minorEastAsia" w:hAnsi="Times New Roman" w:cs="Times New Roman"/>
          <w:sz w:val="28"/>
          <w:szCs w:val="28"/>
          <w:lang w:eastAsia="ru-RU"/>
        </w:rPr>
        <w:t>планы-графики Управлением утверждены в установленные сроки и нарушений при формировании и утверждении планов закупок и планов-графиков не установлено.</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color w:val="000000"/>
          <w:sz w:val="28"/>
          <w:szCs w:val="28"/>
          <w:shd w:val="clear" w:color="auto" w:fill="FFFFFF"/>
          <w:lang w:eastAsia="ru-RU"/>
        </w:rPr>
      </w:pPr>
      <w:r w:rsidRPr="00D729E4">
        <w:rPr>
          <w:rFonts w:ascii="Times New Roman" w:eastAsiaTheme="minorEastAsia" w:hAnsi="Times New Roman" w:cs="Times New Roman"/>
          <w:sz w:val="28"/>
          <w:szCs w:val="28"/>
          <w:lang w:eastAsia="ru-RU"/>
        </w:rPr>
        <w:t xml:space="preserve">Согласно части 1 статьи 103 Федерального закона №44-ФЗ, </w:t>
      </w:r>
      <w:r w:rsidR="00004B3B" w:rsidRPr="00004B3B">
        <w:rPr>
          <w:rFonts w:ascii="Times New Roman" w:eastAsiaTheme="minorEastAsia" w:hAnsi="Times New Roman" w:cs="Times New Roman"/>
          <w:sz w:val="28"/>
          <w:szCs w:val="28"/>
          <w:lang w:eastAsia="ru-RU"/>
        </w:rPr>
        <w:t>Управление Федерального казначейства РФ по РИ (далее – УФК по РИ)</w:t>
      </w:r>
      <w:r w:rsidR="00004B3B">
        <w:rPr>
          <w:rFonts w:ascii="Times New Roman" w:eastAsiaTheme="minorEastAsia" w:hAnsi="Times New Roman" w:cs="Times New Roman"/>
          <w:color w:val="000000"/>
          <w:sz w:val="28"/>
          <w:szCs w:val="28"/>
          <w:shd w:val="clear" w:color="auto" w:fill="FFFFFF"/>
          <w:lang w:eastAsia="ru-RU"/>
        </w:rPr>
        <w:t xml:space="preserve"> </w:t>
      </w:r>
      <w:r w:rsidRPr="00D729E4">
        <w:rPr>
          <w:rFonts w:ascii="Times New Roman" w:eastAsiaTheme="minorEastAsia" w:hAnsi="Times New Roman" w:cs="Times New Roman"/>
          <w:color w:val="000000"/>
          <w:sz w:val="28"/>
          <w:szCs w:val="28"/>
          <w:shd w:val="clear" w:color="auto" w:fill="FFFFFF"/>
          <w:lang w:eastAsia="ru-RU"/>
        </w:rPr>
        <w:t xml:space="preserve">ведет реестр контрактов, заключенных заказчиками (далее - реестр контрактов). </w:t>
      </w:r>
    </w:p>
    <w:p w:rsidR="00D729E4" w:rsidRPr="00D729E4" w:rsidRDefault="00004B3B"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нарушение части </w:t>
      </w:r>
      <w:r w:rsidR="00D729E4" w:rsidRPr="00D729E4">
        <w:rPr>
          <w:rFonts w:ascii="Times New Roman" w:eastAsiaTheme="minorEastAsia" w:hAnsi="Times New Roman" w:cs="Times New Roman"/>
          <w:sz w:val="28"/>
          <w:szCs w:val="28"/>
          <w:lang w:eastAsia="ru-RU"/>
        </w:rPr>
        <w:t>3 статьи 103 Федерального закона № 44-ФЗ</w:t>
      </w:r>
      <w:r>
        <w:rPr>
          <w:rFonts w:ascii="Times New Roman" w:eastAsiaTheme="minorEastAsia" w:hAnsi="Times New Roman" w:cs="Times New Roman"/>
          <w:sz w:val="28"/>
          <w:szCs w:val="28"/>
          <w:lang w:eastAsia="ru-RU"/>
        </w:rPr>
        <w:t>,</w:t>
      </w:r>
      <w:r w:rsidR="00D729E4" w:rsidRPr="00D729E4">
        <w:rPr>
          <w:rFonts w:ascii="Times New Roman" w:eastAsiaTheme="minorEastAsia" w:hAnsi="Times New Roman" w:cs="Times New Roman"/>
          <w:sz w:val="28"/>
          <w:szCs w:val="28"/>
          <w:lang w:eastAsia="ru-RU"/>
        </w:rPr>
        <w:t xml:space="preserve"> </w:t>
      </w:r>
      <w:r w:rsidR="00D729E4" w:rsidRPr="00D729E4">
        <w:rPr>
          <w:rFonts w:ascii="Times New Roman" w:eastAsiaTheme="minorEastAsia" w:hAnsi="Times New Roman" w:cs="Times New Roman"/>
          <w:color w:val="000000"/>
          <w:sz w:val="28"/>
          <w:szCs w:val="28"/>
          <w:shd w:val="clear" w:color="auto" w:fill="FFFFFF"/>
          <w:lang w:eastAsia="ru-RU"/>
        </w:rPr>
        <w:t>Управлением не направлялась в УФК по РИ информация о приемке поставленного товара, выполненной работы, оказанной услуги в 18 случаях на общую сумму 3</w:t>
      </w:r>
      <w:r>
        <w:rPr>
          <w:rFonts w:ascii="Times New Roman" w:eastAsiaTheme="minorEastAsia" w:hAnsi="Times New Roman" w:cs="Times New Roman"/>
          <w:color w:val="000000"/>
          <w:sz w:val="28"/>
          <w:szCs w:val="28"/>
          <w:shd w:val="clear" w:color="auto" w:fill="FFFFFF"/>
          <w:lang w:eastAsia="ru-RU"/>
        </w:rPr>
        <w:t> </w:t>
      </w:r>
      <w:r w:rsidR="00D729E4" w:rsidRPr="00D729E4">
        <w:rPr>
          <w:rFonts w:ascii="Times New Roman" w:eastAsiaTheme="minorEastAsia" w:hAnsi="Times New Roman" w:cs="Times New Roman"/>
          <w:color w:val="000000"/>
          <w:sz w:val="28"/>
          <w:szCs w:val="28"/>
          <w:shd w:val="clear" w:color="auto" w:fill="FFFFFF"/>
          <w:lang w:eastAsia="ru-RU"/>
        </w:rPr>
        <w:t xml:space="preserve">563,1 тыс. руб., а также направлялась несвоевременно </w:t>
      </w:r>
      <w:r>
        <w:rPr>
          <w:rFonts w:ascii="Times New Roman" w:eastAsiaTheme="minorEastAsia" w:hAnsi="Times New Roman" w:cs="Times New Roman"/>
          <w:color w:val="000000"/>
          <w:sz w:val="28"/>
          <w:szCs w:val="28"/>
          <w:shd w:val="clear" w:color="auto" w:fill="FFFFFF"/>
          <w:lang w:eastAsia="ru-RU"/>
        </w:rPr>
        <w:t xml:space="preserve">- </w:t>
      </w:r>
      <w:r w:rsidR="00D729E4" w:rsidRPr="00D729E4">
        <w:rPr>
          <w:rFonts w:ascii="Times New Roman" w:eastAsiaTheme="minorEastAsia" w:hAnsi="Times New Roman" w:cs="Times New Roman"/>
          <w:color w:val="000000"/>
          <w:sz w:val="28"/>
          <w:szCs w:val="28"/>
          <w:shd w:val="clear" w:color="auto" w:fill="FFFFFF"/>
          <w:lang w:eastAsia="ru-RU"/>
        </w:rPr>
        <w:t>по 19 случаям на общую сумму 3</w:t>
      </w:r>
      <w:r>
        <w:rPr>
          <w:rFonts w:ascii="Times New Roman" w:eastAsiaTheme="minorEastAsia" w:hAnsi="Times New Roman" w:cs="Times New Roman"/>
          <w:color w:val="000000"/>
          <w:sz w:val="28"/>
          <w:szCs w:val="28"/>
          <w:shd w:val="clear" w:color="auto" w:fill="FFFFFF"/>
          <w:lang w:eastAsia="ru-RU"/>
        </w:rPr>
        <w:t> </w:t>
      </w:r>
      <w:r w:rsidR="00D729E4" w:rsidRPr="00D729E4">
        <w:rPr>
          <w:rFonts w:ascii="Times New Roman" w:eastAsiaTheme="minorEastAsia" w:hAnsi="Times New Roman" w:cs="Times New Roman"/>
          <w:color w:val="000000"/>
          <w:sz w:val="28"/>
          <w:szCs w:val="28"/>
          <w:shd w:val="clear" w:color="auto" w:fill="FFFFFF"/>
          <w:lang w:eastAsia="ru-RU"/>
        </w:rPr>
        <w:t xml:space="preserve">231,9 тыс. руб., в том числе по </w:t>
      </w:r>
      <w:r w:rsidR="00D729E4" w:rsidRPr="00D729E4">
        <w:rPr>
          <w:rFonts w:ascii="Times New Roman" w:eastAsiaTheme="minorEastAsia" w:hAnsi="Times New Roman" w:cs="Times New Roman"/>
          <w:sz w:val="28"/>
          <w:szCs w:val="28"/>
          <w:lang w:eastAsia="ru-RU"/>
        </w:rPr>
        <w:t>следующим контрактам:</w:t>
      </w:r>
    </w:p>
    <w:p w:rsidR="00D729E4" w:rsidRPr="00D729E4" w:rsidRDefault="00497777"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Контракт от 29.10.2019 года</w:t>
      </w:r>
      <w:r w:rsidR="00562573">
        <w:rPr>
          <w:rFonts w:ascii="Times New Roman" w:eastAsiaTheme="minorEastAsia" w:hAnsi="Times New Roman" w:cs="Times New Roman"/>
          <w:sz w:val="28"/>
          <w:szCs w:val="28"/>
          <w:lang w:eastAsia="ru-RU"/>
        </w:rPr>
        <w:t xml:space="preserve"> №</w:t>
      </w:r>
      <w:r w:rsidR="00D729E4" w:rsidRPr="00D729E4">
        <w:rPr>
          <w:rFonts w:ascii="Times New Roman" w:eastAsiaTheme="minorEastAsia" w:hAnsi="Times New Roman" w:cs="Times New Roman"/>
          <w:sz w:val="28"/>
          <w:szCs w:val="28"/>
          <w:lang w:eastAsia="ru-RU"/>
        </w:rPr>
        <w:t>0114200000119001535_302209 заключен с ООО «Вест» на поставку форменной одежды на сумму 1</w:t>
      </w:r>
      <w:r>
        <w:rPr>
          <w:rFonts w:ascii="Times New Roman" w:eastAsiaTheme="minorEastAsia" w:hAnsi="Times New Roman" w:cs="Times New Roman"/>
          <w:sz w:val="28"/>
          <w:szCs w:val="28"/>
          <w:lang w:eastAsia="ru-RU"/>
        </w:rPr>
        <w:t> </w:t>
      </w:r>
      <w:r w:rsidR="00D729E4" w:rsidRPr="00D729E4">
        <w:rPr>
          <w:rFonts w:ascii="Times New Roman" w:eastAsiaTheme="minorEastAsia" w:hAnsi="Times New Roman" w:cs="Times New Roman"/>
          <w:sz w:val="28"/>
          <w:szCs w:val="28"/>
          <w:lang w:eastAsia="ru-RU"/>
        </w:rPr>
        <w:t>401,2 тыс. руб., срок исполнения до 31.12.2019 г</w:t>
      </w:r>
      <w:r>
        <w:rPr>
          <w:rFonts w:ascii="Times New Roman" w:eastAsiaTheme="minorEastAsia" w:hAnsi="Times New Roman" w:cs="Times New Roman"/>
          <w:sz w:val="28"/>
          <w:szCs w:val="28"/>
          <w:lang w:eastAsia="ru-RU"/>
        </w:rPr>
        <w:t>ода</w:t>
      </w:r>
      <w:r w:rsidR="00D729E4" w:rsidRPr="00D729E4">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00D729E4" w:rsidRPr="00D729E4">
        <w:rPr>
          <w:rFonts w:ascii="Times New Roman" w:eastAsiaTheme="minorEastAsia" w:hAnsi="Times New Roman" w:cs="Times New Roman"/>
          <w:sz w:val="28"/>
          <w:szCs w:val="28"/>
          <w:lang w:eastAsia="ru-RU"/>
        </w:rPr>
        <w:t xml:space="preserve">Товар принят Управлением согласно акту </w:t>
      </w:r>
      <w:r>
        <w:rPr>
          <w:rFonts w:ascii="Times New Roman" w:eastAsiaTheme="minorEastAsia" w:hAnsi="Times New Roman" w:cs="Times New Roman"/>
          <w:sz w:val="28"/>
          <w:szCs w:val="28"/>
          <w:lang w:eastAsia="ru-RU"/>
        </w:rPr>
        <w:t>приема-передачи от 02.12.2019 года</w:t>
      </w:r>
      <w:r w:rsidR="00D729E4" w:rsidRPr="00D729E4">
        <w:rPr>
          <w:rFonts w:ascii="Times New Roman" w:eastAsiaTheme="minorEastAsia" w:hAnsi="Times New Roman" w:cs="Times New Roman"/>
          <w:sz w:val="28"/>
          <w:szCs w:val="28"/>
          <w:lang w:eastAsia="ru-RU"/>
        </w:rPr>
        <w:t xml:space="preserve"> № б/н и тов</w:t>
      </w:r>
      <w:r>
        <w:rPr>
          <w:rFonts w:ascii="Times New Roman" w:eastAsiaTheme="minorEastAsia" w:hAnsi="Times New Roman" w:cs="Times New Roman"/>
          <w:sz w:val="28"/>
          <w:szCs w:val="28"/>
          <w:lang w:eastAsia="ru-RU"/>
        </w:rPr>
        <w:t>арной накладной от 02.12.2019 года</w:t>
      </w:r>
      <w:r w:rsidR="00D729E4" w:rsidRPr="00D729E4">
        <w:rPr>
          <w:rFonts w:ascii="Times New Roman" w:eastAsiaTheme="minorEastAsia" w:hAnsi="Times New Roman" w:cs="Times New Roman"/>
          <w:sz w:val="28"/>
          <w:szCs w:val="28"/>
          <w:lang w:eastAsia="ru-RU"/>
        </w:rPr>
        <w:t xml:space="preserve"> № 191204.</w:t>
      </w:r>
    </w:p>
    <w:p w:rsidR="00D729E4" w:rsidRPr="00D729E4" w:rsidRDefault="00D729E4" w:rsidP="001342D4">
      <w:pPr>
        <w:shd w:val="clear" w:color="auto" w:fill="FFFFFF" w:themeFill="background1"/>
        <w:spacing w:after="0" w:line="240" w:lineRule="auto"/>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 xml:space="preserve">Однако, после принятия товара, информация Управлением не была направлена в </w:t>
      </w:r>
      <w:r w:rsidRPr="00D729E4">
        <w:rPr>
          <w:rFonts w:ascii="Times New Roman" w:eastAsiaTheme="minorEastAsia" w:hAnsi="Times New Roman" w:cs="Times New Roman"/>
          <w:color w:val="000000"/>
          <w:sz w:val="28"/>
          <w:szCs w:val="28"/>
          <w:shd w:val="clear" w:color="auto" w:fill="FFFFFF"/>
          <w:lang w:eastAsia="ru-RU"/>
        </w:rPr>
        <w:t>УФК по РИ</w:t>
      </w:r>
      <w:r w:rsidRPr="00D729E4">
        <w:rPr>
          <w:rFonts w:ascii="Times New Roman" w:eastAsiaTheme="minorEastAsia" w:hAnsi="Times New Roman" w:cs="Times New Roman"/>
          <w:sz w:val="28"/>
          <w:szCs w:val="28"/>
          <w:lang w:eastAsia="ru-RU"/>
        </w:rPr>
        <w:t>.</w:t>
      </w:r>
    </w:p>
    <w:p w:rsidR="00D729E4" w:rsidRPr="00D729E4" w:rsidRDefault="00497777"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Контракт от 22.03.2019 года</w:t>
      </w:r>
      <w:r w:rsidR="00D729E4" w:rsidRPr="00D729E4">
        <w:rPr>
          <w:rFonts w:ascii="Times New Roman" w:eastAsiaTheme="minorEastAsia" w:hAnsi="Times New Roman" w:cs="Times New Roman"/>
          <w:sz w:val="28"/>
          <w:szCs w:val="28"/>
          <w:lang w:eastAsia="ru-RU"/>
        </w:rPr>
        <w:t xml:space="preserve"> №0114200000119122_302209 заключен с ООО «</w:t>
      </w:r>
      <w:proofErr w:type="spellStart"/>
      <w:r w:rsidR="00D729E4" w:rsidRPr="00D729E4">
        <w:rPr>
          <w:rFonts w:ascii="Times New Roman" w:eastAsiaTheme="minorEastAsia" w:hAnsi="Times New Roman" w:cs="Times New Roman"/>
          <w:sz w:val="28"/>
          <w:szCs w:val="28"/>
          <w:lang w:eastAsia="ru-RU"/>
        </w:rPr>
        <w:t>Терралинк</w:t>
      </w:r>
      <w:proofErr w:type="spellEnd"/>
      <w:r w:rsidR="00D729E4" w:rsidRPr="00D729E4">
        <w:rPr>
          <w:rFonts w:ascii="Times New Roman" w:eastAsiaTheme="minorEastAsia" w:hAnsi="Times New Roman" w:cs="Times New Roman"/>
          <w:sz w:val="28"/>
          <w:szCs w:val="28"/>
          <w:lang w:eastAsia="ru-RU"/>
        </w:rPr>
        <w:t>» на оказание услуг по доступу к информационно-коммуникационной сети Интернет на сумму 214,5 тыс. руб., срок исполнения до 31.12.2019 г</w:t>
      </w:r>
      <w:r>
        <w:rPr>
          <w:rFonts w:ascii="Times New Roman" w:eastAsiaTheme="minorEastAsia" w:hAnsi="Times New Roman" w:cs="Times New Roman"/>
          <w:sz w:val="28"/>
          <w:szCs w:val="28"/>
          <w:lang w:eastAsia="ru-RU"/>
        </w:rPr>
        <w:t>ода</w:t>
      </w:r>
      <w:r w:rsidR="00D729E4" w:rsidRPr="00D729E4">
        <w:rPr>
          <w:rFonts w:ascii="Times New Roman" w:eastAsiaTheme="minorEastAsia" w:hAnsi="Times New Roman" w:cs="Times New Roman"/>
          <w:sz w:val="28"/>
          <w:szCs w:val="28"/>
          <w:lang w:eastAsia="ru-RU"/>
        </w:rPr>
        <w:t>.  Поставщиком услуги оказаны в полном объеме согласно актам выполненных работ</w:t>
      </w:r>
      <w:r>
        <w:rPr>
          <w:rFonts w:ascii="Times New Roman" w:eastAsiaTheme="minorEastAsia" w:hAnsi="Times New Roman" w:cs="Times New Roman"/>
          <w:sz w:val="28"/>
          <w:szCs w:val="28"/>
          <w:lang w:eastAsia="ru-RU"/>
        </w:rPr>
        <w:t>. И</w:t>
      </w:r>
      <w:r w:rsidR="00D729E4" w:rsidRPr="00D729E4">
        <w:rPr>
          <w:rFonts w:ascii="Times New Roman" w:eastAsiaTheme="minorEastAsia" w:hAnsi="Times New Roman" w:cs="Times New Roman"/>
          <w:sz w:val="28"/>
          <w:szCs w:val="28"/>
          <w:lang w:eastAsia="ru-RU"/>
        </w:rPr>
        <w:t xml:space="preserve">нформация по </w:t>
      </w:r>
      <w:r>
        <w:rPr>
          <w:rFonts w:ascii="Times New Roman" w:eastAsiaTheme="minorEastAsia" w:hAnsi="Times New Roman" w:cs="Times New Roman"/>
          <w:sz w:val="28"/>
          <w:szCs w:val="28"/>
          <w:lang w:eastAsia="ru-RU"/>
        </w:rPr>
        <w:t>указанным услугам</w:t>
      </w:r>
      <w:r w:rsidR="00D729E4" w:rsidRPr="00D729E4">
        <w:rPr>
          <w:rFonts w:ascii="Times New Roman" w:eastAsiaTheme="minorEastAsia" w:hAnsi="Times New Roman" w:cs="Times New Roman"/>
          <w:sz w:val="28"/>
          <w:szCs w:val="28"/>
          <w:lang w:eastAsia="ru-RU"/>
        </w:rPr>
        <w:t xml:space="preserve"> Управлением не направлена в </w:t>
      </w:r>
      <w:r w:rsidR="00D729E4" w:rsidRPr="00D729E4">
        <w:rPr>
          <w:rFonts w:ascii="Times New Roman" w:eastAsiaTheme="minorEastAsia" w:hAnsi="Times New Roman" w:cs="Times New Roman"/>
          <w:color w:val="000000"/>
          <w:sz w:val="28"/>
          <w:szCs w:val="28"/>
          <w:shd w:val="clear" w:color="auto" w:fill="FFFFFF"/>
          <w:lang w:eastAsia="ru-RU"/>
        </w:rPr>
        <w:t>УФК по РИ</w:t>
      </w:r>
      <w:r w:rsidR="00D729E4" w:rsidRPr="00D729E4">
        <w:rPr>
          <w:rFonts w:ascii="Times New Roman" w:eastAsiaTheme="minorEastAsia" w:hAnsi="Times New Roman" w:cs="Times New Roman"/>
          <w:sz w:val="28"/>
          <w:szCs w:val="28"/>
          <w:lang w:eastAsia="ru-RU"/>
        </w:rPr>
        <w:t>.</w:t>
      </w:r>
    </w:p>
    <w:p w:rsidR="00497777" w:rsidRDefault="00497777"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Контракт от 29.04.2019 года</w:t>
      </w:r>
      <w:r w:rsidR="00562573">
        <w:rPr>
          <w:rFonts w:ascii="Times New Roman" w:eastAsiaTheme="minorEastAsia" w:hAnsi="Times New Roman" w:cs="Times New Roman"/>
          <w:sz w:val="28"/>
          <w:szCs w:val="28"/>
          <w:lang w:eastAsia="ru-RU"/>
        </w:rPr>
        <w:t xml:space="preserve"> №</w:t>
      </w:r>
      <w:r w:rsidR="00D729E4" w:rsidRPr="00D729E4">
        <w:rPr>
          <w:rFonts w:ascii="Times New Roman" w:eastAsiaTheme="minorEastAsia" w:hAnsi="Times New Roman" w:cs="Times New Roman"/>
          <w:sz w:val="28"/>
          <w:szCs w:val="28"/>
          <w:lang w:eastAsia="ru-RU"/>
        </w:rPr>
        <w:t xml:space="preserve">0114200000119000329_302209 заключен с ПАО «Ростелеком» на оказание услуг по предоставлению сети связи и передачи данных по </w:t>
      </w:r>
      <w:r w:rsidR="00D729E4" w:rsidRPr="00D729E4">
        <w:rPr>
          <w:rFonts w:ascii="Times New Roman" w:eastAsiaTheme="minorEastAsia" w:hAnsi="Times New Roman" w:cs="Times New Roman"/>
          <w:sz w:val="28"/>
          <w:szCs w:val="28"/>
          <w:lang w:eastAsia="ru-RU"/>
        </w:rPr>
        <w:lastRenderedPageBreak/>
        <w:t>каналам виртуальной частной сети с гарантированной пропускной способностью для системы обеспечения вызова экстренных оперативных служб по единому номеру «112» на сумму 1</w:t>
      </w:r>
      <w:r>
        <w:rPr>
          <w:rFonts w:ascii="Times New Roman" w:eastAsiaTheme="minorEastAsia" w:hAnsi="Times New Roman" w:cs="Times New Roman"/>
          <w:sz w:val="28"/>
          <w:szCs w:val="28"/>
          <w:lang w:eastAsia="ru-RU"/>
        </w:rPr>
        <w:t> </w:t>
      </w:r>
      <w:r w:rsidR="00D729E4" w:rsidRPr="00D729E4">
        <w:rPr>
          <w:rFonts w:ascii="Times New Roman" w:eastAsiaTheme="minorEastAsia" w:hAnsi="Times New Roman" w:cs="Times New Roman"/>
          <w:sz w:val="28"/>
          <w:szCs w:val="28"/>
          <w:lang w:eastAsia="ru-RU"/>
        </w:rPr>
        <w:t>947,4 тыс. руб</w:t>
      </w:r>
      <w:r>
        <w:rPr>
          <w:rFonts w:ascii="Times New Roman" w:eastAsiaTheme="minorEastAsia" w:hAnsi="Times New Roman" w:cs="Times New Roman"/>
          <w:sz w:val="28"/>
          <w:szCs w:val="28"/>
          <w:lang w:eastAsia="ru-RU"/>
        </w:rPr>
        <w:t>лей</w:t>
      </w:r>
      <w:r w:rsidR="00D729E4" w:rsidRPr="00D729E4">
        <w:rPr>
          <w:rFonts w:ascii="Times New Roman" w:eastAsiaTheme="minorEastAsia" w:hAnsi="Times New Roman" w:cs="Times New Roman"/>
          <w:sz w:val="28"/>
          <w:szCs w:val="28"/>
          <w:lang w:eastAsia="ru-RU"/>
        </w:rPr>
        <w:t>. Поставщиком оказаны услуги в полном объеме</w:t>
      </w:r>
      <w:r>
        <w:rPr>
          <w:rFonts w:ascii="Times New Roman" w:eastAsiaTheme="minorEastAsia" w:hAnsi="Times New Roman" w:cs="Times New Roman"/>
          <w:sz w:val="28"/>
          <w:szCs w:val="28"/>
          <w:lang w:eastAsia="ru-RU"/>
        </w:rPr>
        <w:t>.</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 xml:space="preserve">Однако, информация </w:t>
      </w:r>
      <w:r w:rsidR="00497777">
        <w:rPr>
          <w:rFonts w:ascii="Times New Roman" w:eastAsiaTheme="minorEastAsia" w:hAnsi="Times New Roman" w:cs="Times New Roman"/>
          <w:sz w:val="28"/>
          <w:szCs w:val="28"/>
          <w:lang w:eastAsia="ru-RU"/>
        </w:rPr>
        <w:t>по оказанным услугам</w:t>
      </w:r>
      <w:r w:rsidRPr="00D729E4">
        <w:rPr>
          <w:rFonts w:ascii="Times New Roman" w:eastAsiaTheme="minorEastAsia" w:hAnsi="Times New Roman" w:cs="Times New Roman"/>
          <w:sz w:val="28"/>
          <w:szCs w:val="28"/>
          <w:lang w:eastAsia="ru-RU"/>
        </w:rPr>
        <w:t xml:space="preserve"> Управлением не направлена в </w:t>
      </w:r>
      <w:r w:rsidRPr="00D729E4">
        <w:rPr>
          <w:rFonts w:ascii="Times New Roman" w:eastAsiaTheme="minorEastAsia" w:hAnsi="Times New Roman" w:cs="Times New Roman"/>
          <w:color w:val="000000"/>
          <w:sz w:val="28"/>
          <w:szCs w:val="28"/>
          <w:shd w:val="clear" w:color="auto" w:fill="FFFFFF"/>
          <w:lang w:eastAsia="ru-RU"/>
        </w:rPr>
        <w:t>УФК по РИ</w:t>
      </w:r>
      <w:r w:rsidRPr="00D729E4">
        <w:rPr>
          <w:rFonts w:ascii="Times New Roman" w:eastAsiaTheme="minorEastAsia" w:hAnsi="Times New Roman" w:cs="Times New Roman"/>
          <w:sz w:val="28"/>
          <w:szCs w:val="28"/>
          <w:lang w:eastAsia="ru-RU"/>
        </w:rPr>
        <w:t>.</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 xml:space="preserve">4. Контракт от 28.02.2020 </w:t>
      </w:r>
      <w:r w:rsidR="00770B79">
        <w:rPr>
          <w:rFonts w:ascii="Times New Roman" w:eastAsiaTheme="minorEastAsia" w:hAnsi="Times New Roman" w:cs="Times New Roman"/>
          <w:sz w:val="28"/>
          <w:szCs w:val="28"/>
          <w:lang w:eastAsia="ru-RU"/>
        </w:rPr>
        <w:t>года</w:t>
      </w:r>
      <w:r w:rsidR="00562573">
        <w:rPr>
          <w:rFonts w:ascii="Times New Roman" w:eastAsiaTheme="minorEastAsia" w:hAnsi="Times New Roman" w:cs="Times New Roman"/>
          <w:sz w:val="28"/>
          <w:szCs w:val="28"/>
          <w:lang w:eastAsia="ru-RU"/>
        </w:rPr>
        <w:t xml:space="preserve"> №</w:t>
      </w:r>
      <w:r w:rsidRPr="00D729E4">
        <w:rPr>
          <w:rFonts w:ascii="Times New Roman" w:eastAsiaTheme="minorEastAsia" w:hAnsi="Times New Roman" w:cs="Times New Roman"/>
          <w:sz w:val="28"/>
          <w:szCs w:val="28"/>
          <w:lang w:eastAsia="ru-RU"/>
        </w:rPr>
        <w:t>011450000082000005_302209 заключен с ООО ФИД «</w:t>
      </w:r>
      <w:proofErr w:type="spellStart"/>
      <w:r w:rsidRPr="00D729E4">
        <w:rPr>
          <w:rFonts w:ascii="Times New Roman" w:eastAsiaTheme="minorEastAsia" w:hAnsi="Times New Roman" w:cs="Times New Roman"/>
          <w:sz w:val="28"/>
          <w:szCs w:val="28"/>
          <w:lang w:eastAsia="ru-RU"/>
        </w:rPr>
        <w:t>Хайр</w:t>
      </w:r>
      <w:proofErr w:type="spellEnd"/>
      <w:r w:rsidRPr="00D729E4">
        <w:rPr>
          <w:rFonts w:ascii="Times New Roman" w:eastAsiaTheme="minorEastAsia" w:hAnsi="Times New Roman" w:cs="Times New Roman"/>
          <w:sz w:val="28"/>
          <w:szCs w:val="28"/>
          <w:lang w:eastAsia="ru-RU"/>
        </w:rPr>
        <w:t>» на оказание услуг по техническому обслуживанию оборудования региональной автоматизированной системы централизованного оповещения Республики Ингушетия для нужд Управления Республики Ингушетия по обеспечению деятельности по защите населения и территории от чрезвычайных ситуаций на сумму 1</w:t>
      </w:r>
      <w:r w:rsidR="00770B79">
        <w:rPr>
          <w:rFonts w:ascii="Times New Roman" w:eastAsiaTheme="minorEastAsia" w:hAnsi="Times New Roman" w:cs="Times New Roman"/>
          <w:sz w:val="28"/>
          <w:szCs w:val="28"/>
          <w:lang w:eastAsia="ru-RU"/>
        </w:rPr>
        <w:t> </w:t>
      </w:r>
      <w:r w:rsidRPr="00D729E4">
        <w:rPr>
          <w:rFonts w:ascii="Times New Roman" w:eastAsiaTheme="minorEastAsia" w:hAnsi="Times New Roman" w:cs="Times New Roman"/>
          <w:sz w:val="28"/>
          <w:szCs w:val="28"/>
          <w:lang w:eastAsia="ru-RU"/>
        </w:rPr>
        <w:t>843,3 тыс. руб., срок исполнения до 31.12.2020 г</w:t>
      </w:r>
      <w:r w:rsidR="008537A5">
        <w:rPr>
          <w:rFonts w:ascii="Times New Roman" w:eastAsiaTheme="minorEastAsia" w:hAnsi="Times New Roman" w:cs="Times New Roman"/>
          <w:sz w:val="28"/>
          <w:szCs w:val="28"/>
          <w:lang w:eastAsia="ru-RU"/>
        </w:rPr>
        <w:t>ода</w:t>
      </w:r>
      <w:r w:rsidRPr="00D729E4">
        <w:rPr>
          <w:rFonts w:ascii="Times New Roman" w:eastAsiaTheme="minorEastAsia" w:hAnsi="Times New Roman" w:cs="Times New Roman"/>
          <w:sz w:val="28"/>
          <w:szCs w:val="28"/>
          <w:lang w:eastAsia="ru-RU"/>
        </w:rPr>
        <w:t>.</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Акты, подтверждающие оказание услуг за март-июнь 2020 года, направлены в УФК по РИ 04.08.2020 года с нарушением установленных сроков, из них:</w:t>
      </w:r>
    </w:p>
    <w:p w:rsidR="00D729E4" w:rsidRPr="00562573" w:rsidRDefault="00D729E4" w:rsidP="001342D4">
      <w:pPr>
        <w:pStyle w:val="a7"/>
        <w:numPr>
          <w:ilvl w:val="0"/>
          <w:numId w:val="72"/>
        </w:numPr>
        <w:shd w:val="clear" w:color="auto" w:fill="FFFFFF" w:themeFill="background1"/>
        <w:tabs>
          <w:tab w:val="left" w:pos="1134"/>
        </w:tabs>
        <w:spacing w:after="0" w:line="240" w:lineRule="auto"/>
        <w:ind w:left="56" w:firstLine="672"/>
        <w:jc w:val="both"/>
        <w:rPr>
          <w:rFonts w:ascii="Times New Roman" w:eastAsiaTheme="minorEastAsia" w:hAnsi="Times New Roman" w:cs="Times New Roman"/>
          <w:sz w:val="28"/>
          <w:szCs w:val="28"/>
          <w:lang w:eastAsia="ru-RU"/>
        </w:rPr>
      </w:pPr>
      <w:r w:rsidRPr="00562573">
        <w:rPr>
          <w:rFonts w:ascii="Times New Roman" w:eastAsiaTheme="minorEastAsia" w:hAnsi="Times New Roman" w:cs="Times New Roman"/>
          <w:sz w:val="28"/>
          <w:szCs w:val="28"/>
          <w:lang w:eastAsia="ru-RU"/>
        </w:rPr>
        <w:t>акт от 31.03.2020 г. № б/н на сумму 184,3 тыс. руб. (просрочен на 53 дня);</w:t>
      </w:r>
    </w:p>
    <w:p w:rsidR="00D729E4" w:rsidRPr="00562573" w:rsidRDefault="00D729E4" w:rsidP="001342D4">
      <w:pPr>
        <w:pStyle w:val="a7"/>
        <w:numPr>
          <w:ilvl w:val="0"/>
          <w:numId w:val="72"/>
        </w:numPr>
        <w:shd w:val="clear" w:color="auto" w:fill="FFFFFF" w:themeFill="background1"/>
        <w:tabs>
          <w:tab w:val="left" w:pos="1134"/>
        </w:tabs>
        <w:spacing w:after="0" w:line="240" w:lineRule="auto"/>
        <w:ind w:left="56" w:firstLine="672"/>
        <w:jc w:val="both"/>
        <w:rPr>
          <w:rFonts w:ascii="Times New Roman" w:eastAsiaTheme="minorEastAsia" w:hAnsi="Times New Roman" w:cs="Times New Roman"/>
          <w:sz w:val="28"/>
          <w:szCs w:val="28"/>
          <w:lang w:eastAsia="ru-RU"/>
        </w:rPr>
      </w:pPr>
      <w:r w:rsidRPr="00562573">
        <w:rPr>
          <w:rFonts w:ascii="Times New Roman" w:eastAsiaTheme="minorEastAsia" w:hAnsi="Times New Roman" w:cs="Times New Roman"/>
          <w:sz w:val="28"/>
          <w:szCs w:val="28"/>
          <w:lang w:eastAsia="ru-RU"/>
        </w:rPr>
        <w:t>акт от 30.04.2020 г. № б/н на сумму 184,3 тыс. руб. (просрочен на 53 дня);</w:t>
      </w:r>
    </w:p>
    <w:p w:rsidR="00D729E4" w:rsidRPr="00562573" w:rsidRDefault="00D729E4" w:rsidP="001342D4">
      <w:pPr>
        <w:pStyle w:val="a7"/>
        <w:numPr>
          <w:ilvl w:val="0"/>
          <w:numId w:val="72"/>
        </w:numPr>
        <w:shd w:val="clear" w:color="auto" w:fill="FFFFFF" w:themeFill="background1"/>
        <w:tabs>
          <w:tab w:val="left" w:pos="1134"/>
        </w:tabs>
        <w:spacing w:after="0" w:line="240" w:lineRule="auto"/>
        <w:ind w:left="56" w:firstLine="672"/>
        <w:jc w:val="both"/>
        <w:rPr>
          <w:rFonts w:ascii="Times New Roman" w:eastAsiaTheme="minorEastAsia" w:hAnsi="Times New Roman" w:cs="Times New Roman"/>
          <w:sz w:val="28"/>
          <w:szCs w:val="28"/>
          <w:lang w:eastAsia="ru-RU"/>
        </w:rPr>
      </w:pPr>
      <w:r w:rsidRPr="00562573">
        <w:rPr>
          <w:rFonts w:ascii="Times New Roman" w:eastAsiaTheme="minorEastAsia" w:hAnsi="Times New Roman" w:cs="Times New Roman"/>
          <w:sz w:val="28"/>
          <w:szCs w:val="28"/>
          <w:lang w:eastAsia="ru-RU"/>
        </w:rPr>
        <w:t>акт от 31.05.2020 г. № б/н на сумму 184,3 тыс. руб. (просрочен на 39 дней);</w:t>
      </w:r>
    </w:p>
    <w:p w:rsidR="00D729E4" w:rsidRPr="00562573" w:rsidRDefault="00D729E4" w:rsidP="001342D4">
      <w:pPr>
        <w:pStyle w:val="a7"/>
        <w:numPr>
          <w:ilvl w:val="0"/>
          <w:numId w:val="72"/>
        </w:numPr>
        <w:shd w:val="clear" w:color="auto" w:fill="FFFFFF" w:themeFill="background1"/>
        <w:tabs>
          <w:tab w:val="left" w:pos="1134"/>
        </w:tabs>
        <w:spacing w:after="0" w:line="240" w:lineRule="auto"/>
        <w:ind w:left="56" w:firstLine="672"/>
        <w:jc w:val="both"/>
        <w:rPr>
          <w:rFonts w:ascii="Times New Roman" w:eastAsiaTheme="minorEastAsia" w:hAnsi="Times New Roman" w:cs="Times New Roman"/>
          <w:sz w:val="28"/>
          <w:szCs w:val="28"/>
          <w:lang w:eastAsia="ru-RU"/>
        </w:rPr>
      </w:pPr>
      <w:r w:rsidRPr="00562573">
        <w:rPr>
          <w:rFonts w:ascii="Times New Roman" w:eastAsiaTheme="minorEastAsia" w:hAnsi="Times New Roman" w:cs="Times New Roman"/>
          <w:sz w:val="28"/>
          <w:szCs w:val="28"/>
          <w:lang w:eastAsia="ru-RU"/>
        </w:rPr>
        <w:t>акт от 30.06.2020 г</w:t>
      </w:r>
      <w:r w:rsidR="00562573" w:rsidRPr="00562573">
        <w:rPr>
          <w:rFonts w:ascii="Times New Roman" w:eastAsiaTheme="minorEastAsia" w:hAnsi="Times New Roman" w:cs="Times New Roman"/>
          <w:sz w:val="28"/>
          <w:szCs w:val="28"/>
          <w:lang w:eastAsia="ru-RU"/>
        </w:rPr>
        <w:t>. № б/н на сумму 184,3 тыс. рублей</w:t>
      </w:r>
      <w:r w:rsidRPr="00562573">
        <w:rPr>
          <w:rFonts w:ascii="Times New Roman" w:eastAsiaTheme="minorEastAsia" w:hAnsi="Times New Roman" w:cs="Times New Roman"/>
          <w:sz w:val="28"/>
          <w:szCs w:val="28"/>
          <w:lang w:eastAsia="ru-RU"/>
        </w:rPr>
        <w:t xml:space="preserve"> (просрочен на 19 дней).</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Акты, подтверждающие оказание услуг за июль-сентябрь 2020 г., напр</w:t>
      </w:r>
      <w:r w:rsidR="00562573">
        <w:rPr>
          <w:rFonts w:ascii="Times New Roman" w:eastAsiaTheme="minorEastAsia" w:hAnsi="Times New Roman" w:cs="Times New Roman"/>
          <w:sz w:val="28"/>
          <w:szCs w:val="28"/>
          <w:lang w:eastAsia="ru-RU"/>
        </w:rPr>
        <w:t>авлены в УФК по РИ 06.11.2020 года</w:t>
      </w:r>
      <w:r w:rsidRPr="00D729E4">
        <w:rPr>
          <w:rFonts w:ascii="Times New Roman" w:eastAsiaTheme="minorEastAsia" w:hAnsi="Times New Roman" w:cs="Times New Roman"/>
          <w:sz w:val="28"/>
          <w:szCs w:val="28"/>
          <w:lang w:eastAsia="ru-RU"/>
        </w:rPr>
        <w:t xml:space="preserve"> с нарушением установленных сроков, из них:</w:t>
      </w:r>
    </w:p>
    <w:p w:rsidR="00D729E4" w:rsidRPr="00562573" w:rsidRDefault="00D729E4" w:rsidP="001342D4">
      <w:pPr>
        <w:pStyle w:val="a7"/>
        <w:numPr>
          <w:ilvl w:val="0"/>
          <w:numId w:val="73"/>
        </w:numPr>
        <w:shd w:val="clear" w:color="auto" w:fill="FFFFFF" w:themeFill="background1"/>
        <w:tabs>
          <w:tab w:val="left" w:pos="1134"/>
        </w:tabs>
        <w:spacing w:after="0" w:line="240" w:lineRule="auto"/>
        <w:ind w:left="-14" w:firstLine="742"/>
        <w:jc w:val="both"/>
        <w:rPr>
          <w:rFonts w:ascii="Times New Roman" w:eastAsiaTheme="minorEastAsia" w:hAnsi="Times New Roman" w:cs="Times New Roman"/>
          <w:sz w:val="28"/>
          <w:szCs w:val="28"/>
          <w:lang w:eastAsia="ru-RU"/>
        </w:rPr>
      </w:pPr>
      <w:r w:rsidRPr="00562573">
        <w:rPr>
          <w:rFonts w:ascii="Times New Roman" w:eastAsiaTheme="minorEastAsia" w:hAnsi="Times New Roman" w:cs="Times New Roman"/>
          <w:sz w:val="28"/>
          <w:szCs w:val="28"/>
          <w:lang w:eastAsia="ru-RU"/>
        </w:rPr>
        <w:t>акт от 31.07.2020 г. № б/н на сумму 184,3 тыс. руб. (просрочен на 64 дня);</w:t>
      </w:r>
    </w:p>
    <w:p w:rsidR="00D729E4" w:rsidRPr="00562573" w:rsidRDefault="00D729E4" w:rsidP="001342D4">
      <w:pPr>
        <w:pStyle w:val="a7"/>
        <w:numPr>
          <w:ilvl w:val="0"/>
          <w:numId w:val="73"/>
        </w:numPr>
        <w:shd w:val="clear" w:color="auto" w:fill="FFFFFF" w:themeFill="background1"/>
        <w:tabs>
          <w:tab w:val="left" w:pos="1134"/>
        </w:tabs>
        <w:spacing w:after="0" w:line="240" w:lineRule="auto"/>
        <w:ind w:left="-14" w:firstLine="742"/>
        <w:jc w:val="both"/>
        <w:rPr>
          <w:rFonts w:ascii="Times New Roman" w:eastAsiaTheme="minorEastAsia" w:hAnsi="Times New Roman" w:cs="Times New Roman"/>
          <w:sz w:val="28"/>
          <w:szCs w:val="28"/>
          <w:lang w:eastAsia="ru-RU"/>
        </w:rPr>
      </w:pPr>
      <w:r w:rsidRPr="00562573">
        <w:rPr>
          <w:rFonts w:ascii="Times New Roman" w:eastAsiaTheme="minorEastAsia" w:hAnsi="Times New Roman" w:cs="Times New Roman"/>
          <w:sz w:val="28"/>
          <w:szCs w:val="28"/>
          <w:lang w:eastAsia="ru-RU"/>
        </w:rPr>
        <w:t xml:space="preserve">акт от 31.08.2020 г. № б/н на сумму 184,3 тыс. руб. (просрочен на 43 дня); </w:t>
      </w:r>
    </w:p>
    <w:p w:rsidR="00D729E4" w:rsidRPr="00562573" w:rsidRDefault="00D729E4" w:rsidP="001342D4">
      <w:pPr>
        <w:pStyle w:val="a7"/>
        <w:numPr>
          <w:ilvl w:val="0"/>
          <w:numId w:val="73"/>
        </w:numPr>
        <w:shd w:val="clear" w:color="auto" w:fill="FFFFFF" w:themeFill="background1"/>
        <w:tabs>
          <w:tab w:val="left" w:pos="1134"/>
        </w:tabs>
        <w:spacing w:after="0" w:line="240" w:lineRule="auto"/>
        <w:ind w:left="-14" w:firstLine="742"/>
        <w:jc w:val="both"/>
        <w:rPr>
          <w:rFonts w:ascii="Times New Roman" w:eastAsiaTheme="minorEastAsia" w:hAnsi="Times New Roman" w:cs="Times New Roman"/>
          <w:sz w:val="28"/>
          <w:szCs w:val="28"/>
          <w:lang w:eastAsia="ru-RU"/>
        </w:rPr>
      </w:pPr>
      <w:r w:rsidRPr="00562573">
        <w:rPr>
          <w:rFonts w:ascii="Times New Roman" w:eastAsiaTheme="minorEastAsia" w:hAnsi="Times New Roman" w:cs="Times New Roman"/>
          <w:sz w:val="28"/>
          <w:szCs w:val="28"/>
          <w:lang w:eastAsia="ru-RU"/>
        </w:rPr>
        <w:t>акт от 30.09.2020 г</w:t>
      </w:r>
      <w:r w:rsidR="00562573" w:rsidRPr="00562573">
        <w:rPr>
          <w:rFonts w:ascii="Times New Roman" w:eastAsiaTheme="minorEastAsia" w:hAnsi="Times New Roman" w:cs="Times New Roman"/>
          <w:sz w:val="28"/>
          <w:szCs w:val="28"/>
          <w:lang w:eastAsia="ru-RU"/>
        </w:rPr>
        <w:t>. № б/н на сумму 184,3 тыс. рублей</w:t>
      </w:r>
      <w:r w:rsidRPr="00562573">
        <w:rPr>
          <w:rFonts w:ascii="Times New Roman" w:eastAsiaTheme="minorEastAsia" w:hAnsi="Times New Roman" w:cs="Times New Roman"/>
          <w:sz w:val="28"/>
          <w:szCs w:val="28"/>
          <w:lang w:eastAsia="ru-RU"/>
        </w:rPr>
        <w:t xml:space="preserve"> (просрочен на 21 день). </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5</w:t>
      </w:r>
      <w:r w:rsidR="00562573">
        <w:rPr>
          <w:rFonts w:ascii="Times New Roman" w:eastAsiaTheme="minorEastAsia" w:hAnsi="Times New Roman" w:cs="Times New Roman"/>
          <w:sz w:val="28"/>
          <w:szCs w:val="28"/>
          <w:lang w:eastAsia="ru-RU"/>
        </w:rPr>
        <w:t>. Контракт от 27.05.2020 года</w:t>
      </w:r>
      <w:r w:rsidRPr="00D729E4">
        <w:rPr>
          <w:rFonts w:ascii="Times New Roman" w:eastAsiaTheme="minorEastAsia" w:hAnsi="Times New Roman" w:cs="Times New Roman"/>
          <w:sz w:val="28"/>
          <w:szCs w:val="28"/>
          <w:lang w:eastAsia="ru-RU"/>
        </w:rPr>
        <w:t xml:space="preserve"> №0114500000820000718_302209 заключен с ООО НК «Империал» на поставку горюче-смазочных материалов (далее – ГСМ) </w:t>
      </w:r>
      <w:r w:rsidR="00562573">
        <w:rPr>
          <w:rFonts w:ascii="Times New Roman" w:eastAsiaTheme="minorEastAsia" w:hAnsi="Times New Roman" w:cs="Times New Roman"/>
          <w:sz w:val="28"/>
          <w:szCs w:val="28"/>
          <w:lang w:eastAsia="ru-RU"/>
        </w:rPr>
        <w:t>на сумму 618,3 тыс. руб., срок</w:t>
      </w:r>
      <w:r w:rsidRPr="00D729E4">
        <w:rPr>
          <w:rFonts w:ascii="Times New Roman" w:eastAsiaTheme="minorEastAsia" w:hAnsi="Times New Roman" w:cs="Times New Roman"/>
          <w:sz w:val="28"/>
          <w:szCs w:val="28"/>
          <w:lang w:eastAsia="ru-RU"/>
        </w:rPr>
        <w:t xml:space="preserve"> исполнения до 01.06.2020 г</w:t>
      </w:r>
      <w:r w:rsidR="00562573">
        <w:rPr>
          <w:rFonts w:ascii="Times New Roman" w:eastAsiaTheme="minorEastAsia" w:hAnsi="Times New Roman" w:cs="Times New Roman"/>
          <w:sz w:val="28"/>
          <w:szCs w:val="28"/>
          <w:lang w:eastAsia="ru-RU"/>
        </w:rPr>
        <w:t>ода</w:t>
      </w:r>
      <w:r w:rsidRPr="00D729E4">
        <w:rPr>
          <w:rFonts w:ascii="Times New Roman" w:eastAsiaTheme="minorEastAsia" w:hAnsi="Times New Roman" w:cs="Times New Roman"/>
          <w:sz w:val="28"/>
          <w:szCs w:val="28"/>
          <w:lang w:eastAsia="ru-RU"/>
        </w:rPr>
        <w:t>. Управлением ГСМ принят</w:t>
      </w:r>
      <w:r w:rsidR="00562573">
        <w:rPr>
          <w:rFonts w:ascii="Times New Roman" w:eastAsiaTheme="minorEastAsia" w:hAnsi="Times New Roman" w:cs="Times New Roman"/>
          <w:sz w:val="28"/>
          <w:szCs w:val="28"/>
          <w:lang w:eastAsia="ru-RU"/>
        </w:rPr>
        <w:t>ы</w:t>
      </w:r>
      <w:r w:rsidRPr="00D729E4">
        <w:rPr>
          <w:rFonts w:ascii="Times New Roman" w:eastAsiaTheme="minorEastAsia" w:hAnsi="Times New Roman" w:cs="Times New Roman"/>
          <w:sz w:val="28"/>
          <w:szCs w:val="28"/>
          <w:lang w:eastAsia="ru-RU"/>
        </w:rPr>
        <w:t xml:space="preserve"> согласно акту </w:t>
      </w:r>
      <w:r w:rsidR="00562573">
        <w:rPr>
          <w:rFonts w:ascii="Times New Roman" w:eastAsiaTheme="minorEastAsia" w:hAnsi="Times New Roman" w:cs="Times New Roman"/>
          <w:sz w:val="28"/>
          <w:szCs w:val="28"/>
          <w:lang w:eastAsia="ru-RU"/>
        </w:rPr>
        <w:t>приема-передачи от 01.06.2020 года № б/н</w:t>
      </w:r>
      <w:r w:rsidRPr="00D729E4">
        <w:rPr>
          <w:rFonts w:ascii="Times New Roman" w:eastAsiaTheme="minorEastAsia" w:hAnsi="Times New Roman" w:cs="Times New Roman"/>
          <w:sz w:val="28"/>
          <w:szCs w:val="28"/>
          <w:lang w:eastAsia="ru-RU"/>
        </w:rPr>
        <w:t>. Информация об исполнении контракта напра</w:t>
      </w:r>
      <w:r w:rsidR="00562573">
        <w:rPr>
          <w:rFonts w:ascii="Times New Roman" w:eastAsiaTheme="minorEastAsia" w:hAnsi="Times New Roman" w:cs="Times New Roman"/>
          <w:sz w:val="28"/>
          <w:szCs w:val="28"/>
          <w:lang w:eastAsia="ru-RU"/>
        </w:rPr>
        <w:t>влена в УФК по РИ 16.10.2020 года</w:t>
      </w:r>
      <w:r w:rsidRPr="00D729E4">
        <w:rPr>
          <w:rFonts w:ascii="Times New Roman" w:eastAsiaTheme="minorEastAsia" w:hAnsi="Times New Roman" w:cs="Times New Roman"/>
          <w:sz w:val="28"/>
          <w:szCs w:val="28"/>
          <w:lang w:eastAsia="ru-RU"/>
        </w:rPr>
        <w:t xml:space="preserve"> с нарушением установленного срока на 87 дней.</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6. Контракт от 28.02</w:t>
      </w:r>
      <w:r w:rsidR="00562573">
        <w:rPr>
          <w:rFonts w:ascii="Times New Roman" w:eastAsiaTheme="minorEastAsia" w:hAnsi="Times New Roman" w:cs="Times New Roman"/>
          <w:sz w:val="28"/>
          <w:szCs w:val="28"/>
          <w:lang w:eastAsia="ru-RU"/>
        </w:rPr>
        <w:t>.2020 года</w:t>
      </w:r>
      <w:r w:rsidRPr="00D729E4">
        <w:rPr>
          <w:rFonts w:ascii="Times New Roman" w:eastAsiaTheme="minorEastAsia" w:hAnsi="Times New Roman" w:cs="Times New Roman"/>
          <w:sz w:val="28"/>
          <w:szCs w:val="28"/>
          <w:lang w:eastAsia="ru-RU"/>
        </w:rPr>
        <w:t xml:space="preserve"> №0114500000820000003_302209 заключен с ООО ФИД «</w:t>
      </w:r>
      <w:proofErr w:type="spellStart"/>
      <w:r w:rsidRPr="00D729E4">
        <w:rPr>
          <w:rFonts w:ascii="Times New Roman" w:eastAsiaTheme="minorEastAsia" w:hAnsi="Times New Roman" w:cs="Times New Roman"/>
          <w:sz w:val="28"/>
          <w:szCs w:val="28"/>
          <w:lang w:eastAsia="ru-RU"/>
        </w:rPr>
        <w:t>Хайр</w:t>
      </w:r>
      <w:proofErr w:type="spellEnd"/>
      <w:r w:rsidRPr="00D729E4">
        <w:rPr>
          <w:rFonts w:ascii="Times New Roman" w:eastAsiaTheme="minorEastAsia" w:hAnsi="Times New Roman" w:cs="Times New Roman"/>
          <w:sz w:val="28"/>
          <w:szCs w:val="28"/>
          <w:lang w:eastAsia="ru-RU"/>
        </w:rPr>
        <w:t>» на оказание услуг по передаче данных в целях обеспечения функционирования региональной автоматизированной системы централизованного оповещения Республики</w:t>
      </w:r>
      <w:r w:rsidR="00562573">
        <w:rPr>
          <w:rFonts w:ascii="Times New Roman" w:eastAsiaTheme="minorEastAsia" w:hAnsi="Times New Roman" w:cs="Times New Roman"/>
          <w:sz w:val="28"/>
          <w:szCs w:val="28"/>
          <w:lang w:eastAsia="ru-RU"/>
        </w:rPr>
        <w:t xml:space="preserve"> Ингушетия для нужд Управления </w:t>
      </w:r>
      <w:r w:rsidRPr="00D729E4">
        <w:rPr>
          <w:rFonts w:ascii="Times New Roman" w:eastAsiaTheme="minorEastAsia" w:hAnsi="Times New Roman" w:cs="Times New Roman"/>
          <w:sz w:val="28"/>
          <w:szCs w:val="28"/>
          <w:lang w:eastAsia="ru-RU"/>
        </w:rPr>
        <w:t xml:space="preserve">на сумму 1821,8 </w:t>
      </w:r>
      <w:proofErr w:type="spellStart"/>
      <w:r w:rsidRPr="00D729E4">
        <w:rPr>
          <w:rFonts w:ascii="Times New Roman" w:eastAsiaTheme="minorEastAsia" w:hAnsi="Times New Roman" w:cs="Times New Roman"/>
          <w:sz w:val="28"/>
          <w:szCs w:val="28"/>
          <w:lang w:eastAsia="ru-RU"/>
        </w:rPr>
        <w:t>тыс.</w:t>
      </w:r>
      <w:r w:rsidR="00562573">
        <w:rPr>
          <w:rFonts w:ascii="Times New Roman" w:eastAsiaTheme="minorEastAsia" w:hAnsi="Times New Roman" w:cs="Times New Roman"/>
          <w:sz w:val="28"/>
          <w:szCs w:val="28"/>
          <w:lang w:eastAsia="ru-RU"/>
        </w:rPr>
        <w:t>рублей</w:t>
      </w:r>
      <w:proofErr w:type="spellEnd"/>
      <w:r w:rsidRPr="00D729E4">
        <w:rPr>
          <w:rFonts w:ascii="Times New Roman" w:eastAsiaTheme="minorEastAsia" w:hAnsi="Times New Roman" w:cs="Times New Roman"/>
          <w:sz w:val="28"/>
          <w:szCs w:val="28"/>
          <w:lang w:eastAsia="ru-RU"/>
        </w:rPr>
        <w:t>, срок исполнения контракта до 31.12.2020 г</w:t>
      </w:r>
      <w:r w:rsidR="00562573">
        <w:rPr>
          <w:rFonts w:ascii="Times New Roman" w:eastAsiaTheme="minorEastAsia" w:hAnsi="Times New Roman" w:cs="Times New Roman"/>
          <w:sz w:val="28"/>
          <w:szCs w:val="28"/>
          <w:lang w:eastAsia="ru-RU"/>
        </w:rPr>
        <w:t>ода</w:t>
      </w:r>
      <w:r w:rsidRPr="00D729E4">
        <w:rPr>
          <w:rFonts w:ascii="Times New Roman" w:eastAsiaTheme="minorEastAsia" w:hAnsi="Times New Roman" w:cs="Times New Roman"/>
          <w:sz w:val="28"/>
          <w:szCs w:val="28"/>
          <w:lang w:eastAsia="ru-RU"/>
        </w:rPr>
        <w:t xml:space="preserve">. </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Акты, подтверждающие ока</w:t>
      </w:r>
      <w:r w:rsidR="002728C1">
        <w:rPr>
          <w:rFonts w:ascii="Times New Roman" w:eastAsiaTheme="minorEastAsia" w:hAnsi="Times New Roman" w:cs="Times New Roman"/>
          <w:sz w:val="28"/>
          <w:szCs w:val="28"/>
          <w:lang w:eastAsia="ru-RU"/>
        </w:rPr>
        <w:t>зание услуг за март-июнь 2020 года</w:t>
      </w:r>
      <w:r w:rsidRPr="00D729E4">
        <w:rPr>
          <w:rFonts w:ascii="Times New Roman" w:eastAsiaTheme="minorEastAsia" w:hAnsi="Times New Roman" w:cs="Times New Roman"/>
          <w:sz w:val="28"/>
          <w:szCs w:val="28"/>
          <w:lang w:eastAsia="ru-RU"/>
        </w:rPr>
        <w:t>, напра</w:t>
      </w:r>
      <w:r w:rsidR="002728C1">
        <w:rPr>
          <w:rFonts w:ascii="Times New Roman" w:eastAsiaTheme="minorEastAsia" w:hAnsi="Times New Roman" w:cs="Times New Roman"/>
          <w:sz w:val="28"/>
          <w:szCs w:val="28"/>
          <w:lang w:eastAsia="ru-RU"/>
        </w:rPr>
        <w:t>влены в УФК по РИ 04.08.2020 года</w:t>
      </w:r>
      <w:r w:rsidRPr="00D729E4">
        <w:rPr>
          <w:rFonts w:ascii="Times New Roman" w:eastAsiaTheme="minorEastAsia" w:hAnsi="Times New Roman" w:cs="Times New Roman"/>
          <w:sz w:val="28"/>
          <w:szCs w:val="28"/>
          <w:lang w:eastAsia="ru-RU"/>
        </w:rPr>
        <w:t xml:space="preserve"> с нарушением установленных сроков, из них:</w:t>
      </w:r>
    </w:p>
    <w:p w:rsidR="00D729E4" w:rsidRPr="002728C1" w:rsidRDefault="00D729E4" w:rsidP="001342D4">
      <w:pPr>
        <w:pStyle w:val="a7"/>
        <w:numPr>
          <w:ilvl w:val="0"/>
          <w:numId w:val="74"/>
        </w:numPr>
        <w:shd w:val="clear" w:color="auto" w:fill="FFFFFF" w:themeFill="background1"/>
        <w:tabs>
          <w:tab w:val="left" w:pos="1134"/>
        </w:tabs>
        <w:spacing w:after="0" w:line="240" w:lineRule="auto"/>
        <w:ind w:left="56" w:firstLine="686"/>
        <w:jc w:val="both"/>
        <w:rPr>
          <w:rFonts w:ascii="Times New Roman" w:eastAsiaTheme="minorEastAsia" w:hAnsi="Times New Roman" w:cs="Times New Roman"/>
          <w:sz w:val="28"/>
          <w:szCs w:val="28"/>
          <w:lang w:eastAsia="ru-RU"/>
        </w:rPr>
      </w:pPr>
      <w:r w:rsidRPr="002728C1">
        <w:rPr>
          <w:rFonts w:ascii="Times New Roman" w:eastAsiaTheme="minorEastAsia" w:hAnsi="Times New Roman" w:cs="Times New Roman"/>
          <w:sz w:val="28"/>
          <w:szCs w:val="28"/>
          <w:lang w:eastAsia="ru-RU"/>
        </w:rPr>
        <w:t>акт от 31.03.2020 г. № б/н на сумму 182,1 тыс. руб. (просрочен на 53 дня);</w:t>
      </w:r>
    </w:p>
    <w:p w:rsidR="00D729E4" w:rsidRPr="002728C1" w:rsidRDefault="00D729E4" w:rsidP="001342D4">
      <w:pPr>
        <w:pStyle w:val="a7"/>
        <w:numPr>
          <w:ilvl w:val="0"/>
          <w:numId w:val="74"/>
        </w:numPr>
        <w:shd w:val="clear" w:color="auto" w:fill="FFFFFF" w:themeFill="background1"/>
        <w:tabs>
          <w:tab w:val="left" w:pos="1134"/>
        </w:tabs>
        <w:spacing w:after="0" w:line="240" w:lineRule="auto"/>
        <w:ind w:left="56" w:firstLine="686"/>
        <w:jc w:val="both"/>
        <w:rPr>
          <w:rFonts w:ascii="Times New Roman" w:eastAsiaTheme="minorEastAsia" w:hAnsi="Times New Roman" w:cs="Times New Roman"/>
          <w:sz w:val="28"/>
          <w:szCs w:val="28"/>
          <w:lang w:eastAsia="ru-RU"/>
        </w:rPr>
      </w:pPr>
      <w:r w:rsidRPr="002728C1">
        <w:rPr>
          <w:rFonts w:ascii="Times New Roman" w:eastAsiaTheme="minorEastAsia" w:hAnsi="Times New Roman" w:cs="Times New Roman"/>
          <w:sz w:val="28"/>
          <w:szCs w:val="28"/>
          <w:lang w:eastAsia="ru-RU"/>
        </w:rPr>
        <w:t>акт от 30.04.2020 г. № б/н на сумму 182,1 тыс. руб. (просрочен на 53 дня);</w:t>
      </w:r>
    </w:p>
    <w:p w:rsidR="00D729E4" w:rsidRPr="002728C1" w:rsidRDefault="00D729E4" w:rsidP="001342D4">
      <w:pPr>
        <w:pStyle w:val="a7"/>
        <w:numPr>
          <w:ilvl w:val="0"/>
          <w:numId w:val="74"/>
        </w:numPr>
        <w:shd w:val="clear" w:color="auto" w:fill="FFFFFF" w:themeFill="background1"/>
        <w:tabs>
          <w:tab w:val="left" w:pos="1134"/>
        </w:tabs>
        <w:spacing w:after="0" w:line="240" w:lineRule="auto"/>
        <w:ind w:left="56" w:firstLine="686"/>
        <w:jc w:val="both"/>
        <w:rPr>
          <w:rFonts w:ascii="Times New Roman" w:eastAsiaTheme="minorEastAsia" w:hAnsi="Times New Roman" w:cs="Times New Roman"/>
          <w:sz w:val="28"/>
          <w:szCs w:val="28"/>
          <w:lang w:eastAsia="ru-RU"/>
        </w:rPr>
      </w:pPr>
      <w:r w:rsidRPr="002728C1">
        <w:rPr>
          <w:rFonts w:ascii="Times New Roman" w:eastAsiaTheme="minorEastAsia" w:hAnsi="Times New Roman" w:cs="Times New Roman"/>
          <w:sz w:val="28"/>
          <w:szCs w:val="28"/>
          <w:lang w:eastAsia="ru-RU"/>
        </w:rPr>
        <w:t>акт от 31.05.2020 г. № б/н на сумму 182,1 тыс. руб. (просрочен на 39 дней);</w:t>
      </w:r>
    </w:p>
    <w:p w:rsidR="00D729E4" w:rsidRPr="002728C1" w:rsidRDefault="00D729E4" w:rsidP="001342D4">
      <w:pPr>
        <w:pStyle w:val="a7"/>
        <w:numPr>
          <w:ilvl w:val="0"/>
          <w:numId w:val="74"/>
        </w:numPr>
        <w:shd w:val="clear" w:color="auto" w:fill="FFFFFF" w:themeFill="background1"/>
        <w:tabs>
          <w:tab w:val="left" w:pos="1134"/>
        </w:tabs>
        <w:spacing w:after="0" w:line="240" w:lineRule="auto"/>
        <w:ind w:left="56" w:firstLine="686"/>
        <w:jc w:val="both"/>
        <w:rPr>
          <w:rFonts w:ascii="Times New Roman" w:eastAsiaTheme="minorEastAsia" w:hAnsi="Times New Roman" w:cs="Times New Roman"/>
          <w:sz w:val="28"/>
          <w:szCs w:val="28"/>
          <w:lang w:eastAsia="ru-RU"/>
        </w:rPr>
      </w:pPr>
      <w:r w:rsidRPr="002728C1">
        <w:rPr>
          <w:rFonts w:ascii="Times New Roman" w:eastAsiaTheme="minorEastAsia" w:hAnsi="Times New Roman" w:cs="Times New Roman"/>
          <w:sz w:val="28"/>
          <w:szCs w:val="28"/>
          <w:lang w:eastAsia="ru-RU"/>
        </w:rPr>
        <w:t>акт от 30.06.2020 г</w:t>
      </w:r>
      <w:r w:rsidR="002728C1">
        <w:rPr>
          <w:rFonts w:ascii="Times New Roman" w:eastAsiaTheme="minorEastAsia" w:hAnsi="Times New Roman" w:cs="Times New Roman"/>
          <w:sz w:val="28"/>
          <w:szCs w:val="28"/>
          <w:lang w:eastAsia="ru-RU"/>
        </w:rPr>
        <w:t>. № б/н на сумму 182,1 тыс. рублей</w:t>
      </w:r>
      <w:r w:rsidRPr="002728C1">
        <w:rPr>
          <w:rFonts w:ascii="Times New Roman" w:eastAsiaTheme="minorEastAsia" w:hAnsi="Times New Roman" w:cs="Times New Roman"/>
          <w:sz w:val="28"/>
          <w:szCs w:val="28"/>
          <w:lang w:eastAsia="ru-RU"/>
        </w:rPr>
        <w:t xml:space="preserve"> (просрочен на 19 дней).</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Акты, подтверждающие оказани</w:t>
      </w:r>
      <w:r w:rsidR="002728C1">
        <w:rPr>
          <w:rFonts w:ascii="Times New Roman" w:eastAsiaTheme="minorEastAsia" w:hAnsi="Times New Roman" w:cs="Times New Roman"/>
          <w:sz w:val="28"/>
          <w:szCs w:val="28"/>
          <w:lang w:eastAsia="ru-RU"/>
        </w:rPr>
        <w:t>е услуг за июль-сентябрь 2020 года</w:t>
      </w:r>
      <w:r w:rsidRPr="00D729E4">
        <w:rPr>
          <w:rFonts w:ascii="Times New Roman" w:eastAsiaTheme="minorEastAsia" w:hAnsi="Times New Roman" w:cs="Times New Roman"/>
          <w:sz w:val="28"/>
          <w:szCs w:val="28"/>
          <w:lang w:eastAsia="ru-RU"/>
        </w:rPr>
        <w:t>, напра</w:t>
      </w:r>
      <w:r w:rsidR="002728C1">
        <w:rPr>
          <w:rFonts w:ascii="Times New Roman" w:eastAsiaTheme="minorEastAsia" w:hAnsi="Times New Roman" w:cs="Times New Roman"/>
          <w:sz w:val="28"/>
          <w:szCs w:val="28"/>
          <w:lang w:eastAsia="ru-RU"/>
        </w:rPr>
        <w:t>влены в УФК по РИ 06.11.2020 года</w:t>
      </w:r>
      <w:r w:rsidRPr="00D729E4">
        <w:rPr>
          <w:rFonts w:ascii="Times New Roman" w:eastAsiaTheme="minorEastAsia" w:hAnsi="Times New Roman" w:cs="Times New Roman"/>
          <w:sz w:val="28"/>
          <w:szCs w:val="28"/>
          <w:lang w:eastAsia="ru-RU"/>
        </w:rPr>
        <w:t xml:space="preserve"> с нарушением установленных сроков, из них:</w:t>
      </w:r>
    </w:p>
    <w:p w:rsidR="00D729E4" w:rsidRPr="002728C1" w:rsidRDefault="00D729E4" w:rsidP="001342D4">
      <w:pPr>
        <w:pStyle w:val="a7"/>
        <w:numPr>
          <w:ilvl w:val="0"/>
          <w:numId w:val="75"/>
        </w:numPr>
        <w:shd w:val="clear" w:color="auto" w:fill="FFFFFF" w:themeFill="background1"/>
        <w:tabs>
          <w:tab w:val="left" w:pos="1134"/>
        </w:tabs>
        <w:spacing w:after="0" w:line="240" w:lineRule="auto"/>
        <w:ind w:firstLine="36"/>
        <w:jc w:val="both"/>
        <w:rPr>
          <w:rFonts w:ascii="Times New Roman" w:eastAsiaTheme="minorEastAsia" w:hAnsi="Times New Roman" w:cs="Times New Roman"/>
          <w:sz w:val="28"/>
          <w:szCs w:val="28"/>
          <w:lang w:eastAsia="ru-RU"/>
        </w:rPr>
      </w:pPr>
      <w:r w:rsidRPr="002728C1">
        <w:rPr>
          <w:rFonts w:ascii="Times New Roman" w:eastAsiaTheme="minorEastAsia" w:hAnsi="Times New Roman" w:cs="Times New Roman"/>
          <w:sz w:val="28"/>
          <w:szCs w:val="28"/>
          <w:lang w:eastAsia="ru-RU"/>
        </w:rPr>
        <w:lastRenderedPageBreak/>
        <w:t xml:space="preserve">акт от 31.07.2020 г. № б/н на сумму 182,1 тыс. руб. (просрочен на 64 дня); </w:t>
      </w:r>
    </w:p>
    <w:p w:rsidR="00D729E4" w:rsidRPr="002728C1" w:rsidRDefault="00D729E4" w:rsidP="001342D4">
      <w:pPr>
        <w:pStyle w:val="a7"/>
        <w:numPr>
          <w:ilvl w:val="0"/>
          <w:numId w:val="75"/>
        </w:numPr>
        <w:shd w:val="clear" w:color="auto" w:fill="FFFFFF" w:themeFill="background1"/>
        <w:tabs>
          <w:tab w:val="left" w:pos="1134"/>
        </w:tabs>
        <w:spacing w:after="0" w:line="240" w:lineRule="auto"/>
        <w:ind w:firstLine="36"/>
        <w:jc w:val="both"/>
        <w:rPr>
          <w:rFonts w:ascii="Times New Roman" w:eastAsiaTheme="minorEastAsia" w:hAnsi="Times New Roman" w:cs="Times New Roman"/>
          <w:sz w:val="28"/>
          <w:szCs w:val="28"/>
          <w:lang w:eastAsia="ru-RU"/>
        </w:rPr>
      </w:pPr>
      <w:r w:rsidRPr="002728C1">
        <w:rPr>
          <w:rFonts w:ascii="Times New Roman" w:eastAsiaTheme="minorEastAsia" w:hAnsi="Times New Roman" w:cs="Times New Roman"/>
          <w:sz w:val="28"/>
          <w:szCs w:val="28"/>
          <w:lang w:eastAsia="ru-RU"/>
        </w:rPr>
        <w:t>акт от 31.08.2020 г. № б/н на сумму 182,1 тыс. руб. (просрочен на 43 дня);</w:t>
      </w:r>
    </w:p>
    <w:p w:rsidR="00D729E4" w:rsidRPr="002728C1" w:rsidRDefault="00D729E4" w:rsidP="001342D4">
      <w:pPr>
        <w:pStyle w:val="a7"/>
        <w:numPr>
          <w:ilvl w:val="0"/>
          <w:numId w:val="75"/>
        </w:numPr>
        <w:shd w:val="clear" w:color="auto" w:fill="FFFFFF" w:themeFill="background1"/>
        <w:tabs>
          <w:tab w:val="left" w:pos="1134"/>
        </w:tabs>
        <w:spacing w:after="0" w:line="240" w:lineRule="auto"/>
        <w:ind w:firstLine="36"/>
        <w:jc w:val="both"/>
        <w:rPr>
          <w:rFonts w:ascii="Times New Roman" w:eastAsiaTheme="minorEastAsia" w:hAnsi="Times New Roman" w:cs="Times New Roman"/>
          <w:sz w:val="28"/>
          <w:szCs w:val="28"/>
          <w:lang w:eastAsia="ru-RU"/>
        </w:rPr>
      </w:pPr>
      <w:r w:rsidRPr="002728C1">
        <w:rPr>
          <w:rFonts w:ascii="Times New Roman" w:eastAsiaTheme="minorEastAsia" w:hAnsi="Times New Roman" w:cs="Times New Roman"/>
          <w:sz w:val="28"/>
          <w:szCs w:val="28"/>
          <w:lang w:eastAsia="ru-RU"/>
        </w:rPr>
        <w:t>акт от 30.09.2020 г. № б/н на сумму 182,1 тыс. руб</w:t>
      </w:r>
      <w:r w:rsidR="002728C1">
        <w:rPr>
          <w:rFonts w:ascii="Times New Roman" w:eastAsiaTheme="minorEastAsia" w:hAnsi="Times New Roman" w:cs="Times New Roman"/>
          <w:sz w:val="28"/>
          <w:szCs w:val="28"/>
          <w:lang w:eastAsia="ru-RU"/>
        </w:rPr>
        <w:t>лей</w:t>
      </w:r>
      <w:r w:rsidRPr="002728C1">
        <w:rPr>
          <w:rFonts w:ascii="Times New Roman" w:eastAsiaTheme="minorEastAsia" w:hAnsi="Times New Roman" w:cs="Times New Roman"/>
          <w:sz w:val="28"/>
          <w:szCs w:val="28"/>
          <w:lang w:eastAsia="ru-RU"/>
        </w:rPr>
        <w:t xml:space="preserve"> (просрочен на 21 день). </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7</w:t>
      </w:r>
      <w:r w:rsidR="002728C1">
        <w:rPr>
          <w:rFonts w:ascii="Times New Roman" w:eastAsiaTheme="minorEastAsia" w:hAnsi="Times New Roman" w:cs="Times New Roman"/>
          <w:sz w:val="28"/>
          <w:szCs w:val="28"/>
          <w:lang w:eastAsia="ru-RU"/>
        </w:rPr>
        <w:t>. Контракт от 23.01.2020 года №</w:t>
      </w:r>
      <w:r w:rsidRPr="00D729E4">
        <w:rPr>
          <w:rFonts w:ascii="Times New Roman" w:eastAsiaTheme="minorEastAsia" w:hAnsi="Times New Roman" w:cs="Times New Roman"/>
          <w:sz w:val="28"/>
          <w:szCs w:val="28"/>
          <w:lang w:eastAsia="ru-RU"/>
        </w:rPr>
        <w:t>0602010000846 заключен с ПАО «МРСК Северного Кавказа» (изменение наименования согласно дополнительного соглашения от 1</w:t>
      </w:r>
      <w:r w:rsidR="002728C1">
        <w:rPr>
          <w:rFonts w:ascii="Times New Roman" w:eastAsiaTheme="minorEastAsia" w:hAnsi="Times New Roman" w:cs="Times New Roman"/>
          <w:sz w:val="28"/>
          <w:szCs w:val="28"/>
          <w:lang w:eastAsia="ru-RU"/>
        </w:rPr>
        <w:t>0.06.2020 года</w:t>
      </w:r>
      <w:r w:rsidRPr="00D729E4">
        <w:rPr>
          <w:rFonts w:ascii="Times New Roman" w:eastAsiaTheme="minorEastAsia" w:hAnsi="Times New Roman" w:cs="Times New Roman"/>
          <w:sz w:val="28"/>
          <w:szCs w:val="28"/>
          <w:lang w:eastAsia="ru-RU"/>
        </w:rPr>
        <w:t xml:space="preserve"> ПАО «</w:t>
      </w:r>
      <w:proofErr w:type="spellStart"/>
      <w:r w:rsidRPr="00D729E4">
        <w:rPr>
          <w:rFonts w:ascii="Times New Roman" w:eastAsiaTheme="minorEastAsia" w:hAnsi="Times New Roman" w:cs="Times New Roman"/>
          <w:sz w:val="28"/>
          <w:szCs w:val="28"/>
          <w:lang w:eastAsia="ru-RU"/>
        </w:rPr>
        <w:t>Россети</w:t>
      </w:r>
      <w:proofErr w:type="spellEnd"/>
      <w:r w:rsidRPr="00D729E4">
        <w:rPr>
          <w:rFonts w:ascii="Times New Roman" w:eastAsiaTheme="minorEastAsia" w:hAnsi="Times New Roman" w:cs="Times New Roman"/>
          <w:sz w:val="28"/>
          <w:szCs w:val="28"/>
          <w:lang w:eastAsia="ru-RU"/>
        </w:rPr>
        <w:t xml:space="preserve"> Северный Кавказ») на оказание услуг по электроснабжению на сумму 180,0 тыс. руб., срок исполнения до 31.12.2020 г</w:t>
      </w:r>
      <w:r w:rsidR="002728C1">
        <w:rPr>
          <w:rFonts w:ascii="Times New Roman" w:eastAsiaTheme="minorEastAsia" w:hAnsi="Times New Roman" w:cs="Times New Roman"/>
          <w:sz w:val="28"/>
          <w:szCs w:val="28"/>
          <w:lang w:eastAsia="ru-RU"/>
        </w:rPr>
        <w:t>ода</w:t>
      </w:r>
      <w:r w:rsidRPr="00D729E4">
        <w:rPr>
          <w:rFonts w:ascii="Times New Roman" w:eastAsiaTheme="minorEastAsia" w:hAnsi="Times New Roman" w:cs="Times New Roman"/>
          <w:sz w:val="28"/>
          <w:szCs w:val="28"/>
          <w:lang w:eastAsia="ru-RU"/>
        </w:rPr>
        <w:t>.</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Акты, подтверждающие оказание</w:t>
      </w:r>
      <w:r w:rsidR="002728C1">
        <w:rPr>
          <w:rFonts w:ascii="Times New Roman" w:eastAsiaTheme="minorEastAsia" w:hAnsi="Times New Roman" w:cs="Times New Roman"/>
          <w:sz w:val="28"/>
          <w:szCs w:val="28"/>
          <w:lang w:eastAsia="ru-RU"/>
        </w:rPr>
        <w:t xml:space="preserve"> услуг за январь-февраль 2020 года</w:t>
      </w:r>
      <w:r w:rsidRPr="00D729E4">
        <w:rPr>
          <w:rFonts w:ascii="Times New Roman" w:eastAsiaTheme="minorEastAsia" w:hAnsi="Times New Roman" w:cs="Times New Roman"/>
          <w:sz w:val="28"/>
          <w:szCs w:val="28"/>
          <w:lang w:eastAsia="ru-RU"/>
        </w:rPr>
        <w:t>, напра</w:t>
      </w:r>
      <w:r w:rsidR="002728C1">
        <w:rPr>
          <w:rFonts w:ascii="Times New Roman" w:eastAsiaTheme="minorEastAsia" w:hAnsi="Times New Roman" w:cs="Times New Roman"/>
          <w:sz w:val="28"/>
          <w:szCs w:val="28"/>
          <w:lang w:eastAsia="ru-RU"/>
        </w:rPr>
        <w:t>влены в УФК по РИ 12.05.2020 года</w:t>
      </w:r>
      <w:r w:rsidRPr="00D729E4">
        <w:rPr>
          <w:rFonts w:ascii="Times New Roman" w:eastAsiaTheme="minorEastAsia" w:hAnsi="Times New Roman" w:cs="Times New Roman"/>
          <w:sz w:val="28"/>
          <w:szCs w:val="28"/>
          <w:lang w:eastAsia="ru-RU"/>
        </w:rPr>
        <w:t xml:space="preserve"> с нарушением установленных сроков, из них:</w:t>
      </w:r>
    </w:p>
    <w:p w:rsidR="00D729E4" w:rsidRPr="002728C1" w:rsidRDefault="00D729E4" w:rsidP="001342D4">
      <w:pPr>
        <w:pStyle w:val="a7"/>
        <w:numPr>
          <w:ilvl w:val="0"/>
          <w:numId w:val="76"/>
        </w:numPr>
        <w:shd w:val="clear" w:color="auto" w:fill="FFFFFF" w:themeFill="background1"/>
        <w:tabs>
          <w:tab w:val="left" w:pos="1134"/>
        </w:tabs>
        <w:spacing w:after="0" w:line="240" w:lineRule="auto"/>
        <w:ind w:firstLine="22"/>
        <w:jc w:val="both"/>
        <w:rPr>
          <w:rFonts w:ascii="Times New Roman" w:eastAsiaTheme="minorEastAsia" w:hAnsi="Times New Roman" w:cs="Times New Roman"/>
          <w:sz w:val="28"/>
          <w:szCs w:val="28"/>
          <w:lang w:eastAsia="ru-RU"/>
        </w:rPr>
      </w:pPr>
      <w:r w:rsidRPr="002728C1">
        <w:rPr>
          <w:rFonts w:ascii="Times New Roman" w:eastAsiaTheme="minorEastAsia" w:hAnsi="Times New Roman" w:cs="Times New Roman"/>
          <w:sz w:val="28"/>
          <w:szCs w:val="28"/>
          <w:lang w:eastAsia="ru-RU"/>
        </w:rPr>
        <w:t>акт от 31.01.2020 г. №0601/э000187 на сумму 11,8</w:t>
      </w:r>
      <w:r w:rsidR="002728C1">
        <w:rPr>
          <w:rFonts w:ascii="Times New Roman" w:eastAsiaTheme="minorEastAsia" w:hAnsi="Times New Roman" w:cs="Times New Roman"/>
          <w:sz w:val="28"/>
          <w:szCs w:val="28"/>
          <w:lang w:eastAsia="ru-RU"/>
        </w:rPr>
        <w:t xml:space="preserve"> тыс. руб. (просрочен на 34 дня</w:t>
      </w:r>
      <w:r w:rsidRPr="002728C1">
        <w:rPr>
          <w:rFonts w:ascii="Times New Roman" w:eastAsiaTheme="minorEastAsia" w:hAnsi="Times New Roman" w:cs="Times New Roman"/>
          <w:sz w:val="28"/>
          <w:szCs w:val="28"/>
          <w:lang w:eastAsia="ru-RU"/>
        </w:rPr>
        <w:t>);</w:t>
      </w:r>
    </w:p>
    <w:p w:rsidR="00D729E4" w:rsidRPr="002728C1" w:rsidRDefault="00D729E4" w:rsidP="001342D4">
      <w:pPr>
        <w:pStyle w:val="a7"/>
        <w:numPr>
          <w:ilvl w:val="0"/>
          <w:numId w:val="76"/>
        </w:numPr>
        <w:shd w:val="clear" w:color="auto" w:fill="FFFFFF" w:themeFill="background1"/>
        <w:tabs>
          <w:tab w:val="left" w:pos="1134"/>
        </w:tabs>
        <w:spacing w:after="0" w:line="240" w:lineRule="auto"/>
        <w:ind w:firstLine="22"/>
        <w:jc w:val="both"/>
        <w:rPr>
          <w:rFonts w:ascii="Times New Roman" w:eastAsiaTheme="minorEastAsia" w:hAnsi="Times New Roman" w:cs="Times New Roman"/>
          <w:sz w:val="28"/>
          <w:szCs w:val="28"/>
          <w:lang w:eastAsia="ru-RU"/>
        </w:rPr>
      </w:pPr>
      <w:r w:rsidRPr="002728C1">
        <w:rPr>
          <w:rFonts w:ascii="Times New Roman" w:eastAsiaTheme="minorEastAsia" w:hAnsi="Times New Roman" w:cs="Times New Roman"/>
          <w:sz w:val="28"/>
          <w:szCs w:val="28"/>
          <w:lang w:eastAsia="ru-RU"/>
        </w:rPr>
        <w:t>акт от 29.02.2020 г. №0601/</w:t>
      </w:r>
      <w:r w:rsidR="002728C1">
        <w:rPr>
          <w:rFonts w:ascii="Times New Roman" w:eastAsiaTheme="minorEastAsia" w:hAnsi="Times New Roman" w:cs="Times New Roman"/>
          <w:sz w:val="28"/>
          <w:szCs w:val="28"/>
          <w:lang w:eastAsia="ru-RU"/>
        </w:rPr>
        <w:t xml:space="preserve">э000505 на сумму 12,9 тыс. рублей </w:t>
      </w:r>
      <w:r w:rsidRPr="002728C1">
        <w:rPr>
          <w:rFonts w:ascii="Times New Roman" w:eastAsiaTheme="minorEastAsia" w:hAnsi="Times New Roman" w:cs="Times New Roman"/>
          <w:sz w:val="28"/>
          <w:szCs w:val="28"/>
          <w:lang w:eastAsia="ru-RU"/>
        </w:rPr>
        <w:t>(просрочен на 14 дней).</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Акты, подтверждающие оказание услуг за март-апрель 2020 г</w:t>
      </w:r>
      <w:r w:rsidR="002728C1">
        <w:rPr>
          <w:rFonts w:ascii="Times New Roman" w:eastAsiaTheme="minorEastAsia" w:hAnsi="Times New Roman" w:cs="Times New Roman"/>
          <w:sz w:val="28"/>
          <w:szCs w:val="28"/>
          <w:lang w:eastAsia="ru-RU"/>
        </w:rPr>
        <w:t>ода</w:t>
      </w:r>
      <w:r w:rsidRPr="00D729E4">
        <w:rPr>
          <w:rFonts w:ascii="Times New Roman" w:eastAsiaTheme="minorEastAsia" w:hAnsi="Times New Roman" w:cs="Times New Roman"/>
          <w:sz w:val="28"/>
          <w:szCs w:val="28"/>
          <w:lang w:eastAsia="ru-RU"/>
        </w:rPr>
        <w:t>, напра</w:t>
      </w:r>
      <w:r w:rsidR="002728C1">
        <w:rPr>
          <w:rFonts w:ascii="Times New Roman" w:eastAsiaTheme="minorEastAsia" w:hAnsi="Times New Roman" w:cs="Times New Roman"/>
          <w:sz w:val="28"/>
          <w:szCs w:val="28"/>
          <w:lang w:eastAsia="ru-RU"/>
        </w:rPr>
        <w:t>влены в УФК по РИ 27.07.2020 года</w:t>
      </w:r>
      <w:r w:rsidRPr="00D729E4">
        <w:rPr>
          <w:rFonts w:ascii="Times New Roman" w:eastAsiaTheme="minorEastAsia" w:hAnsi="Times New Roman" w:cs="Times New Roman"/>
          <w:sz w:val="28"/>
          <w:szCs w:val="28"/>
          <w:lang w:eastAsia="ru-RU"/>
        </w:rPr>
        <w:t xml:space="preserve"> с нарушением установленных сроков, из них:</w:t>
      </w:r>
    </w:p>
    <w:p w:rsidR="00D729E4" w:rsidRPr="002728C1" w:rsidRDefault="00D729E4" w:rsidP="001342D4">
      <w:pPr>
        <w:pStyle w:val="a7"/>
        <w:numPr>
          <w:ilvl w:val="0"/>
          <w:numId w:val="77"/>
        </w:numPr>
        <w:shd w:val="clear" w:color="auto" w:fill="FFFFFF" w:themeFill="background1"/>
        <w:tabs>
          <w:tab w:val="left" w:pos="1134"/>
        </w:tabs>
        <w:spacing w:after="0" w:line="240" w:lineRule="auto"/>
        <w:ind w:hanging="11"/>
        <w:jc w:val="both"/>
        <w:rPr>
          <w:rFonts w:ascii="Times New Roman" w:eastAsiaTheme="minorEastAsia" w:hAnsi="Times New Roman" w:cs="Times New Roman"/>
          <w:sz w:val="28"/>
          <w:szCs w:val="28"/>
          <w:lang w:eastAsia="ru-RU"/>
        </w:rPr>
      </w:pPr>
      <w:r w:rsidRPr="002728C1">
        <w:rPr>
          <w:rFonts w:ascii="Times New Roman" w:eastAsiaTheme="minorEastAsia" w:hAnsi="Times New Roman" w:cs="Times New Roman"/>
          <w:sz w:val="28"/>
          <w:szCs w:val="28"/>
          <w:lang w:eastAsia="ru-RU"/>
        </w:rPr>
        <w:t>акт от 31.03.2020 г. № 0601/э000818 на сумму 11,9 тыс. руб. (просрочен на 47 дней);</w:t>
      </w:r>
    </w:p>
    <w:p w:rsidR="00D729E4" w:rsidRPr="002728C1" w:rsidRDefault="00D729E4" w:rsidP="001342D4">
      <w:pPr>
        <w:pStyle w:val="a7"/>
        <w:numPr>
          <w:ilvl w:val="0"/>
          <w:numId w:val="77"/>
        </w:numPr>
        <w:shd w:val="clear" w:color="auto" w:fill="FFFFFF" w:themeFill="background1"/>
        <w:tabs>
          <w:tab w:val="left" w:pos="1134"/>
        </w:tabs>
        <w:spacing w:after="0" w:line="240" w:lineRule="auto"/>
        <w:ind w:hanging="11"/>
        <w:jc w:val="both"/>
        <w:rPr>
          <w:rFonts w:ascii="Times New Roman" w:eastAsiaTheme="minorEastAsia" w:hAnsi="Times New Roman" w:cs="Times New Roman"/>
          <w:sz w:val="28"/>
          <w:szCs w:val="28"/>
          <w:lang w:eastAsia="ru-RU"/>
        </w:rPr>
      </w:pPr>
      <w:r w:rsidRPr="002728C1">
        <w:rPr>
          <w:rFonts w:ascii="Times New Roman" w:eastAsiaTheme="minorEastAsia" w:hAnsi="Times New Roman" w:cs="Times New Roman"/>
          <w:sz w:val="28"/>
          <w:szCs w:val="28"/>
          <w:lang w:eastAsia="ru-RU"/>
        </w:rPr>
        <w:t>акт от 30.04.2020 г. № 0601</w:t>
      </w:r>
      <w:r w:rsidR="002728C1">
        <w:rPr>
          <w:rFonts w:ascii="Times New Roman" w:eastAsiaTheme="minorEastAsia" w:hAnsi="Times New Roman" w:cs="Times New Roman"/>
          <w:sz w:val="28"/>
          <w:szCs w:val="28"/>
          <w:lang w:eastAsia="ru-RU"/>
        </w:rPr>
        <w:t>/э001171 на сумму 12,2 тыс. рублей</w:t>
      </w:r>
      <w:r w:rsidRPr="002728C1">
        <w:rPr>
          <w:rFonts w:ascii="Times New Roman" w:eastAsiaTheme="minorEastAsia" w:hAnsi="Times New Roman" w:cs="Times New Roman"/>
          <w:sz w:val="28"/>
          <w:szCs w:val="28"/>
          <w:lang w:eastAsia="ru-RU"/>
        </w:rPr>
        <w:t xml:space="preserve"> (просрочен на 47 дней)</w:t>
      </w:r>
      <w:r w:rsidRPr="002728C1">
        <w:rPr>
          <w:rFonts w:ascii="Times New Roman" w:eastAsiaTheme="minorEastAsia" w:hAnsi="Times New Roman"/>
          <w:sz w:val="28"/>
          <w:szCs w:val="28"/>
          <w:lang w:eastAsia="ru-RU"/>
        </w:rPr>
        <w:t>.</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Реестр закупок, осуществленных без заключения муниципальных контрактов, в проверяемом периоде велся в соответствии со статьей 73 Б</w:t>
      </w:r>
      <w:r w:rsidR="003E2D94">
        <w:rPr>
          <w:rFonts w:ascii="Times New Roman" w:eastAsiaTheme="minorEastAsia" w:hAnsi="Times New Roman" w:cs="Times New Roman"/>
          <w:sz w:val="28"/>
          <w:szCs w:val="28"/>
          <w:lang w:eastAsia="ru-RU"/>
        </w:rPr>
        <w:t>юджетного Кодекса</w:t>
      </w:r>
      <w:r w:rsidRPr="00D729E4">
        <w:rPr>
          <w:rFonts w:ascii="Times New Roman" w:eastAsiaTheme="minorEastAsia" w:hAnsi="Times New Roman" w:cs="Times New Roman"/>
          <w:sz w:val="28"/>
          <w:szCs w:val="28"/>
          <w:lang w:eastAsia="ru-RU"/>
        </w:rPr>
        <w:t xml:space="preserve"> РФ. </w:t>
      </w:r>
    </w:p>
    <w:p w:rsidR="00D729E4" w:rsidRPr="00D729E4" w:rsidRDefault="00D729E4" w:rsidP="001342D4">
      <w:pPr>
        <w:shd w:val="clear" w:color="auto" w:fill="FFFFFF" w:themeFill="background1"/>
        <w:spacing w:after="0" w:line="240" w:lineRule="auto"/>
        <w:jc w:val="both"/>
        <w:rPr>
          <w:rFonts w:ascii="Times New Roman" w:eastAsiaTheme="minorEastAsia" w:hAnsi="Times New Roman" w:cs="Times New Roman"/>
          <w:sz w:val="28"/>
          <w:szCs w:val="28"/>
          <w:lang w:eastAsia="ru-RU"/>
        </w:rPr>
      </w:pPr>
    </w:p>
    <w:p w:rsidR="00D729E4" w:rsidRPr="0069393D" w:rsidRDefault="00D729E4" w:rsidP="001342D4">
      <w:pPr>
        <w:shd w:val="clear" w:color="auto" w:fill="FFFFFF" w:themeFill="background1"/>
        <w:spacing w:after="0" w:line="240" w:lineRule="auto"/>
        <w:jc w:val="center"/>
        <w:rPr>
          <w:rFonts w:ascii="Times New Roman" w:eastAsiaTheme="minorEastAsia" w:hAnsi="Times New Roman" w:cs="Times New Roman"/>
          <w:b/>
          <w:sz w:val="28"/>
          <w:szCs w:val="28"/>
          <w:lang w:eastAsia="ru-RU"/>
        </w:rPr>
      </w:pPr>
      <w:r w:rsidRPr="0069393D">
        <w:rPr>
          <w:rFonts w:ascii="Times New Roman" w:eastAsiaTheme="minorEastAsia" w:hAnsi="Times New Roman" w:cs="Times New Roman"/>
          <w:b/>
          <w:sz w:val="28"/>
          <w:szCs w:val="28"/>
          <w:lang w:eastAsia="ru-RU"/>
        </w:rPr>
        <w:t>Проверка определения и обоснование начальной (максимальной) цены контракта, цены контракта, заключаемого с единственным поставщиком (подрядчиком, исполнителем)</w:t>
      </w:r>
    </w:p>
    <w:p w:rsidR="00D729E4" w:rsidRPr="00D729E4" w:rsidRDefault="00D729E4" w:rsidP="001342D4">
      <w:pPr>
        <w:shd w:val="clear" w:color="auto" w:fill="FFFFFF" w:themeFill="background1"/>
        <w:spacing w:after="0" w:line="240" w:lineRule="auto"/>
        <w:jc w:val="center"/>
        <w:rPr>
          <w:rFonts w:ascii="Times New Roman" w:eastAsiaTheme="minorEastAsia" w:hAnsi="Times New Roman" w:cs="Times New Roman"/>
          <w:b/>
          <w:sz w:val="28"/>
          <w:szCs w:val="28"/>
          <w:lang w:eastAsia="ru-RU"/>
        </w:rPr>
      </w:pPr>
    </w:p>
    <w:p w:rsidR="00D729E4" w:rsidRPr="000A7E45" w:rsidRDefault="000A7E45" w:rsidP="001342D4">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ru-RU"/>
        </w:rPr>
      </w:pPr>
      <w:r w:rsidRPr="000A7E45">
        <w:rPr>
          <w:rFonts w:ascii="Times New Roman" w:eastAsia="Times New Roman" w:hAnsi="Times New Roman" w:cs="Times New Roman"/>
          <w:color w:val="000000"/>
          <w:sz w:val="28"/>
          <w:szCs w:val="28"/>
          <w:lang w:eastAsia="ru-RU"/>
        </w:rPr>
        <w:t>Частью 6</w:t>
      </w:r>
      <w:r>
        <w:rPr>
          <w:rFonts w:ascii="Times New Roman" w:eastAsia="Times New Roman" w:hAnsi="Times New Roman" w:cs="Times New Roman"/>
          <w:color w:val="000000"/>
          <w:sz w:val="28"/>
          <w:szCs w:val="28"/>
          <w:lang w:eastAsia="ru-RU"/>
        </w:rPr>
        <w:t xml:space="preserve"> с</w:t>
      </w:r>
      <w:r w:rsidR="00D729E4" w:rsidRPr="00D729E4">
        <w:rPr>
          <w:rFonts w:ascii="Times New Roman" w:eastAsia="Times New Roman" w:hAnsi="Times New Roman" w:cs="Times New Roman"/>
          <w:color w:val="000000"/>
          <w:sz w:val="28"/>
          <w:szCs w:val="28"/>
          <w:lang w:eastAsia="ru-RU"/>
        </w:rPr>
        <w:t>тать</w:t>
      </w:r>
      <w:r>
        <w:rPr>
          <w:rFonts w:ascii="Times New Roman" w:eastAsia="Times New Roman" w:hAnsi="Times New Roman" w:cs="Times New Roman"/>
          <w:color w:val="000000"/>
          <w:sz w:val="28"/>
          <w:szCs w:val="28"/>
          <w:lang w:eastAsia="ru-RU"/>
        </w:rPr>
        <w:t>и</w:t>
      </w:r>
      <w:r w:rsidR="002728C1">
        <w:rPr>
          <w:rFonts w:ascii="Times New Roman" w:eastAsia="Times New Roman" w:hAnsi="Times New Roman" w:cs="Times New Roman"/>
          <w:color w:val="000000"/>
          <w:sz w:val="28"/>
          <w:szCs w:val="28"/>
          <w:lang w:eastAsia="ru-RU"/>
        </w:rPr>
        <w:t xml:space="preserve"> 22 Федерального закона № 44-ФЗ</w:t>
      </w:r>
      <w:r>
        <w:rPr>
          <w:rFonts w:ascii="Times New Roman" w:eastAsia="Times New Roman" w:hAnsi="Times New Roman" w:cs="Times New Roman"/>
          <w:color w:val="000000"/>
          <w:sz w:val="28"/>
          <w:szCs w:val="28"/>
          <w:lang w:eastAsia="ru-RU"/>
        </w:rPr>
        <w:t xml:space="preserve"> </w:t>
      </w:r>
      <w:r w:rsidR="00D729E4" w:rsidRPr="00D729E4">
        <w:rPr>
          <w:rFonts w:ascii="Times New Roman" w:eastAsia="Times New Roman" w:hAnsi="Times New Roman" w:cs="Times New Roman"/>
          <w:color w:val="000000"/>
          <w:sz w:val="28"/>
          <w:szCs w:val="28"/>
          <w:lang w:eastAsia="ru-RU"/>
        </w:rPr>
        <w:t xml:space="preserve">приоритетным </w:t>
      </w:r>
      <w:r w:rsidR="00D729E4" w:rsidRPr="00D729E4">
        <w:rPr>
          <w:rFonts w:ascii="Times New Roman" w:eastAsiaTheme="minorEastAsia" w:hAnsi="Times New Roman" w:cs="Times New Roman"/>
          <w:color w:val="000000"/>
          <w:sz w:val="28"/>
          <w:szCs w:val="28"/>
          <w:shd w:val="clear" w:color="auto" w:fill="FFFFFF"/>
          <w:lang w:eastAsia="ru-RU"/>
        </w:rPr>
        <w:t xml:space="preserve">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r w:rsidR="00D729E4" w:rsidRPr="00D729E4">
        <w:rPr>
          <w:rFonts w:ascii="Times New Roman" w:eastAsia="Times New Roman" w:hAnsi="Times New Roman" w:cs="Times New Roman"/>
          <w:color w:val="000000"/>
          <w:sz w:val="28"/>
          <w:szCs w:val="28"/>
          <w:lang w:eastAsia="ru-RU"/>
        </w:rPr>
        <w:t xml:space="preserve">установлен </w:t>
      </w:r>
      <w:r w:rsidR="00D729E4" w:rsidRPr="00D729E4">
        <w:rPr>
          <w:rFonts w:ascii="Times New Roman" w:eastAsiaTheme="minorEastAsia" w:hAnsi="Times New Roman" w:cs="Times New Roman"/>
          <w:color w:val="000000"/>
          <w:sz w:val="28"/>
          <w:szCs w:val="28"/>
          <w:shd w:val="clear" w:color="auto" w:fill="FFFFFF"/>
          <w:lang w:eastAsia="ru-RU"/>
        </w:rPr>
        <w:t>метод сопоставимых рыночных цен (анализа рынка).</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color w:val="000000"/>
          <w:sz w:val="28"/>
          <w:szCs w:val="28"/>
          <w:shd w:val="clear" w:color="auto" w:fill="FFFFFF"/>
          <w:lang w:eastAsia="ru-RU"/>
        </w:rPr>
      </w:pPr>
      <w:r w:rsidRPr="00D729E4">
        <w:rPr>
          <w:rFonts w:ascii="Times New Roman" w:eastAsia="Times New Roman" w:hAnsi="Times New Roman" w:cs="Times New Roman"/>
          <w:bCs/>
          <w:color w:val="000000" w:themeColor="text1"/>
          <w:spacing w:val="2"/>
          <w:kern w:val="36"/>
          <w:sz w:val="28"/>
          <w:szCs w:val="28"/>
          <w:lang w:eastAsia="ru-RU"/>
        </w:rPr>
        <w:t xml:space="preserve">Согласно части 2 статьи 22 Федерального закона № 44-ФЗ и приказа </w:t>
      </w:r>
      <w:r w:rsidR="002728C1">
        <w:rPr>
          <w:rFonts w:ascii="Times New Roman" w:eastAsia="Times New Roman" w:hAnsi="Times New Roman" w:cs="Times New Roman"/>
          <w:color w:val="000000" w:themeColor="text1"/>
          <w:spacing w:val="2"/>
          <w:sz w:val="28"/>
          <w:szCs w:val="28"/>
          <w:lang w:eastAsia="ru-RU"/>
        </w:rPr>
        <w:t>Минэкономразвития РФ</w:t>
      </w:r>
      <w:r w:rsidRPr="00D729E4">
        <w:rPr>
          <w:rFonts w:ascii="Times New Roman" w:eastAsia="Times New Roman" w:hAnsi="Times New Roman" w:cs="Times New Roman"/>
          <w:color w:val="000000" w:themeColor="text1"/>
          <w:spacing w:val="2"/>
          <w:sz w:val="28"/>
          <w:szCs w:val="28"/>
          <w:lang w:eastAsia="ru-RU"/>
        </w:rPr>
        <w:t xml:space="preserve"> от 02.10.2013 года № 567 «</w:t>
      </w:r>
      <w:r w:rsidRPr="00D729E4">
        <w:rPr>
          <w:rFonts w:ascii="Times New Roman" w:eastAsia="Times New Roman" w:hAnsi="Times New Roman" w:cs="Times New Roman"/>
          <w:bCs/>
          <w:color w:val="000000" w:themeColor="text1"/>
          <w:spacing w:val="2"/>
          <w:kern w:val="36"/>
          <w:sz w:val="28"/>
          <w:szCs w:val="28"/>
          <w:lang w:eastAsia="ru-RU"/>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Приказ Минэкономразвития России №567) определено, что метод</w:t>
      </w:r>
      <w:r w:rsidRPr="00D729E4">
        <w:rPr>
          <w:rFonts w:ascii="Times New Roman" w:eastAsiaTheme="minorEastAsia" w:hAnsi="Times New Roman" w:cs="Times New Roman"/>
          <w:color w:val="000000"/>
          <w:sz w:val="28"/>
          <w:szCs w:val="28"/>
          <w:shd w:val="clear" w:color="auto" w:fill="FFFFFF"/>
          <w:lang w:eastAsia="ru-RU"/>
        </w:rPr>
        <w:t>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9393D"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lastRenderedPageBreak/>
        <w:t xml:space="preserve">Управлением Республики Ингушетия по обеспечению деятельности по защите населения и территории от чрезвычайных ситуаций при определении начальной (максимальной) цены контракта использовался метод сопоставимых рыночных цен (анализа рынка) в соответствии с частью 6 статьи 22 Федерального закона № 44-ФЗ. </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Информация о ценах товаров, услуг, для определения начальной цены контракта, получена Управлением путем осуществления запроса цен у поставщиков товаров, услуг. Расчет начальной (максимальной) цены контракта производился на основании не менее трех коммерческих предложений поставщиков соответствующих товаров, услуг, в соответствии с требованиями Приказа Минэкономразвития России № 567. Нарушений при формировании начальной (максимальной) цены контракта, цены контракта, заключаемого с единственным поставщиком (подрядчиком, исполнителем) не установлено.</w:t>
      </w:r>
    </w:p>
    <w:p w:rsidR="00D729E4" w:rsidRPr="00D729E4" w:rsidRDefault="000A7E45"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Вместе с тем</w:t>
      </w:r>
      <w:r w:rsidR="00D729E4" w:rsidRPr="00D729E4">
        <w:rPr>
          <w:rFonts w:ascii="Times New Roman" w:eastAsiaTheme="minorEastAsia" w:hAnsi="Times New Roman" w:cs="Times New Roman"/>
          <w:sz w:val="28"/>
          <w:szCs w:val="28"/>
          <w:lang w:eastAsia="ru-RU"/>
        </w:rPr>
        <w:t>, проведение конкурсных процедур согласно требованиям Федерального закона № 4</w:t>
      </w:r>
      <w:r>
        <w:rPr>
          <w:rFonts w:ascii="Times New Roman" w:eastAsiaTheme="minorEastAsia" w:hAnsi="Times New Roman" w:cs="Times New Roman"/>
          <w:sz w:val="28"/>
          <w:szCs w:val="28"/>
          <w:lang w:eastAsia="ru-RU"/>
        </w:rPr>
        <w:t>4-ФЗ</w:t>
      </w:r>
      <w:r w:rsidR="00D729E4" w:rsidRPr="00D729E4">
        <w:rPr>
          <w:rFonts w:ascii="Times New Roman" w:eastAsiaTheme="minorEastAsia" w:hAnsi="Times New Roman" w:cs="Times New Roman"/>
          <w:sz w:val="28"/>
          <w:szCs w:val="28"/>
          <w:lang w:eastAsia="ru-RU"/>
        </w:rPr>
        <w:t xml:space="preserve"> не позволило Управлению в ряде случаев приобрести товар по рыночной цене, установившейся в Республике Ингушетия на соответствующую дату. Так, ГСМ в 2019 - 2020 годах приобретались по цене выше средних рыночных цен в регионе на общую сумму 75,7 тыс. руб., в том числе:</w:t>
      </w:r>
    </w:p>
    <w:p w:rsidR="00D729E4" w:rsidRPr="000A7E45" w:rsidRDefault="00D729E4" w:rsidP="001342D4">
      <w:pPr>
        <w:pStyle w:val="a7"/>
        <w:numPr>
          <w:ilvl w:val="0"/>
          <w:numId w:val="78"/>
        </w:numPr>
        <w:shd w:val="clear" w:color="auto" w:fill="FFFFFF" w:themeFill="background1"/>
        <w:tabs>
          <w:tab w:val="left" w:pos="1134"/>
        </w:tabs>
        <w:spacing w:after="0" w:line="240" w:lineRule="auto"/>
        <w:ind w:left="28" w:firstLine="681"/>
        <w:jc w:val="both"/>
        <w:rPr>
          <w:rFonts w:ascii="Times New Roman" w:eastAsiaTheme="minorEastAsia" w:hAnsi="Times New Roman" w:cs="Times New Roman"/>
          <w:sz w:val="28"/>
          <w:szCs w:val="28"/>
          <w:lang w:eastAsia="ru-RU"/>
        </w:rPr>
      </w:pPr>
      <w:r w:rsidRPr="000A7E45">
        <w:rPr>
          <w:rFonts w:ascii="Times New Roman" w:eastAsiaTheme="minorEastAsia" w:hAnsi="Times New Roman" w:cs="Times New Roman"/>
          <w:sz w:val="28"/>
          <w:szCs w:val="28"/>
          <w:lang w:eastAsia="ru-RU"/>
        </w:rPr>
        <w:t>государственн</w:t>
      </w:r>
      <w:r w:rsidR="000A7E45">
        <w:rPr>
          <w:rFonts w:ascii="Times New Roman" w:eastAsiaTheme="minorEastAsia" w:hAnsi="Times New Roman" w:cs="Times New Roman"/>
          <w:sz w:val="28"/>
          <w:szCs w:val="28"/>
          <w:lang w:eastAsia="ru-RU"/>
        </w:rPr>
        <w:t>ым</w:t>
      </w:r>
      <w:r w:rsidRPr="000A7E45">
        <w:rPr>
          <w:rFonts w:ascii="Times New Roman" w:eastAsiaTheme="minorEastAsia" w:hAnsi="Times New Roman" w:cs="Times New Roman"/>
          <w:sz w:val="28"/>
          <w:szCs w:val="28"/>
          <w:lang w:eastAsia="ru-RU"/>
        </w:rPr>
        <w:t xml:space="preserve"> контракт</w:t>
      </w:r>
      <w:r w:rsidR="000A7E45">
        <w:rPr>
          <w:rFonts w:ascii="Times New Roman" w:eastAsiaTheme="minorEastAsia" w:hAnsi="Times New Roman" w:cs="Times New Roman"/>
          <w:sz w:val="28"/>
          <w:szCs w:val="28"/>
          <w:lang w:eastAsia="ru-RU"/>
        </w:rPr>
        <w:t xml:space="preserve">ом </w:t>
      </w:r>
      <w:r w:rsidR="000A7E45" w:rsidRPr="000A7E45">
        <w:rPr>
          <w:rFonts w:ascii="Times New Roman" w:eastAsiaTheme="minorEastAsia" w:hAnsi="Times New Roman" w:cs="Times New Roman"/>
          <w:color w:val="000000"/>
          <w:sz w:val="28"/>
          <w:szCs w:val="28"/>
          <w:shd w:val="clear" w:color="auto" w:fill="FFFFFF"/>
          <w:lang w:eastAsia="ru-RU"/>
        </w:rPr>
        <w:t xml:space="preserve">№ 0114200000119001409_302209 </w:t>
      </w:r>
      <w:r w:rsidR="000A7E45">
        <w:rPr>
          <w:rFonts w:ascii="Times New Roman" w:eastAsiaTheme="minorEastAsia" w:hAnsi="Times New Roman" w:cs="Times New Roman"/>
          <w:sz w:val="28"/>
          <w:szCs w:val="28"/>
          <w:lang w:eastAsia="ru-RU"/>
        </w:rPr>
        <w:t>от 30.09.2019 года</w:t>
      </w:r>
      <w:r w:rsidRPr="000A7E45">
        <w:rPr>
          <w:rFonts w:ascii="Times New Roman" w:eastAsiaTheme="minorEastAsia" w:hAnsi="Times New Roman" w:cs="Times New Roman"/>
          <w:sz w:val="28"/>
          <w:szCs w:val="28"/>
          <w:lang w:eastAsia="ru-RU"/>
        </w:rPr>
        <w:t xml:space="preserve"> </w:t>
      </w:r>
      <w:r w:rsidRPr="000A7E45">
        <w:rPr>
          <w:rFonts w:ascii="Times New Roman" w:eastAsiaTheme="minorEastAsia" w:hAnsi="Times New Roman" w:cs="Times New Roman"/>
          <w:color w:val="000000"/>
          <w:sz w:val="28"/>
          <w:szCs w:val="28"/>
          <w:shd w:val="clear" w:color="auto" w:fill="FFFFFF"/>
          <w:lang w:eastAsia="ru-RU"/>
        </w:rPr>
        <w:t xml:space="preserve">на поставку ГСМ с ООО «НК «Империал» на сумму 466,2 тыс. руб., цена на бензин АИ-92 </w:t>
      </w:r>
      <w:r w:rsidR="000A7E45">
        <w:rPr>
          <w:rFonts w:ascii="Times New Roman" w:eastAsiaTheme="minorEastAsia" w:hAnsi="Times New Roman" w:cs="Times New Roman"/>
          <w:color w:val="000000"/>
          <w:sz w:val="28"/>
          <w:szCs w:val="28"/>
          <w:shd w:val="clear" w:color="auto" w:fill="FFFFFF"/>
          <w:lang w:eastAsia="ru-RU"/>
        </w:rPr>
        <w:t>установлена в размере 43,83 рублей</w:t>
      </w:r>
      <w:r w:rsidRPr="000A7E45">
        <w:rPr>
          <w:rFonts w:ascii="Times New Roman" w:eastAsiaTheme="minorEastAsia" w:hAnsi="Times New Roman" w:cs="Times New Roman"/>
          <w:color w:val="000000"/>
          <w:sz w:val="28"/>
          <w:szCs w:val="28"/>
          <w:shd w:val="clear" w:color="auto" w:fill="FFFFFF"/>
          <w:lang w:eastAsia="ru-RU"/>
        </w:rPr>
        <w:t xml:space="preserve"> за литр, на дизельное топливо зимнее – </w:t>
      </w:r>
      <w:r w:rsidR="000A7E45">
        <w:rPr>
          <w:rFonts w:ascii="Times New Roman" w:eastAsiaTheme="minorEastAsia" w:hAnsi="Times New Roman" w:cs="Times New Roman"/>
          <w:sz w:val="28"/>
          <w:szCs w:val="28"/>
          <w:lang w:eastAsia="ru-RU"/>
        </w:rPr>
        <w:t>47,67 рублей</w:t>
      </w:r>
      <w:r w:rsidRPr="000A7E45">
        <w:rPr>
          <w:rFonts w:ascii="Times New Roman" w:eastAsiaTheme="minorEastAsia" w:hAnsi="Times New Roman" w:cs="Times New Roman"/>
          <w:sz w:val="28"/>
          <w:szCs w:val="28"/>
          <w:lang w:eastAsia="ru-RU"/>
        </w:rPr>
        <w:t xml:space="preserve"> за литр. Согласно данным Управления Федеральной службы государственной статистики по </w:t>
      </w:r>
      <w:r w:rsidR="000A7E45">
        <w:rPr>
          <w:rFonts w:ascii="Times New Roman" w:eastAsiaTheme="minorEastAsia" w:hAnsi="Times New Roman" w:cs="Times New Roman"/>
          <w:sz w:val="28"/>
          <w:szCs w:val="28"/>
          <w:lang w:eastAsia="ru-RU"/>
        </w:rPr>
        <w:t>СКФО</w:t>
      </w:r>
      <w:r w:rsidRPr="000A7E45">
        <w:rPr>
          <w:rFonts w:ascii="Times New Roman" w:eastAsiaTheme="minorEastAsia" w:hAnsi="Times New Roman" w:cs="Times New Roman"/>
          <w:sz w:val="28"/>
          <w:szCs w:val="28"/>
          <w:lang w:eastAsia="ru-RU"/>
        </w:rPr>
        <w:t xml:space="preserve"> (далее</w:t>
      </w:r>
      <w:r w:rsidR="000A7E45">
        <w:rPr>
          <w:rFonts w:ascii="Times New Roman" w:eastAsiaTheme="minorEastAsia" w:hAnsi="Times New Roman" w:cs="Times New Roman"/>
          <w:sz w:val="28"/>
          <w:szCs w:val="28"/>
          <w:lang w:eastAsia="ru-RU"/>
        </w:rPr>
        <w:t xml:space="preserve"> – УФСГС по СКФО)</w:t>
      </w:r>
      <w:r w:rsidRPr="000A7E45">
        <w:rPr>
          <w:rFonts w:ascii="Times New Roman" w:eastAsiaTheme="minorEastAsia" w:hAnsi="Times New Roman" w:cs="Times New Roman"/>
          <w:sz w:val="28"/>
          <w:szCs w:val="28"/>
          <w:lang w:eastAsia="ru-RU"/>
        </w:rPr>
        <w:t xml:space="preserve"> средняя потребительская цена на бензин автомобильный марки АИ-92 в сентябре 2020 года в Республике</w:t>
      </w:r>
      <w:r w:rsidR="000A7E45">
        <w:rPr>
          <w:rFonts w:ascii="Times New Roman" w:eastAsiaTheme="minorEastAsia" w:hAnsi="Times New Roman" w:cs="Times New Roman"/>
          <w:sz w:val="28"/>
          <w:szCs w:val="28"/>
          <w:lang w:eastAsia="ru-RU"/>
        </w:rPr>
        <w:t xml:space="preserve"> Ингушетия составляла 40,25 рублей</w:t>
      </w:r>
      <w:r w:rsidRPr="000A7E45">
        <w:rPr>
          <w:rFonts w:ascii="Times New Roman" w:eastAsiaTheme="minorEastAsia" w:hAnsi="Times New Roman" w:cs="Times New Roman"/>
          <w:sz w:val="28"/>
          <w:szCs w:val="28"/>
          <w:lang w:eastAsia="ru-RU"/>
        </w:rPr>
        <w:t xml:space="preserve"> за литр, на дизельное </w:t>
      </w:r>
      <w:r w:rsidR="000A7E45" w:rsidRPr="000A7E45">
        <w:rPr>
          <w:rFonts w:ascii="Times New Roman" w:eastAsiaTheme="minorEastAsia" w:hAnsi="Times New Roman" w:cs="Times New Roman"/>
          <w:sz w:val="28"/>
          <w:szCs w:val="28"/>
          <w:lang w:eastAsia="ru-RU"/>
        </w:rPr>
        <w:t xml:space="preserve">зимнее </w:t>
      </w:r>
      <w:r w:rsidRPr="000A7E45">
        <w:rPr>
          <w:rFonts w:ascii="Times New Roman" w:eastAsiaTheme="minorEastAsia" w:hAnsi="Times New Roman" w:cs="Times New Roman"/>
          <w:sz w:val="28"/>
          <w:szCs w:val="28"/>
          <w:lang w:eastAsia="ru-RU"/>
        </w:rPr>
        <w:t xml:space="preserve">топливо цена не определена, в связи с тем, что в данный период времени использовалось дизельное </w:t>
      </w:r>
      <w:r w:rsidR="003B08C4" w:rsidRPr="000A7E45">
        <w:rPr>
          <w:rFonts w:ascii="Times New Roman" w:eastAsiaTheme="minorEastAsia" w:hAnsi="Times New Roman" w:cs="Times New Roman"/>
          <w:sz w:val="28"/>
          <w:szCs w:val="28"/>
          <w:lang w:eastAsia="ru-RU"/>
        </w:rPr>
        <w:t xml:space="preserve">летнее </w:t>
      </w:r>
      <w:r w:rsidRPr="000A7E45">
        <w:rPr>
          <w:rFonts w:ascii="Times New Roman" w:eastAsiaTheme="minorEastAsia" w:hAnsi="Times New Roman" w:cs="Times New Roman"/>
          <w:sz w:val="28"/>
          <w:szCs w:val="28"/>
          <w:lang w:eastAsia="ru-RU"/>
        </w:rPr>
        <w:t>топливо, на которое и указана средняя потребительская цена УФСГС по СКФО (в</w:t>
      </w:r>
      <w:r w:rsidR="003B08C4">
        <w:rPr>
          <w:rFonts w:ascii="Times New Roman" w:eastAsiaTheme="minorEastAsia" w:hAnsi="Times New Roman" w:cs="Times New Roman"/>
          <w:sz w:val="28"/>
          <w:szCs w:val="28"/>
          <w:lang w:eastAsia="ru-RU"/>
        </w:rPr>
        <w:t>виду этого</w:t>
      </w:r>
      <w:r w:rsidRPr="000A7E45">
        <w:rPr>
          <w:rFonts w:ascii="Times New Roman" w:eastAsiaTheme="minorEastAsia" w:hAnsi="Times New Roman" w:cs="Times New Roman"/>
          <w:sz w:val="28"/>
          <w:szCs w:val="28"/>
          <w:lang w:eastAsia="ru-RU"/>
        </w:rPr>
        <w:t>, не представляется возможным сравнить цену на дизельное топливо зимнее по контракту с рыночной ценой в данный период времени). Таким образом, несмотря на проведение конкурсных процедур в соответствии с требованиями Федерального закона №44-ФЗ, по указанному контракту установлена цена контракта, превышающая рыночные цены в Респуб</w:t>
      </w:r>
      <w:r w:rsidR="000A7E45">
        <w:rPr>
          <w:rFonts w:ascii="Times New Roman" w:eastAsiaTheme="minorEastAsia" w:hAnsi="Times New Roman" w:cs="Times New Roman"/>
          <w:sz w:val="28"/>
          <w:szCs w:val="28"/>
          <w:lang w:eastAsia="ru-RU"/>
        </w:rPr>
        <w:t>лике Ингушетия на 18,6 тыс. рублей</w:t>
      </w:r>
      <w:r w:rsidRPr="000A7E45">
        <w:rPr>
          <w:rFonts w:ascii="Times New Roman" w:eastAsiaTheme="minorEastAsia" w:hAnsi="Times New Roman" w:cs="Times New Roman"/>
          <w:sz w:val="28"/>
          <w:szCs w:val="28"/>
          <w:lang w:eastAsia="ru-RU"/>
        </w:rPr>
        <w:t xml:space="preserve"> (43,83 (цена на бензин АИ-92 согласно контракту) - 40,25 (цена на бензин АИ-92 согласно данным УФСГС по СКФО) х 5200 литров (количество по контракту); </w:t>
      </w:r>
    </w:p>
    <w:p w:rsidR="00D729E4" w:rsidRPr="000A7E45" w:rsidRDefault="00D729E4" w:rsidP="001342D4">
      <w:pPr>
        <w:pStyle w:val="a7"/>
        <w:numPr>
          <w:ilvl w:val="0"/>
          <w:numId w:val="78"/>
        </w:numPr>
        <w:shd w:val="clear" w:color="auto" w:fill="FFFFFF" w:themeFill="background1"/>
        <w:tabs>
          <w:tab w:val="left" w:pos="1134"/>
        </w:tabs>
        <w:spacing w:after="0" w:line="240" w:lineRule="auto"/>
        <w:ind w:left="28" w:firstLine="681"/>
        <w:jc w:val="both"/>
        <w:rPr>
          <w:rFonts w:ascii="Times New Roman" w:eastAsiaTheme="minorEastAsia" w:hAnsi="Times New Roman" w:cs="Times New Roman"/>
          <w:sz w:val="28"/>
          <w:szCs w:val="28"/>
          <w:lang w:eastAsia="ru-RU"/>
        </w:rPr>
      </w:pPr>
      <w:r w:rsidRPr="000A7E45">
        <w:rPr>
          <w:rFonts w:ascii="Times New Roman" w:eastAsiaTheme="minorEastAsia" w:hAnsi="Times New Roman" w:cs="Times New Roman"/>
          <w:sz w:val="28"/>
          <w:szCs w:val="28"/>
          <w:lang w:eastAsia="ru-RU"/>
        </w:rPr>
        <w:t>государственн</w:t>
      </w:r>
      <w:r w:rsidR="000A7E45">
        <w:rPr>
          <w:rFonts w:ascii="Times New Roman" w:eastAsiaTheme="minorEastAsia" w:hAnsi="Times New Roman" w:cs="Times New Roman"/>
          <w:sz w:val="28"/>
          <w:szCs w:val="28"/>
          <w:lang w:eastAsia="ru-RU"/>
        </w:rPr>
        <w:t>ым</w:t>
      </w:r>
      <w:r w:rsidRPr="000A7E45">
        <w:rPr>
          <w:rFonts w:ascii="Times New Roman" w:eastAsiaTheme="minorEastAsia" w:hAnsi="Times New Roman" w:cs="Times New Roman"/>
          <w:sz w:val="28"/>
          <w:szCs w:val="28"/>
          <w:lang w:eastAsia="ru-RU"/>
        </w:rPr>
        <w:t xml:space="preserve"> контракт</w:t>
      </w:r>
      <w:r w:rsidR="000A7E45">
        <w:rPr>
          <w:rFonts w:ascii="Times New Roman" w:eastAsiaTheme="minorEastAsia" w:hAnsi="Times New Roman" w:cs="Times New Roman"/>
          <w:sz w:val="28"/>
          <w:szCs w:val="28"/>
          <w:lang w:eastAsia="ru-RU"/>
        </w:rPr>
        <w:t>ом</w:t>
      </w:r>
      <w:r w:rsidRPr="000A7E45">
        <w:rPr>
          <w:rFonts w:ascii="Times New Roman" w:eastAsiaTheme="minorEastAsia" w:hAnsi="Times New Roman" w:cs="Times New Roman"/>
          <w:sz w:val="28"/>
          <w:szCs w:val="28"/>
          <w:lang w:eastAsia="ru-RU"/>
        </w:rPr>
        <w:t xml:space="preserve"> </w:t>
      </w:r>
      <w:r w:rsidR="000A7E45" w:rsidRPr="000A7E45">
        <w:rPr>
          <w:rFonts w:ascii="Times New Roman" w:eastAsiaTheme="minorEastAsia" w:hAnsi="Times New Roman" w:cs="Times New Roman"/>
          <w:color w:val="000000"/>
          <w:sz w:val="28"/>
          <w:szCs w:val="28"/>
          <w:shd w:val="clear" w:color="auto" w:fill="FFFFFF"/>
          <w:lang w:eastAsia="ru-RU"/>
        </w:rPr>
        <w:t xml:space="preserve">№ 0114500000820000718_302209 </w:t>
      </w:r>
      <w:r w:rsidRPr="000A7E45">
        <w:rPr>
          <w:rFonts w:ascii="Times New Roman" w:eastAsiaTheme="minorEastAsia" w:hAnsi="Times New Roman" w:cs="Times New Roman"/>
          <w:sz w:val="28"/>
          <w:szCs w:val="28"/>
          <w:lang w:eastAsia="ru-RU"/>
        </w:rPr>
        <w:t>от 27</w:t>
      </w:r>
      <w:r w:rsidR="000A7E45">
        <w:rPr>
          <w:rFonts w:ascii="Times New Roman" w:eastAsiaTheme="minorEastAsia" w:hAnsi="Times New Roman" w:cs="Times New Roman"/>
          <w:sz w:val="28"/>
          <w:szCs w:val="28"/>
          <w:lang w:eastAsia="ru-RU"/>
        </w:rPr>
        <w:t>.05.2020 года</w:t>
      </w:r>
      <w:r w:rsidRPr="000A7E45">
        <w:rPr>
          <w:rFonts w:ascii="Times New Roman" w:eastAsiaTheme="minorEastAsia" w:hAnsi="Times New Roman" w:cs="Times New Roman"/>
          <w:sz w:val="28"/>
          <w:szCs w:val="28"/>
          <w:lang w:eastAsia="ru-RU"/>
        </w:rPr>
        <w:t xml:space="preserve"> </w:t>
      </w:r>
      <w:r w:rsidRPr="000A7E45">
        <w:rPr>
          <w:rFonts w:ascii="Times New Roman" w:eastAsiaTheme="minorEastAsia" w:hAnsi="Times New Roman" w:cs="Times New Roman"/>
          <w:color w:val="000000"/>
          <w:sz w:val="28"/>
          <w:szCs w:val="28"/>
          <w:shd w:val="clear" w:color="auto" w:fill="FFFFFF"/>
          <w:lang w:eastAsia="ru-RU"/>
        </w:rPr>
        <w:t>на поставку ГСМ с ООО «НК «Империал» на сумму 618,3 тыс. руб., цена на бензин АИ-92</w:t>
      </w:r>
      <w:r w:rsidR="000A7E45">
        <w:rPr>
          <w:rFonts w:ascii="Times New Roman" w:eastAsiaTheme="minorEastAsia" w:hAnsi="Times New Roman" w:cs="Times New Roman"/>
          <w:color w:val="000000"/>
          <w:sz w:val="28"/>
          <w:szCs w:val="28"/>
          <w:shd w:val="clear" w:color="auto" w:fill="FFFFFF"/>
          <w:lang w:eastAsia="ru-RU"/>
        </w:rPr>
        <w:t xml:space="preserve"> установлена в размере 43,5 рублей</w:t>
      </w:r>
      <w:r w:rsidRPr="000A7E45">
        <w:rPr>
          <w:rFonts w:ascii="Times New Roman" w:eastAsiaTheme="minorEastAsia" w:hAnsi="Times New Roman" w:cs="Times New Roman"/>
          <w:color w:val="000000"/>
          <w:sz w:val="28"/>
          <w:szCs w:val="28"/>
          <w:shd w:val="clear" w:color="auto" w:fill="FFFFFF"/>
          <w:lang w:eastAsia="ru-RU"/>
        </w:rPr>
        <w:t xml:space="preserve"> за литр, на дизельное топливо – </w:t>
      </w:r>
      <w:r w:rsidR="000A7E45">
        <w:rPr>
          <w:rFonts w:ascii="Times New Roman" w:eastAsiaTheme="minorEastAsia" w:hAnsi="Times New Roman" w:cs="Times New Roman"/>
          <w:sz w:val="28"/>
          <w:szCs w:val="28"/>
          <w:lang w:eastAsia="ru-RU"/>
        </w:rPr>
        <w:t>44,83 рублей</w:t>
      </w:r>
      <w:r w:rsidRPr="000A7E45">
        <w:rPr>
          <w:rFonts w:ascii="Times New Roman" w:eastAsiaTheme="minorEastAsia" w:hAnsi="Times New Roman" w:cs="Times New Roman"/>
          <w:sz w:val="28"/>
          <w:szCs w:val="28"/>
          <w:lang w:eastAsia="ru-RU"/>
        </w:rPr>
        <w:t xml:space="preserve"> за литр. Согласно данным УФСГС по СКФО, средняя потребительская цена на бензин автомобильный марки АИ-92 в мае</w:t>
      </w:r>
      <w:r w:rsidR="000A7E45">
        <w:rPr>
          <w:rFonts w:ascii="Times New Roman" w:eastAsiaTheme="minorEastAsia" w:hAnsi="Times New Roman" w:cs="Times New Roman"/>
          <w:sz w:val="28"/>
          <w:szCs w:val="28"/>
          <w:lang w:eastAsia="ru-RU"/>
        </w:rPr>
        <w:t xml:space="preserve"> 2020 года составляла 40,62 рублей</w:t>
      </w:r>
      <w:r w:rsidRPr="000A7E45">
        <w:rPr>
          <w:rFonts w:ascii="Times New Roman" w:eastAsiaTheme="minorEastAsia" w:hAnsi="Times New Roman" w:cs="Times New Roman"/>
          <w:sz w:val="28"/>
          <w:szCs w:val="28"/>
          <w:lang w:eastAsia="ru-RU"/>
        </w:rPr>
        <w:t xml:space="preserve"> за литр, н</w:t>
      </w:r>
      <w:r w:rsidR="003B08C4">
        <w:rPr>
          <w:rFonts w:ascii="Times New Roman" w:eastAsiaTheme="minorEastAsia" w:hAnsi="Times New Roman" w:cs="Times New Roman"/>
          <w:sz w:val="28"/>
          <w:szCs w:val="28"/>
          <w:lang w:eastAsia="ru-RU"/>
        </w:rPr>
        <w:t>а дизельное топливо – 39,54 рублей</w:t>
      </w:r>
      <w:r w:rsidRPr="000A7E45">
        <w:rPr>
          <w:rFonts w:ascii="Times New Roman" w:eastAsiaTheme="minorEastAsia" w:hAnsi="Times New Roman" w:cs="Times New Roman"/>
          <w:sz w:val="28"/>
          <w:szCs w:val="28"/>
          <w:lang w:eastAsia="ru-RU"/>
        </w:rPr>
        <w:t xml:space="preserve"> за литр. Таким образом, несмотря на проведение конкурсных процедур в соответствии с требованиями Федерального закона № 44-ФЗ, по указанному контракту установлена цена контракта, превышающая рыночные цены в Республике Ингу</w:t>
      </w:r>
      <w:r w:rsidR="003B08C4">
        <w:rPr>
          <w:rFonts w:ascii="Times New Roman" w:eastAsiaTheme="minorEastAsia" w:hAnsi="Times New Roman" w:cs="Times New Roman"/>
          <w:sz w:val="28"/>
          <w:szCs w:val="28"/>
          <w:lang w:eastAsia="ru-RU"/>
        </w:rPr>
        <w:t>шетия на 57,1 тыс. рублей</w:t>
      </w:r>
      <w:r w:rsidRPr="000A7E45">
        <w:rPr>
          <w:rFonts w:ascii="Times New Roman" w:eastAsiaTheme="minorEastAsia" w:hAnsi="Times New Roman" w:cs="Times New Roman"/>
          <w:sz w:val="28"/>
          <w:szCs w:val="28"/>
          <w:lang w:eastAsia="ru-RU"/>
        </w:rPr>
        <w:t xml:space="preserve"> (43,5 </w:t>
      </w:r>
      <w:r w:rsidR="003B08C4">
        <w:rPr>
          <w:rFonts w:ascii="Times New Roman" w:eastAsiaTheme="minorEastAsia" w:hAnsi="Times New Roman" w:cs="Times New Roman"/>
          <w:sz w:val="28"/>
          <w:szCs w:val="28"/>
          <w:lang w:eastAsia="ru-RU"/>
        </w:rPr>
        <w:t xml:space="preserve">рублей </w:t>
      </w:r>
      <w:r w:rsidRPr="000A7E45">
        <w:rPr>
          <w:rFonts w:ascii="Times New Roman" w:eastAsiaTheme="minorEastAsia" w:hAnsi="Times New Roman" w:cs="Times New Roman"/>
          <w:sz w:val="28"/>
          <w:szCs w:val="28"/>
          <w:lang w:eastAsia="ru-RU"/>
        </w:rPr>
        <w:t xml:space="preserve">(цена на бензин АИ-92 согласно </w:t>
      </w:r>
      <w:r w:rsidRPr="000A7E45">
        <w:rPr>
          <w:rFonts w:ascii="Times New Roman" w:eastAsiaTheme="minorEastAsia" w:hAnsi="Times New Roman" w:cs="Times New Roman"/>
          <w:sz w:val="28"/>
          <w:szCs w:val="28"/>
          <w:lang w:eastAsia="ru-RU"/>
        </w:rPr>
        <w:lastRenderedPageBreak/>
        <w:t xml:space="preserve">контракту) - 40,62 </w:t>
      </w:r>
      <w:r w:rsidR="003B08C4">
        <w:rPr>
          <w:rFonts w:ascii="Times New Roman" w:eastAsiaTheme="minorEastAsia" w:hAnsi="Times New Roman" w:cs="Times New Roman"/>
          <w:sz w:val="28"/>
          <w:szCs w:val="28"/>
          <w:lang w:eastAsia="ru-RU"/>
        </w:rPr>
        <w:t xml:space="preserve">рублей </w:t>
      </w:r>
      <w:r w:rsidRPr="000A7E45">
        <w:rPr>
          <w:rFonts w:ascii="Times New Roman" w:eastAsiaTheme="minorEastAsia" w:hAnsi="Times New Roman" w:cs="Times New Roman"/>
          <w:sz w:val="28"/>
          <w:szCs w:val="28"/>
          <w:lang w:eastAsia="ru-RU"/>
        </w:rPr>
        <w:t>(цена на бензин АИ-92 согласно дан</w:t>
      </w:r>
      <w:r w:rsidR="003B08C4">
        <w:rPr>
          <w:rFonts w:ascii="Times New Roman" w:eastAsiaTheme="minorEastAsia" w:hAnsi="Times New Roman" w:cs="Times New Roman"/>
          <w:sz w:val="28"/>
          <w:szCs w:val="28"/>
          <w:lang w:eastAsia="ru-RU"/>
        </w:rPr>
        <w:t>ным УФСГС по СКФО) х 7000 л</w:t>
      </w:r>
      <w:r w:rsidRPr="000A7E45">
        <w:rPr>
          <w:rFonts w:ascii="Times New Roman" w:eastAsiaTheme="minorEastAsia" w:hAnsi="Times New Roman" w:cs="Times New Roman"/>
          <w:sz w:val="28"/>
          <w:szCs w:val="28"/>
          <w:lang w:eastAsia="ru-RU"/>
        </w:rPr>
        <w:t xml:space="preserve"> (количество по контракту) + (44,83 </w:t>
      </w:r>
      <w:r w:rsidR="003B08C4">
        <w:rPr>
          <w:rFonts w:ascii="Times New Roman" w:eastAsiaTheme="minorEastAsia" w:hAnsi="Times New Roman" w:cs="Times New Roman"/>
          <w:sz w:val="28"/>
          <w:szCs w:val="28"/>
          <w:lang w:eastAsia="ru-RU"/>
        </w:rPr>
        <w:t xml:space="preserve">рублей </w:t>
      </w:r>
      <w:r w:rsidRPr="000A7E45">
        <w:rPr>
          <w:rFonts w:ascii="Times New Roman" w:eastAsiaTheme="minorEastAsia" w:hAnsi="Times New Roman" w:cs="Times New Roman"/>
          <w:sz w:val="28"/>
          <w:szCs w:val="28"/>
          <w:lang w:eastAsia="ru-RU"/>
        </w:rPr>
        <w:t xml:space="preserve">(цена на дизельное топливо согласно контракту) – 39,54 </w:t>
      </w:r>
      <w:r w:rsidR="003B08C4">
        <w:rPr>
          <w:rFonts w:ascii="Times New Roman" w:eastAsiaTheme="minorEastAsia" w:hAnsi="Times New Roman" w:cs="Times New Roman"/>
          <w:sz w:val="28"/>
          <w:szCs w:val="28"/>
          <w:lang w:eastAsia="ru-RU"/>
        </w:rPr>
        <w:t xml:space="preserve">рублей </w:t>
      </w:r>
      <w:r w:rsidRPr="000A7E45">
        <w:rPr>
          <w:rFonts w:ascii="Times New Roman" w:eastAsiaTheme="minorEastAsia" w:hAnsi="Times New Roman" w:cs="Times New Roman"/>
          <w:sz w:val="28"/>
          <w:szCs w:val="28"/>
          <w:lang w:eastAsia="ru-RU"/>
        </w:rPr>
        <w:t>(цена на дизельное топливо согласно дан</w:t>
      </w:r>
      <w:r w:rsidR="003B08C4">
        <w:rPr>
          <w:rFonts w:ascii="Times New Roman" w:eastAsiaTheme="minorEastAsia" w:hAnsi="Times New Roman" w:cs="Times New Roman"/>
          <w:sz w:val="28"/>
          <w:szCs w:val="28"/>
          <w:lang w:eastAsia="ru-RU"/>
        </w:rPr>
        <w:t>ным УФСГС по СКФО) х 7000 л</w:t>
      </w:r>
      <w:r w:rsidRPr="000A7E45">
        <w:rPr>
          <w:rFonts w:ascii="Times New Roman" w:eastAsiaTheme="minorEastAsia" w:hAnsi="Times New Roman" w:cs="Times New Roman"/>
          <w:sz w:val="28"/>
          <w:szCs w:val="28"/>
          <w:lang w:eastAsia="ru-RU"/>
        </w:rPr>
        <w:t xml:space="preserve"> (количество по контракту)). </w:t>
      </w:r>
    </w:p>
    <w:p w:rsidR="00D729E4" w:rsidRPr="00D729E4" w:rsidRDefault="00D729E4" w:rsidP="001342D4">
      <w:pPr>
        <w:shd w:val="clear" w:color="auto" w:fill="FFFFFF" w:themeFill="background1"/>
        <w:spacing w:after="0" w:line="240" w:lineRule="auto"/>
        <w:jc w:val="both"/>
        <w:rPr>
          <w:rFonts w:ascii="Times New Roman" w:eastAsiaTheme="minorEastAsia" w:hAnsi="Times New Roman" w:cs="Times New Roman"/>
          <w:sz w:val="28"/>
          <w:szCs w:val="28"/>
          <w:lang w:eastAsia="ru-RU"/>
        </w:rPr>
      </w:pPr>
    </w:p>
    <w:p w:rsidR="00D729E4" w:rsidRPr="0069393D" w:rsidRDefault="00D729E4" w:rsidP="001342D4">
      <w:pPr>
        <w:shd w:val="clear" w:color="auto" w:fill="FFFFFF" w:themeFill="background1"/>
        <w:spacing w:after="0" w:line="240" w:lineRule="auto"/>
        <w:jc w:val="center"/>
        <w:rPr>
          <w:rFonts w:ascii="Times New Roman" w:eastAsiaTheme="minorEastAsia" w:hAnsi="Times New Roman" w:cs="Times New Roman"/>
          <w:b/>
          <w:sz w:val="28"/>
          <w:szCs w:val="28"/>
          <w:lang w:eastAsia="ru-RU"/>
        </w:rPr>
      </w:pPr>
      <w:r w:rsidRPr="0069393D">
        <w:rPr>
          <w:rFonts w:ascii="Times New Roman" w:eastAsiaTheme="minorEastAsia" w:hAnsi="Times New Roman" w:cs="Times New Roman"/>
          <w:b/>
          <w:sz w:val="28"/>
          <w:szCs w:val="28"/>
          <w:lang w:eastAsia="ru-RU"/>
        </w:rPr>
        <w:t xml:space="preserve">Проверка соответствия поставленного товара, выполненной работы </w:t>
      </w:r>
    </w:p>
    <w:p w:rsidR="00D729E4" w:rsidRPr="0069393D" w:rsidRDefault="00D729E4" w:rsidP="001342D4">
      <w:pPr>
        <w:shd w:val="clear" w:color="auto" w:fill="FFFFFF" w:themeFill="background1"/>
        <w:spacing w:after="0" w:line="240" w:lineRule="auto"/>
        <w:jc w:val="center"/>
        <w:rPr>
          <w:rFonts w:ascii="Times New Roman" w:eastAsiaTheme="minorEastAsia" w:hAnsi="Times New Roman" w:cs="Times New Roman"/>
          <w:b/>
          <w:sz w:val="28"/>
          <w:szCs w:val="28"/>
          <w:lang w:eastAsia="ru-RU"/>
        </w:rPr>
      </w:pPr>
      <w:r w:rsidRPr="0069393D">
        <w:rPr>
          <w:rFonts w:ascii="Times New Roman" w:eastAsiaTheme="minorEastAsia" w:hAnsi="Times New Roman" w:cs="Times New Roman"/>
          <w:b/>
          <w:sz w:val="28"/>
          <w:szCs w:val="28"/>
          <w:lang w:eastAsia="ru-RU"/>
        </w:rPr>
        <w:t>или оказанной услуги условиям контракта</w:t>
      </w:r>
    </w:p>
    <w:p w:rsidR="00D729E4" w:rsidRPr="00D729E4" w:rsidRDefault="00D729E4" w:rsidP="001342D4">
      <w:pPr>
        <w:shd w:val="clear" w:color="auto" w:fill="FFFFFF" w:themeFill="background1"/>
        <w:spacing w:after="0" w:line="240" w:lineRule="auto"/>
        <w:jc w:val="center"/>
        <w:rPr>
          <w:rFonts w:ascii="Times New Roman" w:eastAsiaTheme="minorEastAsia" w:hAnsi="Times New Roman" w:cs="Times New Roman"/>
          <w:b/>
          <w:sz w:val="28"/>
          <w:szCs w:val="28"/>
          <w:lang w:eastAsia="ru-RU"/>
        </w:rPr>
      </w:pPr>
    </w:p>
    <w:p w:rsidR="00D729E4" w:rsidRPr="00D729E4" w:rsidRDefault="003B08C4" w:rsidP="001342D4">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ч</w:t>
      </w:r>
      <w:r w:rsidRPr="00D729E4">
        <w:rPr>
          <w:rFonts w:ascii="Times New Roman" w:eastAsia="Times New Roman" w:hAnsi="Times New Roman" w:cs="Times New Roman"/>
          <w:color w:val="000000"/>
          <w:sz w:val="28"/>
          <w:szCs w:val="28"/>
          <w:lang w:eastAsia="ru-RU"/>
        </w:rPr>
        <w:t>асти</w:t>
      </w:r>
      <w:r w:rsidR="00D729E4" w:rsidRPr="00D729E4">
        <w:rPr>
          <w:rFonts w:ascii="Times New Roman" w:eastAsia="Times New Roman" w:hAnsi="Times New Roman" w:cs="Times New Roman"/>
          <w:color w:val="000000"/>
          <w:sz w:val="28"/>
          <w:szCs w:val="28"/>
          <w:lang w:eastAsia="ru-RU"/>
        </w:rPr>
        <w:t xml:space="preserve"> 1 статьи 94 Федерального закона №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действующим законодательством, в том числе</w:t>
      </w:r>
      <w:bookmarkStart w:id="11" w:name="dst101292"/>
      <w:bookmarkEnd w:id="11"/>
      <w:r w:rsidR="00D729E4" w:rsidRPr="00D729E4">
        <w:rPr>
          <w:rFonts w:ascii="Times New Roman" w:eastAsia="Times New Roman" w:hAnsi="Times New Roman" w:cs="Times New Roman"/>
          <w:color w:val="000000"/>
          <w:sz w:val="28"/>
          <w:szCs w:val="28"/>
          <w:lang w:eastAsia="ru-RU"/>
        </w:rPr>
        <w:t xml:space="preserve">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shd w:val="clear" w:color="auto" w:fill="FFFFFF"/>
          <w:lang w:eastAsia="ru-RU"/>
        </w:rPr>
      </w:pPr>
      <w:r w:rsidRPr="00D729E4">
        <w:rPr>
          <w:rFonts w:ascii="Times New Roman" w:eastAsia="Times New Roman" w:hAnsi="Times New Roman" w:cs="Times New Roman"/>
          <w:bCs/>
          <w:sz w:val="28"/>
          <w:szCs w:val="28"/>
          <w:lang w:eastAsia="ru-RU"/>
        </w:rPr>
        <w:t xml:space="preserve">В соответствии с частью 3 статьи 94 Федерального закона № 44-ФЗ, для проверки товаров, работ и услуг, </w:t>
      </w:r>
      <w:r w:rsidRPr="00D729E4">
        <w:rPr>
          <w:rFonts w:ascii="Times New Roman" w:eastAsiaTheme="minorEastAsia" w:hAnsi="Times New Roman" w:cs="Times New Roman"/>
          <w:sz w:val="28"/>
          <w:szCs w:val="28"/>
          <w:shd w:val="clear" w:color="auto" w:fill="FFFFFF"/>
          <w:lang w:eastAsia="ru-RU"/>
        </w:rPr>
        <w:t>предоставленных поставщиком, в соответствии с з</w:t>
      </w:r>
      <w:r w:rsidR="00957CB0">
        <w:rPr>
          <w:rFonts w:ascii="Times New Roman" w:eastAsiaTheme="minorEastAsia" w:hAnsi="Times New Roman" w:cs="Times New Roman"/>
          <w:sz w:val="28"/>
          <w:szCs w:val="28"/>
          <w:shd w:val="clear" w:color="auto" w:fill="FFFFFF"/>
          <w:lang w:eastAsia="ru-RU"/>
        </w:rPr>
        <w:t xml:space="preserve">аключенными контрактами, в </w:t>
      </w:r>
      <w:r w:rsidRPr="00D729E4">
        <w:rPr>
          <w:rFonts w:ascii="Times New Roman" w:eastAsiaTheme="minorEastAsia" w:hAnsi="Times New Roman" w:cs="Times New Roman"/>
          <w:sz w:val="28"/>
          <w:szCs w:val="28"/>
          <w:shd w:val="clear" w:color="auto" w:fill="FFFFFF"/>
          <w:lang w:eastAsia="ru-RU"/>
        </w:rPr>
        <w:t>Управлени</w:t>
      </w:r>
      <w:r w:rsidR="00957CB0">
        <w:rPr>
          <w:rFonts w:ascii="Times New Roman" w:eastAsiaTheme="minorEastAsia" w:hAnsi="Times New Roman" w:cs="Times New Roman"/>
          <w:sz w:val="28"/>
          <w:szCs w:val="28"/>
          <w:shd w:val="clear" w:color="auto" w:fill="FFFFFF"/>
          <w:lang w:eastAsia="ru-RU"/>
        </w:rPr>
        <w:t>и</w:t>
      </w:r>
      <w:r w:rsidRPr="00D729E4">
        <w:rPr>
          <w:rFonts w:ascii="Times New Roman" w:eastAsiaTheme="minorEastAsia" w:hAnsi="Times New Roman" w:cs="Times New Roman"/>
          <w:sz w:val="28"/>
          <w:szCs w:val="28"/>
          <w:shd w:val="clear" w:color="auto" w:fill="FFFFFF"/>
          <w:lang w:eastAsia="ru-RU"/>
        </w:rPr>
        <w:t xml:space="preserve"> </w:t>
      </w:r>
      <w:r w:rsidR="00957CB0" w:rsidRPr="00D729E4">
        <w:rPr>
          <w:rFonts w:ascii="Times New Roman" w:eastAsiaTheme="minorEastAsia" w:hAnsi="Times New Roman" w:cs="Times New Roman"/>
          <w:sz w:val="28"/>
          <w:szCs w:val="28"/>
          <w:shd w:val="clear" w:color="auto" w:fill="FFFFFF"/>
          <w:lang w:eastAsia="ru-RU"/>
        </w:rPr>
        <w:t xml:space="preserve">проводится </w:t>
      </w:r>
      <w:r w:rsidRPr="00D729E4">
        <w:rPr>
          <w:rFonts w:ascii="Times New Roman" w:eastAsiaTheme="minorEastAsia" w:hAnsi="Times New Roman" w:cs="Times New Roman"/>
          <w:sz w:val="28"/>
          <w:szCs w:val="28"/>
          <w:shd w:val="clear" w:color="auto" w:fill="FFFFFF"/>
          <w:lang w:eastAsia="ru-RU"/>
        </w:rPr>
        <w:t xml:space="preserve">экспертиза </w:t>
      </w:r>
      <w:r w:rsidR="003B08C4">
        <w:rPr>
          <w:rFonts w:ascii="Times New Roman" w:eastAsiaTheme="minorEastAsia" w:hAnsi="Times New Roman" w:cs="Times New Roman"/>
          <w:sz w:val="28"/>
          <w:szCs w:val="28"/>
          <w:shd w:val="clear" w:color="auto" w:fill="FFFFFF"/>
          <w:lang w:eastAsia="ru-RU"/>
        </w:rPr>
        <w:t>специально созданной комиссией.</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shd w:val="clear" w:color="auto" w:fill="FFFFFF"/>
          <w:lang w:eastAsia="ru-RU"/>
        </w:rPr>
      </w:pPr>
      <w:r w:rsidRPr="00D729E4">
        <w:rPr>
          <w:rFonts w:ascii="Times New Roman" w:eastAsiaTheme="minorEastAsia" w:hAnsi="Times New Roman" w:cs="Times New Roman"/>
          <w:sz w:val="28"/>
          <w:szCs w:val="28"/>
          <w:shd w:val="clear" w:color="auto" w:fill="FFFFFF"/>
          <w:lang w:eastAsia="ru-RU"/>
        </w:rPr>
        <w:t>По всем принятым Управлением товарам и услугам указанной комиссией оформляется акт по результатам проведенной экспертизы. Приемка товаров и услуг производится только после проведения экспертизы и офо</w:t>
      </w:r>
      <w:r w:rsidR="003B08C4">
        <w:rPr>
          <w:rFonts w:ascii="Times New Roman" w:eastAsiaTheme="minorEastAsia" w:hAnsi="Times New Roman" w:cs="Times New Roman"/>
          <w:sz w:val="28"/>
          <w:szCs w:val="28"/>
          <w:shd w:val="clear" w:color="auto" w:fill="FFFFFF"/>
          <w:lang w:eastAsia="ru-RU"/>
        </w:rPr>
        <w:t xml:space="preserve">рмления соответствующего акта. </w:t>
      </w:r>
      <w:r w:rsidRPr="00D729E4">
        <w:rPr>
          <w:rFonts w:ascii="Times New Roman" w:eastAsiaTheme="minorEastAsia" w:hAnsi="Times New Roman" w:cs="Times New Roman"/>
          <w:sz w:val="28"/>
          <w:szCs w:val="28"/>
          <w:shd w:val="clear" w:color="auto" w:fill="FFFFFF"/>
          <w:lang w:eastAsia="ru-RU"/>
        </w:rPr>
        <w:t>Все принятые товары и услуги соответствуют условиям контракта. Нарушений при приемке поставленного товара и оказанных услуг не установлено.</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shd w:val="clear" w:color="auto" w:fill="FFFFFF"/>
          <w:lang w:eastAsia="ru-RU"/>
        </w:rPr>
      </w:pPr>
      <w:r w:rsidRPr="00D729E4">
        <w:rPr>
          <w:rFonts w:ascii="Times New Roman" w:eastAsiaTheme="minorEastAsia" w:hAnsi="Times New Roman" w:cs="Times New Roman"/>
          <w:sz w:val="28"/>
          <w:szCs w:val="28"/>
          <w:shd w:val="clear" w:color="auto" w:fill="FFFFFF"/>
          <w:lang w:eastAsia="ru-RU"/>
        </w:rPr>
        <w:t xml:space="preserve">Учет приобретенных основных средств и материальных ценностей </w:t>
      </w:r>
      <w:r w:rsidR="00957CB0">
        <w:rPr>
          <w:rFonts w:ascii="Times New Roman" w:eastAsiaTheme="minorEastAsia" w:hAnsi="Times New Roman" w:cs="Times New Roman"/>
          <w:sz w:val="28"/>
          <w:szCs w:val="28"/>
          <w:shd w:val="clear" w:color="auto" w:fill="FFFFFF"/>
          <w:lang w:eastAsia="ru-RU"/>
        </w:rPr>
        <w:t>ведется</w:t>
      </w:r>
      <w:r w:rsidRPr="00D729E4">
        <w:rPr>
          <w:rFonts w:ascii="Times New Roman" w:eastAsiaTheme="minorEastAsia" w:hAnsi="Times New Roman" w:cs="Times New Roman"/>
          <w:sz w:val="28"/>
          <w:szCs w:val="28"/>
          <w:shd w:val="clear" w:color="auto" w:fill="FFFFFF"/>
          <w:lang w:eastAsia="ru-RU"/>
        </w:rPr>
        <w:t xml:space="preserve"> в соответствии с требованиями приказа </w:t>
      </w:r>
      <w:r w:rsidR="003B08C4">
        <w:rPr>
          <w:rFonts w:ascii="Times New Roman" w:eastAsiaTheme="minorEastAsia" w:hAnsi="Times New Roman" w:cs="Times New Roman"/>
          <w:sz w:val="28"/>
          <w:szCs w:val="28"/>
          <w:shd w:val="clear" w:color="auto" w:fill="FFFFFF"/>
          <w:lang w:eastAsia="ru-RU"/>
        </w:rPr>
        <w:t>Минфина РФ от 1 декабря 2010 года</w:t>
      </w:r>
      <w:r w:rsidRPr="00D729E4">
        <w:rPr>
          <w:rFonts w:ascii="Times New Roman" w:eastAsiaTheme="minorEastAsia" w:hAnsi="Times New Roman" w:cs="Times New Roman"/>
          <w:sz w:val="28"/>
          <w:szCs w:val="28"/>
          <w:shd w:val="clear" w:color="auto" w:fill="FFFFFF"/>
          <w:lang w:eastAsia="ru-RU"/>
        </w:rPr>
        <w:t xml:space="preserve"> </w:t>
      </w:r>
      <w:r w:rsidRPr="00D729E4">
        <w:rPr>
          <w:rFonts w:ascii="Times New Roman" w:eastAsiaTheme="minorEastAsia" w:hAnsi="Times New Roman" w:cs="Times New Roman"/>
          <w:sz w:val="28"/>
          <w:szCs w:val="28"/>
          <w:lang w:eastAsia="ru-RU"/>
        </w:rPr>
        <w:t>№ 157н «Об</w:t>
      </w:r>
      <w:r w:rsidRPr="00D729E4">
        <w:rPr>
          <w:rFonts w:ascii="Times New Roman" w:eastAsiaTheme="minorEastAsia" w:hAnsi="Times New Roman" w:cs="Times New Roman"/>
          <w:sz w:val="28"/>
          <w:szCs w:val="28"/>
          <w:shd w:val="clear" w:color="auto" w:fill="FFFFFF"/>
          <w:lang w:eastAsia="ru-RU"/>
        </w:rPr>
        <w:t xml:space="preserve">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
    <w:p w:rsid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 xml:space="preserve">Проверкой своевременности, полноты и достоверности отражения в учете поставленного товара, оказанной услуги нарушений не установлено. </w:t>
      </w:r>
    </w:p>
    <w:p w:rsidR="003C24B8" w:rsidRPr="00D729E4" w:rsidRDefault="003C24B8"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p>
    <w:p w:rsidR="00D729E4" w:rsidRPr="0069393D" w:rsidRDefault="00D729E4" w:rsidP="001342D4">
      <w:pPr>
        <w:shd w:val="clear" w:color="auto" w:fill="FFFFFF" w:themeFill="background1"/>
        <w:spacing w:after="0" w:line="240" w:lineRule="auto"/>
        <w:jc w:val="center"/>
        <w:rPr>
          <w:rFonts w:ascii="Times New Roman" w:eastAsiaTheme="minorEastAsia" w:hAnsi="Times New Roman" w:cs="Times New Roman"/>
          <w:b/>
          <w:sz w:val="28"/>
          <w:szCs w:val="28"/>
          <w:lang w:eastAsia="ru-RU"/>
        </w:rPr>
      </w:pPr>
      <w:r w:rsidRPr="0069393D">
        <w:rPr>
          <w:rFonts w:ascii="Times New Roman" w:eastAsiaTheme="minorEastAsia" w:hAnsi="Times New Roman" w:cs="Times New Roman"/>
          <w:b/>
          <w:sz w:val="28"/>
          <w:szCs w:val="28"/>
          <w:lang w:eastAsia="ru-RU"/>
        </w:rPr>
        <w:t>Применение заказчиком мер ответственности и совершения иных действий в случае нарушения поставщиком условий контракта</w:t>
      </w:r>
    </w:p>
    <w:p w:rsidR="00D729E4" w:rsidRPr="00D729E4" w:rsidRDefault="00D729E4" w:rsidP="001342D4">
      <w:pPr>
        <w:shd w:val="clear" w:color="auto" w:fill="FFFFFF" w:themeFill="background1"/>
        <w:spacing w:after="0" w:line="240" w:lineRule="auto"/>
        <w:jc w:val="center"/>
        <w:rPr>
          <w:rFonts w:ascii="Times New Roman" w:eastAsiaTheme="minorEastAsia" w:hAnsi="Times New Roman" w:cs="Times New Roman"/>
          <w:b/>
          <w:sz w:val="28"/>
          <w:szCs w:val="28"/>
          <w:lang w:eastAsia="ru-RU"/>
        </w:rPr>
      </w:pP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sz w:val="28"/>
          <w:szCs w:val="28"/>
          <w:lang w:eastAsia="ru-RU"/>
        </w:rPr>
      </w:pPr>
      <w:r w:rsidRPr="00D729E4">
        <w:rPr>
          <w:rFonts w:ascii="Times New Roman" w:eastAsia="Times New Roman" w:hAnsi="Times New Roman" w:cs="Times New Roman"/>
          <w:bCs/>
          <w:sz w:val="28"/>
          <w:szCs w:val="28"/>
          <w:lang w:eastAsia="ru-RU"/>
        </w:rPr>
        <w:t xml:space="preserve">Согласно части </w:t>
      </w:r>
      <w:r w:rsidRPr="00D729E4">
        <w:rPr>
          <w:rFonts w:ascii="Times New Roman" w:eastAsiaTheme="minorEastAsia" w:hAnsi="Times New Roman"/>
          <w:sz w:val="28"/>
          <w:szCs w:val="28"/>
          <w:lang w:eastAsia="ru-RU"/>
        </w:rPr>
        <w:t>4 статьи 34 Федерального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контактом.</w:t>
      </w:r>
    </w:p>
    <w:p w:rsidR="00D729E4" w:rsidRPr="00D729E4" w:rsidRDefault="00D729E4" w:rsidP="001342D4">
      <w:pPr>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sz w:val="28"/>
          <w:szCs w:val="28"/>
          <w:lang w:eastAsia="ru-RU"/>
        </w:rPr>
        <w:t xml:space="preserve">В ходе аудита установлено, что Управлением </w:t>
      </w:r>
      <w:r w:rsidRPr="00D729E4">
        <w:rPr>
          <w:rFonts w:ascii="Times New Roman" w:eastAsiaTheme="minorEastAsia" w:hAnsi="Times New Roman" w:cs="Times New Roman"/>
          <w:sz w:val="28"/>
          <w:szCs w:val="28"/>
          <w:lang w:eastAsia="ru-RU"/>
        </w:rPr>
        <w:t>Республики Ингушетия по обеспечению деятельности по защите населения и территории от чрезвычайных ситуаций</w:t>
      </w:r>
      <w:r w:rsidRPr="00D729E4">
        <w:rPr>
          <w:rFonts w:ascii="Times New Roman" w:eastAsiaTheme="minorEastAsia" w:hAnsi="Times New Roman"/>
          <w:sz w:val="28"/>
          <w:szCs w:val="28"/>
          <w:lang w:eastAsia="ru-RU"/>
        </w:rPr>
        <w:t xml:space="preserve"> был заключен государственный контракт от 06.04.2020 г</w:t>
      </w:r>
      <w:r w:rsidR="00957CB0">
        <w:rPr>
          <w:rFonts w:ascii="Times New Roman" w:eastAsiaTheme="minorEastAsia" w:hAnsi="Times New Roman"/>
          <w:sz w:val="28"/>
          <w:szCs w:val="28"/>
          <w:lang w:eastAsia="ru-RU"/>
        </w:rPr>
        <w:t>ода</w:t>
      </w:r>
      <w:r w:rsidRPr="00D729E4">
        <w:rPr>
          <w:rFonts w:ascii="Times New Roman" w:eastAsiaTheme="minorEastAsia" w:hAnsi="Times New Roman"/>
          <w:sz w:val="28"/>
          <w:szCs w:val="28"/>
          <w:lang w:eastAsia="ru-RU"/>
        </w:rPr>
        <w:t xml:space="preserve"> </w:t>
      </w:r>
      <w:r w:rsidRPr="00D729E4">
        <w:rPr>
          <w:rFonts w:ascii="Times New Roman" w:eastAsiaTheme="minorEastAsia" w:hAnsi="Times New Roman"/>
          <w:sz w:val="28"/>
          <w:szCs w:val="28"/>
          <w:lang w:eastAsia="ru-RU"/>
        </w:rPr>
        <w:lastRenderedPageBreak/>
        <w:t>№0114500000820000167_302209 на сумму 8</w:t>
      </w:r>
      <w:r w:rsidR="00957CB0">
        <w:rPr>
          <w:rFonts w:ascii="Times New Roman" w:eastAsiaTheme="minorEastAsia" w:hAnsi="Times New Roman"/>
          <w:sz w:val="28"/>
          <w:szCs w:val="28"/>
          <w:lang w:eastAsia="ru-RU"/>
        </w:rPr>
        <w:t> </w:t>
      </w:r>
      <w:r w:rsidRPr="00D729E4">
        <w:rPr>
          <w:rFonts w:ascii="Times New Roman" w:eastAsiaTheme="minorEastAsia" w:hAnsi="Times New Roman"/>
          <w:sz w:val="28"/>
          <w:szCs w:val="28"/>
          <w:lang w:eastAsia="ru-RU"/>
        </w:rPr>
        <w:t xml:space="preserve">409,3 тыс. </w:t>
      </w:r>
      <w:r w:rsidR="00957CB0">
        <w:rPr>
          <w:rFonts w:ascii="Times New Roman" w:eastAsiaTheme="minorEastAsia" w:hAnsi="Times New Roman" w:cs="Times New Roman"/>
          <w:sz w:val="28"/>
          <w:szCs w:val="28"/>
          <w:lang w:eastAsia="ru-RU"/>
        </w:rPr>
        <w:t>рублей</w:t>
      </w:r>
      <w:r w:rsidRPr="00D729E4">
        <w:rPr>
          <w:rFonts w:ascii="Times New Roman" w:eastAsiaTheme="minorEastAsia" w:hAnsi="Times New Roman" w:cs="Times New Roman"/>
          <w:sz w:val="28"/>
          <w:szCs w:val="28"/>
          <w:lang w:eastAsia="ru-RU"/>
        </w:rPr>
        <w:t xml:space="preserve"> с ПАО «Ростелеком» на оказание услуг по технической поддержке системы обеспечения вызова экстренных оперативных служб по единому номеру «112». После заключения контракта</w:t>
      </w:r>
      <w:r w:rsidR="00957CB0">
        <w:rPr>
          <w:rFonts w:ascii="Times New Roman" w:eastAsiaTheme="minorEastAsia" w:hAnsi="Times New Roman" w:cs="Times New Roman"/>
          <w:sz w:val="28"/>
          <w:szCs w:val="28"/>
          <w:lang w:eastAsia="ru-RU"/>
        </w:rPr>
        <w:t>,</w:t>
      </w:r>
      <w:r w:rsidRPr="00D729E4">
        <w:rPr>
          <w:rFonts w:ascii="Times New Roman" w:eastAsiaTheme="minorEastAsia" w:hAnsi="Times New Roman" w:cs="Times New Roman"/>
          <w:sz w:val="28"/>
          <w:szCs w:val="28"/>
          <w:lang w:eastAsia="ru-RU"/>
        </w:rPr>
        <w:t xml:space="preserve"> </w:t>
      </w:r>
      <w:r w:rsidR="00957CB0">
        <w:rPr>
          <w:rFonts w:ascii="Times New Roman" w:eastAsiaTheme="minorEastAsia" w:hAnsi="Times New Roman" w:cs="Times New Roman"/>
          <w:sz w:val="28"/>
          <w:szCs w:val="28"/>
          <w:lang w:eastAsia="ru-RU"/>
        </w:rPr>
        <w:t>согласно пункту 3.2, исполнитель</w:t>
      </w:r>
      <w:r w:rsidRPr="00D729E4">
        <w:rPr>
          <w:rFonts w:ascii="Times New Roman" w:eastAsiaTheme="minorEastAsia" w:hAnsi="Times New Roman" w:cs="Times New Roman"/>
          <w:sz w:val="28"/>
          <w:szCs w:val="28"/>
          <w:lang w:eastAsia="ru-RU"/>
        </w:rPr>
        <w:t xml:space="preserve"> в течение десяти д</w:t>
      </w:r>
      <w:r w:rsidR="00957CB0">
        <w:rPr>
          <w:rFonts w:ascii="Times New Roman" w:eastAsiaTheme="minorEastAsia" w:hAnsi="Times New Roman" w:cs="Times New Roman"/>
          <w:sz w:val="28"/>
          <w:szCs w:val="28"/>
          <w:lang w:eastAsia="ru-RU"/>
        </w:rPr>
        <w:t xml:space="preserve">ней </w:t>
      </w:r>
      <w:r w:rsidRPr="00D729E4">
        <w:rPr>
          <w:rFonts w:ascii="Times New Roman" w:eastAsiaTheme="minorEastAsia" w:hAnsi="Times New Roman" w:cs="Times New Roman"/>
          <w:sz w:val="28"/>
          <w:szCs w:val="28"/>
          <w:lang w:eastAsia="ru-RU"/>
        </w:rPr>
        <w:t xml:space="preserve">передает заказчику </w:t>
      </w:r>
      <w:r w:rsidR="00787158">
        <w:rPr>
          <w:rFonts w:ascii="Times New Roman" w:eastAsiaTheme="minorEastAsia" w:hAnsi="Times New Roman" w:cs="Times New Roman"/>
          <w:sz w:val="28"/>
          <w:szCs w:val="28"/>
          <w:lang w:eastAsia="ru-RU"/>
        </w:rPr>
        <w:t xml:space="preserve">акт приемки-передачи лицензий. </w:t>
      </w:r>
      <w:r w:rsidRPr="00D729E4">
        <w:rPr>
          <w:rFonts w:ascii="Times New Roman" w:eastAsiaTheme="minorEastAsia" w:hAnsi="Times New Roman" w:cs="Times New Roman"/>
          <w:sz w:val="28"/>
          <w:szCs w:val="28"/>
          <w:lang w:eastAsia="ru-RU"/>
        </w:rPr>
        <w:t>Однако, условия контракта исполнителем нарушены и просрочен</w:t>
      </w:r>
      <w:r w:rsidR="00787158">
        <w:rPr>
          <w:rFonts w:ascii="Times New Roman" w:eastAsiaTheme="minorEastAsia" w:hAnsi="Times New Roman" w:cs="Times New Roman"/>
          <w:sz w:val="28"/>
          <w:szCs w:val="28"/>
          <w:lang w:eastAsia="ru-RU"/>
        </w:rPr>
        <w:t>ы на 42 дня (</w:t>
      </w:r>
      <w:r w:rsidRPr="00D729E4">
        <w:rPr>
          <w:rFonts w:ascii="Times New Roman" w:eastAsiaTheme="minorEastAsia" w:hAnsi="Times New Roman" w:cs="Times New Roman"/>
          <w:sz w:val="28"/>
          <w:szCs w:val="28"/>
          <w:lang w:eastAsia="ru-RU"/>
        </w:rPr>
        <w:t>актом приемки-передачи от 28.05.2020 г</w:t>
      </w:r>
      <w:r w:rsidR="00957CB0">
        <w:rPr>
          <w:rFonts w:ascii="Times New Roman" w:eastAsiaTheme="minorEastAsia" w:hAnsi="Times New Roman" w:cs="Times New Roman"/>
          <w:sz w:val="28"/>
          <w:szCs w:val="28"/>
          <w:lang w:eastAsia="ru-RU"/>
        </w:rPr>
        <w:t xml:space="preserve">ода </w:t>
      </w:r>
      <w:r w:rsidR="00787158">
        <w:rPr>
          <w:rFonts w:ascii="Times New Roman" w:eastAsiaTheme="minorEastAsia" w:hAnsi="Times New Roman" w:cs="Times New Roman"/>
          <w:sz w:val="28"/>
          <w:szCs w:val="28"/>
          <w:lang w:eastAsia="ru-RU"/>
        </w:rPr>
        <w:t>№</w:t>
      </w:r>
      <w:r w:rsidRPr="00D729E4">
        <w:rPr>
          <w:rFonts w:ascii="Times New Roman" w:eastAsiaTheme="minorEastAsia" w:hAnsi="Times New Roman" w:cs="Times New Roman"/>
          <w:sz w:val="28"/>
          <w:szCs w:val="28"/>
          <w:lang w:eastAsia="ru-RU"/>
        </w:rPr>
        <w:t xml:space="preserve">01/2020. </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 xml:space="preserve">В соответствии с частью 7 статьи </w:t>
      </w:r>
      <w:r w:rsidR="00957CB0">
        <w:rPr>
          <w:rFonts w:ascii="Times New Roman" w:eastAsiaTheme="minorEastAsia" w:hAnsi="Times New Roman" w:cs="Times New Roman"/>
          <w:sz w:val="28"/>
          <w:szCs w:val="28"/>
          <w:lang w:eastAsia="ru-RU"/>
        </w:rPr>
        <w:t>34 Федерального Закона № 44-ФЗ</w:t>
      </w:r>
      <w:r w:rsidRPr="00D729E4">
        <w:rPr>
          <w:rFonts w:ascii="Times New Roman" w:eastAsiaTheme="minorEastAsia" w:hAnsi="Times New Roman" w:cs="Times New Roman"/>
          <w:sz w:val="28"/>
          <w:szCs w:val="28"/>
          <w:lang w:eastAsia="ru-RU"/>
        </w:rPr>
        <w:t>, Управлением было направ</w:t>
      </w:r>
      <w:r w:rsidR="00957CB0">
        <w:rPr>
          <w:rFonts w:ascii="Times New Roman" w:eastAsiaTheme="minorEastAsia" w:hAnsi="Times New Roman" w:cs="Times New Roman"/>
          <w:sz w:val="28"/>
          <w:szCs w:val="28"/>
          <w:lang w:eastAsia="ru-RU"/>
        </w:rPr>
        <w:t>лено требование от 21.01.2021 года №</w:t>
      </w:r>
      <w:r w:rsidRPr="00D729E4">
        <w:rPr>
          <w:rFonts w:ascii="Times New Roman" w:eastAsiaTheme="minorEastAsia" w:hAnsi="Times New Roman" w:cs="Times New Roman"/>
          <w:sz w:val="28"/>
          <w:szCs w:val="28"/>
          <w:lang w:eastAsia="ru-RU"/>
        </w:rPr>
        <w:t>06/53 в адрес ПАО «Ростелеком» об уплате неустойки (пени) в связи с просрочкой исполнения обязательств, предусмотренных государственным контрактом на сумму 50,3 тыс. руб</w:t>
      </w:r>
      <w:r w:rsidR="00957CB0">
        <w:rPr>
          <w:rFonts w:ascii="Times New Roman" w:eastAsiaTheme="minorEastAsia" w:hAnsi="Times New Roman" w:cs="Times New Roman"/>
          <w:sz w:val="28"/>
          <w:szCs w:val="28"/>
          <w:lang w:eastAsia="ru-RU"/>
        </w:rPr>
        <w:t>лей</w:t>
      </w:r>
      <w:r w:rsidRPr="00D729E4">
        <w:rPr>
          <w:rFonts w:ascii="Times New Roman" w:eastAsiaTheme="minorEastAsia" w:hAnsi="Times New Roman" w:cs="Times New Roman"/>
          <w:sz w:val="28"/>
          <w:szCs w:val="28"/>
          <w:lang w:eastAsia="ru-RU"/>
        </w:rPr>
        <w:t>.</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Случаев несвоевременной поставки товаров, оказания услуг поставщи</w:t>
      </w:r>
      <w:r w:rsidR="00787158">
        <w:rPr>
          <w:rFonts w:ascii="Times New Roman" w:eastAsiaTheme="minorEastAsia" w:hAnsi="Times New Roman" w:cs="Times New Roman"/>
          <w:sz w:val="28"/>
          <w:szCs w:val="28"/>
          <w:lang w:eastAsia="ru-RU"/>
        </w:rPr>
        <w:t xml:space="preserve">ками в ходе аудита не выявлено. </w:t>
      </w:r>
      <w:r w:rsidRPr="00D729E4">
        <w:rPr>
          <w:rFonts w:ascii="Times New Roman" w:eastAsiaTheme="minorEastAsia" w:hAnsi="Times New Roman" w:cs="Times New Roman"/>
          <w:sz w:val="28"/>
          <w:szCs w:val="28"/>
          <w:lang w:eastAsia="ru-RU"/>
        </w:rPr>
        <w:t>В ходе проведения аудита применения заказчиком мер ответственности и совершения иных действий в случае нарушения поставщиком (подрядчиком, исполнителем) условий контракта, нарушений не выявлено.</w:t>
      </w:r>
    </w:p>
    <w:p w:rsidR="00D729E4" w:rsidRPr="00D729E4" w:rsidRDefault="00D729E4" w:rsidP="001342D4">
      <w:pPr>
        <w:shd w:val="clear" w:color="auto" w:fill="FFFFFF" w:themeFill="background1"/>
        <w:spacing w:after="0" w:line="240" w:lineRule="auto"/>
        <w:jc w:val="both"/>
        <w:rPr>
          <w:rFonts w:ascii="Times New Roman" w:eastAsiaTheme="minorEastAsia" w:hAnsi="Times New Roman" w:cs="Times New Roman"/>
          <w:sz w:val="28"/>
          <w:szCs w:val="28"/>
          <w:lang w:eastAsia="ru-RU"/>
        </w:rPr>
      </w:pPr>
    </w:p>
    <w:p w:rsidR="00D729E4" w:rsidRPr="00591C89" w:rsidRDefault="00D729E4" w:rsidP="00591C89">
      <w:pPr>
        <w:shd w:val="clear" w:color="auto" w:fill="FFFFFF" w:themeFill="background1"/>
        <w:tabs>
          <w:tab w:val="left" w:pos="993"/>
        </w:tabs>
        <w:spacing w:after="0" w:line="240" w:lineRule="auto"/>
        <w:jc w:val="center"/>
        <w:rPr>
          <w:rFonts w:ascii="Times New Roman" w:eastAsiaTheme="minorEastAsia" w:hAnsi="Times New Roman" w:cs="Times New Roman"/>
          <w:i/>
          <w:sz w:val="28"/>
          <w:szCs w:val="28"/>
          <w:lang w:eastAsia="ru-RU"/>
        </w:rPr>
      </w:pPr>
      <w:r w:rsidRPr="00591C89">
        <w:rPr>
          <w:rFonts w:ascii="Times New Roman" w:eastAsiaTheme="minorEastAsia" w:hAnsi="Times New Roman" w:cs="Times New Roman"/>
          <w:i/>
          <w:sz w:val="28"/>
          <w:szCs w:val="28"/>
          <w:lang w:eastAsia="ru-RU"/>
        </w:rPr>
        <w:t>Г</w:t>
      </w:r>
      <w:r w:rsidR="00957CB0" w:rsidRPr="00591C89">
        <w:rPr>
          <w:rFonts w:ascii="Times New Roman" w:eastAsiaTheme="minorEastAsia" w:hAnsi="Times New Roman" w:cs="Times New Roman"/>
          <w:i/>
          <w:sz w:val="28"/>
          <w:szCs w:val="28"/>
          <w:lang w:eastAsia="ru-RU"/>
        </w:rPr>
        <w:t>осударственное казенное учреждение</w:t>
      </w:r>
      <w:r w:rsidRPr="00591C89">
        <w:rPr>
          <w:rFonts w:ascii="Times New Roman" w:eastAsiaTheme="minorEastAsia" w:hAnsi="Times New Roman" w:cs="Times New Roman"/>
          <w:i/>
          <w:sz w:val="28"/>
          <w:szCs w:val="28"/>
          <w:lang w:eastAsia="ru-RU"/>
        </w:rPr>
        <w:t xml:space="preserve"> «</w:t>
      </w:r>
      <w:r w:rsidR="00957CB0" w:rsidRPr="00591C89">
        <w:rPr>
          <w:rFonts w:ascii="Times New Roman" w:eastAsiaTheme="minorEastAsia" w:hAnsi="Times New Roman" w:cs="Times New Roman"/>
          <w:i/>
          <w:sz w:val="28"/>
          <w:szCs w:val="28"/>
          <w:lang w:eastAsia="ru-RU"/>
        </w:rPr>
        <w:t xml:space="preserve">Служба 112» </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color w:val="000000"/>
          <w:sz w:val="28"/>
          <w:szCs w:val="28"/>
          <w:shd w:val="clear" w:color="auto" w:fill="FFFFFF"/>
          <w:lang w:eastAsia="ru-RU"/>
        </w:rPr>
      </w:pPr>
      <w:r w:rsidRPr="00D729E4">
        <w:rPr>
          <w:rFonts w:ascii="Times New Roman" w:eastAsiaTheme="minorEastAsia" w:hAnsi="Times New Roman" w:cs="Times New Roman"/>
          <w:color w:val="000000"/>
          <w:sz w:val="28"/>
          <w:szCs w:val="28"/>
          <w:shd w:val="clear" w:color="auto" w:fill="FFFFFF"/>
          <w:lang w:eastAsia="ru-RU"/>
        </w:rPr>
        <w:t>В нарушение ч</w:t>
      </w:r>
      <w:r w:rsidRPr="00D729E4">
        <w:rPr>
          <w:rFonts w:ascii="Times New Roman" w:eastAsiaTheme="minorEastAsia" w:hAnsi="Times New Roman" w:cs="Times New Roman"/>
          <w:sz w:val="28"/>
          <w:szCs w:val="28"/>
          <w:lang w:eastAsia="ru-RU"/>
        </w:rPr>
        <w:t xml:space="preserve">асти 3 статьи 103 Федерального закона № 44-ФЗ, </w:t>
      </w:r>
      <w:r w:rsidR="003C24B8">
        <w:rPr>
          <w:rFonts w:ascii="Times New Roman" w:eastAsiaTheme="minorEastAsia" w:hAnsi="Times New Roman" w:cs="Times New Roman"/>
          <w:sz w:val="28"/>
          <w:szCs w:val="28"/>
          <w:lang w:eastAsia="ru-RU"/>
        </w:rPr>
        <w:t>Учреждением</w:t>
      </w:r>
      <w:r w:rsidRPr="00D729E4">
        <w:rPr>
          <w:rFonts w:ascii="Times New Roman" w:eastAsiaTheme="minorEastAsia" w:hAnsi="Times New Roman" w:cs="Times New Roman"/>
          <w:color w:val="000000"/>
          <w:sz w:val="28"/>
          <w:szCs w:val="28"/>
          <w:shd w:val="clear" w:color="auto" w:fill="FFFFFF"/>
          <w:lang w:eastAsia="ru-RU"/>
        </w:rPr>
        <w:t xml:space="preserve"> </w:t>
      </w:r>
      <w:r w:rsidR="003C24B8" w:rsidRPr="00D729E4">
        <w:rPr>
          <w:rFonts w:ascii="Times New Roman" w:eastAsiaTheme="minorEastAsia" w:hAnsi="Times New Roman" w:cs="Times New Roman"/>
          <w:color w:val="000000"/>
          <w:sz w:val="28"/>
          <w:szCs w:val="28"/>
          <w:shd w:val="clear" w:color="auto" w:fill="FFFFFF"/>
          <w:lang w:eastAsia="ru-RU"/>
        </w:rPr>
        <w:t>информация о приемке поставленного товара, выполненной работы, оказанной услуги не направлялась в УФК по РИ</w:t>
      </w:r>
      <w:r w:rsidR="00380DFC">
        <w:rPr>
          <w:rFonts w:ascii="Times New Roman" w:eastAsiaTheme="minorEastAsia" w:hAnsi="Times New Roman" w:cs="Times New Roman"/>
          <w:color w:val="000000"/>
          <w:sz w:val="28"/>
          <w:szCs w:val="28"/>
          <w:shd w:val="clear" w:color="auto" w:fill="FFFFFF"/>
          <w:lang w:eastAsia="ru-RU"/>
        </w:rPr>
        <w:t xml:space="preserve"> (</w:t>
      </w:r>
      <w:r w:rsidRPr="00D729E4">
        <w:rPr>
          <w:rFonts w:ascii="Times New Roman" w:eastAsiaTheme="minorEastAsia" w:hAnsi="Times New Roman" w:cs="Times New Roman"/>
          <w:color w:val="000000"/>
          <w:sz w:val="28"/>
          <w:szCs w:val="28"/>
          <w:shd w:val="clear" w:color="auto" w:fill="FFFFFF"/>
          <w:lang w:eastAsia="ru-RU"/>
        </w:rPr>
        <w:t xml:space="preserve">17 случаев на сумму общую </w:t>
      </w:r>
      <w:r w:rsidRPr="003C24B8">
        <w:rPr>
          <w:rFonts w:ascii="Times New Roman" w:eastAsiaTheme="minorEastAsia" w:hAnsi="Times New Roman" w:cs="Times New Roman"/>
          <w:color w:val="000000"/>
          <w:sz w:val="28"/>
          <w:szCs w:val="28"/>
          <w:shd w:val="clear" w:color="auto" w:fill="FFFFFF"/>
          <w:lang w:eastAsia="ru-RU"/>
        </w:rPr>
        <w:t>391,2 тыс. руб</w:t>
      </w:r>
      <w:r w:rsidR="00380DFC">
        <w:rPr>
          <w:rFonts w:ascii="Times New Roman" w:eastAsiaTheme="minorEastAsia" w:hAnsi="Times New Roman" w:cs="Times New Roman"/>
          <w:color w:val="000000"/>
          <w:sz w:val="28"/>
          <w:szCs w:val="28"/>
          <w:shd w:val="clear" w:color="auto" w:fill="FFFFFF"/>
          <w:lang w:eastAsia="ru-RU"/>
        </w:rPr>
        <w:t>.), а</w:t>
      </w:r>
      <w:r w:rsidR="003C24B8">
        <w:rPr>
          <w:rFonts w:ascii="Times New Roman" w:eastAsiaTheme="minorEastAsia" w:hAnsi="Times New Roman" w:cs="Times New Roman"/>
          <w:color w:val="000000"/>
          <w:sz w:val="28"/>
          <w:szCs w:val="28"/>
          <w:shd w:val="clear" w:color="auto" w:fill="FFFFFF"/>
          <w:lang w:eastAsia="ru-RU"/>
        </w:rPr>
        <w:t xml:space="preserve"> </w:t>
      </w:r>
      <w:r w:rsidRPr="00D729E4">
        <w:rPr>
          <w:rFonts w:ascii="Times New Roman" w:eastAsiaTheme="minorEastAsia" w:hAnsi="Times New Roman" w:cs="Times New Roman"/>
          <w:color w:val="000000"/>
          <w:sz w:val="28"/>
          <w:szCs w:val="28"/>
          <w:shd w:val="clear" w:color="auto" w:fill="FFFFFF"/>
          <w:lang w:eastAsia="ru-RU"/>
        </w:rPr>
        <w:t>также в одном случае копия государственного контракта направлена с</w:t>
      </w:r>
      <w:r w:rsidR="00380DFC">
        <w:rPr>
          <w:rFonts w:ascii="Times New Roman" w:eastAsiaTheme="minorEastAsia" w:hAnsi="Times New Roman" w:cs="Times New Roman"/>
          <w:color w:val="000000"/>
          <w:sz w:val="28"/>
          <w:szCs w:val="28"/>
          <w:shd w:val="clear" w:color="auto" w:fill="FFFFFF"/>
          <w:lang w:eastAsia="ru-RU"/>
        </w:rPr>
        <w:t xml:space="preserve"> нарушением срока на 52 дня, в том числе</w:t>
      </w:r>
      <w:r w:rsidRPr="00D729E4">
        <w:rPr>
          <w:rFonts w:ascii="Times New Roman" w:eastAsiaTheme="minorEastAsia" w:hAnsi="Times New Roman" w:cs="Times New Roman"/>
          <w:color w:val="000000"/>
          <w:sz w:val="28"/>
          <w:szCs w:val="28"/>
          <w:shd w:val="clear" w:color="auto" w:fill="FFFFFF"/>
          <w:lang w:eastAsia="ru-RU"/>
        </w:rPr>
        <w:t>:</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1. Контракт от 29.03.2019 г. № 0114200000119000092 заключен с ООО ФИД «</w:t>
      </w:r>
      <w:proofErr w:type="spellStart"/>
      <w:r w:rsidRPr="00D729E4">
        <w:rPr>
          <w:rFonts w:ascii="Times New Roman" w:eastAsiaTheme="minorEastAsia" w:hAnsi="Times New Roman" w:cs="Times New Roman"/>
          <w:sz w:val="28"/>
          <w:szCs w:val="28"/>
          <w:lang w:eastAsia="ru-RU"/>
        </w:rPr>
        <w:t>Хайр</w:t>
      </w:r>
      <w:proofErr w:type="spellEnd"/>
      <w:r w:rsidRPr="00D729E4">
        <w:rPr>
          <w:rFonts w:ascii="Times New Roman" w:eastAsiaTheme="minorEastAsia" w:hAnsi="Times New Roman" w:cs="Times New Roman"/>
          <w:sz w:val="28"/>
          <w:szCs w:val="28"/>
          <w:lang w:eastAsia="ru-RU"/>
        </w:rPr>
        <w:t>» на оказание услуг по доступу к глобальной сети Интернет, ср</w:t>
      </w:r>
      <w:r w:rsidR="003C24B8">
        <w:rPr>
          <w:rFonts w:ascii="Times New Roman" w:eastAsiaTheme="minorEastAsia" w:hAnsi="Times New Roman" w:cs="Times New Roman"/>
          <w:sz w:val="28"/>
          <w:szCs w:val="28"/>
          <w:lang w:eastAsia="ru-RU"/>
        </w:rPr>
        <w:t xml:space="preserve">ок исполнения до 31.12.2019 г. </w:t>
      </w:r>
      <w:r w:rsidRPr="00D729E4">
        <w:rPr>
          <w:rFonts w:ascii="Times New Roman" w:eastAsiaTheme="minorEastAsia" w:hAnsi="Times New Roman" w:cs="Times New Roman"/>
          <w:sz w:val="28"/>
          <w:szCs w:val="28"/>
          <w:lang w:eastAsia="ru-RU"/>
        </w:rPr>
        <w:t xml:space="preserve">Однако, после оказания услуг, информация ГКУ «Служба 112» не была направлена в </w:t>
      </w:r>
      <w:r w:rsidRPr="00D729E4">
        <w:rPr>
          <w:rFonts w:ascii="Times New Roman" w:eastAsiaTheme="minorEastAsia" w:hAnsi="Times New Roman" w:cs="Times New Roman"/>
          <w:color w:val="000000"/>
          <w:sz w:val="28"/>
          <w:szCs w:val="28"/>
          <w:shd w:val="clear" w:color="auto" w:fill="FFFFFF"/>
          <w:lang w:eastAsia="ru-RU"/>
        </w:rPr>
        <w:t>УФК по РИ</w:t>
      </w:r>
      <w:r w:rsidRPr="00D729E4">
        <w:rPr>
          <w:rFonts w:ascii="Times New Roman" w:eastAsiaTheme="minorEastAsia" w:hAnsi="Times New Roman" w:cs="Times New Roman"/>
          <w:sz w:val="28"/>
          <w:szCs w:val="28"/>
          <w:lang w:eastAsia="ru-RU"/>
        </w:rPr>
        <w:t xml:space="preserve">. Также копия данного государственного контракта направлена в УФК по РИ с нарушением </w:t>
      </w:r>
      <w:r w:rsidRPr="00D729E4">
        <w:rPr>
          <w:rFonts w:ascii="Times New Roman" w:eastAsiaTheme="minorEastAsia" w:hAnsi="Times New Roman" w:cs="Times New Roman"/>
          <w:color w:val="000000"/>
          <w:sz w:val="28"/>
          <w:szCs w:val="28"/>
          <w:shd w:val="clear" w:color="auto" w:fill="FFFFFF"/>
          <w:lang w:eastAsia="ru-RU"/>
        </w:rPr>
        <w:t>срока на 52 дня.</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 xml:space="preserve">2. Контракт от 27.01.2020 г. №0602012000847 заключен с ПАО «МРСК Северного Кавказа» на оказание услуг по электроснабжению на сумму 330,0 тыс. руб., срок исполнения до 31.12.2019 г.  </w:t>
      </w:r>
      <w:r w:rsidR="000C2487">
        <w:rPr>
          <w:rFonts w:ascii="Times New Roman" w:eastAsiaTheme="minorEastAsia" w:hAnsi="Times New Roman" w:cs="Times New Roman"/>
          <w:sz w:val="28"/>
          <w:szCs w:val="28"/>
          <w:lang w:eastAsia="ru-RU"/>
        </w:rPr>
        <w:t xml:space="preserve">Поставщиком оказаны </w:t>
      </w:r>
      <w:r w:rsidR="003C24B8">
        <w:rPr>
          <w:rFonts w:ascii="Times New Roman" w:eastAsiaTheme="minorEastAsia" w:hAnsi="Times New Roman" w:cs="Times New Roman"/>
          <w:sz w:val="28"/>
          <w:szCs w:val="28"/>
          <w:lang w:eastAsia="ru-RU"/>
        </w:rPr>
        <w:t>услуг</w:t>
      </w:r>
      <w:r w:rsidR="000C2487">
        <w:rPr>
          <w:rFonts w:ascii="Times New Roman" w:eastAsiaTheme="minorEastAsia" w:hAnsi="Times New Roman" w:cs="Times New Roman"/>
          <w:sz w:val="28"/>
          <w:szCs w:val="28"/>
          <w:lang w:eastAsia="ru-RU"/>
        </w:rPr>
        <w:t>и</w:t>
      </w:r>
      <w:r w:rsidR="003C24B8">
        <w:rPr>
          <w:rFonts w:ascii="Times New Roman" w:eastAsiaTheme="minorEastAsia" w:hAnsi="Times New Roman" w:cs="Times New Roman"/>
          <w:sz w:val="28"/>
          <w:szCs w:val="28"/>
          <w:lang w:eastAsia="ru-RU"/>
        </w:rPr>
        <w:t xml:space="preserve"> </w:t>
      </w:r>
      <w:r w:rsidR="000C2487" w:rsidRPr="000C2487">
        <w:rPr>
          <w:rFonts w:ascii="Times New Roman" w:eastAsiaTheme="minorEastAsia" w:hAnsi="Times New Roman" w:cs="Times New Roman"/>
          <w:sz w:val="28"/>
          <w:szCs w:val="28"/>
          <w:lang w:eastAsia="ru-RU"/>
        </w:rPr>
        <w:t>за январь-август</w:t>
      </w:r>
      <w:r w:rsidR="000C2487">
        <w:rPr>
          <w:rFonts w:ascii="Times New Roman" w:eastAsiaTheme="minorEastAsia" w:hAnsi="Times New Roman" w:cs="Times New Roman"/>
          <w:sz w:val="28"/>
          <w:szCs w:val="28"/>
          <w:lang w:eastAsia="ru-RU"/>
        </w:rPr>
        <w:t xml:space="preserve"> 2020 года. </w:t>
      </w:r>
      <w:r w:rsidRPr="00D729E4">
        <w:rPr>
          <w:rFonts w:ascii="Times New Roman" w:eastAsiaTheme="minorEastAsia" w:hAnsi="Times New Roman" w:cs="Times New Roman"/>
          <w:sz w:val="28"/>
          <w:szCs w:val="28"/>
          <w:lang w:eastAsia="ru-RU"/>
        </w:rPr>
        <w:t>Услуги за сентябрь-декабрь поставщиком не оказаны в связи расторжением контракта согласно соглашения от 29.09.2020 г</w:t>
      </w:r>
      <w:r w:rsidR="000C2487">
        <w:rPr>
          <w:rFonts w:ascii="Times New Roman" w:eastAsiaTheme="minorEastAsia" w:hAnsi="Times New Roman" w:cs="Times New Roman"/>
          <w:sz w:val="28"/>
          <w:szCs w:val="28"/>
          <w:lang w:eastAsia="ru-RU"/>
        </w:rPr>
        <w:t>ода</w:t>
      </w:r>
      <w:r w:rsidRPr="00D729E4">
        <w:rPr>
          <w:rFonts w:ascii="Times New Roman" w:eastAsiaTheme="minorEastAsia" w:hAnsi="Times New Roman" w:cs="Times New Roman"/>
          <w:sz w:val="28"/>
          <w:szCs w:val="28"/>
          <w:lang w:eastAsia="ru-RU"/>
        </w:rPr>
        <w:t xml:space="preserve">. </w:t>
      </w:r>
      <w:r w:rsidR="000C2487">
        <w:rPr>
          <w:rFonts w:ascii="Times New Roman" w:eastAsiaTheme="minorEastAsia" w:hAnsi="Times New Roman" w:cs="Times New Roman"/>
          <w:sz w:val="28"/>
          <w:szCs w:val="28"/>
          <w:lang w:eastAsia="ru-RU"/>
        </w:rPr>
        <w:t>Вместе с тем</w:t>
      </w:r>
      <w:r w:rsidRPr="00D729E4">
        <w:rPr>
          <w:rFonts w:ascii="Times New Roman" w:eastAsiaTheme="minorEastAsia" w:hAnsi="Times New Roman" w:cs="Times New Roman"/>
          <w:sz w:val="28"/>
          <w:szCs w:val="28"/>
          <w:lang w:eastAsia="ru-RU"/>
        </w:rPr>
        <w:t xml:space="preserve">, информация по </w:t>
      </w:r>
      <w:r w:rsidR="000C2487">
        <w:rPr>
          <w:rFonts w:ascii="Times New Roman" w:eastAsiaTheme="minorEastAsia" w:hAnsi="Times New Roman" w:cs="Times New Roman"/>
          <w:sz w:val="28"/>
          <w:szCs w:val="28"/>
          <w:lang w:eastAsia="ru-RU"/>
        </w:rPr>
        <w:t xml:space="preserve">исполнению данного </w:t>
      </w:r>
      <w:r w:rsidRPr="00D729E4">
        <w:rPr>
          <w:rFonts w:ascii="Times New Roman" w:eastAsiaTheme="minorEastAsia" w:hAnsi="Times New Roman" w:cs="Times New Roman"/>
          <w:sz w:val="28"/>
          <w:szCs w:val="28"/>
          <w:lang w:eastAsia="ru-RU"/>
        </w:rPr>
        <w:t xml:space="preserve">контракта ГКУ «Служба 112» не направлена в </w:t>
      </w:r>
      <w:r w:rsidRPr="00D729E4">
        <w:rPr>
          <w:rFonts w:ascii="Times New Roman" w:eastAsiaTheme="minorEastAsia" w:hAnsi="Times New Roman" w:cs="Times New Roman"/>
          <w:color w:val="000000"/>
          <w:sz w:val="28"/>
          <w:szCs w:val="28"/>
          <w:shd w:val="clear" w:color="auto" w:fill="FFFFFF"/>
          <w:lang w:eastAsia="ru-RU"/>
        </w:rPr>
        <w:t>УФК по РИ</w:t>
      </w:r>
      <w:r w:rsidRPr="00D729E4">
        <w:rPr>
          <w:rFonts w:ascii="Times New Roman" w:eastAsiaTheme="minorEastAsia" w:hAnsi="Times New Roman" w:cs="Times New Roman"/>
          <w:sz w:val="28"/>
          <w:szCs w:val="28"/>
          <w:lang w:eastAsia="ru-RU"/>
        </w:rPr>
        <w:t>.</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b/>
          <w:sz w:val="28"/>
          <w:szCs w:val="28"/>
          <w:highlight w:val="green"/>
          <w:lang w:eastAsia="ru-RU"/>
        </w:rPr>
      </w:pPr>
      <w:r w:rsidRPr="00D729E4">
        <w:rPr>
          <w:rFonts w:ascii="Times New Roman" w:eastAsiaTheme="minorEastAsia" w:hAnsi="Times New Roman" w:cs="Times New Roman"/>
          <w:sz w:val="28"/>
          <w:szCs w:val="28"/>
          <w:lang w:eastAsia="ru-RU"/>
        </w:rPr>
        <w:t>В нарушение статьи 73 Б</w:t>
      </w:r>
      <w:r w:rsidR="000C2487">
        <w:rPr>
          <w:rFonts w:ascii="Times New Roman" w:eastAsiaTheme="minorEastAsia" w:hAnsi="Times New Roman" w:cs="Times New Roman"/>
          <w:sz w:val="28"/>
          <w:szCs w:val="28"/>
          <w:lang w:eastAsia="ru-RU"/>
        </w:rPr>
        <w:t>юджетного Кодекса</w:t>
      </w:r>
      <w:r w:rsidRPr="00D729E4">
        <w:rPr>
          <w:rFonts w:ascii="Times New Roman" w:eastAsiaTheme="minorEastAsia" w:hAnsi="Times New Roman" w:cs="Times New Roman"/>
          <w:sz w:val="28"/>
          <w:szCs w:val="28"/>
          <w:lang w:eastAsia="ru-RU"/>
        </w:rPr>
        <w:t xml:space="preserve"> РФ, реестр закупок, осуществленных без заключения государственных контрактов, в проверяемом периоде ГКУ «Служба 112» не велся.</w:t>
      </w:r>
    </w:p>
    <w:p w:rsidR="000C2487" w:rsidRDefault="000C2487"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2019-2020 годы Учреждением</w:t>
      </w:r>
      <w:r w:rsidR="00D729E4" w:rsidRPr="00D729E4">
        <w:rPr>
          <w:rFonts w:ascii="Times New Roman" w:eastAsiaTheme="minorEastAsia" w:hAnsi="Times New Roman" w:cs="Times New Roman"/>
          <w:sz w:val="28"/>
          <w:szCs w:val="28"/>
          <w:lang w:eastAsia="ru-RU"/>
        </w:rPr>
        <w:t xml:space="preserve"> осуществлена закупка товаров, работ и услуг на общую сумму 2</w:t>
      </w:r>
      <w:r>
        <w:rPr>
          <w:rFonts w:ascii="Times New Roman" w:eastAsiaTheme="minorEastAsia" w:hAnsi="Times New Roman" w:cs="Times New Roman"/>
          <w:sz w:val="28"/>
          <w:szCs w:val="28"/>
          <w:lang w:eastAsia="ru-RU"/>
        </w:rPr>
        <w:t> 011,8 тыс. рублей</w:t>
      </w:r>
      <w:r w:rsidR="00D729E4" w:rsidRPr="00D729E4">
        <w:rPr>
          <w:rFonts w:ascii="Times New Roman" w:eastAsiaTheme="minorEastAsia" w:hAnsi="Times New Roman" w:cs="Times New Roman"/>
          <w:sz w:val="28"/>
          <w:szCs w:val="28"/>
          <w:lang w:eastAsia="ru-RU"/>
        </w:rPr>
        <w:t xml:space="preserve"> по 34 договорам (контрактам), в том числе</w:t>
      </w:r>
      <w:r>
        <w:rPr>
          <w:rFonts w:ascii="Times New Roman" w:eastAsiaTheme="minorEastAsia" w:hAnsi="Times New Roman" w:cs="Times New Roman"/>
          <w:sz w:val="28"/>
          <w:szCs w:val="28"/>
          <w:lang w:eastAsia="ru-RU"/>
        </w:rPr>
        <w:t>:</w:t>
      </w:r>
    </w:p>
    <w:p w:rsidR="000C2487" w:rsidRPr="000C2487" w:rsidRDefault="00D729E4" w:rsidP="001342D4">
      <w:pPr>
        <w:pStyle w:val="a7"/>
        <w:numPr>
          <w:ilvl w:val="0"/>
          <w:numId w:val="80"/>
        </w:numPr>
        <w:shd w:val="clear" w:color="auto" w:fill="FFFFFF" w:themeFill="background1"/>
        <w:tabs>
          <w:tab w:val="left" w:pos="1134"/>
        </w:tabs>
        <w:spacing w:after="0" w:line="240" w:lineRule="auto"/>
        <w:ind w:left="56" w:firstLine="686"/>
        <w:jc w:val="both"/>
        <w:rPr>
          <w:rFonts w:ascii="Times New Roman" w:eastAsiaTheme="minorEastAsia" w:hAnsi="Times New Roman" w:cs="Times New Roman"/>
          <w:sz w:val="28"/>
          <w:szCs w:val="28"/>
          <w:lang w:eastAsia="ru-RU"/>
        </w:rPr>
      </w:pPr>
      <w:r w:rsidRPr="000C2487">
        <w:rPr>
          <w:rFonts w:ascii="Times New Roman" w:eastAsiaTheme="minorEastAsia" w:hAnsi="Times New Roman" w:cs="Times New Roman"/>
          <w:sz w:val="28"/>
          <w:szCs w:val="28"/>
          <w:lang w:eastAsia="ru-RU"/>
        </w:rPr>
        <w:t xml:space="preserve">без проведения конкурсных процедур </w:t>
      </w:r>
      <w:r w:rsidR="000C2487" w:rsidRPr="000C2487">
        <w:rPr>
          <w:rFonts w:ascii="Times New Roman" w:eastAsiaTheme="minorEastAsia" w:hAnsi="Times New Roman" w:cs="Times New Roman"/>
          <w:sz w:val="28"/>
          <w:szCs w:val="28"/>
          <w:lang w:eastAsia="ru-RU"/>
        </w:rPr>
        <w:t xml:space="preserve">- </w:t>
      </w:r>
      <w:r w:rsidRPr="000C2487">
        <w:rPr>
          <w:rFonts w:ascii="Times New Roman" w:eastAsiaTheme="minorEastAsia" w:hAnsi="Times New Roman" w:cs="Times New Roman"/>
          <w:sz w:val="28"/>
          <w:szCs w:val="28"/>
          <w:lang w:eastAsia="ru-RU"/>
        </w:rPr>
        <w:t>на сумму 1</w:t>
      </w:r>
      <w:r w:rsidR="000C2487" w:rsidRPr="000C2487">
        <w:rPr>
          <w:rFonts w:ascii="Times New Roman" w:eastAsiaTheme="minorEastAsia" w:hAnsi="Times New Roman" w:cs="Times New Roman"/>
          <w:sz w:val="28"/>
          <w:szCs w:val="28"/>
          <w:lang w:eastAsia="ru-RU"/>
        </w:rPr>
        <w:t> </w:t>
      </w:r>
      <w:r w:rsidRPr="000C2487">
        <w:rPr>
          <w:rFonts w:ascii="Times New Roman" w:eastAsiaTheme="minorEastAsia" w:hAnsi="Times New Roman" w:cs="Times New Roman"/>
          <w:sz w:val="28"/>
          <w:szCs w:val="28"/>
          <w:lang w:eastAsia="ru-RU"/>
        </w:rPr>
        <w:t>812,8 тыс. руб. (90,1% от общего объема закупок)</w:t>
      </w:r>
      <w:r w:rsidR="000C2487" w:rsidRPr="000C2487">
        <w:rPr>
          <w:rFonts w:ascii="Times New Roman" w:eastAsiaTheme="minorEastAsia" w:hAnsi="Times New Roman" w:cs="Times New Roman"/>
          <w:sz w:val="28"/>
          <w:szCs w:val="28"/>
          <w:lang w:eastAsia="ru-RU"/>
        </w:rPr>
        <w:t>;</w:t>
      </w:r>
    </w:p>
    <w:p w:rsidR="00D729E4" w:rsidRPr="000C2487" w:rsidRDefault="00D729E4" w:rsidP="001342D4">
      <w:pPr>
        <w:pStyle w:val="a7"/>
        <w:numPr>
          <w:ilvl w:val="0"/>
          <w:numId w:val="80"/>
        </w:numPr>
        <w:shd w:val="clear" w:color="auto" w:fill="FFFFFF" w:themeFill="background1"/>
        <w:tabs>
          <w:tab w:val="left" w:pos="1134"/>
        </w:tabs>
        <w:spacing w:after="0" w:line="240" w:lineRule="auto"/>
        <w:ind w:left="56" w:firstLine="686"/>
        <w:jc w:val="both"/>
        <w:rPr>
          <w:rFonts w:ascii="Times New Roman" w:eastAsiaTheme="minorEastAsia" w:hAnsi="Times New Roman" w:cs="Times New Roman"/>
          <w:sz w:val="28"/>
          <w:szCs w:val="28"/>
          <w:lang w:eastAsia="ru-RU"/>
        </w:rPr>
      </w:pPr>
      <w:r w:rsidRPr="000C2487">
        <w:rPr>
          <w:rFonts w:ascii="Times New Roman" w:eastAsiaTheme="minorEastAsia" w:hAnsi="Times New Roman" w:cs="Times New Roman"/>
          <w:sz w:val="28"/>
          <w:szCs w:val="28"/>
          <w:lang w:eastAsia="ru-RU"/>
        </w:rPr>
        <w:t xml:space="preserve">по итогам проведения конкурсных процедур </w:t>
      </w:r>
      <w:r w:rsidR="000C2487" w:rsidRPr="000C2487">
        <w:rPr>
          <w:rFonts w:ascii="Times New Roman" w:eastAsiaTheme="minorEastAsia" w:hAnsi="Times New Roman" w:cs="Times New Roman"/>
          <w:sz w:val="28"/>
          <w:szCs w:val="28"/>
          <w:lang w:eastAsia="ru-RU"/>
        </w:rPr>
        <w:t>- на сумму 199,0 тыс. рублей</w:t>
      </w:r>
      <w:r w:rsidRPr="000C2487">
        <w:rPr>
          <w:rFonts w:ascii="Times New Roman" w:eastAsiaTheme="minorEastAsia" w:hAnsi="Times New Roman" w:cs="Times New Roman"/>
          <w:sz w:val="28"/>
          <w:szCs w:val="28"/>
          <w:lang w:eastAsia="ru-RU"/>
        </w:rPr>
        <w:t xml:space="preserve"> (9,9% от общего объема закупок).</w:t>
      </w:r>
    </w:p>
    <w:p w:rsidR="00D729E4" w:rsidRPr="00D729E4" w:rsidRDefault="00D729E4" w:rsidP="001342D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 xml:space="preserve">Основная доля договоров (57,7% от общего объема закупок) приходится на </w:t>
      </w:r>
      <w:r w:rsidRPr="00D729E4">
        <w:rPr>
          <w:rFonts w:ascii="Times New Roman" w:eastAsiaTheme="minorEastAsia" w:hAnsi="Times New Roman" w:cs="Times New Roman"/>
          <w:sz w:val="28"/>
          <w:szCs w:val="28"/>
          <w:lang w:eastAsia="ru-RU"/>
        </w:rPr>
        <w:lastRenderedPageBreak/>
        <w:t>закупку следующих товаров, услуг:</w:t>
      </w:r>
    </w:p>
    <w:p w:rsidR="00D729E4" w:rsidRPr="000C2487" w:rsidRDefault="00D729E4" w:rsidP="001342D4">
      <w:pPr>
        <w:pStyle w:val="a7"/>
        <w:widowControl w:val="0"/>
        <w:numPr>
          <w:ilvl w:val="0"/>
          <w:numId w:val="81"/>
        </w:numPr>
        <w:shd w:val="clear" w:color="auto" w:fill="FFFFFF" w:themeFill="background1"/>
        <w:tabs>
          <w:tab w:val="left" w:pos="1134"/>
        </w:tabs>
        <w:autoSpaceDE w:val="0"/>
        <w:autoSpaceDN w:val="0"/>
        <w:adjustRightInd w:val="0"/>
        <w:spacing w:after="0" w:line="240" w:lineRule="auto"/>
        <w:ind w:left="28" w:firstLine="714"/>
        <w:jc w:val="both"/>
        <w:rPr>
          <w:rFonts w:ascii="Times New Roman" w:eastAsiaTheme="minorEastAsia" w:hAnsi="Times New Roman" w:cs="Times New Roman"/>
          <w:sz w:val="28"/>
          <w:szCs w:val="28"/>
          <w:lang w:eastAsia="ru-RU"/>
        </w:rPr>
      </w:pPr>
      <w:r w:rsidRPr="000C2487">
        <w:rPr>
          <w:rFonts w:ascii="Times New Roman" w:eastAsiaTheme="minorEastAsia" w:hAnsi="Times New Roman" w:cs="Times New Roman"/>
          <w:sz w:val="28"/>
          <w:szCs w:val="28"/>
          <w:lang w:eastAsia="ru-RU"/>
        </w:rPr>
        <w:t>приобретение электроэнергии на сумму 600,0 тыс. руб. (29,9% от общего объема закупок);</w:t>
      </w:r>
    </w:p>
    <w:p w:rsidR="00D729E4" w:rsidRPr="000C2487" w:rsidRDefault="00D729E4" w:rsidP="001342D4">
      <w:pPr>
        <w:pStyle w:val="a7"/>
        <w:widowControl w:val="0"/>
        <w:numPr>
          <w:ilvl w:val="0"/>
          <w:numId w:val="81"/>
        </w:numPr>
        <w:shd w:val="clear" w:color="auto" w:fill="FFFFFF" w:themeFill="background1"/>
        <w:tabs>
          <w:tab w:val="left" w:pos="1134"/>
        </w:tabs>
        <w:autoSpaceDE w:val="0"/>
        <w:autoSpaceDN w:val="0"/>
        <w:adjustRightInd w:val="0"/>
        <w:spacing w:after="0" w:line="240" w:lineRule="auto"/>
        <w:ind w:left="28" w:firstLine="714"/>
        <w:jc w:val="both"/>
        <w:rPr>
          <w:rFonts w:ascii="Times New Roman" w:eastAsiaTheme="minorEastAsia" w:hAnsi="Times New Roman" w:cs="Times New Roman"/>
          <w:sz w:val="28"/>
          <w:szCs w:val="28"/>
          <w:lang w:eastAsia="ru-RU"/>
        </w:rPr>
      </w:pPr>
      <w:r w:rsidRPr="000C2487">
        <w:rPr>
          <w:rFonts w:ascii="Times New Roman" w:eastAsiaTheme="minorEastAsia" w:hAnsi="Times New Roman" w:cs="Times New Roman"/>
          <w:sz w:val="28"/>
          <w:szCs w:val="28"/>
          <w:lang w:eastAsia="ru-RU"/>
        </w:rPr>
        <w:t>предоставление доступа к глобальной сети Интернет на сумму 559,0 тыс. руб. (27,8% от общего объема закупок).</w:t>
      </w:r>
    </w:p>
    <w:p w:rsidR="000C2487"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color w:val="000000"/>
          <w:sz w:val="28"/>
          <w:szCs w:val="28"/>
          <w:shd w:val="clear" w:color="auto" w:fill="FFFFFF"/>
          <w:lang w:eastAsia="ru-RU"/>
        </w:rPr>
      </w:pPr>
      <w:r w:rsidRPr="00D729E4">
        <w:rPr>
          <w:rFonts w:ascii="Times New Roman" w:eastAsiaTheme="minorEastAsia" w:hAnsi="Times New Roman" w:cs="Times New Roman"/>
          <w:color w:val="000000"/>
          <w:sz w:val="28"/>
          <w:szCs w:val="28"/>
          <w:shd w:val="clear" w:color="auto" w:fill="FFFFFF"/>
          <w:lang w:eastAsia="ru-RU"/>
        </w:rPr>
        <w:t>В нарушение частей 1,13 статьи 34 и части 4 статьи 64 Федерального закона № 44-ФЗ, в</w:t>
      </w:r>
      <w:r w:rsidR="00ED6FE0" w:rsidRPr="00ED6FE0">
        <w:rPr>
          <w:rFonts w:ascii="Times New Roman" w:eastAsiaTheme="minorEastAsia" w:hAnsi="Times New Roman" w:cs="Times New Roman"/>
          <w:color w:val="000000"/>
          <w:sz w:val="28"/>
          <w:szCs w:val="28"/>
          <w:shd w:val="clear" w:color="auto" w:fill="FFFFFF"/>
          <w:lang w:eastAsia="ru-RU"/>
        </w:rPr>
        <w:t xml:space="preserve"> государственном контракте </w:t>
      </w:r>
      <w:r w:rsidR="00ED6FE0">
        <w:rPr>
          <w:rFonts w:ascii="Times New Roman" w:eastAsiaTheme="minorEastAsia" w:hAnsi="Times New Roman" w:cs="Times New Roman"/>
          <w:color w:val="000000"/>
          <w:sz w:val="28"/>
          <w:szCs w:val="28"/>
          <w:shd w:val="clear" w:color="auto" w:fill="FFFFFF"/>
          <w:lang w:eastAsia="ru-RU"/>
        </w:rPr>
        <w:t>от 29.03.2019 года</w:t>
      </w:r>
      <w:r w:rsidR="00ED6FE0" w:rsidRPr="00ED6FE0">
        <w:rPr>
          <w:rFonts w:ascii="Times New Roman" w:eastAsiaTheme="minorEastAsia" w:hAnsi="Times New Roman" w:cs="Times New Roman"/>
          <w:color w:val="000000"/>
          <w:sz w:val="28"/>
          <w:szCs w:val="28"/>
          <w:shd w:val="clear" w:color="auto" w:fill="FFFFFF"/>
          <w:lang w:eastAsia="ru-RU"/>
        </w:rPr>
        <w:t xml:space="preserve"> № 0114200000119000092, заключенном с ООО ФИД «</w:t>
      </w:r>
      <w:proofErr w:type="spellStart"/>
      <w:r w:rsidR="00ED6FE0" w:rsidRPr="00ED6FE0">
        <w:rPr>
          <w:rFonts w:ascii="Times New Roman" w:eastAsiaTheme="minorEastAsia" w:hAnsi="Times New Roman" w:cs="Times New Roman"/>
          <w:color w:val="000000"/>
          <w:sz w:val="28"/>
          <w:szCs w:val="28"/>
          <w:shd w:val="clear" w:color="auto" w:fill="FFFFFF"/>
          <w:lang w:eastAsia="ru-RU"/>
        </w:rPr>
        <w:t>Хайр</w:t>
      </w:r>
      <w:proofErr w:type="spellEnd"/>
      <w:r w:rsidR="00ED6FE0" w:rsidRPr="00ED6FE0">
        <w:rPr>
          <w:rFonts w:ascii="Times New Roman" w:eastAsiaTheme="minorEastAsia" w:hAnsi="Times New Roman" w:cs="Times New Roman"/>
          <w:color w:val="000000"/>
          <w:sz w:val="28"/>
          <w:szCs w:val="28"/>
          <w:shd w:val="clear" w:color="auto" w:fill="FFFFFF"/>
          <w:lang w:eastAsia="ru-RU"/>
        </w:rPr>
        <w:t xml:space="preserve">» на оказание услуг по предоставлению доступа к глобальной сети Интернет на сумму </w:t>
      </w:r>
      <w:r w:rsidR="00ED6FE0">
        <w:rPr>
          <w:rFonts w:ascii="Times New Roman" w:eastAsiaTheme="minorEastAsia" w:hAnsi="Times New Roman" w:cs="Times New Roman"/>
          <w:color w:val="000000"/>
          <w:sz w:val="28"/>
          <w:szCs w:val="28"/>
          <w:shd w:val="clear" w:color="auto" w:fill="FFFFFF"/>
          <w:lang w:eastAsia="ru-RU"/>
        </w:rPr>
        <w:t xml:space="preserve">199,0 тыс. рублей, </w:t>
      </w:r>
      <w:r w:rsidRPr="00D729E4">
        <w:rPr>
          <w:rFonts w:ascii="Times New Roman" w:eastAsiaTheme="minorEastAsia" w:hAnsi="Times New Roman" w:cs="Times New Roman"/>
          <w:color w:val="000000"/>
          <w:sz w:val="28"/>
          <w:szCs w:val="28"/>
          <w:shd w:val="clear" w:color="auto" w:fill="FFFFFF"/>
          <w:lang w:eastAsia="ru-RU"/>
        </w:rPr>
        <w:t>отсутствует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w:t>
      </w:r>
      <w:r w:rsidR="00ED6FE0">
        <w:rPr>
          <w:rFonts w:ascii="Times New Roman" w:eastAsiaTheme="minorEastAsia" w:hAnsi="Times New Roman" w:cs="Times New Roman"/>
          <w:color w:val="000000"/>
          <w:sz w:val="28"/>
          <w:szCs w:val="28"/>
          <w:shd w:val="clear" w:color="auto" w:fill="FFFFFF"/>
          <w:lang w:eastAsia="ru-RU"/>
        </w:rPr>
        <w:t xml:space="preserve"> налогах и сборах такие налоги и </w:t>
      </w:r>
      <w:r w:rsidRPr="00D729E4">
        <w:rPr>
          <w:rFonts w:ascii="Times New Roman" w:eastAsiaTheme="minorEastAsia" w:hAnsi="Times New Roman" w:cs="Times New Roman"/>
          <w:color w:val="000000"/>
          <w:sz w:val="28"/>
          <w:szCs w:val="28"/>
          <w:shd w:val="clear" w:color="auto" w:fill="FFFFFF"/>
          <w:lang w:eastAsia="ru-RU"/>
        </w:rPr>
        <w:t>сб</w:t>
      </w:r>
      <w:r w:rsidR="00ED6FE0">
        <w:rPr>
          <w:rFonts w:ascii="Times New Roman" w:eastAsiaTheme="minorEastAsia" w:hAnsi="Times New Roman" w:cs="Times New Roman"/>
          <w:color w:val="000000"/>
          <w:sz w:val="28"/>
          <w:szCs w:val="28"/>
          <w:shd w:val="clear" w:color="auto" w:fill="FFFFFF"/>
          <w:lang w:eastAsia="ru-RU"/>
        </w:rPr>
        <w:t>оры подлежат уплате в бюджет</w:t>
      </w:r>
      <w:r w:rsidRPr="00D729E4">
        <w:rPr>
          <w:rFonts w:ascii="Times New Roman" w:eastAsiaTheme="minorEastAsia" w:hAnsi="Times New Roman" w:cs="Times New Roman"/>
          <w:color w:val="000000"/>
          <w:sz w:val="28"/>
          <w:szCs w:val="28"/>
          <w:shd w:val="clear" w:color="auto" w:fill="FFFFFF"/>
          <w:lang w:eastAsia="ru-RU"/>
        </w:rPr>
        <w:t xml:space="preserve"> заказчиком. </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shd w:val="clear" w:color="auto" w:fill="FFFFFF"/>
          <w:lang w:eastAsia="ru-RU"/>
        </w:rPr>
      </w:pPr>
      <w:r w:rsidRPr="00D729E4">
        <w:rPr>
          <w:rFonts w:ascii="Times New Roman" w:eastAsiaTheme="minorEastAsia" w:hAnsi="Times New Roman" w:cs="Times New Roman"/>
          <w:sz w:val="28"/>
          <w:szCs w:val="28"/>
          <w:shd w:val="clear" w:color="auto" w:fill="FFFFFF"/>
          <w:lang w:eastAsia="ru-RU"/>
        </w:rPr>
        <w:t xml:space="preserve">В ГКУ «Служба 112» создана комиссия для проведения экспертизы, однако, в нарушение </w:t>
      </w:r>
      <w:r w:rsidRPr="00D729E4">
        <w:rPr>
          <w:rFonts w:ascii="Times New Roman" w:eastAsiaTheme="minorEastAsia" w:hAnsi="Times New Roman" w:cs="Times New Roman"/>
          <w:bCs/>
          <w:sz w:val="28"/>
          <w:szCs w:val="28"/>
          <w:lang w:eastAsia="ru-RU"/>
        </w:rPr>
        <w:t>статьи 94 Федерального закона № 44-ФЗ,</w:t>
      </w:r>
      <w:r w:rsidRPr="00D729E4">
        <w:rPr>
          <w:rFonts w:ascii="Times New Roman" w:eastAsiaTheme="minorEastAsia" w:hAnsi="Times New Roman" w:cs="Times New Roman"/>
          <w:sz w:val="28"/>
          <w:szCs w:val="28"/>
          <w:shd w:val="clear" w:color="auto" w:fill="FFFFFF"/>
          <w:lang w:eastAsia="ru-RU"/>
        </w:rPr>
        <w:t xml:space="preserve"> проверка товаров, работ и услуг не проводится и, соответственно, по принятым товарам и услугам акты экспертизы не оформляются. </w:t>
      </w:r>
    </w:p>
    <w:p w:rsidR="00201997" w:rsidRDefault="00ED6FE0"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Cs/>
          <w:color w:val="000000" w:themeColor="text1"/>
          <w:spacing w:val="2"/>
          <w:kern w:val="36"/>
          <w:sz w:val="28"/>
          <w:szCs w:val="28"/>
          <w:lang w:eastAsia="ru-RU"/>
        </w:rPr>
        <w:t>Помимо этого, в</w:t>
      </w:r>
      <w:r w:rsidR="00D729E4" w:rsidRPr="00D729E4">
        <w:rPr>
          <w:rFonts w:ascii="Times New Roman" w:eastAsiaTheme="minorEastAsia" w:hAnsi="Times New Roman" w:cs="Times New Roman"/>
          <w:bCs/>
          <w:color w:val="000000" w:themeColor="text1"/>
          <w:spacing w:val="2"/>
          <w:kern w:val="36"/>
          <w:sz w:val="28"/>
          <w:szCs w:val="28"/>
          <w:lang w:eastAsia="ru-RU"/>
        </w:rPr>
        <w:t xml:space="preserve"> нарушение </w:t>
      </w:r>
      <w:r w:rsidR="00D729E4" w:rsidRPr="00D729E4">
        <w:rPr>
          <w:rFonts w:ascii="Times New Roman" w:eastAsia="Times New Roman" w:hAnsi="Times New Roman" w:cs="Times New Roman"/>
          <w:bCs/>
          <w:color w:val="000000" w:themeColor="text1"/>
          <w:spacing w:val="2"/>
          <w:kern w:val="36"/>
          <w:sz w:val="28"/>
          <w:szCs w:val="28"/>
          <w:lang w:eastAsia="ru-RU"/>
        </w:rPr>
        <w:t>Приказа Минэкономразвития России №567</w:t>
      </w:r>
      <w:r w:rsidR="00D729E4" w:rsidRPr="00D729E4">
        <w:rPr>
          <w:rFonts w:ascii="Times New Roman" w:eastAsiaTheme="minorEastAsia" w:hAnsi="Times New Roman" w:cs="Times New Roman"/>
          <w:bCs/>
          <w:color w:val="000000" w:themeColor="text1"/>
          <w:spacing w:val="2"/>
          <w:kern w:val="36"/>
          <w:sz w:val="28"/>
          <w:szCs w:val="28"/>
          <w:lang w:eastAsia="ru-RU"/>
        </w:rPr>
        <w:t>, начальная (максимальная) цена контракта завышена на сумму</w:t>
      </w:r>
      <w:r w:rsidR="00D729E4" w:rsidRPr="00D729E4">
        <w:rPr>
          <w:rFonts w:ascii="Times New Roman" w:eastAsiaTheme="minorEastAsia" w:hAnsi="Times New Roman" w:cs="Times New Roman"/>
          <w:b/>
          <w:bCs/>
          <w:color w:val="000000" w:themeColor="text1"/>
          <w:spacing w:val="2"/>
          <w:kern w:val="36"/>
          <w:sz w:val="28"/>
          <w:szCs w:val="28"/>
          <w:lang w:eastAsia="ru-RU"/>
        </w:rPr>
        <w:t xml:space="preserve"> </w:t>
      </w:r>
      <w:r w:rsidR="00D729E4" w:rsidRPr="00ED6FE0">
        <w:rPr>
          <w:rFonts w:ascii="Times New Roman" w:eastAsiaTheme="minorEastAsia" w:hAnsi="Times New Roman" w:cs="Times New Roman"/>
          <w:bCs/>
          <w:color w:val="000000" w:themeColor="text1"/>
          <w:spacing w:val="2"/>
          <w:kern w:val="36"/>
          <w:sz w:val="28"/>
          <w:szCs w:val="28"/>
          <w:lang w:eastAsia="ru-RU"/>
        </w:rPr>
        <w:t>20,0 тыс. руб</w:t>
      </w:r>
      <w:r w:rsidRPr="00ED6FE0">
        <w:rPr>
          <w:rFonts w:ascii="Times New Roman" w:eastAsiaTheme="minorEastAsia" w:hAnsi="Times New Roman" w:cs="Times New Roman"/>
          <w:bCs/>
          <w:color w:val="000000" w:themeColor="text1"/>
          <w:spacing w:val="2"/>
          <w:kern w:val="36"/>
          <w:sz w:val="28"/>
          <w:szCs w:val="28"/>
          <w:lang w:eastAsia="ru-RU"/>
        </w:rPr>
        <w:t>лей</w:t>
      </w:r>
      <w:r w:rsidR="00D729E4" w:rsidRPr="00ED6FE0">
        <w:rPr>
          <w:rFonts w:ascii="Times New Roman" w:eastAsiaTheme="minorEastAsia" w:hAnsi="Times New Roman" w:cs="Times New Roman"/>
          <w:bCs/>
          <w:color w:val="000000" w:themeColor="text1"/>
          <w:spacing w:val="2"/>
          <w:kern w:val="36"/>
          <w:sz w:val="28"/>
          <w:szCs w:val="28"/>
          <w:lang w:eastAsia="ru-RU"/>
        </w:rPr>
        <w:t>.</w:t>
      </w:r>
      <w:r w:rsidR="00D729E4" w:rsidRPr="00D729E4">
        <w:rPr>
          <w:rFonts w:ascii="Times New Roman" w:eastAsiaTheme="minorEastAsia" w:hAnsi="Times New Roman" w:cs="Times New Roman"/>
          <w:bCs/>
          <w:color w:val="000000" w:themeColor="text1"/>
          <w:spacing w:val="2"/>
          <w:kern w:val="36"/>
          <w:sz w:val="28"/>
          <w:szCs w:val="28"/>
          <w:lang w:eastAsia="ru-RU"/>
        </w:rPr>
        <w:t xml:space="preserve"> Так, в целях расчета начальной (максимальной) цены контракта для проведения электронного аукциона на оказание услуг </w:t>
      </w:r>
      <w:r w:rsidR="00D729E4" w:rsidRPr="00D729E4">
        <w:rPr>
          <w:rFonts w:ascii="Times New Roman" w:eastAsiaTheme="minorEastAsia" w:hAnsi="Times New Roman" w:cs="Times New Roman"/>
          <w:sz w:val="28"/>
          <w:szCs w:val="28"/>
          <w:lang w:eastAsia="ru-RU"/>
        </w:rPr>
        <w:t>по предоставлению доступа к глобальной сети Интернет представлены коммерческие предложения по оказанию данной услуги за 10 месяцев 2019 года (с 1 марта 2019 года), однако фактически период оказания услуг с учетом времени проведения конкурсных процедур составляет только 9 месяцев, при расчете начальной (максимальной) цены контракта ГКУ «Служба 112» учитывалось 10 месяцев, в результате произведено завышение цены контракта на 1 месяц в сумме 20,0 тыс. руб</w:t>
      </w:r>
      <w:r w:rsidR="00201997">
        <w:rPr>
          <w:rFonts w:ascii="Times New Roman" w:eastAsiaTheme="minorEastAsia" w:hAnsi="Times New Roman" w:cs="Times New Roman"/>
          <w:sz w:val="28"/>
          <w:szCs w:val="28"/>
          <w:lang w:eastAsia="ru-RU"/>
        </w:rPr>
        <w:t>лей</w:t>
      </w:r>
      <w:r w:rsidR="00D729E4" w:rsidRPr="00D729E4">
        <w:rPr>
          <w:rFonts w:ascii="Times New Roman" w:eastAsiaTheme="minorEastAsia" w:hAnsi="Times New Roman" w:cs="Times New Roman"/>
          <w:sz w:val="28"/>
          <w:szCs w:val="28"/>
          <w:lang w:eastAsia="ru-RU"/>
        </w:rPr>
        <w:t xml:space="preserve">. </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 xml:space="preserve">При этом, средняя месячная цена поставщиков услуг равна 20,0 тыс. руб. (200,0 тыс. руб. + 205,0 тыс. руб. + 195,0 тыс. руб. (цены поставщиков исходя из коммерческих предложений на 10 месяцев) / 3 (количество поставщиков/10 (количество месяцев, указанных поставщиками). Таким образом, ГКУ «Служба 112» установлена </w:t>
      </w:r>
      <w:r w:rsidRPr="00D729E4">
        <w:rPr>
          <w:rFonts w:ascii="Times New Roman" w:eastAsiaTheme="minorEastAsia" w:hAnsi="Times New Roman" w:cs="Times New Roman"/>
          <w:bCs/>
          <w:color w:val="000000" w:themeColor="text1"/>
          <w:spacing w:val="2"/>
          <w:kern w:val="36"/>
          <w:sz w:val="28"/>
          <w:szCs w:val="28"/>
          <w:lang w:eastAsia="ru-RU"/>
        </w:rPr>
        <w:t>начальная (максимальная) цена контракта в сумме 200,0 тыс. руб., а следовало установить начальную (максимальную) цену контракта в сумме 180,0 тыс. руб. (20,0 тыс. руб. (</w:t>
      </w:r>
      <w:r w:rsidRPr="00D729E4">
        <w:rPr>
          <w:rFonts w:ascii="Times New Roman" w:eastAsiaTheme="minorEastAsia" w:hAnsi="Times New Roman" w:cs="Times New Roman"/>
          <w:sz w:val="28"/>
          <w:szCs w:val="28"/>
          <w:lang w:eastAsia="ru-RU"/>
        </w:rPr>
        <w:t>средняя месячная цена поставщиков услуг) * 9 (количество месяцев).</w:t>
      </w:r>
    </w:p>
    <w:p w:rsidR="00D729E4" w:rsidRPr="00591C89" w:rsidRDefault="00D729E4" w:rsidP="001342D4">
      <w:pPr>
        <w:shd w:val="clear" w:color="auto" w:fill="FFFFFF" w:themeFill="background1"/>
        <w:spacing w:after="0" w:line="240" w:lineRule="auto"/>
        <w:jc w:val="both"/>
        <w:rPr>
          <w:rFonts w:ascii="Times New Roman" w:eastAsiaTheme="minorEastAsia" w:hAnsi="Times New Roman" w:cs="Times New Roman"/>
          <w:sz w:val="28"/>
          <w:szCs w:val="28"/>
          <w:lang w:eastAsia="ru-RU"/>
        </w:rPr>
      </w:pPr>
    </w:p>
    <w:p w:rsidR="00D729E4" w:rsidRPr="00591C89" w:rsidRDefault="00D729E4" w:rsidP="00591C89">
      <w:pPr>
        <w:shd w:val="clear" w:color="auto" w:fill="FFFFFF" w:themeFill="background1"/>
        <w:tabs>
          <w:tab w:val="left" w:pos="993"/>
        </w:tabs>
        <w:spacing w:after="0" w:line="240" w:lineRule="auto"/>
        <w:jc w:val="center"/>
        <w:rPr>
          <w:rFonts w:ascii="Times New Roman" w:eastAsiaTheme="minorEastAsia" w:hAnsi="Times New Roman" w:cs="Times New Roman"/>
          <w:i/>
          <w:sz w:val="28"/>
          <w:szCs w:val="28"/>
          <w:lang w:eastAsia="ru-RU"/>
        </w:rPr>
      </w:pPr>
      <w:r w:rsidRPr="00591C89">
        <w:rPr>
          <w:rFonts w:ascii="Times New Roman" w:eastAsiaTheme="minorEastAsia" w:hAnsi="Times New Roman" w:cs="Times New Roman"/>
          <w:i/>
          <w:sz w:val="28"/>
          <w:szCs w:val="28"/>
          <w:lang w:eastAsia="ru-RU"/>
        </w:rPr>
        <w:t>Г</w:t>
      </w:r>
      <w:r w:rsidR="003C24B8" w:rsidRPr="00591C89">
        <w:rPr>
          <w:rFonts w:ascii="Times New Roman" w:eastAsiaTheme="minorEastAsia" w:hAnsi="Times New Roman" w:cs="Times New Roman"/>
          <w:i/>
          <w:sz w:val="28"/>
          <w:szCs w:val="28"/>
          <w:lang w:eastAsia="ru-RU"/>
        </w:rPr>
        <w:t>осударственное казенное учреждение</w:t>
      </w:r>
      <w:r w:rsidRPr="00591C89">
        <w:rPr>
          <w:rFonts w:ascii="Times New Roman" w:eastAsiaTheme="minorEastAsia" w:hAnsi="Times New Roman" w:cs="Times New Roman"/>
          <w:i/>
          <w:sz w:val="28"/>
          <w:szCs w:val="28"/>
          <w:lang w:eastAsia="ru-RU"/>
        </w:rPr>
        <w:t xml:space="preserve"> «Безопасная </w:t>
      </w:r>
      <w:r w:rsidR="003C24B8" w:rsidRPr="00591C89">
        <w:rPr>
          <w:rFonts w:ascii="Times New Roman" w:eastAsiaTheme="minorEastAsia" w:hAnsi="Times New Roman" w:cs="Times New Roman"/>
          <w:i/>
          <w:sz w:val="28"/>
          <w:szCs w:val="28"/>
          <w:lang w:eastAsia="ru-RU"/>
        </w:rPr>
        <w:t>республика»</w:t>
      </w:r>
    </w:p>
    <w:p w:rsidR="00D729E4" w:rsidRPr="00D729E4" w:rsidRDefault="00380DFC"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D729E4" w:rsidRPr="00D729E4">
        <w:rPr>
          <w:rFonts w:ascii="Times New Roman" w:eastAsiaTheme="minorEastAsia" w:hAnsi="Times New Roman" w:cs="Times New Roman"/>
          <w:sz w:val="28"/>
          <w:szCs w:val="28"/>
          <w:lang w:eastAsia="ru-RU"/>
        </w:rPr>
        <w:t xml:space="preserve"> ГКУ «</w:t>
      </w:r>
      <w:r w:rsidR="00D729E4" w:rsidRPr="00D729E4">
        <w:rPr>
          <w:rFonts w:ascii="Times New Roman" w:eastAsiaTheme="minorEastAsia" w:hAnsi="Times New Roman" w:cs="Times New Roman"/>
          <w:color w:val="000000"/>
          <w:sz w:val="28"/>
          <w:szCs w:val="28"/>
          <w:shd w:val="clear" w:color="auto" w:fill="FFFFFF"/>
          <w:lang w:eastAsia="ru-RU"/>
        </w:rPr>
        <w:t>Безопасная республика»</w:t>
      </w:r>
      <w:r>
        <w:rPr>
          <w:rFonts w:ascii="Times New Roman" w:eastAsiaTheme="minorEastAsia" w:hAnsi="Times New Roman" w:cs="Times New Roman"/>
          <w:color w:val="000000"/>
          <w:sz w:val="28"/>
          <w:szCs w:val="28"/>
          <w:shd w:val="clear" w:color="auto" w:fill="FFFFFF"/>
          <w:lang w:eastAsia="ru-RU"/>
        </w:rPr>
        <w:t>, в</w:t>
      </w:r>
      <w:r w:rsidRPr="00D729E4">
        <w:rPr>
          <w:rFonts w:ascii="Times New Roman" w:eastAsiaTheme="minorEastAsia" w:hAnsi="Times New Roman" w:cs="Times New Roman"/>
          <w:sz w:val="28"/>
          <w:szCs w:val="28"/>
          <w:lang w:eastAsia="ru-RU"/>
        </w:rPr>
        <w:t xml:space="preserve"> нарушение части 3 статьи 103 Федерального закона № 44-ФЗ</w:t>
      </w:r>
      <w:r>
        <w:rPr>
          <w:rFonts w:ascii="Times New Roman" w:eastAsiaTheme="minorEastAsia" w:hAnsi="Times New Roman" w:cs="Times New Roman"/>
          <w:sz w:val="28"/>
          <w:szCs w:val="28"/>
          <w:lang w:eastAsia="ru-RU"/>
        </w:rPr>
        <w:t xml:space="preserve">, </w:t>
      </w:r>
      <w:r w:rsidR="00D729E4" w:rsidRPr="00D729E4">
        <w:rPr>
          <w:rFonts w:ascii="Times New Roman" w:eastAsiaTheme="minorEastAsia" w:hAnsi="Times New Roman" w:cs="Times New Roman"/>
          <w:color w:val="000000"/>
          <w:sz w:val="28"/>
          <w:szCs w:val="28"/>
          <w:shd w:val="clear" w:color="auto" w:fill="FFFFFF"/>
          <w:lang w:eastAsia="ru-RU"/>
        </w:rPr>
        <w:t>информация о приемке поставленного товара, выполненной работы, оказанной услуги не направлялась в УФК по РИ</w:t>
      </w:r>
      <w:r>
        <w:rPr>
          <w:rFonts w:ascii="Times New Roman" w:eastAsiaTheme="minorEastAsia" w:hAnsi="Times New Roman" w:cs="Times New Roman"/>
          <w:color w:val="000000"/>
          <w:sz w:val="28"/>
          <w:szCs w:val="28"/>
          <w:shd w:val="clear" w:color="auto" w:fill="FFFFFF"/>
          <w:lang w:eastAsia="ru-RU"/>
        </w:rPr>
        <w:t xml:space="preserve"> (</w:t>
      </w:r>
      <w:r w:rsidRPr="00D729E4">
        <w:rPr>
          <w:rFonts w:ascii="Times New Roman" w:eastAsiaTheme="minorEastAsia" w:hAnsi="Times New Roman" w:cs="Times New Roman"/>
          <w:color w:val="000000"/>
          <w:sz w:val="28"/>
          <w:szCs w:val="28"/>
          <w:shd w:val="clear" w:color="auto" w:fill="FFFFFF"/>
          <w:lang w:eastAsia="ru-RU"/>
        </w:rPr>
        <w:t xml:space="preserve">8 случаев на общую сумму </w:t>
      </w:r>
      <w:r w:rsidRPr="00380DFC">
        <w:rPr>
          <w:rFonts w:ascii="Times New Roman" w:eastAsiaTheme="minorEastAsia" w:hAnsi="Times New Roman" w:cs="Times New Roman"/>
          <w:color w:val="000000"/>
          <w:sz w:val="28"/>
          <w:szCs w:val="28"/>
          <w:shd w:val="clear" w:color="auto" w:fill="FFFFFF"/>
          <w:lang w:eastAsia="ru-RU"/>
        </w:rPr>
        <w:t xml:space="preserve">8 980,1 тыс. </w:t>
      </w:r>
      <w:r w:rsidRPr="00380DFC">
        <w:rPr>
          <w:rFonts w:ascii="Times New Roman" w:eastAsiaTheme="minorEastAsia" w:hAnsi="Times New Roman" w:cs="Times New Roman"/>
          <w:color w:val="000000"/>
          <w:sz w:val="28"/>
          <w:szCs w:val="28"/>
          <w:shd w:val="clear" w:color="auto" w:fill="FFFFFF"/>
          <w:lang w:eastAsia="ru-RU"/>
        </w:rPr>
        <w:lastRenderedPageBreak/>
        <w:t>руб.),</w:t>
      </w:r>
      <w:r w:rsidRPr="00D729E4">
        <w:rPr>
          <w:rFonts w:ascii="Times New Roman" w:eastAsiaTheme="minorEastAsia" w:hAnsi="Times New Roman" w:cs="Times New Roman"/>
          <w:color w:val="000000"/>
          <w:sz w:val="28"/>
          <w:szCs w:val="28"/>
          <w:shd w:val="clear" w:color="auto" w:fill="FFFFFF"/>
          <w:lang w:eastAsia="ru-RU"/>
        </w:rPr>
        <w:t xml:space="preserve"> </w:t>
      </w:r>
      <w:r>
        <w:rPr>
          <w:rFonts w:ascii="Times New Roman" w:eastAsiaTheme="minorEastAsia" w:hAnsi="Times New Roman" w:cs="Times New Roman"/>
          <w:color w:val="000000"/>
          <w:sz w:val="28"/>
          <w:szCs w:val="28"/>
          <w:shd w:val="clear" w:color="auto" w:fill="FFFFFF"/>
          <w:lang w:eastAsia="ru-RU"/>
        </w:rPr>
        <w:t>либо направлялась несвоевременно (</w:t>
      </w:r>
      <w:r w:rsidR="00D729E4" w:rsidRPr="00D729E4">
        <w:rPr>
          <w:rFonts w:ascii="Times New Roman" w:eastAsiaTheme="minorEastAsia" w:hAnsi="Times New Roman" w:cs="Times New Roman"/>
          <w:color w:val="000000"/>
          <w:sz w:val="28"/>
          <w:szCs w:val="28"/>
          <w:shd w:val="clear" w:color="auto" w:fill="FFFFFF"/>
          <w:lang w:eastAsia="ru-RU"/>
        </w:rPr>
        <w:t>11 случа</w:t>
      </w:r>
      <w:r>
        <w:rPr>
          <w:rFonts w:ascii="Times New Roman" w:eastAsiaTheme="minorEastAsia" w:hAnsi="Times New Roman" w:cs="Times New Roman"/>
          <w:color w:val="000000"/>
          <w:sz w:val="28"/>
          <w:szCs w:val="28"/>
          <w:shd w:val="clear" w:color="auto" w:fill="FFFFFF"/>
          <w:lang w:eastAsia="ru-RU"/>
        </w:rPr>
        <w:t>ев</w:t>
      </w:r>
      <w:r w:rsidR="00D729E4" w:rsidRPr="00D729E4">
        <w:rPr>
          <w:rFonts w:ascii="Times New Roman" w:eastAsiaTheme="minorEastAsia" w:hAnsi="Times New Roman" w:cs="Times New Roman"/>
          <w:color w:val="000000"/>
          <w:sz w:val="28"/>
          <w:szCs w:val="28"/>
          <w:shd w:val="clear" w:color="auto" w:fill="FFFFFF"/>
          <w:lang w:eastAsia="ru-RU"/>
        </w:rPr>
        <w:t xml:space="preserve"> на общую </w:t>
      </w:r>
      <w:r w:rsidR="00D729E4" w:rsidRPr="00380DFC">
        <w:rPr>
          <w:rFonts w:ascii="Times New Roman" w:eastAsiaTheme="minorEastAsia" w:hAnsi="Times New Roman" w:cs="Times New Roman"/>
          <w:color w:val="000000"/>
          <w:sz w:val="28"/>
          <w:szCs w:val="28"/>
          <w:shd w:val="clear" w:color="auto" w:fill="FFFFFF"/>
          <w:lang w:eastAsia="ru-RU"/>
        </w:rPr>
        <w:t>сумму 6</w:t>
      </w:r>
      <w:r w:rsidRPr="00380DFC">
        <w:rPr>
          <w:rFonts w:ascii="Times New Roman" w:eastAsiaTheme="minorEastAsia" w:hAnsi="Times New Roman" w:cs="Times New Roman"/>
          <w:color w:val="000000"/>
          <w:sz w:val="28"/>
          <w:szCs w:val="28"/>
          <w:shd w:val="clear" w:color="auto" w:fill="FFFFFF"/>
          <w:lang w:eastAsia="ru-RU"/>
        </w:rPr>
        <w:t> </w:t>
      </w:r>
      <w:r w:rsidR="00D729E4" w:rsidRPr="00380DFC">
        <w:rPr>
          <w:rFonts w:ascii="Times New Roman" w:eastAsiaTheme="minorEastAsia" w:hAnsi="Times New Roman" w:cs="Times New Roman"/>
          <w:color w:val="000000"/>
          <w:sz w:val="28"/>
          <w:szCs w:val="28"/>
          <w:shd w:val="clear" w:color="auto" w:fill="FFFFFF"/>
          <w:lang w:eastAsia="ru-RU"/>
        </w:rPr>
        <w:t>654,2 тыс. руб.</w:t>
      </w:r>
      <w:r w:rsidRPr="00380DFC">
        <w:rPr>
          <w:rFonts w:ascii="Times New Roman" w:eastAsiaTheme="minorEastAsia" w:hAnsi="Times New Roman" w:cs="Times New Roman"/>
          <w:color w:val="000000"/>
          <w:sz w:val="28"/>
          <w:szCs w:val="28"/>
          <w:shd w:val="clear" w:color="auto" w:fill="FFFFFF"/>
          <w:lang w:eastAsia="ru-RU"/>
        </w:rPr>
        <w:t>)</w:t>
      </w:r>
      <w:r w:rsidR="00D729E4" w:rsidRPr="00D729E4">
        <w:rPr>
          <w:rFonts w:ascii="Times New Roman" w:eastAsiaTheme="minorEastAsia" w:hAnsi="Times New Roman" w:cs="Times New Roman"/>
          <w:color w:val="000000"/>
          <w:sz w:val="28"/>
          <w:szCs w:val="28"/>
          <w:shd w:val="clear" w:color="auto" w:fill="FFFFFF"/>
          <w:lang w:eastAsia="ru-RU"/>
        </w:rPr>
        <w:t xml:space="preserve">, в том числе по </w:t>
      </w:r>
      <w:r w:rsidR="00D729E4" w:rsidRPr="00D729E4">
        <w:rPr>
          <w:rFonts w:ascii="Times New Roman" w:eastAsiaTheme="minorEastAsia" w:hAnsi="Times New Roman" w:cs="Times New Roman"/>
          <w:sz w:val="28"/>
          <w:szCs w:val="28"/>
          <w:lang w:eastAsia="ru-RU"/>
        </w:rPr>
        <w:t>следующим контрактам:</w:t>
      </w:r>
    </w:p>
    <w:p w:rsidR="00D8036F" w:rsidRDefault="00380DFC" w:rsidP="001342D4">
      <w:pPr>
        <w:shd w:val="clear" w:color="auto" w:fill="FFFFFF" w:themeFill="background1"/>
        <w:spacing w:after="0" w:line="240" w:lineRule="auto"/>
        <w:ind w:firstLine="708"/>
        <w:jc w:val="both"/>
        <w:rPr>
          <w:rFonts w:ascii="Times New Roman" w:eastAsiaTheme="minorEastAsia" w:hAnsi="Times New Roman" w:cs="Times New Roman"/>
          <w:color w:val="000000"/>
          <w:sz w:val="28"/>
          <w:szCs w:val="28"/>
          <w:shd w:val="clear" w:color="auto" w:fill="FFFFFF"/>
          <w:lang w:eastAsia="ru-RU"/>
        </w:rPr>
      </w:pPr>
      <w:r>
        <w:rPr>
          <w:rFonts w:ascii="Times New Roman" w:eastAsiaTheme="minorEastAsia" w:hAnsi="Times New Roman" w:cs="Times New Roman"/>
          <w:sz w:val="28"/>
          <w:szCs w:val="28"/>
          <w:lang w:eastAsia="ru-RU"/>
        </w:rPr>
        <w:t>1. Контракт от 31.01.2019 года</w:t>
      </w:r>
      <w:r w:rsidR="00D8036F">
        <w:rPr>
          <w:rFonts w:ascii="Times New Roman" w:eastAsiaTheme="minorEastAsia" w:hAnsi="Times New Roman" w:cs="Times New Roman"/>
          <w:sz w:val="28"/>
          <w:szCs w:val="28"/>
          <w:lang w:eastAsia="ru-RU"/>
        </w:rPr>
        <w:t xml:space="preserve"> №</w:t>
      </w:r>
      <w:r w:rsidR="00D729E4" w:rsidRPr="00D729E4">
        <w:rPr>
          <w:rFonts w:ascii="Times New Roman" w:eastAsiaTheme="minorEastAsia" w:hAnsi="Times New Roman" w:cs="Times New Roman"/>
          <w:sz w:val="28"/>
          <w:szCs w:val="28"/>
          <w:lang w:eastAsia="ru-RU"/>
        </w:rPr>
        <w:t>10.7.1.1-07/55 заключен с ФГУП «Почта России» на оказание услуг почтовой связи по рассылке материалов по делам об административных правонарушениях в области дорожного движения, зафиксированных в автоматическом режиме, на сумму 15 839,1 тыс. руб., срок исполнения до 31.12.2019 г</w:t>
      </w:r>
      <w:r>
        <w:rPr>
          <w:rFonts w:ascii="Times New Roman" w:eastAsiaTheme="minorEastAsia" w:hAnsi="Times New Roman" w:cs="Times New Roman"/>
          <w:sz w:val="28"/>
          <w:szCs w:val="28"/>
          <w:lang w:eastAsia="ru-RU"/>
        </w:rPr>
        <w:t xml:space="preserve">ода. </w:t>
      </w:r>
      <w:r w:rsidR="00D729E4" w:rsidRPr="00D729E4">
        <w:rPr>
          <w:rFonts w:ascii="Times New Roman" w:eastAsiaTheme="minorEastAsia" w:hAnsi="Times New Roman" w:cs="Times New Roman"/>
          <w:sz w:val="28"/>
          <w:szCs w:val="28"/>
          <w:lang w:eastAsia="ru-RU"/>
        </w:rPr>
        <w:t>Услуги поставщиком оказаны в полном объеме, что подтверждается актами оказанных услуг. Однако, информация на сумму 5</w:t>
      </w:r>
      <w:r>
        <w:rPr>
          <w:rFonts w:ascii="Times New Roman" w:eastAsiaTheme="minorEastAsia" w:hAnsi="Times New Roman" w:cs="Times New Roman"/>
          <w:sz w:val="28"/>
          <w:szCs w:val="28"/>
          <w:lang w:eastAsia="ru-RU"/>
        </w:rPr>
        <w:t> 363,4 тыс. рублей</w:t>
      </w:r>
      <w:r w:rsidR="00D8036F">
        <w:rPr>
          <w:rFonts w:ascii="Times New Roman" w:eastAsiaTheme="minorEastAsia" w:hAnsi="Times New Roman" w:cs="Times New Roman"/>
          <w:sz w:val="28"/>
          <w:szCs w:val="28"/>
          <w:lang w:eastAsia="ru-RU"/>
        </w:rPr>
        <w:t xml:space="preserve"> по двум актам</w:t>
      </w:r>
      <w:r w:rsidR="00D729E4" w:rsidRPr="00D729E4">
        <w:rPr>
          <w:rFonts w:ascii="Times New Roman" w:eastAsiaTheme="minorEastAsia" w:hAnsi="Times New Roman" w:cs="Times New Roman"/>
          <w:sz w:val="28"/>
          <w:szCs w:val="28"/>
          <w:lang w:eastAsia="ru-RU"/>
        </w:rPr>
        <w:t xml:space="preserve"> по оказанным услугам, </w:t>
      </w:r>
      <w:r>
        <w:rPr>
          <w:rFonts w:ascii="Times New Roman" w:eastAsiaTheme="minorEastAsia" w:hAnsi="Times New Roman" w:cs="Times New Roman"/>
          <w:sz w:val="28"/>
          <w:szCs w:val="28"/>
          <w:lang w:eastAsia="ru-RU"/>
        </w:rPr>
        <w:t>Учреждением</w:t>
      </w:r>
      <w:r w:rsidR="00D729E4" w:rsidRPr="00D729E4">
        <w:rPr>
          <w:rFonts w:ascii="Times New Roman" w:eastAsiaTheme="minorEastAsia" w:hAnsi="Times New Roman" w:cs="Times New Roman"/>
          <w:sz w:val="28"/>
          <w:szCs w:val="28"/>
          <w:lang w:eastAsia="ru-RU"/>
        </w:rPr>
        <w:t xml:space="preserve"> не направлена в </w:t>
      </w:r>
      <w:r w:rsidR="00D729E4" w:rsidRPr="00D729E4">
        <w:rPr>
          <w:rFonts w:ascii="Times New Roman" w:eastAsiaTheme="minorEastAsia" w:hAnsi="Times New Roman" w:cs="Times New Roman"/>
          <w:color w:val="000000"/>
          <w:sz w:val="28"/>
          <w:szCs w:val="28"/>
          <w:shd w:val="clear" w:color="auto" w:fill="FFFFFF"/>
          <w:lang w:eastAsia="ru-RU"/>
        </w:rPr>
        <w:t>УФК по РИ</w:t>
      </w:r>
      <w:r w:rsidR="00D8036F">
        <w:rPr>
          <w:rFonts w:ascii="Times New Roman" w:eastAsiaTheme="minorEastAsia" w:hAnsi="Times New Roman" w:cs="Times New Roman"/>
          <w:color w:val="000000"/>
          <w:sz w:val="28"/>
          <w:szCs w:val="28"/>
          <w:shd w:val="clear" w:color="auto" w:fill="FFFFFF"/>
          <w:lang w:eastAsia="ru-RU"/>
        </w:rPr>
        <w:t>.</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2. Контракт от 25.03.20</w:t>
      </w:r>
      <w:r w:rsidR="00D8036F">
        <w:rPr>
          <w:rFonts w:ascii="Times New Roman" w:eastAsiaTheme="minorEastAsia" w:hAnsi="Times New Roman" w:cs="Times New Roman"/>
          <w:sz w:val="28"/>
          <w:szCs w:val="28"/>
          <w:lang w:eastAsia="ru-RU"/>
        </w:rPr>
        <w:t>19 года №</w:t>
      </w:r>
      <w:r w:rsidRPr="00D729E4">
        <w:rPr>
          <w:rFonts w:ascii="Times New Roman" w:eastAsiaTheme="minorEastAsia" w:hAnsi="Times New Roman" w:cs="Times New Roman"/>
          <w:sz w:val="28"/>
          <w:szCs w:val="28"/>
          <w:lang w:eastAsia="ru-RU"/>
        </w:rPr>
        <w:t>0114200000119000097_305130 заключен с ООО «ИТТ» на оказание комплекса услуг по техническому обслуживанию правоохранительного сегмента АПК «Безопасный</w:t>
      </w:r>
      <w:r w:rsidR="00D8036F">
        <w:rPr>
          <w:rFonts w:ascii="Times New Roman" w:eastAsiaTheme="minorEastAsia" w:hAnsi="Times New Roman" w:cs="Times New Roman"/>
          <w:sz w:val="28"/>
          <w:szCs w:val="28"/>
          <w:lang w:eastAsia="ru-RU"/>
        </w:rPr>
        <w:t xml:space="preserve"> город» на сумму 843,3 тыс. рублей.</w:t>
      </w:r>
      <w:r w:rsidRPr="00D729E4">
        <w:rPr>
          <w:rFonts w:ascii="Times New Roman" w:eastAsiaTheme="minorEastAsia" w:hAnsi="Times New Roman" w:cs="Times New Roman"/>
          <w:sz w:val="28"/>
          <w:szCs w:val="28"/>
          <w:lang w:eastAsia="ru-RU"/>
        </w:rPr>
        <w:t xml:space="preserve"> Услуги поста</w:t>
      </w:r>
      <w:r w:rsidR="00D8036F">
        <w:rPr>
          <w:rFonts w:ascii="Times New Roman" w:eastAsiaTheme="minorEastAsia" w:hAnsi="Times New Roman" w:cs="Times New Roman"/>
          <w:sz w:val="28"/>
          <w:szCs w:val="28"/>
          <w:lang w:eastAsia="ru-RU"/>
        </w:rPr>
        <w:t xml:space="preserve">вщиком оказаны в полном объеме. </w:t>
      </w:r>
      <w:r w:rsidRPr="00D729E4">
        <w:rPr>
          <w:rFonts w:ascii="Times New Roman" w:eastAsiaTheme="minorEastAsia" w:hAnsi="Times New Roman" w:cs="Times New Roman"/>
          <w:sz w:val="28"/>
          <w:szCs w:val="28"/>
          <w:lang w:eastAsia="ru-RU"/>
        </w:rPr>
        <w:t>Однако, ин</w:t>
      </w:r>
      <w:r w:rsidR="00D8036F">
        <w:rPr>
          <w:rFonts w:ascii="Times New Roman" w:eastAsiaTheme="minorEastAsia" w:hAnsi="Times New Roman" w:cs="Times New Roman"/>
          <w:sz w:val="28"/>
          <w:szCs w:val="28"/>
          <w:lang w:eastAsia="ru-RU"/>
        </w:rPr>
        <w:t>формация по акту от 30.11.2019 года №2074 на сумму 93,7 тыс. рублей</w:t>
      </w:r>
      <w:r w:rsidRPr="00D729E4">
        <w:rPr>
          <w:rFonts w:ascii="Times New Roman" w:eastAsiaTheme="minorEastAsia" w:hAnsi="Times New Roman" w:cs="Times New Roman"/>
          <w:sz w:val="28"/>
          <w:szCs w:val="28"/>
          <w:lang w:eastAsia="ru-RU"/>
        </w:rPr>
        <w:t xml:space="preserve"> по оказанным услугам не направлена в </w:t>
      </w:r>
      <w:r w:rsidRPr="00D729E4">
        <w:rPr>
          <w:rFonts w:ascii="Times New Roman" w:eastAsiaTheme="minorEastAsia" w:hAnsi="Times New Roman" w:cs="Times New Roman"/>
          <w:color w:val="000000"/>
          <w:sz w:val="28"/>
          <w:szCs w:val="28"/>
          <w:shd w:val="clear" w:color="auto" w:fill="FFFFFF"/>
          <w:lang w:eastAsia="ru-RU"/>
        </w:rPr>
        <w:t>УФК по РИ</w:t>
      </w:r>
      <w:r w:rsidR="00D8036F">
        <w:rPr>
          <w:rFonts w:ascii="Times New Roman" w:eastAsiaTheme="minorEastAsia" w:hAnsi="Times New Roman" w:cs="Times New Roman"/>
          <w:sz w:val="28"/>
          <w:szCs w:val="28"/>
          <w:lang w:eastAsia="ru-RU"/>
        </w:rPr>
        <w:t>.</w:t>
      </w:r>
    </w:p>
    <w:p w:rsidR="00D729E4" w:rsidRPr="00D729E4" w:rsidRDefault="00D8036F"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Контракт от 22.04.2019 года №</w:t>
      </w:r>
      <w:r w:rsidR="00D729E4" w:rsidRPr="00D729E4">
        <w:rPr>
          <w:rFonts w:ascii="Times New Roman" w:eastAsiaTheme="minorEastAsia" w:hAnsi="Times New Roman" w:cs="Times New Roman"/>
          <w:sz w:val="28"/>
          <w:szCs w:val="28"/>
          <w:lang w:eastAsia="ru-RU"/>
        </w:rPr>
        <w:t xml:space="preserve">0114200000119000227_305130 заключен с ООО «ИТТ» </w:t>
      </w:r>
      <w:r w:rsidR="00D729E4" w:rsidRPr="00D729E4">
        <w:rPr>
          <w:rFonts w:ascii="Times New Roman" w:eastAsiaTheme="minorEastAsia" w:hAnsi="Times New Roman" w:cs="Times New Roman"/>
          <w:snapToGrid w:val="0"/>
          <w:sz w:val="28"/>
          <w:szCs w:val="28"/>
          <w:lang w:eastAsia="ru-RU"/>
        </w:rPr>
        <w:t xml:space="preserve">по </w:t>
      </w:r>
      <w:r w:rsidR="00D729E4" w:rsidRPr="00D729E4">
        <w:rPr>
          <w:rFonts w:ascii="Times New Roman" w:eastAsiaTheme="minorEastAsia" w:hAnsi="Times New Roman" w:cs="Times New Roman"/>
          <w:sz w:val="28"/>
          <w:szCs w:val="28"/>
          <w:lang w:eastAsia="ru-RU"/>
        </w:rPr>
        <w:t>предоставлению каналов связи</w:t>
      </w:r>
      <w:r w:rsidR="00D729E4" w:rsidRPr="00D729E4">
        <w:rPr>
          <w:rFonts w:ascii="Times New Roman" w:eastAsiaTheme="minorEastAsia" w:hAnsi="Times New Roman" w:cs="Times New Roman"/>
          <w:snapToGrid w:val="0"/>
          <w:sz w:val="28"/>
          <w:szCs w:val="28"/>
          <w:lang w:eastAsia="ru-RU"/>
        </w:rPr>
        <w:t xml:space="preserve"> по передаче данных в целях обеспечения функционирования правоохранительного сегмента АПК «Безопасный город» </w:t>
      </w:r>
      <w:r w:rsidR="00D729E4" w:rsidRPr="00D729E4">
        <w:rPr>
          <w:rFonts w:ascii="Times New Roman" w:eastAsiaTheme="minorEastAsia" w:hAnsi="Times New Roman" w:cs="Times New Roman"/>
          <w:sz w:val="28"/>
          <w:szCs w:val="28"/>
          <w:lang w:eastAsia="ru-RU"/>
        </w:rPr>
        <w:t>на сумму 1080,0 тыс. руб., срок исполнения до 31.12.2020 г</w:t>
      </w:r>
      <w:r>
        <w:rPr>
          <w:rFonts w:ascii="Times New Roman" w:eastAsiaTheme="minorEastAsia" w:hAnsi="Times New Roman" w:cs="Times New Roman"/>
          <w:sz w:val="28"/>
          <w:szCs w:val="28"/>
          <w:lang w:eastAsia="ru-RU"/>
        </w:rPr>
        <w:t>ода</w:t>
      </w:r>
      <w:r w:rsidR="00D729E4" w:rsidRPr="00D729E4">
        <w:rPr>
          <w:rFonts w:ascii="Times New Roman" w:eastAsiaTheme="minorEastAsia" w:hAnsi="Times New Roman" w:cs="Times New Roman"/>
          <w:sz w:val="28"/>
          <w:szCs w:val="28"/>
          <w:lang w:eastAsia="ru-RU"/>
        </w:rPr>
        <w:t xml:space="preserve">. Услуги поставщиком оказаны в полном объеме, что подтверждается актами оказанных услуг. Однако, информация </w:t>
      </w:r>
      <w:r>
        <w:rPr>
          <w:rFonts w:ascii="Times New Roman" w:eastAsiaTheme="minorEastAsia" w:hAnsi="Times New Roman" w:cs="Times New Roman"/>
          <w:sz w:val="28"/>
          <w:szCs w:val="28"/>
          <w:lang w:eastAsia="ru-RU"/>
        </w:rPr>
        <w:t>по акту от 30.11.2019 года</w:t>
      </w:r>
      <w:r w:rsidRPr="00D729E4">
        <w:rPr>
          <w:rFonts w:ascii="Times New Roman" w:eastAsiaTheme="minorEastAsia" w:hAnsi="Times New Roman" w:cs="Times New Roman"/>
          <w:sz w:val="28"/>
          <w:szCs w:val="28"/>
          <w:lang w:eastAsia="ru-RU"/>
        </w:rPr>
        <w:t xml:space="preserve"> № 2076 на сумму 135,0 тыс. руб</w:t>
      </w:r>
      <w:r>
        <w:rPr>
          <w:rFonts w:ascii="Times New Roman" w:eastAsiaTheme="minorEastAsia" w:hAnsi="Times New Roman" w:cs="Times New Roman"/>
          <w:sz w:val="28"/>
          <w:szCs w:val="28"/>
          <w:lang w:eastAsia="ru-RU"/>
        </w:rPr>
        <w:t xml:space="preserve">лей </w:t>
      </w:r>
      <w:r w:rsidR="00D729E4" w:rsidRPr="00D729E4">
        <w:rPr>
          <w:rFonts w:ascii="Times New Roman" w:eastAsiaTheme="minorEastAsia" w:hAnsi="Times New Roman" w:cs="Times New Roman"/>
          <w:sz w:val="28"/>
          <w:szCs w:val="28"/>
          <w:lang w:eastAsia="ru-RU"/>
        </w:rPr>
        <w:t xml:space="preserve">не направлена в </w:t>
      </w:r>
      <w:r w:rsidR="00D729E4" w:rsidRPr="00D729E4">
        <w:rPr>
          <w:rFonts w:ascii="Times New Roman" w:eastAsiaTheme="minorEastAsia" w:hAnsi="Times New Roman" w:cs="Times New Roman"/>
          <w:color w:val="000000"/>
          <w:sz w:val="28"/>
          <w:szCs w:val="28"/>
          <w:shd w:val="clear" w:color="auto" w:fill="FFFFFF"/>
          <w:lang w:eastAsia="ru-RU"/>
        </w:rPr>
        <w:t>УФК по РИ</w:t>
      </w:r>
      <w:r w:rsidR="00D729E4" w:rsidRPr="00D729E4">
        <w:rPr>
          <w:rFonts w:ascii="Times New Roman" w:eastAsiaTheme="minorEastAsia" w:hAnsi="Times New Roman" w:cs="Times New Roman"/>
          <w:sz w:val="28"/>
          <w:szCs w:val="28"/>
          <w:lang w:eastAsia="ru-RU"/>
        </w:rPr>
        <w:t>.</w:t>
      </w:r>
    </w:p>
    <w:p w:rsidR="00D729E4" w:rsidRPr="00D729E4" w:rsidRDefault="00D8036F"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Контракт от 13.11.2019 года №</w:t>
      </w:r>
      <w:r w:rsidR="00D729E4" w:rsidRPr="00D729E4">
        <w:rPr>
          <w:rFonts w:ascii="Times New Roman" w:eastAsiaTheme="minorEastAsia" w:hAnsi="Times New Roman" w:cs="Times New Roman"/>
          <w:sz w:val="28"/>
          <w:szCs w:val="28"/>
          <w:lang w:eastAsia="ru-RU"/>
        </w:rPr>
        <w:t>2 заключен с ФГУП «Почта России» на оказание услуг почтовой связи по рассылке материалов по делам об административных правонарушениях в области дорожного движения, зафиксированных в автоматическом режиме, на сумму 2</w:t>
      </w:r>
      <w:r>
        <w:rPr>
          <w:rFonts w:ascii="Times New Roman" w:eastAsiaTheme="minorEastAsia" w:hAnsi="Times New Roman" w:cs="Times New Roman"/>
          <w:sz w:val="28"/>
          <w:szCs w:val="28"/>
          <w:lang w:eastAsia="ru-RU"/>
        </w:rPr>
        <w:t> </w:t>
      </w:r>
      <w:r w:rsidR="00D729E4" w:rsidRPr="00D729E4">
        <w:rPr>
          <w:rFonts w:ascii="Times New Roman" w:eastAsiaTheme="minorEastAsia" w:hAnsi="Times New Roman" w:cs="Times New Roman"/>
          <w:sz w:val="28"/>
          <w:szCs w:val="28"/>
          <w:lang w:eastAsia="ru-RU"/>
        </w:rPr>
        <w:t>000,0 тыс. руб., и действует до полного испол</w:t>
      </w:r>
      <w:r>
        <w:rPr>
          <w:rFonts w:ascii="Times New Roman" w:eastAsiaTheme="minorEastAsia" w:hAnsi="Times New Roman" w:cs="Times New Roman"/>
          <w:sz w:val="28"/>
          <w:szCs w:val="28"/>
          <w:lang w:eastAsia="ru-RU"/>
        </w:rPr>
        <w:t xml:space="preserve">нения обязательств поставщиком. </w:t>
      </w:r>
      <w:r w:rsidR="00D729E4" w:rsidRPr="00D729E4">
        <w:rPr>
          <w:rFonts w:ascii="Times New Roman" w:eastAsiaTheme="minorEastAsia" w:hAnsi="Times New Roman" w:cs="Times New Roman"/>
          <w:sz w:val="28"/>
          <w:szCs w:val="28"/>
          <w:lang w:eastAsia="ru-RU"/>
        </w:rPr>
        <w:t>Услуги поставщиком ока</w:t>
      </w:r>
      <w:r>
        <w:rPr>
          <w:rFonts w:ascii="Times New Roman" w:eastAsiaTheme="minorEastAsia" w:hAnsi="Times New Roman" w:cs="Times New Roman"/>
          <w:sz w:val="28"/>
          <w:szCs w:val="28"/>
          <w:lang w:eastAsia="ru-RU"/>
        </w:rPr>
        <w:t>заны в полном объеме. О</w:t>
      </w:r>
      <w:r w:rsidR="00D729E4" w:rsidRPr="00D729E4">
        <w:rPr>
          <w:rFonts w:ascii="Times New Roman" w:eastAsiaTheme="minorEastAsia" w:hAnsi="Times New Roman" w:cs="Times New Roman"/>
          <w:sz w:val="28"/>
          <w:szCs w:val="28"/>
          <w:lang w:eastAsia="ru-RU"/>
        </w:rPr>
        <w:t xml:space="preserve">днако, информация </w:t>
      </w:r>
      <w:r w:rsidRPr="00D729E4">
        <w:rPr>
          <w:rFonts w:ascii="Times New Roman" w:eastAsiaTheme="minorEastAsia" w:hAnsi="Times New Roman" w:cs="Times New Roman"/>
          <w:sz w:val="28"/>
          <w:szCs w:val="28"/>
          <w:lang w:eastAsia="ru-RU"/>
        </w:rPr>
        <w:t xml:space="preserve">по акту </w:t>
      </w:r>
      <w:r>
        <w:rPr>
          <w:rFonts w:ascii="Times New Roman" w:eastAsiaTheme="minorEastAsia" w:hAnsi="Times New Roman" w:cs="Times New Roman"/>
          <w:sz w:val="28"/>
          <w:szCs w:val="28"/>
          <w:lang w:eastAsia="ru-RU"/>
        </w:rPr>
        <w:t>оказанных услуг от 30.12.2019 года</w:t>
      </w:r>
      <w:r w:rsidRPr="00D729E4">
        <w:rPr>
          <w:rFonts w:ascii="Times New Roman" w:eastAsiaTheme="minorEastAsia" w:hAnsi="Times New Roman" w:cs="Times New Roman"/>
          <w:sz w:val="28"/>
          <w:szCs w:val="28"/>
          <w:lang w:eastAsia="ru-RU"/>
        </w:rPr>
        <w:t xml:space="preserve"> № б/н </w:t>
      </w:r>
      <w:r>
        <w:rPr>
          <w:rFonts w:ascii="Times New Roman" w:eastAsiaTheme="minorEastAsia" w:hAnsi="Times New Roman" w:cs="Times New Roman"/>
          <w:sz w:val="28"/>
          <w:szCs w:val="28"/>
          <w:lang w:eastAsia="ru-RU"/>
        </w:rPr>
        <w:t>на сумму 734,6 тыс. рублей</w:t>
      </w:r>
      <w:r w:rsidR="00D729E4" w:rsidRPr="00D729E4">
        <w:rPr>
          <w:rFonts w:ascii="Times New Roman" w:eastAsiaTheme="minorEastAsia" w:hAnsi="Times New Roman" w:cs="Times New Roman"/>
          <w:sz w:val="28"/>
          <w:szCs w:val="28"/>
          <w:lang w:eastAsia="ru-RU"/>
        </w:rPr>
        <w:t xml:space="preserve"> не направлена в </w:t>
      </w:r>
      <w:r w:rsidR="00D729E4" w:rsidRPr="00D729E4">
        <w:rPr>
          <w:rFonts w:ascii="Times New Roman" w:eastAsiaTheme="minorEastAsia" w:hAnsi="Times New Roman" w:cs="Times New Roman"/>
          <w:color w:val="000000"/>
          <w:sz w:val="28"/>
          <w:szCs w:val="28"/>
          <w:shd w:val="clear" w:color="auto" w:fill="FFFFFF"/>
          <w:lang w:eastAsia="ru-RU"/>
        </w:rPr>
        <w:t>УФК по РИ</w:t>
      </w:r>
      <w:r w:rsidR="00D729E4" w:rsidRPr="00D729E4">
        <w:rPr>
          <w:rFonts w:ascii="Times New Roman" w:eastAsiaTheme="minorEastAsia" w:hAnsi="Times New Roman" w:cs="Times New Roman"/>
          <w:sz w:val="28"/>
          <w:szCs w:val="28"/>
          <w:lang w:eastAsia="ru-RU"/>
        </w:rPr>
        <w:t>.</w:t>
      </w:r>
    </w:p>
    <w:p w:rsidR="00D729E4" w:rsidRPr="00D729E4" w:rsidRDefault="00D8036F"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 Контракт от 30.01.2020 года</w:t>
      </w:r>
      <w:r w:rsidR="00D729E4" w:rsidRPr="00D729E4">
        <w:rPr>
          <w:rFonts w:ascii="Times New Roman" w:eastAsiaTheme="minorEastAsia" w:hAnsi="Times New Roman" w:cs="Times New Roman"/>
          <w:sz w:val="28"/>
          <w:szCs w:val="28"/>
          <w:lang w:eastAsia="ru-RU"/>
        </w:rPr>
        <w:t xml:space="preserve"> №10.7.1.1-07/67 заключен с ФГУП «Почта России» на оказание услуг почтовой связи по рассылке материалов по делам об административных правонарушениях в области дорожного движения, зафиксированных в автоматическом режиме, на сумму 20</w:t>
      </w:r>
      <w:r>
        <w:rPr>
          <w:rFonts w:ascii="Times New Roman" w:eastAsiaTheme="minorEastAsia" w:hAnsi="Times New Roman" w:cs="Times New Roman"/>
          <w:sz w:val="28"/>
          <w:szCs w:val="28"/>
          <w:lang w:eastAsia="ru-RU"/>
        </w:rPr>
        <w:t> </w:t>
      </w:r>
      <w:r w:rsidR="00D729E4" w:rsidRPr="00D729E4">
        <w:rPr>
          <w:rFonts w:ascii="Times New Roman" w:eastAsiaTheme="minorEastAsia" w:hAnsi="Times New Roman" w:cs="Times New Roman"/>
          <w:sz w:val="28"/>
          <w:szCs w:val="28"/>
          <w:lang w:eastAsia="ru-RU"/>
        </w:rPr>
        <w:t>000,0 тыс. руб., срок исполнения контракта до 31.12.2020 г</w:t>
      </w:r>
      <w:r>
        <w:rPr>
          <w:rFonts w:ascii="Times New Roman" w:eastAsiaTheme="minorEastAsia" w:hAnsi="Times New Roman" w:cs="Times New Roman"/>
          <w:sz w:val="28"/>
          <w:szCs w:val="28"/>
          <w:lang w:eastAsia="ru-RU"/>
        </w:rPr>
        <w:t>ода</w:t>
      </w:r>
      <w:r w:rsidR="00D729E4" w:rsidRPr="00D729E4">
        <w:rPr>
          <w:rFonts w:ascii="Times New Roman" w:eastAsiaTheme="minorEastAsia" w:hAnsi="Times New Roman" w:cs="Times New Roman"/>
          <w:sz w:val="28"/>
          <w:szCs w:val="28"/>
          <w:lang w:eastAsia="ru-RU"/>
        </w:rPr>
        <w:t>.</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 xml:space="preserve">Информация по оказанным услугам в </w:t>
      </w:r>
      <w:r w:rsidRPr="00D729E4">
        <w:rPr>
          <w:rFonts w:ascii="Times New Roman" w:eastAsiaTheme="minorEastAsia" w:hAnsi="Times New Roman" w:cs="Times New Roman"/>
          <w:color w:val="000000"/>
          <w:sz w:val="28"/>
          <w:szCs w:val="28"/>
          <w:shd w:val="clear" w:color="auto" w:fill="FFFFFF"/>
          <w:lang w:eastAsia="ru-RU"/>
        </w:rPr>
        <w:t xml:space="preserve">УФК по РИ </w:t>
      </w:r>
      <w:r w:rsidRPr="00D729E4">
        <w:rPr>
          <w:rFonts w:ascii="Times New Roman" w:eastAsiaTheme="minorEastAsia" w:hAnsi="Times New Roman" w:cs="Times New Roman"/>
          <w:sz w:val="28"/>
          <w:szCs w:val="28"/>
          <w:lang w:eastAsia="ru-RU"/>
        </w:rPr>
        <w:t xml:space="preserve">направлена с нарушением сроков по </w:t>
      </w:r>
      <w:r w:rsidR="00787158">
        <w:rPr>
          <w:rFonts w:ascii="Times New Roman" w:eastAsiaTheme="minorEastAsia" w:hAnsi="Times New Roman" w:cs="Times New Roman"/>
          <w:sz w:val="28"/>
          <w:szCs w:val="28"/>
          <w:lang w:eastAsia="ru-RU"/>
        </w:rPr>
        <w:t xml:space="preserve">следующим </w:t>
      </w:r>
      <w:r w:rsidRPr="00D729E4">
        <w:rPr>
          <w:rFonts w:ascii="Times New Roman" w:eastAsiaTheme="minorEastAsia" w:hAnsi="Times New Roman" w:cs="Times New Roman"/>
          <w:sz w:val="28"/>
          <w:szCs w:val="28"/>
          <w:lang w:eastAsia="ru-RU"/>
        </w:rPr>
        <w:t xml:space="preserve">актам: </w:t>
      </w:r>
    </w:p>
    <w:p w:rsidR="00D729E4" w:rsidRPr="00D8036F" w:rsidRDefault="00D729E4" w:rsidP="001342D4">
      <w:pPr>
        <w:pStyle w:val="a7"/>
        <w:numPr>
          <w:ilvl w:val="0"/>
          <w:numId w:val="82"/>
        </w:numPr>
        <w:shd w:val="clear" w:color="auto" w:fill="FFFFFF" w:themeFill="background1"/>
        <w:tabs>
          <w:tab w:val="left" w:pos="993"/>
        </w:tabs>
        <w:spacing w:after="0" w:line="240" w:lineRule="auto"/>
        <w:ind w:firstLine="36"/>
        <w:jc w:val="both"/>
        <w:rPr>
          <w:rFonts w:ascii="Times New Roman" w:eastAsiaTheme="minorEastAsia" w:hAnsi="Times New Roman" w:cs="Times New Roman"/>
          <w:sz w:val="28"/>
          <w:szCs w:val="28"/>
          <w:lang w:eastAsia="ru-RU"/>
        </w:rPr>
      </w:pPr>
      <w:r w:rsidRPr="00D8036F">
        <w:rPr>
          <w:rFonts w:ascii="Times New Roman" w:eastAsiaTheme="minorEastAsia" w:hAnsi="Times New Roman" w:cs="Times New Roman"/>
          <w:sz w:val="28"/>
          <w:szCs w:val="28"/>
          <w:lang w:eastAsia="ru-RU"/>
        </w:rPr>
        <w:t>акт от 30.04.2020 г. на сумму 1</w:t>
      </w:r>
      <w:r w:rsidR="00D8036F">
        <w:rPr>
          <w:rFonts w:ascii="Times New Roman" w:eastAsiaTheme="minorEastAsia" w:hAnsi="Times New Roman" w:cs="Times New Roman"/>
          <w:sz w:val="28"/>
          <w:szCs w:val="28"/>
          <w:lang w:eastAsia="ru-RU"/>
        </w:rPr>
        <w:t> </w:t>
      </w:r>
      <w:r w:rsidRPr="00D8036F">
        <w:rPr>
          <w:rFonts w:ascii="Times New Roman" w:eastAsiaTheme="minorEastAsia" w:hAnsi="Times New Roman" w:cs="Times New Roman"/>
          <w:sz w:val="28"/>
          <w:szCs w:val="28"/>
          <w:lang w:eastAsia="ru-RU"/>
        </w:rPr>
        <w:t>243,5 тыс. руб. (просрочен на 17 дней);</w:t>
      </w:r>
    </w:p>
    <w:p w:rsidR="00D729E4" w:rsidRPr="00D8036F" w:rsidRDefault="00D729E4" w:rsidP="001342D4">
      <w:pPr>
        <w:pStyle w:val="a7"/>
        <w:numPr>
          <w:ilvl w:val="0"/>
          <w:numId w:val="82"/>
        </w:numPr>
        <w:shd w:val="clear" w:color="auto" w:fill="FFFFFF" w:themeFill="background1"/>
        <w:tabs>
          <w:tab w:val="left" w:pos="993"/>
        </w:tabs>
        <w:spacing w:after="0" w:line="240" w:lineRule="auto"/>
        <w:ind w:firstLine="36"/>
        <w:jc w:val="both"/>
        <w:rPr>
          <w:rFonts w:ascii="Times New Roman" w:eastAsiaTheme="minorEastAsia" w:hAnsi="Times New Roman" w:cs="Times New Roman"/>
          <w:sz w:val="28"/>
          <w:szCs w:val="28"/>
          <w:lang w:eastAsia="ru-RU"/>
        </w:rPr>
      </w:pPr>
      <w:r w:rsidRPr="00D8036F">
        <w:rPr>
          <w:rFonts w:ascii="Times New Roman" w:eastAsiaTheme="minorEastAsia" w:hAnsi="Times New Roman" w:cs="Times New Roman"/>
          <w:sz w:val="28"/>
          <w:szCs w:val="28"/>
          <w:lang w:eastAsia="ru-RU"/>
        </w:rPr>
        <w:t>акт от 31.05.2020 г. на сумму 2</w:t>
      </w:r>
      <w:r w:rsidR="00D8036F">
        <w:rPr>
          <w:rFonts w:ascii="Times New Roman" w:eastAsiaTheme="minorEastAsia" w:hAnsi="Times New Roman" w:cs="Times New Roman"/>
          <w:sz w:val="28"/>
          <w:szCs w:val="28"/>
          <w:lang w:eastAsia="ru-RU"/>
        </w:rPr>
        <w:t> </w:t>
      </w:r>
      <w:r w:rsidRPr="00D8036F">
        <w:rPr>
          <w:rFonts w:ascii="Times New Roman" w:eastAsiaTheme="minorEastAsia" w:hAnsi="Times New Roman" w:cs="Times New Roman"/>
          <w:sz w:val="28"/>
          <w:szCs w:val="28"/>
          <w:lang w:eastAsia="ru-RU"/>
        </w:rPr>
        <w:t>055,9 тыс. руб. (просрочен на 22 дня);</w:t>
      </w:r>
    </w:p>
    <w:p w:rsidR="00D729E4" w:rsidRPr="00D8036F" w:rsidRDefault="00D729E4" w:rsidP="001342D4">
      <w:pPr>
        <w:pStyle w:val="a7"/>
        <w:numPr>
          <w:ilvl w:val="0"/>
          <w:numId w:val="82"/>
        </w:numPr>
        <w:shd w:val="clear" w:color="auto" w:fill="FFFFFF" w:themeFill="background1"/>
        <w:tabs>
          <w:tab w:val="left" w:pos="993"/>
        </w:tabs>
        <w:spacing w:after="0" w:line="240" w:lineRule="auto"/>
        <w:ind w:firstLine="36"/>
        <w:jc w:val="both"/>
        <w:rPr>
          <w:rFonts w:ascii="Times New Roman" w:eastAsiaTheme="minorEastAsia" w:hAnsi="Times New Roman" w:cs="Times New Roman"/>
          <w:sz w:val="28"/>
          <w:szCs w:val="28"/>
          <w:lang w:eastAsia="ru-RU"/>
        </w:rPr>
      </w:pPr>
      <w:r w:rsidRPr="00D8036F">
        <w:rPr>
          <w:rFonts w:ascii="Times New Roman" w:eastAsiaTheme="minorEastAsia" w:hAnsi="Times New Roman" w:cs="Times New Roman"/>
          <w:sz w:val="28"/>
          <w:szCs w:val="28"/>
          <w:lang w:eastAsia="ru-RU"/>
        </w:rPr>
        <w:t>акт от 31.08.2020 г. № 8 на сумму 2</w:t>
      </w:r>
      <w:r w:rsidR="00D8036F">
        <w:rPr>
          <w:rFonts w:ascii="Times New Roman" w:eastAsiaTheme="minorEastAsia" w:hAnsi="Times New Roman" w:cs="Times New Roman"/>
          <w:sz w:val="28"/>
          <w:szCs w:val="28"/>
          <w:lang w:eastAsia="ru-RU"/>
        </w:rPr>
        <w:t> </w:t>
      </w:r>
      <w:r w:rsidRPr="00D8036F">
        <w:rPr>
          <w:rFonts w:ascii="Times New Roman" w:eastAsiaTheme="minorEastAsia" w:hAnsi="Times New Roman" w:cs="Times New Roman"/>
          <w:sz w:val="28"/>
          <w:szCs w:val="28"/>
          <w:lang w:eastAsia="ru-RU"/>
        </w:rPr>
        <w:t>628,6 тыс. руб. (просрочен на 5 дней);</w:t>
      </w:r>
    </w:p>
    <w:p w:rsidR="00D729E4" w:rsidRPr="00D8036F" w:rsidRDefault="00D729E4" w:rsidP="001342D4">
      <w:pPr>
        <w:pStyle w:val="a7"/>
        <w:numPr>
          <w:ilvl w:val="0"/>
          <w:numId w:val="82"/>
        </w:numPr>
        <w:shd w:val="clear" w:color="auto" w:fill="FFFFFF" w:themeFill="background1"/>
        <w:tabs>
          <w:tab w:val="left" w:pos="993"/>
        </w:tabs>
        <w:spacing w:after="0" w:line="240" w:lineRule="auto"/>
        <w:ind w:firstLine="36"/>
        <w:jc w:val="both"/>
        <w:rPr>
          <w:rFonts w:ascii="Times New Roman" w:eastAsiaTheme="minorEastAsia" w:hAnsi="Times New Roman" w:cs="Times New Roman"/>
          <w:sz w:val="28"/>
          <w:szCs w:val="28"/>
          <w:lang w:eastAsia="ru-RU"/>
        </w:rPr>
      </w:pPr>
      <w:r w:rsidRPr="00D8036F">
        <w:rPr>
          <w:rFonts w:ascii="Times New Roman" w:eastAsiaTheme="minorEastAsia" w:hAnsi="Times New Roman" w:cs="Times New Roman"/>
          <w:sz w:val="28"/>
          <w:szCs w:val="28"/>
          <w:lang w:eastAsia="ru-RU"/>
        </w:rPr>
        <w:t>акт от 31.10.</w:t>
      </w:r>
      <w:r w:rsidR="00D8036F">
        <w:rPr>
          <w:rFonts w:ascii="Times New Roman" w:eastAsiaTheme="minorEastAsia" w:hAnsi="Times New Roman" w:cs="Times New Roman"/>
          <w:sz w:val="28"/>
          <w:szCs w:val="28"/>
          <w:lang w:eastAsia="ru-RU"/>
        </w:rPr>
        <w:t>2020 г. на сумму 380,5 тыс. рублей</w:t>
      </w:r>
      <w:r w:rsidRPr="00D8036F">
        <w:rPr>
          <w:rFonts w:ascii="Times New Roman" w:eastAsiaTheme="minorEastAsia" w:hAnsi="Times New Roman" w:cs="Times New Roman"/>
          <w:sz w:val="28"/>
          <w:szCs w:val="28"/>
          <w:lang w:eastAsia="ru-RU"/>
        </w:rPr>
        <w:t xml:space="preserve"> (просрочен на 12 дней).</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Также</w:t>
      </w:r>
      <w:r w:rsidR="00D8036F">
        <w:rPr>
          <w:rFonts w:ascii="Times New Roman" w:eastAsiaTheme="minorEastAsia" w:hAnsi="Times New Roman" w:cs="Times New Roman"/>
          <w:sz w:val="28"/>
          <w:szCs w:val="28"/>
          <w:lang w:eastAsia="ru-RU"/>
        </w:rPr>
        <w:t>,</w:t>
      </w:r>
      <w:r w:rsidRPr="00D729E4">
        <w:rPr>
          <w:rFonts w:ascii="Times New Roman" w:eastAsiaTheme="minorEastAsia" w:hAnsi="Times New Roman" w:cs="Times New Roman"/>
          <w:sz w:val="28"/>
          <w:szCs w:val="28"/>
          <w:lang w:eastAsia="ru-RU"/>
        </w:rPr>
        <w:t xml:space="preserve"> в нарушение вышеуказанной статьи</w:t>
      </w:r>
      <w:r w:rsidR="00D8036F">
        <w:rPr>
          <w:rFonts w:ascii="Times New Roman" w:eastAsiaTheme="minorEastAsia" w:hAnsi="Times New Roman" w:cs="Times New Roman"/>
          <w:sz w:val="28"/>
          <w:szCs w:val="28"/>
          <w:lang w:eastAsia="ru-RU"/>
        </w:rPr>
        <w:t>,</w:t>
      </w:r>
      <w:r w:rsidRPr="00D729E4">
        <w:rPr>
          <w:rFonts w:ascii="Times New Roman" w:eastAsiaTheme="minorEastAsia" w:hAnsi="Times New Roman" w:cs="Times New Roman"/>
          <w:sz w:val="28"/>
          <w:szCs w:val="28"/>
          <w:lang w:eastAsia="ru-RU"/>
        </w:rPr>
        <w:t xml:space="preserve"> в УФК не направлена информация по </w:t>
      </w:r>
      <w:r w:rsidR="00787158">
        <w:rPr>
          <w:rFonts w:ascii="Times New Roman" w:eastAsiaTheme="minorEastAsia" w:hAnsi="Times New Roman" w:cs="Times New Roman"/>
          <w:sz w:val="28"/>
          <w:szCs w:val="28"/>
          <w:lang w:eastAsia="ru-RU"/>
        </w:rPr>
        <w:t xml:space="preserve">следующим </w:t>
      </w:r>
      <w:r w:rsidRPr="00D729E4">
        <w:rPr>
          <w:rFonts w:ascii="Times New Roman" w:eastAsiaTheme="minorEastAsia" w:hAnsi="Times New Roman" w:cs="Times New Roman"/>
          <w:sz w:val="28"/>
          <w:szCs w:val="28"/>
          <w:lang w:eastAsia="ru-RU"/>
        </w:rPr>
        <w:t xml:space="preserve">актам: </w:t>
      </w:r>
    </w:p>
    <w:p w:rsidR="00D729E4" w:rsidRPr="00D8036F" w:rsidRDefault="00D729E4" w:rsidP="001342D4">
      <w:pPr>
        <w:pStyle w:val="a7"/>
        <w:numPr>
          <w:ilvl w:val="0"/>
          <w:numId w:val="83"/>
        </w:numPr>
        <w:shd w:val="clear" w:color="auto" w:fill="FFFFFF" w:themeFill="background1"/>
        <w:tabs>
          <w:tab w:val="left" w:pos="1092"/>
        </w:tabs>
        <w:spacing w:after="0" w:line="240" w:lineRule="auto"/>
        <w:ind w:firstLine="78"/>
        <w:jc w:val="both"/>
        <w:rPr>
          <w:rFonts w:ascii="Times New Roman" w:eastAsiaTheme="minorEastAsia" w:hAnsi="Times New Roman" w:cs="Times New Roman"/>
          <w:sz w:val="28"/>
          <w:szCs w:val="28"/>
          <w:lang w:eastAsia="ru-RU"/>
        </w:rPr>
      </w:pPr>
      <w:r w:rsidRPr="00D8036F">
        <w:rPr>
          <w:rFonts w:ascii="Times New Roman" w:eastAsiaTheme="minorEastAsia" w:hAnsi="Times New Roman" w:cs="Times New Roman"/>
          <w:sz w:val="28"/>
          <w:szCs w:val="28"/>
          <w:lang w:eastAsia="ru-RU"/>
        </w:rPr>
        <w:lastRenderedPageBreak/>
        <w:t>акт от 30.11.2020 г. на сумму 1</w:t>
      </w:r>
      <w:r w:rsidR="00D8036F">
        <w:rPr>
          <w:rFonts w:ascii="Times New Roman" w:eastAsiaTheme="minorEastAsia" w:hAnsi="Times New Roman" w:cs="Times New Roman"/>
          <w:sz w:val="28"/>
          <w:szCs w:val="28"/>
          <w:lang w:eastAsia="ru-RU"/>
        </w:rPr>
        <w:t> </w:t>
      </w:r>
      <w:r w:rsidRPr="00D8036F">
        <w:rPr>
          <w:rFonts w:ascii="Times New Roman" w:eastAsiaTheme="minorEastAsia" w:hAnsi="Times New Roman" w:cs="Times New Roman"/>
          <w:sz w:val="28"/>
          <w:szCs w:val="28"/>
          <w:lang w:eastAsia="ru-RU"/>
        </w:rPr>
        <w:t>943,3 тыс. руб.;</w:t>
      </w:r>
    </w:p>
    <w:p w:rsidR="00D729E4" w:rsidRPr="00D8036F" w:rsidRDefault="00D729E4" w:rsidP="001342D4">
      <w:pPr>
        <w:pStyle w:val="a7"/>
        <w:numPr>
          <w:ilvl w:val="0"/>
          <w:numId w:val="83"/>
        </w:numPr>
        <w:shd w:val="clear" w:color="auto" w:fill="FFFFFF" w:themeFill="background1"/>
        <w:tabs>
          <w:tab w:val="left" w:pos="1092"/>
        </w:tabs>
        <w:spacing w:after="0" w:line="240" w:lineRule="auto"/>
        <w:ind w:firstLine="78"/>
        <w:jc w:val="both"/>
        <w:rPr>
          <w:rFonts w:ascii="Times New Roman" w:eastAsiaTheme="minorEastAsia" w:hAnsi="Times New Roman" w:cs="Times New Roman"/>
          <w:sz w:val="28"/>
          <w:szCs w:val="28"/>
          <w:lang w:eastAsia="ru-RU"/>
        </w:rPr>
      </w:pPr>
      <w:r w:rsidRPr="00D8036F">
        <w:rPr>
          <w:rFonts w:ascii="Times New Roman" w:eastAsiaTheme="minorEastAsia" w:hAnsi="Times New Roman" w:cs="Times New Roman"/>
          <w:sz w:val="28"/>
          <w:szCs w:val="28"/>
          <w:lang w:eastAsia="ru-RU"/>
        </w:rPr>
        <w:t>акт от 31.12.2020 г. на сумму 654,4 тыс. руб</w:t>
      </w:r>
      <w:r w:rsidR="00D8036F">
        <w:rPr>
          <w:rFonts w:ascii="Times New Roman" w:eastAsiaTheme="minorEastAsia" w:hAnsi="Times New Roman" w:cs="Times New Roman"/>
          <w:sz w:val="28"/>
          <w:szCs w:val="28"/>
          <w:lang w:eastAsia="ru-RU"/>
        </w:rPr>
        <w:t>лей</w:t>
      </w:r>
      <w:r w:rsidRPr="00D8036F">
        <w:rPr>
          <w:rFonts w:ascii="Times New Roman" w:eastAsiaTheme="minorEastAsia" w:hAnsi="Times New Roman" w:cs="Times New Roman"/>
          <w:sz w:val="28"/>
          <w:szCs w:val="28"/>
          <w:lang w:eastAsia="ru-RU"/>
        </w:rPr>
        <w:t>.</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6</w:t>
      </w:r>
      <w:r w:rsidR="00D8036F">
        <w:rPr>
          <w:rFonts w:ascii="Times New Roman" w:eastAsiaTheme="minorEastAsia" w:hAnsi="Times New Roman" w:cs="Times New Roman"/>
          <w:sz w:val="28"/>
          <w:szCs w:val="28"/>
          <w:lang w:eastAsia="ru-RU"/>
        </w:rPr>
        <w:t>. Контракт от 25.03.2020 года</w:t>
      </w:r>
      <w:r w:rsidRPr="00D729E4">
        <w:rPr>
          <w:rFonts w:ascii="Times New Roman" w:eastAsiaTheme="minorEastAsia" w:hAnsi="Times New Roman" w:cs="Times New Roman"/>
          <w:sz w:val="28"/>
          <w:szCs w:val="28"/>
          <w:lang w:eastAsia="ru-RU"/>
        </w:rPr>
        <w:t xml:space="preserve"> № </w:t>
      </w:r>
      <w:r w:rsidRPr="00D729E4">
        <w:rPr>
          <w:rFonts w:ascii="Times New Roman" w:eastAsiaTheme="minorEastAsia" w:hAnsi="Times New Roman" w:cs="Times New Roman"/>
          <w:color w:val="000000"/>
          <w:sz w:val="28"/>
          <w:szCs w:val="28"/>
          <w:lang w:eastAsia="ru-RU"/>
        </w:rPr>
        <w:t>0114500000820000041_305130 заключен с ООО «</w:t>
      </w:r>
      <w:proofErr w:type="spellStart"/>
      <w:r w:rsidRPr="00D729E4">
        <w:rPr>
          <w:rFonts w:ascii="Times New Roman" w:eastAsiaTheme="minorEastAsia" w:hAnsi="Times New Roman" w:cs="Times New Roman"/>
          <w:color w:val="000000"/>
          <w:sz w:val="28"/>
          <w:szCs w:val="28"/>
          <w:lang w:eastAsia="ru-RU"/>
        </w:rPr>
        <w:t>Терралинк</w:t>
      </w:r>
      <w:proofErr w:type="spellEnd"/>
      <w:r w:rsidRPr="00D729E4">
        <w:rPr>
          <w:rFonts w:ascii="Times New Roman" w:eastAsiaTheme="minorEastAsia" w:hAnsi="Times New Roman" w:cs="Times New Roman"/>
          <w:color w:val="000000"/>
          <w:sz w:val="28"/>
          <w:szCs w:val="28"/>
          <w:lang w:eastAsia="ru-RU"/>
        </w:rPr>
        <w:t xml:space="preserve">» </w:t>
      </w:r>
      <w:r w:rsidRPr="00D729E4">
        <w:rPr>
          <w:rFonts w:ascii="Times New Roman" w:eastAsiaTheme="minorEastAsia" w:hAnsi="Times New Roman" w:cs="Times New Roman"/>
          <w:snapToGrid w:val="0"/>
          <w:sz w:val="28"/>
          <w:szCs w:val="28"/>
          <w:lang w:eastAsia="ru-RU"/>
        </w:rPr>
        <w:t xml:space="preserve">на организацию и </w:t>
      </w:r>
      <w:r w:rsidRPr="00D729E4">
        <w:rPr>
          <w:rFonts w:ascii="Times New Roman" w:eastAsiaTheme="minorEastAsia" w:hAnsi="Times New Roman" w:cs="Times New Roman"/>
          <w:sz w:val="28"/>
          <w:szCs w:val="28"/>
          <w:lang w:eastAsia="ru-RU"/>
        </w:rPr>
        <w:t>предоставление каналов связи</w:t>
      </w:r>
      <w:r w:rsidRPr="00D729E4">
        <w:rPr>
          <w:rFonts w:ascii="Times New Roman" w:eastAsiaTheme="minorEastAsia" w:hAnsi="Times New Roman" w:cs="Times New Roman"/>
          <w:snapToGrid w:val="0"/>
          <w:sz w:val="28"/>
          <w:szCs w:val="28"/>
          <w:lang w:eastAsia="ru-RU"/>
        </w:rPr>
        <w:t xml:space="preserve"> по передаче данных в целях обеспечения функционирования правоохранительного сегмента АПК «Безопасный город»</w:t>
      </w:r>
      <w:r w:rsidRPr="00D729E4">
        <w:rPr>
          <w:rFonts w:ascii="Times New Roman" w:eastAsiaTheme="minorEastAsia" w:hAnsi="Times New Roman" w:cs="Times New Roman"/>
          <w:color w:val="000000"/>
          <w:sz w:val="28"/>
          <w:szCs w:val="28"/>
          <w:lang w:eastAsia="ru-RU"/>
        </w:rPr>
        <w:t xml:space="preserve"> на сумму 513,2 тыс. руб., срок исполнения контракта до 31.12.2020 г</w:t>
      </w:r>
      <w:r w:rsidR="00D8036F">
        <w:rPr>
          <w:rFonts w:ascii="Times New Roman" w:eastAsiaTheme="minorEastAsia" w:hAnsi="Times New Roman" w:cs="Times New Roman"/>
          <w:color w:val="000000"/>
          <w:sz w:val="28"/>
          <w:szCs w:val="28"/>
          <w:lang w:eastAsia="ru-RU"/>
        </w:rPr>
        <w:t>ода</w:t>
      </w:r>
      <w:r w:rsidRPr="00D729E4">
        <w:rPr>
          <w:rFonts w:ascii="Times New Roman" w:eastAsiaTheme="minorEastAsia" w:hAnsi="Times New Roman" w:cs="Times New Roman"/>
          <w:color w:val="000000"/>
          <w:sz w:val="28"/>
          <w:szCs w:val="28"/>
          <w:lang w:eastAsia="ru-RU"/>
        </w:rPr>
        <w:t>.</w:t>
      </w:r>
      <w:r w:rsidRPr="00D729E4">
        <w:rPr>
          <w:rFonts w:ascii="Times New Roman" w:eastAsiaTheme="minorEastAsia" w:hAnsi="Times New Roman" w:cs="Times New Roman"/>
          <w:sz w:val="28"/>
          <w:szCs w:val="28"/>
          <w:lang w:eastAsia="ru-RU"/>
        </w:rPr>
        <w:t xml:space="preserve">  </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 xml:space="preserve">Информация по оказанным услугам в </w:t>
      </w:r>
      <w:r w:rsidRPr="00D729E4">
        <w:rPr>
          <w:rFonts w:ascii="Times New Roman" w:eastAsiaTheme="minorEastAsia" w:hAnsi="Times New Roman" w:cs="Times New Roman"/>
          <w:color w:val="000000"/>
          <w:sz w:val="28"/>
          <w:szCs w:val="28"/>
          <w:shd w:val="clear" w:color="auto" w:fill="FFFFFF"/>
          <w:lang w:eastAsia="ru-RU"/>
        </w:rPr>
        <w:t xml:space="preserve">УФК по РИ </w:t>
      </w:r>
      <w:r w:rsidRPr="00D729E4">
        <w:rPr>
          <w:rFonts w:ascii="Times New Roman" w:eastAsiaTheme="minorEastAsia" w:hAnsi="Times New Roman" w:cs="Times New Roman"/>
          <w:sz w:val="28"/>
          <w:szCs w:val="28"/>
          <w:lang w:eastAsia="ru-RU"/>
        </w:rPr>
        <w:t xml:space="preserve">направлена с нарушением сроков по </w:t>
      </w:r>
      <w:r w:rsidR="00787158">
        <w:rPr>
          <w:rFonts w:ascii="Times New Roman" w:eastAsiaTheme="minorEastAsia" w:hAnsi="Times New Roman" w:cs="Times New Roman"/>
          <w:sz w:val="28"/>
          <w:szCs w:val="28"/>
          <w:lang w:eastAsia="ru-RU"/>
        </w:rPr>
        <w:t xml:space="preserve">следующим </w:t>
      </w:r>
      <w:r w:rsidRPr="00D729E4">
        <w:rPr>
          <w:rFonts w:ascii="Times New Roman" w:eastAsiaTheme="minorEastAsia" w:hAnsi="Times New Roman" w:cs="Times New Roman"/>
          <w:sz w:val="28"/>
          <w:szCs w:val="28"/>
          <w:lang w:eastAsia="ru-RU"/>
        </w:rPr>
        <w:t xml:space="preserve">актам: </w:t>
      </w:r>
    </w:p>
    <w:p w:rsidR="00D729E4" w:rsidRPr="00D8036F" w:rsidRDefault="00D729E4" w:rsidP="001342D4">
      <w:pPr>
        <w:pStyle w:val="a7"/>
        <w:numPr>
          <w:ilvl w:val="0"/>
          <w:numId w:val="84"/>
        </w:numPr>
        <w:shd w:val="clear" w:color="auto" w:fill="FFFFFF" w:themeFill="background1"/>
        <w:tabs>
          <w:tab w:val="left" w:pos="1134"/>
        </w:tabs>
        <w:spacing w:after="0" w:line="240" w:lineRule="auto"/>
        <w:ind w:firstLine="36"/>
        <w:jc w:val="both"/>
        <w:rPr>
          <w:rFonts w:ascii="Times New Roman" w:eastAsiaTheme="minorEastAsia" w:hAnsi="Times New Roman" w:cs="Times New Roman"/>
          <w:sz w:val="28"/>
          <w:szCs w:val="28"/>
          <w:lang w:eastAsia="ru-RU"/>
        </w:rPr>
      </w:pPr>
      <w:r w:rsidRPr="00D8036F">
        <w:rPr>
          <w:rFonts w:ascii="Times New Roman" w:eastAsiaTheme="minorEastAsia" w:hAnsi="Times New Roman" w:cs="Times New Roman"/>
          <w:sz w:val="28"/>
          <w:szCs w:val="28"/>
          <w:lang w:eastAsia="ru-RU"/>
        </w:rPr>
        <w:t>акт от 31.03.2020 г. № б/н на сумму 11,5 тыс. руб., (просрочен на 136 дней);</w:t>
      </w:r>
    </w:p>
    <w:p w:rsidR="00D729E4" w:rsidRPr="00D8036F" w:rsidRDefault="00D729E4" w:rsidP="001342D4">
      <w:pPr>
        <w:pStyle w:val="a7"/>
        <w:numPr>
          <w:ilvl w:val="0"/>
          <w:numId w:val="84"/>
        </w:numPr>
        <w:shd w:val="clear" w:color="auto" w:fill="FFFFFF" w:themeFill="background1"/>
        <w:tabs>
          <w:tab w:val="left" w:pos="1134"/>
        </w:tabs>
        <w:spacing w:after="0" w:line="240" w:lineRule="auto"/>
        <w:ind w:firstLine="36"/>
        <w:jc w:val="both"/>
        <w:rPr>
          <w:rFonts w:ascii="Times New Roman" w:eastAsiaTheme="minorEastAsia" w:hAnsi="Times New Roman" w:cs="Times New Roman"/>
          <w:sz w:val="28"/>
          <w:szCs w:val="28"/>
          <w:lang w:eastAsia="ru-RU"/>
        </w:rPr>
      </w:pPr>
      <w:r w:rsidRPr="00D8036F">
        <w:rPr>
          <w:rFonts w:ascii="Times New Roman" w:eastAsiaTheme="minorEastAsia" w:hAnsi="Times New Roman" w:cs="Times New Roman"/>
          <w:sz w:val="28"/>
          <w:szCs w:val="28"/>
          <w:lang w:eastAsia="ru-RU"/>
        </w:rPr>
        <w:t>акт от 30.04.2020 г. № 246 на сумму 55,7 тыс. руб. (просрочен на 197 дней);</w:t>
      </w:r>
    </w:p>
    <w:p w:rsidR="00D729E4" w:rsidRPr="00D8036F" w:rsidRDefault="00D729E4" w:rsidP="001342D4">
      <w:pPr>
        <w:pStyle w:val="a7"/>
        <w:numPr>
          <w:ilvl w:val="0"/>
          <w:numId w:val="84"/>
        </w:numPr>
        <w:shd w:val="clear" w:color="auto" w:fill="FFFFFF" w:themeFill="background1"/>
        <w:tabs>
          <w:tab w:val="left" w:pos="1134"/>
        </w:tabs>
        <w:spacing w:after="0" w:line="240" w:lineRule="auto"/>
        <w:ind w:firstLine="36"/>
        <w:jc w:val="both"/>
        <w:rPr>
          <w:rFonts w:ascii="Times New Roman" w:eastAsiaTheme="minorEastAsia" w:hAnsi="Times New Roman" w:cs="Times New Roman"/>
          <w:sz w:val="28"/>
          <w:szCs w:val="28"/>
          <w:lang w:eastAsia="ru-RU"/>
        </w:rPr>
      </w:pPr>
      <w:r w:rsidRPr="00D8036F">
        <w:rPr>
          <w:rFonts w:ascii="Times New Roman" w:eastAsiaTheme="minorEastAsia" w:hAnsi="Times New Roman" w:cs="Times New Roman"/>
          <w:sz w:val="28"/>
          <w:szCs w:val="28"/>
          <w:lang w:eastAsia="ru-RU"/>
        </w:rPr>
        <w:t>акт от 31.05.2020 г. № 341 на сумму 55,7 тыс. руб. (просрочен на 181 день);</w:t>
      </w:r>
    </w:p>
    <w:p w:rsidR="00D729E4" w:rsidRPr="00D8036F" w:rsidRDefault="00D729E4" w:rsidP="001342D4">
      <w:pPr>
        <w:pStyle w:val="a7"/>
        <w:numPr>
          <w:ilvl w:val="0"/>
          <w:numId w:val="84"/>
        </w:numPr>
        <w:shd w:val="clear" w:color="auto" w:fill="FFFFFF" w:themeFill="background1"/>
        <w:tabs>
          <w:tab w:val="left" w:pos="1134"/>
        </w:tabs>
        <w:spacing w:after="0" w:line="240" w:lineRule="auto"/>
        <w:ind w:firstLine="36"/>
        <w:jc w:val="both"/>
        <w:rPr>
          <w:rFonts w:ascii="Times New Roman" w:eastAsiaTheme="minorEastAsia" w:hAnsi="Times New Roman" w:cs="Times New Roman"/>
          <w:sz w:val="28"/>
          <w:szCs w:val="28"/>
          <w:lang w:eastAsia="ru-RU"/>
        </w:rPr>
      </w:pPr>
      <w:r w:rsidRPr="00D8036F">
        <w:rPr>
          <w:rFonts w:ascii="Times New Roman" w:eastAsiaTheme="minorEastAsia" w:hAnsi="Times New Roman" w:cs="Times New Roman"/>
          <w:sz w:val="28"/>
          <w:szCs w:val="28"/>
          <w:lang w:eastAsia="ru-RU"/>
        </w:rPr>
        <w:t>акт от 30.06.2020 г. № 447 на сумму 55,7 тыс. руб. (просрочен на 32 дня);</w:t>
      </w:r>
    </w:p>
    <w:p w:rsidR="00D729E4" w:rsidRPr="00D8036F" w:rsidRDefault="00D729E4" w:rsidP="001342D4">
      <w:pPr>
        <w:pStyle w:val="a7"/>
        <w:numPr>
          <w:ilvl w:val="0"/>
          <w:numId w:val="84"/>
        </w:numPr>
        <w:shd w:val="clear" w:color="auto" w:fill="FFFFFF" w:themeFill="background1"/>
        <w:tabs>
          <w:tab w:val="left" w:pos="1134"/>
        </w:tabs>
        <w:spacing w:after="0" w:line="240" w:lineRule="auto"/>
        <w:ind w:firstLine="36"/>
        <w:jc w:val="both"/>
        <w:rPr>
          <w:rFonts w:ascii="Times New Roman" w:eastAsiaTheme="minorEastAsia" w:hAnsi="Times New Roman" w:cs="Times New Roman"/>
          <w:sz w:val="28"/>
          <w:szCs w:val="28"/>
          <w:lang w:eastAsia="ru-RU"/>
        </w:rPr>
      </w:pPr>
      <w:r w:rsidRPr="00D8036F">
        <w:rPr>
          <w:rFonts w:ascii="Times New Roman" w:eastAsiaTheme="minorEastAsia" w:hAnsi="Times New Roman" w:cs="Times New Roman"/>
          <w:sz w:val="28"/>
          <w:szCs w:val="28"/>
          <w:lang w:eastAsia="ru-RU"/>
        </w:rPr>
        <w:t>акт от 30.09.2020 г. № 947 на сумму 55,7 тыс. руб. (просрочен на 71 день);</w:t>
      </w:r>
    </w:p>
    <w:p w:rsidR="00D729E4" w:rsidRPr="00D8036F" w:rsidRDefault="00D729E4" w:rsidP="001342D4">
      <w:pPr>
        <w:pStyle w:val="a7"/>
        <w:numPr>
          <w:ilvl w:val="0"/>
          <w:numId w:val="84"/>
        </w:numPr>
        <w:shd w:val="clear" w:color="auto" w:fill="FFFFFF" w:themeFill="background1"/>
        <w:tabs>
          <w:tab w:val="left" w:pos="1134"/>
        </w:tabs>
        <w:spacing w:after="0" w:line="240" w:lineRule="auto"/>
        <w:ind w:firstLine="36"/>
        <w:jc w:val="both"/>
        <w:rPr>
          <w:rFonts w:ascii="Times New Roman" w:eastAsiaTheme="minorEastAsia" w:hAnsi="Times New Roman" w:cs="Times New Roman"/>
          <w:sz w:val="28"/>
          <w:szCs w:val="28"/>
          <w:lang w:eastAsia="ru-RU"/>
        </w:rPr>
      </w:pPr>
      <w:r w:rsidRPr="00D8036F">
        <w:rPr>
          <w:rFonts w:ascii="Times New Roman" w:eastAsiaTheme="minorEastAsia" w:hAnsi="Times New Roman" w:cs="Times New Roman"/>
          <w:sz w:val="28"/>
          <w:szCs w:val="28"/>
          <w:lang w:eastAsia="ru-RU"/>
        </w:rPr>
        <w:t>акт от 31.10.2020 г. № 1037 на сумму 55,7 тыс. руб. (просрочен на 75 дней);</w:t>
      </w:r>
    </w:p>
    <w:p w:rsidR="00D729E4" w:rsidRPr="00D8036F" w:rsidRDefault="00D729E4" w:rsidP="001342D4">
      <w:pPr>
        <w:pStyle w:val="a7"/>
        <w:numPr>
          <w:ilvl w:val="0"/>
          <w:numId w:val="84"/>
        </w:numPr>
        <w:shd w:val="clear" w:color="auto" w:fill="FFFFFF" w:themeFill="background1"/>
        <w:tabs>
          <w:tab w:val="left" w:pos="1134"/>
        </w:tabs>
        <w:spacing w:after="0" w:line="240" w:lineRule="auto"/>
        <w:ind w:firstLine="36"/>
        <w:jc w:val="both"/>
        <w:rPr>
          <w:rFonts w:ascii="Times New Roman" w:eastAsiaTheme="minorEastAsia" w:hAnsi="Times New Roman" w:cs="Times New Roman"/>
          <w:sz w:val="28"/>
          <w:szCs w:val="28"/>
          <w:lang w:eastAsia="ru-RU"/>
        </w:rPr>
      </w:pPr>
      <w:r w:rsidRPr="00D8036F">
        <w:rPr>
          <w:rFonts w:ascii="Times New Roman" w:eastAsiaTheme="minorEastAsia" w:hAnsi="Times New Roman" w:cs="Times New Roman"/>
          <w:sz w:val="28"/>
          <w:szCs w:val="28"/>
          <w:lang w:eastAsia="ru-RU"/>
        </w:rPr>
        <w:t>акт от 30.11.2020 г</w:t>
      </w:r>
      <w:r w:rsidR="00D8036F" w:rsidRPr="00D8036F">
        <w:rPr>
          <w:rFonts w:ascii="Times New Roman" w:eastAsiaTheme="minorEastAsia" w:hAnsi="Times New Roman" w:cs="Times New Roman"/>
          <w:sz w:val="28"/>
          <w:szCs w:val="28"/>
          <w:lang w:eastAsia="ru-RU"/>
        </w:rPr>
        <w:t>. № 1133 на сумму 55,7 тыс. рублей</w:t>
      </w:r>
      <w:r w:rsidRPr="00D8036F">
        <w:rPr>
          <w:rFonts w:ascii="Times New Roman" w:eastAsiaTheme="minorEastAsia" w:hAnsi="Times New Roman" w:cs="Times New Roman"/>
          <w:sz w:val="28"/>
          <w:szCs w:val="28"/>
          <w:lang w:eastAsia="ru-RU"/>
        </w:rPr>
        <w:t xml:space="preserve"> (просрочен на 40 дней).</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И</w:t>
      </w:r>
      <w:r w:rsidR="00D8036F">
        <w:rPr>
          <w:rFonts w:ascii="Times New Roman" w:eastAsiaTheme="minorEastAsia" w:hAnsi="Times New Roman" w:cs="Times New Roman"/>
          <w:sz w:val="28"/>
          <w:szCs w:val="28"/>
          <w:lang w:eastAsia="ru-RU"/>
        </w:rPr>
        <w:t>нформация за декабрь 2020 года</w:t>
      </w:r>
      <w:r w:rsidRPr="00D729E4">
        <w:rPr>
          <w:rFonts w:ascii="Times New Roman" w:eastAsiaTheme="minorEastAsia" w:hAnsi="Times New Roman" w:cs="Times New Roman"/>
          <w:sz w:val="28"/>
          <w:szCs w:val="28"/>
          <w:lang w:eastAsia="ru-RU"/>
        </w:rPr>
        <w:t xml:space="preserve"> согласно акту от 31.12.2020 г. № 1212 на сумму 55,7 тыс. руб</w:t>
      </w:r>
      <w:r w:rsidR="00D8036F">
        <w:rPr>
          <w:rFonts w:ascii="Times New Roman" w:eastAsiaTheme="minorEastAsia" w:hAnsi="Times New Roman" w:cs="Times New Roman"/>
          <w:sz w:val="28"/>
          <w:szCs w:val="28"/>
          <w:lang w:eastAsia="ru-RU"/>
        </w:rPr>
        <w:t>лей</w:t>
      </w:r>
      <w:r w:rsidRPr="00D729E4">
        <w:rPr>
          <w:rFonts w:ascii="Times New Roman" w:eastAsiaTheme="minorEastAsia" w:hAnsi="Times New Roman" w:cs="Times New Roman"/>
          <w:sz w:val="28"/>
          <w:szCs w:val="28"/>
          <w:lang w:eastAsia="ru-RU"/>
        </w:rPr>
        <w:t xml:space="preserve"> </w:t>
      </w:r>
      <w:r w:rsidR="001B498C">
        <w:rPr>
          <w:rFonts w:ascii="Times New Roman" w:eastAsiaTheme="minorEastAsia" w:hAnsi="Times New Roman" w:cs="Times New Roman"/>
          <w:sz w:val="28"/>
          <w:szCs w:val="28"/>
          <w:lang w:eastAsia="ru-RU"/>
        </w:rPr>
        <w:t>Учреждением</w:t>
      </w:r>
      <w:r w:rsidRPr="00D729E4">
        <w:rPr>
          <w:rFonts w:ascii="Times New Roman" w:eastAsiaTheme="minorEastAsia" w:hAnsi="Times New Roman" w:cs="Times New Roman"/>
          <w:sz w:val="28"/>
          <w:szCs w:val="28"/>
          <w:lang w:eastAsia="ru-RU"/>
        </w:rPr>
        <w:t xml:space="preserve"> в УФК по РИ не направлена.</w:t>
      </w:r>
    </w:p>
    <w:p w:rsidR="001B498C"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В 2019-2020 годы ГКУ «Безопасная республика» осуществлена закупка товаров, работ и услуг на общую сумму 44</w:t>
      </w:r>
      <w:r w:rsidR="001B498C">
        <w:rPr>
          <w:rFonts w:ascii="Times New Roman" w:eastAsiaTheme="minorEastAsia" w:hAnsi="Times New Roman" w:cs="Times New Roman"/>
          <w:sz w:val="28"/>
          <w:szCs w:val="28"/>
          <w:lang w:eastAsia="ru-RU"/>
        </w:rPr>
        <w:t> </w:t>
      </w:r>
      <w:r w:rsidRPr="00D729E4">
        <w:rPr>
          <w:rFonts w:ascii="Times New Roman" w:eastAsiaTheme="minorEastAsia" w:hAnsi="Times New Roman" w:cs="Times New Roman"/>
          <w:sz w:val="28"/>
          <w:szCs w:val="28"/>
          <w:lang w:eastAsia="ru-RU"/>
        </w:rPr>
        <w:t>179,8 тыс. руб. по 30 договорам (контрактам), в том числе</w:t>
      </w:r>
      <w:r w:rsidR="001B498C">
        <w:rPr>
          <w:rFonts w:ascii="Times New Roman" w:eastAsiaTheme="minorEastAsia" w:hAnsi="Times New Roman" w:cs="Times New Roman"/>
          <w:sz w:val="28"/>
          <w:szCs w:val="28"/>
          <w:lang w:eastAsia="ru-RU"/>
        </w:rPr>
        <w:t>:</w:t>
      </w:r>
    </w:p>
    <w:p w:rsidR="001B498C" w:rsidRPr="001B498C" w:rsidRDefault="00D729E4" w:rsidP="001342D4">
      <w:pPr>
        <w:pStyle w:val="a7"/>
        <w:numPr>
          <w:ilvl w:val="0"/>
          <w:numId w:val="85"/>
        </w:numPr>
        <w:shd w:val="clear" w:color="auto" w:fill="FFFFFF" w:themeFill="background1"/>
        <w:tabs>
          <w:tab w:val="left" w:pos="1134"/>
        </w:tabs>
        <w:spacing w:after="0" w:line="240" w:lineRule="auto"/>
        <w:ind w:left="14" w:firstLine="728"/>
        <w:jc w:val="both"/>
        <w:rPr>
          <w:rFonts w:ascii="Times New Roman" w:eastAsiaTheme="minorEastAsia" w:hAnsi="Times New Roman" w:cs="Times New Roman"/>
          <w:sz w:val="28"/>
          <w:szCs w:val="28"/>
          <w:lang w:eastAsia="ru-RU"/>
        </w:rPr>
      </w:pPr>
      <w:r w:rsidRPr="001B498C">
        <w:rPr>
          <w:rFonts w:ascii="Times New Roman" w:eastAsiaTheme="minorEastAsia" w:hAnsi="Times New Roman" w:cs="Times New Roman"/>
          <w:sz w:val="28"/>
          <w:szCs w:val="28"/>
          <w:lang w:eastAsia="ru-RU"/>
        </w:rPr>
        <w:t>без проведения конкурсных процедур на сумму 39</w:t>
      </w:r>
      <w:r w:rsidR="001B498C" w:rsidRPr="001B498C">
        <w:rPr>
          <w:rFonts w:ascii="Times New Roman" w:eastAsiaTheme="minorEastAsia" w:hAnsi="Times New Roman" w:cs="Times New Roman"/>
          <w:sz w:val="28"/>
          <w:szCs w:val="28"/>
          <w:lang w:eastAsia="ru-RU"/>
        </w:rPr>
        <w:t> </w:t>
      </w:r>
      <w:r w:rsidRPr="001B498C">
        <w:rPr>
          <w:rFonts w:ascii="Times New Roman" w:eastAsiaTheme="minorEastAsia" w:hAnsi="Times New Roman" w:cs="Times New Roman"/>
          <w:sz w:val="28"/>
          <w:szCs w:val="28"/>
          <w:lang w:eastAsia="ru-RU"/>
        </w:rPr>
        <w:t>823,3 тыс. руб. (90,</w:t>
      </w:r>
      <w:r w:rsidR="001B498C" w:rsidRPr="001B498C">
        <w:rPr>
          <w:rFonts w:ascii="Times New Roman" w:eastAsiaTheme="minorEastAsia" w:hAnsi="Times New Roman" w:cs="Times New Roman"/>
          <w:sz w:val="28"/>
          <w:szCs w:val="28"/>
          <w:lang w:eastAsia="ru-RU"/>
        </w:rPr>
        <w:t>1 % от общего объема закупок);</w:t>
      </w:r>
    </w:p>
    <w:p w:rsidR="00D729E4" w:rsidRPr="001B498C" w:rsidRDefault="00D729E4" w:rsidP="001342D4">
      <w:pPr>
        <w:pStyle w:val="a7"/>
        <w:numPr>
          <w:ilvl w:val="0"/>
          <w:numId w:val="85"/>
        </w:numPr>
        <w:shd w:val="clear" w:color="auto" w:fill="FFFFFF" w:themeFill="background1"/>
        <w:tabs>
          <w:tab w:val="left" w:pos="1134"/>
        </w:tabs>
        <w:spacing w:after="0" w:line="240" w:lineRule="auto"/>
        <w:ind w:left="14" w:firstLine="728"/>
        <w:jc w:val="both"/>
        <w:rPr>
          <w:rFonts w:ascii="Times New Roman" w:eastAsiaTheme="minorEastAsia" w:hAnsi="Times New Roman" w:cs="Times New Roman"/>
          <w:sz w:val="28"/>
          <w:szCs w:val="28"/>
          <w:lang w:eastAsia="ru-RU"/>
        </w:rPr>
      </w:pPr>
      <w:r w:rsidRPr="001B498C">
        <w:rPr>
          <w:rFonts w:ascii="Times New Roman" w:eastAsiaTheme="minorEastAsia" w:hAnsi="Times New Roman" w:cs="Times New Roman"/>
          <w:sz w:val="28"/>
          <w:szCs w:val="28"/>
          <w:lang w:eastAsia="ru-RU"/>
        </w:rPr>
        <w:t>по итогам проведения конкурсных процедур на сумму 4</w:t>
      </w:r>
      <w:r w:rsidR="001B498C" w:rsidRPr="001B498C">
        <w:rPr>
          <w:rFonts w:ascii="Times New Roman" w:eastAsiaTheme="minorEastAsia" w:hAnsi="Times New Roman" w:cs="Times New Roman"/>
          <w:sz w:val="28"/>
          <w:szCs w:val="28"/>
          <w:lang w:eastAsia="ru-RU"/>
        </w:rPr>
        <w:t> 356,5 тыс. рублей</w:t>
      </w:r>
      <w:r w:rsidRPr="001B498C">
        <w:rPr>
          <w:rFonts w:ascii="Times New Roman" w:eastAsiaTheme="minorEastAsia" w:hAnsi="Times New Roman" w:cs="Times New Roman"/>
          <w:sz w:val="28"/>
          <w:szCs w:val="28"/>
          <w:lang w:eastAsia="ru-RU"/>
        </w:rPr>
        <w:t xml:space="preserve"> (9,9% от общего объема закупок).</w:t>
      </w:r>
    </w:p>
    <w:p w:rsidR="00D729E4" w:rsidRPr="00D729E4" w:rsidRDefault="00D729E4" w:rsidP="001342D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Основная доля договоров приходится на оказание услуг почтовой связи по рассылке материалов по делам об административных правонарушениях в области дорожного движения, зафиксированных в автоматическом режиме – 37</w:t>
      </w:r>
      <w:r w:rsidR="001B498C">
        <w:rPr>
          <w:rFonts w:ascii="Times New Roman" w:eastAsiaTheme="minorEastAsia" w:hAnsi="Times New Roman" w:cs="Times New Roman"/>
          <w:sz w:val="28"/>
          <w:szCs w:val="28"/>
          <w:lang w:eastAsia="ru-RU"/>
        </w:rPr>
        <w:t> 839,1 тыс. рублей</w:t>
      </w:r>
      <w:r w:rsidRPr="00D729E4">
        <w:rPr>
          <w:rFonts w:ascii="Times New Roman" w:eastAsiaTheme="minorEastAsia" w:hAnsi="Times New Roman" w:cs="Times New Roman"/>
          <w:sz w:val="28"/>
          <w:szCs w:val="28"/>
          <w:lang w:eastAsia="ru-RU"/>
        </w:rPr>
        <w:t xml:space="preserve"> (85,7% от общего объема закупок).</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shd w:val="clear" w:color="auto" w:fill="FFFFFF"/>
          <w:lang w:eastAsia="ru-RU"/>
        </w:rPr>
      </w:pPr>
      <w:r w:rsidRPr="00D729E4">
        <w:rPr>
          <w:rFonts w:ascii="Times New Roman" w:eastAsiaTheme="minorEastAsia" w:hAnsi="Times New Roman" w:cs="Times New Roman"/>
          <w:color w:val="000000"/>
          <w:sz w:val="28"/>
          <w:szCs w:val="28"/>
          <w:shd w:val="clear" w:color="auto" w:fill="FFFFFF"/>
          <w:lang w:eastAsia="ru-RU"/>
        </w:rPr>
        <w:t xml:space="preserve">В нарушение части 2 статьи 83.2 Федерального закона № 44-ФЗ, проект контракта на оказание комплекса услуг по техническому обслуживанию правоохранительного сегмента АПК «Безопасный город» </w:t>
      </w:r>
      <w:r w:rsidRPr="00D729E4">
        <w:rPr>
          <w:rFonts w:ascii="Times New Roman" w:eastAsiaTheme="minorEastAsia" w:hAnsi="Times New Roman" w:cs="Times New Roman"/>
          <w:sz w:val="28"/>
          <w:szCs w:val="28"/>
          <w:shd w:val="clear" w:color="auto" w:fill="FFFFFF"/>
          <w:lang w:eastAsia="ru-RU"/>
        </w:rPr>
        <w:t>(реестровый номер закупки №</w:t>
      </w:r>
      <w:hyperlink r:id="rId16" w:tgtFrame="_blank" w:history="1">
        <w:r w:rsidRPr="00D729E4">
          <w:rPr>
            <w:rFonts w:ascii="Times New Roman" w:eastAsiaTheme="minorEastAsia" w:hAnsi="Times New Roman" w:cs="Times New Roman"/>
            <w:sz w:val="28"/>
            <w:szCs w:val="28"/>
            <w:bdr w:val="none" w:sz="0" w:space="0" w:color="auto" w:frame="1"/>
            <w:shd w:val="clear" w:color="auto" w:fill="FFFFFF"/>
            <w:lang w:eastAsia="ru-RU"/>
          </w:rPr>
          <w:t> 0114200000119000097</w:t>
        </w:r>
      </w:hyperlink>
      <w:r w:rsidRPr="00D729E4">
        <w:rPr>
          <w:rFonts w:ascii="Times New Roman" w:eastAsiaTheme="minorEastAsia" w:hAnsi="Times New Roman" w:cs="Times New Roman"/>
          <w:sz w:val="28"/>
          <w:szCs w:val="28"/>
          <w:shd w:val="clear" w:color="auto" w:fill="FFFFFF"/>
          <w:lang w:eastAsia="ru-RU"/>
        </w:rPr>
        <w:t xml:space="preserve">) на </w:t>
      </w:r>
      <w:r w:rsidRPr="001B498C">
        <w:rPr>
          <w:rFonts w:ascii="Times New Roman" w:eastAsiaTheme="minorEastAsia" w:hAnsi="Times New Roman" w:cs="Times New Roman"/>
          <w:sz w:val="28"/>
          <w:szCs w:val="28"/>
          <w:shd w:val="clear" w:color="auto" w:fill="FFFFFF"/>
          <w:lang w:eastAsia="ru-RU"/>
        </w:rPr>
        <w:t xml:space="preserve">сумму </w:t>
      </w:r>
      <w:r w:rsidR="001B498C">
        <w:rPr>
          <w:rFonts w:ascii="Times New Roman" w:eastAsiaTheme="minorEastAsia" w:hAnsi="Times New Roman" w:cs="Times New Roman"/>
          <w:color w:val="000000" w:themeColor="text1"/>
          <w:sz w:val="28"/>
          <w:szCs w:val="28"/>
          <w:shd w:val="clear" w:color="auto" w:fill="FFFFFF"/>
          <w:lang w:eastAsia="ru-RU"/>
        </w:rPr>
        <w:t>843,3 тыс. рублей</w:t>
      </w:r>
      <w:r w:rsidRPr="001B498C">
        <w:rPr>
          <w:rFonts w:ascii="Times New Roman" w:eastAsiaTheme="minorEastAsia" w:hAnsi="Times New Roman" w:cs="Times New Roman"/>
          <w:sz w:val="28"/>
          <w:szCs w:val="28"/>
          <w:shd w:val="clear" w:color="auto" w:fill="FFFFFF"/>
          <w:lang w:eastAsia="ru-RU"/>
        </w:rPr>
        <w:t xml:space="preserve"> </w:t>
      </w:r>
      <w:r w:rsidRPr="00D729E4">
        <w:rPr>
          <w:rFonts w:ascii="Times New Roman" w:eastAsiaTheme="minorEastAsia" w:hAnsi="Times New Roman" w:cs="Times New Roman"/>
          <w:sz w:val="28"/>
          <w:szCs w:val="28"/>
          <w:shd w:val="clear" w:color="auto" w:fill="FFFFFF"/>
          <w:lang w:eastAsia="ru-RU"/>
        </w:rPr>
        <w:t>раз</w:t>
      </w:r>
      <w:r w:rsidR="001B498C">
        <w:rPr>
          <w:rFonts w:ascii="Times New Roman" w:eastAsiaTheme="minorEastAsia" w:hAnsi="Times New Roman" w:cs="Times New Roman"/>
          <w:sz w:val="28"/>
          <w:szCs w:val="28"/>
          <w:shd w:val="clear" w:color="auto" w:fill="FFFFFF"/>
          <w:lang w:eastAsia="ru-RU"/>
        </w:rPr>
        <w:t>мещен в ЕИС с нарушением срока (</w:t>
      </w:r>
      <w:r w:rsidRPr="00D729E4">
        <w:rPr>
          <w:rFonts w:ascii="Times New Roman" w:eastAsiaTheme="minorEastAsia" w:hAnsi="Times New Roman" w:cs="Times New Roman"/>
          <w:sz w:val="28"/>
          <w:szCs w:val="28"/>
          <w:shd w:val="clear" w:color="auto" w:fill="FFFFFF"/>
          <w:lang w:eastAsia="ru-RU"/>
        </w:rPr>
        <w:t xml:space="preserve"> просрочено на 1 день).</w:t>
      </w:r>
    </w:p>
    <w:p w:rsidR="00D729E4" w:rsidRPr="00D729E4" w:rsidRDefault="00D729E4" w:rsidP="001342D4">
      <w:pPr>
        <w:shd w:val="clear" w:color="auto" w:fill="FFFFFF" w:themeFill="background1"/>
        <w:spacing w:after="0" w:line="240" w:lineRule="auto"/>
        <w:jc w:val="both"/>
        <w:rPr>
          <w:rFonts w:ascii="Times New Roman" w:eastAsiaTheme="minorEastAsia" w:hAnsi="Times New Roman" w:cs="Times New Roman"/>
          <w:sz w:val="28"/>
          <w:szCs w:val="28"/>
          <w:shd w:val="clear" w:color="auto" w:fill="FFFFFF"/>
          <w:lang w:eastAsia="ru-RU"/>
        </w:rPr>
      </w:pPr>
    </w:p>
    <w:p w:rsidR="00D729E4" w:rsidRPr="00591C89" w:rsidRDefault="00D729E4" w:rsidP="001342D4">
      <w:pPr>
        <w:shd w:val="clear" w:color="auto" w:fill="FFFFFF" w:themeFill="background1"/>
        <w:tabs>
          <w:tab w:val="left" w:pos="993"/>
        </w:tabs>
        <w:spacing w:after="0" w:line="240" w:lineRule="auto"/>
        <w:jc w:val="center"/>
        <w:rPr>
          <w:rFonts w:ascii="Times New Roman" w:eastAsiaTheme="minorEastAsia" w:hAnsi="Times New Roman" w:cs="Times New Roman"/>
          <w:i/>
          <w:sz w:val="28"/>
          <w:szCs w:val="28"/>
          <w:lang w:eastAsia="ru-RU"/>
        </w:rPr>
      </w:pPr>
      <w:r w:rsidRPr="00591C89">
        <w:rPr>
          <w:rFonts w:ascii="Times New Roman" w:eastAsiaTheme="minorEastAsia" w:hAnsi="Times New Roman" w:cs="Times New Roman"/>
          <w:i/>
          <w:sz w:val="28"/>
          <w:szCs w:val="28"/>
          <w:lang w:eastAsia="ru-RU"/>
        </w:rPr>
        <w:t>Г</w:t>
      </w:r>
      <w:r w:rsidR="003C24B8" w:rsidRPr="00591C89">
        <w:rPr>
          <w:rFonts w:ascii="Times New Roman" w:eastAsiaTheme="minorEastAsia" w:hAnsi="Times New Roman" w:cs="Times New Roman"/>
          <w:i/>
          <w:sz w:val="28"/>
          <w:szCs w:val="28"/>
          <w:lang w:eastAsia="ru-RU"/>
        </w:rPr>
        <w:t>осударственное казенное учреждение</w:t>
      </w:r>
      <w:r w:rsidRPr="00591C89">
        <w:rPr>
          <w:rFonts w:ascii="Times New Roman" w:eastAsiaTheme="minorEastAsia" w:hAnsi="Times New Roman" w:cs="Times New Roman"/>
          <w:i/>
          <w:sz w:val="28"/>
          <w:szCs w:val="28"/>
          <w:lang w:eastAsia="ru-RU"/>
        </w:rPr>
        <w:t xml:space="preserve"> «Аварийно-спасатель</w:t>
      </w:r>
      <w:r w:rsidR="003C24B8" w:rsidRPr="00591C89">
        <w:rPr>
          <w:rFonts w:ascii="Times New Roman" w:eastAsiaTheme="minorEastAsia" w:hAnsi="Times New Roman" w:cs="Times New Roman"/>
          <w:i/>
          <w:sz w:val="28"/>
          <w:szCs w:val="28"/>
          <w:lang w:eastAsia="ru-RU"/>
        </w:rPr>
        <w:t>ная служба»</w:t>
      </w:r>
    </w:p>
    <w:p w:rsidR="00D729E4" w:rsidRPr="00D729E4" w:rsidRDefault="00D729E4" w:rsidP="001342D4">
      <w:pPr>
        <w:shd w:val="clear" w:color="auto" w:fill="FFFFFF" w:themeFill="background1"/>
        <w:tabs>
          <w:tab w:val="left" w:pos="993"/>
        </w:tabs>
        <w:spacing w:after="0" w:line="240" w:lineRule="auto"/>
        <w:jc w:val="center"/>
        <w:rPr>
          <w:rFonts w:ascii="Times New Roman" w:eastAsiaTheme="minorEastAsia" w:hAnsi="Times New Roman" w:cs="Times New Roman"/>
          <w:b/>
          <w:sz w:val="28"/>
          <w:szCs w:val="28"/>
          <w:u w:val="single"/>
          <w:lang w:eastAsia="ru-RU"/>
        </w:rPr>
      </w:pPr>
    </w:p>
    <w:p w:rsidR="00D729E4" w:rsidRPr="000257C2"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В нарушение части 3 статьи 103 Федерального закона № 44-ФЗ, ГКУ</w:t>
      </w:r>
      <w:r w:rsidR="00740CB5">
        <w:rPr>
          <w:rFonts w:ascii="Times New Roman" w:eastAsiaTheme="minorEastAsia" w:hAnsi="Times New Roman" w:cs="Times New Roman"/>
          <w:sz w:val="28"/>
          <w:szCs w:val="28"/>
          <w:lang w:eastAsia="ru-RU"/>
        </w:rPr>
        <w:t xml:space="preserve"> </w:t>
      </w:r>
      <w:r w:rsidRPr="00D729E4">
        <w:rPr>
          <w:rFonts w:ascii="Times New Roman" w:eastAsiaTheme="minorEastAsia" w:hAnsi="Times New Roman" w:cs="Times New Roman"/>
          <w:sz w:val="28"/>
          <w:szCs w:val="28"/>
          <w:lang w:eastAsia="ru-RU"/>
        </w:rPr>
        <w:t xml:space="preserve">«Аварийно-спасательная служба» </w:t>
      </w:r>
      <w:r w:rsidRPr="00D729E4">
        <w:rPr>
          <w:rFonts w:ascii="Times New Roman" w:eastAsiaTheme="minorEastAsia" w:hAnsi="Times New Roman" w:cs="Times New Roman"/>
          <w:color w:val="000000"/>
          <w:sz w:val="28"/>
          <w:szCs w:val="28"/>
          <w:shd w:val="clear" w:color="auto" w:fill="FFFFFF"/>
          <w:lang w:eastAsia="ru-RU"/>
        </w:rPr>
        <w:t>информация о приемке поставленного товара, выполненной работы, оказанной услуги не направлялась в УФК по РИ</w:t>
      </w:r>
      <w:r w:rsidR="000257C2">
        <w:rPr>
          <w:rFonts w:ascii="Times New Roman" w:eastAsiaTheme="minorEastAsia" w:hAnsi="Times New Roman" w:cs="Times New Roman"/>
          <w:color w:val="000000"/>
          <w:sz w:val="28"/>
          <w:szCs w:val="28"/>
          <w:shd w:val="clear" w:color="auto" w:fill="FFFFFF"/>
          <w:lang w:eastAsia="ru-RU"/>
        </w:rPr>
        <w:t xml:space="preserve"> (</w:t>
      </w:r>
      <w:r w:rsidR="000257C2" w:rsidRPr="00D729E4">
        <w:rPr>
          <w:rFonts w:ascii="Times New Roman" w:eastAsiaTheme="minorEastAsia" w:hAnsi="Times New Roman" w:cs="Times New Roman"/>
          <w:color w:val="000000"/>
          <w:sz w:val="28"/>
          <w:szCs w:val="28"/>
          <w:shd w:val="clear" w:color="auto" w:fill="FFFFFF"/>
          <w:lang w:eastAsia="ru-RU"/>
        </w:rPr>
        <w:t xml:space="preserve">1 случай на сумму </w:t>
      </w:r>
      <w:r w:rsidR="000257C2" w:rsidRPr="000257C2">
        <w:rPr>
          <w:rFonts w:ascii="Times New Roman" w:eastAsiaTheme="minorEastAsia" w:hAnsi="Times New Roman" w:cs="Times New Roman"/>
          <w:color w:val="000000"/>
          <w:sz w:val="28"/>
          <w:szCs w:val="28"/>
          <w:shd w:val="clear" w:color="auto" w:fill="FFFFFF"/>
          <w:lang w:eastAsia="ru-RU"/>
        </w:rPr>
        <w:t xml:space="preserve">75,4 тыс. </w:t>
      </w:r>
      <w:r w:rsidR="000257C2" w:rsidRPr="000257C2">
        <w:rPr>
          <w:rFonts w:ascii="Times New Roman" w:eastAsiaTheme="minorEastAsia" w:hAnsi="Times New Roman" w:cs="Times New Roman"/>
          <w:color w:val="000000"/>
          <w:sz w:val="28"/>
          <w:szCs w:val="28"/>
          <w:shd w:val="clear" w:color="auto" w:fill="FFFFFF"/>
          <w:lang w:eastAsia="ru-RU"/>
        </w:rPr>
        <w:lastRenderedPageBreak/>
        <w:t>рублей)</w:t>
      </w:r>
      <w:r w:rsidRPr="00D729E4">
        <w:rPr>
          <w:rFonts w:ascii="Times New Roman" w:eastAsiaTheme="minorEastAsia" w:hAnsi="Times New Roman" w:cs="Times New Roman"/>
          <w:color w:val="000000"/>
          <w:sz w:val="28"/>
          <w:szCs w:val="28"/>
          <w:shd w:val="clear" w:color="auto" w:fill="FFFFFF"/>
          <w:lang w:eastAsia="ru-RU"/>
        </w:rPr>
        <w:t xml:space="preserve">, </w:t>
      </w:r>
      <w:r w:rsidR="000257C2">
        <w:rPr>
          <w:rFonts w:ascii="Times New Roman" w:eastAsiaTheme="minorEastAsia" w:hAnsi="Times New Roman" w:cs="Times New Roman"/>
          <w:color w:val="000000"/>
          <w:sz w:val="28"/>
          <w:szCs w:val="28"/>
          <w:shd w:val="clear" w:color="auto" w:fill="FFFFFF"/>
          <w:lang w:eastAsia="ru-RU"/>
        </w:rPr>
        <w:t>либо</w:t>
      </w:r>
      <w:r w:rsidRPr="00D729E4">
        <w:rPr>
          <w:rFonts w:ascii="Times New Roman" w:eastAsiaTheme="minorEastAsia" w:hAnsi="Times New Roman" w:cs="Times New Roman"/>
          <w:b/>
          <w:color w:val="000000"/>
          <w:sz w:val="28"/>
          <w:szCs w:val="28"/>
          <w:shd w:val="clear" w:color="auto" w:fill="FFFFFF"/>
          <w:lang w:eastAsia="ru-RU"/>
        </w:rPr>
        <w:t>.</w:t>
      </w:r>
      <w:r w:rsidRPr="00D729E4">
        <w:rPr>
          <w:rFonts w:ascii="Times New Roman" w:eastAsiaTheme="minorEastAsia" w:hAnsi="Times New Roman" w:cs="Times New Roman"/>
          <w:color w:val="000000"/>
          <w:sz w:val="28"/>
          <w:szCs w:val="28"/>
          <w:shd w:val="clear" w:color="auto" w:fill="FFFFFF"/>
          <w:lang w:eastAsia="ru-RU"/>
        </w:rPr>
        <w:t xml:space="preserve"> направлялась несвоевременно</w:t>
      </w:r>
      <w:r w:rsidR="000257C2">
        <w:rPr>
          <w:rFonts w:ascii="Times New Roman" w:eastAsiaTheme="minorEastAsia" w:hAnsi="Times New Roman" w:cs="Times New Roman"/>
          <w:color w:val="000000"/>
          <w:sz w:val="28"/>
          <w:szCs w:val="28"/>
          <w:shd w:val="clear" w:color="auto" w:fill="FFFFFF"/>
          <w:lang w:eastAsia="ru-RU"/>
        </w:rPr>
        <w:t xml:space="preserve"> (2 случая</w:t>
      </w:r>
      <w:r w:rsidR="000257C2" w:rsidRPr="00D729E4">
        <w:rPr>
          <w:rFonts w:ascii="Times New Roman" w:eastAsiaTheme="minorEastAsia" w:hAnsi="Times New Roman" w:cs="Times New Roman"/>
          <w:color w:val="000000"/>
          <w:sz w:val="28"/>
          <w:szCs w:val="28"/>
          <w:shd w:val="clear" w:color="auto" w:fill="FFFFFF"/>
          <w:lang w:eastAsia="ru-RU"/>
        </w:rPr>
        <w:t xml:space="preserve"> на общую сумму </w:t>
      </w:r>
      <w:r w:rsidR="000257C2" w:rsidRPr="000257C2">
        <w:rPr>
          <w:rFonts w:ascii="Times New Roman" w:eastAsiaTheme="minorEastAsia" w:hAnsi="Times New Roman" w:cs="Times New Roman"/>
          <w:color w:val="000000"/>
          <w:sz w:val="28"/>
          <w:szCs w:val="28"/>
          <w:shd w:val="clear" w:color="auto" w:fill="FFFFFF"/>
          <w:lang w:eastAsia="ru-RU"/>
        </w:rPr>
        <w:t>972,4 тыс. рублей)</w:t>
      </w:r>
      <w:r w:rsidRPr="000257C2">
        <w:rPr>
          <w:rFonts w:ascii="Times New Roman" w:eastAsiaTheme="minorEastAsia" w:hAnsi="Times New Roman" w:cs="Times New Roman"/>
          <w:color w:val="000000"/>
          <w:sz w:val="28"/>
          <w:szCs w:val="28"/>
          <w:shd w:val="clear" w:color="auto" w:fill="FFFFFF"/>
          <w:lang w:eastAsia="ru-RU"/>
        </w:rPr>
        <w:t xml:space="preserve">, в том числе по </w:t>
      </w:r>
      <w:r w:rsidRPr="000257C2">
        <w:rPr>
          <w:rFonts w:ascii="Times New Roman" w:eastAsiaTheme="minorEastAsia" w:hAnsi="Times New Roman" w:cs="Times New Roman"/>
          <w:sz w:val="28"/>
          <w:szCs w:val="28"/>
          <w:lang w:eastAsia="ru-RU"/>
        </w:rPr>
        <w:t>следующим контрактам:</w:t>
      </w:r>
    </w:p>
    <w:p w:rsidR="00D729E4" w:rsidRPr="00D729E4" w:rsidRDefault="000257C2"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Контракт от 23.09.2019 года №</w:t>
      </w:r>
      <w:r w:rsidR="00D729E4" w:rsidRPr="00D729E4">
        <w:rPr>
          <w:rFonts w:ascii="Times New Roman" w:eastAsiaTheme="minorEastAsia" w:hAnsi="Times New Roman" w:cs="Times New Roman"/>
          <w:sz w:val="28"/>
          <w:szCs w:val="28"/>
          <w:lang w:eastAsia="ru-RU"/>
        </w:rPr>
        <w:t>0114200000119001364 заключен с ООО НК «Империал» на поставку ГСМ на сумму 899,0 тыс. руб., срок исполнения до 31.12.2019 г</w:t>
      </w:r>
      <w:r>
        <w:rPr>
          <w:rFonts w:ascii="Times New Roman" w:eastAsiaTheme="minorEastAsia" w:hAnsi="Times New Roman" w:cs="Times New Roman"/>
          <w:sz w:val="28"/>
          <w:szCs w:val="28"/>
          <w:lang w:eastAsia="ru-RU"/>
        </w:rPr>
        <w:t xml:space="preserve">ода. </w:t>
      </w:r>
      <w:r w:rsidR="00D729E4" w:rsidRPr="00D729E4">
        <w:rPr>
          <w:rFonts w:ascii="Times New Roman" w:eastAsiaTheme="minorEastAsia" w:hAnsi="Times New Roman" w:cs="Times New Roman"/>
          <w:sz w:val="28"/>
          <w:szCs w:val="28"/>
          <w:lang w:eastAsia="ru-RU"/>
        </w:rPr>
        <w:t xml:space="preserve">Товар принят </w:t>
      </w:r>
      <w:r>
        <w:rPr>
          <w:rFonts w:ascii="Times New Roman" w:eastAsiaTheme="minorEastAsia" w:hAnsi="Times New Roman" w:cs="Times New Roman"/>
          <w:sz w:val="28"/>
          <w:szCs w:val="28"/>
          <w:lang w:eastAsia="ru-RU"/>
        </w:rPr>
        <w:t>Учреждением</w:t>
      </w:r>
      <w:r w:rsidR="00D729E4" w:rsidRPr="00D729E4">
        <w:rPr>
          <w:rFonts w:ascii="Times New Roman" w:eastAsiaTheme="minorEastAsia" w:hAnsi="Times New Roman" w:cs="Times New Roman"/>
          <w:sz w:val="28"/>
          <w:szCs w:val="28"/>
          <w:lang w:eastAsia="ru-RU"/>
        </w:rPr>
        <w:t xml:space="preserve"> согласно тов</w:t>
      </w:r>
      <w:r>
        <w:rPr>
          <w:rFonts w:ascii="Times New Roman" w:eastAsiaTheme="minorEastAsia" w:hAnsi="Times New Roman" w:cs="Times New Roman"/>
          <w:sz w:val="28"/>
          <w:szCs w:val="28"/>
          <w:lang w:eastAsia="ru-RU"/>
        </w:rPr>
        <w:t>арной накладной от 04.11.2019 года №</w:t>
      </w:r>
      <w:r w:rsidR="00D729E4" w:rsidRPr="00D729E4">
        <w:rPr>
          <w:rFonts w:ascii="Times New Roman" w:eastAsiaTheme="minorEastAsia" w:hAnsi="Times New Roman" w:cs="Times New Roman"/>
          <w:sz w:val="28"/>
          <w:szCs w:val="28"/>
          <w:lang w:eastAsia="ru-RU"/>
        </w:rPr>
        <w:t>451 на сумму 899,0 тыс. руб</w:t>
      </w:r>
      <w:r>
        <w:rPr>
          <w:rFonts w:ascii="Times New Roman" w:eastAsiaTheme="minorEastAsia" w:hAnsi="Times New Roman" w:cs="Times New Roman"/>
          <w:sz w:val="28"/>
          <w:szCs w:val="28"/>
          <w:lang w:eastAsia="ru-RU"/>
        </w:rPr>
        <w:t>лей. Однако после принятия товара</w:t>
      </w:r>
      <w:r w:rsidR="00D729E4" w:rsidRPr="00D729E4">
        <w:rPr>
          <w:rFonts w:ascii="Times New Roman" w:eastAsiaTheme="minorEastAsia" w:hAnsi="Times New Roman" w:cs="Times New Roman"/>
          <w:sz w:val="28"/>
          <w:szCs w:val="28"/>
          <w:lang w:eastAsia="ru-RU"/>
        </w:rPr>
        <w:t xml:space="preserve"> информация в </w:t>
      </w:r>
      <w:r w:rsidR="00D729E4" w:rsidRPr="00D729E4">
        <w:rPr>
          <w:rFonts w:ascii="Times New Roman" w:eastAsiaTheme="minorEastAsia" w:hAnsi="Times New Roman" w:cs="Times New Roman"/>
          <w:color w:val="000000"/>
          <w:sz w:val="28"/>
          <w:szCs w:val="28"/>
          <w:shd w:val="clear" w:color="auto" w:fill="FFFFFF"/>
          <w:lang w:eastAsia="ru-RU"/>
        </w:rPr>
        <w:t>УФК по РИ</w:t>
      </w:r>
      <w:r w:rsidR="00D729E4" w:rsidRPr="00D729E4">
        <w:rPr>
          <w:rFonts w:ascii="Times New Roman" w:eastAsiaTheme="minorEastAsia" w:hAnsi="Times New Roman" w:cs="Times New Roman"/>
          <w:sz w:val="28"/>
          <w:szCs w:val="28"/>
          <w:lang w:eastAsia="ru-RU"/>
        </w:rPr>
        <w:t xml:space="preserve"> была направлена </w:t>
      </w:r>
      <w:r>
        <w:rPr>
          <w:rFonts w:ascii="Times New Roman" w:eastAsiaTheme="minorEastAsia" w:hAnsi="Times New Roman" w:cs="Times New Roman"/>
          <w:sz w:val="28"/>
          <w:szCs w:val="28"/>
          <w:lang w:eastAsia="ru-RU"/>
        </w:rPr>
        <w:t xml:space="preserve">с нарушением срока на 148 дней. </w:t>
      </w:r>
      <w:r w:rsidR="00D729E4" w:rsidRPr="00D729E4">
        <w:rPr>
          <w:rFonts w:ascii="Times New Roman" w:eastAsiaTheme="minorEastAsia" w:hAnsi="Times New Roman" w:cs="Times New Roman"/>
          <w:sz w:val="28"/>
          <w:szCs w:val="28"/>
          <w:lang w:eastAsia="ru-RU"/>
        </w:rPr>
        <w:t xml:space="preserve">Также, в нарушение части 2 вышеуказанной статьи была направлена копия контракта в </w:t>
      </w:r>
      <w:r w:rsidR="00D729E4" w:rsidRPr="00D729E4">
        <w:rPr>
          <w:rFonts w:ascii="Times New Roman" w:eastAsiaTheme="minorEastAsia" w:hAnsi="Times New Roman" w:cs="Times New Roman"/>
          <w:color w:val="000000"/>
          <w:sz w:val="28"/>
          <w:szCs w:val="28"/>
          <w:shd w:val="clear" w:color="auto" w:fill="FFFFFF"/>
          <w:lang w:eastAsia="ru-RU"/>
        </w:rPr>
        <w:t>УФК по РИ</w:t>
      </w:r>
      <w:r w:rsidR="00D729E4" w:rsidRPr="00D729E4">
        <w:rPr>
          <w:rFonts w:ascii="Times New Roman" w:eastAsiaTheme="minorEastAsia" w:hAnsi="Times New Roman" w:cs="Times New Roman"/>
          <w:sz w:val="28"/>
          <w:szCs w:val="28"/>
          <w:lang w:eastAsia="ru-RU"/>
        </w:rPr>
        <w:t xml:space="preserve"> с нарушением срока на 1 день.</w:t>
      </w:r>
    </w:p>
    <w:p w:rsidR="00D729E4" w:rsidRPr="00D729E4" w:rsidRDefault="000257C2"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Контракт от 29.08.2019 года</w:t>
      </w:r>
      <w:r w:rsidR="00D729E4" w:rsidRPr="00D729E4">
        <w:rPr>
          <w:rFonts w:ascii="Times New Roman" w:eastAsiaTheme="minorEastAsia" w:hAnsi="Times New Roman" w:cs="Times New Roman"/>
          <w:sz w:val="28"/>
          <w:szCs w:val="28"/>
          <w:lang w:eastAsia="ru-RU"/>
        </w:rPr>
        <w:t xml:space="preserve"> №0114200000119001082_199725/ 1947</w:t>
      </w:r>
      <w:r w:rsidR="00D729E4" w:rsidRPr="00D729E4">
        <w:rPr>
          <w:rFonts w:ascii="Times New Roman" w:eastAsiaTheme="minorEastAsia" w:hAnsi="Times New Roman" w:cs="Times New Roman"/>
          <w:sz w:val="28"/>
          <w:szCs w:val="28"/>
          <w:lang w:val="en-US" w:eastAsia="ru-RU"/>
        </w:rPr>
        <w:t>NF</w:t>
      </w:r>
      <w:r w:rsidR="00D729E4" w:rsidRPr="00D729E4">
        <w:rPr>
          <w:rFonts w:ascii="Times New Roman" w:eastAsiaTheme="minorEastAsia" w:hAnsi="Times New Roman" w:cs="Times New Roman"/>
          <w:sz w:val="28"/>
          <w:szCs w:val="28"/>
          <w:lang w:eastAsia="ru-RU"/>
        </w:rPr>
        <w:t>2007756 заключен со Страховым акционерным обществом «ВСК» на оказание услуг по обязательному страхованию спасателей от несчастных случаев на сумму 73,4 тыс. руб., срок исполнения до 31.12.2019 г</w:t>
      </w:r>
      <w:r>
        <w:rPr>
          <w:rFonts w:ascii="Times New Roman" w:eastAsiaTheme="minorEastAsia" w:hAnsi="Times New Roman" w:cs="Times New Roman"/>
          <w:sz w:val="28"/>
          <w:szCs w:val="28"/>
          <w:lang w:eastAsia="ru-RU"/>
        </w:rPr>
        <w:t xml:space="preserve">ода. </w:t>
      </w:r>
      <w:r w:rsidR="00D729E4" w:rsidRPr="00D729E4">
        <w:rPr>
          <w:rFonts w:ascii="Times New Roman" w:eastAsiaTheme="minorEastAsia" w:hAnsi="Times New Roman" w:cs="Times New Roman"/>
          <w:sz w:val="28"/>
          <w:szCs w:val="28"/>
          <w:lang w:eastAsia="ru-RU"/>
        </w:rPr>
        <w:t xml:space="preserve">Поставщиком услуги оказаны в полном объеме согласно акту </w:t>
      </w:r>
      <w:r>
        <w:rPr>
          <w:rFonts w:ascii="Times New Roman" w:eastAsiaTheme="minorEastAsia" w:hAnsi="Times New Roman" w:cs="Times New Roman"/>
          <w:sz w:val="28"/>
          <w:szCs w:val="28"/>
          <w:lang w:eastAsia="ru-RU"/>
        </w:rPr>
        <w:t>от 29.08.2019 года</w:t>
      </w:r>
      <w:r w:rsidR="00D729E4" w:rsidRPr="00D729E4">
        <w:rPr>
          <w:rFonts w:ascii="Times New Roman" w:eastAsiaTheme="minorEastAsia" w:hAnsi="Times New Roman" w:cs="Times New Roman"/>
          <w:sz w:val="28"/>
          <w:szCs w:val="28"/>
          <w:lang w:eastAsia="ru-RU"/>
        </w:rPr>
        <w:t xml:space="preserve"> № 1947 </w:t>
      </w:r>
      <w:r w:rsidR="00D729E4" w:rsidRPr="00D729E4">
        <w:rPr>
          <w:rFonts w:ascii="Times New Roman" w:eastAsiaTheme="minorEastAsia" w:hAnsi="Times New Roman" w:cs="Times New Roman"/>
          <w:sz w:val="28"/>
          <w:szCs w:val="28"/>
          <w:lang w:val="en-US" w:eastAsia="ru-RU"/>
        </w:rPr>
        <w:t>NF</w:t>
      </w:r>
      <w:r>
        <w:rPr>
          <w:rFonts w:ascii="Times New Roman" w:eastAsiaTheme="minorEastAsia" w:hAnsi="Times New Roman" w:cs="Times New Roman"/>
          <w:sz w:val="28"/>
          <w:szCs w:val="28"/>
          <w:lang w:eastAsia="ru-RU"/>
        </w:rPr>
        <w:t xml:space="preserve">2007756. </w:t>
      </w:r>
      <w:r w:rsidR="00D729E4" w:rsidRPr="00D729E4">
        <w:rPr>
          <w:rFonts w:ascii="Times New Roman" w:eastAsiaTheme="minorEastAsia" w:hAnsi="Times New Roman" w:cs="Times New Roman"/>
          <w:sz w:val="28"/>
          <w:szCs w:val="28"/>
          <w:lang w:eastAsia="ru-RU"/>
        </w:rPr>
        <w:t xml:space="preserve">Однако, информация </w:t>
      </w:r>
      <w:r>
        <w:rPr>
          <w:rFonts w:ascii="Times New Roman" w:eastAsiaTheme="minorEastAsia" w:hAnsi="Times New Roman" w:cs="Times New Roman"/>
          <w:sz w:val="28"/>
          <w:szCs w:val="28"/>
          <w:lang w:eastAsia="ru-RU"/>
        </w:rPr>
        <w:t>Учреждением</w:t>
      </w:r>
      <w:r w:rsidR="00D729E4" w:rsidRPr="00D729E4">
        <w:rPr>
          <w:rFonts w:ascii="Times New Roman" w:eastAsiaTheme="minorEastAsia" w:hAnsi="Times New Roman" w:cs="Times New Roman"/>
          <w:sz w:val="28"/>
          <w:szCs w:val="28"/>
          <w:lang w:eastAsia="ru-RU"/>
        </w:rPr>
        <w:t xml:space="preserve"> направлена в </w:t>
      </w:r>
      <w:r w:rsidR="00D729E4" w:rsidRPr="00D729E4">
        <w:rPr>
          <w:rFonts w:ascii="Times New Roman" w:eastAsiaTheme="minorEastAsia" w:hAnsi="Times New Roman" w:cs="Times New Roman"/>
          <w:color w:val="000000"/>
          <w:sz w:val="28"/>
          <w:szCs w:val="28"/>
          <w:shd w:val="clear" w:color="auto" w:fill="FFFFFF"/>
          <w:lang w:eastAsia="ru-RU"/>
        </w:rPr>
        <w:t>УФК по РИ</w:t>
      </w:r>
      <w:r w:rsidR="00D729E4" w:rsidRPr="00D729E4">
        <w:rPr>
          <w:rFonts w:ascii="Times New Roman" w:eastAsiaTheme="minorEastAsia" w:hAnsi="Times New Roman" w:cs="Times New Roman"/>
          <w:sz w:val="28"/>
          <w:szCs w:val="28"/>
          <w:lang w:eastAsia="ru-RU"/>
        </w:rPr>
        <w:t xml:space="preserve"> с нарушением срока на 217 дней.</w:t>
      </w:r>
    </w:p>
    <w:p w:rsidR="00D729E4" w:rsidRPr="000257C2" w:rsidRDefault="000257C2"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Контракт от 20.10.2020 года</w:t>
      </w:r>
      <w:r w:rsidR="00D729E4" w:rsidRPr="00D729E4">
        <w:rPr>
          <w:rFonts w:ascii="Times New Roman" w:eastAsiaTheme="minorEastAsia" w:hAnsi="Times New Roman" w:cs="Times New Roman"/>
          <w:sz w:val="28"/>
          <w:szCs w:val="28"/>
          <w:lang w:eastAsia="ru-RU"/>
        </w:rPr>
        <w:t xml:space="preserve"> № 3-2020 заключен со Страховым обществом «Верна» на оказание услуг по обязательному страхованию спасателей от несчастных случаев на сумму 75,4 тыс. руб., срок исполнения до 31.12.2020 г</w:t>
      </w:r>
      <w:r>
        <w:rPr>
          <w:rFonts w:ascii="Times New Roman" w:eastAsiaTheme="minorEastAsia" w:hAnsi="Times New Roman" w:cs="Times New Roman"/>
          <w:sz w:val="28"/>
          <w:szCs w:val="28"/>
          <w:lang w:eastAsia="ru-RU"/>
        </w:rPr>
        <w:t xml:space="preserve">ода. </w:t>
      </w:r>
      <w:r w:rsidR="00D729E4" w:rsidRPr="00D729E4">
        <w:rPr>
          <w:rFonts w:ascii="Times New Roman" w:eastAsiaTheme="minorEastAsia" w:hAnsi="Times New Roman" w:cs="Times New Roman"/>
          <w:sz w:val="28"/>
          <w:szCs w:val="28"/>
          <w:lang w:eastAsia="ru-RU"/>
        </w:rPr>
        <w:t xml:space="preserve">Поставщиком услуги оказаны в полном объеме согласно акту </w:t>
      </w:r>
      <w:r>
        <w:rPr>
          <w:rFonts w:ascii="Times New Roman" w:eastAsiaTheme="minorEastAsia" w:hAnsi="Times New Roman" w:cs="Times New Roman"/>
          <w:sz w:val="28"/>
          <w:szCs w:val="28"/>
          <w:lang w:eastAsia="ru-RU"/>
        </w:rPr>
        <w:t>оказанных услуг от 24.12.2020 года</w:t>
      </w:r>
      <w:r w:rsidR="00D729E4" w:rsidRPr="00D729E4">
        <w:rPr>
          <w:rFonts w:ascii="Times New Roman" w:eastAsiaTheme="minorEastAsia" w:hAnsi="Times New Roman" w:cs="Times New Roman"/>
          <w:sz w:val="28"/>
          <w:szCs w:val="28"/>
          <w:lang w:eastAsia="ru-RU"/>
        </w:rPr>
        <w:t xml:space="preserve"> б/н. </w:t>
      </w:r>
      <w:r>
        <w:rPr>
          <w:rFonts w:ascii="Times New Roman" w:eastAsiaTheme="minorEastAsia" w:hAnsi="Times New Roman" w:cs="Times New Roman"/>
          <w:sz w:val="28"/>
          <w:szCs w:val="28"/>
          <w:lang w:eastAsia="ru-RU"/>
        </w:rPr>
        <w:t>Вместе с тем</w:t>
      </w:r>
      <w:r w:rsidR="00D729E4" w:rsidRPr="00D729E4">
        <w:rPr>
          <w:rFonts w:ascii="Times New Roman" w:eastAsiaTheme="minorEastAsia" w:hAnsi="Times New Roman" w:cs="Times New Roman"/>
          <w:sz w:val="28"/>
          <w:szCs w:val="28"/>
          <w:lang w:eastAsia="ru-RU"/>
        </w:rPr>
        <w:t xml:space="preserve">, информация не направлена в </w:t>
      </w:r>
      <w:r w:rsidR="00D729E4" w:rsidRPr="00D729E4">
        <w:rPr>
          <w:rFonts w:ascii="Times New Roman" w:eastAsiaTheme="minorEastAsia" w:hAnsi="Times New Roman" w:cs="Times New Roman"/>
          <w:color w:val="000000"/>
          <w:sz w:val="28"/>
          <w:szCs w:val="28"/>
          <w:shd w:val="clear" w:color="auto" w:fill="FFFFFF"/>
          <w:lang w:eastAsia="ru-RU"/>
        </w:rPr>
        <w:t>УФК по РИ</w:t>
      </w:r>
      <w:r w:rsidR="00D729E4" w:rsidRPr="00D729E4">
        <w:rPr>
          <w:rFonts w:ascii="Times New Roman" w:eastAsiaTheme="minorEastAsia" w:hAnsi="Times New Roman" w:cs="Times New Roman"/>
          <w:sz w:val="28"/>
          <w:szCs w:val="28"/>
          <w:shd w:val="clear" w:color="auto" w:fill="FFFFFF"/>
          <w:lang w:eastAsia="ru-RU"/>
        </w:rPr>
        <w:t>.</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В нарушение пункта 2 статьи 73 БК РФ, в ГКУ «Аварийно-спасательная служба» реестр закупок, осуществленных без заключения государственных контрактов не велся.</w:t>
      </w:r>
    </w:p>
    <w:p w:rsidR="000257C2"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В 2019-2020 годы в ГКУ «Аварийно-спасательная служба» осуществлена закупка товаров, работ и услуг на общую сумму 6</w:t>
      </w:r>
      <w:r w:rsidR="000257C2">
        <w:rPr>
          <w:rFonts w:ascii="Times New Roman" w:eastAsiaTheme="minorEastAsia" w:hAnsi="Times New Roman" w:cs="Times New Roman"/>
          <w:sz w:val="28"/>
          <w:szCs w:val="28"/>
          <w:lang w:eastAsia="ru-RU"/>
        </w:rPr>
        <w:t> 674,4 тыс. рублей</w:t>
      </w:r>
      <w:r w:rsidRPr="00D729E4">
        <w:rPr>
          <w:rFonts w:ascii="Times New Roman" w:eastAsiaTheme="minorEastAsia" w:hAnsi="Times New Roman" w:cs="Times New Roman"/>
          <w:sz w:val="28"/>
          <w:szCs w:val="28"/>
          <w:lang w:eastAsia="ru-RU"/>
        </w:rPr>
        <w:t xml:space="preserve"> по 40 договорам (контрактам), в том числе</w:t>
      </w:r>
      <w:r w:rsidR="000257C2">
        <w:rPr>
          <w:rFonts w:ascii="Times New Roman" w:eastAsiaTheme="minorEastAsia" w:hAnsi="Times New Roman" w:cs="Times New Roman"/>
          <w:sz w:val="28"/>
          <w:szCs w:val="28"/>
          <w:lang w:eastAsia="ru-RU"/>
        </w:rPr>
        <w:t>:</w:t>
      </w:r>
    </w:p>
    <w:p w:rsidR="000257C2" w:rsidRPr="000257C2" w:rsidRDefault="00D729E4" w:rsidP="001342D4">
      <w:pPr>
        <w:pStyle w:val="a7"/>
        <w:numPr>
          <w:ilvl w:val="0"/>
          <w:numId w:val="86"/>
        </w:numPr>
        <w:shd w:val="clear" w:color="auto" w:fill="FFFFFF" w:themeFill="background1"/>
        <w:tabs>
          <w:tab w:val="left" w:pos="1134"/>
        </w:tabs>
        <w:spacing w:after="0" w:line="240" w:lineRule="auto"/>
        <w:ind w:left="42" w:firstLine="667"/>
        <w:jc w:val="both"/>
        <w:rPr>
          <w:rFonts w:ascii="Times New Roman" w:eastAsiaTheme="minorEastAsia" w:hAnsi="Times New Roman" w:cs="Times New Roman"/>
          <w:sz w:val="28"/>
          <w:szCs w:val="28"/>
          <w:lang w:eastAsia="ru-RU"/>
        </w:rPr>
      </w:pPr>
      <w:r w:rsidRPr="000257C2">
        <w:rPr>
          <w:rFonts w:ascii="Times New Roman" w:eastAsiaTheme="minorEastAsia" w:hAnsi="Times New Roman" w:cs="Times New Roman"/>
          <w:sz w:val="28"/>
          <w:szCs w:val="28"/>
          <w:lang w:eastAsia="ru-RU"/>
        </w:rPr>
        <w:t xml:space="preserve">без проведения конкурсных процедур </w:t>
      </w:r>
      <w:r w:rsidR="000257C2" w:rsidRPr="000257C2">
        <w:rPr>
          <w:rFonts w:ascii="Times New Roman" w:eastAsiaTheme="minorEastAsia" w:hAnsi="Times New Roman" w:cs="Times New Roman"/>
          <w:sz w:val="28"/>
          <w:szCs w:val="28"/>
          <w:lang w:eastAsia="ru-RU"/>
        </w:rPr>
        <w:t xml:space="preserve">- </w:t>
      </w:r>
      <w:r w:rsidRPr="000257C2">
        <w:rPr>
          <w:rFonts w:ascii="Times New Roman" w:eastAsiaTheme="minorEastAsia" w:hAnsi="Times New Roman" w:cs="Times New Roman"/>
          <w:sz w:val="28"/>
          <w:szCs w:val="28"/>
          <w:lang w:eastAsia="ru-RU"/>
        </w:rPr>
        <w:t>на сумму 4</w:t>
      </w:r>
      <w:r w:rsidR="000257C2" w:rsidRPr="000257C2">
        <w:rPr>
          <w:rFonts w:ascii="Times New Roman" w:eastAsiaTheme="minorEastAsia" w:hAnsi="Times New Roman" w:cs="Times New Roman"/>
          <w:sz w:val="28"/>
          <w:szCs w:val="28"/>
          <w:lang w:eastAsia="ru-RU"/>
        </w:rPr>
        <w:t> </w:t>
      </w:r>
      <w:r w:rsidRPr="000257C2">
        <w:rPr>
          <w:rFonts w:ascii="Times New Roman" w:eastAsiaTheme="minorEastAsia" w:hAnsi="Times New Roman" w:cs="Times New Roman"/>
          <w:sz w:val="28"/>
          <w:szCs w:val="28"/>
          <w:lang w:eastAsia="ru-RU"/>
        </w:rPr>
        <w:t>251,4 тыс. руб. (63,</w:t>
      </w:r>
      <w:r w:rsidR="000257C2" w:rsidRPr="000257C2">
        <w:rPr>
          <w:rFonts w:ascii="Times New Roman" w:eastAsiaTheme="minorEastAsia" w:hAnsi="Times New Roman" w:cs="Times New Roman"/>
          <w:sz w:val="28"/>
          <w:szCs w:val="28"/>
          <w:lang w:eastAsia="ru-RU"/>
        </w:rPr>
        <w:t>7 % от общего объема закупок);</w:t>
      </w:r>
    </w:p>
    <w:p w:rsidR="00D729E4" w:rsidRPr="000257C2" w:rsidRDefault="00D729E4" w:rsidP="001342D4">
      <w:pPr>
        <w:pStyle w:val="a7"/>
        <w:numPr>
          <w:ilvl w:val="0"/>
          <w:numId w:val="86"/>
        </w:numPr>
        <w:shd w:val="clear" w:color="auto" w:fill="FFFFFF" w:themeFill="background1"/>
        <w:tabs>
          <w:tab w:val="left" w:pos="1134"/>
        </w:tabs>
        <w:spacing w:after="0" w:line="240" w:lineRule="auto"/>
        <w:ind w:left="42" w:firstLine="667"/>
        <w:jc w:val="both"/>
        <w:rPr>
          <w:rFonts w:ascii="Times New Roman" w:eastAsiaTheme="minorEastAsia" w:hAnsi="Times New Roman" w:cs="Times New Roman"/>
          <w:sz w:val="28"/>
          <w:szCs w:val="28"/>
          <w:lang w:eastAsia="ru-RU"/>
        </w:rPr>
      </w:pPr>
      <w:r w:rsidRPr="000257C2">
        <w:rPr>
          <w:rFonts w:ascii="Times New Roman" w:eastAsiaTheme="minorEastAsia" w:hAnsi="Times New Roman" w:cs="Times New Roman"/>
          <w:sz w:val="28"/>
          <w:szCs w:val="28"/>
          <w:lang w:eastAsia="ru-RU"/>
        </w:rPr>
        <w:t xml:space="preserve">по итогам проведения конкурсных процедур </w:t>
      </w:r>
      <w:r w:rsidR="000257C2" w:rsidRPr="000257C2">
        <w:rPr>
          <w:rFonts w:ascii="Times New Roman" w:eastAsiaTheme="minorEastAsia" w:hAnsi="Times New Roman" w:cs="Times New Roman"/>
          <w:sz w:val="28"/>
          <w:szCs w:val="28"/>
          <w:lang w:eastAsia="ru-RU"/>
        </w:rPr>
        <w:t xml:space="preserve">- </w:t>
      </w:r>
      <w:r w:rsidRPr="000257C2">
        <w:rPr>
          <w:rFonts w:ascii="Times New Roman" w:eastAsiaTheme="minorEastAsia" w:hAnsi="Times New Roman" w:cs="Times New Roman"/>
          <w:sz w:val="28"/>
          <w:szCs w:val="28"/>
          <w:lang w:eastAsia="ru-RU"/>
        </w:rPr>
        <w:t>на сумму 2</w:t>
      </w:r>
      <w:r w:rsidR="000257C2" w:rsidRPr="000257C2">
        <w:rPr>
          <w:rFonts w:ascii="Times New Roman" w:eastAsiaTheme="minorEastAsia" w:hAnsi="Times New Roman" w:cs="Times New Roman"/>
          <w:sz w:val="28"/>
          <w:szCs w:val="28"/>
          <w:lang w:eastAsia="ru-RU"/>
        </w:rPr>
        <w:t> 423,0 тыс. рублей</w:t>
      </w:r>
      <w:r w:rsidRPr="000257C2">
        <w:rPr>
          <w:rFonts w:ascii="Times New Roman" w:eastAsiaTheme="minorEastAsia" w:hAnsi="Times New Roman" w:cs="Times New Roman"/>
          <w:sz w:val="28"/>
          <w:szCs w:val="28"/>
          <w:lang w:eastAsia="ru-RU"/>
        </w:rPr>
        <w:t xml:space="preserve"> (36,3% от общего объема закупок).</w:t>
      </w:r>
    </w:p>
    <w:p w:rsidR="00D729E4" w:rsidRPr="00D729E4" w:rsidRDefault="00D729E4" w:rsidP="001342D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Основная доля договоров приходится на приобретение ГСМ – 2</w:t>
      </w:r>
      <w:r w:rsidR="000257C2">
        <w:rPr>
          <w:rFonts w:ascii="Times New Roman" w:eastAsiaTheme="minorEastAsia" w:hAnsi="Times New Roman" w:cs="Times New Roman"/>
          <w:sz w:val="28"/>
          <w:szCs w:val="28"/>
          <w:lang w:eastAsia="ru-RU"/>
        </w:rPr>
        <w:t> 572,2 тыс. рублей</w:t>
      </w:r>
      <w:r w:rsidRPr="00D729E4">
        <w:rPr>
          <w:rFonts w:ascii="Times New Roman" w:eastAsiaTheme="minorEastAsia" w:hAnsi="Times New Roman" w:cs="Times New Roman"/>
          <w:sz w:val="28"/>
          <w:szCs w:val="28"/>
          <w:lang w:eastAsia="ru-RU"/>
        </w:rPr>
        <w:t xml:space="preserve"> (38,5% от общего объема закупок).</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color w:val="000000"/>
          <w:sz w:val="28"/>
          <w:szCs w:val="28"/>
          <w:highlight w:val="green"/>
          <w:shd w:val="clear" w:color="auto" w:fill="FFFFFF"/>
          <w:lang w:eastAsia="ru-RU"/>
        </w:rPr>
      </w:pPr>
      <w:r w:rsidRPr="00D729E4">
        <w:rPr>
          <w:rFonts w:ascii="Times New Roman" w:eastAsiaTheme="minorEastAsia" w:hAnsi="Times New Roman" w:cs="Times New Roman"/>
          <w:color w:val="000000"/>
          <w:sz w:val="28"/>
          <w:szCs w:val="28"/>
          <w:shd w:val="clear" w:color="auto" w:fill="FFFFFF"/>
          <w:lang w:eastAsia="ru-RU"/>
        </w:rPr>
        <w:t xml:space="preserve">В ходе аудита контрактов, заключенных по результатам конкурсных процедур, установлены случаи нарушения </w:t>
      </w:r>
      <w:r w:rsidR="000257C2">
        <w:rPr>
          <w:rFonts w:ascii="Times New Roman" w:eastAsiaTheme="minorEastAsia" w:hAnsi="Times New Roman" w:cs="Times New Roman"/>
          <w:sz w:val="28"/>
          <w:szCs w:val="28"/>
          <w:lang w:eastAsia="ru-RU"/>
        </w:rPr>
        <w:t>Учреждением</w:t>
      </w:r>
      <w:r w:rsidRPr="00D729E4">
        <w:rPr>
          <w:rFonts w:ascii="Times New Roman" w:eastAsiaTheme="minorEastAsia" w:hAnsi="Times New Roman" w:cs="Times New Roman"/>
          <w:sz w:val="28"/>
          <w:szCs w:val="28"/>
          <w:lang w:eastAsia="ru-RU"/>
        </w:rPr>
        <w:t xml:space="preserve"> </w:t>
      </w:r>
      <w:r w:rsidRPr="00D729E4">
        <w:rPr>
          <w:rFonts w:ascii="Times New Roman" w:eastAsiaTheme="minorEastAsia" w:hAnsi="Times New Roman" w:cs="Times New Roman"/>
          <w:color w:val="000000"/>
          <w:sz w:val="28"/>
          <w:szCs w:val="28"/>
          <w:shd w:val="clear" w:color="auto" w:fill="FFFFFF"/>
          <w:lang w:eastAsia="ru-RU"/>
        </w:rPr>
        <w:t xml:space="preserve">сроков размещения проектов контрактов в единой информационной системе. Так, в нарушение части 2 статьи 83.2 Федерального </w:t>
      </w:r>
      <w:r w:rsidR="000257C2">
        <w:rPr>
          <w:rFonts w:ascii="Times New Roman" w:eastAsiaTheme="minorEastAsia" w:hAnsi="Times New Roman" w:cs="Times New Roman"/>
          <w:color w:val="000000"/>
          <w:sz w:val="28"/>
          <w:szCs w:val="28"/>
          <w:shd w:val="clear" w:color="auto" w:fill="FFFFFF"/>
          <w:lang w:eastAsia="ru-RU"/>
        </w:rPr>
        <w:t xml:space="preserve">закона № 44-ФЗ, </w:t>
      </w:r>
      <w:r w:rsidRPr="00D729E4">
        <w:rPr>
          <w:rFonts w:ascii="Times New Roman" w:eastAsiaTheme="minorEastAsia" w:hAnsi="Times New Roman" w:cs="Times New Roman"/>
          <w:color w:val="000000"/>
          <w:sz w:val="28"/>
          <w:szCs w:val="28"/>
          <w:shd w:val="clear" w:color="auto" w:fill="FFFFFF"/>
          <w:lang w:eastAsia="ru-RU"/>
        </w:rPr>
        <w:t xml:space="preserve">проекты контрактов на общую </w:t>
      </w:r>
      <w:r w:rsidRPr="000257C2">
        <w:rPr>
          <w:rFonts w:ascii="Times New Roman" w:eastAsiaTheme="minorEastAsia" w:hAnsi="Times New Roman" w:cs="Times New Roman"/>
          <w:color w:val="000000"/>
          <w:sz w:val="28"/>
          <w:szCs w:val="28"/>
          <w:shd w:val="clear" w:color="auto" w:fill="FFFFFF"/>
          <w:lang w:eastAsia="ru-RU"/>
        </w:rPr>
        <w:t>сумму 1</w:t>
      </w:r>
      <w:r w:rsidR="000257C2" w:rsidRPr="000257C2">
        <w:rPr>
          <w:rFonts w:ascii="Times New Roman" w:eastAsiaTheme="minorEastAsia" w:hAnsi="Times New Roman" w:cs="Times New Roman"/>
          <w:color w:val="000000"/>
          <w:sz w:val="28"/>
          <w:szCs w:val="28"/>
          <w:shd w:val="clear" w:color="auto" w:fill="FFFFFF"/>
          <w:lang w:eastAsia="ru-RU"/>
        </w:rPr>
        <w:t> 450,6 тыс. рублей</w:t>
      </w:r>
      <w:r w:rsidRPr="000257C2">
        <w:rPr>
          <w:rFonts w:ascii="Times New Roman" w:eastAsiaTheme="minorEastAsia" w:hAnsi="Times New Roman" w:cs="Times New Roman"/>
          <w:color w:val="000000"/>
          <w:sz w:val="28"/>
          <w:szCs w:val="28"/>
          <w:shd w:val="clear" w:color="auto" w:fill="FFFFFF"/>
          <w:lang w:eastAsia="ru-RU"/>
        </w:rPr>
        <w:t xml:space="preserve"> размещены</w:t>
      </w:r>
      <w:r w:rsidRPr="00D729E4">
        <w:rPr>
          <w:rFonts w:ascii="Times New Roman" w:eastAsiaTheme="minorEastAsia" w:hAnsi="Times New Roman" w:cs="Times New Roman"/>
          <w:color w:val="000000"/>
          <w:sz w:val="28"/>
          <w:szCs w:val="28"/>
          <w:shd w:val="clear" w:color="auto" w:fill="FFFFFF"/>
          <w:lang w:eastAsia="ru-RU"/>
        </w:rPr>
        <w:t xml:space="preserve"> в ЕИС с нарушением сроков, в том числе:</w:t>
      </w:r>
    </w:p>
    <w:p w:rsidR="00D729E4" w:rsidRPr="007913EC" w:rsidRDefault="00D729E4" w:rsidP="001342D4">
      <w:pPr>
        <w:pStyle w:val="a7"/>
        <w:numPr>
          <w:ilvl w:val="0"/>
          <w:numId w:val="87"/>
        </w:numPr>
        <w:shd w:val="clear" w:color="auto" w:fill="FFFFFF" w:themeFill="background1"/>
        <w:tabs>
          <w:tab w:val="left" w:pos="993"/>
        </w:tabs>
        <w:spacing w:after="0" w:line="240" w:lineRule="auto"/>
        <w:ind w:left="42" w:firstLine="714"/>
        <w:jc w:val="both"/>
        <w:rPr>
          <w:rFonts w:ascii="Times New Roman" w:eastAsiaTheme="minorEastAsia" w:hAnsi="Times New Roman" w:cs="Times New Roman"/>
          <w:sz w:val="28"/>
          <w:szCs w:val="28"/>
          <w:shd w:val="clear" w:color="auto" w:fill="FFFFFF"/>
          <w:lang w:eastAsia="ru-RU"/>
        </w:rPr>
      </w:pPr>
      <w:r w:rsidRPr="007913EC">
        <w:rPr>
          <w:rFonts w:ascii="Times New Roman" w:eastAsiaTheme="minorEastAsia" w:hAnsi="Times New Roman" w:cs="Times New Roman"/>
          <w:color w:val="000000"/>
          <w:sz w:val="28"/>
          <w:szCs w:val="28"/>
          <w:shd w:val="clear" w:color="auto" w:fill="FFFFFF"/>
          <w:lang w:eastAsia="ru-RU"/>
        </w:rPr>
        <w:t>проект контракта на поставку ГСМ (реестровый номер закупки №</w:t>
      </w:r>
      <w:hyperlink r:id="rId17" w:tgtFrame="_blank" w:history="1">
        <w:r w:rsidRPr="007913EC">
          <w:rPr>
            <w:rFonts w:ascii="Times New Roman" w:eastAsiaTheme="minorEastAsia" w:hAnsi="Times New Roman" w:cs="Times New Roman"/>
            <w:sz w:val="28"/>
            <w:szCs w:val="28"/>
            <w:u w:val="single"/>
            <w:bdr w:val="none" w:sz="0" w:space="0" w:color="auto" w:frame="1"/>
            <w:shd w:val="clear" w:color="auto" w:fill="FFFFFF"/>
            <w:lang w:eastAsia="ru-RU"/>
          </w:rPr>
          <w:t> </w:t>
        </w:r>
        <w:hyperlink r:id="rId18" w:tgtFrame="_blank" w:history="1">
          <w:r w:rsidRPr="007913EC">
            <w:rPr>
              <w:rFonts w:ascii="Times New Roman" w:eastAsiaTheme="minorEastAsia" w:hAnsi="Times New Roman" w:cs="Times New Roman"/>
              <w:sz w:val="28"/>
              <w:szCs w:val="28"/>
              <w:bdr w:val="none" w:sz="0" w:space="0" w:color="auto" w:frame="1"/>
              <w:shd w:val="clear" w:color="auto" w:fill="FFFFFF"/>
              <w:lang w:eastAsia="ru-RU"/>
            </w:rPr>
            <w:t>0114500000820001186</w:t>
          </w:r>
        </w:hyperlink>
      </w:hyperlink>
      <w:r w:rsidRPr="007913EC">
        <w:rPr>
          <w:rFonts w:ascii="Times New Roman" w:eastAsiaTheme="minorEastAsia" w:hAnsi="Times New Roman" w:cs="Times New Roman"/>
          <w:sz w:val="28"/>
          <w:szCs w:val="28"/>
          <w:u w:val="single"/>
          <w:bdr w:val="none" w:sz="0" w:space="0" w:color="auto" w:frame="1"/>
          <w:shd w:val="clear" w:color="auto" w:fill="FFFFFF"/>
          <w:lang w:eastAsia="ru-RU"/>
        </w:rPr>
        <w:t>)</w:t>
      </w:r>
      <w:r w:rsidRPr="007913EC">
        <w:rPr>
          <w:rFonts w:ascii="Times New Roman" w:eastAsiaTheme="minorEastAsia" w:hAnsi="Times New Roman" w:cs="Times New Roman"/>
          <w:sz w:val="28"/>
          <w:szCs w:val="28"/>
          <w:shd w:val="clear" w:color="auto" w:fill="FFFFFF"/>
          <w:lang w:eastAsia="ru-RU"/>
        </w:rPr>
        <w:t xml:space="preserve"> на сумму </w:t>
      </w:r>
      <w:r w:rsidRPr="007913EC">
        <w:rPr>
          <w:rFonts w:ascii="Times New Roman" w:eastAsiaTheme="minorEastAsia" w:hAnsi="Times New Roman" w:cs="Times New Roman"/>
          <w:color w:val="000000" w:themeColor="text1"/>
          <w:sz w:val="28"/>
          <w:szCs w:val="28"/>
          <w:shd w:val="clear" w:color="auto" w:fill="FFFFFF"/>
          <w:lang w:eastAsia="ru-RU"/>
        </w:rPr>
        <w:t>1</w:t>
      </w:r>
      <w:r w:rsidR="007913EC">
        <w:rPr>
          <w:rFonts w:ascii="Times New Roman" w:eastAsiaTheme="minorEastAsia" w:hAnsi="Times New Roman" w:cs="Times New Roman"/>
          <w:color w:val="000000" w:themeColor="text1"/>
          <w:sz w:val="28"/>
          <w:szCs w:val="28"/>
          <w:shd w:val="clear" w:color="auto" w:fill="FFFFFF"/>
          <w:lang w:eastAsia="ru-RU"/>
        </w:rPr>
        <w:t> 375,2 тыс. рублей</w:t>
      </w:r>
      <w:r w:rsidRPr="007913EC">
        <w:rPr>
          <w:rFonts w:ascii="Times New Roman" w:eastAsiaTheme="minorEastAsia" w:hAnsi="Times New Roman" w:cs="Times New Roman"/>
          <w:color w:val="000000" w:themeColor="text1"/>
          <w:sz w:val="28"/>
          <w:szCs w:val="28"/>
          <w:shd w:val="clear" w:color="auto" w:fill="FFFFFF"/>
          <w:lang w:eastAsia="ru-RU"/>
        </w:rPr>
        <w:t xml:space="preserve"> </w:t>
      </w:r>
      <w:r w:rsidRPr="007913EC">
        <w:rPr>
          <w:rFonts w:ascii="Times New Roman" w:eastAsiaTheme="minorEastAsia" w:hAnsi="Times New Roman" w:cs="Times New Roman"/>
          <w:sz w:val="28"/>
          <w:szCs w:val="28"/>
          <w:shd w:val="clear" w:color="auto" w:fill="FFFFFF"/>
          <w:lang w:eastAsia="ru-RU"/>
        </w:rPr>
        <w:t xml:space="preserve">размещен </w:t>
      </w:r>
      <w:r w:rsidRPr="007913EC">
        <w:rPr>
          <w:rFonts w:ascii="Times New Roman" w:eastAsiaTheme="minorEastAsia" w:hAnsi="Times New Roman" w:cs="Times New Roman"/>
          <w:color w:val="000000" w:themeColor="text1"/>
          <w:sz w:val="28"/>
          <w:szCs w:val="28"/>
          <w:shd w:val="clear" w:color="auto" w:fill="FFFFFF"/>
          <w:lang w:eastAsia="ru-RU"/>
        </w:rPr>
        <w:t>22.09.2020</w:t>
      </w:r>
      <w:r w:rsidR="007913EC">
        <w:rPr>
          <w:rFonts w:ascii="Times New Roman" w:eastAsiaTheme="minorEastAsia" w:hAnsi="Times New Roman" w:cs="Times New Roman"/>
          <w:sz w:val="28"/>
          <w:szCs w:val="28"/>
          <w:shd w:val="clear" w:color="auto" w:fill="FFFFFF"/>
          <w:lang w:eastAsia="ru-RU"/>
        </w:rPr>
        <w:t xml:space="preserve"> года (</w:t>
      </w:r>
      <w:r w:rsidRPr="007913EC">
        <w:rPr>
          <w:rFonts w:ascii="Times New Roman" w:eastAsiaTheme="minorEastAsia" w:hAnsi="Times New Roman" w:cs="Times New Roman"/>
          <w:sz w:val="28"/>
          <w:szCs w:val="28"/>
          <w:shd w:val="clear" w:color="auto" w:fill="FFFFFF"/>
          <w:lang w:eastAsia="ru-RU"/>
        </w:rPr>
        <w:t>просрочено на 1 день);</w:t>
      </w:r>
    </w:p>
    <w:p w:rsidR="00D729E4" w:rsidRPr="007913EC" w:rsidRDefault="00D729E4" w:rsidP="001342D4">
      <w:pPr>
        <w:pStyle w:val="a7"/>
        <w:numPr>
          <w:ilvl w:val="0"/>
          <w:numId w:val="87"/>
        </w:numPr>
        <w:shd w:val="clear" w:color="auto" w:fill="FFFFFF" w:themeFill="background1"/>
        <w:tabs>
          <w:tab w:val="left" w:pos="993"/>
        </w:tabs>
        <w:spacing w:after="0" w:line="240" w:lineRule="auto"/>
        <w:ind w:left="42" w:firstLine="714"/>
        <w:jc w:val="both"/>
        <w:rPr>
          <w:rFonts w:ascii="Times New Roman" w:eastAsiaTheme="minorEastAsia" w:hAnsi="Times New Roman" w:cs="Times New Roman"/>
          <w:sz w:val="28"/>
          <w:szCs w:val="28"/>
          <w:shd w:val="clear" w:color="auto" w:fill="FFFFFF"/>
          <w:lang w:eastAsia="ru-RU"/>
        </w:rPr>
      </w:pPr>
      <w:r w:rsidRPr="007913EC">
        <w:rPr>
          <w:rFonts w:ascii="Times New Roman" w:eastAsiaTheme="minorEastAsia" w:hAnsi="Times New Roman" w:cs="Times New Roman"/>
          <w:color w:val="000000"/>
          <w:sz w:val="28"/>
          <w:szCs w:val="28"/>
          <w:shd w:val="clear" w:color="auto" w:fill="FFFFFF"/>
          <w:lang w:eastAsia="ru-RU"/>
        </w:rPr>
        <w:t>проект контракта на оказание услуг по обязательному страхованию спасателей от несчастных случаев (реестровый номер закупки № </w:t>
      </w:r>
      <w:hyperlink r:id="rId19" w:tgtFrame="_blank" w:history="1">
        <w:r w:rsidRPr="007913EC">
          <w:rPr>
            <w:rFonts w:ascii="Times New Roman" w:eastAsiaTheme="minorEastAsia" w:hAnsi="Times New Roman" w:cs="Times New Roman"/>
            <w:sz w:val="28"/>
            <w:szCs w:val="28"/>
            <w:bdr w:val="none" w:sz="0" w:space="0" w:color="auto" w:frame="1"/>
            <w:shd w:val="clear" w:color="auto" w:fill="FFFFFF"/>
            <w:lang w:eastAsia="ru-RU"/>
          </w:rPr>
          <w:t>0114500000820001251</w:t>
        </w:r>
      </w:hyperlink>
      <w:r w:rsidRPr="007913EC">
        <w:rPr>
          <w:rFonts w:ascii="Times New Roman" w:eastAsiaTheme="minorEastAsia" w:hAnsi="Times New Roman" w:cs="Times New Roman"/>
          <w:sz w:val="28"/>
          <w:szCs w:val="28"/>
          <w:u w:val="single"/>
          <w:bdr w:val="none" w:sz="0" w:space="0" w:color="auto" w:frame="1"/>
          <w:shd w:val="clear" w:color="auto" w:fill="FFFFFF"/>
          <w:lang w:eastAsia="ru-RU"/>
        </w:rPr>
        <w:t>)</w:t>
      </w:r>
      <w:r w:rsidRPr="007913EC">
        <w:rPr>
          <w:rFonts w:ascii="Times New Roman" w:eastAsiaTheme="minorEastAsia" w:hAnsi="Times New Roman" w:cs="Times New Roman"/>
          <w:sz w:val="28"/>
          <w:szCs w:val="28"/>
          <w:shd w:val="clear" w:color="auto" w:fill="FFFFFF"/>
          <w:lang w:eastAsia="ru-RU"/>
        </w:rPr>
        <w:t xml:space="preserve"> на сумму </w:t>
      </w:r>
      <w:r w:rsidR="007913EC">
        <w:rPr>
          <w:rFonts w:ascii="Times New Roman" w:eastAsiaTheme="minorEastAsia" w:hAnsi="Times New Roman" w:cs="Times New Roman"/>
          <w:color w:val="000000" w:themeColor="text1"/>
          <w:sz w:val="28"/>
          <w:szCs w:val="28"/>
          <w:shd w:val="clear" w:color="auto" w:fill="FFFFFF"/>
          <w:lang w:eastAsia="ru-RU"/>
        </w:rPr>
        <w:lastRenderedPageBreak/>
        <w:t>75,4 тыс. рублей</w:t>
      </w:r>
      <w:r w:rsidRPr="007913EC">
        <w:rPr>
          <w:rFonts w:ascii="Times New Roman" w:eastAsiaTheme="minorEastAsia" w:hAnsi="Times New Roman" w:cs="Times New Roman"/>
          <w:color w:val="000000" w:themeColor="text1"/>
          <w:sz w:val="28"/>
          <w:szCs w:val="28"/>
          <w:shd w:val="clear" w:color="auto" w:fill="FFFFFF"/>
          <w:lang w:eastAsia="ru-RU"/>
        </w:rPr>
        <w:t xml:space="preserve"> </w:t>
      </w:r>
      <w:r w:rsidRPr="007913EC">
        <w:rPr>
          <w:rFonts w:ascii="Times New Roman" w:eastAsiaTheme="minorEastAsia" w:hAnsi="Times New Roman" w:cs="Times New Roman"/>
          <w:sz w:val="28"/>
          <w:szCs w:val="28"/>
          <w:shd w:val="clear" w:color="auto" w:fill="FFFFFF"/>
          <w:lang w:eastAsia="ru-RU"/>
        </w:rPr>
        <w:t>размещен в ЕИС  08.10.2020</w:t>
      </w:r>
      <w:r w:rsidR="007913EC">
        <w:rPr>
          <w:rFonts w:ascii="Times New Roman" w:eastAsiaTheme="minorEastAsia" w:hAnsi="Times New Roman" w:cs="Times New Roman"/>
          <w:sz w:val="28"/>
          <w:szCs w:val="28"/>
          <w:shd w:val="clear" w:color="auto" w:fill="FFFFFF"/>
          <w:lang w:eastAsia="ru-RU"/>
        </w:rPr>
        <w:t xml:space="preserve"> года</w:t>
      </w:r>
      <w:r w:rsidRPr="007913EC">
        <w:rPr>
          <w:rFonts w:ascii="Times New Roman" w:eastAsiaTheme="minorEastAsia" w:hAnsi="Times New Roman" w:cs="Times New Roman"/>
          <w:sz w:val="28"/>
          <w:szCs w:val="28"/>
          <w:shd w:val="clear" w:color="auto" w:fill="FFFFFF"/>
          <w:lang w:eastAsia="ru-RU"/>
        </w:rPr>
        <w:t>, протокол ра</w:t>
      </w:r>
      <w:r w:rsidR="007913EC">
        <w:rPr>
          <w:rFonts w:ascii="Times New Roman" w:eastAsiaTheme="minorEastAsia" w:hAnsi="Times New Roman" w:cs="Times New Roman"/>
          <w:sz w:val="28"/>
          <w:szCs w:val="28"/>
          <w:shd w:val="clear" w:color="auto" w:fill="FFFFFF"/>
          <w:lang w:eastAsia="ru-RU"/>
        </w:rPr>
        <w:t>змещен в ЕИС 02.10.2020 года (</w:t>
      </w:r>
      <w:r w:rsidRPr="007913EC">
        <w:rPr>
          <w:rFonts w:ascii="Times New Roman" w:eastAsiaTheme="minorEastAsia" w:hAnsi="Times New Roman" w:cs="Times New Roman"/>
          <w:sz w:val="28"/>
          <w:szCs w:val="28"/>
          <w:shd w:val="clear" w:color="auto" w:fill="FFFFFF"/>
          <w:lang w:eastAsia="ru-RU"/>
        </w:rPr>
        <w:t>просрочено на 1 день).</w:t>
      </w:r>
    </w:p>
    <w:p w:rsidR="00D729E4" w:rsidRPr="00D729E4" w:rsidRDefault="00D729E4" w:rsidP="001342D4">
      <w:pPr>
        <w:shd w:val="clear" w:color="auto" w:fill="FFFFFF" w:themeFill="background1"/>
        <w:tabs>
          <w:tab w:val="left" w:pos="993"/>
        </w:tabs>
        <w:spacing w:after="0" w:line="240" w:lineRule="auto"/>
        <w:jc w:val="center"/>
        <w:rPr>
          <w:rFonts w:ascii="Times New Roman" w:eastAsiaTheme="minorEastAsia" w:hAnsi="Times New Roman" w:cs="Times New Roman"/>
          <w:b/>
          <w:sz w:val="28"/>
          <w:szCs w:val="28"/>
          <w:u w:val="single"/>
          <w:lang w:eastAsia="ru-RU"/>
        </w:rPr>
      </w:pPr>
    </w:p>
    <w:p w:rsidR="00D729E4" w:rsidRPr="00591C89" w:rsidRDefault="00D729E4" w:rsidP="00591C89">
      <w:pPr>
        <w:shd w:val="clear" w:color="auto" w:fill="FFFFFF" w:themeFill="background1"/>
        <w:tabs>
          <w:tab w:val="left" w:pos="993"/>
        </w:tabs>
        <w:spacing w:after="0" w:line="240" w:lineRule="auto"/>
        <w:jc w:val="center"/>
        <w:rPr>
          <w:rFonts w:ascii="Times New Roman" w:eastAsiaTheme="minorEastAsia" w:hAnsi="Times New Roman" w:cs="Times New Roman"/>
          <w:i/>
          <w:sz w:val="28"/>
          <w:szCs w:val="28"/>
          <w:lang w:eastAsia="ru-RU"/>
        </w:rPr>
      </w:pPr>
      <w:r w:rsidRPr="00591C89">
        <w:rPr>
          <w:rFonts w:ascii="Times New Roman" w:eastAsiaTheme="minorEastAsia" w:hAnsi="Times New Roman" w:cs="Times New Roman"/>
          <w:i/>
          <w:sz w:val="28"/>
          <w:szCs w:val="28"/>
          <w:lang w:eastAsia="ru-RU"/>
        </w:rPr>
        <w:t>Г</w:t>
      </w:r>
      <w:r w:rsidR="007913EC" w:rsidRPr="00591C89">
        <w:rPr>
          <w:rFonts w:ascii="Times New Roman" w:eastAsiaTheme="minorEastAsia" w:hAnsi="Times New Roman" w:cs="Times New Roman"/>
          <w:i/>
          <w:sz w:val="28"/>
          <w:szCs w:val="28"/>
          <w:lang w:eastAsia="ru-RU"/>
        </w:rPr>
        <w:t>осударственное бюджетное учреждение дополнительного профессионального образования</w:t>
      </w:r>
      <w:r w:rsidRPr="00591C89">
        <w:rPr>
          <w:rFonts w:ascii="Times New Roman" w:eastAsiaTheme="minorEastAsia" w:hAnsi="Times New Roman" w:cs="Times New Roman"/>
          <w:i/>
          <w:sz w:val="28"/>
          <w:szCs w:val="28"/>
          <w:lang w:eastAsia="ru-RU"/>
        </w:rPr>
        <w:t xml:space="preserve"> «Учебно-методический центр по гражданской обороне и чрезвычайным ситуац</w:t>
      </w:r>
      <w:r w:rsidR="00591C89">
        <w:rPr>
          <w:rFonts w:ascii="Times New Roman" w:eastAsiaTheme="minorEastAsia" w:hAnsi="Times New Roman" w:cs="Times New Roman"/>
          <w:i/>
          <w:sz w:val="28"/>
          <w:szCs w:val="28"/>
          <w:lang w:eastAsia="ru-RU"/>
        </w:rPr>
        <w:t xml:space="preserve">иям» </w:t>
      </w:r>
    </w:p>
    <w:p w:rsidR="00D729E4" w:rsidRPr="00D729E4" w:rsidRDefault="00D729E4" w:rsidP="001342D4">
      <w:pPr>
        <w:shd w:val="clear" w:color="auto" w:fill="FFFFFF" w:themeFill="background1"/>
        <w:spacing w:after="0" w:line="240" w:lineRule="auto"/>
        <w:ind w:firstLine="708"/>
        <w:jc w:val="both"/>
        <w:rPr>
          <w:rFonts w:ascii="Times New Roman" w:eastAsia="Times New Roman" w:hAnsi="Times New Roman" w:cs="Times New Roman"/>
          <w:color w:val="000000"/>
          <w:sz w:val="23"/>
          <w:szCs w:val="23"/>
          <w:lang w:eastAsia="ru-RU"/>
        </w:rPr>
      </w:pPr>
      <w:r w:rsidRPr="00D729E4">
        <w:rPr>
          <w:rFonts w:ascii="Times New Roman" w:eastAsia="Times New Roman" w:hAnsi="Times New Roman" w:cs="Times New Roman"/>
          <w:color w:val="000000"/>
          <w:sz w:val="28"/>
          <w:szCs w:val="28"/>
          <w:lang w:eastAsia="ru-RU"/>
        </w:rPr>
        <w:t xml:space="preserve">В нарушение части 6 статьи 16 Федерального закона № 44-ФЗ, в </w:t>
      </w:r>
      <w:r w:rsidRPr="00D729E4">
        <w:rPr>
          <w:rFonts w:ascii="Times New Roman" w:eastAsia="Times New Roman" w:hAnsi="Times New Roman" w:cs="Times New Roman"/>
          <w:sz w:val="28"/>
          <w:szCs w:val="28"/>
          <w:lang w:eastAsia="ru-RU"/>
        </w:rPr>
        <w:t xml:space="preserve">ГБУ ДПО «Учебно-методический центр по гражданской обороне и чрезвычайным ситуациям» </w:t>
      </w:r>
      <w:r w:rsidRPr="00D729E4">
        <w:rPr>
          <w:rFonts w:ascii="Times New Roman" w:eastAsia="Times New Roman" w:hAnsi="Times New Roman" w:cs="Times New Roman"/>
          <w:color w:val="000000"/>
          <w:sz w:val="28"/>
          <w:szCs w:val="28"/>
          <w:lang w:eastAsia="ru-RU"/>
        </w:rPr>
        <w:t>план-график за 2020 год не формировался.</w:t>
      </w:r>
    </w:p>
    <w:p w:rsidR="00D729E4" w:rsidRPr="00D729E4" w:rsidRDefault="00D729E4" w:rsidP="001342D4">
      <w:pPr>
        <w:shd w:val="clear" w:color="auto" w:fill="FFFFFF" w:themeFill="background1"/>
        <w:spacing w:after="0" w:line="240" w:lineRule="auto"/>
        <w:ind w:firstLine="708"/>
        <w:jc w:val="both"/>
        <w:rPr>
          <w:rFonts w:ascii="Times New Roman" w:eastAsia="Times New Roman" w:hAnsi="Times New Roman" w:cs="Times New Roman"/>
          <w:color w:val="000000"/>
          <w:sz w:val="23"/>
          <w:szCs w:val="23"/>
          <w:lang w:eastAsia="ru-RU"/>
        </w:rPr>
      </w:pPr>
      <w:r w:rsidRPr="00D729E4">
        <w:rPr>
          <w:rFonts w:ascii="Times New Roman" w:eastAsia="Times New Roman" w:hAnsi="Times New Roman" w:cs="Times New Roman"/>
          <w:color w:val="000000"/>
          <w:sz w:val="28"/>
          <w:szCs w:val="28"/>
          <w:lang w:eastAsia="ru-RU"/>
        </w:rPr>
        <w:t>В нарушение пункта 2 статьи 73 Б</w:t>
      </w:r>
      <w:r w:rsidR="007913EC">
        <w:rPr>
          <w:rFonts w:ascii="Times New Roman" w:eastAsia="Times New Roman" w:hAnsi="Times New Roman" w:cs="Times New Roman"/>
          <w:color w:val="000000"/>
          <w:sz w:val="28"/>
          <w:szCs w:val="28"/>
          <w:lang w:eastAsia="ru-RU"/>
        </w:rPr>
        <w:t>юджетного Кодекса</w:t>
      </w:r>
      <w:r w:rsidRPr="00D729E4">
        <w:rPr>
          <w:rFonts w:ascii="Times New Roman" w:eastAsia="Times New Roman" w:hAnsi="Times New Roman" w:cs="Times New Roman"/>
          <w:color w:val="000000"/>
          <w:sz w:val="28"/>
          <w:szCs w:val="28"/>
          <w:lang w:eastAsia="ru-RU"/>
        </w:rPr>
        <w:t xml:space="preserve"> РФ, </w:t>
      </w:r>
      <w:r w:rsidR="007913EC">
        <w:rPr>
          <w:rFonts w:ascii="Times New Roman" w:eastAsia="Times New Roman" w:hAnsi="Times New Roman" w:cs="Times New Roman"/>
          <w:sz w:val="28"/>
          <w:szCs w:val="28"/>
          <w:lang w:eastAsia="ru-RU"/>
        </w:rPr>
        <w:t>Учреждением</w:t>
      </w:r>
      <w:r w:rsidRPr="00D729E4">
        <w:rPr>
          <w:rFonts w:ascii="Times New Roman" w:eastAsia="Times New Roman" w:hAnsi="Times New Roman" w:cs="Times New Roman"/>
          <w:sz w:val="28"/>
          <w:szCs w:val="28"/>
          <w:lang w:eastAsia="ru-RU"/>
        </w:rPr>
        <w:t xml:space="preserve"> </w:t>
      </w:r>
      <w:r w:rsidRPr="00D729E4">
        <w:rPr>
          <w:rFonts w:ascii="Times New Roman" w:eastAsia="Times New Roman" w:hAnsi="Times New Roman" w:cs="Times New Roman"/>
          <w:color w:val="000000"/>
          <w:sz w:val="28"/>
          <w:szCs w:val="28"/>
          <w:lang w:eastAsia="ru-RU"/>
        </w:rPr>
        <w:t>реестр закупок, осуществленных без заключения государственных контрактов не велся.</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В 2020 году ГБУ ДПО «Учебно-методический центр по гражданской обороне и чрезвычайным ситуациям» осуществлена закупка товаров, работ и услуг на общую сумму 2</w:t>
      </w:r>
      <w:r w:rsidR="007913EC">
        <w:rPr>
          <w:rFonts w:ascii="Times New Roman" w:eastAsiaTheme="minorEastAsia" w:hAnsi="Times New Roman" w:cs="Times New Roman"/>
          <w:sz w:val="28"/>
          <w:szCs w:val="28"/>
          <w:lang w:eastAsia="ru-RU"/>
        </w:rPr>
        <w:t> 469,5 тыс. рублей</w:t>
      </w:r>
      <w:r w:rsidRPr="00D729E4">
        <w:rPr>
          <w:rFonts w:ascii="Times New Roman" w:eastAsiaTheme="minorEastAsia" w:hAnsi="Times New Roman" w:cs="Times New Roman"/>
          <w:sz w:val="28"/>
          <w:szCs w:val="28"/>
          <w:lang w:eastAsia="ru-RU"/>
        </w:rPr>
        <w:t xml:space="preserve"> по 19 договорам.</w:t>
      </w:r>
    </w:p>
    <w:p w:rsidR="00D729E4" w:rsidRPr="00D729E4" w:rsidRDefault="00D729E4" w:rsidP="001342D4">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 xml:space="preserve">Основная доля договоров приходится на выполнение работ по текущему </w:t>
      </w:r>
      <w:r w:rsidR="007913EC">
        <w:rPr>
          <w:rFonts w:ascii="Times New Roman" w:eastAsiaTheme="minorEastAsia" w:hAnsi="Times New Roman" w:cs="Times New Roman"/>
          <w:sz w:val="28"/>
          <w:szCs w:val="28"/>
          <w:lang w:eastAsia="ru-RU"/>
        </w:rPr>
        <w:t>ремонту здания – 900,0 тыс. рублей</w:t>
      </w:r>
      <w:r w:rsidRPr="00D729E4">
        <w:rPr>
          <w:rFonts w:ascii="Times New Roman" w:eastAsiaTheme="minorEastAsia" w:hAnsi="Times New Roman" w:cs="Times New Roman"/>
          <w:sz w:val="28"/>
          <w:szCs w:val="28"/>
          <w:lang w:eastAsia="ru-RU"/>
        </w:rPr>
        <w:t xml:space="preserve"> (36,4% от общего объема закупок) и на приобретение основных средств и материальных ценносте</w:t>
      </w:r>
      <w:r w:rsidR="007913EC">
        <w:rPr>
          <w:rFonts w:ascii="Times New Roman" w:eastAsiaTheme="minorEastAsia" w:hAnsi="Times New Roman" w:cs="Times New Roman"/>
          <w:sz w:val="28"/>
          <w:szCs w:val="28"/>
          <w:lang w:eastAsia="ru-RU"/>
        </w:rPr>
        <w:t>й - 887,0 тыс. рублей</w:t>
      </w:r>
      <w:r w:rsidRPr="00D729E4">
        <w:rPr>
          <w:rFonts w:ascii="Times New Roman" w:eastAsiaTheme="minorEastAsia" w:hAnsi="Times New Roman" w:cs="Times New Roman"/>
          <w:sz w:val="28"/>
          <w:szCs w:val="28"/>
          <w:lang w:eastAsia="ru-RU"/>
        </w:rPr>
        <w:t xml:space="preserve"> (35,9% от общего объема закупок).</w:t>
      </w:r>
    </w:p>
    <w:p w:rsidR="00D729E4" w:rsidRPr="00D729E4" w:rsidRDefault="00D729E4" w:rsidP="001342D4">
      <w:pPr>
        <w:shd w:val="clear" w:color="auto" w:fill="FFFFFF" w:themeFill="background1"/>
        <w:spacing w:after="0" w:line="240" w:lineRule="auto"/>
        <w:jc w:val="both"/>
        <w:rPr>
          <w:rFonts w:ascii="Times New Roman" w:eastAsiaTheme="minorEastAsia" w:hAnsi="Times New Roman" w:cs="Times New Roman"/>
          <w:sz w:val="28"/>
          <w:szCs w:val="28"/>
          <w:lang w:eastAsia="ru-RU"/>
        </w:rPr>
      </w:pPr>
    </w:p>
    <w:p w:rsidR="00D729E4" w:rsidRPr="00D729E4" w:rsidRDefault="00D729E4" w:rsidP="001342D4">
      <w:pPr>
        <w:shd w:val="clear" w:color="auto" w:fill="FFFFFF" w:themeFill="background1"/>
        <w:spacing w:after="0" w:line="240" w:lineRule="auto"/>
        <w:jc w:val="center"/>
        <w:rPr>
          <w:rFonts w:ascii="Times New Roman" w:eastAsiaTheme="minorEastAsia" w:hAnsi="Times New Roman" w:cs="Times New Roman"/>
          <w:b/>
          <w:sz w:val="28"/>
          <w:szCs w:val="28"/>
          <w:lang w:eastAsia="ru-RU"/>
        </w:rPr>
      </w:pPr>
      <w:r w:rsidRPr="00D729E4">
        <w:rPr>
          <w:rFonts w:ascii="Times New Roman" w:eastAsiaTheme="minorEastAsia" w:hAnsi="Times New Roman" w:cs="Times New Roman"/>
          <w:b/>
          <w:sz w:val="28"/>
          <w:szCs w:val="28"/>
          <w:lang w:eastAsia="ru-RU"/>
        </w:rPr>
        <w:t>Выводы:</w:t>
      </w:r>
    </w:p>
    <w:p w:rsidR="00D729E4" w:rsidRPr="00D729E4" w:rsidRDefault="00D729E4" w:rsidP="001342D4">
      <w:pPr>
        <w:shd w:val="clear" w:color="auto" w:fill="FFFFFF" w:themeFill="background1"/>
        <w:spacing w:after="0" w:line="240" w:lineRule="auto"/>
        <w:jc w:val="center"/>
        <w:rPr>
          <w:rFonts w:ascii="Times New Roman" w:eastAsiaTheme="minorEastAsia" w:hAnsi="Times New Roman" w:cs="Times New Roman"/>
          <w:b/>
          <w:sz w:val="28"/>
          <w:szCs w:val="28"/>
          <w:lang w:eastAsia="ru-RU"/>
        </w:rPr>
      </w:pPr>
    </w:p>
    <w:p w:rsidR="00D729E4" w:rsidRPr="007913EC"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color w:val="000000"/>
          <w:sz w:val="28"/>
          <w:szCs w:val="28"/>
          <w:shd w:val="clear" w:color="auto" w:fill="FFFFFF"/>
          <w:lang w:eastAsia="ru-RU"/>
        </w:rPr>
      </w:pPr>
      <w:r w:rsidRPr="007913EC">
        <w:rPr>
          <w:rFonts w:ascii="Times New Roman" w:eastAsiaTheme="minorEastAsia" w:hAnsi="Times New Roman" w:cs="Times New Roman"/>
          <w:color w:val="000000"/>
          <w:sz w:val="28"/>
          <w:szCs w:val="28"/>
          <w:shd w:val="clear" w:color="auto" w:fill="FFFFFF"/>
          <w:lang w:eastAsia="ru-RU"/>
        </w:rPr>
        <w:t xml:space="preserve">1. В нарушение частей 7 и 9 статьи 83.2 Федерального закона № 44-ФЗ, Управлением </w:t>
      </w:r>
      <w:r w:rsidRPr="007913EC">
        <w:rPr>
          <w:rFonts w:ascii="Times New Roman" w:eastAsiaTheme="minorEastAsia" w:hAnsi="Times New Roman" w:cs="Times New Roman"/>
          <w:sz w:val="28"/>
          <w:szCs w:val="28"/>
          <w:lang w:eastAsia="ru-RU"/>
        </w:rPr>
        <w:t>Республики Ингушетия по обеспечению деятельности по защите населения и территории от чрезвычайных ситуаций</w:t>
      </w:r>
      <w:r w:rsidRPr="007913EC">
        <w:rPr>
          <w:rFonts w:ascii="Times New Roman" w:eastAsiaTheme="minorEastAsia" w:hAnsi="Times New Roman" w:cs="Times New Roman"/>
          <w:bCs/>
          <w:color w:val="000000"/>
          <w:sz w:val="28"/>
          <w:szCs w:val="28"/>
          <w:lang w:eastAsia="ru-RU"/>
        </w:rPr>
        <w:t xml:space="preserve"> </w:t>
      </w:r>
      <w:r w:rsidRPr="007913EC">
        <w:rPr>
          <w:rFonts w:ascii="Times New Roman" w:eastAsiaTheme="minorEastAsia" w:hAnsi="Times New Roman" w:cs="Times New Roman"/>
          <w:color w:val="000000"/>
          <w:sz w:val="28"/>
          <w:szCs w:val="28"/>
          <w:shd w:val="clear" w:color="auto" w:fill="FFFFFF"/>
          <w:lang w:eastAsia="ru-RU"/>
        </w:rPr>
        <w:t>с нарушением срока заключен 1 государственный контракт на сумму 618,3 тыс. руб</w:t>
      </w:r>
      <w:r w:rsidR="007913EC">
        <w:rPr>
          <w:rFonts w:ascii="Times New Roman" w:eastAsiaTheme="minorEastAsia" w:hAnsi="Times New Roman" w:cs="Times New Roman"/>
          <w:color w:val="000000"/>
          <w:sz w:val="28"/>
          <w:szCs w:val="28"/>
          <w:shd w:val="clear" w:color="auto" w:fill="FFFFFF"/>
          <w:lang w:eastAsia="ru-RU"/>
        </w:rPr>
        <w:t>лей</w:t>
      </w:r>
      <w:r w:rsidRPr="007913EC">
        <w:rPr>
          <w:rFonts w:ascii="Times New Roman" w:eastAsiaTheme="minorEastAsia" w:hAnsi="Times New Roman" w:cs="Times New Roman"/>
          <w:color w:val="000000"/>
          <w:sz w:val="28"/>
          <w:szCs w:val="28"/>
          <w:shd w:val="clear" w:color="auto" w:fill="FFFFFF"/>
          <w:lang w:eastAsia="ru-RU"/>
        </w:rPr>
        <w:t xml:space="preserve">. </w:t>
      </w:r>
    </w:p>
    <w:p w:rsidR="00D729E4" w:rsidRPr="007913EC"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color w:val="000000"/>
          <w:sz w:val="28"/>
          <w:szCs w:val="28"/>
          <w:shd w:val="clear" w:color="auto" w:fill="FFFFFF"/>
          <w:lang w:eastAsia="ru-RU"/>
        </w:rPr>
      </w:pPr>
      <w:r w:rsidRPr="007913EC">
        <w:rPr>
          <w:rFonts w:ascii="Times New Roman" w:eastAsiaTheme="minorEastAsia" w:hAnsi="Times New Roman" w:cs="Times New Roman"/>
          <w:color w:val="000000"/>
          <w:sz w:val="28"/>
          <w:szCs w:val="28"/>
          <w:shd w:val="clear" w:color="auto" w:fill="FFFFFF"/>
          <w:lang w:eastAsia="ru-RU"/>
        </w:rPr>
        <w:t>2. В нарушение части 2 статьи 83.2 Федерального закона № 44-ФЗ, в 3 случаях проекты контрактов на общую сумму 2</w:t>
      </w:r>
      <w:r w:rsidR="007913EC">
        <w:rPr>
          <w:rFonts w:ascii="Times New Roman" w:eastAsiaTheme="minorEastAsia" w:hAnsi="Times New Roman" w:cs="Times New Roman"/>
          <w:color w:val="000000"/>
          <w:sz w:val="28"/>
          <w:szCs w:val="28"/>
          <w:shd w:val="clear" w:color="auto" w:fill="FFFFFF"/>
          <w:lang w:eastAsia="ru-RU"/>
        </w:rPr>
        <w:t> 293,9 тыс. рублей</w:t>
      </w:r>
      <w:r w:rsidRPr="007913EC">
        <w:rPr>
          <w:rFonts w:ascii="Times New Roman" w:eastAsiaTheme="minorEastAsia" w:hAnsi="Times New Roman" w:cs="Times New Roman"/>
          <w:color w:val="000000"/>
          <w:sz w:val="28"/>
          <w:szCs w:val="28"/>
          <w:shd w:val="clear" w:color="auto" w:fill="FFFFFF"/>
          <w:lang w:eastAsia="ru-RU"/>
        </w:rPr>
        <w:t xml:space="preserve"> размещены в ЕИС с нарушением сроков, в том числе:</w:t>
      </w:r>
    </w:p>
    <w:p w:rsidR="00D729E4" w:rsidRPr="007913EC" w:rsidRDefault="00D729E4" w:rsidP="001342D4">
      <w:pPr>
        <w:pStyle w:val="a7"/>
        <w:numPr>
          <w:ilvl w:val="0"/>
          <w:numId w:val="88"/>
        </w:numPr>
        <w:shd w:val="clear" w:color="auto" w:fill="FFFFFF" w:themeFill="background1"/>
        <w:tabs>
          <w:tab w:val="left" w:pos="1134"/>
        </w:tabs>
        <w:spacing w:after="0" w:line="240" w:lineRule="auto"/>
        <w:ind w:firstLine="36"/>
        <w:jc w:val="both"/>
        <w:rPr>
          <w:rFonts w:ascii="Times New Roman" w:eastAsiaTheme="minorEastAsia" w:hAnsi="Times New Roman" w:cs="Times New Roman"/>
          <w:color w:val="000000"/>
          <w:sz w:val="28"/>
          <w:szCs w:val="28"/>
          <w:shd w:val="clear" w:color="auto" w:fill="FFFFFF"/>
          <w:lang w:eastAsia="ru-RU"/>
        </w:rPr>
      </w:pPr>
      <w:r w:rsidRPr="007913EC">
        <w:rPr>
          <w:rFonts w:ascii="Times New Roman" w:eastAsiaTheme="minorEastAsia" w:hAnsi="Times New Roman" w:cs="Times New Roman"/>
          <w:color w:val="000000"/>
          <w:sz w:val="28"/>
          <w:szCs w:val="28"/>
          <w:shd w:val="clear" w:color="auto" w:fill="FFFFFF"/>
          <w:lang w:eastAsia="ru-RU"/>
        </w:rPr>
        <w:t xml:space="preserve">ГКУ </w:t>
      </w:r>
      <w:r w:rsidRPr="007913EC">
        <w:rPr>
          <w:rFonts w:ascii="Times New Roman" w:eastAsiaTheme="minorEastAsia" w:hAnsi="Times New Roman" w:cs="Times New Roman"/>
          <w:sz w:val="28"/>
          <w:szCs w:val="28"/>
          <w:lang w:eastAsia="ru-RU"/>
        </w:rPr>
        <w:t xml:space="preserve">«Аварийно-спасательная служба» - 2 случая на сумму </w:t>
      </w:r>
      <w:r w:rsidRPr="007913EC">
        <w:rPr>
          <w:rFonts w:ascii="Times New Roman" w:eastAsiaTheme="minorEastAsia" w:hAnsi="Times New Roman" w:cs="Times New Roman"/>
          <w:color w:val="000000"/>
          <w:sz w:val="28"/>
          <w:szCs w:val="28"/>
          <w:shd w:val="clear" w:color="auto" w:fill="FFFFFF"/>
          <w:lang w:eastAsia="ru-RU"/>
        </w:rPr>
        <w:t>1</w:t>
      </w:r>
      <w:r w:rsidR="007913EC" w:rsidRPr="007913EC">
        <w:rPr>
          <w:rFonts w:ascii="Times New Roman" w:eastAsiaTheme="minorEastAsia" w:hAnsi="Times New Roman" w:cs="Times New Roman"/>
          <w:color w:val="000000"/>
          <w:sz w:val="28"/>
          <w:szCs w:val="28"/>
          <w:shd w:val="clear" w:color="auto" w:fill="FFFFFF"/>
          <w:lang w:eastAsia="ru-RU"/>
        </w:rPr>
        <w:t> </w:t>
      </w:r>
      <w:r w:rsidRPr="007913EC">
        <w:rPr>
          <w:rFonts w:ascii="Times New Roman" w:eastAsiaTheme="minorEastAsia" w:hAnsi="Times New Roman" w:cs="Times New Roman"/>
          <w:color w:val="000000"/>
          <w:sz w:val="28"/>
          <w:szCs w:val="28"/>
          <w:shd w:val="clear" w:color="auto" w:fill="FFFFFF"/>
          <w:lang w:eastAsia="ru-RU"/>
        </w:rPr>
        <w:t>450,6 тыс. руб.;</w:t>
      </w:r>
    </w:p>
    <w:p w:rsidR="00D729E4" w:rsidRPr="007913EC" w:rsidRDefault="00D729E4" w:rsidP="001342D4">
      <w:pPr>
        <w:pStyle w:val="a7"/>
        <w:numPr>
          <w:ilvl w:val="0"/>
          <w:numId w:val="88"/>
        </w:numPr>
        <w:shd w:val="clear" w:color="auto" w:fill="FFFFFF" w:themeFill="background1"/>
        <w:tabs>
          <w:tab w:val="left" w:pos="1134"/>
        </w:tabs>
        <w:spacing w:after="0" w:line="240" w:lineRule="auto"/>
        <w:ind w:firstLine="36"/>
        <w:jc w:val="both"/>
        <w:rPr>
          <w:rFonts w:ascii="Times New Roman" w:eastAsiaTheme="minorEastAsia" w:hAnsi="Times New Roman" w:cs="Times New Roman"/>
          <w:color w:val="000000" w:themeColor="text1"/>
          <w:sz w:val="28"/>
          <w:szCs w:val="28"/>
          <w:shd w:val="clear" w:color="auto" w:fill="FFFFFF"/>
          <w:lang w:eastAsia="ru-RU"/>
        </w:rPr>
      </w:pPr>
      <w:r w:rsidRPr="007913EC">
        <w:rPr>
          <w:rFonts w:ascii="Times New Roman" w:eastAsiaTheme="minorEastAsia" w:hAnsi="Times New Roman" w:cs="Times New Roman"/>
          <w:sz w:val="28"/>
          <w:szCs w:val="28"/>
          <w:lang w:eastAsia="ru-RU"/>
        </w:rPr>
        <w:t xml:space="preserve">ГКУ «Безопасная республика» - 1 случай на сумму </w:t>
      </w:r>
      <w:r w:rsidRPr="007913EC">
        <w:rPr>
          <w:rFonts w:ascii="Times New Roman" w:eastAsiaTheme="minorEastAsia" w:hAnsi="Times New Roman" w:cs="Times New Roman"/>
          <w:color w:val="000000" w:themeColor="text1"/>
          <w:sz w:val="28"/>
          <w:szCs w:val="28"/>
          <w:shd w:val="clear" w:color="auto" w:fill="FFFFFF"/>
          <w:lang w:eastAsia="ru-RU"/>
        </w:rPr>
        <w:t>843,3 тыс. руб</w:t>
      </w:r>
      <w:r w:rsidR="007913EC" w:rsidRPr="007913EC">
        <w:rPr>
          <w:rFonts w:ascii="Times New Roman" w:eastAsiaTheme="minorEastAsia" w:hAnsi="Times New Roman" w:cs="Times New Roman"/>
          <w:color w:val="000000" w:themeColor="text1"/>
          <w:sz w:val="28"/>
          <w:szCs w:val="28"/>
          <w:shd w:val="clear" w:color="auto" w:fill="FFFFFF"/>
          <w:lang w:eastAsia="ru-RU"/>
        </w:rPr>
        <w:t>лей</w:t>
      </w:r>
      <w:r w:rsidRPr="007913EC">
        <w:rPr>
          <w:rFonts w:ascii="Times New Roman" w:eastAsiaTheme="minorEastAsia" w:hAnsi="Times New Roman" w:cs="Times New Roman"/>
          <w:color w:val="000000" w:themeColor="text1"/>
          <w:sz w:val="28"/>
          <w:szCs w:val="28"/>
          <w:shd w:val="clear" w:color="auto" w:fill="FFFFFF"/>
          <w:lang w:eastAsia="ru-RU"/>
        </w:rPr>
        <w:t>.</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color w:val="000000"/>
          <w:sz w:val="28"/>
          <w:szCs w:val="28"/>
          <w:shd w:val="clear" w:color="auto" w:fill="FFFFFF"/>
          <w:lang w:eastAsia="ru-RU"/>
        </w:rPr>
      </w:pPr>
      <w:r w:rsidRPr="007913EC">
        <w:rPr>
          <w:rFonts w:ascii="Times New Roman" w:eastAsiaTheme="minorEastAsia" w:hAnsi="Times New Roman" w:cs="Times New Roman"/>
          <w:color w:val="000000"/>
          <w:sz w:val="28"/>
          <w:szCs w:val="28"/>
          <w:shd w:val="clear" w:color="auto" w:fill="FFFFFF"/>
          <w:lang w:eastAsia="ru-RU"/>
        </w:rPr>
        <w:t xml:space="preserve">3. В нарушение </w:t>
      </w:r>
      <w:r w:rsidRPr="007913EC">
        <w:rPr>
          <w:rFonts w:ascii="Times New Roman" w:eastAsiaTheme="minorEastAsia" w:hAnsi="Times New Roman" w:cs="Times New Roman"/>
          <w:sz w:val="28"/>
          <w:szCs w:val="28"/>
          <w:lang w:eastAsia="ru-RU"/>
        </w:rPr>
        <w:t>части 3 статьи 103 Федерального закона № 44-ФЗ,</w:t>
      </w:r>
      <w:r w:rsidRPr="007913EC">
        <w:rPr>
          <w:rFonts w:ascii="Times New Roman" w:eastAsiaTheme="minorEastAsia" w:hAnsi="Times New Roman" w:cs="Times New Roman"/>
          <w:color w:val="000000"/>
          <w:sz w:val="28"/>
          <w:szCs w:val="28"/>
          <w:shd w:val="clear" w:color="auto" w:fill="FFFFFF"/>
          <w:lang w:eastAsia="ru-RU"/>
        </w:rPr>
        <w:t xml:space="preserve"> установлено, что информация о приемке поставленного товара, выполненной работы, оказанной </w:t>
      </w:r>
      <w:r w:rsidRPr="00D729E4">
        <w:rPr>
          <w:rFonts w:ascii="Times New Roman" w:eastAsiaTheme="minorEastAsia" w:hAnsi="Times New Roman" w:cs="Times New Roman"/>
          <w:color w:val="000000"/>
          <w:sz w:val="28"/>
          <w:szCs w:val="28"/>
          <w:shd w:val="clear" w:color="auto" w:fill="FFFFFF"/>
          <w:lang w:eastAsia="ru-RU"/>
        </w:rPr>
        <w:t xml:space="preserve">услуги не направлялась в УФК по РИ или направлялась несвоевременно в 76 случаях на общую </w:t>
      </w:r>
      <w:r w:rsidRPr="007913EC">
        <w:rPr>
          <w:rFonts w:ascii="Times New Roman" w:eastAsiaTheme="minorEastAsia" w:hAnsi="Times New Roman" w:cs="Times New Roman"/>
          <w:color w:val="000000"/>
          <w:sz w:val="28"/>
          <w:szCs w:val="28"/>
          <w:shd w:val="clear" w:color="auto" w:fill="FFFFFF"/>
          <w:lang w:eastAsia="ru-RU"/>
        </w:rPr>
        <w:t>сумму 23</w:t>
      </w:r>
      <w:r w:rsidR="007913EC" w:rsidRPr="007913EC">
        <w:rPr>
          <w:rFonts w:ascii="Times New Roman" w:eastAsiaTheme="minorEastAsia" w:hAnsi="Times New Roman" w:cs="Times New Roman"/>
          <w:color w:val="000000"/>
          <w:sz w:val="28"/>
          <w:szCs w:val="28"/>
          <w:shd w:val="clear" w:color="auto" w:fill="FFFFFF"/>
          <w:lang w:eastAsia="ru-RU"/>
        </w:rPr>
        <w:t> 898,3 тыс. рублей</w:t>
      </w:r>
      <w:r w:rsidRPr="007913EC">
        <w:rPr>
          <w:rFonts w:ascii="Times New Roman" w:eastAsiaTheme="minorEastAsia" w:hAnsi="Times New Roman" w:cs="Times New Roman"/>
          <w:color w:val="000000"/>
          <w:sz w:val="28"/>
          <w:szCs w:val="28"/>
          <w:shd w:val="clear" w:color="auto" w:fill="FFFFFF"/>
          <w:lang w:eastAsia="ru-RU"/>
        </w:rPr>
        <w:t>, в том числе</w:t>
      </w:r>
      <w:r w:rsidRPr="00D729E4">
        <w:rPr>
          <w:rFonts w:ascii="Times New Roman" w:eastAsiaTheme="minorEastAsia" w:hAnsi="Times New Roman" w:cs="Times New Roman"/>
          <w:color w:val="000000"/>
          <w:sz w:val="28"/>
          <w:szCs w:val="28"/>
          <w:shd w:val="clear" w:color="auto" w:fill="FFFFFF"/>
          <w:lang w:eastAsia="ru-RU"/>
        </w:rPr>
        <w:t>:</w:t>
      </w:r>
    </w:p>
    <w:p w:rsidR="00D729E4" w:rsidRPr="007913EC" w:rsidRDefault="00D729E4" w:rsidP="001342D4">
      <w:pPr>
        <w:pStyle w:val="a7"/>
        <w:numPr>
          <w:ilvl w:val="0"/>
          <w:numId w:val="89"/>
        </w:numPr>
        <w:shd w:val="clear" w:color="auto" w:fill="FFFFFF" w:themeFill="background1"/>
        <w:tabs>
          <w:tab w:val="left" w:pos="1134"/>
        </w:tabs>
        <w:spacing w:after="0" w:line="240" w:lineRule="auto"/>
        <w:ind w:left="0" w:firstLine="756"/>
        <w:jc w:val="both"/>
        <w:rPr>
          <w:rFonts w:ascii="Times New Roman" w:eastAsiaTheme="minorEastAsia" w:hAnsi="Times New Roman" w:cs="Times New Roman"/>
          <w:color w:val="000000"/>
          <w:sz w:val="28"/>
          <w:szCs w:val="28"/>
          <w:shd w:val="clear" w:color="auto" w:fill="FFFFFF"/>
          <w:lang w:eastAsia="ru-RU"/>
        </w:rPr>
      </w:pPr>
      <w:r w:rsidRPr="007913EC">
        <w:rPr>
          <w:rFonts w:ascii="Times New Roman" w:eastAsiaTheme="minorEastAsia" w:hAnsi="Times New Roman" w:cs="Times New Roman"/>
          <w:color w:val="000000"/>
          <w:sz w:val="28"/>
          <w:szCs w:val="28"/>
          <w:shd w:val="clear" w:color="auto" w:fill="FFFFFF"/>
          <w:lang w:eastAsia="ru-RU"/>
        </w:rPr>
        <w:t>Управлени</w:t>
      </w:r>
      <w:r w:rsidR="007913EC">
        <w:rPr>
          <w:rFonts w:ascii="Times New Roman" w:eastAsiaTheme="minorEastAsia" w:hAnsi="Times New Roman" w:cs="Times New Roman"/>
          <w:color w:val="000000"/>
          <w:sz w:val="28"/>
          <w:szCs w:val="28"/>
          <w:shd w:val="clear" w:color="auto" w:fill="FFFFFF"/>
          <w:lang w:eastAsia="ru-RU"/>
        </w:rPr>
        <w:t>е</w:t>
      </w:r>
      <w:r w:rsidRPr="007913EC">
        <w:rPr>
          <w:rFonts w:ascii="Times New Roman" w:eastAsiaTheme="minorEastAsia" w:hAnsi="Times New Roman" w:cs="Times New Roman"/>
          <w:color w:val="000000"/>
          <w:sz w:val="28"/>
          <w:szCs w:val="28"/>
          <w:shd w:val="clear" w:color="auto" w:fill="FFFFFF"/>
          <w:lang w:eastAsia="ru-RU"/>
        </w:rPr>
        <w:t xml:space="preserve"> </w:t>
      </w:r>
      <w:r w:rsidR="007913EC">
        <w:rPr>
          <w:rFonts w:ascii="Times New Roman" w:eastAsiaTheme="minorEastAsia" w:hAnsi="Times New Roman" w:cs="Times New Roman"/>
          <w:sz w:val="28"/>
          <w:szCs w:val="28"/>
          <w:lang w:eastAsia="ru-RU"/>
        </w:rPr>
        <w:t>РИ</w:t>
      </w:r>
      <w:r w:rsidRPr="007913EC">
        <w:rPr>
          <w:rFonts w:ascii="Times New Roman" w:eastAsiaTheme="minorEastAsia" w:hAnsi="Times New Roman" w:cs="Times New Roman"/>
          <w:sz w:val="28"/>
          <w:szCs w:val="28"/>
          <w:lang w:eastAsia="ru-RU"/>
        </w:rPr>
        <w:t xml:space="preserve"> по обеспечению деятельности по защите населения и территории от чрезвычайных ситуаций</w:t>
      </w:r>
      <w:r w:rsidRPr="007913EC">
        <w:rPr>
          <w:rFonts w:ascii="Times New Roman" w:eastAsiaTheme="minorEastAsia" w:hAnsi="Times New Roman" w:cs="Times New Roman"/>
          <w:bCs/>
          <w:color w:val="000000"/>
          <w:sz w:val="28"/>
          <w:szCs w:val="28"/>
          <w:lang w:eastAsia="ru-RU"/>
        </w:rPr>
        <w:t xml:space="preserve"> </w:t>
      </w:r>
      <w:r w:rsidRPr="007913EC">
        <w:rPr>
          <w:rFonts w:ascii="Times New Roman" w:eastAsiaTheme="minorEastAsia" w:hAnsi="Times New Roman" w:cs="Times New Roman"/>
          <w:color w:val="000000"/>
          <w:sz w:val="28"/>
          <w:szCs w:val="28"/>
          <w:shd w:val="clear" w:color="auto" w:fill="FFFFFF"/>
          <w:lang w:eastAsia="ru-RU"/>
        </w:rPr>
        <w:t>– 37 случаев на сумму 6</w:t>
      </w:r>
      <w:r w:rsidR="007913EC">
        <w:rPr>
          <w:rFonts w:ascii="Times New Roman" w:eastAsiaTheme="minorEastAsia" w:hAnsi="Times New Roman" w:cs="Times New Roman"/>
          <w:color w:val="000000"/>
          <w:sz w:val="28"/>
          <w:szCs w:val="28"/>
          <w:shd w:val="clear" w:color="auto" w:fill="FFFFFF"/>
          <w:lang w:eastAsia="ru-RU"/>
        </w:rPr>
        <w:t> </w:t>
      </w:r>
      <w:r w:rsidRPr="007913EC">
        <w:rPr>
          <w:rFonts w:ascii="Times New Roman" w:eastAsiaTheme="minorEastAsia" w:hAnsi="Times New Roman" w:cs="Times New Roman"/>
          <w:color w:val="000000"/>
          <w:sz w:val="28"/>
          <w:szCs w:val="28"/>
          <w:shd w:val="clear" w:color="auto" w:fill="FFFFFF"/>
          <w:lang w:eastAsia="ru-RU"/>
        </w:rPr>
        <w:t>825,0 тыс. руб.;</w:t>
      </w:r>
    </w:p>
    <w:p w:rsidR="00D729E4" w:rsidRPr="007913EC" w:rsidRDefault="00D729E4" w:rsidP="001342D4">
      <w:pPr>
        <w:pStyle w:val="a7"/>
        <w:numPr>
          <w:ilvl w:val="0"/>
          <w:numId w:val="89"/>
        </w:numPr>
        <w:shd w:val="clear" w:color="auto" w:fill="FFFFFF" w:themeFill="background1"/>
        <w:tabs>
          <w:tab w:val="left" w:pos="1134"/>
        </w:tabs>
        <w:spacing w:after="0" w:line="240" w:lineRule="auto"/>
        <w:ind w:left="0" w:firstLine="756"/>
        <w:jc w:val="both"/>
        <w:rPr>
          <w:rFonts w:ascii="Times New Roman" w:eastAsia="Times New Roman" w:hAnsi="Times New Roman"/>
          <w:color w:val="000000"/>
          <w:sz w:val="28"/>
          <w:szCs w:val="28"/>
          <w:shd w:val="clear" w:color="auto" w:fill="FFFFFF"/>
          <w:lang w:eastAsia="ru-RU"/>
        </w:rPr>
      </w:pPr>
      <w:r w:rsidRPr="007913EC">
        <w:rPr>
          <w:rFonts w:ascii="Times New Roman" w:eastAsiaTheme="minorEastAsia" w:hAnsi="Times New Roman"/>
          <w:sz w:val="28"/>
          <w:szCs w:val="28"/>
          <w:lang w:eastAsia="ru-RU"/>
        </w:rPr>
        <w:t xml:space="preserve">ГКУ «Аварийно-спасательная служба» - 3 случая на сумму </w:t>
      </w:r>
      <w:r w:rsidRPr="007913EC">
        <w:rPr>
          <w:rFonts w:ascii="Times New Roman" w:eastAsia="Times New Roman" w:hAnsi="Times New Roman"/>
          <w:color w:val="000000"/>
          <w:sz w:val="28"/>
          <w:szCs w:val="28"/>
          <w:shd w:val="clear" w:color="auto" w:fill="FFFFFF"/>
          <w:lang w:eastAsia="ru-RU"/>
        </w:rPr>
        <w:t>1</w:t>
      </w:r>
      <w:r w:rsidR="007913EC">
        <w:rPr>
          <w:rFonts w:ascii="Times New Roman" w:eastAsia="Times New Roman" w:hAnsi="Times New Roman"/>
          <w:color w:val="000000"/>
          <w:sz w:val="28"/>
          <w:szCs w:val="28"/>
          <w:shd w:val="clear" w:color="auto" w:fill="FFFFFF"/>
          <w:lang w:eastAsia="ru-RU"/>
        </w:rPr>
        <w:t> </w:t>
      </w:r>
      <w:r w:rsidRPr="007913EC">
        <w:rPr>
          <w:rFonts w:ascii="Times New Roman" w:eastAsia="Times New Roman" w:hAnsi="Times New Roman"/>
          <w:color w:val="000000"/>
          <w:sz w:val="28"/>
          <w:szCs w:val="28"/>
          <w:shd w:val="clear" w:color="auto" w:fill="FFFFFF"/>
          <w:lang w:eastAsia="ru-RU"/>
        </w:rPr>
        <w:t>047,8 тыс. руб.;</w:t>
      </w:r>
    </w:p>
    <w:p w:rsidR="00D729E4" w:rsidRPr="007913EC" w:rsidRDefault="00D729E4" w:rsidP="001342D4">
      <w:pPr>
        <w:pStyle w:val="a7"/>
        <w:numPr>
          <w:ilvl w:val="0"/>
          <w:numId w:val="89"/>
        </w:numPr>
        <w:shd w:val="clear" w:color="auto" w:fill="FFFFFF" w:themeFill="background1"/>
        <w:tabs>
          <w:tab w:val="left" w:pos="1134"/>
        </w:tabs>
        <w:spacing w:after="0" w:line="240" w:lineRule="auto"/>
        <w:ind w:left="0" w:firstLine="756"/>
        <w:jc w:val="both"/>
        <w:rPr>
          <w:rFonts w:ascii="Times New Roman" w:eastAsiaTheme="minorEastAsia" w:hAnsi="Times New Roman" w:cs="Times New Roman"/>
          <w:color w:val="000000"/>
          <w:sz w:val="28"/>
          <w:szCs w:val="28"/>
          <w:shd w:val="clear" w:color="auto" w:fill="FFFFFF"/>
          <w:lang w:eastAsia="ru-RU"/>
        </w:rPr>
      </w:pPr>
      <w:r w:rsidRPr="007913EC">
        <w:rPr>
          <w:rFonts w:ascii="Times New Roman" w:eastAsia="Times New Roman" w:hAnsi="Times New Roman"/>
          <w:color w:val="000000"/>
          <w:sz w:val="28"/>
          <w:szCs w:val="28"/>
          <w:shd w:val="clear" w:color="auto" w:fill="FFFFFF"/>
          <w:lang w:eastAsia="ru-RU"/>
        </w:rPr>
        <w:t xml:space="preserve">ГКУ «Безопасная республика» - 19 случаев на сумму </w:t>
      </w:r>
      <w:r w:rsidRPr="007913EC">
        <w:rPr>
          <w:rFonts w:ascii="Times New Roman" w:eastAsiaTheme="minorEastAsia" w:hAnsi="Times New Roman" w:cs="Times New Roman"/>
          <w:color w:val="000000"/>
          <w:sz w:val="28"/>
          <w:szCs w:val="28"/>
          <w:shd w:val="clear" w:color="auto" w:fill="FFFFFF"/>
          <w:lang w:eastAsia="ru-RU"/>
        </w:rPr>
        <w:t>15</w:t>
      </w:r>
      <w:r w:rsidR="007913EC">
        <w:rPr>
          <w:rFonts w:ascii="Times New Roman" w:eastAsiaTheme="minorEastAsia" w:hAnsi="Times New Roman" w:cs="Times New Roman"/>
          <w:color w:val="000000"/>
          <w:sz w:val="28"/>
          <w:szCs w:val="28"/>
          <w:shd w:val="clear" w:color="auto" w:fill="FFFFFF"/>
          <w:lang w:eastAsia="ru-RU"/>
        </w:rPr>
        <w:t> </w:t>
      </w:r>
      <w:r w:rsidRPr="007913EC">
        <w:rPr>
          <w:rFonts w:ascii="Times New Roman" w:eastAsiaTheme="minorEastAsia" w:hAnsi="Times New Roman" w:cs="Times New Roman"/>
          <w:color w:val="000000"/>
          <w:sz w:val="28"/>
          <w:szCs w:val="28"/>
          <w:shd w:val="clear" w:color="auto" w:fill="FFFFFF"/>
          <w:lang w:eastAsia="ru-RU"/>
        </w:rPr>
        <w:t>634,3 тыс. руб.;</w:t>
      </w:r>
    </w:p>
    <w:p w:rsidR="00D729E4" w:rsidRPr="007913EC" w:rsidRDefault="00D729E4" w:rsidP="001342D4">
      <w:pPr>
        <w:pStyle w:val="a7"/>
        <w:numPr>
          <w:ilvl w:val="0"/>
          <w:numId w:val="89"/>
        </w:numPr>
        <w:shd w:val="clear" w:color="auto" w:fill="FFFFFF" w:themeFill="background1"/>
        <w:tabs>
          <w:tab w:val="left" w:pos="1134"/>
        </w:tabs>
        <w:spacing w:after="0" w:line="240" w:lineRule="auto"/>
        <w:ind w:left="0" w:firstLine="756"/>
        <w:jc w:val="both"/>
        <w:rPr>
          <w:rFonts w:ascii="Times New Roman" w:eastAsiaTheme="minorEastAsia" w:hAnsi="Times New Roman" w:cs="Times New Roman"/>
          <w:color w:val="000000"/>
          <w:sz w:val="28"/>
          <w:szCs w:val="28"/>
          <w:shd w:val="clear" w:color="auto" w:fill="FFFFFF"/>
          <w:lang w:eastAsia="ru-RU"/>
        </w:rPr>
      </w:pPr>
      <w:r w:rsidRPr="007913EC">
        <w:rPr>
          <w:rFonts w:ascii="Times New Roman" w:eastAsiaTheme="minorEastAsia" w:hAnsi="Times New Roman" w:cs="Times New Roman"/>
          <w:color w:val="000000"/>
          <w:sz w:val="28"/>
          <w:szCs w:val="28"/>
          <w:shd w:val="clear" w:color="auto" w:fill="FFFFFF"/>
          <w:lang w:eastAsia="ru-RU"/>
        </w:rPr>
        <w:t>ГКУ «Служба 112» - 17 случаев на сумму 391,2 тыс. руб</w:t>
      </w:r>
      <w:r w:rsidR="007913EC">
        <w:rPr>
          <w:rFonts w:ascii="Times New Roman" w:eastAsiaTheme="minorEastAsia" w:hAnsi="Times New Roman" w:cs="Times New Roman"/>
          <w:color w:val="000000"/>
          <w:sz w:val="28"/>
          <w:szCs w:val="28"/>
          <w:shd w:val="clear" w:color="auto" w:fill="FFFFFF"/>
          <w:lang w:eastAsia="ru-RU"/>
        </w:rPr>
        <w:t>лей</w:t>
      </w:r>
      <w:r w:rsidRPr="007913EC">
        <w:rPr>
          <w:rFonts w:ascii="Times New Roman" w:eastAsiaTheme="minorEastAsia" w:hAnsi="Times New Roman" w:cs="Times New Roman"/>
          <w:color w:val="000000"/>
          <w:sz w:val="28"/>
          <w:szCs w:val="28"/>
          <w:shd w:val="clear" w:color="auto" w:fill="FFFFFF"/>
          <w:lang w:eastAsia="ru-RU"/>
        </w:rPr>
        <w:t>.</w:t>
      </w:r>
    </w:p>
    <w:p w:rsidR="00D729E4" w:rsidRPr="007913EC" w:rsidRDefault="00740CB5" w:rsidP="001342D4">
      <w:pPr>
        <w:shd w:val="clear" w:color="auto" w:fill="FFFFFF" w:themeFill="background1"/>
        <w:tabs>
          <w:tab w:val="left" w:pos="709"/>
          <w:tab w:val="left" w:pos="1134"/>
        </w:tabs>
        <w:spacing w:after="0"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themeColor="text1"/>
          <w:sz w:val="28"/>
          <w:szCs w:val="28"/>
          <w:shd w:val="clear" w:color="auto" w:fill="FFFFFF"/>
        </w:rPr>
        <w:tab/>
      </w:r>
      <w:r w:rsidR="00D729E4" w:rsidRPr="007913EC">
        <w:rPr>
          <w:rFonts w:ascii="Times New Roman" w:hAnsi="Times New Roman" w:cs="Times New Roman"/>
          <w:color w:val="000000" w:themeColor="text1"/>
          <w:sz w:val="28"/>
          <w:szCs w:val="28"/>
          <w:shd w:val="clear" w:color="auto" w:fill="FFFFFF"/>
        </w:rPr>
        <w:t xml:space="preserve">4. </w:t>
      </w:r>
      <w:r w:rsidR="00D729E4" w:rsidRPr="007913EC">
        <w:rPr>
          <w:rFonts w:ascii="Times New Roman" w:hAnsi="Times New Roman" w:cs="Times New Roman"/>
          <w:color w:val="000000"/>
          <w:sz w:val="28"/>
          <w:szCs w:val="28"/>
          <w:shd w:val="clear" w:color="auto" w:fill="FFFFFF"/>
        </w:rPr>
        <w:t>В нарушение части 13 статьи 34 Федерального закона №44-ФЗ, в контракте (про</w:t>
      </w:r>
      <w:r w:rsidR="007913EC">
        <w:rPr>
          <w:rFonts w:ascii="Times New Roman" w:hAnsi="Times New Roman" w:cs="Times New Roman"/>
          <w:color w:val="000000"/>
          <w:sz w:val="28"/>
          <w:szCs w:val="28"/>
          <w:shd w:val="clear" w:color="auto" w:fill="FFFFFF"/>
        </w:rPr>
        <w:t>екте контракта) от 29.03.2019 года №</w:t>
      </w:r>
      <w:r w:rsidR="00D729E4" w:rsidRPr="007913EC">
        <w:rPr>
          <w:rFonts w:ascii="Times New Roman" w:hAnsi="Times New Roman" w:cs="Times New Roman"/>
          <w:color w:val="000000"/>
          <w:sz w:val="28"/>
          <w:szCs w:val="28"/>
          <w:shd w:val="clear" w:color="auto" w:fill="FFFFFF"/>
        </w:rPr>
        <w:t xml:space="preserve">0114200000119000092, заключенном ГКУ </w:t>
      </w:r>
      <w:r w:rsidR="00D729E4" w:rsidRPr="007913EC">
        <w:rPr>
          <w:rFonts w:ascii="Times New Roman" w:hAnsi="Times New Roman" w:cs="Times New Roman"/>
          <w:color w:val="000000"/>
          <w:sz w:val="28"/>
          <w:szCs w:val="28"/>
          <w:shd w:val="clear" w:color="auto" w:fill="FFFFFF"/>
        </w:rPr>
        <w:lastRenderedPageBreak/>
        <w:t>«Службой 112» с ООО ФИД «</w:t>
      </w:r>
      <w:proofErr w:type="spellStart"/>
      <w:r w:rsidR="00D729E4" w:rsidRPr="007913EC">
        <w:rPr>
          <w:rFonts w:ascii="Times New Roman" w:hAnsi="Times New Roman" w:cs="Times New Roman"/>
          <w:color w:val="000000"/>
          <w:sz w:val="28"/>
          <w:szCs w:val="28"/>
          <w:shd w:val="clear" w:color="auto" w:fill="FFFFFF"/>
        </w:rPr>
        <w:t>Хайр</w:t>
      </w:r>
      <w:proofErr w:type="spellEnd"/>
      <w:r w:rsidR="00D729E4" w:rsidRPr="007913EC">
        <w:rPr>
          <w:rFonts w:ascii="Times New Roman" w:hAnsi="Times New Roman" w:cs="Times New Roman"/>
          <w:color w:val="000000"/>
          <w:sz w:val="28"/>
          <w:szCs w:val="28"/>
          <w:shd w:val="clear" w:color="auto" w:fill="FFFFFF"/>
        </w:rPr>
        <w:t>» на оказание услуг по предоставлению доступа к глобальной сети Интернет на сумму</w:t>
      </w:r>
      <w:r w:rsidR="007913EC">
        <w:rPr>
          <w:rFonts w:ascii="Times New Roman" w:hAnsi="Times New Roman" w:cs="Times New Roman"/>
          <w:color w:val="000000"/>
          <w:sz w:val="28"/>
          <w:szCs w:val="28"/>
          <w:shd w:val="clear" w:color="auto" w:fill="FFFFFF"/>
        </w:rPr>
        <w:t xml:space="preserve"> 199,0 тыс. рублей</w:t>
      </w:r>
      <w:r w:rsidR="00D729E4" w:rsidRPr="007913EC">
        <w:rPr>
          <w:rFonts w:ascii="Times New Roman" w:hAnsi="Times New Roman" w:cs="Times New Roman"/>
          <w:color w:val="000000"/>
          <w:sz w:val="28"/>
          <w:szCs w:val="28"/>
          <w:shd w:val="clear" w:color="auto" w:fill="FFFFFF"/>
        </w:rPr>
        <w:t xml:space="preserve"> отсутствует обязательное условие. </w:t>
      </w:r>
    </w:p>
    <w:p w:rsidR="00D729E4" w:rsidRPr="007913EC" w:rsidRDefault="00740CB5" w:rsidP="001342D4">
      <w:pPr>
        <w:shd w:val="clear" w:color="auto" w:fill="FFFFFF" w:themeFill="background1"/>
        <w:tabs>
          <w:tab w:val="left" w:pos="709"/>
          <w:tab w:val="left" w:pos="1134"/>
        </w:tabs>
        <w:spacing w:after="0" w:line="240" w:lineRule="auto"/>
        <w:contextualSpacing/>
        <w:jc w:val="both"/>
        <w:rPr>
          <w:rFonts w:ascii="Times New Roman" w:hAnsi="Times New Roman" w:cs="Times New Roman"/>
          <w:bCs/>
          <w:color w:val="000000" w:themeColor="text1"/>
          <w:spacing w:val="2"/>
          <w:kern w:val="36"/>
          <w:sz w:val="28"/>
          <w:szCs w:val="28"/>
        </w:rPr>
      </w:pPr>
      <w:r w:rsidRPr="007913EC">
        <w:rPr>
          <w:rFonts w:ascii="Times New Roman" w:hAnsi="Times New Roman" w:cs="Times New Roman"/>
          <w:color w:val="000000"/>
          <w:sz w:val="28"/>
          <w:szCs w:val="28"/>
          <w:shd w:val="clear" w:color="auto" w:fill="FFFFFF"/>
        </w:rPr>
        <w:tab/>
      </w:r>
      <w:r w:rsidR="00D729E4" w:rsidRPr="007913EC">
        <w:rPr>
          <w:rFonts w:ascii="Times New Roman" w:hAnsi="Times New Roman" w:cs="Times New Roman"/>
          <w:color w:val="000000"/>
          <w:sz w:val="28"/>
          <w:szCs w:val="28"/>
          <w:shd w:val="clear" w:color="auto" w:fill="FFFFFF"/>
        </w:rPr>
        <w:t xml:space="preserve">5. </w:t>
      </w:r>
      <w:r w:rsidR="00D729E4" w:rsidRPr="007913EC">
        <w:rPr>
          <w:rFonts w:ascii="Times New Roman" w:hAnsi="Times New Roman" w:cs="Times New Roman"/>
          <w:bCs/>
          <w:color w:val="000000" w:themeColor="text1"/>
          <w:spacing w:val="2"/>
          <w:kern w:val="36"/>
          <w:sz w:val="28"/>
          <w:szCs w:val="28"/>
        </w:rPr>
        <w:t xml:space="preserve">В нарушение Приказа Минэкономразвития России № 567, в ГКУ «Служба 112» начальная (максимальная) цена контракта для проведения электронного аукциона в 2019 году на оказание услуг </w:t>
      </w:r>
      <w:r w:rsidR="00D729E4" w:rsidRPr="007913EC">
        <w:rPr>
          <w:rFonts w:ascii="Times New Roman" w:hAnsi="Times New Roman" w:cs="Times New Roman"/>
          <w:sz w:val="28"/>
          <w:szCs w:val="28"/>
        </w:rPr>
        <w:t xml:space="preserve">по предоставлению доступа к глобальной сети Интернет </w:t>
      </w:r>
      <w:r w:rsidR="00D729E4" w:rsidRPr="007913EC">
        <w:rPr>
          <w:rFonts w:ascii="Times New Roman" w:hAnsi="Times New Roman" w:cs="Times New Roman"/>
          <w:bCs/>
          <w:color w:val="000000" w:themeColor="text1"/>
          <w:spacing w:val="2"/>
          <w:kern w:val="36"/>
          <w:sz w:val="28"/>
          <w:szCs w:val="28"/>
        </w:rPr>
        <w:t>завышена на сумму 20,0 тыс. руб</w:t>
      </w:r>
      <w:r w:rsidR="007913EC">
        <w:rPr>
          <w:rFonts w:ascii="Times New Roman" w:hAnsi="Times New Roman" w:cs="Times New Roman"/>
          <w:bCs/>
          <w:color w:val="000000" w:themeColor="text1"/>
          <w:spacing w:val="2"/>
          <w:kern w:val="36"/>
          <w:sz w:val="28"/>
          <w:szCs w:val="28"/>
        </w:rPr>
        <w:t>лей</w:t>
      </w:r>
      <w:r w:rsidR="00D729E4" w:rsidRPr="007913EC">
        <w:rPr>
          <w:rFonts w:ascii="Times New Roman" w:hAnsi="Times New Roman" w:cs="Times New Roman"/>
          <w:bCs/>
          <w:color w:val="000000" w:themeColor="text1"/>
          <w:spacing w:val="2"/>
          <w:kern w:val="36"/>
          <w:sz w:val="28"/>
          <w:szCs w:val="28"/>
        </w:rPr>
        <w:t xml:space="preserve">. </w:t>
      </w:r>
    </w:p>
    <w:p w:rsidR="00D729E4" w:rsidRPr="007913EC"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7913EC">
        <w:rPr>
          <w:rFonts w:ascii="Times New Roman" w:eastAsiaTheme="minorEastAsia" w:hAnsi="Times New Roman" w:cs="Times New Roman"/>
          <w:bCs/>
          <w:color w:val="000000" w:themeColor="text1"/>
          <w:spacing w:val="2"/>
          <w:kern w:val="36"/>
          <w:sz w:val="28"/>
          <w:szCs w:val="28"/>
          <w:lang w:eastAsia="ru-RU"/>
        </w:rPr>
        <w:t xml:space="preserve">6. </w:t>
      </w:r>
      <w:r w:rsidRPr="007913EC">
        <w:rPr>
          <w:rFonts w:ascii="Times New Roman" w:eastAsiaTheme="minorEastAsia" w:hAnsi="Times New Roman" w:cs="Times New Roman"/>
          <w:color w:val="000000"/>
          <w:sz w:val="28"/>
          <w:szCs w:val="28"/>
          <w:lang w:eastAsia="ru-RU"/>
        </w:rPr>
        <w:t xml:space="preserve">В нарушение части 6 статьи 16 Федерального закона № 44-ФЗ, в </w:t>
      </w:r>
      <w:r w:rsidRPr="007913EC">
        <w:rPr>
          <w:rFonts w:ascii="Times New Roman" w:eastAsiaTheme="minorEastAsia" w:hAnsi="Times New Roman" w:cs="Times New Roman"/>
          <w:sz w:val="28"/>
          <w:szCs w:val="28"/>
          <w:lang w:eastAsia="ru-RU"/>
        </w:rPr>
        <w:t>ГБУ ДПО «Учебно-методический центр по гражданской обороне и чрезвычайным ситуациям»</w:t>
      </w:r>
      <w:r w:rsidRPr="007913EC">
        <w:rPr>
          <w:rFonts w:ascii="Times New Roman" w:eastAsiaTheme="minorEastAsia" w:hAnsi="Times New Roman" w:cs="Times New Roman"/>
          <w:color w:val="000000"/>
          <w:sz w:val="28"/>
          <w:szCs w:val="28"/>
          <w:lang w:eastAsia="ru-RU"/>
        </w:rPr>
        <w:t xml:space="preserve"> план-график за 2020 год не формировался.</w:t>
      </w:r>
    </w:p>
    <w:p w:rsidR="00D729E4" w:rsidRPr="007913EC" w:rsidRDefault="00740CB5" w:rsidP="001342D4">
      <w:pPr>
        <w:shd w:val="clear" w:color="auto" w:fill="FFFFFF" w:themeFill="background1"/>
        <w:tabs>
          <w:tab w:val="left" w:pos="709"/>
          <w:tab w:val="left" w:pos="1134"/>
        </w:tabs>
        <w:spacing w:after="0" w:line="240" w:lineRule="auto"/>
        <w:contextualSpacing/>
        <w:jc w:val="both"/>
        <w:rPr>
          <w:rFonts w:ascii="Times New Roman" w:hAnsi="Times New Roman" w:cs="Times New Roman"/>
          <w:sz w:val="28"/>
          <w:szCs w:val="28"/>
        </w:rPr>
      </w:pPr>
      <w:r w:rsidRPr="007913EC">
        <w:rPr>
          <w:rFonts w:ascii="Times New Roman" w:hAnsi="Times New Roman" w:cs="Times New Roman"/>
          <w:sz w:val="28"/>
          <w:szCs w:val="28"/>
        </w:rPr>
        <w:tab/>
      </w:r>
      <w:r w:rsidR="00D729E4" w:rsidRPr="007913EC">
        <w:rPr>
          <w:rFonts w:ascii="Times New Roman" w:hAnsi="Times New Roman" w:cs="Times New Roman"/>
          <w:sz w:val="28"/>
          <w:szCs w:val="28"/>
        </w:rPr>
        <w:t xml:space="preserve">7. В нарушение статьи 73 </w:t>
      </w:r>
      <w:r w:rsidR="007913EC">
        <w:rPr>
          <w:rFonts w:ascii="Times New Roman" w:hAnsi="Times New Roman" w:cs="Times New Roman"/>
          <w:sz w:val="28"/>
          <w:szCs w:val="28"/>
        </w:rPr>
        <w:t>Бюджетного Кодекса</w:t>
      </w:r>
      <w:r w:rsidR="00D729E4" w:rsidRPr="007913EC">
        <w:rPr>
          <w:rFonts w:ascii="Times New Roman" w:hAnsi="Times New Roman" w:cs="Times New Roman"/>
          <w:sz w:val="28"/>
          <w:szCs w:val="28"/>
        </w:rPr>
        <w:t xml:space="preserve"> РФ, не велся реестр закупок, осуществленных без заключения государственных контрактов, в том числе</w:t>
      </w:r>
      <w:r w:rsidR="00A1627E">
        <w:rPr>
          <w:rFonts w:ascii="Times New Roman" w:hAnsi="Times New Roman" w:cs="Times New Roman"/>
          <w:sz w:val="28"/>
          <w:szCs w:val="28"/>
        </w:rPr>
        <w:t xml:space="preserve"> в следующих учреждениях</w:t>
      </w:r>
      <w:r w:rsidR="00D729E4" w:rsidRPr="007913EC">
        <w:rPr>
          <w:rFonts w:ascii="Times New Roman" w:hAnsi="Times New Roman" w:cs="Times New Roman"/>
          <w:sz w:val="28"/>
          <w:szCs w:val="28"/>
        </w:rPr>
        <w:t>:</w:t>
      </w:r>
    </w:p>
    <w:p w:rsidR="00D729E4" w:rsidRPr="007913EC" w:rsidRDefault="00D729E4" w:rsidP="001342D4">
      <w:pPr>
        <w:pStyle w:val="a7"/>
        <w:numPr>
          <w:ilvl w:val="0"/>
          <w:numId w:val="90"/>
        </w:numPr>
        <w:shd w:val="clear" w:color="auto" w:fill="FFFFFF" w:themeFill="background1"/>
        <w:tabs>
          <w:tab w:val="left" w:pos="1134"/>
        </w:tabs>
        <w:spacing w:after="0" w:line="240" w:lineRule="auto"/>
        <w:ind w:hanging="11"/>
        <w:jc w:val="both"/>
        <w:rPr>
          <w:rFonts w:ascii="Times New Roman" w:eastAsiaTheme="minorEastAsia" w:hAnsi="Times New Roman"/>
          <w:sz w:val="28"/>
          <w:szCs w:val="28"/>
          <w:lang w:eastAsia="ru-RU"/>
        </w:rPr>
      </w:pPr>
      <w:r w:rsidRPr="007913EC">
        <w:rPr>
          <w:rFonts w:ascii="Times New Roman" w:eastAsiaTheme="minorEastAsia" w:hAnsi="Times New Roman"/>
          <w:sz w:val="28"/>
          <w:szCs w:val="28"/>
          <w:lang w:eastAsia="ru-RU"/>
        </w:rPr>
        <w:t>ГКУ «Аварийно-спасательная служба»;</w:t>
      </w:r>
    </w:p>
    <w:p w:rsidR="00D729E4" w:rsidRPr="007913EC" w:rsidRDefault="00D729E4" w:rsidP="001342D4">
      <w:pPr>
        <w:pStyle w:val="a7"/>
        <w:numPr>
          <w:ilvl w:val="0"/>
          <w:numId w:val="90"/>
        </w:numPr>
        <w:shd w:val="clear" w:color="auto" w:fill="FFFFFF" w:themeFill="background1"/>
        <w:tabs>
          <w:tab w:val="left" w:pos="1134"/>
        </w:tabs>
        <w:spacing w:after="0" w:line="240" w:lineRule="auto"/>
        <w:ind w:hanging="11"/>
        <w:jc w:val="both"/>
        <w:rPr>
          <w:rFonts w:ascii="Times New Roman" w:eastAsiaTheme="minorEastAsia" w:hAnsi="Times New Roman" w:cs="Times New Roman"/>
          <w:color w:val="000000"/>
          <w:sz w:val="28"/>
          <w:szCs w:val="28"/>
          <w:shd w:val="clear" w:color="auto" w:fill="FFFFFF"/>
          <w:lang w:eastAsia="ru-RU"/>
        </w:rPr>
      </w:pPr>
      <w:r w:rsidRPr="007913EC">
        <w:rPr>
          <w:rFonts w:ascii="Times New Roman" w:eastAsiaTheme="minorEastAsia" w:hAnsi="Times New Roman" w:cs="Times New Roman"/>
          <w:color w:val="000000"/>
          <w:sz w:val="28"/>
          <w:szCs w:val="28"/>
          <w:shd w:val="clear" w:color="auto" w:fill="FFFFFF"/>
          <w:lang w:eastAsia="ru-RU"/>
        </w:rPr>
        <w:t>ГКУ «Служба 112»;</w:t>
      </w:r>
    </w:p>
    <w:p w:rsidR="00D729E4" w:rsidRPr="007913EC" w:rsidRDefault="00D729E4" w:rsidP="001342D4">
      <w:pPr>
        <w:pStyle w:val="a7"/>
        <w:numPr>
          <w:ilvl w:val="0"/>
          <w:numId w:val="90"/>
        </w:numPr>
        <w:shd w:val="clear" w:color="auto" w:fill="FFFFFF" w:themeFill="background1"/>
        <w:tabs>
          <w:tab w:val="left" w:pos="1134"/>
        </w:tabs>
        <w:spacing w:after="0" w:line="240" w:lineRule="auto"/>
        <w:ind w:hanging="11"/>
        <w:jc w:val="both"/>
        <w:rPr>
          <w:rFonts w:ascii="Times New Roman" w:hAnsi="Times New Roman" w:cs="Times New Roman"/>
          <w:sz w:val="28"/>
          <w:szCs w:val="28"/>
        </w:rPr>
      </w:pPr>
      <w:r w:rsidRPr="007913EC">
        <w:rPr>
          <w:rFonts w:ascii="Times New Roman" w:hAnsi="Times New Roman" w:cs="Times New Roman"/>
          <w:sz w:val="28"/>
          <w:szCs w:val="28"/>
        </w:rPr>
        <w:t>ГБУ ДПО «Учебно-методический центр по гражданской обороне и чрезвычайным ситуациям».</w:t>
      </w:r>
    </w:p>
    <w:p w:rsidR="00D729E4" w:rsidRPr="00787158" w:rsidRDefault="00740CB5" w:rsidP="001342D4">
      <w:pPr>
        <w:shd w:val="clear" w:color="auto" w:fill="FFFFFF" w:themeFill="background1"/>
        <w:tabs>
          <w:tab w:val="left" w:pos="709"/>
          <w:tab w:val="left" w:pos="1134"/>
        </w:tabs>
        <w:spacing w:after="0" w:line="240" w:lineRule="auto"/>
        <w:contextualSpacing/>
        <w:jc w:val="both"/>
        <w:rPr>
          <w:rFonts w:ascii="Times New Roman" w:hAnsi="Times New Roman" w:cs="Times New Roman"/>
          <w:sz w:val="28"/>
          <w:szCs w:val="28"/>
          <w:shd w:val="clear" w:color="auto" w:fill="FFFFFF"/>
        </w:rPr>
      </w:pPr>
      <w:r>
        <w:rPr>
          <w:rFonts w:ascii="Times New Roman" w:hAnsi="Times New Roman" w:cs="Times New Roman"/>
          <w:b/>
          <w:sz w:val="28"/>
          <w:szCs w:val="28"/>
        </w:rPr>
        <w:tab/>
      </w:r>
      <w:r w:rsidR="00D729E4" w:rsidRPr="00787158">
        <w:rPr>
          <w:rFonts w:ascii="Times New Roman" w:hAnsi="Times New Roman" w:cs="Times New Roman"/>
          <w:sz w:val="28"/>
          <w:szCs w:val="28"/>
        </w:rPr>
        <w:t xml:space="preserve">8. </w:t>
      </w:r>
      <w:r w:rsidR="00D729E4" w:rsidRPr="00787158">
        <w:rPr>
          <w:rFonts w:ascii="Times New Roman" w:hAnsi="Times New Roman" w:cs="Times New Roman"/>
          <w:sz w:val="28"/>
          <w:szCs w:val="28"/>
          <w:shd w:val="clear" w:color="auto" w:fill="FFFFFF"/>
        </w:rPr>
        <w:t xml:space="preserve">В нарушение </w:t>
      </w:r>
      <w:r w:rsidR="00D729E4" w:rsidRPr="00787158">
        <w:rPr>
          <w:rFonts w:ascii="Times New Roman" w:hAnsi="Times New Roman" w:cs="Times New Roman"/>
          <w:bCs/>
          <w:sz w:val="28"/>
          <w:szCs w:val="28"/>
        </w:rPr>
        <w:t>статьи 94 Федерального закона № 44-ФЗ,</w:t>
      </w:r>
      <w:r w:rsidR="00D729E4" w:rsidRPr="00787158">
        <w:rPr>
          <w:rFonts w:ascii="Times New Roman" w:hAnsi="Times New Roman" w:cs="Times New Roman"/>
          <w:sz w:val="28"/>
          <w:szCs w:val="28"/>
          <w:shd w:val="clear" w:color="auto" w:fill="FFFFFF"/>
        </w:rPr>
        <w:t xml:space="preserve"> в ГКУ «Служба 112» при приемке товаров и услуг экспертиза не проводилась.</w:t>
      </w:r>
    </w:p>
    <w:p w:rsidR="00D729E4" w:rsidRPr="00787158"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787158">
        <w:rPr>
          <w:rFonts w:ascii="Times New Roman" w:eastAsiaTheme="minorEastAsia" w:hAnsi="Times New Roman"/>
          <w:sz w:val="28"/>
          <w:szCs w:val="28"/>
          <w:lang w:eastAsia="ru-RU"/>
        </w:rPr>
        <w:t xml:space="preserve">9. </w:t>
      </w:r>
      <w:r w:rsidRPr="00787158">
        <w:rPr>
          <w:rFonts w:ascii="Times New Roman" w:eastAsiaTheme="minorEastAsia" w:hAnsi="Times New Roman" w:cs="Times New Roman"/>
          <w:sz w:val="28"/>
          <w:szCs w:val="28"/>
          <w:lang w:eastAsia="ru-RU"/>
        </w:rPr>
        <w:t xml:space="preserve">По результатам проведенных конкурсных процедур в </w:t>
      </w:r>
      <w:r w:rsidRPr="00787158">
        <w:rPr>
          <w:rFonts w:ascii="Times New Roman" w:eastAsiaTheme="minorEastAsia" w:hAnsi="Times New Roman" w:cs="Times New Roman"/>
          <w:color w:val="000000"/>
          <w:sz w:val="28"/>
          <w:szCs w:val="28"/>
          <w:shd w:val="clear" w:color="auto" w:fill="FFFFFF"/>
          <w:lang w:eastAsia="ru-RU"/>
        </w:rPr>
        <w:t xml:space="preserve">Управлении </w:t>
      </w:r>
      <w:r w:rsidRPr="00787158">
        <w:rPr>
          <w:rFonts w:ascii="Times New Roman" w:eastAsiaTheme="minorEastAsia" w:hAnsi="Times New Roman" w:cs="Times New Roman"/>
          <w:sz w:val="28"/>
          <w:szCs w:val="28"/>
          <w:lang w:eastAsia="ru-RU"/>
        </w:rPr>
        <w:t>Республики Ингушетия по обеспечению деятельности по защите населения и территории от чрезвычайных ситуаций</w:t>
      </w:r>
      <w:r w:rsidRPr="00787158">
        <w:rPr>
          <w:rFonts w:ascii="Times New Roman" w:eastAsiaTheme="minorEastAsia" w:hAnsi="Times New Roman" w:cs="Times New Roman"/>
          <w:bCs/>
          <w:color w:val="000000"/>
          <w:sz w:val="28"/>
          <w:szCs w:val="28"/>
          <w:lang w:eastAsia="ru-RU"/>
        </w:rPr>
        <w:t xml:space="preserve"> </w:t>
      </w:r>
      <w:r w:rsidRPr="00787158">
        <w:rPr>
          <w:rFonts w:ascii="Times New Roman" w:eastAsiaTheme="minorEastAsia" w:hAnsi="Times New Roman" w:cs="Times New Roman"/>
          <w:sz w:val="28"/>
          <w:szCs w:val="28"/>
          <w:lang w:eastAsia="ru-RU"/>
        </w:rPr>
        <w:t>за 2019-2020 годы достигнута незначительная экономия бюджетных средств в размере 3,2%, что свидетельствует о низкой эффективности проведенных конкурсных процедур.</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787158">
        <w:rPr>
          <w:rFonts w:ascii="Times New Roman" w:eastAsiaTheme="minorEastAsia" w:hAnsi="Times New Roman" w:cs="Times New Roman"/>
          <w:sz w:val="28"/>
          <w:szCs w:val="28"/>
          <w:lang w:eastAsia="ru-RU"/>
        </w:rPr>
        <w:t>10. Проведение конкурсных процедур</w:t>
      </w:r>
      <w:r w:rsidR="00787158">
        <w:rPr>
          <w:rFonts w:ascii="Times New Roman" w:eastAsiaTheme="minorEastAsia" w:hAnsi="Times New Roman" w:cs="Times New Roman"/>
          <w:sz w:val="28"/>
          <w:szCs w:val="28"/>
          <w:lang w:eastAsia="ru-RU"/>
        </w:rPr>
        <w:t>,</w:t>
      </w:r>
      <w:r w:rsidRPr="00787158">
        <w:rPr>
          <w:rFonts w:ascii="Times New Roman" w:eastAsiaTheme="minorEastAsia" w:hAnsi="Times New Roman" w:cs="Times New Roman"/>
          <w:sz w:val="28"/>
          <w:szCs w:val="28"/>
          <w:lang w:eastAsia="ru-RU"/>
        </w:rPr>
        <w:t xml:space="preserve"> согласно требованиям Федерального закона № 44-ФЗ,</w:t>
      </w:r>
      <w:r w:rsidRPr="00D729E4">
        <w:rPr>
          <w:rFonts w:ascii="Times New Roman" w:eastAsiaTheme="minorEastAsia" w:hAnsi="Times New Roman" w:cs="Times New Roman"/>
          <w:sz w:val="28"/>
          <w:szCs w:val="28"/>
          <w:lang w:eastAsia="ru-RU"/>
        </w:rPr>
        <w:t xml:space="preserve"> не позволило </w:t>
      </w:r>
      <w:r w:rsidRPr="00D729E4">
        <w:rPr>
          <w:rFonts w:ascii="Times New Roman" w:eastAsiaTheme="minorEastAsia" w:hAnsi="Times New Roman" w:cs="Times New Roman"/>
          <w:color w:val="000000"/>
          <w:sz w:val="28"/>
          <w:szCs w:val="28"/>
          <w:shd w:val="clear" w:color="auto" w:fill="FFFFFF"/>
          <w:lang w:eastAsia="ru-RU"/>
        </w:rPr>
        <w:t xml:space="preserve">Управлению </w:t>
      </w:r>
      <w:r w:rsidRPr="00D729E4">
        <w:rPr>
          <w:rFonts w:ascii="Times New Roman" w:eastAsiaTheme="minorEastAsia" w:hAnsi="Times New Roman" w:cs="Times New Roman"/>
          <w:sz w:val="28"/>
          <w:szCs w:val="28"/>
          <w:lang w:eastAsia="ru-RU"/>
        </w:rPr>
        <w:t>Республики Ингушетия по обеспечению деятельности по защите населения и территории от чрезвычайных ситуаций в ряде случаев приобрести товар по рыночной цене, установившейся в Республике Ингушетия на соответствующую дату, а именно ГСМ в 2019 - 2020 годах приобретались по цене выше средних рыночных цен в регионе на общую сумму 75,7 тыс. руб</w:t>
      </w:r>
      <w:r w:rsidR="00787158">
        <w:rPr>
          <w:rFonts w:ascii="Times New Roman" w:eastAsiaTheme="minorEastAsia" w:hAnsi="Times New Roman" w:cs="Times New Roman"/>
          <w:sz w:val="28"/>
          <w:szCs w:val="28"/>
          <w:lang w:eastAsia="ru-RU"/>
        </w:rPr>
        <w:t>лей</w:t>
      </w:r>
      <w:r w:rsidRPr="00D729E4">
        <w:rPr>
          <w:rFonts w:ascii="Times New Roman" w:eastAsiaTheme="minorEastAsia" w:hAnsi="Times New Roman" w:cs="Times New Roman"/>
          <w:sz w:val="28"/>
          <w:szCs w:val="28"/>
          <w:lang w:eastAsia="ru-RU"/>
        </w:rPr>
        <w:t>.</w:t>
      </w:r>
    </w:p>
    <w:p w:rsidR="00D729E4" w:rsidRPr="00D729E4" w:rsidRDefault="00D729E4" w:rsidP="001342D4">
      <w:pPr>
        <w:shd w:val="clear" w:color="auto" w:fill="FFFFFF" w:themeFill="background1"/>
        <w:spacing w:after="0" w:line="240" w:lineRule="auto"/>
        <w:jc w:val="both"/>
        <w:rPr>
          <w:rFonts w:ascii="Times New Roman" w:eastAsiaTheme="minorEastAsia" w:hAnsi="Times New Roman" w:cs="Times New Roman"/>
          <w:b/>
          <w:sz w:val="28"/>
          <w:szCs w:val="28"/>
          <w:lang w:eastAsia="ru-RU"/>
        </w:rPr>
      </w:pPr>
    </w:p>
    <w:p w:rsidR="00D729E4" w:rsidRPr="00D729E4" w:rsidRDefault="00D729E4" w:rsidP="001342D4">
      <w:pPr>
        <w:shd w:val="clear" w:color="auto" w:fill="FFFFFF" w:themeFill="background1"/>
        <w:spacing w:after="0" w:line="240" w:lineRule="auto"/>
        <w:jc w:val="center"/>
        <w:rPr>
          <w:rFonts w:ascii="Times New Roman" w:eastAsiaTheme="minorEastAsia" w:hAnsi="Times New Roman" w:cs="Times New Roman"/>
          <w:b/>
          <w:bCs/>
          <w:sz w:val="28"/>
          <w:szCs w:val="28"/>
          <w:lang w:eastAsia="ru-RU"/>
        </w:rPr>
      </w:pPr>
      <w:r w:rsidRPr="00D729E4">
        <w:rPr>
          <w:rFonts w:ascii="Times New Roman" w:eastAsiaTheme="minorEastAsia" w:hAnsi="Times New Roman" w:cs="Times New Roman"/>
          <w:b/>
          <w:bCs/>
          <w:sz w:val="28"/>
          <w:szCs w:val="28"/>
          <w:lang w:eastAsia="ru-RU"/>
        </w:rPr>
        <w:t>Предложения</w:t>
      </w:r>
      <w:r w:rsidR="00740CB5">
        <w:rPr>
          <w:rFonts w:ascii="Times New Roman" w:eastAsiaTheme="minorEastAsia" w:hAnsi="Times New Roman" w:cs="Times New Roman"/>
          <w:b/>
          <w:bCs/>
          <w:sz w:val="28"/>
          <w:szCs w:val="28"/>
          <w:lang w:eastAsia="ru-RU"/>
        </w:rPr>
        <w:t>:</w:t>
      </w:r>
    </w:p>
    <w:p w:rsidR="00D729E4" w:rsidRPr="00D729E4" w:rsidRDefault="00D729E4" w:rsidP="001342D4">
      <w:pPr>
        <w:shd w:val="clear" w:color="auto" w:fill="FFFFFF" w:themeFill="background1"/>
        <w:spacing w:after="0" w:line="240" w:lineRule="auto"/>
        <w:jc w:val="center"/>
        <w:rPr>
          <w:rFonts w:ascii="Times New Roman" w:eastAsiaTheme="minorEastAsia" w:hAnsi="Times New Roman" w:cs="Times New Roman"/>
          <w:b/>
          <w:sz w:val="28"/>
          <w:szCs w:val="28"/>
          <w:lang w:eastAsia="ru-RU"/>
        </w:rPr>
      </w:pP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С учетом выявленных нарушений и недостатков предлагается:</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 xml:space="preserve">1) </w:t>
      </w:r>
      <w:r w:rsidR="00787158">
        <w:rPr>
          <w:rFonts w:ascii="Times New Roman" w:eastAsiaTheme="minorEastAsia" w:hAnsi="Times New Roman" w:cs="Times New Roman"/>
          <w:sz w:val="28"/>
          <w:szCs w:val="28"/>
          <w:lang w:eastAsia="ru-RU"/>
        </w:rPr>
        <w:t>Н</w:t>
      </w:r>
      <w:r w:rsidR="00787158" w:rsidRPr="00D729E4">
        <w:rPr>
          <w:rFonts w:ascii="Times New Roman" w:eastAsiaTheme="minorEastAsia" w:hAnsi="Times New Roman" w:cs="Times New Roman"/>
          <w:sz w:val="28"/>
          <w:szCs w:val="28"/>
          <w:lang w:eastAsia="ru-RU"/>
        </w:rPr>
        <w:t xml:space="preserve">аправить </w:t>
      </w:r>
      <w:r w:rsidRPr="00D729E4">
        <w:rPr>
          <w:rFonts w:ascii="Times New Roman" w:eastAsiaTheme="minorEastAsia" w:hAnsi="Times New Roman" w:cs="Times New Roman"/>
          <w:sz w:val="28"/>
          <w:szCs w:val="28"/>
          <w:lang w:eastAsia="ru-RU"/>
        </w:rPr>
        <w:t xml:space="preserve">Главе Республики Ингушетия М.М. </w:t>
      </w:r>
      <w:proofErr w:type="spellStart"/>
      <w:r w:rsidRPr="00D729E4">
        <w:rPr>
          <w:rFonts w:ascii="Times New Roman" w:eastAsiaTheme="minorEastAsia" w:hAnsi="Times New Roman" w:cs="Times New Roman"/>
          <w:sz w:val="28"/>
          <w:szCs w:val="28"/>
          <w:lang w:eastAsia="ru-RU"/>
        </w:rPr>
        <w:t>Калиматову</w:t>
      </w:r>
      <w:proofErr w:type="spellEnd"/>
      <w:r w:rsidRPr="00D729E4">
        <w:rPr>
          <w:rFonts w:ascii="Times New Roman" w:eastAsiaTheme="minorEastAsia" w:hAnsi="Times New Roman" w:cs="Times New Roman"/>
          <w:sz w:val="28"/>
          <w:szCs w:val="28"/>
          <w:lang w:eastAsia="ru-RU"/>
        </w:rPr>
        <w:t xml:space="preserve"> информационное письмо с описанием выявленных нарушений и недостатков; </w:t>
      </w:r>
    </w:p>
    <w:p w:rsidR="00D729E4" w:rsidRPr="00D729E4"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 xml:space="preserve">2) </w:t>
      </w:r>
      <w:r w:rsidR="00787158">
        <w:rPr>
          <w:rFonts w:ascii="Times New Roman" w:eastAsiaTheme="minorEastAsia" w:hAnsi="Times New Roman" w:cs="Times New Roman"/>
          <w:sz w:val="28"/>
          <w:szCs w:val="28"/>
          <w:lang w:eastAsia="ru-RU"/>
        </w:rPr>
        <w:t>Н</w:t>
      </w:r>
      <w:r w:rsidR="00787158" w:rsidRPr="00D729E4">
        <w:rPr>
          <w:rFonts w:ascii="Times New Roman" w:eastAsiaTheme="minorEastAsia" w:hAnsi="Times New Roman" w:cs="Times New Roman"/>
          <w:sz w:val="28"/>
          <w:szCs w:val="28"/>
          <w:lang w:eastAsia="ru-RU"/>
        </w:rPr>
        <w:t xml:space="preserve">аправить </w:t>
      </w:r>
      <w:r w:rsidRPr="00D729E4">
        <w:rPr>
          <w:rFonts w:ascii="Times New Roman" w:eastAsiaTheme="minorEastAsia" w:hAnsi="Times New Roman" w:cs="Times New Roman"/>
          <w:sz w:val="28"/>
          <w:szCs w:val="28"/>
          <w:lang w:eastAsia="ru-RU"/>
        </w:rPr>
        <w:t>в Народное Собрание Республики Ингушетия Отчет аудитора о результатах аудита;</w:t>
      </w:r>
    </w:p>
    <w:p w:rsidR="00D729E4" w:rsidRPr="00D729E4" w:rsidRDefault="00787158"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 Направить в</w:t>
      </w:r>
      <w:r w:rsidR="00D729E4" w:rsidRPr="00D729E4">
        <w:rPr>
          <w:rFonts w:ascii="Times New Roman" w:eastAsiaTheme="minorEastAsia" w:hAnsi="Times New Roman" w:cs="Times New Roman"/>
          <w:sz w:val="28"/>
          <w:szCs w:val="28"/>
          <w:lang w:eastAsia="ru-RU"/>
        </w:rPr>
        <w:t xml:space="preserve"> Управление Республики Ингушетия по обеспечению деятельности по защите населения и территории от чрезвычайных ситуаций и в вышеуказанные государственные учреждения, подведомственные Управлению Республики Ингушетия </w:t>
      </w:r>
      <w:r w:rsidR="00D729E4" w:rsidRPr="00D729E4">
        <w:rPr>
          <w:rFonts w:ascii="Times New Roman" w:eastAsiaTheme="minorEastAsia" w:hAnsi="Times New Roman" w:cs="Times New Roman"/>
          <w:sz w:val="28"/>
          <w:szCs w:val="28"/>
          <w:lang w:eastAsia="ru-RU"/>
        </w:rPr>
        <w:lastRenderedPageBreak/>
        <w:t>по обеспечению деятельности по защите населения и территории от чрезвычайных ситуаций представления о необходимости принятия мер по устранению выявленных нарушений и недостатков и недопущению их впредь;</w:t>
      </w:r>
    </w:p>
    <w:p w:rsidR="00D729E4" w:rsidRPr="00D729E4" w:rsidRDefault="00787158"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 Н</w:t>
      </w:r>
      <w:r w:rsidRPr="00D729E4">
        <w:rPr>
          <w:rFonts w:ascii="Times New Roman" w:eastAsiaTheme="minorEastAsia" w:hAnsi="Times New Roman" w:cs="Times New Roman"/>
          <w:sz w:val="28"/>
          <w:szCs w:val="28"/>
          <w:lang w:eastAsia="ru-RU"/>
        </w:rPr>
        <w:t>аправить</w:t>
      </w:r>
      <w:r>
        <w:rPr>
          <w:rFonts w:ascii="Times New Roman" w:eastAsiaTheme="minorEastAsia" w:hAnsi="Times New Roman" w:cs="Times New Roman"/>
          <w:sz w:val="28"/>
          <w:szCs w:val="28"/>
          <w:lang w:eastAsia="ru-RU"/>
        </w:rPr>
        <w:t xml:space="preserve"> в</w:t>
      </w:r>
      <w:r w:rsidR="00D729E4" w:rsidRPr="00D729E4">
        <w:rPr>
          <w:rFonts w:ascii="Times New Roman" w:eastAsiaTheme="minorEastAsia" w:hAnsi="Times New Roman" w:cs="Times New Roman"/>
          <w:sz w:val="28"/>
          <w:szCs w:val="28"/>
          <w:lang w:eastAsia="ru-RU"/>
        </w:rPr>
        <w:t xml:space="preserve"> Управление по антимонопольной службе по Республике Ингушетия письмо с описанием нару</w:t>
      </w:r>
      <w:r w:rsidR="00A1627E">
        <w:rPr>
          <w:rFonts w:ascii="Times New Roman" w:eastAsiaTheme="minorEastAsia" w:hAnsi="Times New Roman" w:cs="Times New Roman"/>
          <w:sz w:val="28"/>
          <w:szCs w:val="28"/>
          <w:lang w:eastAsia="ru-RU"/>
        </w:rPr>
        <w:t xml:space="preserve">шений Федерального закона </w:t>
      </w:r>
      <w:r w:rsidR="00A1627E" w:rsidRPr="00A1627E">
        <w:rPr>
          <w:rFonts w:ascii="Times New Roman" w:eastAsiaTheme="minorEastAsia" w:hAnsi="Times New Roman" w:cs="Times New Roman"/>
          <w:sz w:val="28"/>
          <w:szCs w:val="28"/>
          <w:lang w:eastAsia="ru-RU"/>
        </w:rPr>
        <w:t>от 05.04.2013 г. №44-ФЗ «О контрактной системе в сфере закупок товаров, работ, услуг для обеспечения государственных и муниципальных нуж</w:t>
      </w:r>
      <w:r w:rsidR="00A1627E">
        <w:rPr>
          <w:rFonts w:ascii="Times New Roman" w:eastAsiaTheme="minorEastAsia" w:hAnsi="Times New Roman" w:cs="Times New Roman"/>
          <w:sz w:val="28"/>
          <w:szCs w:val="28"/>
          <w:lang w:eastAsia="ru-RU"/>
        </w:rPr>
        <w:t>д»</w:t>
      </w:r>
      <w:r w:rsidR="00D729E4" w:rsidRPr="00D729E4">
        <w:rPr>
          <w:rFonts w:ascii="Times New Roman" w:eastAsiaTheme="minorEastAsia" w:hAnsi="Times New Roman" w:cs="Times New Roman"/>
          <w:sz w:val="28"/>
          <w:szCs w:val="28"/>
          <w:lang w:eastAsia="ru-RU"/>
        </w:rPr>
        <w:t>;</w:t>
      </w:r>
    </w:p>
    <w:p w:rsidR="00D729E4" w:rsidRPr="00740CB5" w:rsidRDefault="00D729E4" w:rsidP="001342D4">
      <w:pPr>
        <w:shd w:val="clear" w:color="auto" w:fill="FFFFFF" w:themeFill="background1"/>
        <w:spacing w:after="0" w:line="240" w:lineRule="auto"/>
        <w:ind w:firstLine="708"/>
        <w:jc w:val="both"/>
        <w:rPr>
          <w:rFonts w:ascii="Times New Roman" w:eastAsiaTheme="minorEastAsia" w:hAnsi="Times New Roman" w:cs="Times New Roman"/>
          <w:sz w:val="28"/>
          <w:szCs w:val="28"/>
          <w:lang w:eastAsia="ru-RU"/>
        </w:rPr>
      </w:pPr>
      <w:r w:rsidRPr="00D729E4">
        <w:rPr>
          <w:rFonts w:ascii="Times New Roman" w:eastAsiaTheme="minorEastAsia" w:hAnsi="Times New Roman" w:cs="Times New Roman"/>
          <w:sz w:val="28"/>
          <w:szCs w:val="28"/>
          <w:lang w:eastAsia="ru-RU"/>
        </w:rPr>
        <w:t xml:space="preserve">5) </w:t>
      </w:r>
      <w:r w:rsidR="00787158">
        <w:rPr>
          <w:rFonts w:ascii="Times New Roman" w:eastAsiaTheme="minorEastAsia" w:hAnsi="Times New Roman" w:cs="Times New Roman"/>
          <w:sz w:val="28"/>
          <w:szCs w:val="28"/>
          <w:lang w:eastAsia="ru-RU"/>
        </w:rPr>
        <w:t>Н</w:t>
      </w:r>
      <w:r w:rsidR="00787158" w:rsidRPr="00D729E4">
        <w:rPr>
          <w:rFonts w:ascii="Times New Roman" w:eastAsiaTheme="minorEastAsia" w:hAnsi="Times New Roman" w:cs="Times New Roman"/>
          <w:sz w:val="28"/>
          <w:szCs w:val="28"/>
          <w:lang w:eastAsia="ru-RU"/>
        </w:rPr>
        <w:t xml:space="preserve">аправить </w:t>
      </w:r>
      <w:r w:rsidRPr="00D729E4">
        <w:rPr>
          <w:rFonts w:ascii="Times New Roman" w:eastAsiaTheme="minorEastAsia" w:hAnsi="Times New Roman" w:cs="Times New Roman"/>
          <w:sz w:val="28"/>
          <w:szCs w:val="28"/>
          <w:lang w:eastAsia="ru-RU"/>
        </w:rPr>
        <w:t>материалы аудита в прокуратуру Республики Ингушетия.</w:t>
      </w:r>
      <w:r w:rsidRPr="00D729E4">
        <w:rPr>
          <w:rFonts w:ascii="Times New Roman" w:eastAsiaTheme="minorEastAsia" w:hAnsi="Times New Roman" w:cs="Times New Roman"/>
          <w:b/>
          <w:i/>
          <w:sz w:val="28"/>
          <w:szCs w:val="28"/>
          <w:lang w:eastAsia="ru-RU"/>
        </w:rPr>
        <w:t xml:space="preserve"> </w:t>
      </w:r>
    </w:p>
    <w:p w:rsidR="00787158" w:rsidRDefault="00787158" w:rsidP="001342D4">
      <w:pPr>
        <w:shd w:val="clear" w:color="auto" w:fill="FFFFFF" w:themeFill="background1"/>
        <w:spacing w:after="0" w:line="240" w:lineRule="auto"/>
        <w:rPr>
          <w:rFonts w:ascii="Times New Roman" w:eastAsiaTheme="minorEastAsia" w:hAnsi="Times New Roman" w:cs="Times New Roman"/>
          <w:b/>
          <w:sz w:val="28"/>
          <w:szCs w:val="28"/>
          <w:lang w:eastAsia="ru-RU"/>
        </w:rPr>
      </w:pPr>
    </w:p>
    <w:p w:rsidR="00787158" w:rsidRDefault="00787158" w:rsidP="001342D4">
      <w:pPr>
        <w:shd w:val="clear" w:color="auto" w:fill="FFFFFF" w:themeFill="background1"/>
        <w:spacing w:after="0" w:line="240" w:lineRule="auto"/>
        <w:rPr>
          <w:rFonts w:ascii="Times New Roman" w:eastAsiaTheme="minorEastAsia" w:hAnsi="Times New Roman" w:cs="Times New Roman"/>
          <w:b/>
          <w:sz w:val="28"/>
          <w:szCs w:val="28"/>
          <w:lang w:eastAsia="ru-RU"/>
        </w:rPr>
      </w:pPr>
    </w:p>
    <w:p w:rsidR="00D729E4" w:rsidRPr="00740CB5" w:rsidRDefault="00740CB5" w:rsidP="001342D4">
      <w:pPr>
        <w:shd w:val="clear" w:color="auto" w:fill="FFFFFF" w:themeFill="background1"/>
        <w:spacing w:after="0" w:line="240" w:lineRule="auto"/>
        <w:rPr>
          <w:rFonts w:ascii="Times New Roman" w:eastAsiaTheme="minorEastAsia" w:hAnsi="Times New Roman" w:cs="Times New Roman"/>
          <w:b/>
          <w:i/>
          <w:sz w:val="28"/>
          <w:szCs w:val="28"/>
          <w:lang w:eastAsia="ru-RU"/>
        </w:rPr>
      </w:pPr>
      <w:r w:rsidRPr="00740CB5">
        <w:rPr>
          <w:rFonts w:ascii="Times New Roman" w:eastAsiaTheme="minorEastAsia" w:hAnsi="Times New Roman" w:cs="Times New Roman"/>
          <w:b/>
          <w:i/>
          <w:sz w:val="28"/>
          <w:szCs w:val="28"/>
          <w:lang w:eastAsia="ru-RU"/>
        </w:rPr>
        <w:t>Аудитор КСП РИ</w:t>
      </w:r>
      <w:r w:rsidRPr="00740CB5">
        <w:rPr>
          <w:rFonts w:ascii="Times New Roman" w:eastAsiaTheme="minorEastAsia" w:hAnsi="Times New Roman" w:cs="Times New Roman"/>
          <w:b/>
          <w:i/>
          <w:sz w:val="28"/>
          <w:szCs w:val="28"/>
          <w:lang w:eastAsia="ru-RU"/>
        </w:rPr>
        <w:tab/>
      </w:r>
      <w:r w:rsidRPr="00740CB5">
        <w:rPr>
          <w:rFonts w:ascii="Times New Roman" w:eastAsiaTheme="minorEastAsia" w:hAnsi="Times New Roman" w:cs="Times New Roman"/>
          <w:b/>
          <w:i/>
          <w:sz w:val="28"/>
          <w:szCs w:val="28"/>
          <w:lang w:eastAsia="ru-RU"/>
        </w:rPr>
        <w:tab/>
      </w:r>
      <w:r w:rsidRPr="00740CB5">
        <w:rPr>
          <w:rFonts w:ascii="Times New Roman" w:eastAsiaTheme="minorEastAsia" w:hAnsi="Times New Roman" w:cs="Times New Roman"/>
          <w:b/>
          <w:i/>
          <w:sz w:val="28"/>
          <w:szCs w:val="28"/>
          <w:lang w:eastAsia="ru-RU"/>
        </w:rPr>
        <w:tab/>
      </w:r>
      <w:r w:rsidRPr="00740CB5">
        <w:rPr>
          <w:rFonts w:ascii="Times New Roman" w:eastAsiaTheme="minorEastAsia" w:hAnsi="Times New Roman" w:cs="Times New Roman"/>
          <w:b/>
          <w:i/>
          <w:sz w:val="28"/>
          <w:szCs w:val="28"/>
          <w:lang w:eastAsia="ru-RU"/>
        </w:rPr>
        <w:tab/>
      </w:r>
      <w:r w:rsidRPr="00740CB5">
        <w:rPr>
          <w:rFonts w:ascii="Times New Roman" w:eastAsiaTheme="minorEastAsia" w:hAnsi="Times New Roman" w:cs="Times New Roman"/>
          <w:b/>
          <w:i/>
          <w:sz w:val="28"/>
          <w:szCs w:val="28"/>
          <w:lang w:eastAsia="ru-RU"/>
        </w:rPr>
        <w:tab/>
      </w:r>
      <w:r w:rsidRPr="00740CB5">
        <w:rPr>
          <w:rFonts w:ascii="Times New Roman" w:eastAsiaTheme="minorEastAsia" w:hAnsi="Times New Roman" w:cs="Times New Roman"/>
          <w:b/>
          <w:i/>
          <w:sz w:val="28"/>
          <w:szCs w:val="28"/>
          <w:lang w:eastAsia="ru-RU"/>
        </w:rPr>
        <w:tab/>
      </w:r>
      <w:r w:rsidRPr="00740CB5">
        <w:rPr>
          <w:rFonts w:ascii="Times New Roman" w:eastAsiaTheme="minorEastAsia" w:hAnsi="Times New Roman" w:cs="Times New Roman"/>
          <w:b/>
          <w:i/>
          <w:sz w:val="28"/>
          <w:szCs w:val="28"/>
          <w:lang w:eastAsia="ru-RU"/>
        </w:rPr>
        <w:tab/>
      </w:r>
      <w:r w:rsidRPr="00740CB5">
        <w:rPr>
          <w:rFonts w:ascii="Times New Roman" w:eastAsiaTheme="minorEastAsia" w:hAnsi="Times New Roman" w:cs="Times New Roman"/>
          <w:b/>
          <w:i/>
          <w:sz w:val="28"/>
          <w:szCs w:val="28"/>
          <w:lang w:eastAsia="ru-RU"/>
        </w:rPr>
        <w:tab/>
      </w:r>
      <w:r w:rsidRPr="00740CB5">
        <w:rPr>
          <w:rFonts w:ascii="Times New Roman" w:eastAsiaTheme="minorEastAsia" w:hAnsi="Times New Roman" w:cs="Times New Roman"/>
          <w:b/>
          <w:i/>
          <w:sz w:val="28"/>
          <w:szCs w:val="28"/>
          <w:lang w:eastAsia="ru-RU"/>
        </w:rPr>
        <w:tab/>
        <w:t xml:space="preserve">       Х.Х. </w:t>
      </w:r>
      <w:proofErr w:type="spellStart"/>
      <w:r w:rsidRPr="00740CB5">
        <w:rPr>
          <w:rFonts w:ascii="Times New Roman" w:eastAsiaTheme="minorEastAsia" w:hAnsi="Times New Roman" w:cs="Times New Roman"/>
          <w:b/>
          <w:i/>
          <w:sz w:val="28"/>
          <w:szCs w:val="28"/>
          <w:lang w:eastAsia="ru-RU"/>
        </w:rPr>
        <w:t>Гагиев</w:t>
      </w:r>
      <w:proofErr w:type="spellEnd"/>
    </w:p>
    <w:p w:rsidR="00D729E4" w:rsidRPr="00D729E4" w:rsidRDefault="00D729E4" w:rsidP="001342D4">
      <w:pPr>
        <w:shd w:val="clear" w:color="auto" w:fill="FFFFFF" w:themeFill="background1"/>
        <w:spacing w:after="200" w:line="276" w:lineRule="auto"/>
        <w:rPr>
          <w:rFonts w:eastAsiaTheme="minorEastAsia"/>
          <w:lang w:eastAsia="ru-RU"/>
        </w:rPr>
      </w:pPr>
    </w:p>
    <w:p w:rsidR="00D729E4" w:rsidRDefault="00D729E4" w:rsidP="001342D4">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br w:type="page"/>
      </w:r>
    </w:p>
    <w:p w:rsidR="00D729E4" w:rsidRPr="007940E6" w:rsidRDefault="00D729E4" w:rsidP="001342D4">
      <w:pPr>
        <w:shd w:val="clear" w:color="auto" w:fill="FFFFFF" w:themeFill="background1"/>
        <w:spacing w:after="0" w:line="240" w:lineRule="auto"/>
        <w:ind w:right="-1" w:firstLine="568"/>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lastRenderedPageBreak/>
        <w:t>Отчет</w:t>
      </w:r>
    </w:p>
    <w:p w:rsidR="00D729E4" w:rsidRDefault="00D729E4" w:rsidP="001342D4">
      <w:pPr>
        <w:shd w:val="clear" w:color="auto" w:fill="FFFFFF" w:themeFill="background1"/>
        <w:spacing w:after="0" w:line="240" w:lineRule="auto"/>
        <w:ind w:right="-1" w:firstLine="568"/>
        <w:jc w:val="center"/>
        <w:rPr>
          <w:rFonts w:ascii="Times New Roman" w:hAnsi="Times New Roman" w:cs="Times New Roman"/>
          <w:b/>
          <w:bCs/>
          <w:sz w:val="28"/>
          <w:szCs w:val="28"/>
        </w:rPr>
      </w:pPr>
      <w:r>
        <w:rPr>
          <w:rFonts w:ascii="Times New Roman" w:hAnsi="Times New Roman" w:cs="Times New Roman"/>
          <w:b/>
          <w:bCs/>
          <w:sz w:val="28"/>
          <w:szCs w:val="28"/>
        </w:rPr>
        <w:t>о результатах проверки использования бюджетных средств, выделенных в 2020 г. на строительство, реконструкцию, капитальный ремонт, ремонт и содержание объектов дорожного хозяйства, включая мероприятия, реализуемые в рамках региональных проектов в сфере дорожного хозяйства</w:t>
      </w:r>
    </w:p>
    <w:p w:rsidR="00D729E4" w:rsidRPr="007940E6" w:rsidRDefault="00D729E4" w:rsidP="001342D4">
      <w:pPr>
        <w:shd w:val="clear" w:color="auto" w:fill="FFFFFF" w:themeFill="background1"/>
        <w:spacing w:after="0" w:line="240" w:lineRule="auto"/>
        <w:ind w:right="-1" w:firstLine="700"/>
        <w:jc w:val="both"/>
        <w:rPr>
          <w:rFonts w:ascii="Times New Roman" w:hAnsi="Times New Roman" w:cs="Times New Roman"/>
          <w:b/>
          <w:spacing w:val="-2"/>
          <w:sz w:val="28"/>
          <w:szCs w:val="28"/>
        </w:rPr>
      </w:pPr>
    </w:p>
    <w:p w:rsidR="00D729E4" w:rsidRPr="00890553" w:rsidRDefault="00D729E4" w:rsidP="001342D4">
      <w:pPr>
        <w:shd w:val="clear" w:color="auto" w:fill="FFFFFF" w:themeFill="background1"/>
        <w:spacing w:after="0" w:line="240" w:lineRule="auto"/>
        <w:ind w:right="-1" w:firstLine="700"/>
        <w:jc w:val="both"/>
        <w:rPr>
          <w:rFonts w:ascii="Times New Roman" w:hAnsi="Times New Roman" w:cs="Times New Roman"/>
          <w:sz w:val="28"/>
          <w:szCs w:val="28"/>
        </w:rPr>
      </w:pPr>
      <w:r w:rsidRPr="00890553">
        <w:rPr>
          <w:rFonts w:ascii="Times New Roman" w:hAnsi="Times New Roman" w:cs="Times New Roman"/>
          <w:b/>
          <w:bCs/>
          <w:sz w:val="28"/>
          <w:szCs w:val="28"/>
        </w:rPr>
        <w:t xml:space="preserve">Основание для проведения проверки: </w:t>
      </w:r>
      <w:r w:rsidRPr="00890553">
        <w:rPr>
          <w:rFonts w:ascii="Times New Roman" w:hAnsi="Times New Roman" w:cs="Times New Roman"/>
          <w:sz w:val="28"/>
          <w:szCs w:val="28"/>
        </w:rPr>
        <w:t>план работы Контрольно-счетной палаты Республики Ингушетия на 20</w:t>
      </w:r>
      <w:r>
        <w:rPr>
          <w:rFonts w:ascii="Times New Roman" w:hAnsi="Times New Roman" w:cs="Times New Roman"/>
          <w:sz w:val="28"/>
          <w:szCs w:val="28"/>
        </w:rPr>
        <w:t>21</w:t>
      </w:r>
      <w:r w:rsidR="00740CB5">
        <w:rPr>
          <w:rFonts w:ascii="Times New Roman" w:hAnsi="Times New Roman" w:cs="Times New Roman"/>
          <w:sz w:val="28"/>
          <w:szCs w:val="28"/>
        </w:rPr>
        <w:t xml:space="preserve"> год.</w:t>
      </w:r>
    </w:p>
    <w:p w:rsidR="00D729E4" w:rsidRPr="00890553" w:rsidRDefault="00D729E4" w:rsidP="001342D4">
      <w:pPr>
        <w:shd w:val="clear" w:color="auto" w:fill="FFFFFF" w:themeFill="background1"/>
        <w:spacing w:after="0" w:line="240" w:lineRule="auto"/>
        <w:ind w:right="-1" w:firstLine="700"/>
        <w:jc w:val="both"/>
        <w:rPr>
          <w:rFonts w:ascii="Times New Roman" w:hAnsi="Times New Roman" w:cs="Times New Roman"/>
          <w:sz w:val="28"/>
          <w:szCs w:val="28"/>
        </w:rPr>
      </w:pPr>
      <w:r w:rsidRPr="00890553">
        <w:rPr>
          <w:rFonts w:ascii="Times New Roman" w:hAnsi="Times New Roman" w:cs="Times New Roman"/>
          <w:b/>
          <w:bCs/>
          <w:sz w:val="28"/>
          <w:szCs w:val="28"/>
        </w:rPr>
        <w:t xml:space="preserve">Цель проверки: </w:t>
      </w:r>
      <w:r w:rsidRPr="00890553">
        <w:rPr>
          <w:rFonts w:ascii="Times New Roman" w:hAnsi="Times New Roman" w:cs="Times New Roman"/>
          <w:sz w:val="28"/>
          <w:szCs w:val="28"/>
        </w:rPr>
        <w:t>проверка соблюдения бюджетного и иного законодательства, соблюдение принципа адресности и целевого характера, оценка эффективности при расходовании средств бюджетов.</w:t>
      </w:r>
    </w:p>
    <w:p w:rsidR="00D729E4" w:rsidRPr="004550BF" w:rsidRDefault="00D729E4" w:rsidP="001342D4">
      <w:pPr>
        <w:shd w:val="clear" w:color="auto" w:fill="FFFFFF" w:themeFill="background1"/>
        <w:spacing w:after="0" w:line="240" w:lineRule="auto"/>
        <w:ind w:firstLine="700"/>
        <w:jc w:val="both"/>
        <w:rPr>
          <w:rFonts w:ascii="Times New Roman" w:hAnsi="Times New Roman" w:cs="Times New Roman"/>
          <w:sz w:val="28"/>
          <w:szCs w:val="28"/>
        </w:rPr>
      </w:pPr>
      <w:r>
        <w:rPr>
          <w:rFonts w:ascii="Times New Roman" w:hAnsi="Times New Roman" w:cs="Times New Roman"/>
          <w:b/>
          <w:bCs/>
          <w:sz w:val="28"/>
          <w:szCs w:val="28"/>
        </w:rPr>
        <w:t>Предмет проверки</w:t>
      </w:r>
      <w:r w:rsidRPr="00901271">
        <w:rPr>
          <w:rFonts w:ascii="Times New Roman" w:hAnsi="Times New Roman" w:cs="Times New Roman"/>
          <w:b/>
          <w:bCs/>
          <w:sz w:val="28"/>
          <w:szCs w:val="28"/>
        </w:rPr>
        <w:t xml:space="preserve">: </w:t>
      </w:r>
      <w:r w:rsidRPr="004550BF">
        <w:rPr>
          <w:rFonts w:ascii="Times New Roman" w:hAnsi="Times New Roman" w:cs="Times New Roman"/>
          <w:sz w:val="28"/>
          <w:szCs w:val="28"/>
        </w:rPr>
        <w:t>нормативные правовые акты, распорядительные, платежные и иные документы, обосновывающие направление и использование бюджетных средств, бюджетная отчетность,</w:t>
      </w:r>
      <w:r>
        <w:rPr>
          <w:rFonts w:ascii="Times New Roman" w:hAnsi="Times New Roman" w:cs="Times New Roman"/>
          <w:sz w:val="28"/>
          <w:szCs w:val="28"/>
        </w:rPr>
        <w:t xml:space="preserve"> банковские операции, государственные контракты</w:t>
      </w:r>
      <w:r w:rsidRPr="004550BF">
        <w:rPr>
          <w:rFonts w:ascii="Times New Roman" w:hAnsi="Times New Roman" w:cs="Times New Roman"/>
          <w:sz w:val="28"/>
          <w:szCs w:val="28"/>
        </w:rPr>
        <w:t>, регистры и первичные документы бюджетного учета.</w:t>
      </w:r>
    </w:p>
    <w:p w:rsidR="00D729E4" w:rsidRPr="003466D9" w:rsidRDefault="00D729E4" w:rsidP="001342D4">
      <w:pPr>
        <w:shd w:val="clear" w:color="auto" w:fill="FFFFFF" w:themeFill="background1"/>
        <w:spacing w:after="0" w:line="240" w:lineRule="auto"/>
        <w:ind w:firstLine="700"/>
        <w:jc w:val="both"/>
        <w:rPr>
          <w:rFonts w:ascii="Times New Roman" w:hAnsi="Times New Roman" w:cs="Times New Roman"/>
          <w:bCs/>
          <w:sz w:val="28"/>
          <w:szCs w:val="28"/>
        </w:rPr>
      </w:pPr>
    </w:p>
    <w:p w:rsidR="00D729E4" w:rsidRDefault="00D729E4" w:rsidP="001342D4">
      <w:pPr>
        <w:shd w:val="clear" w:color="auto" w:fill="FFFFFF" w:themeFill="background1"/>
        <w:spacing w:after="0" w:line="240" w:lineRule="auto"/>
        <w:ind w:right="-1" w:firstLine="568"/>
        <w:jc w:val="center"/>
        <w:rPr>
          <w:rFonts w:ascii="Times New Roman" w:hAnsi="Times New Roman"/>
          <w:b/>
          <w:sz w:val="28"/>
          <w:szCs w:val="28"/>
        </w:rPr>
      </w:pPr>
      <w:r>
        <w:rPr>
          <w:rFonts w:ascii="Times New Roman" w:hAnsi="Times New Roman"/>
          <w:b/>
          <w:sz w:val="28"/>
          <w:szCs w:val="28"/>
        </w:rPr>
        <w:t>Полнота и достоверность учета региональных автодорог</w:t>
      </w:r>
    </w:p>
    <w:p w:rsidR="00D729E4" w:rsidRPr="001C5024" w:rsidRDefault="00D729E4" w:rsidP="001342D4">
      <w:pPr>
        <w:shd w:val="clear" w:color="auto" w:fill="FFFFFF" w:themeFill="background1"/>
        <w:spacing w:after="0" w:line="240" w:lineRule="auto"/>
        <w:ind w:right="-1" w:firstLine="568"/>
        <w:jc w:val="center"/>
        <w:rPr>
          <w:rFonts w:ascii="Times New Roman" w:hAnsi="Times New Roman"/>
          <w:b/>
          <w:sz w:val="28"/>
          <w:szCs w:val="28"/>
        </w:rPr>
      </w:pPr>
    </w:p>
    <w:p w:rsidR="00D729E4" w:rsidRDefault="00D729E4" w:rsidP="001342D4">
      <w:pPr>
        <w:shd w:val="clear" w:color="auto" w:fill="FFFFFF" w:themeFill="background1"/>
        <w:spacing w:after="0" w:line="240" w:lineRule="auto"/>
        <w:ind w:right="-2" w:firstLine="756"/>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Правительства </w:t>
      </w:r>
      <w:r w:rsidR="00AF359E">
        <w:rPr>
          <w:rFonts w:ascii="Times New Roman" w:hAnsi="Times New Roman" w:cs="Times New Roman"/>
          <w:sz w:val="28"/>
          <w:szCs w:val="28"/>
        </w:rPr>
        <w:t>РИ от 29 апреля 2014 года</w:t>
      </w:r>
      <w:r>
        <w:rPr>
          <w:rFonts w:ascii="Times New Roman" w:hAnsi="Times New Roman" w:cs="Times New Roman"/>
          <w:sz w:val="28"/>
          <w:szCs w:val="28"/>
        </w:rPr>
        <w:t xml:space="preserve"> №72 «Об утверждении критериев отнесения автомобильных дорог общего пользования к автомобильным дорогам общего пользования регионального и межмуниципального значения Республики Ингушетия» автомобильными дорогами общего пользования межмуниципального значения являются автомобильные дороги:</w:t>
      </w:r>
    </w:p>
    <w:p w:rsidR="00D729E4" w:rsidRDefault="00D729E4" w:rsidP="001342D4">
      <w:pPr>
        <w:shd w:val="clear" w:color="auto" w:fill="FFFFFF" w:themeFill="background1"/>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1) соединяющие между собой административные центры муниципальных районов Республики Ингушетия;</w:t>
      </w:r>
    </w:p>
    <w:p w:rsidR="00D729E4" w:rsidRDefault="00D729E4" w:rsidP="001342D4">
      <w:pPr>
        <w:shd w:val="clear" w:color="auto" w:fill="FFFFFF" w:themeFill="background1"/>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2) соединяющие между собой административные центры муниципальных районов и административные центры сельских поселений;</w:t>
      </w:r>
    </w:p>
    <w:p w:rsidR="00D729E4" w:rsidRDefault="00D729E4" w:rsidP="001342D4">
      <w:pPr>
        <w:shd w:val="clear" w:color="auto" w:fill="FFFFFF" w:themeFill="background1"/>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3) являющиеся подъездами от автомобильных дорог общего пользования федерального и регионального значения к двум и более административным центрам сельских поселений;</w:t>
      </w:r>
    </w:p>
    <w:p w:rsidR="00D729E4" w:rsidRDefault="00D729E4" w:rsidP="001342D4">
      <w:pPr>
        <w:shd w:val="clear" w:color="auto" w:fill="FFFFFF" w:themeFill="background1"/>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4) соединяющие сельские населенные пункты с общей численностью постоянно проживающего населения более 100 человек;</w:t>
      </w:r>
    </w:p>
    <w:p w:rsidR="00D729E4" w:rsidRDefault="00D729E4" w:rsidP="001342D4">
      <w:pPr>
        <w:shd w:val="clear" w:color="auto" w:fill="FFFFFF" w:themeFill="background1"/>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5) являющиеся подъездами к базам отдыха, загородным оздоровительным лагерям, санаториям федерального или регионального значения;</w:t>
      </w:r>
    </w:p>
    <w:p w:rsidR="00D729E4" w:rsidRDefault="00D729E4" w:rsidP="001342D4">
      <w:pPr>
        <w:shd w:val="clear" w:color="auto" w:fill="FFFFFF" w:themeFill="background1"/>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6) с автобусным движением по маршрутам школьных перевозок;</w:t>
      </w:r>
    </w:p>
    <w:p w:rsidR="00D729E4" w:rsidRDefault="00D729E4" w:rsidP="001342D4">
      <w:pPr>
        <w:shd w:val="clear" w:color="auto" w:fill="FFFFFF" w:themeFill="background1"/>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7) являющиеся подъездами от автомобильных дорог федерального, регионального или межмуниципального значения к населенным пунктам с постоянно проживающим населением.</w:t>
      </w:r>
    </w:p>
    <w:p w:rsidR="00AF359E" w:rsidRDefault="00D729E4" w:rsidP="001342D4">
      <w:pPr>
        <w:shd w:val="clear" w:color="auto" w:fill="FFFFFF" w:themeFill="background1"/>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w:t>
      </w:r>
      <w:r w:rsidR="00AF359E">
        <w:rPr>
          <w:rFonts w:ascii="Times New Roman" w:hAnsi="Times New Roman" w:cs="Times New Roman"/>
          <w:sz w:val="28"/>
          <w:szCs w:val="28"/>
        </w:rPr>
        <w:t>РИ</w:t>
      </w:r>
      <w:r>
        <w:rPr>
          <w:rFonts w:ascii="Times New Roman" w:hAnsi="Times New Roman" w:cs="Times New Roman"/>
          <w:sz w:val="28"/>
          <w:szCs w:val="28"/>
        </w:rPr>
        <w:t xml:space="preserve"> №28 от 6 марта 2014 г</w:t>
      </w:r>
      <w:r w:rsidR="00AF359E">
        <w:rPr>
          <w:rFonts w:ascii="Times New Roman" w:hAnsi="Times New Roman" w:cs="Times New Roman"/>
          <w:sz w:val="28"/>
          <w:szCs w:val="28"/>
        </w:rPr>
        <w:t>ода</w:t>
      </w:r>
      <w:r>
        <w:rPr>
          <w:rFonts w:ascii="Times New Roman" w:hAnsi="Times New Roman" w:cs="Times New Roman"/>
          <w:sz w:val="28"/>
          <w:szCs w:val="28"/>
        </w:rPr>
        <w:t xml:space="preserve"> «Об утверждении перечня автомобильных дорог общего пользования регионального и межмуниципального значения» утвержден перечень региональных автодорог РИ.</w:t>
      </w:r>
    </w:p>
    <w:p w:rsidR="00D729E4" w:rsidRDefault="00D729E4" w:rsidP="001342D4">
      <w:pPr>
        <w:shd w:val="clear" w:color="auto" w:fill="FFFFFF" w:themeFill="background1"/>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Постановлением Правительства </w:t>
      </w:r>
      <w:r w:rsidR="00AF359E">
        <w:rPr>
          <w:rFonts w:ascii="Times New Roman" w:hAnsi="Times New Roman" w:cs="Times New Roman"/>
          <w:sz w:val="28"/>
          <w:szCs w:val="28"/>
        </w:rPr>
        <w:t>РИ №25 от 10 марта 2020 года</w:t>
      </w:r>
      <w:r>
        <w:rPr>
          <w:rFonts w:ascii="Times New Roman" w:hAnsi="Times New Roman" w:cs="Times New Roman"/>
          <w:sz w:val="28"/>
          <w:szCs w:val="28"/>
        </w:rPr>
        <w:t xml:space="preserve"> «Об утверждении перечня автомобильных дорог общего пользования регионального и межмуниципального значения» данное постановление отменено и утвержден новый перечень автомобильных дорог общего пользования регионального и межмуниципального значения и мостовых сооружений (далее – Перечень автодорог). </w:t>
      </w:r>
    </w:p>
    <w:p w:rsidR="00D729E4" w:rsidRPr="00333F65" w:rsidRDefault="00D729E4" w:rsidP="001342D4">
      <w:pPr>
        <w:shd w:val="clear" w:color="auto" w:fill="FFFFFF" w:themeFill="background1"/>
        <w:spacing w:after="0" w:line="240" w:lineRule="auto"/>
        <w:ind w:firstLine="709"/>
        <w:jc w:val="both"/>
        <w:outlineLvl w:val="0"/>
        <w:rPr>
          <w:rFonts w:ascii="Times New Roman" w:hAnsi="Times New Roman"/>
          <w:sz w:val="28"/>
          <w:szCs w:val="28"/>
        </w:rPr>
      </w:pPr>
      <w:r w:rsidRPr="00360BFE">
        <w:rPr>
          <w:rFonts w:ascii="Times New Roman" w:hAnsi="Times New Roman"/>
          <w:sz w:val="28"/>
          <w:szCs w:val="28"/>
        </w:rPr>
        <w:t xml:space="preserve">Общая протяженность автомобильных дорог общего пользования регионального и межмуниципального значения, согласно Перечню автодорог, составляет </w:t>
      </w:r>
      <w:r w:rsidR="00AF359E">
        <w:rPr>
          <w:rFonts w:ascii="Times New Roman" w:hAnsi="Times New Roman" w:cs="Times New Roman"/>
          <w:sz w:val="28"/>
          <w:szCs w:val="28"/>
        </w:rPr>
        <w:t>979,1 км</w:t>
      </w:r>
      <w:r w:rsidRPr="00360BFE">
        <w:rPr>
          <w:rFonts w:ascii="Times New Roman" w:hAnsi="Times New Roman"/>
          <w:sz w:val="28"/>
          <w:szCs w:val="28"/>
        </w:rPr>
        <w:t>, тогда как</w:t>
      </w:r>
      <w:r w:rsidR="00AF359E">
        <w:rPr>
          <w:rFonts w:ascii="Times New Roman" w:hAnsi="Times New Roman"/>
          <w:sz w:val="28"/>
          <w:szCs w:val="28"/>
        </w:rPr>
        <w:t>,</w:t>
      </w:r>
      <w:r w:rsidRPr="00360BFE">
        <w:rPr>
          <w:rFonts w:ascii="Times New Roman" w:hAnsi="Times New Roman"/>
          <w:sz w:val="28"/>
          <w:szCs w:val="28"/>
        </w:rPr>
        <w:t xml:space="preserve"> согласно </w:t>
      </w:r>
      <w:r w:rsidRPr="00360BFE">
        <w:rPr>
          <w:rFonts w:ascii="Times New Roman" w:hAnsi="Times New Roman" w:cs="Times New Roman"/>
          <w:sz w:val="28"/>
          <w:szCs w:val="28"/>
        </w:rPr>
        <w:t xml:space="preserve">данным отчета </w:t>
      </w:r>
      <w:r w:rsidRPr="00360BFE">
        <w:rPr>
          <w:rFonts w:ascii="Times New Roman" w:hAnsi="Times New Roman"/>
          <w:sz w:val="28"/>
          <w:szCs w:val="28"/>
        </w:rPr>
        <w:t xml:space="preserve">«Сведения об автомобильных дорогах общего пользования и сооружений на них федерального, регионального или межмуниципального значения» (форма №1-ДГ) </w:t>
      </w:r>
      <w:r>
        <w:rPr>
          <w:rFonts w:ascii="Times New Roman" w:hAnsi="Times New Roman"/>
          <w:sz w:val="28"/>
          <w:szCs w:val="28"/>
        </w:rPr>
        <w:t xml:space="preserve">общая протяженность дорог </w:t>
      </w:r>
      <w:r w:rsidRPr="00360BFE">
        <w:rPr>
          <w:rFonts w:ascii="Times New Roman" w:hAnsi="Times New Roman"/>
          <w:sz w:val="28"/>
          <w:szCs w:val="28"/>
        </w:rPr>
        <w:t>составля</w:t>
      </w:r>
      <w:r w:rsidR="00AF359E">
        <w:rPr>
          <w:rFonts w:ascii="Times New Roman" w:hAnsi="Times New Roman"/>
          <w:sz w:val="28"/>
          <w:szCs w:val="28"/>
        </w:rPr>
        <w:t>ет на начало 2020 года 973,1 км</w:t>
      </w:r>
      <w:r w:rsidRPr="00360BFE">
        <w:rPr>
          <w:rFonts w:ascii="Times New Roman" w:hAnsi="Times New Roman"/>
          <w:sz w:val="28"/>
          <w:szCs w:val="28"/>
        </w:rPr>
        <w:t xml:space="preserve">, на конец года </w:t>
      </w:r>
      <w:r w:rsidR="00AF359E">
        <w:rPr>
          <w:rFonts w:ascii="Times New Roman" w:hAnsi="Times New Roman"/>
          <w:sz w:val="28"/>
          <w:szCs w:val="28"/>
        </w:rPr>
        <w:t xml:space="preserve">- </w:t>
      </w:r>
      <w:r w:rsidRPr="00360BFE">
        <w:rPr>
          <w:rFonts w:ascii="Times New Roman" w:hAnsi="Times New Roman"/>
          <w:sz w:val="28"/>
          <w:szCs w:val="28"/>
        </w:rPr>
        <w:t xml:space="preserve">970,3 км. </w:t>
      </w:r>
    </w:p>
    <w:p w:rsidR="00716313" w:rsidRDefault="00D729E4" w:rsidP="001342D4">
      <w:pPr>
        <w:shd w:val="clear" w:color="auto" w:fill="FFFFFF" w:themeFill="background1"/>
        <w:spacing w:after="0" w:line="240" w:lineRule="auto"/>
        <w:ind w:right="-1" w:firstLine="700"/>
        <w:jc w:val="both"/>
        <w:rPr>
          <w:rFonts w:ascii="Times New Roman" w:hAnsi="Times New Roman" w:cs="Times New Roman"/>
          <w:sz w:val="28"/>
          <w:szCs w:val="28"/>
        </w:rPr>
      </w:pPr>
      <w:r>
        <w:rPr>
          <w:rFonts w:ascii="Times New Roman" w:hAnsi="Times New Roman"/>
          <w:sz w:val="28"/>
          <w:szCs w:val="28"/>
        </w:rPr>
        <w:t xml:space="preserve">Балансодержателем объектов дорожного хозяйства РИ является </w:t>
      </w:r>
      <w:r w:rsidR="00A1627E">
        <w:rPr>
          <w:rFonts w:ascii="Times New Roman" w:hAnsi="Times New Roman"/>
          <w:sz w:val="28"/>
          <w:szCs w:val="28"/>
        </w:rPr>
        <w:t>ГУ «</w:t>
      </w:r>
      <w:proofErr w:type="spellStart"/>
      <w:r w:rsidR="00A1627E">
        <w:rPr>
          <w:rFonts w:ascii="Times New Roman" w:hAnsi="Times New Roman"/>
          <w:sz w:val="28"/>
          <w:szCs w:val="28"/>
        </w:rPr>
        <w:t>Ингушавтодор</w:t>
      </w:r>
      <w:proofErr w:type="spellEnd"/>
      <w:r w:rsidR="00A1627E">
        <w:rPr>
          <w:rFonts w:ascii="Times New Roman" w:hAnsi="Times New Roman"/>
          <w:sz w:val="28"/>
          <w:szCs w:val="28"/>
        </w:rPr>
        <w:t>»</w:t>
      </w:r>
      <w:r>
        <w:rPr>
          <w:rFonts w:ascii="Times New Roman" w:hAnsi="Times New Roman"/>
          <w:sz w:val="28"/>
          <w:szCs w:val="28"/>
        </w:rPr>
        <w:t xml:space="preserve">. В соответствии с картой учета объектов собственности Республики Ингушетия (далее-карта учета) по состоянию на </w:t>
      </w:r>
      <w:r w:rsidR="00A1627E">
        <w:rPr>
          <w:rFonts w:ascii="Times New Roman" w:hAnsi="Times New Roman"/>
          <w:sz w:val="28"/>
          <w:szCs w:val="28"/>
        </w:rPr>
        <w:t>01.01.</w:t>
      </w:r>
      <w:r>
        <w:rPr>
          <w:rFonts w:ascii="Times New Roman" w:hAnsi="Times New Roman"/>
          <w:sz w:val="28"/>
          <w:szCs w:val="28"/>
        </w:rPr>
        <w:t xml:space="preserve"> 2020 </w:t>
      </w:r>
      <w:r w:rsidRPr="001F310A">
        <w:rPr>
          <w:rFonts w:ascii="Times New Roman" w:hAnsi="Times New Roman"/>
          <w:sz w:val="28"/>
          <w:szCs w:val="28"/>
        </w:rPr>
        <w:t xml:space="preserve">года </w:t>
      </w:r>
      <w:r w:rsidRPr="001F310A">
        <w:rPr>
          <w:rFonts w:ascii="Times New Roman" w:hAnsi="Times New Roman"/>
          <w:color w:val="000000" w:themeColor="text1"/>
          <w:sz w:val="28"/>
          <w:szCs w:val="28"/>
        </w:rPr>
        <w:t>в бухгалтерском учете Управления</w:t>
      </w:r>
      <w:r w:rsidRPr="001F310A">
        <w:rPr>
          <w:rFonts w:ascii="Times New Roman" w:hAnsi="Times New Roman"/>
          <w:sz w:val="28"/>
          <w:szCs w:val="28"/>
        </w:rPr>
        <w:t xml:space="preserve"> на балансе числятся объекты недвижимого имущества в количестве </w:t>
      </w:r>
      <w:r w:rsidR="00716313" w:rsidRPr="00716313">
        <w:rPr>
          <w:rFonts w:ascii="Times New Roman" w:hAnsi="Times New Roman"/>
          <w:sz w:val="28"/>
          <w:szCs w:val="28"/>
        </w:rPr>
        <w:t>103 единицы</w:t>
      </w:r>
      <w:r w:rsidRPr="00900761">
        <w:rPr>
          <w:rFonts w:ascii="Times New Roman" w:hAnsi="Times New Roman"/>
          <w:sz w:val="28"/>
          <w:szCs w:val="28"/>
        </w:rPr>
        <w:t xml:space="preserve"> (д</w:t>
      </w:r>
      <w:r w:rsidRPr="00900761">
        <w:rPr>
          <w:rFonts w:ascii="Times New Roman" w:hAnsi="Times New Roman"/>
          <w:color w:val="000000" w:themeColor="text1"/>
          <w:sz w:val="28"/>
          <w:szCs w:val="28"/>
        </w:rPr>
        <w:t xml:space="preserve">орожные сооружения, мосты, путепроводы) </w:t>
      </w:r>
      <w:r w:rsidRPr="00900761">
        <w:rPr>
          <w:rFonts w:ascii="Times New Roman" w:hAnsi="Times New Roman"/>
          <w:sz w:val="28"/>
          <w:szCs w:val="28"/>
        </w:rPr>
        <w:t xml:space="preserve">общей балансовой стоимостью </w:t>
      </w:r>
      <w:r w:rsidRPr="00900761">
        <w:rPr>
          <w:rFonts w:ascii="Times New Roman" w:hAnsi="Times New Roman" w:cs="Times New Roman"/>
          <w:sz w:val="28"/>
          <w:szCs w:val="28"/>
        </w:rPr>
        <w:t>7</w:t>
      </w:r>
      <w:r w:rsidR="00716313">
        <w:rPr>
          <w:rFonts w:ascii="Times New Roman" w:hAnsi="Times New Roman" w:cs="Times New Roman"/>
          <w:sz w:val="28"/>
          <w:szCs w:val="28"/>
        </w:rPr>
        <w:t> 110 846,6 тыс. рублей</w:t>
      </w:r>
      <w:r w:rsidRPr="00900761">
        <w:rPr>
          <w:rFonts w:ascii="Times New Roman" w:hAnsi="Times New Roman" w:cs="Times New Roman"/>
          <w:sz w:val="28"/>
          <w:szCs w:val="28"/>
        </w:rPr>
        <w:t>, и остаточной стоимостью – 3 078 116,6 тыс. руб</w:t>
      </w:r>
      <w:r w:rsidR="00716313">
        <w:rPr>
          <w:rFonts w:ascii="Times New Roman" w:hAnsi="Times New Roman" w:cs="Times New Roman"/>
          <w:sz w:val="28"/>
          <w:szCs w:val="28"/>
        </w:rPr>
        <w:t>лей</w:t>
      </w:r>
      <w:r w:rsidRPr="00900761">
        <w:rPr>
          <w:rFonts w:ascii="Times New Roman" w:hAnsi="Times New Roman" w:cs="Times New Roman"/>
          <w:sz w:val="28"/>
          <w:szCs w:val="28"/>
        </w:rPr>
        <w:t xml:space="preserve">. </w:t>
      </w:r>
    </w:p>
    <w:p w:rsidR="00A1627E" w:rsidRDefault="00D729E4" w:rsidP="001342D4">
      <w:pPr>
        <w:shd w:val="clear" w:color="auto" w:fill="FFFFFF" w:themeFill="background1"/>
        <w:spacing w:after="0" w:line="240" w:lineRule="auto"/>
        <w:ind w:right="-1" w:firstLine="700"/>
        <w:jc w:val="both"/>
        <w:rPr>
          <w:rFonts w:ascii="Times New Roman" w:hAnsi="Times New Roman" w:cs="Times New Roman"/>
          <w:sz w:val="28"/>
          <w:szCs w:val="28"/>
        </w:rPr>
      </w:pPr>
      <w:r>
        <w:rPr>
          <w:rFonts w:ascii="Times New Roman" w:hAnsi="Times New Roman" w:cs="Times New Roman"/>
          <w:sz w:val="28"/>
          <w:szCs w:val="28"/>
        </w:rPr>
        <w:t>В соответствии с Р</w:t>
      </w:r>
      <w:r w:rsidRPr="00900761">
        <w:rPr>
          <w:rFonts w:ascii="Times New Roman" w:hAnsi="Times New Roman" w:cs="Times New Roman"/>
          <w:sz w:val="28"/>
          <w:szCs w:val="28"/>
        </w:rPr>
        <w:t xml:space="preserve">аспоряжением Правительства </w:t>
      </w:r>
      <w:r>
        <w:rPr>
          <w:rFonts w:ascii="Times New Roman" w:hAnsi="Times New Roman" w:cs="Times New Roman"/>
          <w:sz w:val="28"/>
          <w:szCs w:val="28"/>
        </w:rPr>
        <w:t>РИ</w:t>
      </w:r>
      <w:r w:rsidR="00716313">
        <w:rPr>
          <w:rFonts w:ascii="Times New Roman" w:hAnsi="Times New Roman" w:cs="Times New Roman"/>
          <w:sz w:val="28"/>
          <w:szCs w:val="28"/>
        </w:rPr>
        <w:t xml:space="preserve"> №551-р от 23.10.2019 года</w:t>
      </w:r>
      <w:r w:rsidRPr="00900761">
        <w:rPr>
          <w:rFonts w:ascii="Times New Roman" w:hAnsi="Times New Roman" w:cs="Times New Roman"/>
          <w:sz w:val="28"/>
          <w:szCs w:val="28"/>
        </w:rPr>
        <w:t xml:space="preserve"> образована комиссия по инвентаризации автомобильных дорог общего пользования регионального или межмуниципального значения Республики Ингушетия и искусственных сооружений на них (мосты, путепроводы, во</w:t>
      </w:r>
      <w:r w:rsidR="00A1627E">
        <w:rPr>
          <w:rFonts w:ascii="Times New Roman" w:hAnsi="Times New Roman" w:cs="Times New Roman"/>
          <w:sz w:val="28"/>
          <w:szCs w:val="28"/>
        </w:rPr>
        <w:t xml:space="preserve">доотводная системы). </w:t>
      </w:r>
    </w:p>
    <w:p w:rsidR="00D729E4" w:rsidRPr="00A1627E" w:rsidRDefault="00A1627E" w:rsidP="001342D4">
      <w:pPr>
        <w:shd w:val="clear" w:color="auto" w:fill="FFFFFF" w:themeFill="background1"/>
        <w:spacing w:after="0" w:line="240" w:lineRule="auto"/>
        <w:ind w:right="-1" w:firstLine="700"/>
        <w:jc w:val="both"/>
        <w:rPr>
          <w:rFonts w:ascii="Times New Roman" w:hAnsi="Times New Roman" w:cs="Times New Roman"/>
          <w:sz w:val="28"/>
          <w:szCs w:val="28"/>
        </w:rPr>
      </w:pPr>
      <w:r>
        <w:rPr>
          <w:rFonts w:ascii="Times New Roman" w:hAnsi="Times New Roman" w:cs="Times New Roman"/>
          <w:sz w:val="28"/>
          <w:szCs w:val="28"/>
        </w:rPr>
        <w:t xml:space="preserve">По </w:t>
      </w:r>
      <w:r w:rsidR="00716313">
        <w:rPr>
          <w:rFonts w:ascii="Times New Roman" w:hAnsi="Times New Roman" w:cs="Times New Roman"/>
          <w:sz w:val="28"/>
          <w:szCs w:val="28"/>
        </w:rPr>
        <w:t>состоянию на 01.01.2021 года</w:t>
      </w:r>
      <w:r w:rsidR="00D729E4" w:rsidRPr="00900761">
        <w:rPr>
          <w:rFonts w:ascii="Times New Roman" w:hAnsi="Times New Roman" w:cs="Times New Roman"/>
          <w:sz w:val="28"/>
          <w:szCs w:val="28"/>
        </w:rPr>
        <w:t xml:space="preserve"> </w:t>
      </w:r>
      <w:r w:rsidR="00D729E4" w:rsidRPr="00900761">
        <w:rPr>
          <w:rFonts w:ascii="Times New Roman" w:hAnsi="Times New Roman"/>
          <w:sz w:val="28"/>
          <w:szCs w:val="28"/>
        </w:rPr>
        <w:t>объекты недвижимого</w:t>
      </w:r>
      <w:r w:rsidR="00716313">
        <w:rPr>
          <w:rFonts w:ascii="Times New Roman" w:hAnsi="Times New Roman"/>
          <w:sz w:val="28"/>
          <w:szCs w:val="28"/>
        </w:rPr>
        <w:t xml:space="preserve"> имущества увеличились на 13 единиц</w:t>
      </w:r>
      <w:r w:rsidR="00D729E4" w:rsidRPr="00900761">
        <w:rPr>
          <w:rFonts w:ascii="Times New Roman" w:hAnsi="Times New Roman"/>
          <w:sz w:val="28"/>
          <w:szCs w:val="28"/>
        </w:rPr>
        <w:t xml:space="preserve"> и </w:t>
      </w:r>
      <w:r w:rsidR="00D729E4" w:rsidRPr="00716313">
        <w:rPr>
          <w:rFonts w:ascii="Times New Roman" w:hAnsi="Times New Roman"/>
          <w:sz w:val="28"/>
          <w:szCs w:val="28"/>
        </w:rPr>
        <w:t>составили 116 ед</w:t>
      </w:r>
      <w:r w:rsidR="00716313" w:rsidRPr="00716313">
        <w:rPr>
          <w:rFonts w:ascii="Times New Roman" w:hAnsi="Times New Roman"/>
          <w:sz w:val="28"/>
          <w:szCs w:val="28"/>
        </w:rPr>
        <w:t>иниц</w:t>
      </w:r>
      <w:r w:rsidR="00D729E4" w:rsidRPr="00716313">
        <w:rPr>
          <w:rFonts w:ascii="Times New Roman" w:hAnsi="Times New Roman"/>
          <w:sz w:val="28"/>
          <w:szCs w:val="28"/>
        </w:rPr>
        <w:t>.</w:t>
      </w:r>
      <w:r>
        <w:rPr>
          <w:rFonts w:ascii="Times New Roman" w:hAnsi="Times New Roman" w:cs="Times New Roman"/>
          <w:sz w:val="28"/>
          <w:szCs w:val="28"/>
        </w:rPr>
        <w:t xml:space="preserve"> </w:t>
      </w:r>
      <w:r w:rsidR="00D729E4" w:rsidRPr="00900761">
        <w:rPr>
          <w:rFonts w:ascii="Times New Roman" w:hAnsi="Times New Roman" w:cs="Times New Roman"/>
          <w:sz w:val="28"/>
          <w:szCs w:val="28"/>
        </w:rPr>
        <w:t xml:space="preserve">На </w:t>
      </w:r>
      <w:r>
        <w:rPr>
          <w:rFonts w:ascii="Times New Roman" w:hAnsi="Times New Roman" w:cs="Times New Roman"/>
          <w:sz w:val="28"/>
          <w:szCs w:val="28"/>
        </w:rPr>
        <w:t>0</w:t>
      </w:r>
      <w:r w:rsidR="00716313">
        <w:rPr>
          <w:rFonts w:ascii="Times New Roman" w:hAnsi="Times New Roman" w:cs="Times New Roman"/>
          <w:sz w:val="28"/>
          <w:szCs w:val="28"/>
        </w:rPr>
        <w:t>1.01.2021 года</w:t>
      </w:r>
      <w:r w:rsidR="00D729E4" w:rsidRPr="00900761">
        <w:rPr>
          <w:rFonts w:ascii="Times New Roman" w:hAnsi="Times New Roman" w:cs="Times New Roman"/>
          <w:sz w:val="28"/>
          <w:szCs w:val="28"/>
        </w:rPr>
        <w:t xml:space="preserve"> балансовая стоимость объектов дорожного хозяйства увел</w:t>
      </w:r>
      <w:r w:rsidR="00716313">
        <w:rPr>
          <w:rFonts w:ascii="Times New Roman" w:hAnsi="Times New Roman" w:cs="Times New Roman"/>
          <w:sz w:val="28"/>
          <w:szCs w:val="28"/>
        </w:rPr>
        <w:t>ичилась на 1 704 830,1 тыс. рублей</w:t>
      </w:r>
      <w:r w:rsidR="00D729E4" w:rsidRPr="00900761">
        <w:rPr>
          <w:rFonts w:ascii="Times New Roman" w:hAnsi="Times New Roman" w:cs="Times New Roman"/>
          <w:sz w:val="28"/>
          <w:szCs w:val="28"/>
        </w:rPr>
        <w:t xml:space="preserve"> и составляет 8 884 485,3 тыс. руб</w:t>
      </w:r>
      <w:r w:rsidR="00716313">
        <w:rPr>
          <w:rFonts w:ascii="Times New Roman" w:hAnsi="Times New Roman" w:cs="Times New Roman"/>
          <w:sz w:val="28"/>
          <w:szCs w:val="28"/>
        </w:rPr>
        <w:t>лей</w:t>
      </w:r>
      <w:r w:rsidR="00D729E4" w:rsidRPr="00900761">
        <w:rPr>
          <w:rFonts w:ascii="Times New Roman" w:hAnsi="Times New Roman" w:cs="Times New Roman"/>
          <w:sz w:val="28"/>
          <w:szCs w:val="28"/>
        </w:rPr>
        <w:t>, остаточная стоимость – 4 278 978,5 тыс. руб</w:t>
      </w:r>
      <w:r w:rsidR="00716313">
        <w:rPr>
          <w:rFonts w:ascii="Times New Roman" w:hAnsi="Times New Roman" w:cs="Times New Roman"/>
          <w:sz w:val="28"/>
          <w:szCs w:val="28"/>
        </w:rPr>
        <w:t>лей</w:t>
      </w:r>
      <w:r w:rsidR="00D729E4" w:rsidRPr="00900761">
        <w:rPr>
          <w:rFonts w:ascii="Times New Roman" w:hAnsi="Times New Roman" w:cs="Times New Roman"/>
          <w:sz w:val="28"/>
          <w:szCs w:val="28"/>
        </w:rPr>
        <w:t>.</w:t>
      </w:r>
      <w:r w:rsidR="00D729E4" w:rsidRPr="00900761">
        <w:rPr>
          <w:rFonts w:ascii="Times New Roman" w:hAnsi="Times New Roman" w:cs="Times New Roman"/>
          <w:b/>
          <w:i/>
          <w:sz w:val="28"/>
          <w:szCs w:val="28"/>
        </w:rPr>
        <w:t xml:space="preserve"> </w:t>
      </w:r>
    </w:p>
    <w:p w:rsidR="00D729E4" w:rsidRPr="00082C28" w:rsidRDefault="00D729E4" w:rsidP="001342D4">
      <w:pPr>
        <w:shd w:val="clear" w:color="auto" w:fill="FFFFFF" w:themeFill="background1"/>
        <w:autoSpaceDE w:val="0"/>
        <w:autoSpaceDN w:val="0"/>
        <w:adjustRightInd w:val="0"/>
        <w:spacing w:after="0" w:line="240" w:lineRule="auto"/>
        <w:ind w:right="-2" w:firstLine="714"/>
        <w:jc w:val="both"/>
        <w:rPr>
          <w:rFonts w:ascii="Times New Roman" w:hAnsi="Times New Roman" w:cs="Times New Roman"/>
          <w:sz w:val="28"/>
          <w:szCs w:val="28"/>
        </w:rPr>
      </w:pPr>
      <w:r w:rsidRPr="00082C28">
        <w:rPr>
          <w:rFonts w:ascii="Times New Roman" w:hAnsi="Times New Roman" w:cs="Times New Roman"/>
          <w:sz w:val="28"/>
          <w:szCs w:val="28"/>
        </w:rPr>
        <w:t xml:space="preserve">В нарушение Постановления Правительства </w:t>
      </w:r>
      <w:r w:rsidR="00716313">
        <w:rPr>
          <w:rFonts w:ascii="Times New Roman" w:hAnsi="Times New Roman" w:cs="Times New Roman"/>
          <w:sz w:val="28"/>
          <w:szCs w:val="28"/>
        </w:rPr>
        <w:t>РИ от 29 апреля 2014 года</w:t>
      </w:r>
      <w:r w:rsidRPr="00082C28">
        <w:rPr>
          <w:rFonts w:ascii="Times New Roman" w:hAnsi="Times New Roman" w:cs="Times New Roman"/>
          <w:sz w:val="28"/>
          <w:szCs w:val="28"/>
        </w:rPr>
        <w:t xml:space="preserve"> №72 «Об утверждении критериев отнесения автомобильных дорог общего пользования к автомобильным дорогам общего пользования регионального и межмуниципального значения Республики Ингушетия» к автодорогам межмуниципального значения отнесены 14 подъездов к объектам промышленного и сельскохозяйственного назначен</w:t>
      </w:r>
      <w:r w:rsidR="00716313">
        <w:rPr>
          <w:rFonts w:ascii="Times New Roman" w:hAnsi="Times New Roman" w:cs="Times New Roman"/>
          <w:sz w:val="28"/>
          <w:szCs w:val="28"/>
        </w:rPr>
        <w:t>ия общей протяженностью 47,7 км</w:t>
      </w:r>
      <w:r w:rsidR="00A1627E">
        <w:rPr>
          <w:rFonts w:ascii="Times New Roman" w:hAnsi="Times New Roman" w:cs="Times New Roman"/>
          <w:sz w:val="28"/>
          <w:szCs w:val="28"/>
        </w:rPr>
        <w:t xml:space="preserve"> </w:t>
      </w:r>
      <w:r w:rsidR="00716313">
        <w:rPr>
          <w:rFonts w:ascii="Times New Roman" w:hAnsi="Times New Roman" w:cs="Times New Roman"/>
          <w:sz w:val="28"/>
          <w:szCs w:val="28"/>
        </w:rPr>
        <w:t xml:space="preserve">, которые </w:t>
      </w:r>
      <w:r>
        <w:rPr>
          <w:rFonts w:ascii="Times New Roman" w:hAnsi="Times New Roman" w:cs="Times New Roman"/>
          <w:sz w:val="28"/>
          <w:szCs w:val="28"/>
        </w:rPr>
        <w:t xml:space="preserve">не соответствуют утвержденным критериям отнесения их к автодорогам межмуниципального значения. </w:t>
      </w:r>
    </w:p>
    <w:p w:rsidR="00D729E4" w:rsidRDefault="00D729E4" w:rsidP="001342D4">
      <w:pPr>
        <w:shd w:val="clear" w:color="auto" w:fill="FFFFFF" w:themeFill="background1"/>
        <w:autoSpaceDE w:val="0"/>
        <w:autoSpaceDN w:val="0"/>
        <w:adjustRightInd w:val="0"/>
        <w:spacing w:after="0" w:line="240" w:lineRule="auto"/>
        <w:ind w:right="-2" w:firstLine="742"/>
        <w:jc w:val="both"/>
        <w:rPr>
          <w:rFonts w:ascii="Times New Roman" w:hAnsi="Times New Roman" w:cs="Times New Roman"/>
          <w:sz w:val="28"/>
          <w:szCs w:val="28"/>
        </w:rPr>
      </w:pPr>
      <w:r>
        <w:rPr>
          <w:rFonts w:ascii="Times New Roman" w:hAnsi="Times New Roman" w:cs="Times New Roman"/>
          <w:sz w:val="28"/>
          <w:szCs w:val="28"/>
        </w:rPr>
        <w:t>В связи с этим, необходимо внесение изменений в нормативно-правовые акты Правительства Республики Ингушетия, утверждающие перечень автомобильных дорог или критерии их отнесения к автодорогам регионального и межмуниципального значения.</w:t>
      </w:r>
    </w:p>
    <w:p w:rsidR="00D729E4" w:rsidRDefault="00D729E4" w:rsidP="001342D4">
      <w:pPr>
        <w:shd w:val="clear" w:color="auto" w:fill="FFFFFF" w:themeFill="background1"/>
        <w:spacing w:after="0" w:line="240" w:lineRule="auto"/>
        <w:ind w:right="-1" w:firstLine="568"/>
        <w:jc w:val="center"/>
        <w:rPr>
          <w:rFonts w:ascii="Times New Roman" w:hAnsi="Times New Roman" w:cs="Times New Roman"/>
          <w:b/>
          <w:i/>
          <w:sz w:val="28"/>
          <w:szCs w:val="28"/>
        </w:rPr>
      </w:pPr>
    </w:p>
    <w:p w:rsidR="00D729E4" w:rsidRDefault="00D729E4" w:rsidP="001342D4">
      <w:pPr>
        <w:shd w:val="clear" w:color="auto" w:fill="FFFFFF" w:themeFill="background1"/>
        <w:spacing w:after="0" w:line="240" w:lineRule="auto"/>
        <w:ind w:firstLine="56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Проверка вопросов осуществления </w:t>
      </w:r>
      <w:r>
        <w:rPr>
          <w:rFonts w:ascii="Times New Roman" w:eastAsia="Times New Roman" w:hAnsi="Times New Roman" w:cs="Times New Roman"/>
          <w:b/>
          <w:color w:val="000000"/>
          <w:sz w:val="28"/>
          <w:szCs w:val="28"/>
        </w:rPr>
        <w:t>государственного кадастрового учета и государственной регистрации права на объекты дорожного хозяйства</w:t>
      </w:r>
    </w:p>
    <w:p w:rsidR="00D729E4" w:rsidRDefault="00D729E4" w:rsidP="001342D4">
      <w:pPr>
        <w:shd w:val="clear" w:color="auto" w:fill="FFFFFF" w:themeFill="background1"/>
        <w:spacing w:after="0" w:line="240" w:lineRule="auto"/>
        <w:ind w:firstLine="568"/>
        <w:jc w:val="both"/>
        <w:rPr>
          <w:rFonts w:ascii="Times New Roman" w:eastAsia="Times New Roman" w:hAnsi="Times New Roman" w:cs="Times New Roman"/>
          <w:b/>
          <w:sz w:val="28"/>
          <w:szCs w:val="28"/>
        </w:rPr>
      </w:pPr>
    </w:p>
    <w:p w:rsidR="00D729E4" w:rsidRDefault="0060025A" w:rsidP="001342D4">
      <w:pPr>
        <w:shd w:val="clear" w:color="auto" w:fill="FFFFFF" w:themeFill="background1"/>
        <w:spacing w:after="0" w:line="240" w:lineRule="auto"/>
        <w:ind w:right="-2" w:firstLine="568"/>
        <w:jc w:val="both"/>
        <w:rPr>
          <w:rFonts w:ascii="Times New Roman" w:hAnsi="Times New Roman" w:cs="Times New Roman"/>
          <w:sz w:val="28"/>
          <w:szCs w:val="28"/>
        </w:rPr>
      </w:pPr>
      <w:r>
        <w:rPr>
          <w:rFonts w:ascii="Times New Roman" w:hAnsi="Times New Roman" w:cs="Times New Roman"/>
          <w:sz w:val="28"/>
          <w:szCs w:val="28"/>
        </w:rPr>
        <w:t>Согласно статьи</w:t>
      </w:r>
      <w:r w:rsidR="00D729E4">
        <w:rPr>
          <w:rFonts w:ascii="Times New Roman" w:hAnsi="Times New Roman" w:cs="Times New Roman"/>
          <w:sz w:val="28"/>
          <w:szCs w:val="28"/>
        </w:rPr>
        <w:t xml:space="preserve"> 6 Федерального закона </w:t>
      </w:r>
      <w:r w:rsidR="00A1627E" w:rsidRPr="00A1627E">
        <w:rPr>
          <w:rFonts w:ascii="Times New Roman" w:hAnsi="Times New Roman" w:cs="Times New Roman"/>
          <w:sz w:val="28"/>
          <w:szCs w:val="28"/>
        </w:rPr>
        <w:t>от 08.11.2007</w:t>
      </w:r>
      <w:r w:rsidR="00A1627E">
        <w:rPr>
          <w:rFonts w:ascii="Times New Roman" w:hAnsi="Times New Roman" w:cs="Times New Roman"/>
          <w:sz w:val="28"/>
          <w:szCs w:val="28"/>
        </w:rPr>
        <w:t xml:space="preserve"> года</w:t>
      </w:r>
      <w:r w:rsidR="00A1627E" w:rsidRPr="00A1627E">
        <w:rPr>
          <w:rFonts w:ascii="Times New Roman" w:hAnsi="Times New Roman" w:cs="Times New Roman"/>
          <w:sz w:val="28"/>
          <w:szCs w:val="28"/>
        </w:rPr>
        <w:t xml:space="preserve"> </w:t>
      </w:r>
      <w:r w:rsidR="00A1627E">
        <w:rPr>
          <w:rFonts w:ascii="Times New Roman" w:hAnsi="Times New Roman" w:cs="Times New Roman"/>
          <w:sz w:val="28"/>
          <w:szCs w:val="28"/>
        </w:rPr>
        <w:t>№257-</w:t>
      </w:r>
      <w:r w:rsidR="00D729E4">
        <w:rPr>
          <w:rFonts w:ascii="Times New Roman" w:hAnsi="Times New Roman" w:cs="Times New Roman"/>
          <w:sz w:val="28"/>
          <w:szCs w:val="28"/>
        </w:rPr>
        <w:t xml:space="preserve">ФЗ </w:t>
      </w:r>
      <w:r w:rsidR="00A1627E" w:rsidRPr="00A1627E">
        <w:rPr>
          <w:rFonts w:ascii="Times New Roman" w:hAnsi="Times New Roman" w:cs="Times New Roman"/>
          <w:sz w:val="28"/>
          <w:szCs w:val="28"/>
        </w:rPr>
        <w:t xml:space="preserve">"Об автомобильных дорогах и о дорожной деятельности в Российской Федерации и о </w:t>
      </w:r>
      <w:r w:rsidR="00A1627E" w:rsidRPr="00A1627E">
        <w:rPr>
          <w:rFonts w:ascii="Times New Roman" w:hAnsi="Times New Roman" w:cs="Times New Roman"/>
          <w:sz w:val="28"/>
          <w:szCs w:val="28"/>
        </w:rPr>
        <w:lastRenderedPageBreak/>
        <w:t xml:space="preserve">внесении изменений в отдельные законодательные акты Российской Федерации" </w:t>
      </w:r>
      <w:r w:rsidR="00D729E4">
        <w:rPr>
          <w:rFonts w:ascii="Times New Roman" w:eastAsia="Times New Roman" w:hAnsi="Times New Roman" w:cs="Times New Roman"/>
          <w:color w:val="000000"/>
          <w:sz w:val="28"/>
          <w:szCs w:val="28"/>
        </w:rPr>
        <w:t>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D729E4" w:rsidRDefault="00D729E4" w:rsidP="001342D4">
      <w:pPr>
        <w:shd w:val="clear" w:color="auto" w:fill="FFFFFF" w:themeFill="background1"/>
        <w:spacing w:after="0" w:line="240" w:lineRule="auto"/>
        <w:ind w:right="-2" w:firstLine="568"/>
        <w:jc w:val="both"/>
        <w:rPr>
          <w:rFonts w:ascii="Times New Roman" w:eastAsia="Times New Roman" w:hAnsi="Times New Roman" w:cs="Times New Roman"/>
          <w:color w:val="000000"/>
          <w:sz w:val="28"/>
          <w:szCs w:val="28"/>
        </w:rPr>
      </w:pPr>
      <w:bookmarkStart w:id="12" w:name="dst100085"/>
      <w:bookmarkEnd w:id="12"/>
      <w:r>
        <w:rPr>
          <w:rFonts w:ascii="Times New Roman" w:eastAsia="Times New Roman" w:hAnsi="Times New Roman" w:cs="Times New Roman"/>
          <w:color w:val="000000"/>
          <w:sz w:val="28"/>
          <w:szCs w:val="28"/>
        </w:rPr>
        <w:t>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D729E4" w:rsidRDefault="00D729E4" w:rsidP="001342D4">
      <w:pPr>
        <w:shd w:val="clear" w:color="auto" w:fill="FFFFFF" w:themeFill="background1"/>
        <w:spacing w:after="0" w:line="240" w:lineRule="auto"/>
        <w:ind w:right="-2" w:firstLine="568"/>
        <w:jc w:val="both"/>
        <w:rPr>
          <w:rFonts w:ascii="Times New Roman" w:eastAsia="Times New Roman" w:hAnsi="Times New Roman" w:cs="Times New Roman"/>
          <w:color w:val="000000"/>
          <w:sz w:val="28"/>
          <w:szCs w:val="28"/>
        </w:rPr>
      </w:pPr>
      <w:bookmarkStart w:id="13" w:name="dst100606"/>
      <w:bookmarkStart w:id="14" w:name="dst100091"/>
      <w:bookmarkEnd w:id="13"/>
      <w:bookmarkEnd w:id="14"/>
      <w:r>
        <w:rPr>
          <w:rFonts w:ascii="Times New Roman" w:eastAsia="Times New Roman" w:hAnsi="Times New Roman" w:cs="Times New Roman"/>
          <w:color w:val="000000"/>
          <w:sz w:val="28"/>
          <w:szCs w:val="28"/>
        </w:rPr>
        <w:t>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D729E4" w:rsidRDefault="00D729E4" w:rsidP="001342D4">
      <w:pPr>
        <w:shd w:val="clear" w:color="auto" w:fill="FFFFFF" w:themeFill="background1"/>
        <w:spacing w:after="0" w:line="240" w:lineRule="auto"/>
        <w:ind w:right="-2" w:firstLine="568"/>
        <w:jc w:val="both"/>
        <w:rPr>
          <w:rFonts w:ascii="Times New Roman" w:eastAsia="Times New Roman" w:hAnsi="Times New Roman" w:cs="Times New Roman"/>
          <w:color w:val="000000"/>
          <w:sz w:val="28"/>
          <w:szCs w:val="28"/>
        </w:rPr>
      </w:pPr>
      <w:bookmarkStart w:id="15" w:name="dst100092"/>
      <w:bookmarkEnd w:id="15"/>
      <w:r>
        <w:rPr>
          <w:rFonts w:ascii="Times New Roman" w:hAnsi="Times New Roman" w:cs="Times New Roman"/>
          <w:sz w:val="28"/>
          <w:szCs w:val="28"/>
        </w:rPr>
        <w:t>Статьей 14 Федерального</w:t>
      </w:r>
      <w:r w:rsidR="00153468">
        <w:rPr>
          <w:rFonts w:ascii="Times New Roman" w:hAnsi="Times New Roman" w:cs="Times New Roman"/>
          <w:sz w:val="28"/>
          <w:szCs w:val="28"/>
        </w:rPr>
        <w:t xml:space="preserve"> закона №218-ФЗ от 13.07.2015 года</w:t>
      </w:r>
      <w:r>
        <w:rPr>
          <w:rFonts w:ascii="Times New Roman" w:hAnsi="Times New Roman" w:cs="Times New Roman"/>
          <w:sz w:val="28"/>
          <w:szCs w:val="28"/>
        </w:rPr>
        <w:t xml:space="preserve"> «О государственной регистрации недвижимости» </w:t>
      </w:r>
      <w:r>
        <w:rPr>
          <w:rFonts w:ascii="Times New Roman" w:eastAsia="Times New Roman" w:hAnsi="Times New Roman" w:cs="Times New Roman"/>
          <w:color w:val="000000"/>
          <w:sz w:val="28"/>
          <w:szCs w:val="28"/>
        </w:rPr>
        <w:t>установлено, что государственный кадастровый учет и государственная регистрация прав осуществляются одновременно в связи с</w:t>
      </w:r>
      <w:bookmarkStart w:id="16" w:name="dst100204"/>
      <w:bookmarkEnd w:id="16"/>
      <w:r>
        <w:rPr>
          <w:rFonts w:ascii="Times New Roman" w:eastAsia="Times New Roman" w:hAnsi="Times New Roman" w:cs="Times New Roman"/>
          <w:color w:val="000000"/>
          <w:sz w:val="28"/>
          <w:szCs w:val="28"/>
        </w:rPr>
        <w:t xml:space="preserve"> созданием объекта недвижимости.</w:t>
      </w:r>
    </w:p>
    <w:p w:rsidR="00D729E4" w:rsidRDefault="00D729E4" w:rsidP="001342D4">
      <w:pPr>
        <w:shd w:val="clear" w:color="auto" w:fill="FFFFFF" w:themeFill="background1"/>
        <w:spacing w:after="0" w:line="240" w:lineRule="auto"/>
        <w:ind w:right="-2" w:firstLine="568"/>
        <w:jc w:val="both"/>
        <w:rPr>
          <w:rFonts w:ascii="Times New Roman" w:hAnsi="Times New Roman" w:cs="Times New Roman"/>
          <w:b/>
          <w:i/>
          <w:sz w:val="28"/>
          <w:szCs w:val="28"/>
        </w:rPr>
      </w:pPr>
      <w:r>
        <w:rPr>
          <w:rFonts w:ascii="Times New Roman" w:hAnsi="Times New Roman" w:cs="Times New Roman"/>
          <w:sz w:val="28"/>
          <w:szCs w:val="28"/>
        </w:rPr>
        <w:t xml:space="preserve">В ходе </w:t>
      </w:r>
      <w:r w:rsidR="00DA3E07">
        <w:rPr>
          <w:rFonts w:ascii="Times New Roman" w:hAnsi="Times New Roman" w:cs="Times New Roman"/>
          <w:sz w:val="28"/>
          <w:szCs w:val="28"/>
        </w:rPr>
        <w:t>проверки</w:t>
      </w:r>
      <w:r>
        <w:rPr>
          <w:rFonts w:ascii="Times New Roman" w:hAnsi="Times New Roman" w:cs="Times New Roman"/>
          <w:sz w:val="28"/>
          <w:szCs w:val="28"/>
        </w:rPr>
        <w:t xml:space="preserve"> Управлением представлены </w:t>
      </w:r>
      <w:r w:rsidRPr="00082C28">
        <w:rPr>
          <w:rFonts w:ascii="Times New Roman" w:hAnsi="Times New Roman" w:cs="Times New Roman"/>
          <w:sz w:val="28"/>
          <w:szCs w:val="28"/>
        </w:rPr>
        <w:t>выписки из Единого государственного реестра недвижимости об основных характеристиках и зарегистрированных правах на объекты недвижимости на 9 автомобильных дорог.</w:t>
      </w:r>
      <w:r>
        <w:rPr>
          <w:rFonts w:ascii="Times New Roman" w:hAnsi="Times New Roman" w:cs="Times New Roman"/>
          <w:sz w:val="28"/>
          <w:szCs w:val="28"/>
        </w:rPr>
        <w:t xml:space="preserve"> На остальные региональные и межмуниципальные автомобильные дороги процедура государственной регистрации пр</w:t>
      </w:r>
      <w:r w:rsidR="00DA3E07">
        <w:rPr>
          <w:rFonts w:ascii="Times New Roman" w:hAnsi="Times New Roman" w:cs="Times New Roman"/>
          <w:sz w:val="28"/>
          <w:szCs w:val="28"/>
        </w:rPr>
        <w:t>ава собственности не проведена.</w:t>
      </w:r>
    </w:p>
    <w:p w:rsidR="00D729E4" w:rsidRPr="00DA3E07" w:rsidRDefault="00DA3E07" w:rsidP="001342D4">
      <w:pPr>
        <w:shd w:val="clear" w:color="auto" w:fill="FFFFFF" w:themeFill="background1"/>
        <w:spacing w:after="0" w:line="240" w:lineRule="auto"/>
        <w:ind w:right="-2" w:firstLine="568"/>
        <w:jc w:val="both"/>
        <w:rPr>
          <w:rFonts w:ascii="Times New Roman" w:eastAsia="Times New Roman" w:hAnsi="Times New Roman" w:cs="Times New Roman"/>
          <w:sz w:val="28"/>
          <w:szCs w:val="28"/>
        </w:rPr>
      </w:pPr>
      <w:r>
        <w:rPr>
          <w:rFonts w:ascii="Times New Roman" w:hAnsi="Times New Roman" w:cs="Times New Roman"/>
          <w:sz w:val="28"/>
          <w:szCs w:val="28"/>
        </w:rPr>
        <w:t>В соответствии со статьей</w:t>
      </w:r>
      <w:r w:rsidR="00D729E4">
        <w:rPr>
          <w:rFonts w:ascii="Times New Roman" w:hAnsi="Times New Roman" w:cs="Times New Roman"/>
          <w:sz w:val="28"/>
          <w:szCs w:val="28"/>
        </w:rPr>
        <w:t xml:space="preserve"> 12 «</w:t>
      </w:r>
      <w:r w:rsidR="00D729E4">
        <w:rPr>
          <w:rFonts w:ascii="Times New Roman" w:hAnsi="Times New Roman" w:cs="Times New Roman"/>
          <w:color w:val="000000"/>
          <w:sz w:val="28"/>
          <w:szCs w:val="28"/>
        </w:rPr>
        <w:t xml:space="preserve">Технический учет и паспортизация автомобильных дорог и дорожных сооружений» </w:t>
      </w:r>
      <w:r w:rsidR="00D729E4">
        <w:rPr>
          <w:rFonts w:ascii="Times New Roman" w:hAnsi="Times New Roman" w:cs="Times New Roman"/>
          <w:sz w:val="28"/>
          <w:szCs w:val="28"/>
        </w:rPr>
        <w:t xml:space="preserve">технических Правил ремонта и содержания, автомобильных дорог ВСН 24-88 </w:t>
      </w:r>
      <w:r>
        <w:rPr>
          <w:rFonts w:ascii="Times New Roman" w:eastAsia="Times New Roman" w:hAnsi="Times New Roman" w:cs="Times New Roman"/>
          <w:sz w:val="28"/>
          <w:szCs w:val="28"/>
        </w:rPr>
        <w:t>(утверждены</w:t>
      </w:r>
      <w:r w:rsidR="00D729E4">
        <w:rPr>
          <w:rFonts w:ascii="Times New Roman" w:eastAsia="Times New Roman" w:hAnsi="Times New Roman" w:cs="Times New Roman"/>
          <w:sz w:val="28"/>
          <w:szCs w:val="28"/>
        </w:rPr>
        <w:t xml:space="preserve"> Минавтодором РСФСР 29-06-88) техническому учету и паспортизации подлежат все автомобильные дороги общего пользования. </w:t>
      </w:r>
      <w:r w:rsidR="00D729E4" w:rsidRPr="005C4B41">
        <w:rPr>
          <w:rFonts w:ascii="Times New Roman" w:hAnsi="Times New Roman" w:cs="Times New Roman"/>
          <w:sz w:val="28"/>
          <w:szCs w:val="28"/>
        </w:rPr>
        <w:t xml:space="preserve">В </w:t>
      </w:r>
      <w:r>
        <w:rPr>
          <w:rFonts w:ascii="Times New Roman" w:hAnsi="Times New Roman" w:cs="Times New Roman"/>
          <w:sz w:val="28"/>
          <w:szCs w:val="28"/>
        </w:rPr>
        <w:t>месте с тем,</w:t>
      </w:r>
      <w:r w:rsidR="00D729E4" w:rsidRPr="005C4B41">
        <w:rPr>
          <w:rFonts w:ascii="Times New Roman" w:hAnsi="Times New Roman" w:cs="Times New Roman"/>
          <w:sz w:val="28"/>
          <w:szCs w:val="28"/>
        </w:rPr>
        <w:t xml:space="preserve"> из 116 автомобильн</w:t>
      </w:r>
      <w:r>
        <w:rPr>
          <w:rFonts w:ascii="Times New Roman" w:hAnsi="Times New Roman" w:cs="Times New Roman"/>
          <w:sz w:val="28"/>
          <w:szCs w:val="28"/>
        </w:rPr>
        <w:t>ых дорог, числящихся на балансе Управления, технические паспорта</w:t>
      </w:r>
      <w:r w:rsidR="00D729E4" w:rsidRPr="005C4B41">
        <w:rPr>
          <w:rFonts w:ascii="Times New Roman" w:hAnsi="Times New Roman" w:cs="Times New Roman"/>
          <w:sz w:val="28"/>
          <w:szCs w:val="28"/>
        </w:rPr>
        <w:t xml:space="preserve"> имеются на 45 автомобильны</w:t>
      </w:r>
      <w:r w:rsidR="00D729E4">
        <w:rPr>
          <w:rFonts w:ascii="Times New Roman" w:hAnsi="Times New Roman" w:cs="Times New Roman"/>
          <w:sz w:val="28"/>
          <w:szCs w:val="28"/>
        </w:rPr>
        <w:t>е</w:t>
      </w:r>
      <w:r w:rsidR="00D729E4" w:rsidRPr="005C4B41">
        <w:rPr>
          <w:rFonts w:ascii="Times New Roman" w:hAnsi="Times New Roman" w:cs="Times New Roman"/>
          <w:sz w:val="28"/>
          <w:szCs w:val="28"/>
        </w:rPr>
        <w:t xml:space="preserve"> дорог</w:t>
      </w:r>
      <w:r w:rsidR="00D729E4">
        <w:rPr>
          <w:rFonts w:ascii="Times New Roman" w:hAnsi="Times New Roman" w:cs="Times New Roman"/>
          <w:sz w:val="28"/>
          <w:szCs w:val="28"/>
        </w:rPr>
        <w:t>и</w:t>
      </w:r>
      <w:r>
        <w:rPr>
          <w:rFonts w:ascii="Times New Roman" w:hAnsi="Times New Roman" w:cs="Times New Roman"/>
          <w:sz w:val="28"/>
          <w:szCs w:val="28"/>
        </w:rPr>
        <w:t>.</w:t>
      </w:r>
    </w:p>
    <w:p w:rsidR="00D729E4" w:rsidRDefault="00D729E4" w:rsidP="001342D4">
      <w:pPr>
        <w:shd w:val="clear" w:color="auto" w:fill="FFFFFF" w:themeFill="background1"/>
        <w:spacing w:after="0" w:line="240" w:lineRule="auto"/>
        <w:ind w:right="-2" w:firstLine="568"/>
        <w:jc w:val="both"/>
        <w:rPr>
          <w:rFonts w:ascii="Times New Roman" w:hAnsi="Times New Roman" w:cs="Times New Roman"/>
          <w:sz w:val="28"/>
          <w:szCs w:val="28"/>
        </w:rPr>
      </w:pPr>
      <w:r>
        <w:rPr>
          <w:rFonts w:ascii="Times New Roman" w:eastAsia="Times New Roman" w:hAnsi="Times New Roman" w:cs="Times New Roman"/>
          <w:color w:val="000000"/>
          <w:sz w:val="28"/>
          <w:szCs w:val="28"/>
        </w:rPr>
        <w:t>Таким образом, объекты дорожного хозяйства</w:t>
      </w:r>
      <w:r>
        <w:rPr>
          <w:rFonts w:ascii="Times New Roman" w:eastAsia="Times New Roman" w:hAnsi="Times New Roman" w:cs="Times New Roman"/>
          <w:sz w:val="28"/>
          <w:szCs w:val="28"/>
        </w:rPr>
        <w:t xml:space="preserve"> республики</w:t>
      </w:r>
      <w:r w:rsidR="00DA3E0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нарушение</w:t>
      </w:r>
      <w:r w:rsidR="00DA3E07">
        <w:rPr>
          <w:rFonts w:ascii="Times New Roman" w:hAnsi="Times New Roman" w:cs="Times New Roman"/>
          <w:sz w:val="28"/>
          <w:szCs w:val="28"/>
        </w:rPr>
        <w:t xml:space="preserve"> статьи</w:t>
      </w:r>
      <w:r>
        <w:rPr>
          <w:rFonts w:ascii="Times New Roman" w:hAnsi="Times New Roman" w:cs="Times New Roman"/>
          <w:sz w:val="28"/>
          <w:szCs w:val="28"/>
        </w:rPr>
        <w:t xml:space="preserve"> 6 Фе</w:t>
      </w:r>
      <w:r w:rsidR="00DA3E07">
        <w:rPr>
          <w:rFonts w:ascii="Times New Roman" w:hAnsi="Times New Roman" w:cs="Times New Roman"/>
          <w:sz w:val="28"/>
          <w:szCs w:val="28"/>
        </w:rPr>
        <w:t>дерального закона №257- ФЗ и статьи</w:t>
      </w:r>
      <w:r>
        <w:rPr>
          <w:rFonts w:ascii="Times New Roman" w:hAnsi="Times New Roman" w:cs="Times New Roman"/>
          <w:sz w:val="28"/>
          <w:szCs w:val="28"/>
        </w:rPr>
        <w:t xml:space="preserve"> 14 Федерального закона №218-ФЗ от 13.07.2015 г. «О государственной регистрации недвижимости»</w:t>
      </w:r>
      <w:r w:rsidR="00DA3E07">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не поставлены на </w:t>
      </w:r>
      <w:r>
        <w:rPr>
          <w:rFonts w:ascii="Times New Roman" w:eastAsia="Times New Roman" w:hAnsi="Times New Roman" w:cs="Times New Roman"/>
          <w:color w:val="000000"/>
          <w:sz w:val="28"/>
          <w:szCs w:val="28"/>
        </w:rPr>
        <w:t>государственный кадастровый учет и на них не осуществлена государственная регистрация права.</w:t>
      </w:r>
    </w:p>
    <w:p w:rsidR="00D729E4" w:rsidRDefault="00D729E4" w:rsidP="001342D4">
      <w:pPr>
        <w:shd w:val="clear" w:color="auto" w:fill="FFFFFF" w:themeFill="background1"/>
        <w:spacing w:after="0" w:line="240" w:lineRule="auto"/>
        <w:ind w:right="-2" w:firstLine="568"/>
        <w:jc w:val="center"/>
        <w:rPr>
          <w:rFonts w:ascii="Times New Roman" w:hAnsi="Times New Roman" w:cs="Times New Roman"/>
          <w:b/>
          <w:sz w:val="28"/>
          <w:szCs w:val="28"/>
        </w:rPr>
      </w:pPr>
    </w:p>
    <w:p w:rsidR="00D729E4" w:rsidRDefault="00D729E4" w:rsidP="001342D4">
      <w:pPr>
        <w:shd w:val="clear" w:color="auto" w:fill="FFFFFF" w:themeFill="background1"/>
        <w:spacing w:after="0" w:line="240" w:lineRule="auto"/>
        <w:ind w:right="-2" w:firstLine="568"/>
        <w:jc w:val="center"/>
        <w:rPr>
          <w:rFonts w:ascii="Times New Roman" w:hAnsi="Times New Roman" w:cs="Times New Roman"/>
          <w:sz w:val="28"/>
          <w:szCs w:val="28"/>
        </w:rPr>
      </w:pPr>
      <w:r w:rsidRPr="000F6CB0">
        <w:rPr>
          <w:rFonts w:ascii="Times New Roman" w:hAnsi="Times New Roman" w:cs="Times New Roman"/>
          <w:b/>
          <w:sz w:val="28"/>
          <w:szCs w:val="28"/>
        </w:rPr>
        <w:t xml:space="preserve">Проверка вопросов соблюдения требований законодательства при расходовании </w:t>
      </w:r>
      <w:r>
        <w:rPr>
          <w:rFonts w:ascii="Times New Roman" w:hAnsi="Times New Roman" w:cs="Times New Roman"/>
          <w:b/>
          <w:sz w:val="28"/>
          <w:szCs w:val="28"/>
        </w:rPr>
        <w:t>бюджетных средств на</w:t>
      </w:r>
      <w:r w:rsidRPr="000F6CB0">
        <w:rPr>
          <w:rFonts w:ascii="Times New Roman" w:hAnsi="Times New Roman" w:cs="Times New Roman"/>
          <w:b/>
          <w:sz w:val="28"/>
          <w:szCs w:val="28"/>
        </w:rPr>
        <w:t xml:space="preserve"> строител</w:t>
      </w:r>
      <w:r>
        <w:rPr>
          <w:rFonts w:ascii="Times New Roman" w:hAnsi="Times New Roman" w:cs="Times New Roman"/>
          <w:b/>
          <w:sz w:val="28"/>
          <w:szCs w:val="28"/>
        </w:rPr>
        <w:t>ьство, ремонт, реконструкцию и содержание автомобильных дорог</w:t>
      </w:r>
    </w:p>
    <w:p w:rsidR="00D729E4" w:rsidRDefault="00D729E4" w:rsidP="001342D4">
      <w:pPr>
        <w:shd w:val="clear" w:color="auto" w:fill="FFFFFF" w:themeFill="background1"/>
        <w:spacing w:after="0" w:line="240" w:lineRule="auto"/>
        <w:ind w:right="-1" w:firstLine="568"/>
        <w:jc w:val="center"/>
        <w:rPr>
          <w:rFonts w:ascii="Times New Roman" w:hAnsi="Times New Roman" w:cs="Times New Roman"/>
          <w:sz w:val="28"/>
          <w:szCs w:val="28"/>
        </w:rPr>
      </w:pPr>
    </w:p>
    <w:p w:rsidR="00D729E4" w:rsidRPr="003B00ED" w:rsidRDefault="00D729E4" w:rsidP="001342D4">
      <w:pPr>
        <w:shd w:val="clear" w:color="auto" w:fill="FFFFFF" w:themeFill="background1"/>
        <w:spacing w:after="0" w:line="240" w:lineRule="auto"/>
        <w:ind w:firstLine="686"/>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соответствии с </w:t>
      </w:r>
      <w:r w:rsidRPr="0027118F">
        <w:rPr>
          <w:rFonts w:ascii="Times New Roman" w:eastAsia="Times New Roman" w:hAnsi="Times New Roman" w:cs="Times New Roman"/>
          <w:sz w:val="28"/>
          <w:szCs w:val="28"/>
        </w:rPr>
        <w:t>Распоряжением Прави</w:t>
      </w:r>
      <w:r w:rsidR="00DA3E07">
        <w:rPr>
          <w:rFonts w:ascii="Times New Roman" w:eastAsia="Times New Roman" w:hAnsi="Times New Roman" w:cs="Times New Roman"/>
          <w:sz w:val="28"/>
          <w:szCs w:val="28"/>
        </w:rPr>
        <w:t>тельства РИ от 6 февраля 2020 года</w:t>
      </w:r>
      <w:r w:rsidRPr="0027118F">
        <w:rPr>
          <w:rFonts w:ascii="Times New Roman" w:eastAsia="Times New Roman" w:hAnsi="Times New Roman" w:cs="Times New Roman"/>
          <w:sz w:val="28"/>
          <w:szCs w:val="28"/>
        </w:rPr>
        <w:t xml:space="preserve"> №56-р </w:t>
      </w:r>
      <w:r w:rsidRPr="00AE3646">
        <w:rPr>
          <w:rFonts w:ascii="Times New Roman" w:eastAsia="Times New Roman" w:hAnsi="Times New Roman" w:cs="Times New Roman"/>
          <w:sz w:val="28"/>
          <w:szCs w:val="28"/>
        </w:rPr>
        <w:t xml:space="preserve">«О республиканской адресной инвестиционной программе на 2020 год и на плановый </w:t>
      </w:r>
      <w:r w:rsidRPr="00AE3646">
        <w:rPr>
          <w:rFonts w:ascii="Times New Roman" w:eastAsia="Times New Roman" w:hAnsi="Times New Roman" w:cs="Times New Roman"/>
          <w:sz w:val="28"/>
          <w:szCs w:val="28"/>
        </w:rPr>
        <w:lastRenderedPageBreak/>
        <w:t>период 2021-2022 гг.»</w:t>
      </w:r>
      <w:r>
        <w:rPr>
          <w:rFonts w:ascii="Times New Roman" w:eastAsia="Times New Roman" w:hAnsi="Times New Roman" w:cs="Times New Roman"/>
          <w:sz w:val="28"/>
          <w:szCs w:val="28"/>
        </w:rPr>
        <w:t xml:space="preserve"> общий объем бюджетных ассигнований дорожного фонда Республики Ингушетия на 2020 год </w:t>
      </w:r>
      <w:r>
        <w:rPr>
          <w:rFonts w:ascii="Times New Roman" w:hAnsi="Times New Roman" w:cs="Times New Roman"/>
          <w:sz w:val="28"/>
          <w:szCs w:val="28"/>
        </w:rPr>
        <w:t>составлял 1 270 298,5</w:t>
      </w:r>
      <w:r w:rsidRPr="003B00ED">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00EA21AE">
        <w:rPr>
          <w:rFonts w:ascii="Times New Roman" w:hAnsi="Times New Roman" w:cs="Times New Roman"/>
          <w:sz w:val="28"/>
          <w:szCs w:val="28"/>
        </w:rPr>
        <w:t>рублей</w:t>
      </w:r>
      <w:r w:rsidRPr="003B00ED">
        <w:rPr>
          <w:rFonts w:ascii="Times New Roman" w:hAnsi="Times New Roman" w:cs="Times New Roman"/>
          <w:sz w:val="28"/>
          <w:szCs w:val="28"/>
        </w:rPr>
        <w:t>, в том числе</w:t>
      </w:r>
      <w:r w:rsidR="00473684">
        <w:rPr>
          <w:rFonts w:ascii="Times New Roman" w:hAnsi="Times New Roman" w:cs="Times New Roman"/>
          <w:sz w:val="28"/>
          <w:szCs w:val="28"/>
        </w:rPr>
        <w:t xml:space="preserve"> на</w:t>
      </w:r>
      <w:r w:rsidRPr="003B00ED">
        <w:rPr>
          <w:rFonts w:ascii="Times New Roman" w:hAnsi="Times New Roman" w:cs="Times New Roman"/>
          <w:sz w:val="28"/>
          <w:szCs w:val="28"/>
        </w:rPr>
        <w:t>:</w:t>
      </w:r>
    </w:p>
    <w:p w:rsidR="00D729E4" w:rsidRPr="00473684" w:rsidRDefault="00D729E4" w:rsidP="001342D4">
      <w:pPr>
        <w:pStyle w:val="a7"/>
        <w:numPr>
          <w:ilvl w:val="0"/>
          <w:numId w:val="91"/>
        </w:numPr>
        <w:shd w:val="clear" w:color="auto" w:fill="FFFFFF" w:themeFill="background1"/>
        <w:tabs>
          <w:tab w:val="left" w:pos="1134"/>
        </w:tabs>
        <w:spacing w:after="0" w:line="240" w:lineRule="auto"/>
        <w:ind w:left="0" w:firstLine="709"/>
        <w:jc w:val="both"/>
        <w:rPr>
          <w:rFonts w:ascii="Times New Roman" w:hAnsi="Times New Roman" w:cs="Times New Roman"/>
          <w:sz w:val="28"/>
          <w:szCs w:val="28"/>
        </w:rPr>
      </w:pPr>
      <w:r w:rsidRPr="00473684">
        <w:rPr>
          <w:rFonts w:ascii="Times New Roman" w:hAnsi="Times New Roman" w:cs="Times New Roman"/>
          <w:sz w:val="28"/>
          <w:szCs w:val="28"/>
        </w:rPr>
        <w:t>реконструкцию</w:t>
      </w:r>
      <w:r w:rsidR="00C953C3" w:rsidRPr="00473684">
        <w:rPr>
          <w:rFonts w:ascii="Times New Roman" w:hAnsi="Times New Roman" w:cs="Times New Roman"/>
          <w:sz w:val="28"/>
          <w:szCs w:val="28"/>
        </w:rPr>
        <w:t xml:space="preserve"> - </w:t>
      </w:r>
      <w:r w:rsidRPr="00473684">
        <w:rPr>
          <w:rFonts w:ascii="Times New Roman" w:hAnsi="Times New Roman" w:cs="Times New Roman"/>
          <w:sz w:val="28"/>
          <w:szCs w:val="28"/>
        </w:rPr>
        <w:t>677 495,0 тыс. руб.;</w:t>
      </w:r>
    </w:p>
    <w:p w:rsidR="00D729E4" w:rsidRPr="00473684" w:rsidRDefault="00D729E4" w:rsidP="001342D4">
      <w:pPr>
        <w:pStyle w:val="a7"/>
        <w:numPr>
          <w:ilvl w:val="0"/>
          <w:numId w:val="91"/>
        </w:numPr>
        <w:shd w:val="clear" w:color="auto" w:fill="FFFFFF" w:themeFill="background1"/>
        <w:tabs>
          <w:tab w:val="left" w:pos="1134"/>
        </w:tabs>
        <w:spacing w:after="0" w:line="240" w:lineRule="auto"/>
        <w:ind w:left="0" w:firstLine="709"/>
        <w:jc w:val="both"/>
        <w:rPr>
          <w:rFonts w:ascii="Times New Roman" w:hAnsi="Times New Roman" w:cs="Times New Roman"/>
          <w:sz w:val="28"/>
          <w:szCs w:val="28"/>
        </w:rPr>
      </w:pPr>
      <w:r w:rsidRPr="00473684">
        <w:rPr>
          <w:rFonts w:ascii="Times New Roman" w:hAnsi="Times New Roman" w:cs="Times New Roman"/>
          <w:sz w:val="28"/>
          <w:szCs w:val="28"/>
        </w:rPr>
        <w:t>ремонт - 45 725,2 тыс. руб.;</w:t>
      </w:r>
    </w:p>
    <w:p w:rsidR="00D729E4" w:rsidRPr="00473684" w:rsidRDefault="00D729E4" w:rsidP="001342D4">
      <w:pPr>
        <w:pStyle w:val="a7"/>
        <w:numPr>
          <w:ilvl w:val="0"/>
          <w:numId w:val="91"/>
        </w:numPr>
        <w:shd w:val="clear" w:color="auto" w:fill="FFFFFF" w:themeFill="background1"/>
        <w:tabs>
          <w:tab w:val="left" w:pos="1134"/>
        </w:tabs>
        <w:spacing w:after="0" w:line="240" w:lineRule="auto"/>
        <w:ind w:left="0" w:firstLine="709"/>
        <w:jc w:val="both"/>
        <w:rPr>
          <w:rFonts w:ascii="Times New Roman" w:hAnsi="Times New Roman" w:cs="Times New Roman"/>
          <w:sz w:val="28"/>
          <w:szCs w:val="28"/>
        </w:rPr>
      </w:pPr>
      <w:r w:rsidRPr="00473684">
        <w:rPr>
          <w:rFonts w:ascii="Times New Roman" w:hAnsi="Times New Roman" w:cs="Times New Roman"/>
          <w:sz w:val="28"/>
          <w:szCs w:val="28"/>
        </w:rPr>
        <w:t>содержание и модернизацию - 149 183,0 тыс. руб.;</w:t>
      </w:r>
    </w:p>
    <w:p w:rsidR="00D729E4" w:rsidRPr="00473684" w:rsidRDefault="00D729E4" w:rsidP="001342D4">
      <w:pPr>
        <w:pStyle w:val="a7"/>
        <w:numPr>
          <w:ilvl w:val="0"/>
          <w:numId w:val="91"/>
        </w:numPr>
        <w:shd w:val="clear" w:color="auto" w:fill="FFFFFF" w:themeFill="background1"/>
        <w:tabs>
          <w:tab w:val="left" w:pos="1134"/>
        </w:tabs>
        <w:spacing w:after="0" w:line="240" w:lineRule="auto"/>
        <w:ind w:left="0" w:firstLine="709"/>
        <w:jc w:val="both"/>
        <w:rPr>
          <w:rFonts w:ascii="Times New Roman" w:hAnsi="Times New Roman" w:cs="Times New Roman"/>
          <w:sz w:val="28"/>
          <w:szCs w:val="28"/>
        </w:rPr>
      </w:pPr>
      <w:r w:rsidRPr="00473684">
        <w:rPr>
          <w:rFonts w:ascii="Times New Roman" w:hAnsi="Times New Roman" w:cs="Times New Roman"/>
          <w:sz w:val="28"/>
          <w:szCs w:val="28"/>
        </w:rPr>
        <w:t xml:space="preserve">составление </w:t>
      </w:r>
      <w:r w:rsidR="00473684" w:rsidRPr="00473684">
        <w:rPr>
          <w:rFonts w:ascii="Times New Roman" w:hAnsi="Times New Roman" w:cs="Times New Roman"/>
          <w:sz w:val="28"/>
          <w:szCs w:val="28"/>
        </w:rPr>
        <w:t>проектно-сметной документации</w:t>
      </w:r>
      <w:r w:rsidRPr="00473684">
        <w:rPr>
          <w:rFonts w:ascii="Times New Roman" w:hAnsi="Times New Roman" w:cs="Times New Roman"/>
          <w:sz w:val="28"/>
          <w:szCs w:val="28"/>
        </w:rPr>
        <w:t xml:space="preserve"> - 8 876,3 тыс. руб.;</w:t>
      </w:r>
    </w:p>
    <w:p w:rsidR="00D729E4" w:rsidRPr="00473684" w:rsidRDefault="00D729E4" w:rsidP="001342D4">
      <w:pPr>
        <w:pStyle w:val="a7"/>
        <w:numPr>
          <w:ilvl w:val="0"/>
          <w:numId w:val="91"/>
        </w:numPr>
        <w:shd w:val="clear" w:color="auto" w:fill="FFFFFF" w:themeFill="background1"/>
        <w:tabs>
          <w:tab w:val="left" w:pos="1134"/>
        </w:tabs>
        <w:spacing w:after="0" w:line="240" w:lineRule="auto"/>
        <w:ind w:left="0" w:firstLine="709"/>
        <w:jc w:val="both"/>
        <w:rPr>
          <w:rFonts w:ascii="Times New Roman" w:hAnsi="Times New Roman" w:cs="Times New Roman"/>
          <w:sz w:val="28"/>
          <w:szCs w:val="28"/>
        </w:rPr>
      </w:pPr>
      <w:r w:rsidRPr="00473684">
        <w:rPr>
          <w:rFonts w:ascii="Times New Roman" w:hAnsi="Times New Roman" w:cs="Times New Roman"/>
          <w:sz w:val="28"/>
          <w:szCs w:val="28"/>
        </w:rPr>
        <w:t>реализацию мероприятий в рамках РП «БКАД» (реконструкция, капремонт, а/д регионального и межмуниципального назначения в рамках РП «Дорожная сеть») - 389 019,0 тыс. руб</w:t>
      </w:r>
      <w:r w:rsidR="00473684" w:rsidRPr="00473684">
        <w:rPr>
          <w:rFonts w:ascii="Times New Roman" w:hAnsi="Times New Roman" w:cs="Times New Roman"/>
          <w:sz w:val="28"/>
          <w:szCs w:val="28"/>
        </w:rPr>
        <w:t>лей</w:t>
      </w:r>
      <w:r w:rsidRPr="00473684">
        <w:rPr>
          <w:rFonts w:ascii="Times New Roman" w:hAnsi="Times New Roman" w:cs="Times New Roman"/>
          <w:sz w:val="28"/>
          <w:szCs w:val="28"/>
        </w:rPr>
        <w:t>.</w:t>
      </w:r>
    </w:p>
    <w:p w:rsidR="00D729E4" w:rsidRDefault="00D729E4" w:rsidP="001342D4">
      <w:pPr>
        <w:shd w:val="clear" w:color="auto" w:fill="FFFFFF" w:themeFill="background1"/>
        <w:spacing w:after="0" w:line="240" w:lineRule="auto"/>
        <w:ind w:left="14" w:firstLine="686"/>
        <w:jc w:val="both"/>
        <w:rPr>
          <w:rFonts w:ascii="Times New Roman" w:hAnsi="Times New Roman" w:cs="Times New Roman"/>
          <w:sz w:val="28"/>
          <w:szCs w:val="28"/>
        </w:rPr>
      </w:pPr>
      <w:r>
        <w:rPr>
          <w:rFonts w:ascii="Times New Roman" w:hAnsi="Times New Roman" w:cs="Times New Roman"/>
          <w:sz w:val="28"/>
          <w:szCs w:val="28"/>
        </w:rPr>
        <w:t xml:space="preserve">Кроме того, по подпрограмме «Устойчивое развитие сельских территорий» </w:t>
      </w:r>
      <w:r w:rsidR="00473684">
        <w:rPr>
          <w:rFonts w:ascii="Times New Roman" w:hAnsi="Times New Roman" w:cs="Times New Roman"/>
          <w:sz w:val="28"/>
          <w:szCs w:val="28"/>
        </w:rPr>
        <w:t>на 2020 год</w:t>
      </w:r>
      <w:r w:rsidRPr="00475BBC">
        <w:rPr>
          <w:rFonts w:ascii="Times New Roman" w:hAnsi="Times New Roman" w:cs="Times New Roman"/>
          <w:sz w:val="28"/>
          <w:szCs w:val="28"/>
        </w:rPr>
        <w:t xml:space="preserve"> предусмотрено </w:t>
      </w:r>
      <w:r w:rsidR="00473684">
        <w:rPr>
          <w:rFonts w:ascii="Times New Roman" w:hAnsi="Times New Roman" w:cs="Times New Roman"/>
          <w:sz w:val="28"/>
          <w:szCs w:val="28"/>
        </w:rPr>
        <w:t xml:space="preserve">финансирование в сумме </w:t>
      </w:r>
      <w:r>
        <w:rPr>
          <w:rFonts w:ascii="Times New Roman" w:hAnsi="Times New Roman" w:cs="Times New Roman"/>
          <w:sz w:val="28"/>
          <w:szCs w:val="28"/>
        </w:rPr>
        <w:t>90 457,6</w:t>
      </w:r>
      <w:r w:rsidRPr="00475BBC">
        <w:rPr>
          <w:rFonts w:ascii="Times New Roman" w:hAnsi="Times New Roman" w:cs="Times New Roman"/>
          <w:sz w:val="28"/>
          <w:szCs w:val="28"/>
        </w:rPr>
        <w:t xml:space="preserve"> тыс. руб</w:t>
      </w:r>
      <w:r w:rsidR="00473684">
        <w:rPr>
          <w:rFonts w:ascii="Times New Roman" w:hAnsi="Times New Roman" w:cs="Times New Roman"/>
          <w:sz w:val="28"/>
          <w:szCs w:val="28"/>
        </w:rPr>
        <w:t>лей</w:t>
      </w:r>
      <w:r w:rsidRPr="00475BBC">
        <w:rPr>
          <w:rFonts w:ascii="Times New Roman" w:hAnsi="Times New Roman" w:cs="Times New Roman"/>
          <w:sz w:val="28"/>
          <w:szCs w:val="28"/>
        </w:rPr>
        <w:t>.</w:t>
      </w:r>
    </w:p>
    <w:p w:rsidR="00D729E4" w:rsidRPr="003B00ED" w:rsidRDefault="00D729E4" w:rsidP="001342D4">
      <w:pPr>
        <w:shd w:val="clear" w:color="auto" w:fill="FFFFFF" w:themeFill="background1"/>
        <w:spacing w:after="0" w:line="240" w:lineRule="auto"/>
        <w:ind w:left="14" w:firstLine="686"/>
        <w:jc w:val="both"/>
        <w:rPr>
          <w:rFonts w:ascii="Times New Roman" w:hAnsi="Times New Roman" w:cs="Times New Roman"/>
          <w:sz w:val="28"/>
          <w:szCs w:val="28"/>
        </w:rPr>
      </w:pPr>
      <w:r>
        <w:rPr>
          <w:rFonts w:ascii="Times New Roman" w:hAnsi="Times New Roman" w:cs="Times New Roman"/>
          <w:sz w:val="28"/>
          <w:szCs w:val="28"/>
        </w:rPr>
        <w:t>Общая сумма финансовых средств, предусмотренных по всем программам на 2020 год</w:t>
      </w:r>
      <w:r w:rsidR="00473684">
        <w:rPr>
          <w:rFonts w:ascii="Times New Roman" w:hAnsi="Times New Roman" w:cs="Times New Roman"/>
          <w:sz w:val="28"/>
          <w:szCs w:val="28"/>
        </w:rPr>
        <w:t>,</w:t>
      </w:r>
      <w:r>
        <w:rPr>
          <w:rFonts w:ascii="Times New Roman" w:hAnsi="Times New Roman" w:cs="Times New Roman"/>
          <w:sz w:val="28"/>
          <w:szCs w:val="28"/>
        </w:rPr>
        <w:t xml:space="preserve"> составила 1 360 756,1 тыс. руб</w:t>
      </w:r>
      <w:r w:rsidR="00473684">
        <w:rPr>
          <w:rFonts w:ascii="Times New Roman" w:hAnsi="Times New Roman" w:cs="Times New Roman"/>
          <w:sz w:val="28"/>
          <w:szCs w:val="28"/>
        </w:rPr>
        <w:t>лей</w:t>
      </w:r>
      <w:r>
        <w:rPr>
          <w:rFonts w:ascii="Times New Roman" w:hAnsi="Times New Roman" w:cs="Times New Roman"/>
          <w:sz w:val="28"/>
          <w:szCs w:val="28"/>
        </w:rPr>
        <w:t>.</w:t>
      </w:r>
      <w:r w:rsidR="00473684">
        <w:rPr>
          <w:rFonts w:ascii="Times New Roman" w:hAnsi="Times New Roman" w:cs="Times New Roman"/>
          <w:sz w:val="28"/>
          <w:szCs w:val="28"/>
        </w:rPr>
        <w:t xml:space="preserve"> </w:t>
      </w:r>
      <w:r>
        <w:rPr>
          <w:rFonts w:ascii="Times New Roman" w:hAnsi="Times New Roman" w:cs="Times New Roman"/>
          <w:sz w:val="28"/>
          <w:szCs w:val="28"/>
        </w:rPr>
        <w:t>Фактическое финансирование дорожного фонда составило 1 301 119,9 тыс. руб</w:t>
      </w:r>
      <w:r w:rsidR="00473684">
        <w:rPr>
          <w:rFonts w:ascii="Times New Roman" w:hAnsi="Times New Roman" w:cs="Times New Roman"/>
          <w:sz w:val="28"/>
          <w:szCs w:val="28"/>
        </w:rPr>
        <w:t>лей</w:t>
      </w:r>
      <w:r>
        <w:rPr>
          <w:rFonts w:ascii="Times New Roman" w:hAnsi="Times New Roman" w:cs="Times New Roman"/>
          <w:sz w:val="28"/>
          <w:szCs w:val="28"/>
        </w:rPr>
        <w:t>.</w:t>
      </w:r>
    </w:p>
    <w:p w:rsidR="00D729E4" w:rsidRDefault="00D729E4" w:rsidP="001342D4">
      <w:pPr>
        <w:shd w:val="clear" w:color="auto" w:fill="FFFFFF" w:themeFill="background1"/>
        <w:spacing w:after="0" w:line="240" w:lineRule="auto"/>
        <w:ind w:left="14" w:firstLine="686"/>
        <w:jc w:val="both"/>
        <w:rPr>
          <w:rFonts w:ascii="Times New Roman" w:hAnsi="Times New Roman" w:cs="Times New Roman"/>
          <w:sz w:val="28"/>
          <w:szCs w:val="28"/>
        </w:rPr>
      </w:pPr>
      <w:r>
        <w:rPr>
          <w:rFonts w:ascii="Times New Roman" w:hAnsi="Times New Roman" w:cs="Times New Roman"/>
          <w:sz w:val="28"/>
          <w:szCs w:val="28"/>
        </w:rPr>
        <w:t>В ходе проверки выборочно проведены контрольные обмеры и визуальный осмотр объектов дорожного хозяйства, строительство которых прои</w:t>
      </w:r>
      <w:r w:rsidR="007A67AD">
        <w:rPr>
          <w:rFonts w:ascii="Times New Roman" w:hAnsi="Times New Roman" w:cs="Times New Roman"/>
          <w:sz w:val="28"/>
          <w:szCs w:val="28"/>
        </w:rPr>
        <w:t>зводилось в проверяемом периоде, в том числе:</w:t>
      </w:r>
    </w:p>
    <w:p w:rsidR="00D729E4" w:rsidRPr="00580930" w:rsidRDefault="00D729E4" w:rsidP="001342D4">
      <w:pPr>
        <w:shd w:val="clear" w:color="auto" w:fill="FFFFFF" w:themeFill="background1"/>
        <w:spacing w:after="0" w:line="240" w:lineRule="auto"/>
        <w:ind w:left="14" w:firstLine="686"/>
        <w:jc w:val="both"/>
        <w:rPr>
          <w:rFonts w:ascii="Times New Roman" w:hAnsi="Times New Roman" w:cs="Times New Roman"/>
          <w:sz w:val="28"/>
          <w:szCs w:val="28"/>
        </w:rPr>
      </w:pPr>
      <w:r>
        <w:rPr>
          <w:rFonts w:ascii="Times New Roman" w:hAnsi="Times New Roman" w:cs="Times New Roman"/>
          <w:sz w:val="28"/>
          <w:szCs w:val="28"/>
        </w:rPr>
        <w:t>1. Управлением заключен с ООО «</w:t>
      </w:r>
      <w:proofErr w:type="spellStart"/>
      <w:r>
        <w:rPr>
          <w:rFonts w:ascii="Times New Roman" w:hAnsi="Times New Roman" w:cs="Times New Roman"/>
          <w:sz w:val="28"/>
          <w:szCs w:val="28"/>
        </w:rPr>
        <w:t>Темпстрой</w:t>
      </w:r>
      <w:proofErr w:type="spellEnd"/>
      <w:r>
        <w:rPr>
          <w:rFonts w:ascii="Times New Roman" w:hAnsi="Times New Roman" w:cs="Times New Roman"/>
          <w:sz w:val="28"/>
          <w:szCs w:val="28"/>
        </w:rPr>
        <w:t>» государственный контракт №</w:t>
      </w:r>
      <w:r w:rsidR="007A67AD">
        <w:rPr>
          <w:rFonts w:ascii="Times New Roman" w:hAnsi="Times New Roman" w:cs="Times New Roman"/>
          <w:sz w:val="28"/>
          <w:szCs w:val="28"/>
        </w:rPr>
        <w:t>18 от 27.03.2020 года</w:t>
      </w:r>
      <w:r w:rsidRPr="00580930">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580930">
        <w:rPr>
          <w:rFonts w:ascii="Times New Roman" w:hAnsi="Times New Roman" w:cs="Times New Roman"/>
          <w:sz w:val="28"/>
          <w:szCs w:val="28"/>
        </w:rPr>
        <w:t xml:space="preserve">реконструкции автомобильной дороги «подъезд к </w:t>
      </w:r>
      <w:r>
        <w:rPr>
          <w:rFonts w:ascii="Times New Roman" w:hAnsi="Times New Roman" w:cs="Times New Roman"/>
          <w:sz w:val="28"/>
          <w:szCs w:val="28"/>
        </w:rPr>
        <w:t xml:space="preserve">КФХ </w:t>
      </w:r>
      <w:r w:rsidRPr="00580930">
        <w:rPr>
          <w:rFonts w:ascii="Times New Roman" w:hAnsi="Times New Roman" w:cs="Times New Roman"/>
          <w:sz w:val="28"/>
          <w:szCs w:val="28"/>
        </w:rPr>
        <w:t>«</w:t>
      </w:r>
      <w:proofErr w:type="spellStart"/>
      <w:r w:rsidRPr="00580930">
        <w:rPr>
          <w:rFonts w:ascii="Times New Roman" w:hAnsi="Times New Roman" w:cs="Times New Roman"/>
          <w:sz w:val="28"/>
          <w:szCs w:val="28"/>
        </w:rPr>
        <w:t>Гелисханов</w:t>
      </w:r>
      <w:proofErr w:type="spellEnd"/>
      <w:r w:rsidRPr="00580930">
        <w:rPr>
          <w:rFonts w:ascii="Times New Roman" w:hAnsi="Times New Roman" w:cs="Times New Roman"/>
          <w:sz w:val="28"/>
          <w:szCs w:val="28"/>
        </w:rPr>
        <w:t xml:space="preserve"> </w:t>
      </w:r>
      <w:r w:rsidR="007A67AD">
        <w:rPr>
          <w:rFonts w:ascii="Times New Roman" w:hAnsi="Times New Roman" w:cs="Times New Roman"/>
          <w:sz w:val="28"/>
          <w:szCs w:val="28"/>
        </w:rPr>
        <w:t>Б.А.</w:t>
      </w:r>
      <w:r w:rsidRPr="00580930">
        <w:rPr>
          <w:rFonts w:ascii="Times New Roman" w:hAnsi="Times New Roman" w:cs="Times New Roman"/>
          <w:sz w:val="28"/>
          <w:szCs w:val="28"/>
        </w:rPr>
        <w:t>» от автодороги «Назрань-Терек-</w:t>
      </w:r>
      <w:proofErr w:type="spellStart"/>
      <w:r w:rsidRPr="00580930">
        <w:rPr>
          <w:rFonts w:ascii="Times New Roman" w:hAnsi="Times New Roman" w:cs="Times New Roman"/>
          <w:sz w:val="28"/>
          <w:szCs w:val="28"/>
        </w:rPr>
        <w:t>Долаково</w:t>
      </w:r>
      <w:proofErr w:type="spellEnd"/>
      <w:r w:rsidRPr="00580930">
        <w:rPr>
          <w:rFonts w:ascii="Times New Roman" w:hAnsi="Times New Roman" w:cs="Times New Roman"/>
          <w:sz w:val="28"/>
          <w:szCs w:val="28"/>
        </w:rPr>
        <w:t>»</w:t>
      </w:r>
      <w:r w:rsidR="007A67AD">
        <w:rPr>
          <w:rFonts w:ascii="Times New Roman" w:hAnsi="Times New Roman" w:cs="Times New Roman"/>
          <w:sz w:val="28"/>
          <w:szCs w:val="28"/>
        </w:rPr>
        <w:t xml:space="preserve">. </w:t>
      </w:r>
      <w:r w:rsidRPr="00580930">
        <w:rPr>
          <w:rFonts w:ascii="Times New Roman" w:hAnsi="Times New Roman" w:cs="Times New Roman"/>
          <w:sz w:val="28"/>
          <w:szCs w:val="28"/>
        </w:rPr>
        <w:t xml:space="preserve">Цена контракта </w:t>
      </w:r>
      <w:r w:rsidR="007A67AD">
        <w:rPr>
          <w:rFonts w:ascii="Times New Roman" w:hAnsi="Times New Roman" w:cs="Times New Roman"/>
          <w:sz w:val="28"/>
          <w:szCs w:val="28"/>
        </w:rPr>
        <w:t xml:space="preserve">составляет </w:t>
      </w:r>
      <w:r>
        <w:rPr>
          <w:rFonts w:ascii="Times New Roman" w:hAnsi="Times New Roman" w:cs="Times New Roman"/>
          <w:sz w:val="28"/>
          <w:szCs w:val="28"/>
        </w:rPr>
        <w:t>90 005,4 тыс. руб</w:t>
      </w:r>
      <w:r w:rsidR="007A67AD">
        <w:rPr>
          <w:rFonts w:ascii="Times New Roman" w:hAnsi="Times New Roman" w:cs="Times New Roman"/>
          <w:sz w:val="28"/>
          <w:szCs w:val="28"/>
        </w:rPr>
        <w:t>лей. Сроки выполнения работ: 27.03.2020 г.</w:t>
      </w:r>
      <w:r w:rsidRPr="00580930">
        <w:rPr>
          <w:rFonts w:ascii="Times New Roman" w:hAnsi="Times New Roman" w:cs="Times New Roman"/>
          <w:sz w:val="28"/>
          <w:szCs w:val="28"/>
        </w:rPr>
        <w:t>- 31.08.2020 г.</w:t>
      </w:r>
    </w:p>
    <w:p w:rsidR="00D729E4" w:rsidRPr="00580930" w:rsidRDefault="00D729E4" w:rsidP="001342D4">
      <w:pPr>
        <w:shd w:val="clear" w:color="auto" w:fill="FFFFFF" w:themeFill="background1"/>
        <w:spacing w:after="0" w:line="240" w:lineRule="auto"/>
        <w:ind w:left="14" w:firstLine="700"/>
        <w:jc w:val="both"/>
        <w:rPr>
          <w:rFonts w:ascii="Times New Roman" w:hAnsi="Times New Roman" w:cs="Times New Roman"/>
          <w:sz w:val="28"/>
          <w:szCs w:val="28"/>
        </w:rPr>
      </w:pPr>
      <w:r>
        <w:rPr>
          <w:rFonts w:ascii="Times New Roman" w:hAnsi="Times New Roman" w:cs="Times New Roman"/>
          <w:sz w:val="28"/>
          <w:szCs w:val="28"/>
        </w:rPr>
        <w:t>Согласно представленным</w:t>
      </w:r>
      <w:r w:rsidRPr="00580930">
        <w:rPr>
          <w:rFonts w:ascii="Times New Roman" w:hAnsi="Times New Roman" w:cs="Times New Roman"/>
          <w:sz w:val="28"/>
          <w:szCs w:val="28"/>
        </w:rPr>
        <w:t xml:space="preserve"> справкам о стоимости выполненных работ КС-3 и актам приемки выполненных работ КС-2 общий объе</w:t>
      </w:r>
      <w:r w:rsidR="007A67AD">
        <w:rPr>
          <w:rFonts w:ascii="Times New Roman" w:hAnsi="Times New Roman" w:cs="Times New Roman"/>
          <w:sz w:val="28"/>
          <w:szCs w:val="28"/>
        </w:rPr>
        <w:t>м выполненных в 2020 году ра</w:t>
      </w:r>
      <w:r>
        <w:rPr>
          <w:rFonts w:ascii="Times New Roman" w:hAnsi="Times New Roman" w:cs="Times New Roman"/>
          <w:sz w:val="28"/>
          <w:szCs w:val="28"/>
        </w:rPr>
        <w:t>бот</w:t>
      </w:r>
      <w:r w:rsidRPr="00580930">
        <w:rPr>
          <w:rFonts w:ascii="Times New Roman" w:hAnsi="Times New Roman" w:cs="Times New Roman"/>
          <w:sz w:val="28"/>
          <w:szCs w:val="28"/>
        </w:rPr>
        <w:t xml:space="preserve"> по </w:t>
      </w:r>
      <w:r w:rsidR="007A67AD">
        <w:rPr>
          <w:rFonts w:ascii="Times New Roman" w:hAnsi="Times New Roman" w:cs="Times New Roman"/>
          <w:sz w:val="28"/>
          <w:szCs w:val="28"/>
        </w:rPr>
        <w:t xml:space="preserve">данному </w:t>
      </w:r>
      <w:proofErr w:type="spellStart"/>
      <w:r w:rsidR="007A67AD">
        <w:rPr>
          <w:rFonts w:ascii="Times New Roman" w:hAnsi="Times New Roman" w:cs="Times New Roman"/>
          <w:sz w:val="28"/>
          <w:szCs w:val="28"/>
        </w:rPr>
        <w:t>госконтракту</w:t>
      </w:r>
      <w:proofErr w:type="spellEnd"/>
      <w:r w:rsidR="007A67AD">
        <w:rPr>
          <w:rFonts w:ascii="Times New Roman" w:hAnsi="Times New Roman" w:cs="Times New Roman"/>
          <w:sz w:val="28"/>
          <w:szCs w:val="28"/>
        </w:rPr>
        <w:t xml:space="preserve"> составляет 90 </w:t>
      </w:r>
      <w:r w:rsidRPr="00580930">
        <w:rPr>
          <w:rFonts w:ascii="Times New Roman" w:hAnsi="Times New Roman" w:cs="Times New Roman"/>
          <w:sz w:val="28"/>
          <w:szCs w:val="28"/>
        </w:rPr>
        <w:t>005,4 тыс. руб</w:t>
      </w:r>
      <w:r w:rsidR="0060025A">
        <w:rPr>
          <w:rFonts w:ascii="Times New Roman" w:hAnsi="Times New Roman" w:cs="Times New Roman"/>
          <w:sz w:val="28"/>
          <w:szCs w:val="28"/>
        </w:rPr>
        <w:t>лей. У</w:t>
      </w:r>
      <w:r w:rsidRPr="00580930">
        <w:rPr>
          <w:rFonts w:ascii="Times New Roman" w:hAnsi="Times New Roman" w:cs="Times New Roman"/>
          <w:sz w:val="28"/>
          <w:szCs w:val="28"/>
        </w:rPr>
        <w:t>казанный объем раб</w:t>
      </w:r>
      <w:r w:rsidR="0060025A">
        <w:rPr>
          <w:rFonts w:ascii="Times New Roman" w:hAnsi="Times New Roman" w:cs="Times New Roman"/>
          <w:sz w:val="28"/>
          <w:szCs w:val="28"/>
        </w:rPr>
        <w:t>от оплачен Заказчиком полностью.</w:t>
      </w:r>
    </w:p>
    <w:p w:rsidR="00D729E4" w:rsidRPr="00A40592" w:rsidRDefault="00D729E4" w:rsidP="001342D4">
      <w:pPr>
        <w:shd w:val="clear" w:color="auto" w:fill="FFFFFF" w:themeFill="background1"/>
        <w:spacing w:after="0" w:line="240" w:lineRule="auto"/>
        <w:ind w:left="14" w:firstLine="686"/>
        <w:jc w:val="both"/>
        <w:rPr>
          <w:rFonts w:ascii="Times New Roman" w:hAnsi="Times New Roman" w:cs="Times New Roman"/>
          <w:sz w:val="28"/>
          <w:szCs w:val="28"/>
        </w:rPr>
      </w:pPr>
      <w:r w:rsidRPr="00A40592">
        <w:rPr>
          <w:rFonts w:ascii="Times New Roman" w:hAnsi="Times New Roman" w:cs="Times New Roman"/>
          <w:color w:val="000000" w:themeColor="text1"/>
          <w:sz w:val="28"/>
          <w:szCs w:val="28"/>
        </w:rPr>
        <w:t>2</w:t>
      </w:r>
      <w:r w:rsidR="007A67AD">
        <w:rPr>
          <w:rFonts w:ascii="Times New Roman" w:hAnsi="Times New Roman" w:cs="Times New Roman"/>
          <w:color w:val="000000" w:themeColor="text1"/>
          <w:sz w:val="28"/>
          <w:szCs w:val="28"/>
        </w:rPr>
        <w:t xml:space="preserve">. </w:t>
      </w:r>
      <w:r>
        <w:rPr>
          <w:rFonts w:ascii="Times New Roman" w:hAnsi="Times New Roman" w:cs="Times New Roman"/>
          <w:sz w:val="28"/>
          <w:szCs w:val="28"/>
        </w:rPr>
        <w:t>Управлением заключен</w:t>
      </w:r>
      <w:r w:rsidRPr="00A40592">
        <w:rPr>
          <w:rFonts w:ascii="Times New Roman" w:hAnsi="Times New Roman" w:cs="Times New Roman"/>
          <w:sz w:val="28"/>
          <w:szCs w:val="28"/>
        </w:rPr>
        <w:t xml:space="preserve"> с </w:t>
      </w:r>
      <w:r>
        <w:rPr>
          <w:rFonts w:ascii="Times New Roman" w:hAnsi="Times New Roman" w:cs="Times New Roman"/>
          <w:sz w:val="28"/>
          <w:szCs w:val="28"/>
        </w:rPr>
        <w:t>ООО «Строительство автомобильных дорог и автомагистралей на юге»</w:t>
      </w:r>
      <w:r w:rsidRPr="00A40592">
        <w:rPr>
          <w:rFonts w:ascii="Times New Roman" w:hAnsi="Times New Roman" w:cs="Times New Roman"/>
          <w:sz w:val="28"/>
          <w:szCs w:val="28"/>
        </w:rPr>
        <w:t xml:space="preserve"> (ООО «</w:t>
      </w:r>
      <w:proofErr w:type="spellStart"/>
      <w:r w:rsidRPr="00A40592">
        <w:rPr>
          <w:rFonts w:ascii="Times New Roman" w:hAnsi="Times New Roman" w:cs="Times New Roman"/>
          <w:sz w:val="28"/>
          <w:szCs w:val="28"/>
        </w:rPr>
        <w:t>Сд</w:t>
      </w:r>
      <w:proofErr w:type="spellEnd"/>
      <w:r w:rsidRPr="00A40592">
        <w:rPr>
          <w:rFonts w:ascii="Times New Roman" w:hAnsi="Times New Roman" w:cs="Times New Roman"/>
          <w:sz w:val="28"/>
          <w:szCs w:val="28"/>
        </w:rPr>
        <w:t>-Юг) Государственны</w:t>
      </w:r>
      <w:r w:rsidR="007A67AD">
        <w:rPr>
          <w:rFonts w:ascii="Times New Roman" w:hAnsi="Times New Roman" w:cs="Times New Roman"/>
          <w:sz w:val="28"/>
          <w:szCs w:val="28"/>
        </w:rPr>
        <w:t>й контракт № 22 от 10.11.2020 года</w:t>
      </w:r>
      <w:r w:rsidRPr="00A40592">
        <w:rPr>
          <w:rFonts w:ascii="Times New Roman" w:hAnsi="Times New Roman" w:cs="Times New Roman"/>
          <w:sz w:val="28"/>
          <w:szCs w:val="28"/>
        </w:rPr>
        <w:t xml:space="preserve"> </w:t>
      </w:r>
      <w:r>
        <w:rPr>
          <w:rFonts w:ascii="Times New Roman" w:hAnsi="Times New Roman" w:cs="Times New Roman"/>
          <w:color w:val="000000" w:themeColor="text1"/>
          <w:sz w:val="28"/>
          <w:szCs w:val="28"/>
        </w:rPr>
        <w:t>на реконструкцию</w:t>
      </w:r>
      <w:r w:rsidRPr="00A40592">
        <w:rPr>
          <w:rFonts w:ascii="Times New Roman" w:hAnsi="Times New Roman" w:cs="Times New Roman"/>
          <w:color w:val="000000" w:themeColor="text1"/>
          <w:sz w:val="28"/>
          <w:szCs w:val="28"/>
        </w:rPr>
        <w:t xml:space="preserve"> автомобильной дороги «Подъезд к </w:t>
      </w:r>
      <w:proofErr w:type="spellStart"/>
      <w:r w:rsidRPr="00A40592">
        <w:rPr>
          <w:rFonts w:ascii="Times New Roman" w:hAnsi="Times New Roman" w:cs="Times New Roman"/>
          <w:color w:val="000000" w:themeColor="text1"/>
          <w:sz w:val="28"/>
          <w:szCs w:val="28"/>
        </w:rPr>
        <w:t>с.п</w:t>
      </w:r>
      <w:proofErr w:type="spellEnd"/>
      <w:r w:rsidRPr="00A40592">
        <w:rPr>
          <w:rFonts w:ascii="Times New Roman" w:hAnsi="Times New Roman" w:cs="Times New Roman"/>
          <w:color w:val="000000" w:themeColor="text1"/>
          <w:sz w:val="28"/>
          <w:szCs w:val="28"/>
        </w:rPr>
        <w:t>. Барсуки от тр. «Кавказ»</w:t>
      </w:r>
    </w:p>
    <w:p w:rsidR="00D729E4" w:rsidRPr="00580930" w:rsidRDefault="00D729E4" w:rsidP="001342D4">
      <w:pPr>
        <w:shd w:val="clear" w:color="auto" w:fill="FFFFFF" w:themeFill="background1"/>
        <w:spacing w:after="0" w:line="240" w:lineRule="auto"/>
        <w:ind w:left="14" w:firstLine="686"/>
        <w:jc w:val="both"/>
        <w:rPr>
          <w:rFonts w:ascii="Times New Roman" w:hAnsi="Times New Roman" w:cs="Times New Roman"/>
          <w:sz w:val="28"/>
          <w:szCs w:val="28"/>
        </w:rPr>
      </w:pPr>
      <w:r>
        <w:rPr>
          <w:rFonts w:ascii="Times New Roman" w:hAnsi="Times New Roman" w:cs="Times New Roman"/>
          <w:sz w:val="28"/>
          <w:szCs w:val="28"/>
        </w:rPr>
        <w:t xml:space="preserve">Цена контракта </w:t>
      </w:r>
      <w:r w:rsidR="007A67AD">
        <w:rPr>
          <w:rFonts w:ascii="Times New Roman" w:hAnsi="Times New Roman" w:cs="Times New Roman"/>
          <w:sz w:val="28"/>
          <w:szCs w:val="28"/>
        </w:rPr>
        <w:t xml:space="preserve">определена в размере </w:t>
      </w:r>
      <w:r>
        <w:rPr>
          <w:rFonts w:ascii="Times New Roman" w:hAnsi="Times New Roman" w:cs="Times New Roman"/>
          <w:sz w:val="28"/>
          <w:szCs w:val="28"/>
        </w:rPr>
        <w:t>63 060,4 тыс. руб</w:t>
      </w:r>
      <w:r w:rsidR="007A67AD">
        <w:rPr>
          <w:rFonts w:ascii="Times New Roman" w:hAnsi="Times New Roman" w:cs="Times New Roman"/>
          <w:sz w:val="28"/>
          <w:szCs w:val="28"/>
        </w:rPr>
        <w:t>лей</w:t>
      </w:r>
      <w:r>
        <w:rPr>
          <w:rFonts w:ascii="Times New Roman" w:hAnsi="Times New Roman" w:cs="Times New Roman"/>
          <w:sz w:val="28"/>
          <w:szCs w:val="28"/>
        </w:rPr>
        <w:t>.</w:t>
      </w:r>
      <w:r w:rsidRPr="00A40592">
        <w:rPr>
          <w:rFonts w:ascii="Times New Roman" w:hAnsi="Times New Roman" w:cs="Times New Roman"/>
          <w:sz w:val="28"/>
          <w:szCs w:val="28"/>
        </w:rPr>
        <w:t xml:space="preserve"> </w:t>
      </w:r>
      <w:r w:rsidR="007A67AD">
        <w:rPr>
          <w:rFonts w:ascii="Times New Roman" w:hAnsi="Times New Roman" w:cs="Times New Roman"/>
          <w:sz w:val="28"/>
          <w:szCs w:val="28"/>
        </w:rPr>
        <w:t>Сроки выполнения работ: 10.11.2020 г.</w:t>
      </w:r>
      <w:r w:rsidRPr="00580930">
        <w:rPr>
          <w:rFonts w:ascii="Times New Roman" w:hAnsi="Times New Roman" w:cs="Times New Roman"/>
          <w:sz w:val="28"/>
          <w:szCs w:val="28"/>
        </w:rPr>
        <w:t>- 31.12.2020 г.</w:t>
      </w:r>
    </w:p>
    <w:p w:rsidR="00D729E4" w:rsidRDefault="00D729E4" w:rsidP="001342D4">
      <w:pPr>
        <w:shd w:val="clear" w:color="auto" w:fill="FFFFFF" w:themeFill="background1"/>
        <w:spacing w:after="0" w:line="240" w:lineRule="auto"/>
        <w:ind w:left="28" w:firstLine="681"/>
        <w:jc w:val="both"/>
        <w:rPr>
          <w:rFonts w:ascii="Times New Roman" w:hAnsi="Times New Roman" w:cs="Times New Roman"/>
          <w:sz w:val="28"/>
          <w:szCs w:val="28"/>
        </w:rPr>
      </w:pPr>
      <w:r>
        <w:rPr>
          <w:rFonts w:ascii="Times New Roman" w:hAnsi="Times New Roman" w:cs="Times New Roman"/>
          <w:sz w:val="28"/>
          <w:szCs w:val="28"/>
        </w:rPr>
        <w:t>Согласно</w:t>
      </w:r>
      <w:r w:rsidRPr="00A40592">
        <w:rPr>
          <w:rFonts w:ascii="Times New Roman" w:hAnsi="Times New Roman" w:cs="Times New Roman"/>
          <w:sz w:val="28"/>
          <w:szCs w:val="28"/>
        </w:rPr>
        <w:t xml:space="preserve"> справкам о стоимости выполненных работ КС-3 и актам приемки выполненных работ КС-2 общий объем выполненных в 2020 году р</w:t>
      </w:r>
      <w:r w:rsidR="007A67AD">
        <w:rPr>
          <w:rFonts w:ascii="Times New Roman" w:hAnsi="Times New Roman" w:cs="Times New Roman"/>
          <w:sz w:val="28"/>
          <w:szCs w:val="28"/>
        </w:rPr>
        <w:t>а</w:t>
      </w:r>
      <w:r w:rsidRPr="00A40592">
        <w:rPr>
          <w:rFonts w:ascii="Times New Roman" w:hAnsi="Times New Roman" w:cs="Times New Roman"/>
          <w:sz w:val="28"/>
          <w:szCs w:val="28"/>
        </w:rPr>
        <w:t xml:space="preserve">бот по </w:t>
      </w:r>
      <w:r w:rsidRPr="00A40592">
        <w:rPr>
          <w:rFonts w:ascii="Times New Roman" w:hAnsi="Times New Roman" w:cs="Times New Roman"/>
          <w:color w:val="000000" w:themeColor="text1"/>
          <w:sz w:val="28"/>
          <w:szCs w:val="28"/>
        </w:rPr>
        <w:t xml:space="preserve">объекту </w:t>
      </w:r>
      <w:r w:rsidR="007A67AD">
        <w:rPr>
          <w:rFonts w:ascii="Times New Roman" w:hAnsi="Times New Roman" w:cs="Times New Roman"/>
          <w:color w:val="000000" w:themeColor="text1"/>
          <w:sz w:val="28"/>
          <w:szCs w:val="28"/>
        </w:rPr>
        <w:t xml:space="preserve">данному </w:t>
      </w:r>
      <w:proofErr w:type="spellStart"/>
      <w:r w:rsidR="007A67AD">
        <w:rPr>
          <w:rFonts w:ascii="Times New Roman" w:hAnsi="Times New Roman" w:cs="Times New Roman"/>
          <w:color w:val="000000" w:themeColor="text1"/>
          <w:sz w:val="28"/>
          <w:szCs w:val="28"/>
        </w:rPr>
        <w:t>госконтрукту</w:t>
      </w:r>
      <w:proofErr w:type="spellEnd"/>
      <w:r w:rsidRPr="00A40592">
        <w:rPr>
          <w:rFonts w:ascii="Times New Roman" w:hAnsi="Times New Roman" w:cs="Times New Roman"/>
          <w:sz w:val="28"/>
          <w:szCs w:val="28"/>
        </w:rPr>
        <w:t xml:space="preserve"> составляет 63 060,4 тыс. руб</w:t>
      </w:r>
      <w:r w:rsidR="007A67AD">
        <w:rPr>
          <w:rFonts w:ascii="Times New Roman" w:hAnsi="Times New Roman" w:cs="Times New Roman"/>
          <w:sz w:val="28"/>
          <w:szCs w:val="28"/>
        </w:rPr>
        <w:t xml:space="preserve">лей. </w:t>
      </w:r>
      <w:r w:rsidRPr="00580930">
        <w:rPr>
          <w:rFonts w:ascii="Times New Roman" w:hAnsi="Times New Roman" w:cs="Times New Roman"/>
          <w:sz w:val="28"/>
          <w:szCs w:val="28"/>
        </w:rPr>
        <w:t xml:space="preserve">Вышеуказанные работы оплачены Заказчиком </w:t>
      </w:r>
      <w:r w:rsidR="007A67AD">
        <w:rPr>
          <w:rFonts w:ascii="Times New Roman" w:hAnsi="Times New Roman" w:cs="Times New Roman"/>
          <w:sz w:val="28"/>
          <w:szCs w:val="28"/>
        </w:rPr>
        <w:t>в полном объеме.</w:t>
      </w:r>
    </w:p>
    <w:p w:rsidR="00D729E4" w:rsidRPr="00580930" w:rsidRDefault="00D729E4" w:rsidP="001342D4">
      <w:pPr>
        <w:shd w:val="clear" w:color="auto" w:fill="FFFFFF" w:themeFill="background1"/>
        <w:spacing w:after="0" w:line="240" w:lineRule="auto"/>
        <w:ind w:left="28" w:firstLine="681"/>
        <w:jc w:val="both"/>
        <w:rPr>
          <w:rFonts w:ascii="Times New Roman" w:hAnsi="Times New Roman" w:cs="Times New Roman"/>
          <w:sz w:val="28"/>
          <w:szCs w:val="28"/>
        </w:rPr>
      </w:pPr>
      <w:r>
        <w:rPr>
          <w:rFonts w:ascii="Times New Roman" w:hAnsi="Times New Roman" w:cs="Times New Roman"/>
          <w:color w:val="000000" w:themeColor="text1"/>
          <w:sz w:val="28"/>
          <w:szCs w:val="28"/>
        </w:rPr>
        <w:t>3</w:t>
      </w:r>
      <w:r w:rsidRPr="00580930">
        <w:rPr>
          <w:rFonts w:ascii="Times New Roman" w:hAnsi="Times New Roman" w:cs="Times New Roman"/>
          <w:color w:val="000000" w:themeColor="text1"/>
          <w:sz w:val="28"/>
          <w:szCs w:val="28"/>
        </w:rPr>
        <w:t>.</w:t>
      </w:r>
      <w:r>
        <w:rPr>
          <w:rFonts w:ascii="Times New Roman" w:hAnsi="Times New Roman" w:cs="Times New Roman"/>
          <w:b/>
          <w:color w:val="000000" w:themeColor="text1"/>
          <w:sz w:val="28"/>
          <w:szCs w:val="28"/>
        </w:rPr>
        <w:t xml:space="preserve"> </w:t>
      </w:r>
      <w:r w:rsidR="007A67AD">
        <w:rPr>
          <w:rFonts w:ascii="Times New Roman" w:hAnsi="Times New Roman" w:cs="Times New Roman"/>
          <w:sz w:val="28"/>
          <w:szCs w:val="28"/>
        </w:rPr>
        <w:t>С</w:t>
      </w:r>
      <w:r w:rsidRPr="00580930">
        <w:rPr>
          <w:rFonts w:ascii="Times New Roman" w:hAnsi="Times New Roman" w:cs="Times New Roman"/>
          <w:sz w:val="28"/>
          <w:szCs w:val="28"/>
        </w:rPr>
        <w:t xml:space="preserve"> ООО «</w:t>
      </w:r>
      <w:proofErr w:type="spellStart"/>
      <w:r w:rsidRPr="00580930">
        <w:rPr>
          <w:rFonts w:ascii="Times New Roman" w:hAnsi="Times New Roman" w:cs="Times New Roman"/>
          <w:sz w:val="28"/>
          <w:szCs w:val="28"/>
        </w:rPr>
        <w:t>Темпст</w:t>
      </w:r>
      <w:r>
        <w:rPr>
          <w:rFonts w:ascii="Times New Roman" w:hAnsi="Times New Roman" w:cs="Times New Roman"/>
          <w:sz w:val="28"/>
          <w:szCs w:val="28"/>
        </w:rPr>
        <w:t>рой</w:t>
      </w:r>
      <w:proofErr w:type="spellEnd"/>
      <w:r>
        <w:rPr>
          <w:rFonts w:ascii="Times New Roman" w:hAnsi="Times New Roman" w:cs="Times New Roman"/>
          <w:sz w:val="28"/>
          <w:szCs w:val="28"/>
        </w:rPr>
        <w:t xml:space="preserve">» </w:t>
      </w:r>
      <w:r w:rsidR="007A67AD">
        <w:rPr>
          <w:rFonts w:ascii="Times New Roman" w:hAnsi="Times New Roman" w:cs="Times New Roman"/>
          <w:sz w:val="28"/>
          <w:szCs w:val="28"/>
        </w:rPr>
        <w:t>заключен г</w:t>
      </w:r>
      <w:r>
        <w:rPr>
          <w:rFonts w:ascii="Times New Roman" w:hAnsi="Times New Roman" w:cs="Times New Roman"/>
          <w:sz w:val="28"/>
          <w:szCs w:val="28"/>
        </w:rPr>
        <w:t>осударственный контракт №</w:t>
      </w:r>
      <w:r w:rsidR="007A67AD">
        <w:rPr>
          <w:rFonts w:ascii="Times New Roman" w:hAnsi="Times New Roman" w:cs="Times New Roman"/>
          <w:sz w:val="28"/>
          <w:szCs w:val="28"/>
        </w:rPr>
        <w:t>2 от 08.05.2019 года</w:t>
      </w:r>
      <w:r w:rsidRPr="00580930">
        <w:rPr>
          <w:rFonts w:ascii="Times New Roman" w:hAnsi="Times New Roman" w:cs="Times New Roman"/>
          <w:sz w:val="28"/>
          <w:szCs w:val="28"/>
        </w:rPr>
        <w:t xml:space="preserve"> </w:t>
      </w:r>
      <w:r>
        <w:rPr>
          <w:rFonts w:ascii="Times New Roman" w:hAnsi="Times New Roman" w:cs="Times New Roman"/>
          <w:sz w:val="28"/>
          <w:szCs w:val="28"/>
        </w:rPr>
        <w:t>на реконструкцию</w:t>
      </w:r>
      <w:r w:rsidRPr="00580930">
        <w:rPr>
          <w:rFonts w:ascii="Times New Roman" w:hAnsi="Times New Roman" w:cs="Times New Roman"/>
          <w:sz w:val="28"/>
          <w:szCs w:val="28"/>
        </w:rPr>
        <w:t xml:space="preserve"> автомоб</w:t>
      </w:r>
      <w:r>
        <w:rPr>
          <w:rFonts w:ascii="Times New Roman" w:hAnsi="Times New Roman" w:cs="Times New Roman"/>
          <w:sz w:val="28"/>
          <w:szCs w:val="28"/>
        </w:rPr>
        <w:t>ильной дороги «</w:t>
      </w:r>
      <w:proofErr w:type="spellStart"/>
      <w:r>
        <w:rPr>
          <w:rFonts w:ascii="Times New Roman" w:hAnsi="Times New Roman" w:cs="Times New Roman"/>
          <w:sz w:val="28"/>
          <w:szCs w:val="28"/>
        </w:rPr>
        <w:t>Экажево</w:t>
      </w:r>
      <w:proofErr w:type="spellEnd"/>
      <w:r>
        <w:rPr>
          <w:rFonts w:ascii="Times New Roman" w:hAnsi="Times New Roman" w:cs="Times New Roman"/>
          <w:sz w:val="28"/>
          <w:szCs w:val="28"/>
        </w:rPr>
        <w:t>-Али-Юрт».</w:t>
      </w:r>
      <w:r w:rsidR="007A67AD">
        <w:rPr>
          <w:rFonts w:ascii="Times New Roman" w:hAnsi="Times New Roman" w:cs="Times New Roman"/>
          <w:sz w:val="28"/>
          <w:szCs w:val="28"/>
        </w:rPr>
        <w:t xml:space="preserve"> </w:t>
      </w:r>
      <w:r>
        <w:rPr>
          <w:rFonts w:ascii="Times New Roman" w:hAnsi="Times New Roman" w:cs="Times New Roman"/>
          <w:sz w:val="28"/>
          <w:szCs w:val="28"/>
        </w:rPr>
        <w:t xml:space="preserve">Цена контракта </w:t>
      </w:r>
      <w:r w:rsidR="007A67AD">
        <w:rPr>
          <w:rFonts w:ascii="Times New Roman" w:hAnsi="Times New Roman" w:cs="Times New Roman"/>
          <w:sz w:val="28"/>
          <w:szCs w:val="28"/>
        </w:rPr>
        <w:t>-</w:t>
      </w:r>
      <w:r>
        <w:rPr>
          <w:rFonts w:ascii="Times New Roman" w:hAnsi="Times New Roman" w:cs="Times New Roman"/>
          <w:sz w:val="28"/>
          <w:szCs w:val="28"/>
        </w:rPr>
        <w:t>47 950,0 тыс. руб</w:t>
      </w:r>
      <w:r w:rsidR="007A67AD">
        <w:rPr>
          <w:rFonts w:ascii="Times New Roman" w:hAnsi="Times New Roman" w:cs="Times New Roman"/>
          <w:sz w:val="28"/>
          <w:szCs w:val="28"/>
        </w:rPr>
        <w:t>лей. Сроки выполнения работ: 08.05.2019 г.</w:t>
      </w:r>
      <w:r w:rsidRPr="00580930">
        <w:rPr>
          <w:rFonts w:ascii="Times New Roman" w:hAnsi="Times New Roman" w:cs="Times New Roman"/>
          <w:sz w:val="28"/>
          <w:szCs w:val="28"/>
        </w:rPr>
        <w:t>- 25.05.2020 г.</w:t>
      </w:r>
    </w:p>
    <w:p w:rsidR="007A67AD" w:rsidRDefault="00D729E4" w:rsidP="001342D4">
      <w:pPr>
        <w:shd w:val="clear" w:color="auto" w:fill="FFFFFF" w:themeFill="background1"/>
        <w:spacing w:after="0" w:line="240" w:lineRule="auto"/>
        <w:ind w:left="28" w:firstLine="681"/>
        <w:jc w:val="both"/>
        <w:rPr>
          <w:rFonts w:ascii="Times New Roman" w:hAnsi="Times New Roman" w:cs="Times New Roman"/>
          <w:sz w:val="28"/>
          <w:szCs w:val="28"/>
        </w:rPr>
      </w:pPr>
      <w:r>
        <w:rPr>
          <w:rFonts w:ascii="Times New Roman" w:hAnsi="Times New Roman" w:cs="Times New Roman"/>
          <w:sz w:val="28"/>
          <w:szCs w:val="28"/>
        </w:rPr>
        <w:t>Согласно</w:t>
      </w:r>
      <w:r w:rsidRPr="00580930">
        <w:rPr>
          <w:rFonts w:ascii="Times New Roman" w:hAnsi="Times New Roman" w:cs="Times New Roman"/>
          <w:sz w:val="28"/>
          <w:szCs w:val="28"/>
        </w:rPr>
        <w:t xml:space="preserve"> справкам о стоимости выполненных работ КС-3 и актам п</w:t>
      </w:r>
      <w:r>
        <w:rPr>
          <w:rFonts w:ascii="Times New Roman" w:hAnsi="Times New Roman" w:cs="Times New Roman"/>
          <w:sz w:val="28"/>
          <w:szCs w:val="28"/>
        </w:rPr>
        <w:t xml:space="preserve">риемки выполненных работ КС-2 </w:t>
      </w:r>
      <w:r w:rsidRPr="00580930">
        <w:rPr>
          <w:rFonts w:ascii="Times New Roman" w:hAnsi="Times New Roman" w:cs="Times New Roman"/>
          <w:sz w:val="28"/>
          <w:szCs w:val="28"/>
        </w:rPr>
        <w:t>объем выпо</w:t>
      </w:r>
      <w:r>
        <w:rPr>
          <w:rFonts w:ascii="Times New Roman" w:hAnsi="Times New Roman" w:cs="Times New Roman"/>
          <w:sz w:val="28"/>
          <w:szCs w:val="28"/>
        </w:rPr>
        <w:t>лненных работ составляет 47 950,</w:t>
      </w:r>
      <w:r w:rsidRPr="00580930">
        <w:rPr>
          <w:rFonts w:ascii="Times New Roman" w:hAnsi="Times New Roman" w:cs="Times New Roman"/>
          <w:sz w:val="28"/>
          <w:szCs w:val="28"/>
        </w:rPr>
        <w:t xml:space="preserve">0 тыс. руб. </w:t>
      </w:r>
      <w:r>
        <w:rPr>
          <w:rFonts w:ascii="Times New Roman" w:hAnsi="Times New Roman" w:cs="Times New Roman"/>
          <w:sz w:val="28"/>
          <w:szCs w:val="28"/>
        </w:rPr>
        <w:t>В 2019 году выполнены и оплачены работы на сумму 24 000,0 тыс. руб</w:t>
      </w:r>
      <w:r w:rsidR="007A67AD">
        <w:rPr>
          <w:rFonts w:ascii="Times New Roman" w:hAnsi="Times New Roman" w:cs="Times New Roman"/>
          <w:sz w:val="28"/>
          <w:szCs w:val="28"/>
        </w:rPr>
        <w:t>лей</w:t>
      </w:r>
      <w:r>
        <w:rPr>
          <w:rFonts w:ascii="Times New Roman" w:hAnsi="Times New Roman" w:cs="Times New Roman"/>
          <w:sz w:val="28"/>
          <w:szCs w:val="28"/>
        </w:rPr>
        <w:t xml:space="preserve">. </w:t>
      </w:r>
      <w:r w:rsidRPr="00580930">
        <w:rPr>
          <w:rFonts w:ascii="Times New Roman" w:hAnsi="Times New Roman" w:cs="Times New Roman"/>
          <w:sz w:val="28"/>
          <w:szCs w:val="28"/>
        </w:rPr>
        <w:t xml:space="preserve">Объем работ, выполненных и </w:t>
      </w:r>
      <w:r w:rsidR="007A67AD">
        <w:rPr>
          <w:rFonts w:ascii="Times New Roman" w:hAnsi="Times New Roman" w:cs="Times New Roman"/>
          <w:sz w:val="28"/>
          <w:szCs w:val="28"/>
        </w:rPr>
        <w:t>оплаченных Заказчиком</w:t>
      </w:r>
      <w:r w:rsidRPr="00580930">
        <w:rPr>
          <w:rFonts w:ascii="Times New Roman" w:hAnsi="Times New Roman" w:cs="Times New Roman"/>
          <w:sz w:val="28"/>
          <w:szCs w:val="28"/>
        </w:rPr>
        <w:t xml:space="preserve"> в 2020 го</w:t>
      </w:r>
      <w:r w:rsidR="007A67AD">
        <w:rPr>
          <w:rFonts w:ascii="Times New Roman" w:hAnsi="Times New Roman" w:cs="Times New Roman"/>
          <w:sz w:val="28"/>
          <w:szCs w:val="28"/>
        </w:rPr>
        <w:t>ду составляет 23 950,0 тыс. рублей.</w:t>
      </w:r>
    </w:p>
    <w:p w:rsidR="00D729E4" w:rsidRPr="00580930" w:rsidRDefault="00D729E4" w:rsidP="001342D4">
      <w:pPr>
        <w:shd w:val="clear" w:color="auto" w:fill="FFFFFF" w:themeFill="background1"/>
        <w:spacing w:after="0" w:line="240" w:lineRule="auto"/>
        <w:ind w:left="28" w:firstLine="681"/>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4</w:t>
      </w:r>
      <w:r w:rsidRPr="00580930">
        <w:rPr>
          <w:rFonts w:ascii="Times New Roman" w:hAnsi="Times New Roman" w:cs="Times New Roman"/>
          <w:color w:val="000000" w:themeColor="text1"/>
          <w:sz w:val="28"/>
          <w:szCs w:val="28"/>
        </w:rPr>
        <w:t>.</w:t>
      </w:r>
      <w:r w:rsidRPr="00580930">
        <w:rPr>
          <w:rFonts w:ascii="Times New Roman" w:hAnsi="Times New Roman" w:cs="Times New Roman"/>
          <w:b/>
          <w:color w:val="000000" w:themeColor="text1"/>
          <w:sz w:val="28"/>
          <w:szCs w:val="28"/>
        </w:rPr>
        <w:t xml:space="preserve"> </w:t>
      </w:r>
      <w:r w:rsidR="00FA438D">
        <w:rPr>
          <w:rFonts w:ascii="Times New Roman" w:hAnsi="Times New Roman" w:cs="Times New Roman"/>
          <w:sz w:val="28"/>
          <w:szCs w:val="28"/>
        </w:rPr>
        <w:t>С</w:t>
      </w:r>
      <w:r w:rsidR="00FA438D" w:rsidRPr="00580930">
        <w:rPr>
          <w:rFonts w:ascii="Times New Roman" w:hAnsi="Times New Roman" w:cs="Times New Roman"/>
          <w:sz w:val="28"/>
          <w:szCs w:val="28"/>
        </w:rPr>
        <w:t xml:space="preserve"> </w:t>
      </w:r>
      <w:r w:rsidR="00FA438D">
        <w:rPr>
          <w:rFonts w:ascii="Times New Roman" w:hAnsi="Times New Roman" w:cs="Times New Roman"/>
          <w:sz w:val="28"/>
          <w:szCs w:val="28"/>
        </w:rPr>
        <w:t>ООО «Строительство автомобильных дорог и автомагистралей на юге»</w:t>
      </w:r>
      <w:r w:rsidR="00FA438D" w:rsidRPr="00580930">
        <w:rPr>
          <w:rFonts w:ascii="Times New Roman" w:hAnsi="Times New Roman" w:cs="Times New Roman"/>
          <w:sz w:val="28"/>
          <w:szCs w:val="28"/>
        </w:rPr>
        <w:t xml:space="preserve"> (ООО «</w:t>
      </w:r>
      <w:proofErr w:type="spellStart"/>
      <w:r w:rsidR="00FA438D" w:rsidRPr="00580930">
        <w:rPr>
          <w:rFonts w:ascii="Times New Roman" w:hAnsi="Times New Roman" w:cs="Times New Roman"/>
          <w:sz w:val="28"/>
          <w:szCs w:val="28"/>
        </w:rPr>
        <w:t>Сд</w:t>
      </w:r>
      <w:proofErr w:type="spellEnd"/>
      <w:r w:rsidR="00FA438D" w:rsidRPr="00580930">
        <w:rPr>
          <w:rFonts w:ascii="Times New Roman" w:hAnsi="Times New Roman" w:cs="Times New Roman"/>
          <w:sz w:val="28"/>
          <w:szCs w:val="28"/>
        </w:rPr>
        <w:t>-Юг)</w:t>
      </w:r>
      <w:r w:rsidR="00FA438D">
        <w:rPr>
          <w:rFonts w:ascii="Times New Roman" w:hAnsi="Times New Roman" w:cs="Times New Roman"/>
          <w:sz w:val="28"/>
          <w:szCs w:val="28"/>
        </w:rPr>
        <w:t xml:space="preserve"> заключен г</w:t>
      </w:r>
      <w:r w:rsidR="007A67AD">
        <w:rPr>
          <w:rFonts w:ascii="Times New Roman" w:hAnsi="Times New Roman" w:cs="Times New Roman"/>
          <w:sz w:val="28"/>
          <w:szCs w:val="28"/>
        </w:rPr>
        <w:t>осударственный контракт №21 от 09.11.2019 года</w:t>
      </w:r>
      <w:r w:rsidRPr="00086E6C">
        <w:rPr>
          <w:rFonts w:ascii="Times New Roman" w:hAnsi="Times New Roman" w:cs="Times New Roman"/>
          <w:sz w:val="28"/>
          <w:szCs w:val="28"/>
        </w:rPr>
        <w:t xml:space="preserve"> </w:t>
      </w:r>
      <w:r>
        <w:rPr>
          <w:rFonts w:ascii="Times New Roman" w:hAnsi="Times New Roman" w:cs="Times New Roman"/>
          <w:sz w:val="28"/>
          <w:szCs w:val="28"/>
        </w:rPr>
        <w:t>на проведение работ по капитальному</w:t>
      </w:r>
      <w:r w:rsidRPr="00580930">
        <w:rPr>
          <w:rFonts w:ascii="Times New Roman" w:hAnsi="Times New Roman" w:cs="Times New Roman"/>
          <w:sz w:val="28"/>
          <w:szCs w:val="28"/>
        </w:rPr>
        <w:t xml:space="preserve"> ремонт</w:t>
      </w:r>
      <w:r>
        <w:rPr>
          <w:rFonts w:ascii="Times New Roman" w:hAnsi="Times New Roman" w:cs="Times New Roman"/>
          <w:sz w:val="28"/>
          <w:szCs w:val="28"/>
        </w:rPr>
        <w:t>у</w:t>
      </w:r>
      <w:r w:rsidRPr="00580930">
        <w:rPr>
          <w:rFonts w:ascii="Times New Roman" w:hAnsi="Times New Roman" w:cs="Times New Roman"/>
          <w:sz w:val="28"/>
          <w:szCs w:val="28"/>
        </w:rPr>
        <w:t xml:space="preserve"> автомобильной дороги «Назрань-Ср.</w:t>
      </w:r>
      <w:r>
        <w:rPr>
          <w:rFonts w:ascii="Times New Roman" w:hAnsi="Times New Roman" w:cs="Times New Roman"/>
          <w:sz w:val="28"/>
          <w:szCs w:val="28"/>
        </w:rPr>
        <w:t xml:space="preserve"> </w:t>
      </w:r>
      <w:proofErr w:type="spellStart"/>
      <w:r w:rsidRPr="00580930">
        <w:rPr>
          <w:rFonts w:ascii="Times New Roman" w:hAnsi="Times New Roman" w:cs="Times New Roman"/>
          <w:sz w:val="28"/>
          <w:szCs w:val="28"/>
        </w:rPr>
        <w:t>Ачалуки</w:t>
      </w:r>
      <w:proofErr w:type="spellEnd"/>
      <w:r w:rsidRPr="00580930">
        <w:rPr>
          <w:rFonts w:ascii="Times New Roman" w:hAnsi="Times New Roman" w:cs="Times New Roman"/>
          <w:sz w:val="28"/>
          <w:szCs w:val="28"/>
        </w:rPr>
        <w:t>» км 0+00 – км 0+690 (ул. Коммунальная г. Назрань)</w:t>
      </w:r>
      <w:r w:rsidR="00FA438D">
        <w:rPr>
          <w:rFonts w:ascii="Times New Roman" w:hAnsi="Times New Roman" w:cs="Times New Roman"/>
          <w:sz w:val="28"/>
          <w:szCs w:val="28"/>
        </w:rPr>
        <w:t xml:space="preserve">. </w:t>
      </w:r>
      <w:r>
        <w:rPr>
          <w:rFonts w:ascii="Times New Roman" w:hAnsi="Times New Roman" w:cs="Times New Roman"/>
          <w:sz w:val="28"/>
          <w:szCs w:val="28"/>
        </w:rPr>
        <w:t xml:space="preserve">Цена контракта </w:t>
      </w:r>
      <w:r w:rsidR="00FA438D">
        <w:rPr>
          <w:rFonts w:ascii="Times New Roman" w:hAnsi="Times New Roman" w:cs="Times New Roman"/>
          <w:sz w:val="28"/>
          <w:szCs w:val="28"/>
        </w:rPr>
        <w:t xml:space="preserve">- </w:t>
      </w:r>
      <w:r>
        <w:rPr>
          <w:rFonts w:ascii="Times New Roman" w:hAnsi="Times New Roman" w:cs="Times New Roman"/>
          <w:sz w:val="28"/>
          <w:szCs w:val="28"/>
        </w:rPr>
        <w:t>18 915,5 тыс. руб</w:t>
      </w:r>
      <w:r w:rsidR="00FA438D">
        <w:rPr>
          <w:rFonts w:ascii="Times New Roman" w:hAnsi="Times New Roman" w:cs="Times New Roman"/>
          <w:sz w:val="28"/>
          <w:szCs w:val="28"/>
        </w:rPr>
        <w:t>лей</w:t>
      </w:r>
      <w:r>
        <w:rPr>
          <w:rFonts w:ascii="Times New Roman" w:hAnsi="Times New Roman" w:cs="Times New Roman"/>
          <w:sz w:val="28"/>
          <w:szCs w:val="28"/>
        </w:rPr>
        <w:t xml:space="preserve">. </w:t>
      </w:r>
      <w:r w:rsidRPr="00580930">
        <w:rPr>
          <w:rFonts w:ascii="Times New Roman" w:hAnsi="Times New Roman" w:cs="Times New Roman"/>
          <w:sz w:val="28"/>
          <w:szCs w:val="28"/>
        </w:rPr>
        <w:t xml:space="preserve">Согласно дополнительному соглашению </w:t>
      </w:r>
      <w:r>
        <w:rPr>
          <w:rFonts w:ascii="Times New Roman" w:hAnsi="Times New Roman" w:cs="Times New Roman"/>
          <w:sz w:val="28"/>
          <w:szCs w:val="28"/>
        </w:rPr>
        <w:t>№</w:t>
      </w:r>
      <w:r w:rsidRPr="00580930">
        <w:rPr>
          <w:rFonts w:ascii="Times New Roman" w:hAnsi="Times New Roman" w:cs="Times New Roman"/>
          <w:sz w:val="28"/>
          <w:szCs w:val="28"/>
        </w:rPr>
        <w:t xml:space="preserve">1 от 23.11.2020 года цена контракта </w:t>
      </w:r>
      <w:r>
        <w:rPr>
          <w:rFonts w:ascii="Times New Roman" w:hAnsi="Times New Roman" w:cs="Times New Roman"/>
          <w:sz w:val="28"/>
          <w:szCs w:val="28"/>
        </w:rPr>
        <w:t>изменена и составляет 18 965,5 тыс. руб</w:t>
      </w:r>
      <w:r w:rsidR="00FA438D">
        <w:rPr>
          <w:rFonts w:ascii="Times New Roman" w:hAnsi="Times New Roman" w:cs="Times New Roman"/>
          <w:sz w:val="28"/>
          <w:szCs w:val="28"/>
        </w:rPr>
        <w:t>лей</w:t>
      </w:r>
      <w:r>
        <w:rPr>
          <w:rFonts w:ascii="Times New Roman" w:hAnsi="Times New Roman" w:cs="Times New Roman"/>
          <w:sz w:val="28"/>
          <w:szCs w:val="28"/>
        </w:rPr>
        <w:t>.</w:t>
      </w:r>
      <w:r w:rsidR="00FA438D">
        <w:rPr>
          <w:rFonts w:ascii="Times New Roman" w:hAnsi="Times New Roman" w:cs="Times New Roman"/>
          <w:sz w:val="28"/>
          <w:szCs w:val="28"/>
        </w:rPr>
        <w:t xml:space="preserve"> Сроки выполнения работ: 09.11.2020 г.</w:t>
      </w:r>
      <w:r w:rsidRPr="00580930">
        <w:rPr>
          <w:rFonts w:ascii="Times New Roman" w:hAnsi="Times New Roman" w:cs="Times New Roman"/>
          <w:sz w:val="28"/>
          <w:szCs w:val="28"/>
        </w:rPr>
        <w:t>- 31.12.2020 г</w:t>
      </w:r>
      <w:r w:rsidR="00FA438D">
        <w:rPr>
          <w:rFonts w:ascii="Times New Roman" w:hAnsi="Times New Roman" w:cs="Times New Roman"/>
          <w:sz w:val="28"/>
          <w:szCs w:val="28"/>
        </w:rPr>
        <w:t>ода</w:t>
      </w:r>
      <w:r w:rsidRPr="00580930">
        <w:rPr>
          <w:rFonts w:ascii="Times New Roman" w:hAnsi="Times New Roman" w:cs="Times New Roman"/>
          <w:sz w:val="28"/>
          <w:szCs w:val="28"/>
        </w:rPr>
        <w:t>.</w:t>
      </w:r>
    </w:p>
    <w:p w:rsidR="00D729E4" w:rsidRPr="00580930" w:rsidRDefault="00D729E4" w:rsidP="001342D4">
      <w:pPr>
        <w:shd w:val="clear" w:color="auto" w:fill="FFFFFF" w:themeFill="background1"/>
        <w:spacing w:after="0" w:line="240" w:lineRule="auto"/>
        <w:ind w:left="28" w:firstLine="681"/>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FA438D">
        <w:rPr>
          <w:rFonts w:ascii="Times New Roman" w:hAnsi="Times New Roman" w:cs="Times New Roman"/>
          <w:sz w:val="28"/>
          <w:szCs w:val="28"/>
        </w:rPr>
        <w:t>о</w:t>
      </w:r>
      <w:r>
        <w:rPr>
          <w:rFonts w:ascii="Times New Roman" w:hAnsi="Times New Roman" w:cs="Times New Roman"/>
          <w:sz w:val="28"/>
          <w:szCs w:val="28"/>
        </w:rPr>
        <w:t xml:space="preserve"> </w:t>
      </w:r>
      <w:r w:rsidRPr="00580930">
        <w:rPr>
          <w:rFonts w:ascii="Times New Roman" w:hAnsi="Times New Roman" w:cs="Times New Roman"/>
          <w:sz w:val="28"/>
          <w:szCs w:val="28"/>
        </w:rPr>
        <w:t>справкам</w:t>
      </w:r>
      <w:r w:rsidR="00FA438D">
        <w:rPr>
          <w:rFonts w:ascii="Times New Roman" w:hAnsi="Times New Roman" w:cs="Times New Roman"/>
          <w:sz w:val="28"/>
          <w:szCs w:val="28"/>
        </w:rPr>
        <w:t>и</w:t>
      </w:r>
      <w:r w:rsidRPr="00580930">
        <w:rPr>
          <w:rFonts w:ascii="Times New Roman" w:hAnsi="Times New Roman" w:cs="Times New Roman"/>
          <w:sz w:val="28"/>
          <w:szCs w:val="28"/>
        </w:rPr>
        <w:t xml:space="preserve"> о стоимости выполненных работ КС-3 и актам приемки выполненных работ КС-2 общий объем выполненных в 2020 году р</w:t>
      </w:r>
      <w:r w:rsidR="00FA438D">
        <w:rPr>
          <w:rFonts w:ascii="Times New Roman" w:hAnsi="Times New Roman" w:cs="Times New Roman"/>
          <w:sz w:val="28"/>
          <w:szCs w:val="28"/>
        </w:rPr>
        <w:t>а</w:t>
      </w:r>
      <w:r w:rsidRPr="00580930">
        <w:rPr>
          <w:rFonts w:ascii="Times New Roman" w:hAnsi="Times New Roman" w:cs="Times New Roman"/>
          <w:sz w:val="28"/>
          <w:szCs w:val="28"/>
        </w:rPr>
        <w:t xml:space="preserve">бот по </w:t>
      </w:r>
      <w:r w:rsidR="00FA438D">
        <w:rPr>
          <w:rFonts w:ascii="Times New Roman" w:hAnsi="Times New Roman" w:cs="Times New Roman"/>
          <w:sz w:val="28"/>
          <w:szCs w:val="28"/>
        </w:rPr>
        <w:t>данному объекту составляет 18 </w:t>
      </w:r>
      <w:r w:rsidRPr="00580930">
        <w:rPr>
          <w:rFonts w:ascii="Times New Roman" w:hAnsi="Times New Roman" w:cs="Times New Roman"/>
          <w:sz w:val="28"/>
          <w:szCs w:val="28"/>
        </w:rPr>
        <w:t>965,5 тыс. руб</w:t>
      </w:r>
      <w:r w:rsidR="00FA438D">
        <w:rPr>
          <w:rFonts w:ascii="Times New Roman" w:hAnsi="Times New Roman" w:cs="Times New Roman"/>
          <w:sz w:val="28"/>
          <w:szCs w:val="28"/>
        </w:rPr>
        <w:t>лей</w:t>
      </w:r>
      <w:r w:rsidRPr="00580930">
        <w:rPr>
          <w:rFonts w:ascii="Times New Roman" w:hAnsi="Times New Roman" w:cs="Times New Roman"/>
          <w:sz w:val="28"/>
          <w:szCs w:val="28"/>
        </w:rPr>
        <w:t>.</w:t>
      </w:r>
    </w:p>
    <w:p w:rsidR="00D729E4" w:rsidRPr="00580930" w:rsidRDefault="00D729E4" w:rsidP="001342D4">
      <w:pPr>
        <w:shd w:val="clear" w:color="auto" w:fill="FFFFFF" w:themeFill="background1"/>
        <w:spacing w:after="0" w:line="240" w:lineRule="auto"/>
        <w:ind w:left="28" w:firstLine="681"/>
        <w:jc w:val="both"/>
        <w:rPr>
          <w:rFonts w:ascii="Times New Roman" w:hAnsi="Times New Roman" w:cs="Times New Roman"/>
          <w:sz w:val="28"/>
          <w:szCs w:val="28"/>
        </w:rPr>
      </w:pPr>
      <w:r>
        <w:rPr>
          <w:rFonts w:ascii="Times New Roman" w:hAnsi="Times New Roman" w:cs="Times New Roman"/>
          <w:sz w:val="28"/>
          <w:szCs w:val="28"/>
        </w:rPr>
        <w:t>Управлением произведена оплата выполненных работ в сумме</w:t>
      </w:r>
      <w:r w:rsidRPr="00580930">
        <w:rPr>
          <w:rFonts w:ascii="Times New Roman" w:hAnsi="Times New Roman" w:cs="Times New Roman"/>
          <w:sz w:val="28"/>
          <w:szCs w:val="28"/>
        </w:rPr>
        <w:t xml:space="preserve"> 18 915,5 тыс.</w:t>
      </w:r>
      <w:r>
        <w:rPr>
          <w:rFonts w:ascii="Times New Roman" w:hAnsi="Times New Roman" w:cs="Times New Roman"/>
          <w:sz w:val="28"/>
          <w:szCs w:val="28"/>
        </w:rPr>
        <w:t xml:space="preserve"> </w:t>
      </w:r>
      <w:r w:rsidRPr="00580930">
        <w:rPr>
          <w:rFonts w:ascii="Times New Roman" w:hAnsi="Times New Roman" w:cs="Times New Roman"/>
          <w:sz w:val="28"/>
          <w:szCs w:val="28"/>
        </w:rPr>
        <w:t>руб</w:t>
      </w:r>
      <w:r w:rsidR="00FA438D">
        <w:rPr>
          <w:rFonts w:ascii="Times New Roman" w:hAnsi="Times New Roman" w:cs="Times New Roman"/>
          <w:sz w:val="28"/>
          <w:szCs w:val="28"/>
        </w:rPr>
        <w:t>лей</w:t>
      </w:r>
      <w:r w:rsidRPr="00580930">
        <w:rPr>
          <w:rFonts w:ascii="Times New Roman" w:hAnsi="Times New Roman" w:cs="Times New Roman"/>
          <w:sz w:val="28"/>
          <w:szCs w:val="28"/>
        </w:rPr>
        <w:t>. Остат</w:t>
      </w:r>
      <w:r w:rsidR="00FA438D">
        <w:rPr>
          <w:rFonts w:ascii="Times New Roman" w:hAnsi="Times New Roman" w:cs="Times New Roman"/>
          <w:sz w:val="28"/>
          <w:szCs w:val="28"/>
        </w:rPr>
        <w:t>ок не</w:t>
      </w:r>
      <w:r>
        <w:rPr>
          <w:rFonts w:ascii="Times New Roman" w:hAnsi="Times New Roman" w:cs="Times New Roman"/>
          <w:sz w:val="28"/>
          <w:szCs w:val="28"/>
        </w:rPr>
        <w:t xml:space="preserve">оплаченного объема работ </w:t>
      </w:r>
      <w:r w:rsidRPr="00580930">
        <w:rPr>
          <w:rFonts w:ascii="Times New Roman" w:hAnsi="Times New Roman" w:cs="Times New Roman"/>
          <w:sz w:val="28"/>
          <w:szCs w:val="28"/>
        </w:rPr>
        <w:t>по данному объекту составляе</w:t>
      </w:r>
      <w:r>
        <w:rPr>
          <w:rFonts w:ascii="Times New Roman" w:hAnsi="Times New Roman" w:cs="Times New Roman"/>
          <w:sz w:val="28"/>
          <w:szCs w:val="28"/>
        </w:rPr>
        <w:t>т 50,0 тыс. руб., что отражено в бухгалтерском учете как кредиторская задолженность.</w:t>
      </w:r>
    </w:p>
    <w:p w:rsidR="00D729E4" w:rsidRPr="00580930" w:rsidRDefault="00D729E4" w:rsidP="001342D4">
      <w:pPr>
        <w:shd w:val="clear" w:color="auto" w:fill="FFFFFF" w:themeFill="background1"/>
        <w:spacing w:after="0" w:line="240" w:lineRule="auto"/>
        <w:ind w:left="28" w:firstLine="681"/>
        <w:jc w:val="both"/>
        <w:rPr>
          <w:rFonts w:ascii="Times New Roman" w:hAnsi="Times New Roman" w:cs="Times New Roman"/>
          <w:sz w:val="28"/>
          <w:szCs w:val="28"/>
        </w:rPr>
      </w:pPr>
      <w:r>
        <w:rPr>
          <w:rFonts w:ascii="Times New Roman" w:hAnsi="Times New Roman" w:cs="Times New Roman"/>
          <w:sz w:val="28"/>
          <w:szCs w:val="28"/>
        </w:rPr>
        <w:t>5</w:t>
      </w:r>
      <w:r w:rsidR="00FA438D">
        <w:rPr>
          <w:rFonts w:ascii="Times New Roman" w:hAnsi="Times New Roman" w:cs="Times New Roman"/>
          <w:sz w:val="28"/>
          <w:szCs w:val="28"/>
        </w:rPr>
        <w:t>. С</w:t>
      </w:r>
      <w:r>
        <w:rPr>
          <w:rFonts w:ascii="Times New Roman" w:hAnsi="Times New Roman" w:cs="Times New Roman"/>
          <w:sz w:val="28"/>
          <w:szCs w:val="28"/>
        </w:rPr>
        <w:t xml:space="preserve"> </w:t>
      </w:r>
      <w:r w:rsidRPr="00580930">
        <w:rPr>
          <w:rFonts w:ascii="Times New Roman" w:hAnsi="Times New Roman" w:cs="Times New Roman"/>
          <w:sz w:val="28"/>
          <w:szCs w:val="28"/>
        </w:rPr>
        <w:t>ООО «</w:t>
      </w:r>
      <w:proofErr w:type="spellStart"/>
      <w:r w:rsidRPr="00580930">
        <w:rPr>
          <w:rFonts w:ascii="Times New Roman" w:hAnsi="Times New Roman" w:cs="Times New Roman"/>
          <w:sz w:val="28"/>
          <w:szCs w:val="28"/>
        </w:rPr>
        <w:t>Темпст</w:t>
      </w:r>
      <w:r>
        <w:rPr>
          <w:rFonts w:ascii="Times New Roman" w:hAnsi="Times New Roman" w:cs="Times New Roman"/>
          <w:sz w:val="28"/>
          <w:szCs w:val="28"/>
        </w:rPr>
        <w:t>рой</w:t>
      </w:r>
      <w:proofErr w:type="spellEnd"/>
      <w:r>
        <w:rPr>
          <w:rFonts w:ascii="Times New Roman" w:hAnsi="Times New Roman" w:cs="Times New Roman"/>
          <w:sz w:val="28"/>
          <w:szCs w:val="28"/>
        </w:rPr>
        <w:t>» заключен государственный контракт №</w:t>
      </w:r>
      <w:r w:rsidRPr="00580930">
        <w:rPr>
          <w:rFonts w:ascii="Times New Roman" w:hAnsi="Times New Roman" w:cs="Times New Roman"/>
          <w:sz w:val="28"/>
          <w:szCs w:val="28"/>
        </w:rPr>
        <w:t>9 от 08.11.2019 г</w:t>
      </w:r>
      <w:r w:rsidR="00FA438D">
        <w:rPr>
          <w:rFonts w:ascii="Times New Roman" w:hAnsi="Times New Roman" w:cs="Times New Roman"/>
          <w:sz w:val="28"/>
          <w:szCs w:val="28"/>
        </w:rPr>
        <w:t>ода</w:t>
      </w:r>
      <w:r w:rsidRPr="00580930">
        <w:rPr>
          <w:rFonts w:ascii="Times New Roman" w:hAnsi="Times New Roman" w:cs="Times New Roman"/>
          <w:sz w:val="28"/>
          <w:szCs w:val="28"/>
        </w:rPr>
        <w:t xml:space="preserve"> </w:t>
      </w:r>
      <w:r>
        <w:rPr>
          <w:rFonts w:ascii="Times New Roman" w:hAnsi="Times New Roman" w:cs="Times New Roman"/>
          <w:sz w:val="28"/>
          <w:szCs w:val="28"/>
        </w:rPr>
        <w:t>на реконструкцию</w:t>
      </w:r>
      <w:r w:rsidRPr="00580930">
        <w:rPr>
          <w:rFonts w:ascii="Times New Roman" w:hAnsi="Times New Roman" w:cs="Times New Roman"/>
          <w:sz w:val="28"/>
          <w:szCs w:val="28"/>
        </w:rPr>
        <w:t xml:space="preserve"> автомобильной дороги «Назран</w:t>
      </w:r>
      <w:r>
        <w:rPr>
          <w:rFonts w:ascii="Times New Roman" w:hAnsi="Times New Roman" w:cs="Times New Roman"/>
          <w:sz w:val="28"/>
          <w:szCs w:val="28"/>
        </w:rPr>
        <w:t>ь-Грозный» 0-9 км (2-ая очередь).</w:t>
      </w:r>
      <w:r w:rsidR="00FA438D">
        <w:rPr>
          <w:rFonts w:ascii="Times New Roman" w:hAnsi="Times New Roman" w:cs="Times New Roman"/>
          <w:sz w:val="28"/>
          <w:szCs w:val="28"/>
        </w:rPr>
        <w:t xml:space="preserve"> </w:t>
      </w:r>
      <w:r w:rsidRPr="00580930">
        <w:rPr>
          <w:rFonts w:ascii="Times New Roman" w:hAnsi="Times New Roman" w:cs="Times New Roman"/>
          <w:sz w:val="28"/>
          <w:szCs w:val="28"/>
        </w:rPr>
        <w:t>Цена контрак</w:t>
      </w:r>
      <w:r>
        <w:rPr>
          <w:rFonts w:ascii="Times New Roman" w:hAnsi="Times New Roman" w:cs="Times New Roman"/>
          <w:sz w:val="28"/>
          <w:szCs w:val="28"/>
        </w:rPr>
        <w:t xml:space="preserve">та </w:t>
      </w:r>
      <w:r w:rsidR="00FA438D">
        <w:rPr>
          <w:rFonts w:ascii="Times New Roman" w:hAnsi="Times New Roman" w:cs="Times New Roman"/>
          <w:sz w:val="28"/>
          <w:szCs w:val="28"/>
        </w:rPr>
        <w:t xml:space="preserve">- </w:t>
      </w:r>
      <w:r>
        <w:rPr>
          <w:rFonts w:ascii="Times New Roman" w:hAnsi="Times New Roman" w:cs="Times New Roman"/>
          <w:sz w:val="28"/>
          <w:szCs w:val="28"/>
        </w:rPr>
        <w:t>141 574,2 тыс. руб</w:t>
      </w:r>
      <w:r w:rsidR="00FA438D">
        <w:rPr>
          <w:rFonts w:ascii="Times New Roman" w:hAnsi="Times New Roman" w:cs="Times New Roman"/>
          <w:sz w:val="28"/>
          <w:szCs w:val="28"/>
        </w:rPr>
        <w:t xml:space="preserve">лей. Сроки выполнения работ: 01.01.2020 г. </w:t>
      </w:r>
      <w:r w:rsidRPr="00580930">
        <w:rPr>
          <w:rFonts w:ascii="Times New Roman" w:hAnsi="Times New Roman" w:cs="Times New Roman"/>
          <w:sz w:val="28"/>
          <w:szCs w:val="28"/>
        </w:rPr>
        <w:t>- 31.07.2020 г.</w:t>
      </w:r>
    </w:p>
    <w:p w:rsidR="00D729E4" w:rsidRPr="00580930" w:rsidRDefault="00D729E4" w:rsidP="001342D4">
      <w:pPr>
        <w:shd w:val="clear" w:color="auto" w:fill="FFFFFF" w:themeFill="background1"/>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580930">
        <w:rPr>
          <w:rFonts w:ascii="Times New Roman" w:hAnsi="Times New Roman" w:cs="Times New Roman"/>
          <w:sz w:val="28"/>
          <w:szCs w:val="28"/>
        </w:rPr>
        <w:t>справкам</w:t>
      </w:r>
      <w:r w:rsidR="00FA438D">
        <w:rPr>
          <w:rFonts w:ascii="Times New Roman" w:hAnsi="Times New Roman" w:cs="Times New Roman"/>
          <w:sz w:val="28"/>
          <w:szCs w:val="28"/>
        </w:rPr>
        <w:t>и</w:t>
      </w:r>
      <w:r w:rsidRPr="00580930">
        <w:rPr>
          <w:rFonts w:ascii="Times New Roman" w:hAnsi="Times New Roman" w:cs="Times New Roman"/>
          <w:sz w:val="28"/>
          <w:szCs w:val="28"/>
        </w:rPr>
        <w:t xml:space="preserve"> о стоимости выполненных работ КС-3 и актам приемки выполненных работ КС-2 общий объем работ, выполненных в 2020 году по </w:t>
      </w:r>
      <w:r w:rsidR="00FA438D">
        <w:rPr>
          <w:rFonts w:ascii="Times New Roman" w:hAnsi="Times New Roman" w:cs="Times New Roman"/>
          <w:sz w:val="28"/>
          <w:szCs w:val="28"/>
        </w:rPr>
        <w:t>данному объекту</w:t>
      </w:r>
      <w:r w:rsidRPr="00580930">
        <w:rPr>
          <w:rFonts w:ascii="Times New Roman" w:hAnsi="Times New Roman" w:cs="Times New Roman"/>
          <w:sz w:val="28"/>
          <w:szCs w:val="28"/>
        </w:rPr>
        <w:t xml:space="preserve"> составляет 141 574,2 тыс. руб</w:t>
      </w:r>
      <w:r w:rsidR="00FA438D">
        <w:rPr>
          <w:rFonts w:ascii="Times New Roman" w:hAnsi="Times New Roman" w:cs="Times New Roman"/>
          <w:sz w:val="28"/>
          <w:szCs w:val="28"/>
        </w:rPr>
        <w:t>лей</w:t>
      </w:r>
      <w:r w:rsidRPr="00580930">
        <w:rPr>
          <w:rFonts w:ascii="Times New Roman" w:hAnsi="Times New Roman" w:cs="Times New Roman"/>
          <w:sz w:val="28"/>
          <w:szCs w:val="28"/>
        </w:rPr>
        <w:t>.</w:t>
      </w:r>
      <w:r w:rsidR="00FA438D">
        <w:rPr>
          <w:rFonts w:ascii="Times New Roman" w:hAnsi="Times New Roman" w:cs="Times New Roman"/>
          <w:sz w:val="28"/>
          <w:szCs w:val="28"/>
        </w:rPr>
        <w:t xml:space="preserve"> Оплата произведена Управлением в полном объеме.</w:t>
      </w:r>
    </w:p>
    <w:p w:rsidR="00D729E4" w:rsidRPr="00580930" w:rsidRDefault="00FA438D" w:rsidP="001342D4">
      <w:pPr>
        <w:shd w:val="clear" w:color="auto" w:fill="FFFFFF" w:themeFill="background1"/>
        <w:spacing w:after="0" w:line="240" w:lineRule="auto"/>
        <w:ind w:firstLine="700"/>
        <w:jc w:val="both"/>
        <w:rPr>
          <w:rFonts w:ascii="Times New Roman" w:hAnsi="Times New Roman" w:cs="Times New Roman"/>
          <w:sz w:val="28"/>
          <w:szCs w:val="28"/>
        </w:rPr>
      </w:pPr>
      <w:r>
        <w:rPr>
          <w:rFonts w:ascii="Times New Roman" w:hAnsi="Times New Roman" w:cs="Times New Roman"/>
          <w:color w:val="000000" w:themeColor="text1"/>
          <w:sz w:val="28"/>
          <w:szCs w:val="28"/>
        </w:rPr>
        <w:t>6. С</w:t>
      </w:r>
      <w:r w:rsidR="00D729E4">
        <w:rPr>
          <w:rFonts w:ascii="Times New Roman" w:hAnsi="Times New Roman" w:cs="Times New Roman"/>
          <w:sz w:val="28"/>
          <w:szCs w:val="28"/>
        </w:rPr>
        <w:t xml:space="preserve"> ООО «Строительство автомобильных дорог и автомагистралей на юге» (ООО «</w:t>
      </w:r>
      <w:proofErr w:type="spellStart"/>
      <w:r w:rsidR="00D729E4">
        <w:rPr>
          <w:rFonts w:ascii="Times New Roman" w:hAnsi="Times New Roman" w:cs="Times New Roman"/>
          <w:sz w:val="28"/>
          <w:szCs w:val="28"/>
        </w:rPr>
        <w:t>Сд</w:t>
      </w:r>
      <w:proofErr w:type="spellEnd"/>
      <w:r w:rsidR="00D729E4">
        <w:rPr>
          <w:rFonts w:ascii="Times New Roman" w:hAnsi="Times New Roman" w:cs="Times New Roman"/>
          <w:sz w:val="28"/>
          <w:szCs w:val="28"/>
        </w:rPr>
        <w:t xml:space="preserve">-Юг) </w:t>
      </w:r>
      <w:r>
        <w:rPr>
          <w:rFonts w:ascii="Times New Roman" w:hAnsi="Times New Roman" w:cs="Times New Roman"/>
          <w:sz w:val="28"/>
          <w:szCs w:val="28"/>
        </w:rPr>
        <w:t xml:space="preserve">заключен </w:t>
      </w:r>
      <w:r w:rsidR="00D729E4">
        <w:rPr>
          <w:rFonts w:ascii="Times New Roman" w:hAnsi="Times New Roman" w:cs="Times New Roman"/>
          <w:sz w:val="28"/>
          <w:szCs w:val="28"/>
        </w:rPr>
        <w:t>государственный контракт №</w:t>
      </w:r>
      <w:r>
        <w:rPr>
          <w:rFonts w:ascii="Times New Roman" w:hAnsi="Times New Roman" w:cs="Times New Roman"/>
          <w:sz w:val="28"/>
          <w:szCs w:val="28"/>
        </w:rPr>
        <w:t>20 от 09.11.2019 года</w:t>
      </w:r>
      <w:r w:rsidR="00D729E4" w:rsidRPr="00580930">
        <w:rPr>
          <w:rFonts w:ascii="Times New Roman" w:hAnsi="Times New Roman" w:cs="Times New Roman"/>
          <w:sz w:val="28"/>
          <w:szCs w:val="28"/>
        </w:rPr>
        <w:t xml:space="preserve"> </w:t>
      </w:r>
      <w:r w:rsidR="00D729E4">
        <w:rPr>
          <w:rFonts w:ascii="Times New Roman" w:hAnsi="Times New Roman" w:cs="Times New Roman"/>
          <w:color w:val="000000" w:themeColor="text1"/>
          <w:sz w:val="28"/>
          <w:szCs w:val="28"/>
        </w:rPr>
        <w:t>на реконструкцию</w:t>
      </w:r>
      <w:r w:rsidR="00D729E4" w:rsidRPr="00580930">
        <w:rPr>
          <w:rFonts w:ascii="Times New Roman" w:hAnsi="Times New Roman" w:cs="Times New Roman"/>
          <w:color w:val="000000" w:themeColor="text1"/>
          <w:sz w:val="28"/>
          <w:szCs w:val="28"/>
        </w:rPr>
        <w:t xml:space="preserve"> автомобильной дороги «Назрань-</w:t>
      </w:r>
      <w:proofErr w:type="spellStart"/>
      <w:r w:rsidR="00D729E4" w:rsidRPr="00580930">
        <w:rPr>
          <w:rFonts w:ascii="Times New Roman" w:hAnsi="Times New Roman" w:cs="Times New Roman"/>
          <w:color w:val="000000" w:themeColor="text1"/>
          <w:sz w:val="28"/>
          <w:szCs w:val="28"/>
        </w:rPr>
        <w:t>Ср.Ачалуки</w:t>
      </w:r>
      <w:proofErr w:type="spellEnd"/>
      <w:r w:rsidR="00D729E4" w:rsidRPr="00580930">
        <w:rPr>
          <w:rFonts w:ascii="Times New Roman" w:hAnsi="Times New Roman" w:cs="Times New Roman"/>
          <w:color w:val="000000" w:themeColor="text1"/>
          <w:sz w:val="28"/>
          <w:szCs w:val="28"/>
        </w:rPr>
        <w:t>»</w:t>
      </w:r>
      <w:r w:rsidR="00D729E4">
        <w:rPr>
          <w:rFonts w:ascii="Times New Roman" w:hAnsi="Times New Roman" w:cs="Times New Roman"/>
          <w:color w:val="000000" w:themeColor="text1"/>
          <w:sz w:val="28"/>
          <w:szCs w:val="28"/>
        </w:rPr>
        <w:t xml:space="preserve"> </w:t>
      </w:r>
      <w:r w:rsidR="00D729E4" w:rsidRPr="00580930">
        <w:rPr>
          <w:rFonts w:ascii="Times New Roman" w:hAnsi="Times New Roman" w:cs="Times New Roman"/>
          <w:color w:val="000000" w:themeColor="text1"/>
          <w:sz w:val="28"/>
          <w:szCs w:val="28"/>
        </w:rPr>
        <w:t>км 2+890 – км 4+590»</w:t>
      </w:r>
      <w:r w:rsidR="00D729E4">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r w:rsidR="00D729E4">
        <w:rPr>
          <w:rFonts w:ascii="Times New Roman" w:hAnsi="Times New Roman" w:cs="Times New Roman"/>
          <w:sz w:val="28"/>
          <w:szCs w:val="28"/>
        </w:rPr>
        <w:t xml:space="preserve">Цена контракта </w:t>
      </w:r>
      <w:r>
        <w:rPr>
          <w:rFonts w:ascii="Times New Roman" w:hAnsi="Times New Roman" w:cs="Times New Roman"/>
          <w:sz w:val="28"/>
          <w:szCs w:val="28"/>
        </w:rPr>
        <w:t xml:space="preserve">- </w:t>
      </w:r>
      <w:r w:rsidR="00D729E4">
        <w:rPr>
          <w:rFonts w:ascii="Times New Roman" w:hAnsi="Times New Roman" w:cs="Times New Roman"/>
          <w:sz w:val="28"/>
          <w:szCs w:val="28"/>
        </w:rPr>
        <w:t>24 944,0 тыс. руб</w:t>
      </w:r>
      <w:r>
        <w:rPr>
          <w:rFonts w:ascii="Times New Roman" w:hAnsi="Times New Roman" w:cs="Times New Roman"/>
          <w:sz w:val="28"/>
          <w:szCs w:val="28"/>
        </w:rPr>
        <w:t>лей</w:t>
      </w:r>
      <w:r w:rsidR="00D729E4">
        <w:rPr>
          <w:rFonts w:ascii="Times New Roman" w:hAnsi="Times New Roman" w:cs="Times New Roman"/>
          <w:sz w:val="28"/>
          <w:szCs w:val="28"/>
        </w:rPr>
        <w:t>.</w:t>
      </w:r>
      <w:r w:rsidR="00D729E4" w:rsidRPr="00580930">
        <w:rPr>
          <w:rFonts w:ascii="Times New Roman" w:hAnsi="Times New Roman" w:cs="Times New Roman"/>
          <w:sz w:val="28"/>
          <w:szCs w:val="28"/>
        </w:rPr>
        <w:t xml:space="preserve"> </w:t>
      </w:r>
      <w:r>
        <w:rPr>
          <w:rFonts w:ascii="Times New Roman" w:hAnsi="Times New Roman" w:cs="Times New Roman"/>
          <w:sz w:val="28"/>
          <w:szCs w:val="28"/>
        </w:rPr>
        <w:t xml:space="preserve">Сроки выполнения работ: </w:t>
      </w:r>
      <w:r w:rsidR="00D729E4">
        <w:rPr>
          <w:rFonts w:ascii="Times New Roman" w:hAnsi="Times New Roman" w:cs="Times New Roman"/>
          <w:sz w:val="28"/>
          <w:szCs w:val="28"/>
        </w:rPr>
        <w:t>09.11.2020 г.</w:t>
      </w:r>
      <w:r>
        <w:rPr>
          <w:rFonts w:ascii="Times New Roman" w:hAnsi="Times New Roman" w:cs="Times New Roman"/>
          <w:sz w:val="28"/>
          <w:szCs w:val="28"/>
        </w:rPr>
        <w:t xml:space="preserve"> </w:t>
      </w:r>
      <w:r w:rsidR="00D729E4" w:rsidRPr="00580930">
        <w:rPr>
          <w:rFonts w:ascii="Times New Roman" w:hAnsi="Times New Roman" w:cs="Times New Roman"/>
          <w:sz w:val="28"/>
          <w:szCs w:val="28"/>
        </w:rPr>
        <w:t>- 31.12.2020 г.</w:t>
      </w:r>
    </w:p>
    <w:p w:rsidR="00D729E4" w:rsidRPr="00580930" w:rsidRDefault="00D729E4" w:rsidP="001342D4">
      <w:pPr>
        <w:shd w:val="clear" w:color="auto" w:fill="FFFFFF" w:themeFill="background1"/>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Согласно</w:t>
      </w:r>
      <w:r w:rsidRPr="00580930">
        <w:rPr>
          <w:rFonts w:ascii="Times New Roman" w:hAnsi="Times New Roman" w:cs="Times New Roman"/>
          <w:sz w:val="28"/>
          <w:szCs w:val="28"/>
        </w:rPr>
        <w:t xml:space="preserve"> справкам о стоимости выполненных работ КС-3 и актам приемки выполненных работ КС-2 общий объем выполненных в 2020 году р</w:t>
      </w:r>
      <w:r w:rsidR="00FA438D">
        <w:rPr>
          <w:rFonts w:ascii="Times New Roman" w:hAnsi="Times New Roman" w:cs="Times New Roman"/>
          <w:sz w:val="28"/>
          <w:szCs w:val="28"/>
        </w:rPr>
        <w:t>а</w:t>
      </w:r>
      <w:r w:rsidRPr="00580930">
        <w:rPr>
          <w:rFonts w:ascii="Times New Roman" w:hAnsi="Times New Roman" w:cs="Times New Roman"/>
          <w:sz w:val="28"/>
          <w:szCs w:val="28"/>
        </w:rPr>
        <w:t xml:space="preserve">бот по </w:t>
      </w:r>
      <w:r w:rsidR="00FA438D">
        <w:rPr>
          <w:rFonts w:ascii="Times New Roman" w:hAnsi="Times New Roman" w:cs="Times New Roman"/>
          <w:sz w:val="28"/>
          <w:szCs w:val="28"/>
        </w:rPr>
        <w:t xml:space="preserve">указанному </w:t>
      </w:r>
      <w:r w:rsidRPr="00580930">
        <w:rPr>
          <w:rFonts w:ascii="Times New Roman" w:hAnsi="Times New Roman" w:cs="Times New Roman"/>
          <w:sz w:val="28"/>
          <w:szCs w:val="28"/>
        </w:rPr>
        <w:t xml:space="preserve">объекту </w:t>
      </w:r>
      <w:r w:rsidR="00FA438D">
        <w:rPr>
          <w:rFonts w:ascii="Times New Roman" w:hAnsi="Times New Roman" w:cs="Times New Roman"/>
          <w:sz w:val="28"/>
          <w:szCs w:val="28"/>
        </w:rPr>
        <w:t>составляет 24 </w:t>
      </w:r>
      <w:r w:rsidRPr="00580930">
        <w:rPr>
          <w:rFonts w:ascii="Times New Roman" w:hAnsi="Times New Roman" w:cs="Times New Roman"/>
          <w:sz w:val="28"/>
          <w:szCs w:val="28"/>
        </w:rPr>
        <w:t>944,1 тыс. руб</w:t>
      </w:r>
      <w:r w:rsidR="00FA438D">
        <w:rPr>
          <w:rFonts w:ascii="Times New Roman" w:hAnsi="Times New Roman" w:cs="Times New Roman"/>
          <w:sz w:val="28"/>
          <w:szCs w:val="28"/>
        </w:rPr>
        <w:t>лей</w:t>
      </w:r>
      <w:r w:rsidRPr="00580930">
        <w:rPr>
          <w:rFonts w:ascii="Times New Roman" w:hAnsi="Times New Roman" w:cs="Times New Roman"/>
          <w:sz w:val="28"/>
          <w:szCs w:val="28"/>
        </w:rPr>
        <w:t xml:space="preserve">. </w:t>
      </w:r>
      <w:r w:rsidR="00FA438D">
        <w:rPr>
          <w:rFonts w:ascii="Times New Roman" w:hAnsi="Times New Roman" w:cs="Times New Roman"/>
          <w:sz w:val="28"/>
          <w:szCs w:val="28"/>
        </w:rPr>
        <w:t>Выполненный объем работ Управлением оплачен полностью.</w:t>
      </w:r>
    </w:p>
    <w:p w:rsidR="00D729E4" w:rsidRPr="00580930" w:rsidRDefault="00D729E4" w:rsidP="001342D4">
      <w:pPr>
        <w:shd w:val="clear" w:color="auto" w:fill="FFFFFF" w:themeFill="background1"/>
        <w:spacing w:after="0" w:line="240" w:lineRule="auto"/>
        <w:ind w:firstLine="70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7. </w:t>
      </w:r>
      <w:r>
        <w:rPr>
          <w:rFonts w:ascii="Times New Roman" w:hAnsi="Times New Roman" w:cs="Times New Roman"/>
          <w:sz w:val="28"/>
          <w:szCs w:val="28"/>
        </w:rPr>
        <w:t>Управлением заключен с ООО «</w:t>
      </w:r>
      <w:proofErr w:type="spellStart"/>
      <w:r>
        <w:rPr>
          <w:rFonts w:ascii="Times New Roman" w:hAnsi="Times New Roman" w:cs="Times New Roman"/>
          <w:sz w:val="28"/>
          <w:szCs w:val="28"/>
        </w:rPr>
        <w:t>Темпстрой</w:t>
      </w:r>
      <w:proofErr w:type="spellEnd"/>
      <w:r>
        <w:rPr>
          <w:rFonts w:ascii="Times New Roman" w:hAnsi="Times New Roman" w:cs="Times New Roman"/>
          <w:sz w:val="28"/>
          <w:szCs w:val="28"/>
        </w:rPr>
        <w:t>» г</w:t>
      </w:r>
      <w:r w:rsidRPr="00580930">
        <w:rPr>
          <w:rFonts w:ascii="Times New Roman" w:hAnsi="Times New Roman" w:cs="Times New Roman"/>
          <w:sz w:val="28"/>
          <w:szCs w:val="28"/>
        </w:rPr>
        <w:t>осударственный контракт № 14 от 02.12.2019</w:t>
      </w:r>
      <w:r w:rsidR="00FA438D">
        <w:rPr>
          <w:rFonts w:ascii="Times New Roman" w:hAnsi="Times New Roman" w:cs="Times New Roman"/>
          <w:sz w:val="28"/>
          <w:szCs w:val="28"/>
        </w:rPr>
        <w:t xml:space="preserve"> года</w:t>
      </w:r>
      <w:r>
        <w:rPr>
          <w:rFonts w:ascii="Times New Roman" w:hAnsi="Times New Roman" w:cs="Times New Roman"/>
          <w:sz w:val="28"/>
          <w:szCs w:val="28"/>
        </w:rPr>
        <w:t xml:space="preserve"> на проведение робот </w:t>
      </w:r>
      <w:r w:rsidRPr="00580930">
        <w:rPr>
          <w:rFonts w:ascii="Times New Roman" w:hAnsi="Times New Roman" w:cs="Times New Roman"/>
          <w:sz w:val="28"/>
          <w:szCs w:val="28"/>
        </w:rPr>
        <w:t>по объекту «Ремонт покрытия проезжей части автомобильной дороги по ул. Северная г. Назрань»</w:t>
      </w:r>
      <w:r>
        <w:rPr>
          <w:rFonts w:ascii="Times New Roman" w:hAnsi="Times New Roman" w:cs="Times New Roman"/>
          <w:sz w:val="28"/>
          <w:szCs w:val="28"/>
        </w:rPr>
        <w:t>.</w:t>
      </w:r>
      <w:r w:rsidR="00FA438D">
        <w:rPr>
          <w:rFonts w:ascii="Times New Roman" w:hAnsi="Times New Roman" w:cs="Times New Roman"/>
          <w:sz w:val="28"/>
          <w:szCs w:val="28"/>
        </w:rPr>
        <w:t xml:space="preserve"> </w:t>
      </w:r>
      <w:r>
        <w:rPr>
          <w:rFonts w:ascii="Times New Roman" w:hAnsi="Times New Roman" w:cs="Times New Roman"/>
          <w:sz w:val="28"/>
          <w:szCs w:val="28"/>
        </w:rPr>
        <w:t xml:space="preserve">Цена контракта </w:t>
      </w:r>
      <w:r w:rsidR="00FA438D">
        <w:rPr>
          <w:rFonts w:ascii="Times New Roman" w:hAnsi="Times New Roman" w:cs="Times New Roman"/>
          <w:sz w:val="28"/>
          <w:szCs w:val="28"/>
        </w:rPr>
        <w:t xml:space="preserve">- </w:t>
      </w:r>
      <w:r>
        <w:rPr>
          <w:rFonts w:ascii="Times New Roman" w:hAnsi="Times New Roman" w:cs="Times New Roman"/>
          <w:sz w:val="28"/>
          <w:szCs w:val="28"/>
        </w:rPr>
        <w:t>5 378,8 тыс. руб</w:t>
      </w:r>
      <w:r w:rsidR="00FA438D">
        <w:rPr>
          <w:rFonts w:ascii="Times New Roman" w:hAnsi="Times New Roman" w:cs="Times New Roman"/>
          <w:sz w:val="28"/>
          <w:szCs w:val="28"/>
        </w:rPr>
        <w:t>лей. Сроки выполнения работ: 01.01.2020 г.</w:t>
      </w:r>
      <w:r w:rsidRPr="00580930">
        <w:rPr>
          <w:rFonts w:ascii="Times New Roman" w:hAnsi="Times New Roman" w:cs="Times New Roman"/>
          <w:sz w:val="28"/>
          <w:szCs w:val="28"/>
        </w:rPr>
        <w:t>- 31.05.2020 г.</w:t>
      </w:r>
    </w:p>
    <w:p w:rsidR="00D729E4" w:rsidRDefault="00D729E4" w:rsidP="001342D4">
      <w:pPr>
        <w:shd w:val="clear" w:color="auto" w:fill="FFFFFF" w:themeFill="background1"/>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Согласно</w:t>
      </w:r>
      <w:r w:rsidRPr="00580930">
        <w:rPr>
          <w:rFonts w:ascii="Times New Roman" w:hAnsi="Times New Roman" w:cs="Times New Roman"/>
          <w:sz w:val="28"/>
          <w:szCs w:val="28"/>
        </w:rPr>
        <w:t xml:space="preserve"> справкам о стоимости выполненных работ КС-3 и актам приемки выполненных работ КС-2 </w:t>
      </w:r>
      <w:r>
        <w:rPr>
          <w:rFonts w:ascii="Times New Roman" w:hAnsi="Times New Roman" w:cs="Times New Roman"/>
          <w:sz w:val="28"/>
          <w:szCs w:val="28"/>
        </w:rPr>
        <w:t>ООО «</w:t>
      </w:r>
      <w:proofErr w:type="spellStart"/>
      <w:r>
        <w:rPr>
          <w:rFonts w:ascii="Times New Roman" w:hAnsi="Times New Roman" w:cs="Times New Roman"/>
          <w:sz w:val="28"/>
          <w:szCs w:val="28"/>
        </w:rPr>
        <w:t>Темпстрой</w:t>
      </w:r>
      <w:proofErr w:type="spellEnd"/>
      <w:r>
        <w:rPr>
          <w:rFonts w:ascii="Times New Roman" w:hAnsi="Times New Roman" w:cs="Times New Roman"/>
          <w:sz w:val="28"/>
          <w:szCs w:val="28"/>
        </w:rPr>
        <w:t>» в 2020 году</w:t>
      </w:r>
      <w:r w:rsidRPr="00580930">
        <w:rPr>
          <w:rFonts w:ascii="Times New Roman" w:hAnsi="Times New Roman" w:cs="Times New Roman"/>
          <w:sz w:val="28"/>
          <w:szCs w:val="28"/>
        </w:rPr>
        <w:t xml:space="preserve"> </w:t>
      </w:r>
      <w:r>
        <w:rPr>
          <w:rFonts w:ascii="Times New Roman" w:hAnsi="Times New Roman" w:cs="Times New Roman"/>
          <w:sz w:val="28"/>
          <w:szCs w:val="28"/>
        </w:rPr>
        <w:t>выполнен р</w:t>
      </w:r>
      <w:r w:rsidRPr="00580930">
        <w:rPr>
          <w:rFonts w:ascii="Times New Roman" w:hAnsi="Times New Roman" w:cs="Times New Roman"/>
          <w:sz w:val="28"/>
          <w:szCs w:val="28"/>
        </w:rPr>
        <w:t>емонт покрытия проезжей части автомобильной до</w:t>
      </w:r>
      <w:r>
        <w:rPr>
          <w:rFonts w:ascii="Times New Roman" w:hAnsi="Times New Roman" w:cs="Times New Roman"/>
          <w:sz w:val="28"/>
          <w:szCs w:val="28"/>
        </w:rPr>
        <w:t xml:space="preserve">роги по ул. Северная г. Назрань на общую сумму </w:t>
      </w:r>
      <w:r w:rsidRPr="00580930">
        <w:rPr>
          <w:rFonts w:ascii="Times New Roman" w:hAnsi="Times New Roman" w:cs="Times New Roman"/>
          <w:sz w:val="28"/>
          <w:szCs w:val="28"/>
        </w:rPr>
        <w:t>5 378,8 тыс. руб</w:t>
      </w:r>
      <w:r w:rsidR="00FA438D">
        <w:rPr>
          <w:rFonts w:ascii="Times New Roman" w:hAnsi="Times New Roman" w:cs="Times New Roman"/>
          <w:sz w:val="28"/>
          <w:szCs w:val="28"/>
        </w:rPr>
        <w:t xml:space="preserve">лей. </w:t>
      </w:r>
      <w:r>
        <w:rPr>
          <w:rFonts w:ascii="Times New Roman" w:hAnsi="Times New Roman" w:cs="Times New Roman"/>
          <w:sz w:val="28"/>
          <w:szCs w:val="28"/>
        </w:rPr>
        <w:t xml:space="preserve">Управлением произведена оплата выполненных работ </w:t>
      </w:r>
      <w:r w:rsidRPr="00580930">
        <w:rPr>
          <w:rFonts w:ascii="Times New Roman" w:hAnsi="Times New Roman" w:cs="Times New Roman"/>
          <w:sz w:val="28"/>
          <w:szCs w:val="28"/>
        </w:rPr>
        <w:t>в полном объеме</w:t>
      </w:r>
      <w:r>
        <w:rPr>
          <w:rFonts w:ascii="Times New Roman" w:hAnsi="Times New Roman" w:cs="Times New Roman"/>
          <w:sz w:val="28"/>
          <w:szCs w:val="28"/>
        </w:rPr>
        <w:t>.</w:t>
      </w:r>
    </w:p>
    <w:p w:rsidR="00D729E4" w:rsidRPr="00580930" w:rsidRDefault="00D729E4" w:rsidP="001342D4">
      <w:pPr>
        <w:shd w:val="clear" w:color="auto" w:fill="FFFFFF" w:themeFill="background1"/>
        <w:spacing w:after="0" w:line="240" w:lineRule="auto"/>
        <w:ind w:firstLine="700"/>
        <w:jc w:val="both"/>
        <w:rPr>
          <w:rFonts w:ascii="Times New Roman" w:hAnsi="Times New Roman" w:cs="Times New Roman"/>
          <w:color w:val="000000" w:themeColor="text1"/>
          <w:sz w:val="28"/>
          <w:szCs w:val="28"/>
        </w:rPr>
      </w:pPr>
      <w:r w:rsidRPr="009B71B3">
        <w:rPr>
          <w:rFonts w:ascii="Times New Roman" w:hAnsi="Times New Roman" w:cs="Times New Roman"/>
          <w:color w:val="000000" w:themeColor="text1"/>
          <w:sz w:val="28"/>
          <w:szCs w:val="28"/>
        </w:rPr>
        <w:t xml:space="preserve">В ходе осуществленных выездов и визуального осмотра </w:t>
      </w:r>
      <w:r w:rsidRPr="009B71B3">
        <w:rPr>
          <w:rFonts w:ascii="Times New Roman" w:hAnsi="Times New Roman" w:cs="Times New Roman"/>
          <w:sz w:val="28"/>
          <w:szCs w:val="28"/>
        </w:rPr>
        <w:t xml:space="preserve">выполненных в 2020 году </w:t>
      </w:r>
      <w:r>
        <w:rPr>
          <w:rFonts w:ascii="Times New Roman" w:hAnsi="Times New Roman" w:cs="Times New Roman"/>
          <w:sz w:val="28"/>
          <w:szCs w:val="28"/>
        </w:rPr>
        <w:t xml:space="preserve">на вышеуказанных объектах </w:t>
      </w:r>
      <w:r w:rsidRPr="009B71B3">
        <w:rPr>
          <w:rFonts w:ascii="Times New Roman" w:hAnsi="Times New Roman" w:cs="Times New Roman"/>
          <w:sz w:val="28"/>
          <w:szCs w:val="28"/>
        </w:rPr>
        <w:t>объемов работ по реконструкции, ремонту и</w:t>
      </w:r>
      <w:r>
        <w:rPr>
          <w:rFonts w:ascii="Times New Roman" w:hAnsi="Times New Roman" w:cs="Times New Roman"/>
          <w:sz w:val="28"/>
          <w:szCs w:val="28"/>
        </w:rPr>
        <w:t xml:space="preserve"> устройству автомобильных дорог </w:t>
      </w:r>
      <w:r w:rsidRPr="009B71B3">
        <w:rPr>
          <w:rFonts w:ascii="Times New Roman" w:hAnsi="Times New Roman" w:cs="Times New Roman"/>
          <w:color w:val="000000" w:themeColor="text1"/>
          <w:sz w:val="28"/>
          <w:szCs w:val="28"/>
        </w:rPr>
        <w:t>нарушения не установлены.</w:t>
      </w:r>
    </w:p>
    <w:p w:rsidR="00D729E4" w:rsidRDefault="00D729E4" w:rsidP="001342D4">
      <w:pPr>
        <w:shd w:val="clear" w:color="auto" w:fill="FFFFFF" w:themeFill="background1"/>
        <w:spacing w:after="0" w:line="240" w:lineRule="auto"/>
        <w:ind w:firstLine="700"/>
        <w:rPr>
          <w:rFonts w:ascii="Times New Roman" w:hAnsi="Times New Roman" w:cs="Times New Roman"/>
          <w:sz w:val="28"/>
          <w:szCs w:val="28"/>
        </w:rPr>
      </w:pPr>
    </w:p>
    <w:p w:rsidR="00D729E4" w:rsidRPr="009B71B3" w:rsidRDefault="00D729E4" w:rsidP="001342D4">
      <w:pPr>
        <w:shd w:val="clear" w:color="auto" w:fill="FFFFFF" w:themeFill="background1"/>
        <w:spacing w:after="0" w:line="240" w:lineRule="auto"/>
        <w:ind w:firstLine="700"/>
        <w:jc w:val="center"/>
        <w:rPr>
          <w:rFonts w:ascii="Times New Roman" w:hAnsi="Times New Roman"/>
          <w:b/>
          <w:sz w:val="28"/>
          <w:szCs w:val="28"/>
        </w:rPr>
      </w:pPr>
      <w:r>
        <w:rPr>
          <w:rFonts w:ascii="Times New Roman" w:hAnsi="Times New Roman"/>
          <w:b/>
          <w:sz w:val="28"/>
          <w:szCs w:val="28"/>
        </w:rPr>
        <w:lastRenderedPageBreak/>
        <w:t>Анализ деятельности, связанной с осуществлением полномочий в сфере проведения закупок на поставку товаров, выполнение работ, оказание услуг для государственных нужд</w:t>
      </w:r>
    </w:p>
    <w:p w:rsidR="00D729E4" w:rsidRPr="00A8048C" w:rsidRDefault="00D729E4" w:rsidP="001342D4">
      <w:pPr>
        <w:shd w:val="clear" w:color="auto" w:fill="FFFFFF" w:themeFill="background1"/>
        <w:spacing w:after="0" w:line="240" w:lineRule="auto"/>
        <w:ind w:firstLine="700"/>
        <w:rPr>
          <w:rFonts w:ascii="Times New Roman" w:eastAsia="Times New Roman" w:hAnsi="Times New Roman" w:cs="Times New Roman"/>
          <w:sz w:val="28"/>
          <w:szCs w:val="28"/>
          <w:lang w:eastAsia="ru-RU"/>
        </w:rPr>
      </w:pPr>
    </w:p>
    <w:p w:rsidR="00D729E4" w:rsidRPr="00A8048C" w:rsidRDefault="00D729E4" w:rsidP="001342D4">
      <w:pPr>
        <w:shd w:val="clear" w:color="auto" w:fill="FFFFFF" w:themeFill="background1"/>
        <w:spacing w:after="0" w:line="240" w:lineRule="auto"/>
        <w:ind w:firstLine="700"/>
        <w:jc w:val="both"/>
        <w:rPr>
          <w:rFonts w:ascii="Times New Roman" w:eastAsia="Times New Roman" w:hAnsi="Times New Roman" w:cs="Times New Roman"/>
          <w:color w:val="000000"/>
          <w:sz w:val="28"/>
          <w:szCs w:val="28"/>
          <w:lang w:eastAsia="ru-RU"/>
        </w:rPr>
      </w:pPr>
      <w:r w:rsidRPr="00A8048C">
        <w:rPr>
          <w:rFonts w:ascii="Times New Roman" w:eastAsia="Times New Roman" w:hAnsi="Times New Roman" w:cs="Times New Roman"/>
          <w:color w:val="000000"/>
          <w:sz w:val="28"/>
          <w:szCs w:val="28"/>
          <w:lang w:eastAsia="ru-RU"/>
        </w:rPr>
        <w:t>Согласно информации, размещенной на официальном сайте Единой информационной системы в сфере закупок конкурсные</w:t>
      </w:r>
      <w:r w:rsidR="00F46EBC">
        <w:rPr>
          <w:rFonts w:ascii="Times New Roman" w:eastAsia="Times New Roman" w:hAnsi="Times New Roman" w:cs="Times New Roman"/>
          <w:color w:val="000000"/>
          <w:sz w:val="28"/>
          <w:szCs w:val="28"/>
          <w:lang w:eastAsia="ru-RU"/>
        </w:rPr>
        <w:t xml:space="preserve"> процедуры Управлением в 2020 году</w:t>
      </w:r>
      <w:r w:rsidRPr="00A8048C">
        <w:rPr>
          <w:rFonts w:ascii="Times New Roman" w:eastAsia="Times New Roman" w:hAnsi="Times New Roman" w:cs="Times New Roman"/>
          <w:color w:val="000000"/>
          <w:sz w:val="28"/>
          <w:szCs w:val="28"/>
          <w:lang w:eastAsia="ru-RU"/>
        </w:rPr>
        <w:t xml:space="preserve"> проведены в форме электронного аукциона </w:t>
      </w:r>
      <w:r>
        <w:rPr>
          <w:rFonts w:ascii="Times New Roman" w:eastAsia="Times New Roman" w:hAnsi="Times New Roman" w:cs="Times New Roman"/>
          <w:color w:val="000000"/>
          <w:sz w:val="28"/>
          <w:szCs w:val="28"/>
          <w:lang w:eastAsia="ru-RU"/>
        </w:rPr>
        <w:t>(далее –</w:t>
      </w:r>
      <w:r w:rsidR="00723D9E">
        <w:rPr>
          <w:rFonts w:ascii="Times New Roman" w:eastAsia="Times New Roman" w:hAnsi="Times New Roman" w:cs="Times New Roman"/>
          <w:color w:val="000000"/>
          <w:sz w:val="28"/>
          <w:szCs w:val="28"/>
          <w:lang w:eastAsia="ru-RU"/>
        </w:rPr>
        <w:t>ЭА) в</w:t>
      </w:r>
      <w:r w:rsidRPr="00A8048C">
        <w:rPr>
          <w:rFonts w:ascii="Times New Roman" w:eastAsia="Times New Roman" w:hAnsi="Times New Roman" w:cs="Times New Roman"/>
          <w:color w:val="000000"/>
          <w:sz w:val="28"/>
          <w:szCs w:val="28"/>
          <w:lang w:eastAsia="ru-RU"/>
        </w:rPr>
        <w:t xml:space="preserve"> количестве </w:t>
      </w:r>
      <w:r>
        <w:rPr>
          <w:rFonts w:ascii="Times New Roman" w:eastAsia="Times New Roman" w:hAnsi="Times New Roman" w:cs="Times New Roman"/>
          <w:color w:val="000000"/>
          <w:sz w:val="28"/>
          <w:szCs w:val="28"/>
          <w:lang w:eastAsia="ru-RU"/>
        </w:rPr>
        <w:t>10</w:t>
      </w:r>
      <w:r w:rsidRPr="00A8048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ЭА заключено контрактов 9 </w:t>
      </w:r>
      <w:r w:rsidRPr="00A8048C">
        <w:rPr>
          <w:rFonts w:ascii="Times New Roman" w:eastAsia="Times New Roman" w:hAnsi="Times New Roman" w:cs="Times New Roman"/>
          <w:color w:val="000000"/>
          <w:sz w:val="28"/>
          <w:szCs w:val="28"/>
          <w:lang w:eastAsia="ru-RU"/>
        </w:rPr>
        <w:t>на общую сумм</w:t>
      </w:r>
      <w:r w:rsidR="00F46EBC">
        <w:rPr>
          <w:rFonts w:ascii="Times New Roman" w:eastAsia="Times New Roman" w:hAnsi="Times New Roman" w:cs="Times New Roman"/>
          <w:color w:val="000000"/>
          <w:sz w:val="28"/>
          <w:szCs w:val="28"/>
          <w:lang w:eastAsia="ru-RU"/>
        </w:rPr>
        <w:t>у 910 </w:t>
      </w:r>
      <w:r w:rsidRPr="00A8048C">
        <w:rPr>
          <w:rFonts w:ascii="Times New Roman" w:eastAsia="Times New Roman" w:hAnsi="Times New Roman" w:cs="Times New Roman"/>
          <w:color w:val="000000"/>
          <w:sz w:val="28"/>
          <w:szCs w:val="28"/>
          <w:lang w:eastAsia="ru-RU"/>
        </w:rPr>
        <w:t>197,0 тыс. руб</w:t>
      </w:r>
      <w:r w:rsidR="00F46EBC">
        <w:rPr>
          <w:rFonts w:ascii="Times New Roman" w:eastAsia="Times New Roman" w:hAnsi="Times New Roman" w:cs="Times New Roman"/>
          <w:color w:val="000000"/>
          <w:sz w:val="28"/>
          <w:szCs w:val="28"/>
          <w:lang w:eastAsia="ru-RU"/>
        </w:rPr>
        <w:t>лей</w:t>
      </w:r>
      <w:r w:rsidRPr="00A8048C">
        <w:rPr>
          <w:rFonts w:ascii="Times New Roman" w:eastAsia="Times New Roman" w:hAnsi="Times New Roman" w:cs="Times New Roman"/>
          <w:color w:val="000000"/>
          <w:sz w:val="28"/>
          <w:szCs w:val="28"/>
          <w:lang w:eastAsia="ru-RU"/>
        </w:rPr>
        <w:t xml:space="preserve">. </w:t>
      </w:r>
    </w:p>
    <w:p w:rsidR="00F46EBC" w:rsidRDefault="00D729E4" w:rsidP="001342D4">
      <w:pPr>
        <w:shd w:val="clear" w:color="auto" w:fill="FFFFFF" w:themeFill="background1"/>
        <w:spacing w:after="0" w:line="240" w:lineRule="auto"/>
        <w:ind w:left="14" w:firstLine="695"/>
        <w:jc w:val="both"/>
        <w:rPr>
          <w:rFonts w:ascii="Times New Roman" w:hAnsi="Times New Roman" w:cs="Times New Roman"/>
          <w:color w:val="000000"/>
          <w:sz w:val="28"/>
          <w:szCs w:val="28"/>
          <w:shd w:val="clear" w:color="auto" w:fill="FFFFFF"/>
        </w:rPr>
      </w:pPr>
      <w:r w:rsidRPr="00A8048C">
        <w:rPr>
          <w:rFonts w:ascii="Times New Roman" w:hAnsi="Times New Roman" w:cs="Times New Roman"/>
          <w:color w:val="000000"/>
          <w:sz w:val="28"/>
          <w:szCs w:val="28"/>
          <w:shd w:val="clear" w:color="auto" w:fill="FFFFFF"/>
        </w:rPr>
        <w:t>В соответствии с требованиями 4 пункта 1 части 93 статьи Закона 44-ФЗ</w:t>
      </w:r>
      <w:r>
        <w:rPr>
          <w:rFonts w:ascii="Times New Roman" w:hAnsi="Times New Roman" w:cs="Times New Roman"/>
          <w:color w:val="000000"/>
          <w:sz w:val="28"/>
          <w:szCs w:val="28"/>
          <w:shd w:val="clear" w:color="auto" w:fill="FFFFFF"/>
        </w:rPr>
        <w:t xml:space="preserve"> </w:t>
      </w:r>
      <w:r w:rsidRPr="00A8048C">
        <w:rPr>
          <w:rFonts w:ascii="Times New Roman" w:eastAsia="Times New Roman" w:hAnsi="Times New Roman" w:cs="Times New Roman"/>
          <w:color w:val="000000"/>
          <w:sz w:val="28"/>
          <w:szCs w:val="28"/>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color w:val="000000"/>
          <w:sz w:val="28"/>
          <w:szCs w:val="28"/>
          <w:lang w:eastAsia="ru-RU"/>
        </w:rPr>
        <w:t xml:space="preserve"> </w:t>
      </w:r>
      <w:r w:rsidRPr="00A8048C">
        <w:rPr>
          <w:rFonts w:ascii="Times New Roman" w:eastAsia="Times New Roman" w:hAnsi="Times New Roman" w:cs="Times New Roman"/>
          <w:color w:val="000000"/>
          <w:sz w:val="28"/>
          <w:szCs w:val="28"/>
          <w:lang w:eastAsia="ru-RU"/>
        </w:rPr>
        <w:t>(далее – Федеральный закон №44-ФЗ)</w:t>
      </w:r>
      <w:r w:rsidRPr="00A8048C">
        <w:rPr>
          <w:rFonts w:ascii="Times New Roman" w:hAnsi="Times New Roman" w:cs="Times New Roman"/>
          <w:color w:val="000000"/>
          <w:sz w:val="28"/>
          <w:szCs w:val="28"/>
          <w:shd w:val="clear" w:color="auto" w:fill="FFFFFF"/>
        </w:rPr>
        <w:t xml:space="preserve"> заказчик наделён правом осуществлять закупки на сумму, не превышающую 600,0 тыс. руб</w:t>
      </w:r>
      <w:r w:rsidR="00F46EBC">
        <w:rPr>
          <w:rFonts w:ascii="Times New Roman" w:hAnsi="Times New Roman" w:cs="Times New Roman"/>
          <w:color w:val="000000"/>
          <w:sz w:val="28"/>
          <w:szCs w:val="28"/>
          <w:shd w:val="clear" w:color="auto" w:fill="FFFFFF"/>
        </w:rPr>
        <w:t>лей</w:t>
      </w:r>
      <w:r w:rsidRPr="00A8048C">
        <w:rPr>
          <w:rFonts w:ascii="Times New Roman" w:hAnsi="Times New Roman" w:cs="Times New Roman"/>
          <w:color w:val="000000"/>
          <w:sz w:val="28"/>
          <w:szCs w:val="28"/>
          <w:shd w:val="clear" w:color="auto" w:fill="FFFFFF"/>
        </w:rPr>
        <w:t xml:space="preserve"> по каждому контракту. При этом</w:t>
      </w:r>
      <w:r>
        <w:rPr>
          <w:rFonts w:ascii="Times New Roman" w:hAnsi="Times New Roman" w:cs="Times New Roman"/>
          <w:color w:val="000000"/>
          <w:sz w:val="28"/>
          <w:szCs w:val="28"/>
          <w:shd w:val="clear" w:color="auto" w:fill="FFFFFF"/>
        </w:rPr>
        <w:t>,</w:t>
      </w:r>
      <w:r w:rsidRPr="00A8048C">
        <w:rPr>
          <w:rFonts w:ascii="Times New Roman" w:hAnsi="Times New Roman" w:cs="Times New Roman"/>
          <w:color w:val="000000"/>
          <w:sz w:val="28"/>
          <w:szCs w:val="28"/>
          <w:shd w:val="clear" w:color="auto" w:fill="FFFFFF"/>
        </w:rPr>
        <w:t xml:space="preserve"> общая сумма заключаемых контрактов в год не должна превышать 2 000,0 тыс. руб., либо, составлять не более 10% совокупного годового объема закупок, но не более 50 000,0 тыс. руб</w:t>
      </w:r>
      <w:r w:rsidR="00F46EBC">
        <w:rPr>
          <w:rFonts w:ascii="Times New Roman" w:hAnsi="Times New Roman" w:cs="Times New Roman"/>
          <w:color w:val="000000"/>
          <w:sz w:val="28"/>
          <w:szCs w:val="28"/>
          <w:shd w:val="clear" w:color="auto" w:fill="FFFFFF"/>
        </w:rPr>
        <w:t>лей</w:t>
      </w:r>
      <w:r w:rsidRPr="00A8048C">
        <w:rPr>
          <w:rFonts w:ascii="Times New Roman" w:hAnsi="Times New Roman" w:cs="Times New Roman"/>
          <w:color w:val="000000"/>
          <w:sz w:val="28"/>
          <w:szCs w:val="28"/>
          <w:shd w:val="clear" w:color="auto" w:fill="FFFFFF"/>
        </w:rPr>
        <w:t xml:space="preserve">. </w:t>
      </w:r>
    </w:p>
    <w:p w:rsidR="00D729E4" w:rsidRDefault="00F46EBC" w:rsidP="001342D4">
      <w:pPr>
        <w:shd w:val="clear" w:color="auto" w:fill="FFFFFF" w:themeFill="background1"/>
        <w:spacing w:after="0" w:line="240" w:lineRule="auto"/>
        <w:ind w:left="14" w:firstLine="695"/>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 xml:space="preserve">Также, согласно пункту 6 части 1 статьи </w:t>
      </w:r>
      <w:r w:rsidR="00D729E4" w:rsidRPr="000447BF">
        <w:rPr>
          <w:rFonts w:ascii="Times New Roman" w:hAnsi="Times New Roman" w:cs="Times New Roman"/>
          <w:color w:val="000000"/>
          <w:sz w:val="28"/>
          <w:szCs w:val="28"/>
          <w:shd w:val="clear" w:color="auto" w:fill="FFFFFF"/>
        </w:rPr>
        <w:t xml:space="preserve">93 Закона 44-ФЗ </w:t>
      </w:r>
      <w:r w:rsidR="00D729E4" w:rsidRPr="000447BF">
        <w:rPr>
          <w:rFonts w:ascii="Times New Roman" w:hAnsi="Times New Roman" w:cs="Times New Roman"/>
          <w:color w:val="000000" w:themeColor="text1"/>
          <w:sz w:val="28"/>
          <w:szCs w:val="28"/>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00D729E4">
        <w:rPr>
          <w:rFonts w:ascii="Times New Roman" w:hAnsi="Times New Roman" w:cs="Times New Roman"/>
          <w:color w:val="000000" w:themeColor="text1"/>
          <w:sz w:val="28"/>
          <w:szCs w:val="28"/>
        </w:rPr>
        <w:t xml:space="preserve"> </w:t>
      </w:r>
      <w:r w:rsidR="00D729E4" w:rsidRPr="000447BF">
        <w:rPr>
          <w:rFonts w:ascii="Times New Roman" w:hAnsi="Times New Roman" w:cs="Times New Roman"/>
          <w:color w:val="000000" w:themeColor="text1"/>
          <w:sz w:val="28"/>
          <w:szCs w:val="28"/>
        </w:rPr>
        <w:t>Управлением заключены ряд контрактов с ГАУ «Управление государственной экспертизы Республики Ингушетия»</w:t>
      </w:r>
      <w:r w:rsidR="00D729E4">
        <w:rPr>
          <w:rFonts w:ascii="Times New Roman" w:hAnsi="Times New Roman" w:cs="Times New Roman"/>
          <w:color w:val="000000" w:themeColor="text1"/>
          <w:sz w:val="28"/>
          <w:szCs w:val="28"/>
        </w:rPr>
        <w:t xml:space="preserve">   </w:t>
      </w:r>
    </w:p>
    <w:p w:rsidR="00D729E4" w:rsidRPr="00A8048C" w:rsidRDefault="00D729E4" w:rsidP="001342D4">
      <w:pPr>
        <w:shd w:val="clear" w:color="auto" w:fill="FFFFFF" w:themeFill="background1"/>
        <w:spacing w:after="0" w:line="240" w:lineRule="auto"/>
        <w:ind w:left="14" w:firstLine="695"/>
        <w:jc w:val="both"/>
        <w:rPr>
          <w:rFonts w:ascii="Times New Roman" w:eastAsia="Times New Roman" w:hAnsi="Times New Roman" w:cs="Times New Roman"/>
          <w:color w:val="000000"/>
          <w:sz w:val="28"/>
          <w:szCs w:val="28"/>
          <w:lang w:eastAsia="ru-RU"/>
        </w:rPr>
      </w:pPr>
      <w:r w:rsidRPr="00A8048C">
        <w:rPr>
          <w:rFonts w:ascii="Times New Roman" w:eastAsia="Times New Roman" w:hAnsi="Times New Roman" w:cs="Times New Roman"/>
          <w:color w:val="000000"/>
          <w:sz w:val="28"/>
          <w:szCs w:val="28"/>
          <w:lang w:eastAsia="ru-RU"/>
        </w:rPr>
        <w:t xml:space="preserve">По итогам всех 9 конкурсных процедур государственные контракты заключены: </w:t>
      </w:r>
    </w:p>
    <w:p w:rsidR="00D729E4" w:rsidRPr="00F46EBC" w:rsidRDefault="00D729E4" w:rsidP="001342D4">
      <w:pPr>
        <w:pStyle w:val="a7"/>
        <w:numPr>
          <w:ilvl w:val="0"/>
          <w:numId w:val="92"/>
        </w:numPr>
        <w:shd w:val="clear" w:color="auto" w:fill="FFFFFF" w:themeFill="background1"/>
        <w:tabs>
          <w:tab w:val="left" w:pos="1134"/>
        </w:tabs>
        <w:spacing w:after="0" w:line="240" w:lineRule="auto"/>
        <w:ind w:left="42" w:firstLine="700"/>
        <w:jc w:val="both"/>
        <w:rPr>
          <w:rFonts w:ascii="Times New Roman" w:eastAsia="Times New Roman" w:hAnsi="Times New Roman" w:cs="Times New Roman"/>
          <w:color w:val="000000"/>
          <w:sz w:val="28"/>
          <w:szCs w:val="28"/>
          <w:lang w:eastAsia="ru-RU"/>
        </w:rPr>
      </w:pPr>
      <w:r w:rsidRPr="00F46EBC">
        <w:rPr>
          <w:rFonts w:ascii="Times New Roman" w:eastAsia="Times New Roman" w:hAnsi="Times New Roman" w:cs="Times New Roman"/>
          <w:color w:val="000000"/>
          <w:sz w:val="28"/>
          <w:szCs w:val="28"/>
          <w:lang w:eastAsia="ru-RU"/>
        </w:rPr>
        <w:t>с единстве</w:t>
      </w:r>
      <w:r w:rsidR="00F46EBC" w:rsidRPr="00F46EBC">
        <w:rPr>
          <w:rFonts w:ascii="Times New Roman" w:eastAsia="Times New Roman" w:hAnsi="Times New Roman" w:cs="Times New Roman"/>
          <w:color w:val="000000"/>
          <w:sz w:val="28"/>
          <w:szCs w:val="28"/>
          <w:lang w:eastAsia="ru-RU"/>
        </w:rPr>
        <w:t xml:space="preserve">нными участниками 8 контрактов </w:t>
      </w:r>
      <w:r w:rsidRPr="00F46EBC">
        <w:rPr>
          <w:rFonts w:ascii="Times New Roman" w:eastAsia="Times New Roman" w:hAnsi="Times New Roman" w:cs="Times New Roman"/>
          <w:color w:val="000000"/>
          <w:sz w:val="28"/>
          <w:szCs w:val="28"/>
          <w:lang w:eastAsia="ru-RU"/>
        </w:rPr>
        <w:t xml:space="preserve">на </w:t>
      </w:r>
      <w:r w:rsidR="00F46EBC" w:rsidRPr="00F46EBC">
        <w:rPr>
          <w:rFonts w:ascii="Times New Roman" w:eastAsia="Times New Roman" w:hAnsi="Times New Roman" w:cs="Times New Roman"/>
          <w:color w:val="000000"/>
          <w:sz w:val="28"/>
          <w:szCs w:val="28"/>
          <w:lang w:eastAsia="ru-RU"/>
        </w:rPr>
        <w:t>общую сумму 820 191,4 тыс. руб.</w:t>
      </w:r>
      <w:r w:rsidRPr="00F46EBC">
        <w:rPr>
          <w:rFonts w:ascii="Times New Roman" w:eastAsia="Times New Roman" w:hAnsi="Times New Roman" w:cs="Times New Roman"/>
          <w:color w:val="000000"/>
          <w:sz w:val="28"/>
          <w:szCs w:val="28"/>
          <w:lang w:eastAsia="ru-RU"/>
        </w:rPr>
        <w:t>, что составляет 90% от всех конкурсных процедур.</w:t>
      </w:r>
    </w:p>
    <w:p w:rsidR="00F46EBC" w:rsidRPr="00F46EBC" w:rsidRDefault="00D729E4" w:rsidP="001342D4">
      <w:pPr>
        <w:pStyle w:val="a7"/>
        <w:numPr>
          <w:ilvl w:val="0"/>
          <w:numId w:val="92"/>
        </w:numPr>
        <w:shd w:val="clear" w:color="auto" w:fill="FFFFFF" w:themeFill="background1"/>
        <w:tabs>
          <w:tab w:val="left" w:pos="1134"/>
        </w:tabs>
        <w:spacing w:after="0" w:line="240" w:lineRule="auto"/>
        <w:ind w:left="42" w:firstLine="700"/>
        <w:jc w:val="both"/>
        <w:rPr>
          <w:rFonts w:ascii="Times New Roman" w:eastAsia="Times New Roman" w:hAnsi="Times New Roman" w:cs="Times New Roman"/>
          <w:color w:val="000000"/>
          <w:sz w:val="28"/>
          <w:szCs w:val="28"/>
          <w:lang w:eastAsia="ru-RU"/>
        </w:rPr>
      </w:pPr>
      <w:r w:rsidRPr="00F46EBC">
        <w:rPr>
          <w:rFonts w:ascii="Times New Roman" w:eastAsia="Times New Roman" w:hAnsi="Times New Roman" w:cs="Times New Roman"/>
          <w:color w:val="000000"/>
          <w:sz w:val="28"/>
          <w:szCs w:val="28"/>
          <w:lang w:eastAsia="ru-RU"/>
        </w:rPr>
        <w:t>с участием двух и более заявителей на участие в к</w:t>
      </w:r>
      <w:r w:rsidR="00F46EBC" w:rsidRPr="00F46EBC">
        <w:rPr>
          <w:rFonts w:ascii="Times New Roman" w:eastAsia="Times New Roman" w:hAnsi="Times New Roman" w:cs="Times New Roman"/>
          <w:color w:val="000000"/>
          <w:sz w:val="28"/>
          <w:szCs w:val="28"/>
          <w:lang w:eastAsia="ru-RU"/>
        </w:rPr>
        <w:t xml:space="preserve">онкурсной процедуре 1 контракт </w:t>
      </w:r>
      <w:r w:rsidRPr="00F46EBC">
        <w:rPr>
          <w:rFonts w:ascii="Times New Roman" w:eastAsia="Times New Roman" w:hAnsi="Times New Roman" w:cs="Times New Roman"/>
          <w:color w:val="000000"/>
          <w:sz w:val="28"/>
          <w:szCs w:val="28"/>
          <w:lang w:eastAsia="ru-RU"/>
        </w:rPr>
        <w:t xml:space="preserve">на </w:t>
      </w:r>
      <w:r w:rsidR="00F46EBC" w:rsidRPr="00F46EBC">
        <w:rPr>
          <w:rFonts w:ascii="Times New Roman" w:eastAsia="Times New Roman" w:hAnsi="Times New Roman" w:cs="Times New Roman"/>
          <w:color w:val="000000"/>
          <w:sz w:val="28"/>
          <w:szCs w:val="28"/>
          <w:lang w:eastAsia="ru-RU"/>
        </w:rPr>
        <w:t>сумму 90 </w:t>
      </w:r>
      <w:r w:rsidRPr="00F46EBC">
        <w:rPr>
          <w:rFonts w:ascii="Times New Roman" w:eastAsia="Times New Roman" w:hAnsi="Times New Roman" w:cs="Times New Roman"/>
          <w:color w:val="000000"/>
          <w:sz w:val="28"/>
          <w:szCs w:val="28"/>
          <w:lang w:eastAsia="ru-RU"/>
        </w:rPr>
        <w:t xml:space="preserve">005,4 тыс. </w:t>
      </w:r>
      <w:r w:rsidR="00F46EBC" w:rsidRPr="00F46EBC">
        <w:rPr>
          <w:rFonts w:ascii="Times New Roman" w:eastAsia="Times New Roman" w:hAnsi="Times New Roman" w:cs="Times New Roman"/>
          <w:color w:val="000000"/>
          <w:sz w:val="28"/>
          <w:szCs w:val="28"/>
          <w:lang w:eastAsia="ru-RU"/>
        </w:rPr>
        <w:t>руб.</w:t>
      </w:r>
      <w:r w:rsidRPr="00F46EBC">
        <w:rPr>
          <w:rFonts w:ascii="Times New Roman" w:eastAsia="Times New Roman" w:hAnsi="Times New Roman" w:cs="Times New Roman"/>
          <w:color w:val="000000"/>
          <w:sz w:val="28"/>
          <w:szCs w:val="28"/>
          <w:lang w:eastAsia="ru-RU"/>
        </w:rPr>
        <w:t>, что составляет 9,9% от всех конкурсных процедур.</w:t>
      </w:r>
    </w:p>
    <w:p w:rsidR="00D729E4" w:rsidRPr="00A8048C" w:rsidRDefault="00D729E4" w:rsidP="001342D4">
      <w:pPr>
        <w:shd w:val="clear" w:color="auto" w:fill="FFFFFF" w:themeFill="background1"/>
        <w:spacing w:after="0" w:line="240" w:lineRule="auto"/>
        <w:ind w:left="14" w:firstLine="695"/>
        <w:jc w:val="both"/>
        <w:rPr>
          <w:rFonts w:ascii="Times New Roman" w:eastAsia="Times New Roman" w:hAnsi="Times New Roman" w:cs="Times New Roman"/>
          <w:sz w:val="28"/>
          <w:szCs w:val="28"/>
          <w:lang w:eastAsia="ru-RU"/>
        </w:rPr>
      </w:pPr>
      <w:r w:rsidRPr="00A8048C">
        <w:rPr>
          <w:rFonts w:ascii="Times New Roman" w:eastAsia="Times New Roman" w:hAnsi="Times New Roman" w:cs="Times New Roman"/>
          <w:color w:val="000000"/>
          <w:sz w:val="28"/>
          <w:szCs w:val="28"/>
          <w:lang w:eastAsia="ru-RU"/>
        </w:rPr>
        <w:t>Максимальная цена</w:t>
      </w:r>
      <w:r>
        <w:rPr>
          <w:rFonts w:ascii="Times New Roman" w:eastAsia="Times New Roman" w:hAnsi="Times New Roman" w:cs="Times New Roman"/>
          <w:color w:val="000000"/>
          <w:sz w:val="28"/>
          <w:szCs w:val="28"/>
          <w:lang w:eastAsia="ru-RU"/>
        </w:rPr>
        <w:t xml:space="preserve"> указанной</w:t>
      </w:r>
      <w:r w:rsidRPr="00A8048C">
        <w:rPr>
          <w:rFonts w:ascii="Times New Roman" w:eastAsia="Times New Roman" w:hAnsi="Times New Roman" w:cs="Times New Roman"/>
          <w:color w:val="000000"/>
          <w:sz w:val="28"/>
          <w:szCs w:val="28"/>
          <w:lang w:eastAsia="ru-RU"/>
        </w:rPr>
        <w:t xml:space="preserve"> закупки составляла </w:t>
      </w:r>
      <w:r w:rsidRPr="000447BF">
        <w:rPr>
          <w:rFonts w:ascii="Times New Roman" w:eastAsia="Times New Roman" w:hAnsi="Times New Roman" w:cs="Times New Roman"/>
          <w:color w:val="000000"/>
          <w:sz w:val="28"/>
          <w:szCs w:val="28"/>
          <w:lang w:eastAsia="ru-RU"/>
        </w:rPr>
        <w:t>90 457,7 тыс. руб</w:t>
      </w:r>
      <w:r w:rsidR="00F46EBC">
        <w:rPr>
          <w:rFonts w:ascii="Times New Roman" w:eastAsia="Times New Roman" w:hAnsi="Times New Roman" w:cs="Times New Roman"/>
          <w:color w:val="000000"/>
          <w:sz w:val="28"/>
          <w:szCs w:val="28"/>
          <w:lang w:eastAsia="ru-RU"/>
        </w:rPr>
        <w:t>лей</w:t>
      </w:r>
      <w:r w:rsidRPr="000447BF">
        <w:rPr>
          <w:rFonts w:ascii="Times New Roman" w:eastAsia="Times New Roman" w:hAnsi="Times New Roman" w:cs="Times New Roman"/>
          <w:b/>
          <w:color w:val="000000"/>
          <w:sz w:val="28"/>
          <w:szCs w:val="28"/>
          <w:lang w:eastAsia="ru-RU"/>
        </w:rPr>
        <w:t>.</w:t>
      </w:r>
      <w:r w:rsidRPr="00E235D3">
        <w:rPr>
          <w:rFonts w:ascii="Times New Roman" w:eastAsia="Times New Roman" w:hAnsi="Times New Roman" w:cs="Times New Roman"/>
          <w:b/>
          <w:color w:val="000000"/>
          <w:sz w:val="28"/>
          <w:szCs w:val="28"/>
          <w:lang w:eastAsia="ru-RU"/>
        </w:rPr>
        <w:t xml:space="preserve"> </w:t>
      </w:r>
    </w:p>
    <w:p w:rsidR="00D729E4" w:rsidRPr="00A8048C" w:rsidRDefault="00D729E4" w:rsidP="001342D4">
      <w:pPr>
        <w:shd w:val="clear" w:color="auto" w:fill="FFFFFF" w:themeFill="background1"/>
        <w:spacing w:after="0" w:line="240" w:lineRule="auto"/>
        <w:ind w:left="14" w:firstLine="695"/>
        <w:jc w:val="both"/>
        <w:rPr>
          <w:rFonts w:ascii="Times New Roman" w:eastAsia="Times New Roman" w:hAnsi="Times New Roman" w:cs="Times New Roman"/>
          <w:sz w:val="28"/>
          <w:szCs w:val="28"/>
          <w:lang w:eastAsia="ru-RU"/>
        </w:rPr>
      </w:pPr>
      <w:r w:rsidRPr="00A8048C">
        <w:rPr>
          <w:rFonts w:ascii="Times New Roman" w:eastAsia="Times New Roman" w:hAnsi="Times New Roman" w:cs="Times New Roman"/>
          <w:color w:val="000000"/>
          <w:sz w:val="28"/>
          <w:szCs w:val="28"/>
          <w:lang w:eastAsia="ru-RU"/>
        </w:rPr>
        <w:t xml:space="preserve">Сумма экономии (разница цены заключенных государственных контрактов и начальной максимальной цены закупок, по которым заключены контракты) по результатам проведения Управлением государственных закупок составляет 452,3 тыс. руб., </w:t>
      </w:r>
      <w:r w:rsidRPr="00687979">
        <w:rPr>
          <w:rFonts w:ascii="Times New Roman" w:eastAsia="Times New Roman" w:hAnsi="Times New Roman" w:cs="Times New Roman"/>
          <w:color w:val="000000"/>
          <w:sz w:val="28"/>
          <w:szCs w:val="28"/>
          <w:lang w:eastAsia="ru-RU"/>
        </w:rPr>
        <w:t>что составляет 0,05% от начальной максимальной цены закупок.</w:t>
      </w:r>
      <w:r>
        <w:rPr>
          <w:rFonts w:ascii="Times New Roman" w:eastAsia="Times New Roman" w:hAnsi="Times New Roman" w:cs="Times New Roman"/>
          <w:color w:val="000000"/>
          <w:sz w:val="28"/>
          <w:szCs w:val="28"/>
          <w:lang w:eastAsia="ru-RU"/>
        </w:rPr>
        <w:t xml:space="preserve"> </w:t>
      </w:r>
    </w:p>
    <w:p w:rsidR="00D729E4" w:rsidRPr="00A8048C" w:rsidRDefault="00D729E4" w:rsidP="001342D4">
      <w:pPr>
        <w:shd w:val="clear" w:color="auto" w:fill="FFFFFF" w:themeFill="background1"/>
        <w:spacing w:after="0" w:line="240" w:lineRule="auto"/>
        <w:ind w:left="14" w:firstLine="695"/>
        <w:jc w:val="both"/>
        <w:rPr>
          <w:rFonts w:ascii="Times New Roman" w:eastAsia="Times New Roman" w:hAnsi="Times New Roman" w:cs="Times New Roman"/>
          <w:sz w:val="28"/>
          <w:szCs w:val="28"/>
          <w:lang w:eastAsia="ru-RU"/>
        </w:rPr>
      </w:pPr>
      <w:r w:rsidRPr="00A8048C">
        <w:rPr>
          <w:rFonts w:ascii="Times New Roman" w:eastAsia="Times New Roman" w:hAnsi="Times New Roman" w:cs="Times New Roman"/>
          <w:color w:val="000000"/>
          <w:sz w:val="28"/>
          <w:szCs w:val="28"/>
          <w:lang w:eastAsia="ru-RU"/>
        </w:rPr>
        <w:t>Основным показателем эффективности бюджетных расходов при проведении закупок на поставку товаров, выполнение работ, оказание услуг для государственных нужд является значение экономии, полученной в ходе определения поставщиков. </w:t>
      </w:r>
    </w:p>
    <w:p w:rsidR="00D729E4" w:rsidRPr="00A8048C" w:rsidRDefault="00D729E4" w:rsidP="001342D4">
      <w:pPr>
        <w:shd w:val="clear" w:color="auto" w:fill="FFFFFF" w:themeFill="background1"/>
        <w:spacing w:after="0" w:line="240" w:lineRule="auto"/>
        <w:ind w:left="14" w:firstLine="695"/>
        <w:jc w:val="both"/>
        <w:rPr>
          <w:rFonts w:ascii="Times New Roman" w:eastAsia="Times New Roman" w:hAnsi="Times New Roman" w:cs="Times New Roman"/>
          <w:sz w:val="28"/>
          <w:szCs w:val="28"/>
          <w:lang w:eastAsia="ru-RU"/>
        </w:rPr>
      </w:pPr>
      <w:r w:rsidRPr="00A8048C">
        <w:rPr>
          <w:rFonts w:ascii="Times New Roman" w:eastAsia="Times New Roman" w:hAnsi="Times New Roman" w:cs="Times New Roman"/>
          <w:color w:val="000000"/>
          <w:sz w:val="28"/>
          <w:szCs w:val="28"/>
          <w:lang w:eastAsia="ru-RU"/>
        </w:rPr>
        <w:t>В соответствии с п</w:t>
      </w:r>
      <w:r w:rsidR="00F46EBC">
        <w:rPr>
          <w:rFonts w:ascii="Times New Roman" w:eastAsia="Times New Roman" w:hAnsi="Times New Roman" w:cs="Times New Roman"/>
          <w:color w:val="000000"/>
          <w:sz w:val="28"/>
          <w:szCs w:val="28"/>
          <w:lang w:eastAsia="ru-RU"/>
        </w:rPr>
        <w:t>одпунктом 25 пункта 1 статьи</w:t>
      </w:r>
      <w:r w:rsidRPr="00A8048C">
        <w:rPr>
          <w:rFonts w:ascii="Times New Roman" w:eastAsia="Times New Roman" w:hAnsi="Times New Roman" w:cs="Times New Roman"/>
          <w:color w:val="000000"/>
          <w:sz w:val="28"/>
          <w:szCs w:val="28"/>
          <w:lang w:eastAsia="ru-RU"/>
        </w:rPr>
        <w:t xml:space="preserve"> 93 Федерального закона №44-ФЗ контракт должен быть заключен с единственным поставщиком (подрядчиком, исполнителем) на условиях, предусмотренных документацией о закупке, по цене, </w:t>
      </w:r>
      <w:r w:rsidRPr="00A8048C">
        <w:rPr>
          <w:rFonts w:ascii="Times New Roman" w:eastAsia="Times New Roman" w:hAnsi="Times New Roman" w:cs="Times New Roman"/>
          <w:color w:val="000000"/>
          <w:sz w:val="28"/>
          <w:szCs w:val="28"/>
          <w:lang w:eastAsia="ru-RU"/>
        </w:rPr>
        <w:lastRenderedPageBreak/>
        <w:t>предложенной участником закупки. Управлением в большинстве случаев контракты заключены с единственным участником конкурсных процедур, что исключает конкуренцию.</w:t>
      </w:r>
    </w:p>
    <w:p w:rsidR="00D729E4" w:rsidRPr="00A8048C" w:rsidRDefault="00D729E4" w:rsidP="001342D4">
      <w:pPr>
        <w:shd w:val="clear" w:color="auto" w:fill="FFFFFF" w:themeFill="background1"/>
        <w:spacing w:after="0" w:line="240" w:lineRule="auto"/>
        <w:ind w:left="14" w:firstLine="695"/>
        <w:jc w:val="both"/>
        <w:rPr>
          <w:rFonts w:ascii="Times New Roman" w:eastAsia="Times New Roman" w:hAnsi="Times New Roman" w:cs="Times New Roman"/>
          <w:sz w:val="28"/>
          <w:szCs w:val="28"/>
          <w:lang w:eastAsia="ru-RU"/>
        </w:rPr>
      </w:pPr>
      <w:r w:rsidRPr="00A8048C">
        <w:rPr>
          <w:rFonts w:ascii="Times New Roman" w:eastAsia="Times New Roman" w:hAnsi="Times New Roman" w:cs="Times New Roman"/>
          <w:color w:val="000000"/>
          <w:sz w:val="28"/>
          <w:szCs w:val="28"/>
          <w:lang w:eastAsia="ru-RU"/>
        </w:rPr>
        <w:t>Отсутствие конкуренции и в связи с этим невозможность снижения начальной цены конкурсной заявки привела к столь низкой экономии бюджетных средств при проведении в проверяемом периоде Управлением конкурсных процедур и заключении контрактов на проведение дорожных работ.</w:t>
      </w:r>
    </w:p>
    <w:p w:rsidR="00D729E4" w:rsidRDefault="00D729E4" w:rsidP="001342D4">
      <w:pPr>
        <w:pStyle w:val="s1"/>
        <w:shd w:val="clear" w:color="auto" w:fill="FFFFFF" w:themeFill="background1"/>
        <w:spacing w:before="0" w:beforeAutospacing="0" w:after="0" w:afterAutospacing="0"/>
        <w:ind w:left="14" w:firstLine="695"/>
        <w:jc w:val="both"/>
        <w:rPr>
          <w:color w:val="000000" w:themeColor="text1"/>
          <w:sz w:val="28"/>
          <w:szCs w:val="28"/>
        </w:rPr>
      </w:pPr>
      <w:r>
        <w:rPr>
          <w:color w:val="000000" w:themeColor="text1"/>
          <w:sz w:val="28"/>
          <w:szCs w:val="28"/>
        </w:rPr>
        <w:t>Также</w:t>
      </w:r>
      <w:r w:rsidR="00F46EBC">
        <w:rPr>
          <w:color w:val="000000" w:themeColor="text1"/>
          <w:sz w:val="28"/>
          <w:szCs w:val="28"/>
        </w:rPr>
        <w:t>,</w:t>
      </w:r>
      <w:r>
        <w:rPr>
          <w:color w:val="000000" w:themeColor="text1"/>
          <w:sz w:val="28"/>
          <w:szCs w:val="28"/>
        </w:rPr>
        <w:t xml:space="preserve"> согласно </w:t>
      </w:r>
      <w:r w:rsidR="00F46EBC">
        <w:rPr>
          <w:color w:val="000000" w:themeColor="text1"/>
          <w:sz w:val="28"/>
          <w:szCs w:val="28"/>
        </w:rPr>
        <w:t>пункту</w:t>
      </w:r>
      <w:r>
        <w:rPr>
          <w:color w:val="000000" w:themeColor="text1"/>
          <w:sz w:val="28"/>
          <w:szCs w:val="28"/>
        </w:rPr>
        <w:t xml:space="preserve"> </w:t>
      </w:r>
      <w:r w:rsidRPr="00A8048C">
        <w:rPr>
          <w:color w:val="000000" w:themeColor="text1"/>
          <w:sz w:val="28"/>
          <w:szCs w:val="28"/>
        </w:rPr>
        <w:t xml:space="preserve">4 </w:t>
      </w:r>
      <w:r w:rsidR="00F46EBC">
        <w:rPr>
          <w:color w:val="000000" w:themeColor="text1"/>
          <w:sz w:val="28"/>
          <w:szCs w:val="28"/>
        </w:rPr>
        <w:t>статьи</w:t>
      </w:r>
      <w:r w:rsidRPr="00A8048C">
        <w:rPr>
          <w:color w:val="000000" w:themeColor="text1"/>
          <w:sz w:val="28"/>
          <w:szCs w:val="28"/>
        </w:rPr>
        <w:t xml:space="preserve"> 63 ФЗ-44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частью 1</w:t>
      </w:r>
      <w:r>
        <w:rPr>
          <w:color w:val="000000" w:themeColor="text1"/>
          <w:sz w:val="28"/>
          <w:szCs w:val="28"/>
        </w:rPr>
        <w:t xml:space="preserve"> </w:t>
      </w:r>
      <w:r w:rsidRPr="00A8048C">
        <w:rPr>
          <w:color w:val="000000" w:themeColor="text1"/>
          <w:sz w:val="28"/>
          <w:szCs w:val="28"/>
        </w:rPr>
        <w:t>(и</w:t>
      </w:r>
      <w:r w:rsidRPr="00A8048C">
        <w:rPr>
          <w:color w:val="000000" w:themeColor="text1"/>
          <w:sz w:val="28"/>
          <w:szCs w:val="28"/>
          <w:shd w:val="clear" w:color="auto" w:fill="FFFFFF"/>
        </w:rPr>
        <w:t>звещение о проведении электронного аукциона размещается заказчиком в единой информационной системе)</w:t>
      </w:r>
      <w:r>
        <w:rPr>
          <w:color w:val="000000" w:themeColor="text1"/>
          <w:sz w:val="28"/>
          <w:szCs w:val="28"/>
        </w:rPr>
        <w:t> указанной статьи</w:t>
      </w:r>
      <w:r w:rsidRPr="00A8048C">
        <w:rPr>
          <w:color w:val="000000" w:themeColor="text1"/>
          <w:sz w:val="28"/>
          <w:szCs w:val="28"/>
        </w:rPr>
        <w:t xml:space="preserve">. </w:t>
      </w:r>
      <w:r>
        <w:rPr>
          <w:color w:val="000000" w:themeColor="text1"/>
          <w:sz w:val="28"/>
          <w:szCs w:val="28"/>
        </w:rPr>
        <w:t xml:space="preserve"> </w:t>
      </w:r>
      <w:r w:rsidRPr="00A8048C">
        <w:rPr>
          <w:color w:val="000000" w:themeColor="text1"/>
          <w:sz w:val="28"/>
          <w:szCs w:val="28"/>
        </w:rPr>
        <w:t>Извещения о проведении электронных аукционов</w:t>
      </w:r>
      <w:r>
        <w:rPr>
          <w:color w:val="000000" w:themeColor="text1"/>
          <w:sz w:val="28"/>
          <w:szCs w:val="28"/>
        </w:rPr>
        <w:t xml:space="preserve"> Управлением</w:t>
      </w:r>
      <w:r w:rsidRPr="00A8048C">
        <w:rPr>
          <w:color w:val="000000" w:themeColor="text1"/>
          <w:sz w:val="28"/>
          <w:szCs w:val="28"/>
        </w:rPr>
        <w:t xml:space="preserve"> в СМИ не опубликовывались.</w:t>
      </w:r>
    </w:p>
    <w:p w:rsidR="00D729E4" w:rsidRPr="00A8048C" w:rsidRDefault="00D729E4" w:rsidP="001342D4">
      <w:pPr>
        <w:pStyle w:val="s1"/>
        <w:shd w:val="clear" w:color="auto" w:fill="FFFFFF" w:themeFill="background1"/>
        <w:spacing w:before="0" w:beforeAutospacing="0" w:after="0" w:afterAutospacing="0"/>
        <w:ind w:left="14" w:firstLine="695"/>
        <w:jc w:val="both"/>
        <w:rPr>
          <w:color w:val="000000" w:themeColor="text1"/>
          <w:sz w:val="28"/>
          <w:szCs w:val="28"/>
        </w:rPr>
      </w:pPr>
    </w:p>
    <w:p w:rsidR="00D729E4" w:rsidRPr="007940E6" w:rsidRDefault="00D729E4" w:rsidP="001342D4">
      <w:pPr>
        <w:shd w:val="clear" w:color="auto" w:fill="FFFFFF" w:themeFill="background1"/>
        <w:spacing w:after="0" w:line="240" w:lineRule="auto"/>
        <w:ind w:left="14" w:right="-1" w:firstLine="695"/>
        <w:jc w:val="center"/>
        <w:rPr>
          <w:rFonts w:ascii="Times New Roman" w:hAnsi="Times New Roman" w:cs="Times New Roman"/>
          <w:b/>
          <w:sz w:val="28"/>
          <w:szCs w:val="28"/>
        </w:rPr>
      </w:pPr>
      <w:r w:rsidRPr="00E00BF9">
        <w:rPr>
          <w:rFonts w:ascii="Times New Roman" w:hAnsi="Times New Roman" w:cs="Times New Roman"/>
          <w:b/>
          <w:sz w:val="28"/>
          <w:szCs w:val="28"/>
        </w:rPr>
        <w:t>Анализ формирования и исполнения бюджетной сметы</w:t>
      </w:r>
      <w:r w:rsidRPr="007940E6">
        <w:rPr>
          <w:rFonts w:ascii="Times New Roman" w:hAnsi="Times New Roman" w:cs="Times New Roman"/>
          <w:b/>
          <w:sz w:val="28"/>
          <w:szCs w:val="28"/>
        </w:rPr>
        <w:t xml:space="preserve"> </w:t>
      </w:r>
    </w:p>
    <w:p w:rsidR="00D729E4" w:rsidRPr="007940E6" w:rsidRDefault="00D729E4" w:rsidP="001342D4">
      <w:pPr>
        <w:shd w:val="clear" w:color="auto" w:fill="FFFFFF" w:themeFill="background1"/>
        <w:spacing w:after="0" w:line="240" w:lineRule="auto"/>
        <w:ind w:left="14" w:right="-1" w:firstLine="695"/>
        <w:jc w:val="center"/>
        <w:rPr>
          <w:rFonts w:ascii="Times New Roman" w:hAnsi="Times New Roman" w:cs="Times New Roman"/>
          <w:b/>
          <w:sz w:val="28"/>
          <w:szCs w:val="28"/>
        </w:rPr>
      </w:pPr>
    </w:p>
    <w:p w:rsidR="00B266DD" w:rsidRDefault="00D729E4" w:rsidP="001342D4">
      <w:pPr>
        <w:shd w:val="clear" w:color="auto" w:fill="FFFFFF" w:themeFill="background1"/>
        <w:spacing w:after="0" w:line="240" w:lineRule="auto"/>
        <w:ind w:left="14" w:right="-1" w:firstLine="695"/>
        <w:jc w:val="both"/>
        <w:rPr>
          <w:rFonts w:ascii="Times New Roman" w:hAnsi="Times New Roman" w:cs="Times New Roman"/>
          <w:sz w:val="28"/>
          <w:szCs w:val="28"/>
        </w:rPr>
      </w:pPr>
      <w:r>
        <w:rPr>
          <w:rFonts w:ascii="Times New Roman" w:hAnsi="Times New Roman" w:cs="Times New Roman"/>
          <w:sz w:val="28"/>
          <w:szCs w:val="28"/>
        </w:rPr>
        <w:t>Смета</w:t>
      </w:r>
      <w:r w:rsidRPr="007940E6">
        <w:rPr>
          <w:rFonts w:ascii="Times New Roman" w:hAnsi="Times New Roman" w:cs="Times New Roman"/>
          <w:sz w:val="28"/>
          <w:szCs w:val="28"/>
        </w:rPr>
        <w:t xml:space="preserve"> </w:t>
      </w:r>
      <w:r>
        <w:rPr>
          <w:rFonts w:ascii="Times New Roman" w:hAnsi="Times New Roman" w:cs="Times New Roman"/>
          <w:sz w:val="28"/>
          <w:szCs w:val="28"/>
        </w:rPr>
        <w:t xml:space="preserve">расходов </w:t>
      </w:r>
      <w:r w:rsidRPr="007940E6">
        <w:rPr>
          <w:rFonts w:ascii="Times New Roman" w:hAnsi="Times New Roman" w:cs="Times New Roman"/>
          <w:sz w:val="28"/>
          <w:szCs w:val="28"/>
        </w:rPr>
        <w:t>Управления на 20</w:t>
      </w:r>
      <w:r>
        <w:rPr>
          <w:rFonts w:ascii="Times New Roman" w:hAnsi="Times New Roman" w:cs="Times New Roman"/>
          <w:sz w:val="28"/>
          <w:szCs w:val="28"/>
        </w:rPr>
        <w:t>20</w:t>
      </w:r>
      <w:r w:rsidRPr="007940E6">
        <w:rPr>
          <w:rFonts w:ascii="Times New Roman" w:hAnsi="Times New Roman" w:cs="Times New Roman"/>
          <w:sz w:val="28"/>
          <w:szCs w:val="28"/>
        </w:rPr>
        <w:t xml:space="preserve"> год утверждена</w:t>
      </w:r>
      <w:r>
        <w:rPr>
          <w:rFonts w:ascii="Times New Roman" w:hAnsi="Times New Roman" w:cs="Times New Roman"/>
          <w:sz w:val="28"/>
          <w:szCs w:val="28"/>
        </w:rPr>
        <w:t xml:space="preserve"> в сумме</w:t>
      </w:r>
      <w:r w:rsidRPr="007940E6">
        <w:rPr>
          <w:rFonts w:ascii="Times New Roman" w:hAnsi="Times New Roman" w:cs="Times New Roman"/>
          <w:sz w:val="28"/>
          <w:szCs w:val="28"/>
        </w:rPr>
        <w:t xml:space="preserve"> </w:t>
      </w:r>
      <w:r>
        <w:rPr>
          <w:rFonts w:ascii="Times New Roman" w:hAnsi="Times New Roman" w:cs="Times New Roman"/>
          <w:sz w:val="28"/>
          <w:szCs w:val="28"/>
        </w:rPr>
        <w:t>980 823,6 тыс. руб., в том числе</w:t>
      </w:r>
      <w:r w:rsidR="00B266DD">
        <w:rPr>
          <w:rFonts w:ascii="Times New Roman" w:hAnsi="Times New Roman" w:cs="Times New Roman"/>
          <w:sz w:val="28"/>
          <w:szCs w:val="28"/>
        </w:rPr>
        <w:t>:</w:t>
      </w:r>
    </w:p>
    <w:p w:rsidR="00B266DD" w:rsidRPr="00B266DD" w:rsidRDefault="00D729E4" w:rsidP="001342D4">
      <w:pPr>
        <w:pStyle w:val="a7"/>
        <w:numPr>
          <w:ilvl w:val="0"/>
          <w:numId w:val="93"/>
        </w:numPr>
        <w:shd w:val="clear" w:color="auto" w:fill="FFFFFF" w:themeFill="background1"/>
        <w:tabs>
          <w:tab w:val="left" w:pos="993"/>
        </w:tabs>
        <w:spacing w:after="0" w:line="240" w:lineRule="auto"/>
        <w:ind w:left="28" w:right="-1" w:firstLine="700"/>
        <w:jc w:val="both"/>
        <w:rPr>
          <w:rFonts w:ascii="Times New Roman" w:hAnsi="Times New Roman" w:cs="Times New Roman"/>
          <w:sz w:val="28"/>
          <w:szCs w:val="28"/>
        </w:rPr>
      </w:pPr>
      <w:r w:rsidRPr="00B266DD">
        <w:rPr>
          <w:rFonts w:ascii="Times New Roman" w:hAnsi="Times New Roman" w:cs="Times New Roman"/>
          <w:sz w:val="28"/>
          <w:szCs w:val="28"/>
        </w:rPr>
        <w:t xml:space="preserve">расходы по оплате труда работников </w:t>
      </w:r>
      <w:r w:rsidR="00B266DD" w:rsidRPr="00B266DD">
        <w:rPr>
          <w:rFonts w:ascii="Times New Roman" w:hAnsi="Times New Roman" w:cs="Times New Roman"/>
          <w:sz w:val="28"/>
          <w:szCs w:val="28"/>
        </w:rPr>
        <w:t>- 10 985,6 тыс. руб.;</w:t>
      </w:r>
    </w:p>
    <w:p w:rsidR="00B266DD" w:rsidRPr="00B266DD" w:rsidRDefault="00D729E4" w:rsidP="001342D4">
      <w:pPr>
        <w:pStyle w:val="a7"/>
        <w:numPr>
          <w:ilvl w:val="0"/>
          <w:numId w:val="93"/>
        </w:numPr>
        <w:shd w:val="clear" w:color="auto" w:fill="FFFFFF" w:themeFill="background1"/>
        <w:tabs>
          <w:tab w:val="left" w:pos="993"/>
        </w:tabs>
        <w:spacing w:after="0" w:line="240" w:lineRule="auto"/>
        <w:ind w:left="28" w:right="-1" w:firstLine="700"/>
        <w:jc w:val="both"/>
        <w:rPr>
          <w:rFonts w:ascii="Times New Roman" w:hAnsi="Times New Roman" w:cs="Times New Roman"/>
          <w:sz w:val="28"/>
          <w:szCs w:val="28"/>
        </w:rPr>
      </w:pPr>
      <w:r w:rsidRPr="00B266DD">
        <w:rPr>
          <w:rFonts w:ascii="Times New Roman" w:hAnsi="Times New Roman" w:cs="Times New Roman"/>
          <w:sz w:val="28"/>
          <w:szCs w:val="28"/>
        </w:rPr>
        <w:t>обеспечение функций государственных органов</w:t>
      </w:r>
      <w:r w:rsidR="00B266DD" w:rsidRPr="00B266DD">
        <w:rPr>
          <w:rFonts w:ascii="Times New Roman" w:hAnsi="Times New Roman" w:cs="Times New Roman"/>
          <w:sz w:val="28"/>
          <w:szCs w:val="28"/>
        </w:rPr>
        <w:t xml:space="preserve"> </w:t>
      </w:r>
      <w:r w:rsidRPr="00B266DD">
        <w:rPr>
          <w:rFonts w:ascii="Times New Roman" w:hAnsi="Times New Roman" w:cs="Times New Roman"/>
          <w:sz w:val="28"/>
          <w:szCs w:val="28"/>
        </w:rPr>
        <w:t>– 240,0 тыс. руб.</w:t>
      </w:r>
      <w:r w:rsidR="00B266DD" w:rsidRPr="00B266DD">
        <w:rPr>
          <w:rFonts w:ascii="Times New Roman" w:hAnsi="Times New Roman" w:cs="Times New Roman"/>
          <w:sz w:val="28"/>
          <w:szCs w:val="28"/>
        </w:rPr>
        <w:t>;</w:t>
      </w:r>
    </w:p>
    <w:p w:rsidR="00B266DD" w:rsidRPr="00B266DD" w:rsidRDefault="00D729E4" w:rsidP="001342D4">
      <w:pPr>
        <w:pStyle w:val="a7"/>
        <w:numPr>
          <w:ilvl w:val="0"/>
          <w:numId w:val="93"/>
        </w:numPr>
        <w:shd w:val="clear" w:color="auto" w:fill="FFFFFF" w:themeFill="background1"/>
        <w:tabs>
          <w:tab w:val="left" w:pos="993"/>
        </w:tabs>
        <w:spacing w:after="0" w:line="240" w:lineRule="auto"/>
        <w:ind w:left="28" w:right="-1" w:firstLine="700"/>
        <w:jc w:val="both"/>
        <w:rPr>
          <w:rFonts w:ascii="Times New Roman" w:hAnsi="Times New Roman" w:cs="Times New Roman"/>
          <w:sz w:val="28"/>
          <w:szCs w:val="28"/>
        </w:rPr>
      </w:pPr>
      <w:r w:rsidRPr="00B266DD">
        <w:rPr>
          <w:rFonts w:ascii="Times New Roman" w:hAnsi="Times New Roman" w:cs="Times New Roman"/>
          <w:sz w:val="28"/>
          <w:szCs w:val="28"/>
        </w:rPr>
        <w:t>прочая закупка товаров, работ и услуг для государственных нужд</w:t>
      </w:r>
      <w:r w:rsidR="00B266DD" w:rsidRPr="00B266DD">
        <w:rPr>
          <w:rFonts w:ascii="Times New Roman" w:hAnsi="Times New Roman" w:cs="Times New Roman"/>
          <w:sz w:val="28"/>
          <w:szCs w:val="28"/>
        </w:rPr>
        <w:t xml:space="preserve"> – 1 081,1 тыс. руб.,</w:t>
      </w:r>
    </w:p>
    <w:p w:rsidR="00B266DD" w:rsidRPr="00B266DD" w:rsidRDefault="00D729E4" w:rsidP="001342D4">
      <w:pPr>
        <w:pStyle w:val="a7"/>
        <w:numPr>
          <w:ilvl w:val="0"/>
          <w:numId w:val="93"/>
        </w:numPr>
        <w:shd w:val="clear" w:color="auto" w:fill="FFFFFF" w:themeFill="background1"/>
        <w:tabs>
          <w:tab w:val="left" w:pos="993"/>
        </w:tabs>
        <w:spacing w:after="0" w:line="240" w:lineRule="auto"/>
        <w:ind w:left="28" w:right="-1" w:firstLine="700"/>
        <w:jc w:val="both"/>
        <w:rPr>
          <w:rFonts w:ascii="Times New Roman" w:hAnsi="Times New Roman" w:cs="Times New Roman"/>
          <w:sz w:val="28"/>
          <w:szCs w:val="28"/>
        </w:rPr>
      </w:pPr>
      <w:r w:rsidRPr="00B266DD">
        <w:rPr>
          <w:rFonts w:ascii="Times New Roman" w:hAnsi="Times New Roman" w:cs="Times New Roman"/>
          <w:sz w:val="28"/>
          <w:szCs w:val="28"/>
        </w:rPr>
        <w:t>уплата налогов, сборов и иных обязател</w:t>
      </w:r>
      <w:r w:rsidR="00B266DD" w:rsidRPr="00B266DD">
        <w:rPr>
          <w:rFonts w:ascii="Times New Roman" w:hAnsi="Times New Roman" w:cs="Times New Roman"/>
          <w:sz w:val="28"/>
          <w:szCs w:val="28"/>
        </w:rPr>
        <w:t>ьных платежей – 640,0 тыс. руб.;</w:t>
      </w:r>
    </w:p>
    <w:p w:rsidR="00D729E4" w:rsidRPr="00B266DD" w:rsidRDefault="00D729E4" w:rsidP="001342D4">
      <w:pPr>
        <w:pStyle w:val="a7"/>
        <w:numPr>
          <w:ilvl w:val="0"/>
          <w:numId w:val="93"/>
        </w:numPr>
        <w:shd w:val="clear" w:color="auto" w:fill="FFFFFF" w:themeFill="background1"/>
        <w:tabs>
          <w:tab w:val="left" w:pos="993"/>
        </w:tabs>
        <w:spacing w:after="0" w:line="240" w:lineRule="auto"/>
        <w:ind w:left="28" w:right="-1" w:firstLine="700"/>
        <w:jc w:val="both"/>
        <w:rPr>
          <w:rFonts w:ascii="Times New Roman" w:hAnsi="Times New Roman" w:cs="Times New Roman"/>
          <w:sz w:val="28"/>
          <w:szCs w:val="28"/>
        </w:rPr>
      </w:pPr>
      <w:r w:rsidRPr="00B266DD">
        <w:rPr>
          <w:rFonts w:ascii="Times New Roman" w:hAnsi="Times New Roman" w:cs="Times New Roman"/>
          <w:sz w:val="28"/>
          <w:szCs w:val="28"/>
        </w:rPr>
        <w:t>дорожное хозяйство (дорожные фонды) – 967 876,9 тыс. руб</w:t>
      </w:r>
      <w:r w:rsidR="00B266DD" w:rsidRPr="00B266DD">
        <w:rPr>
          <w:rFonts w:ascii="Times New Roman" w:hAnsi="Times New Roman" w:cs="Times New Roman"/>
          <w:sz w:val="28"/>
          <w:szCs w:val="28"/>
        </w:rPr>
        <w:t>лей</w:t>
      </w:r>
      <w:r w:rsidRPr="00B266DD">
        <w:rPr>
          <w:rFonts w:ascii="Times New Roman" w:hAnsi="Times New Roman" w:cs="Times New Roman"/>
          <w:sz w:val="28"/>
          <w:szCs w:val="28"/>
        </w:rPr>
        <w:t>.</w:t>
      </w:r>
    </w:p>
    <w:p w:rsidR="00B266DD" w:rsidRDefault="00D729E4" w:rsidP="001342D4">
      <w:pPr>
        <w:shd w:val="clear" w:color="auto" w:fill="FFFFFF" w:themeFill="background1"/>
        <w:spacing w:after="0" w:line="240" w:lineRule="auto"/>
        <w:ind w:left="14" w:right="-1" w:firstLine="695"/>
        <w:jc w:val="both"/>
        <w:rPr>
          <w:rFonts w:ascii="Times New Roman" w:hAnsi="Times New Roman" w:cs="Times New Roman"/>
          <w:sz w:val="28"/>
          <w:szCs w:val="28"/>
        </w:rPr>
      </w:pPr>
      <w:r w:rsidRPr="00276B60">
        <w:rPr>
          <w:rFonts w:ascii="Times New Roman" w:hAnsi="Times New Roman" w:cs="Times New Roman"/>
          <w:sz w:val="28"/>
          <w:szCs w:val="28"/>
        </w:rPr>
        <w:t xml:space="preserve">Министерством финансов РИ </w:t>
      </w:r>
      <w:r>
        <w:rPr>
          <w:rFonts w:ascii="Times New Roman" w:hAnsi="Times New Roman" w:cs="Times New Roman"/>
          <w:sz w:val="28"/>
          <w:szCs w:val="28"/>
        </w:rPr>
        <w:t xml:space="preserve">в течение финансового года </w:t>
      </w:r>
      <w:r w:rsidRPr="00276B60">
        <w:rPr>
          <w:rFonts w:ascii="Times New Roman" w:hAnsi="Times New Roman" w:cs="Times New Roman"/>
          <w:sz w:val="28"/>
          <w:szCs w:val="28"/>
        </w:rPr>
        <w:t>направл</w:t>
      </w:r>
      <w:r>
        <w:rPr>
          <w:rFonts w:ascii="Times New Roman" w:hAnsi="Times New Roman" w:cs="Times New Roman"/>
          <w:sz w:val="28"/>
          <w:szCs w:val="28"/>
        </w:rPr>
        <w:t>ялись</w:t>
      </w:r>
      <w:r w:rsidRPr="00276B60">
        <w:rPr>
          <w:rFonts w:ascii="Times New Roman" w:hAnsi="Times New Roman" w:cs="Times New Roman"/>
          <w:sz w:val="28"/>
          <w:szCs w:val="28"/>
        </w:rPr>
        <w:t xml:space="preserve"> </w:t>
      </w:r>
      <w:r>
        <w:rPr>
          <w:rFonts w:ascii="Times New Roman" w:hAnsi="Times New Roman" w:cs="Times New Roman"/>
          <w:sz w:val="28"/>
          <w:szCs w:val="28"/>
        </w:rPr>
        <w:t xml:space="preserve">Управлению </w:t>
      </w:r>
      <w:r w:rsidRPr="00276B60">
        <w:rPr>
          <w:rFonts w:ascii="Times New Roman" w:hAnsi="Times New Roman" w:cs="Times New Roman"/>
          <w:sz w:val="28"/>
          <w:szCs w:val="28"/>
        </w:rPr>
        <w:t>уведомления о</w:t>
      </w:r>
      <w:r>
        <w:rPr>
          <w:rFonts w:ascii="Times New Roman" w:hAnsi="Times New Roman" w:cs="Times New Roman"/>
          <w:sz w:val="28"/>
          <w:szCs w:val="28"/>
        </w:rPr>
        <w:t>б</w:t>
      </w:r>
      <w:r w:rsidRPr="00276B60">
        <w:rPr>
          <w:rFonts w:ascii="Times New Roman" w:hAnsi="Times New Roman" w:cs="Times New Roman"/>
          <w:sz w:val="28"/>
          <w:szCs w:val="28"/>
        </w:rPr>
        <w:t xml:space="preserve"> </w:t>
      </w:r>
      <w:r>
        <w:rPr>
          <w:rFonts w:ascii="Times New Roman" w:hAnsi="Times New Roman" w:cs="Times New Roman"/>
          <w:sz w:val="28"/>
          <w:szCs w:val="28"/>
        </w:rPr>
        <w:t>изменении</w:t>
      </w:r>
      <w:r w:rsidRPr="00276B60">
        <w:rPr>
          <w:rFonts w:ascii="Times New Roman" w:hAnsi="Times New Roman" w:cs="Times New Roman"/>
          <w:sz w:val="28"/>
          <w:szCs w:val="28"/>
        </w:rPr>
        <w:t xml:space="preserve"> лимитов бюджетных обязательств </w:t>
      </w:r>
      <w:r>
        <w:rPr>
          <w:rFonts w:ascii="Times New Roman" w:hAnsi="Times New Roman" w:cs="Times New Roman"/>
          <w:sz w:val="28"/>
          <w:szCs w:val="28"/>
        </w:rPr>
        <w:t>в соответствии с изменениями Закона «О республиканском бюджете на 2020 год и плановый период 2021-2022 гг.».</w:t>
      </w:r>
      <w:r w:rsidRPr="00276B60">
        <w:rPr>
          <w:rFonts w:ascii="Times New Roman" w:hAnsi="Times New Roman" w:cs="Times New Roman"/>
          <w:sz w:val="28"/>
          <w:szCs w:val="28"/>
        </w:rPr>
        <w:t xml:space="preserve"> </w:t>
      </w:r>
      <w:r>
        <w:rPr>
          <w:rFonts w:ascii="Times New Roman" w:hAnsi="Times New Roman" w:cs="Times New Roman"/>
          <w:sz w:val="28"/>
          <w:szCs w:val="28"/>
        </w:rPr>
        <w:t xml:space="preserve">После изменения лимитов, по смете в последней редакции от 30.12.2020 года общая сумма </w:t>
      </w:r>
      <w:r w:rsidR="00B266DD">
        <w:rPr>
          <w:rFonts w:ascii="Times New Roman" w:hAnsi="Times New Roman" w:cs="Times New Roman"/>
          <w:sz w:val="28"/>
          <w:szCs w:val="28"/>
        </w:rPr>
        <w:t xml:space="preserve">расходов составила </w:t>
      </w:r>
      <w:r>
        <w:rPr>
          <w:rFonts w:ascii="Times New Roman" w:hAnsi="Times New Roman" w:cs="Times New Roman"/>
          <w:sz w:val="28"/>
          <w:szCs w:val="28"/>
        </w:rPr>
        <w:t>1 374 589,2 тыс. руб.,</w:t>
      </w:r>
      <w:r w:rsidRPr="00D40CCD">
        <w:rPr>
          <w:rFonts w:ascii="Times New Roman" w:hAnsi="Times New Roman" w:cs="Times New Roman"/>
          <w:sz w:val="28"/>
          <w:szCs w:val="28"/>
        </w:rPr>
        <w:t xml:space="preserve"> </w:t>
      </w:r>
      <w:r>
        <w:rPr>
          <w:rFonts w:ascii="Times New Roman" w:hAnsi="Times New Roman" w:cs="Times New Roman"/>
          <w:sz w:val="28"/>
          <w:szCs w:val="28"/>
        </w:rPr>
        <w:t>в том числе</w:t>
      </w:r>
      <w:r w:rsidR="00B266DD">
        <w:rPr>
          <w:rFonts w:ascii="Times New Roman" w:hAnsi="Times New Roman" w:cs="Times New Roman"/>
          <w:sz w:val="28"/>
          <w:szCs w:val="28"/>
        </w:rPr>
        <w:t>:</w:t>
      </w:r>
    </w:p>
    <w:p w:rsidR="00B266DD" w:rsidRPr="00B266DD" w:rsidRDefault="00D729E4" w:rsidP="001342D4">
      <w:pPr>
        <w:pStyle w:val="a7"/>
        <w:numPr>
          <w:ilvl w:val="0"/>
          <w:numId w:val="94"/>
        </w:numPr>
        <w:shd w:val="clear" w:color="auto" w:fill="FFFFFF" w:themeFill="background1"/>
        <w:tabs>
          <w:tab w:val="left" w:pos="993"/>
        </w:tabs>
        <w:spacing w:after="0" w:line="240" w:lineRule="auto"/>
        <w:ind w:left="42" w:right="-1" w:firstLine="700"/>
        <w:jc w:val="both"/>
        <w:rPr>
          <w:rFonts w:ascii="Times New Roman" w:hAnsi="Times New Roman" w:cs="Times New Roman"/>
          <w:sz w:val="28"/>
          <w:szCs w:val="28"/>
        </w:rPr>
      </w:pPr>
      <w:r w:rsidRPr="00B266DD">
        <w:rPr>
          <w:rFonts w:ascii="Times New Roman" w:hAnsi="Times New Roman" w:cs="Times New Roman"/>
          <w:sz w:val="28"/>
          <w:szCs w:val="28"/>
        </w:rPr>
        <w:t xml:space="preserve">на расходы по оплате труда работников </w:t>
      </w:r>
      <w:r w:rsidR="00B266DD" w:rsidRPr="00B266DD">
        <w:rPr>
          <w:rFonts w:ascii="Times New Roman" w:hAnsi="Times New Roman" w:cs="Times New Roman"/>
          <w:sz w:val="28"/>
          <w:szCs w:val="28"/>
        </w:rPr>
        <w:t>- 11 479,7 тыс. руб.,</w:t>
      </w:r>
    </w:p>
    <w:p w:rsidR="00B266DD" w:rsidRPr="00B266DD" w:rsidRDefault="00D729E4" w:rsidP="001342D4">
      <w:pPr>
        <w:pStyle w:val="a7"/>
        <w:numPr>
          <w:ilvl w:val="0"/>
          <w:numId w:val="94"/>
        </w:numPr>
        <w:shd w:val="clear" w:color="auto" w:fill="FFFFFF" w:themeFill="background1"/>
        <w:tabs>
          <w:tab w:val="left" w:pos="993"/>
        </w:tabs>
        <w:spacing w:after="0" w:line="240" w:lineRule="auto"/>
        <w:ind w:left="42" w:right="-1" w:firstLine="700"/>
        <w:jc w:val="both"/>
        <w:rPr>
          <w:rFonts w:ascii="Times New Roman" w:hAnsi="Times New Roman" w:cs="Times New Roman"/>
          <w:sz w:val="28"/>
          <w:szCs w:val="28"/>
        </w:rPr>
      </w:pPr>
      <w:r w:rsidRPr="00B266DD">
        <w:rPr>
          <w:rFonts w:ascii="Times New Roman" w:hAnsi="Times New Roman" w:cs="Times New Roman"/>
          <w:sz w:val="28"/>
          <w:szCs w:val="28"/>
        </w:rPr>
        <w:t>обеспечение функций государственных органов в сумме – 240,0 тыс. руб.,</w:t>
      </w:r>
    </w:p>
    <w:p w:rsidR="00B266DD" w:rsidRPr="00B266DD" w:rsidRDefault="00D729E4" w:rsidP="001342D4">
      <w:pPr>
        <w:pStyle w:val="a7"/>
        <w:numPr>
          <w:ilvl w:val="0"/>
          <w:numId w:val="94"/>
        </w:numPr>
        <w:shd w:val="clear" w:color="auto" w:fill="FFFFFF" w:themeFill="background1"/>
        <w:tabs>
          <w:tab w:val="left" w:pos="993"/>
        </w:tabs>
        <w:spacing w:after="0" w:line="240" w:lineRule="auto"/>
        <w:ind w:left="42" w:right="-1" w:firstLine="700"/>
        <w:jc w:val="both"/>
        <w:rPr>
          <w:rFonts w:ascii="Times New Roman" w:hAnsi="Times New Roman" w:cs="Times New Roman"/>
          <w:sz w:val="28"/>
          <w:szCs w:val="28"/>
        </w:rPr>
      </w:pPr>
      <w:r w:rsidRPr="00B266DD">
        <w:rPr>
          <w:rFonts w:ascii="Times New Roman" w:hAnsi="Times New Roman" w:cs="Times New Roman"/>
          <w:sz w:val="28"/>
          <w:szCs w:val="28"/>
        </w:rPr>
        <w:t xml:space="preserve">прочая закупка товаров, работ и услуг для государственных нужд – 1 081,2 тыс. руб., </w:t>
      </w:r>
    </w:p>
    <w:p w:rsidR="00D729E4" w:rsidRPr="00B266DD" w:rsidRDefault="00D729E4" w:rsidP="001342D4">
      <w:pPr>
        <w:pStyle w:val="a7"/>
        <w:numPr>
          <w:ilvl w:val="0"/>
          <w:numId w:val="94"/>
        </w:numPr>
        <w:shd w:val="clear" w:color="auto" w:fill="FFFFFF" w:themeFill="background1"/>
        <w:tabs>
          <w:tab w:val="left" w:pos="993"/>
        </w:tabs>
        <w:spacing w:after="0" w:line="240" w:lineRule="auto"/>
        <w:ind w:left="42" w:right="-1" w:firstLine="700"/>
        <w:jc w:val="both"/>
        <w:rPr>
          <w:rFonts w:ascii="Times New Roman" w:hAnsi="Times New Roman" w:cs="Times New Roman"/>
          <w:sz w:val="28"/>
          <w:szCs w:val="28"/>
        </w:rPr>
      </w:pPr>
      <w:r w:rsidRPr="00B266DD">
        <w:rPr>
          <w:rFonts w:ascii="Times New Roman" w:hAnsi="Times New Roman" w:cs="Times New Roman"/>
          <w:sz w:val="28"/>
          <w:szCs w:val="28"/>
        </w:rPr>
        <w:t>уплата налогов, сборов и</w:t>
      </w:r>
      <w:r w:rsidR="00B266DD" w:rsidRPr="00B266DD">
        <w:rPr>
          <w:rFonts w:ascii="Times New Roman" w:hAnsi="Times New Roman" w:cs="Times New Roman"/>
          <w:sz w:val="28"/>
          <w:szCs w:val="28"/>
        </w:rPr>
        <w:t xml:space="preserve"> иных обязательных платежей – 1 </w:t>
      </w:r>
      <w:r w:rsidRPr="00B266DD">
        <w:rPr>
          <w:rFonts w:ascii="Times New Roman" w:hAnsi="Times New Roman" w:cs="Times New Roman"/>
          <w:sz w:val="28"/>
          <w:szCs w:val="28"/>
        </w:rPr>
        <w:t>031,0 тыс. руб., на дорожное хозяйство (дорожные фонды) – 1 360 757,3 тыс. руб</w:t>
      </w:r>
      <w:r w:rsidR="00B266DD" w:rsidRPr="00B266DD">
        <w:rPr>
          <w:rFonts w:ascii="Times New Roman" w:hAnsi="Times New Roman" w:cs="Times New Roman"/>
          <w:sz w:val="28"/>
          <w:szCs w:val="28"/>
        </w:rPr>
        <w:t>лей</w:t>
      </w:r>
      <w:r w:rsidRPr="00B266DD">
        <w:rPr>
          <w:rFonts w:ascii="Times New Roman" w:hAnsi="Times New Roman" w:cs="Times New Roman"/>
          <w:sz w:val="28"/>
          <w:szCs w:val="28"/>
        </w:rPr>
        <w:t>.</w:t>
      </w:r>
    </w:p>
    <w:p w:rsidR="00D729E4" w:rsidRDefault="00D729E4" w:rsidP="001342D4">
      <w:pPr>
        <w:shd w:val="clear" w:color="auto" w:fill="FFFFFF" w:themeFill="background1"/>
        <w:spacing w:after="0" w:line="240" w:lineRule="auto"/>
        <w:ind w:left="14" w:right="-1" w:firstLine="695"/>
        <w:jc w:val="both"/>
        <w:rPr>
          <w:rFonts w:ascii="Times New Roman" w:hAnsi="Times New Roman" w:cs="Times New Roman"/>
          <w:color w:val="000000"/>
          <w:sz w:val="28"/>
          <w:szCs w:val="28"/>
        </w:rPr>
      </w:pPr>
      <w:r w:rsidRPr="007940E6">
        <w:rPr>
          <w:rFonts w:ascii="Times New Roman" w:hAnsi="Times New Roman" w:cs="Times New Roman"/>
          <w:color w:val="000000"/>
          <w:sz w:val="28"/>
          <w:szCs w:val="28"/>
        </w:rPr>
        <w:t xml:space="preserve">Бюджетная смета </w:t>
      </w:r>
      <w:r w:rsidRPr="007940E6">
        <w:rPr>
          <w:rFonts w:ascii="Times New Roman" w:hAnsi="Times New Roman" w:cs="Times New Roman"/>
          <w:sz w:val="28"/>
          <w:szCs w:val="28"/>
        </w:rPr>
        <w:t>Управления</w:t>
      </w:r>
      <w:r w:rsidRPr="007940E6">
        <w:rPr>
          <w:rFonts w:ascii="Times New Roman" w:hAnsi="Times New Roman" w:cs="Times New Roman"/>
          <w:color w:val="000000"/>
          <w:sz w:val="28"/>
          <w:szCs w:val="28"/>
        </w:rPr>
        <w:t xml:space="preserve"> за 20</w:t>
      </w:r>
      <w:r>
        <w:rPr>
          <w:rFonts w:ascii="Times New Roman" w:hAnsi="Times New Roman" w:cs="Times New Roman"/>
          <w:color w:val="000000"/>
          <w:sz w:val="28"/>
          <w:szCs w:val="28"/>
        </w:rPr>
        <w:t>20</w:t>
      </w:r>
      <w:r w:rsidRPr="007940E6">
        <w:rPr>
          <w:rFonts w:ascii="Times New Roman" w:hAnsi="Times New Roman" w:cs="Times New Roman"/>
          <w:color w:val="000000"/>
          <w:sz w:val="28"/>
          <w:szCs w:val="28"/>
        </w:rPr>
        <w:t xml:space="preserve"> год исполнена в объеме </w:t>
      </w:r>
      <w:r>
        <w:rPr>
          <w:rFonts w:ascii="Times New Roman" w:hAnsi="Times New Roman" w:cs="Times New Roman"/>
          <w:color w:val="000000"/>
          <w:sz w:val="28"/>
          <w:szCs w:val="28"/>
        </w:rPr>
        <w:t xml:space="preserve">1 312 601,1 </w:t>
      </w:r>
      <w:r w:rsidRPr="007940E6">
        <w:rPr>
          <w:rFonts w:ascii="Times New Roman" w:hAnsi="Times New Roman" w:cs="Times New Roman"/>
          <w:color w:val="000000"/>
          <w:sz w:val="28"/>
          <w:szCs w:val="28"/>
        </w:rPr>
        <w:t>тыс. руб</w:t>
      </w:r>
      <w:r w:rsidR="00B266DD">
        <w:rPr>
          <w:rFonts w:ascii="Times New Roman" w:hAnsi="Times New Roman" w:cs="Times New Roman"/>
          <w:color w:val="000000"/>
          <w:sz w:val="28"/>
          <w:szCs w:val="28"/>
        </w:rPr>
        <w:t>лей</w:t>
      </w:r>
      <w:r w:rsidRPr="007940E6">
        <w:rPr>
          <w:rFonts w:ascii="Times New Roman" w:hAnsi="Times New Roman" w:cs="Times New Roman"/>
          <w:color w:val="000000"/>
          <w:sz w:val="28"/>
          <w:szCs w:val="28"/>
        </w:rPr>
        <w:t xml:space="preserve"> или </w:t>
      </w:r>
      <w:r>
        <w:rPr>
          <w:rFonts w:ascii="Times New Roman" w:hAnsi="Times New Roman" w:cs="Times New Roman"/>
          <w:color w:val="000000"/>
          <w:sz w:val="28"/>
          <w:szCs w:val="28"/>
        </w:rPr>
        <w:t xml:space="preserve">95,5 </w:t>
      </w:r>
      <w:r w:rsidRPr="007940E6">
        <w:rPr>
          <w:rFonts w:ascii="Times New Roman" w:hAnsi="Times New Roman" w:cs="Times New Roman"/>
          <w:color w:val="000000"/>
          <w:sz w:val="28"/>
          <w:szCs w:val="28"/>
        </w:rPr>
        <w:t>% от утвержденных бюджетных назначений</w:t>
      </w:r>
      <w:r>
        <w:rPr>
          <w:rFonts w:ascii="Times New Roman" w:hAnsi="Times New Roman" w:cs="Times New Roman"/>
          <w:color w:val="000000"/>
          <w:sz w:val="28"/>
          <w:szCs w:val="28"/>
        </w:rPr>
        <w:t>, в том числе:</w:t>
      </w:r>
    </w:p>
    <w:p w:rsidR="00D729E4" w:rsidRPr="00B266DD" w:rsidRDefault="00D729E4" w:rsidP="001342D4">
      <w:pPr>
        <w:pStyle w:val="a7"/>
        <w:numPr>
          <w:ilvl w:val="0"/>
          <w:numId w:val="95"/>
        </w:numPr>
        <w:shd w:val="clear" w:color="auto" w:fill="FFFFFF" w:themeFill="background1"/>
        <w:tabs>
          <w:tab w:val="left" w:pos="1134"/>
        </w:tabs>
        <w:spacing w:after="0" w:line="240" w:lineRule="auto"/>
        <w:ind w:left="28" w:right="-1" w:firstLine="742"/>
        <w:jc w:val="both"/>
        <w:rPr>
          <w:rFonts w:ascii="Times New Roman" w:hAnsi="Times New Roman" w:cs="Times New Roman"/>
          <w:sz w:val="28"/>
          <w:szCs w:val="28"/>
        </w:rPr>
      </w:pPr>
      <w:r w:rsidRPr="00B266DD">
        <w:rPr>
          <w:rFonts w:ascii="Times New Roman" w:hAnsi="Times New Roman" w:cs="Times New Roman"/>
          <w:sz w:val="28"/>
          <w:szCs w:val="28"/>
        </w:rPr>
        <w:t xml:space="preserve">расходы на выплаты по оплате труда – 10 779,5 тыс. руб.; </w:t>
      </w:r>
    </w:p>
    <w:p w:rsidR="00D729E4" w:rsidRPr="00B266DD" w:rsidRDefault="00D729E4" w:rsidP="001342D4">
      <w:pPr>
        <w:pStyle w:val="a7"/>
        <w:numPr>
          <w:ilvl w:val="0"/>
          <w:numId w:val="95"/>
        </w:numPr>
        <w:shd w:val="clear" w:color="auto" w:fill="FFFFFF" w:themeFill="background1"/>
        <w:tabs>
          <w:tab w:val="left" w:pos="1134"/>
        </w:tabs>
        <w:spacing w:after="0" w:line="240" w:lineRule="auto"/>
        <w:ind w:left="28" w:right="-1" w:firstLine="742"/>
        <w:jc w:val="both"/>
        <w:rPr>
          <w:rFonts w:ascii="Times New Roman" w:hAnsi="Times New Roman" w:cs="Times New Roman"/>
          <w:sz w:val="28"/>
          <w:szCs w:val="28"/>
        </w:rPr>
      </w:pPr>
      <w:r w:rsidRPr="00B266DD">
        <w:rPr>
          <w:rFonts w:ascii="Times New Roman" w:hAnsi="Times New Roman" w:cs="Times New Roman"/>
          <w:sz w:val="28"/>
          <w:szCs w:val="28"/>
        </w:rPr>
        <w:lastRenderedPageBreak/>
        <w:t xml:space="preserve">расходы на обеспечение функций госорганов – 0,0 тыс. руб.; </w:t>
      </w:r>
    </w:p>
    <w:p w:rsidR="00D729E4" w:rsidRPr="00B266DD" w:rsidRDefault="00D729E4" w:rsidP="001342D4">
      <w:pPr>
        <w:pStyle w:val="a7"/>
        <w:numPr>
          <w:ilvl w:val="0"/>
          <w:numId w:val="95"/>
        </w:numPr>
        <w:shd w:val="clear" w:color="auto" w:fill="FFFFFF" w:themeFill="background1"/>
        <w:tabs>
          <w:tab w:val="left" w:pos="1134"/>
        </w:tabs>
        <w:spacing w:after="0" w:line="240" w:lineRule="auto"/>
        <w:ind w:left="28" w:right="-1" w:firstLine="742"/>
        <w:jc w:val="both"/>
        <w:rPr>
          <w:rFonts w:ascii="Times New Roman" w:hAnsi="Times New Roman" w:cs="Times New Roman"/>
          <w:sz w:val="28"/>
          <w:szCs w:val="28"/>
        </w:rPr>
      </w:pPr>
      <w:r w:rsidRPr="00B266DD">
        <w:rPr>
          <w:rFonts w:ascii="Times New Roman" w:hAnsi="Times New Roman" w:cs="Times New Roman"/>
          <w:sz w:val="28"/>
          <w:szCs w:val="28"/>
        </w:rPr>
        <w:t xml:space="preserve">прочая закупка товаров, работ и услуг для государственных нужд – 310,4 тыс. руб.; </w:t>
      </w:r>
    </w:p>
    <w:p w:rsidR="00D729E4" w:rsidRPr="00B266DD" w:rsidRDefault="00D729E4" w:rsidP="001342D4">
      <w:pPr>
        <w:pStyle w:val="a7"/>
        <w:numPr>
          <w:ilvl w:val="0"/>
          <w:numId w:val="95"/>
        </w:numPr>
        <w:shd w:val="clear" w:color="auto" w:fill="FFFFFF" w:themeFill="background1"/>
        <w:tabs>
          <w:tab w:val="left" w:pos="1134"/>
        </w:tabs>
        <w:spacing w:after="0" w:line="240" w:lineRule="auto"/>
        <w:ind w:left="28" w:right="-1" w:firstLine="742"/>
        <w:jc w:val="both"/>
        <w:rPr>
          <w:rFonts w:ascii="Times New Roman" w:hAnsi="Times New Roman" w:cs="Times New Roman"/>
          <w:sz w:val="28"/>
          <w:szCs w:val="28"/>
        </w:rPr>
      </w:pPr>
      <w:r w:rsidRPr="00B266DD">
        <w:rPr>
          <w:rFonts w:ascii="Times New Roman" w:hAnsi="Times New Roman" w:cs="Times New Roman"/>
          <w:sz w:val="28"/>
          <w:szCs w:val="28"/>
        </w:rPr>
        <w:t>уплата налогов, сборов и иных обязательных платежей – 391,3 тыс. руб.;</w:t>
      </w:r>
    </w:p>
    <w:p w:rsidR="00D729E4" w:rsidRPr="00B266DD" w:rsidRDefault="00D729E4" w:rsidP="001342D4">
      <w:pPr>
        <w:pStyle w:val="a7"/>
        <w:numPr>
          <w:ilvl w:val="0"/>
          <w:numId w:val="95"/>
        </w:numPr>
        <w:shd w:val="clear" w:color="auto" w:fill="FFFFFF" w:themeFill="background1"/>
        <w:tabs>
          <w:tab w:val="left" w:pos="1134"/>
        </w:tabs>
        <w:spacing w:after="0" w:line="240" w:lineRule="auto"/>
        <w:ind w:left="28" w:right="-1" w:firstLine="742"/>
        <w:jc w:val="both"/>
        <w:rPr>
          <w:rFonts w:ascii="Times New Roman" w:hAnsi="Times New Roman" w:cs="Times New Roman"/>
          <w:sz w:val="28"/>
          <w:szCs w:val="28"/>
        </w:rPr>
      </w:pPr>
      <w:r w:rsidRPr="00B266DD">
        <w:rPr>
          <w:rFonts w:ascii="Times New Roman" w:hAnsi="Times New Roman" w:cs="Times New Roman"/>
          <w:sz w:val="28"/>
          <w:szCs w:val="28"/>
        </w:rPr>
        <w:t>на дорожное хозяйство (дорожные фонды) – 1 301 119,9 тыс. руб</w:t>
      </w:r>
      <w:r w:rsidR="00B266DD">
        <w:rPr>
          <w:rFonts w:ascii="Times New Roman" w:hAnsi="Times New Roman" w:cs="Times New Roman"/>
          <w:sz w:val="28"/>
          <w:szCs w:val="28"/>
        </w:rPr>
        <w:t>лей</w:t>
      </w:r>
      <w:r w:rsidRPr="00B266DD">
        <w:rPr>
          <w:rFonts w:ascii="Times New Roman" w:hAnsi="Times New Roman" w:cs="Times New Roman"/>
          <w:sz w:val="28"/>
          <w:szCs w:val="28"/>
        </w:rPr>
        <w:t>.</w:t>
      </w:r>
    </w:p>
    <w:p w:rsidR="00D729E4" w:rsidRDefault="00D729E4" w:rsidP="001342D4">
      <w:pPr>
        <w:shd w:val="clear" w:color="auto" w:fill="FFFFFF" w:themeFill="background1"/>
        <w:spacing w:after="0" w:line="240" w:lineRule="auto"/>
        <w:ind w:left="14" w:right="-1" w:firstLine="695"/>
        <w:jc w:val="both"/>
        <w:rPr>
          <w:rFonts w:ascii="Times New Roman" w:hAnsi="Times New Roman" w:cs="Times New Roman"/>
          <w:color w:val="000000"/>
          <w:sz w:val="28"/>
          <w:szCs w:val="28"/>
        </w:rPr>
      </w:pPr>
    </w:p>
    <w:p w:rsidR="00D729E4" w:rsidRPr="007940E6" w:rsidRDefault="00D729E4" w:rsidP="001342D4">
      <w:pPr>
        <w:shd w:val="clear" w:color="auto" w:fill="FFFFFF" w:themeFill="background1"/>
        <w:spacing w:after="0" w:line="240" w:lineRule="auto"/>
        <w:ind w:left="14" w:right="-1" w:firstLine="695"/>
        <w:jc w:val="center"/>
        <w:rPr>
          <w:rFonts w:ascii="Times New Roman" w:hAnsi="Times New Roman" w:cs="Times New Roman"/>
          <w:b/>
          <w:sz w:val="28"/>
          <w:szCs w:val="28"/>
        </w:rPr>
      </w:pPr>
      <w:r w:rsidRPr="007940E6">
        <w:rPr>
          <w:rFonts w:ascii="Times New Roman" w:hAnsi="Times New Roman" w:cs="Times New Roman"/>
          <w:b/>
          <w:sz w:val="28"/>
          <w:szCs w:val="28"/>
        </w:rPr>
        <w:t>Проверка операций по безналичным расчетам</w:t>
      </w:r>
    </w:p>
    <w:p w:rsidR="00D729E4" w:rsidRPr="007940E6" w:rsidRDefault="00D729E4" w:rsidP="001342D4">
      <w:pPr>
        <w:shd w:val="clear" w:color="auto" w:fill="FFFFFF" w:themeFill="background1"/>
        <w:spacing w:after="0" w:line="240" w:lineRule="auto"/>
        <w:ind w:left="14" w:right="-1" w:firstLine="695"/>
        <w:jc w:val="center"/>
        <w:rPr>
          <w:rFonts w:ascii="Times New Roman" w:hAnsi="Times New Roman" w:cs="Times New Roman"/>
          <w:b/>
          <w:sz w:val="28"/>
          <w:szCs w:val="28"/>
        </w:rPr>
      </w:pPr>
    </w:p>
    <w:p w:rsidR="00D729E4" w:rsidRPr="007940E6" w:rsidRDefault="00D729E4" w:rsidP="001342D4">
      <w:pPr>
        <w:shd w:val="clear" w:color="auto" w:fill="FFFFFF" w:themeFill="background1"/>
        <w:spacing w:after="0" w:line="240" w:lineRule="auto"/>
        <w:ind w:left="14" w:right="-1" w:firstLine="695"/>
        <w:jc w:val="both"/>
        <w:rPr>
          <w:rFonts w:ascii="Times New Roman" w:hAnsi="Times New Roman" w:cs="Times New Roman"/>
          <w:b/>
          <w:sz w:val="28"/>
          <w:szCs w:val="28"/>
        </w:rPr>
      </w:pPr>
      <w:r w:rsidRPr="007940E6">
        <w:rPr>
          <w:rFonts w:ascii="Times New Roman" w:hAnsi="Times New Roman" w:cs="Times New Roman"/>
          <w:sz w:val="28"/>
          <w:szCs w:val="28"/>
        </w:rPr>
        <w:t>Операции по безналичным расчетам в проверяемом периоде отражены на лицевом счете получателя бюджетных средств №03142144860, открытом в УФК по РИ.</w:t>
      </w:r>
    </w:p>
    <w:p w:rsidR="00D729E4" w:rsidRPr="00BA49A4" w:rsidRDefault="00D729E4" w:rsidP="001342D4">
      <w:pPr>
        <w:shd w:val="clear" w:color="auto" w:fill="FFFFFF" w:themeFill="background1"/>
        <w:spacing w:after="0" w:line="240" w:lineRule="auto"/>
        <w:ind w:left="14" w:right="-1" w:firstLine="695"/>
        <w:jc w:val="both"/>
        <w:rPr>
          <w:rFonts w:ascii="Times New Roman" w:hAnsi="Times New Roman" w:cs="Times New Roman"/>
          <w:sz w:val="28"/>
          <w:szCs w:val="28"/>
        </w:rPr>
      </w:pPr>
      <w:r w:rsidRPr="00BA49A4">
        <w:rPr>
          <w:rFonts w:ascii="Times New Roman" w:hAnsi="Times New Roman" w:cs="Times New Roman"/>
          <w:sz w:val="28"/>
          <w:szCs w:val="28"/>
        </w:rPr>
        <w:t xml:space="preserve">В </w:t>
      </w:r>
      <w:r w:rsidR="00B266DD">
        <w:rPr>
          <w:rFonts w:ascii="Times New Roman" w:hAnsi="Times New Roman" w:cs="Times New Roman"/>
          <w:sz w:val="28"/>
          <w:szCs w:val="28"/>
        </w:rPr>
        <w:t xml:space="preserve">проверяемом периоде Управлению </w:t>
      </w:r>
      <w:r w:rsidRPr="00BA49A4">
        <w:rPr>
          <w:rFonts w:ascii="Times New Roman" w:hAnsi="Times New Roman" w:cs="Times New Roman"/>
          <w:sz w:val="28"/>
          <w:szCs w:val="28"/>
        </w:rPr>
        <w:t>на содержание аппарата Управления и на мероприятия по со</w:t>
      </w:r>
      <w:r w:rsidR="00B266DD">
        <w:rPr>
          <w:rFonts w:ascii="Times New Roman" w:hAnsi="Times New Roman" w:cs="Times New Roman"/>
          <w:sz w:val="28"/>
          <w:szCs w:val="28"/>
        </w:rPr>
        <w:t>держанию дорожного хозяйства РИ</w:t>
      </w:r>
      <w:r w:rsidRPr="00BA49A4">
        <w:rPr>
          <w:rFonts w:ascii="Times New Roman" w:hAnsi="Times New Roman" w:cs="Times New Roman"/>
          <w:sz w:val="28"/>
          <w:szCs w:val="28"/>
        </w:rPr>
        <w:t xml:space="preserve">, согласно </w:t>
      </w:r>
      <w:r>
        <w:rPr>
          <w:rFonts w:ascii="Times New Roman" w:hAnsi="Times New Roman" w:cs="Times New Roman"/>
          <w:sz w:val="28"/>
          <w:szCs w:val="28"/>
        </w:rPr>
        <w:t xml:space="preserve">Закону </w:t>
      </w:r>
      <w:r w:rsidR="00B266DD">
        <w:rPr>
          <w:rFonts w:ascii="Times New Roman" w:hAnsi="Times New Roman" w:cs="Times New Roman"/>
          <w:sz w:val="28"/>
          <w:szCs w:val="28"/>
        </w:rPr>
        <w:t>РИ</w:t>
      </w:r>
      <w:r w:rsidRPr="00B53CE6">
        <w:rPr>
          <w:rFonts w:ascii="Times New Roman" w:hAnsi="Times New Roman" w:cs="Times New Roman"/>
          <w:sz w:val="28"/>
          <w:szCs w:val="28"/>
        </w:rPr>
        <w:t xml:space="preserve"> </w:t>
      </w:r>
      <w:r w:rsidRPr="002E241E">
        <w:rPr>
          <w:rFonts w:ascii="Times New Roman" w:hAnsi="Times New Roman" w:cs="Times New Roman"/>
          <w:sz w:val="28"/>
          <w:szCs w:val="28"/>
        </w:rPr>
        <w:t>от 30 декабря 2019 года №59-РЗ «О республиканском бюджете на 2020 год и на плановый период 2021 и 2022 годов»</w:t>
      </w:r>
      <w:r w:rsidRPr="00CD7C18">
        <w:rPr>
          <w:rFonts w:ascii="Times New Roman" w:hAnsi="Times New Roman" w:cs="Times New Roman"/>
          <w:sz w:val="28"/>
          <w:szCs w:val="28"/>
        </w:rPr>
        <w:t xml:space="preserve"> </w:t>
      </w:r>
      <w:r w:rsidRPr="00B53CE6">
        <w:rPr>
          <w:rFonts w:ascii="Times New Roman" w:hAnsi="Times New Roman" w:cs="Times New Roman"/>
          <w:sz w:val="28"/>
          <w:szCs w:val="28"/>
        </w:rPr>
        <w:t>на 20</w:t>
      </w:r>
      <w:r>
        <w:rPr>
          <w:rFonts w:ascii="Times New Roman" w:hAnsi="Times New Roman" w:cs="Times New Roman"/>
          <w:sz w:val="28"/>
          <w:szCs w:val="28"/>
        </w:rPr>
        <w:t>20</w:t>
      </w:r>
      <w:r w:rsidRPr="00B53CE6">
        <w:rPr>
          <w:rFonts w:ascii="Times New Roman" w:hAnsi="Times New Roman" w:cs="Times New Roman"/>
          <w:sz w:val="28"/>
          <w:szCs w:val="28"/>
        </w:rPr>
        <w:t xml:space="preserve"> год</w:t>
      </w:r>
      <w:r w:rsidR="00B266DD">
        <w:rPr>
          <w:rFonts w:ascii="Times New Roman" w:hAnsi="Times New Roman" w:cs="Times New Roman"/>
          <w:sz w:val="28"/>
          <w:szCs w:val="28"/>
        </w:rPr>
        <w:t>,</w:t>
      </w:r>
      <w:r w:rsidRPr="00B53CE6">
        <w:rPr>
          <w:rFonts w:ascii="Times New Roman" w:hAnsi="Times New Roman" w:cs="Times New Roman"/>
          <w:sz w:val="28"/>
          <w:szCs w:val="28"/>
        </w:rPr>
        <w:t xml:space="preserve"> планировалось финансирование из республиканского бюджета в размере </w:t>
      </w:r>
      <w:r>
        <w:rPr>
          <w:rFonts w:ascii="Times New Roman" w:hAnsi="Times New Roman" w:cs="Times New Roman"/>
          <w:sz w:val="28"/>
          <w:szCs w:val="28"/>
        </w:rPr>
        <w:t>1 374 589</w:t>
      </w:r>
      <w:r w:rsidRPr="00A40592">
        <w:rPr>
          <w:rFonts w:ascii="Times New Roman" w:hAnsi="Times New Roman" w:cs="Times New Roman"/>
          <w:sz w:val="28"/>
          <w:szCs w:val="28"/>
        </w:rPr>
        <w:t>,2</w:t>
      </w:r>
      <w:r>
        <w:rPr>
          <w:rFonts w:ascii="Times New Roman" w:hAnsi="Times New Roman" w:cs="Times New Roman"/>
          <w:sz w:val="28"/>
          <w:szCs w:val="28"/>
        </w:rPr>
        <w:t xml:space="preserve"> </w:t>
      </w:r>
      <w:r w:rsidRPr="00B53CE6">
        <w:rPr>
          <w:rFonts w:ascii="Times New Roman" w:hAnsi="Times New Roman" w:cs="Times New Roman"/>
          <w:sz w:val="28"/>
          <w:szCs w:val="28"/>
        </w:rPr>
        <w:t>тыс. руб., из них</w:t>
      </w:r>
      <w:r w:rsidR="00B266DD">
        <w:rPr>
          <w:rFonts w:ascii="Times New Roman" w:hAnsi="Times New Roman" w:cs="Times New Roman"/>
          <w:sz w:val="28"/>
          <w:szCs w:val="28"/>
        </w:rPr>
        <w:t>:</w:t>
      </w:r>
      <w:r w:rsidRPr="00B53CE6">
        <w:rPr>
          <w:rFonts w:ascii="Times New Roman" w:hAnsi="Times New Roman" w:cs="Times New Roman"/>
          <w:sz w:val="28"/>
          <w:szCs w:val="28"/>
        </w:rPr>
        <w:t xml:space="preserve"> за счет республиканского бюджета –</w:t>
      </w:r>
      <w:r>
        <w:rPr>
          <w:rFonts w:ascii="Times New Roman" w:hAnsi="Times New Roman" w:cs="Times New Roman"/>
          <w:sz w:val="28"/>
          <w:szCs w:val="28"/>
        </w:rPr>
        <w:t xml:space="preserve"> 741 211,7 </w:t>
      </w:r>
      <w:r w:rsidRPr="00B53CE6">
        <w:rPr>
          <w:rFonts w:ascii="Times New Roman" w:hAnsi="Times New Roman" w:cs="Times New Roman"/>
          <w:sz w:val="28"/>
          <w:szCs w:val="28"/>
        </w:rPr>
        <w:t xml:space="preserve">тыс. руб., за счет федерального бюджета – </w:t>
      </w:r>
      <w:r w:rsidR="00B266DD">
        <w:rPr>
          <w:rFonts w:ascii="Times New Roman" w:hAnsi="Times New Roman" w:cs="Times New Roman"/>
          <w:sz w:val="28"/>
          <w:szCs w:val="28"/>
        </w:rPr>
        <w:t>633 </w:t>
      </w:r>
      <w:r>
        <w:rPr>
          <w:rFonts w:ascii="Times New Roman" w:hAnsi="Times New Roman" w:cs="Times New Roman"/>
          <w:sz w:val="28"/>
          <w:szCs w:val="28"/>
        </w:rPr>
        <w:t>377,5</w:t>
      </w:r>
      <w:r w:rsidRPr="00B53CE6">
        <w:rPr>
          <w:rFonts w:ascii="Times New Roman" w:hAnsi="Times New Roman" w:cs="Times New Roman"/>
          <w:sz w:val="28"/>
          <w:szCs w:val="28"/>
        </w:rPr>
        <w:t xml:space="preserve"> тыс. руб</w:t>
      </w:r>
      <w:r w:rsidR="00B266DD">
        <w:rPr>
          <w:rFonts w:ascii="Times New Roman" w:hAnsi="Times New Roman" w:cs="Times New Roman"/>
          <w:sz w:val="28"/>
          <w:szCs w:val="28"/>
        </w:rPr>
        <w:t>лей</w:t>
      </w:r>
      <w:r w:rsidRPr="00B53CE6">
        <w:rPr>
          <w:rFonts w:ascii="Times New Roman" w:hAnsi="Times New Roman" w:cs="Times New Roman"/>
          <w:sz w:val="28"/>
          <w:szCs w:val="28"/>
        </w:rPr>
        <w:t>.</w:t>
      </w:r>
    </w:p>
    <w:p w:rsidR="00D729E4" w:rsidRDefault="00D729E4" w:rsidP="001342D4">
      <w:pPr>
        <w:shd w:val="clear" w:color="auto" w:fill="FFFFFF" w:themeFill="background1"/>
        <w:spacing w:after="0" w:line="240" w:lineRule="auto"/>
        <w:ind w:right="-1" w:firstLine="700"/>
        <w:jc w:val="both"/>
        <w:rPr>
          <w:rFonts w:ascii="Times New Roman" w:hAnsi="Times New Roman" w:cs="Times New Roman"/>
          <w:sz w:val="28"/>
          <w:szCs w:val="28"/>
        </w:rPr>
      </w:pPr>
      <w:r w:rsidRPr="00BA49A4">
        <w:rPr>
          <w:rFonts w:ascii="Times New Roman" w:hAnsi="Times New Roman" w:cs="Times New Roman"/>
          <w:sz w:val="28"/>
          <w:szCs w:val="28"/>
        </w:rPr>
        <w:t>По состоянию на 01.01.20</w:t>
      </w:r>
      <w:r>
        <w:rPr>
          <w:rFonts w:ascii="Times New Roman" w:hAnsi="Times New Roman" w:cs="Times New Roman"/>
          <w:sz w:val="28"/>
          <w:szCs w:val="28"/>
        </w:rPr>
        <w:t>21</w:t>
      </w:r>
      <w:r w:rsidR="00B266DD">
        <w:rPr>
          <w:rFonts w:ascii="Times New Roman" w:hAnsi="Times New Roman" w:cs="Times New Roman"/>
          <w:sz w:val="28"/>
          <w:szCs w:val="28"/>
        </w:rPr>
        <w:t xml:space="preserve"> гола</w:t>
      </w:r>
      <w:r w:rsidRPr="00BA49A4">
        <w:rPr>
          <w:rFonts w:ascii="Times New Roman" w:hAnsi="Times New Roman" w:cs="Times New Roman"/>
          <w:sz w:val="28"/>
          <w:szCs w:val="28"/>
        </w:rPr>
        <w:t xml:space="preserve"> остатков бюджетных средств на лицевом счете Управления нет.</w:t>
      </w:r>
      <w:r w:rsidR="0060025A">
        <w:rPr>
          <w:rFonts w:ascii="Times New Roman" w:hAnsi="Times New Roman" w:cs="Times New Roman"/>
          <w:sz w:val="28"/>
          <w:szCs w:val="28"/>
        </w:rPr>
        <w:t xml:space="preserve"> </w:t>
      </w:r>
      <w:r w:rsidRPr="00D7154E">
        <w:rPr>
          <w:rFonts w:ascii="Times New Roman" w:hAnsi="Times New Roman" w:cs="Times New Roman"/>
          <w:sz w:val="28"/>
          <w:szCs w:val="28"/>
        </w:rPr>
        <w:t xml:space="preserve">За проверяемый период на указанный счет поступило денежных средств </w:t>
      </w:r>
      <w:r w:rsidR="00B266DD">
        <w:rPr>
          <w:rFonts w:ascii="Times New Roman" w:hAnsi="Times New Roman" w:cs="Times New Roman"/>
          <w:sz w:val="28"/>
          <w:szCs w:val="28"/>
        </w:rPr>
        <w:t>в сумме</w:t>
      </w:r>
      <w:r w:rsidRPr="00D7154E">
        <w:rPr>
          <w:rFonts w:ascii="Times New Roman" w:hAnsi="Times New Roman" w:cs="Times New Roman"/>
          <w:sz w:val="28"/>
          <w:szCs w:val="28"/>
        </w:rPr>
        <w:t xml:space="preserve"> </w:t>
      </w:r>
      <w:r>
        <w:rPr>
          <w:rFonts w:ascii="Times New Roman" w:hAnsi="Times New Roman" w:cs="Times New Roman"/>
          <w:color w:val="000000"/>
          <w:sz w:val="28"/>
          <w:szCs w:val="28"/>
        </w:rPr>
        <w:t xml:space="preserve">1 312 601,1 </w:t>
      </w:r>
      <w:r w:rsidRPr="00D7154E">
        <w:rPr>
          <w:rFonts w:ascii="Times New Roman" w:hAnsi="Times New Roman" w:cs="Times New Roman"/>
          <w:sz w:val="28"/>
          <w:szCs w:val="28"/>
        </w:rPr>
        <w:t>тыс. руб</w:t>
      </w:r>
      <w:r w:rsidR="00B266DD">
        <w:rPr>
          <w:rFonts w:ascii="Times New Roman" w:hAnsi="Times New Roman" w:cs="Times New Roman"/>
          <w:sz w:val="28"/>
          <w:szCs w:val="28"/>
        </w:rPr>
        <w:t xml:space="preserve">лей. </w:t>
      </w:r>
      <w:r w:rsidRPr="00D7154E">
        <w:rPr>
          <w:rFonts w:ascii="Times New Roman" w:hAnsi="Times New Roman" w:cs="Times New Roman"/>
          <w:sz w:val="28"/>
          <w:szCs w:val="28"/>
        </w:rPr>
        <w:t xml:space="preserve">Расходы средств за тот же период также составили </w:t>
      </w:r>
      <w:r>
        <w:rPr>
          <w:rFonts w:ascii="Times New Roman" w:hAnsi="Times New Roman" w:cs="Times New Roman"/>
          <w:color w:val="000000"/>
          <w:sz w:val="28"/>
          <w:szCs w:val="28"/>
        </w:rPr>
        <w:t xml:space="preserve">1 312 601,1 </w:t>
      </w:r>
      <w:r w:rsidRPr="00D7154E">
        <w:rPr>
          <w:rFonts w:ascii="Times New Roman" w:hAnsi="Times New Roman" w:cs="Times New Roman"/>
          <w:sz w:val="28"/>
          <w:szCs w:val="28"/>
        </w:rPr>
        <w:t>тыс. руб</w:t>
      </w:r>
      <w:r w:rsidR="00B266DD">
        <w:rPr>
          <w:rFonts w:ascii="Times New Roman" w:hAnsi="Times New Roman" w:cs="Times New Roman"/>
          <w:sz w:val="28"/>
          <w:szCs w:val="28"/>
        </w:rPr>
        <w:t>лей</w:t>
      </w:r>
      <w:r w:rsidRPr="00D7154E">
        <w:rPr>
          <w:rFonts w:ascii="Times New Roman" w:hAnsi="Times New Roman" w:cs="Times New Roman"/>
          <w:sz w:val="28"/>
          <w:szCs w:val="28"/>
        </w:rPr>
        <w:t>.</w:t>
      </w:r>
    </w:p>
    <w:p w:rsidR="00D729E4" w:rsidRDefault="00D729E4" w:rsidP="001342D4">
      <w:pPr>
        <w:shd w:val="clear" w:color="auto" w:fill="FFFFFF" w:themeFill="background1"/>
        <w:spacing w:after="0" w:line="240" w:lineRule="auto"/>
        <w:ind w:firstLine="700"/>
        <w:jc w:val="both"/>
        <w:rPr>
          <w:rFonts w:ascii="Times New Roman" w:hAnsi="Times New Roman" w:cs="Times New Roman"/>
          <w:sz w:val="28"/>
          <w:szCs w:val="28"/>
        </w:rPr>
      </w:pPr>
      <w:r w:rsidRPr="00200E53">
        <w:rPr>
          <w:rFonts w:ascii="Times New Roman" w:hAnsi="Times New Roman" w:cs="Times New Roman"/>
          <w:sz w:val="28"/>
          <w:szCs w:val="28"/>
        </w:rPr>
        <w:t xml:space="preserve">Учет операций по безналичным расчетам </w:t>
      </w:r>
      <w:r>
        <w:rPr>
          <w:rFonts w:ascii="Times New Roman" w:hAnsi="Times New Roman" w:cs="Times New Roman"/>
          <w:sz w:val="28"/>
          <w:szCs w:val="28"/>
        </w:rPr>
        <w:t>Управления</w:t>
      </w:r>
      <w:r w:rsidRPr="00200E53">
        <w:rPr>
          <w:rFonts w:ascii="Times New Roman" w:hAnsi="Times New Roman" w:cs="Times New Roman"/>
          <w:sz w:val="28"/>
          <w:szCs w:val="28"/>
        </w:rPr>
        <w:t xml:space="preserve"> велся в Журнале операций с безналичными денежными средствами.</w:t>
      </w:r>
    </w:p>
    <w:p w:rsidR="00D729E4" w:rsidRDefault="00D729E4" w:rsidP="001342D4">
      <w:pPr>
        <w:shd w:val="clear" w:color="auto" w:fill="FFFFFF" w:themeFill="background1"/>
        <w:spacing w:after="0" w:line="240" w:lineRule="auto"/>
        <w:ind w:firstLine="700"/>
        <w:jc w:val="both"/>
        <w:rPr>
          <w:rFonts w:ascii="Times New Roman" w:hAnsi="Times New Roman" w:cs="Times New Roman"/>
          <w:sz w:val="28"/>
          <w:szCs w:val="28"/>
        </w:rPr>
      </w:pPr>
      <w:r w:rsidRPr="004A73EA">
        <w:rPr>
          <w:rFonts w:ascii="Times New Roman" w:hAnsi="Times New Roman" w:cs="Times New Roman"/>
          <w:sz w:val="28"/>
          <w:szCs w:val="28"/>
        </w:rPr>
        <w:t>Установлено</w:t>
      </w:r>
      <w:r>
        <w:rPr>
          <w:rFonts w:ascii="Times New Roman" w:hAnsi="Times New Roman" w:cs="Times New Roman"/>
          <w:sz w:val="28"/>
          <w:szCs w:val="28"/>
        </w:rPr>
        <w:t xml:space="preserve"> </w:t>
      </w:r>
      <w:r w:rsidRPr="004A73EA">
        <w:rPr>
          <w:rFonts w:ascii="Times New Roman" w:hAnsi="Times New Roman" w:cs="Times New Roman"/>
          <w:sz w:val="28"/>
          <w:szCs w:val="28"/>
        </w:rPr>
        <w:t>наличие о</w:t>
      </w:r>
      <w:r>
        <w:rPr>
          <w:rFonts w:ascii="Times New Roman" w:hAnsi="Times New Roman" w:cs="Times New Roman"/>
          <w:sz w:val="28"/>
          <w:szCs w:val="28"/>
        </w:rPr>
        <w:t>правдательных документов по всем банковским операциям (акты о стоимости выполненных работ, акты выполненных работ</w:t>
      </w:r>
      <w:r w:rsidRPr="004A73EA">
        <w:rPr>
          <w:rFonts w:ascii="Times New Roman" w:hAnsi="Times New Roman" w:cs="Times New Roman"/>
          <w:sz w:val="28"/>
          <w:szCs w:val="28"/>
        </w:rPr>
        <w:t>, счета, сч</w:t>
      </w:r>
      <w:r>
        <w:rPr>
          <w:rFonts w:ascii="Times New Roman" w:hAnsi="Times New Roman" w:cs="Times New Roman"/>
          <w:sz w:val="28"/>
          <w:szCs w:val="28"/>
        </w:rPr>
        <w:t>ета-фактуры и прочие документы).</w:t>
      </w:r>
    </w:p>
    <w:p w:rsidR="00D729E4" w:rsidRPr="008A75DC" w:rsidRDefault="00D729E4" w:rsidP="001342D4">
      <w:pPr>
        <w:shd w:val="clear" w:color="auto" w:fill="FFFFFF" w:themeFill="background1"/>
        <w:spacing w:after="0" w:line="240" w:lineRule="auto"/>
        <w:ind w:firstLine="700"/>
        <w:jc w:val="both"/>
        <w:rPr>
          <w:rFonts w:ascii="Times New Roman" w:hAnsi="Times New Roman" w:cs="Times New Roman"/>
          <w:sz w:val="28"/>
          <w:szCs w:val="28"/>
        </w:rPr>
      </w:pPr>
    </w:p>
    <w:p w:rsidR="00D729E4" w:rsidRPr="008A75DC" w:rsidRDefault="00D729E4" w:rsidP="001342D4">
      <w:pPr>
        <w:shd w:val="clear" w:color="auto" w:fill="FFFFFF" w:themeFill="background1"/>
        <w:spacing w:after="0" w:line="240" w:lineRule="auto"/>
        <w:ind w:firstLine="700"/>
        <w:jc w:val="center"/>
        <w:rPr>
          <w:rFonts w:ascii="Times New Roman" w:hAnsi="Times New Roman" w:cs="Times New Roman"/>
          <w:b/>
          <w:sz w:val="28"/>
          <w:szCs w:val="28"/>
        </w:rPr>
      </w:pPr>
      <w:r w:rsidRPr="008A75DC">
        <w:rPr>
          <w:rFonts w:ascii="Times New Roman" w:hAnsi="Times New Roman" w:cs="Times New Roman"/>
          <w:b/>
          <w:sz w:val="28"/>
          <w:szCs w:val="28"/>
        </w:rPr>
        <w:t>Национальный проект «Безопасные и качественные автомобильные дороги»</w:t>
      </w:r>
    </w:p>
    <w:p w:rsidR="00D729E4" w:rsidRDefault="00D729E4" w:rsidP="001342D4">
      <w:pPr>
        <w:shd w:val="clear" w:color="auto" w:fill="FFFFFF" w:themeFill="background1"/>
        <w:spacing w:after="0" w:line="240" w:lineRule="auto"/>
        <w:ind w:firstLine="700"/>
        <w:jc w:val="center"/>
        <w:rPr>
          <w:rFonts w:ascii="Times New Roman" w:hAnsi="Times New Roman" w:cs="Times New Roman"/>
          <w:b/>
          <w:i/>
          <w:sz w:val="28"/>
          <w:szCs w:val="28"/>
        </w:rPr>
      </w:pPr>
    </w:p>
    <w:p w:rsidR="00B266DD" w:rsidRDefault="00D729E4" w:rsidP="001342D4">
      <w:pPr>
        <w:shd w:val="clear" w:color="auto" w:fill="FFFFFF" w:themeFill="background1"/>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w:t>
      </w:r>
      <w:r w:rsidR="00B266DD">
        <w:rPr>
          <w:rFonts w:ascii="Times New Roman" w:hAnsi="Times New Roman" w:cs="Times New Roman"/>
          <w:sz w:val="28"/>
          <w:szCs w:val="28"/>
        </w:rPr>
        <w:t xml:space="preserve">в Республике Ингушетия </w:t>
      </w:r>
      <w:r>
        <w:rPr>
          <w:rFonts w:ascii="Times New Roman" w:hAnsi="Times New Roman" w:cs="Times New Roman"/>
          <w:sz w:val="28"/>
          <w:szCs w:val="28"/>
        </w:rPr>
        <w:t xml:space="preserve">национального проекта </w:t>
      </w:r>
      <w:r w:rsidRPr="00DE5282">
        <w:rPr>
          <w:rFonts w:ascii="Times New Roman" w:hAnsi="Times New Roman" w:cs="Times New Roman"/>
          <w:sz w:val="28"/>
          <w:szCs w:val="28"/>
        </w:rPr>
        <w:t>«Безопасные и качественные автомобильные дороги»</w:t>
      </w:r>
      <w:r w:rsidRPr="00E306CB">
        <w:rPr>
          <w:rFonts w:ascii="Times New Roman" w:hAnsi="Times New Roman" w:cs="Times New Roman"/>
          <w:sz w:val="28"/>
          <w:szCs w:val="28"/>
        </w:rPr>
        <w:t xml:space="preserve"> </w:t>
      </w:r>
      <w:r>
        <w:rPr>
          <w:rFonts w:ascii="Times New Roman" w:hAnsi="Times New Roman" w:cs="Times New Roman"/>
          <w:sz w:val="28"/>
          <w:szCs w:val="28"/>
        </w:rPr>
        <w:t xml:space="preserve">(далее - «БКАД»), утвержденного постановлением Правительства </w:t>
      </w:r>
      <w:r w:rsidR="00B266DD">
        <w:rPr>
          <w:rFonts w:ascii="Times New Roman" w:hAnsi="Times New Roman" w:cs="Times New Roman"/>
          <w:sz w:val="28"/>
          <w:szCs w:val="28"/>
        </w:rPr>
        <w:t>РФ от 27 февраля 2019 года</w:t>
      </w:r>
      <w:r>
        <w:rPr>
          <w:rFonts w:ascii="Times New Roman" w:hAnsi="Times New Roman" w:cs="Times New Roman"/>
          <w:sz w:val="28"/>
          <w:szCs w:val="28"/>
        </w:rPr>
        <w:t xml:space="preserve"> №193, Управлением разработаны и утверждены 2 региональных проекта:</w:t>
      </w:r>
      <w:r w:rsidR="0060025A">
        <w:rPr>
          <w:rFonts w:ascii="Times New Roman" w:hAnsi="Times New Roman" w:cs="Times New Roman"/>
          <w:sz w:val="28"/>
          <w:szCs w:val="28"/>
        </w:rPr>
        <w:t xml:space="preserve"> </w:t>
      </w:r>
    </w:p>
    <w:p w:rsidR="00B266DD" w:rsidRPr="00B266DD" w:rsidRDefault="0060025A" w:rsidP="001342D4">
      <w:pPr>
        <w:pStyle w:val="a7"/>
        <w:numPr>
          <w:ilvl w:val="0"/>
          <w:numId w:val="96"/>
        </w:numPr>
        <w:shd w:val="clear" w:color="auto" w:fill="FFFFFF" w:themeFill="background1"/>
        <w:tabs>
          <w:tab w:val="left" w:pos="993"/>
        </w:tabs>
        <w:spacing w:after="0" w:line="240" w:lineRule="auto"/>
        <w:ind w:hanging="692"/>
        <w:jc w:val="both"/>
        <w:rPr>
          <w:rFonts w:ascii="Times New Roman" w:hAnsi="Times New Roman" w:cs="Times New Roman"/>
          <w:sz w:val="28"/>
          <w:szCs w:val="28"/>
        </w:rPr>
      </w:pPr>
      <w:r w:rsidRPr="00B266DD">
        <w:rPr>
          <w:rFonts w:ascii="Times New Roman" w:hAnsi="Times New Roman" w:cs="Times New Roman"/>
          <w:sz w:val="28"/>
          <w:szCs w:val="28"/>
        </w:rPr>
        <w:t>«</w:t>
      </w:r>
      <w:r w:rsidR="00D729E4" w:rsidRPr="00B266DD">
        <w:rPr>
          <w:rFonts w:ascii="Times New Roman" w:hAnsi="Times New Roman" w:cs="Times New Roman"/>
          <w:sz w:val="28"/>
          <w:szCs w:val="28"/>
        </w:rPr>
        <w:t>Дорожная сеть</w:t>
      </w:r>
      <w:r w:rsidR="00B266DD" w:rsidRPr="00B266DD">
        <w:rPr>
          <w:rFonts w:ascii="Times New Roman" w:hAnsi="Times New Roman" w:cs="Times New Roman"/>
          <w:sz w:val="28"/>
          <w:szCs w:val="28"/>
        </w:rPr>
        <w:t>»;</w:t>
      </w:r>
    </w:p>
    <w:p w:rsidR="00D729E4" w:rsidRPr="00B266DD" w:rsidRDefault="0060025A" w:rsidP="001342D4">
      <w:pPr>
        <w:pStyle w:val="a7"/>
        <w:numPr>
          <w:ilvl w:val="0"/>
          <w:numId w:val="96"/>
        </w:numPr>
        <w:shd w:val="clear" w:color="auto" w:fill="FFFFFF" w:themeFill="background1"/>
        <w:tabs>
          <w:tab w:val="left" w:pos="993"/>
        </w:tabs>
        <w:spacing w:after="0" w:line="240" w:lineRule="auto"/>
        <w:ind w:hanging="692"/>
        <w:jc w:val="both"/>
        <w:rPr>
          <w:rFonts w:ascii="Times New Roman" w:hAnsi="Times New Roman" w:cs="Times New Roman"/>
          <w:sz w:val="28"/>
          <w:szCs w:val="28"/>
        </w:rPr>
      </w:pPr>
      <w:r w:rsidRPr="00B266DD">
        <w:rPr>
          <w:rFonts w:ascii="Times New Roman" w:hAnsi="Times New Roman" w:cs="Times New Roman"/>
          <w:sz w:val="28"/>
          <w:szCs w:val="28"/>
        </w:rPr>
        <w:t>«</w:t>
      </w:r>
      <w:r w:rsidR="00D729E4" w:rsidRPr="00B266DD">
        <w:rPr>
          <w:rFonts w:ascii="Times New Roman" w:hAnsi="Times New Roman" w:cs="Times New Roman"/>
          <w:sz w:val="28"/>
          <w:szCs w:val="28"/>
        </w:rPr>
        <w:t>Общесистемные меры развития дорожного хозяйства</w:t>
      </w:r>
      <w:r w:rsidRPr="00B266DD">
        <w:rPr>
          <w:rFonts w:ascii="Times New Roman" w:hAnsi="Times New Roman" w:cs="Times New Roman"/>
          <w:sz w:val="28"/>
          <w:szCs w:val="28"/>
        </w:rPr>
        <w:t>».</w:t>
      </w:r>
      <w:r w:rsidR="00D729E4" w:rsidRPr="00B266DD">
        <w:rPr>
          <w:rFonts w:ascii="Times New Roman" w:hAnsi="Times New Roman" w:cs="Times New Roman"/>
          <w:sz w:val="28"/>
          <w:szCs w:val="28"/>
        </w:rPr>
        <w:t xml:space="preserve"> </w:t>
      </w:r>
    </w:p>
    <w:p w:rsidR="00D729E4" w:rsidRDefault="00D729E4" w:rsidP="001342D4">
      <w:pPr>
        <w:shd w:val="clear" w:color="auto" w:fill="FFFFFF" w:themeFill="background1"/>
        <w:spacing w:after="0" w:line="240" w:lineRule="auto"/>
        <w:ind w:firstLine="700"/>
        <w:jc w:val="both"/>
        <w:rPr>
          <w:rFonts w:ascii="Times New Roman" w:hAnsi="Times New Roman" w:cs="Times New Roman"/>
          <w:sz w:val="28"/>
          <w:szCs w:val="28"/>
        </w:rPr>
      </w:pPr>
      <w:r w:rsidRPr="00E240B4">
        <w:rPr>
          <w:rFonts w:ascii="Times New Roman" w:hAnsi="Times New Roman" w:cs="Times New Roman"/>
          <w:sz w:val="28"/>
          <w:szCs w:val="28"/>
        </w:rPr>
        <w:t>Цель рег</w:t>
      </w:r>
      <w:r>
        <w:rPr>
          <w:rFonts w:ascii="Times New Roman" w:hAnsi="Times New Roman" w:cs="Times New Roman"/>
          <w:sz w:val="28"/>
          <w:szCs w:val="28"/>
        </w:rPr>
        <w:t xml:space="preserve">ионального проекта «Дорожная сеть»: </w:t>
      </w:r>
    </w:p>
    <w:p w:rsidR="00D729E4" w:rsidRPr="00B266DD" w:rsidRDefault="00D729E4" w:rsidP="001342D4">
      <w:pPr>
        <w:pStyle w:val="a7"/>
        <w:numPr>
          <w:ilvl w:val="0"/>
          <w:numId w:val="97"/>
        </w:numPr>
        <w:shd w:val="clear" w:color="auto" w:fill="FFFFFF" w:themeFill="background1"/>
        <w:tabs>
          <w:tab w:val="left" w:pos="1134"/>
        </w:tabs>
        <w:spacing w:after="0" w:line="240" w:lineRule="auto"/>
        <w:ind w:left="42" w:firstLine="700"/>
        <w:jc w:val="both"/>
        <w:rPr>
          <w:rFonts w:ascii="Times New Roman" w:hAnsi="Times New Roman" w:cs="Times New Roman"/>
          <w:sz w:val="28"/>
          <w:szCs w:val="28"/>
        </w:rPr>
      </w:pPr>
      <w:r w:rsidRPr="00B266DD">
        <w:rPr>
          <w:rFonts w:ascii="Times New Roman" w:hAnsi="Times New Roman" w:cs="Times New Roman"/>
          <w:sz w:val="28"/>
          <w:szCs w:val="28"/>
        </w:rPr>
        <w:t>увеличение к 2020 году доли автомобильных дорог регионального значения, соответствующих нормативным требованиям, в их общей протяженности не мене</w:t>
      </w:r>
      <w:r w:rsidR="00B266DD">
        <w:rPr>
          <w:rFonts w:ascii="Times New Roman" w:hAnsi="Times New Roman" w:cs="Times New Roman"/>
          <w:sz w:val="28"/>
          <w:szCs w:val="28"/>
        </w:rPr>
        <w:t>е,</w:t>
      </w:r>
      <w:r w:rsidRPr="00B266DD">
        <w:rPr>
          <w:rFonts w:ascii="Times New Roman" w:hAnsi="Times New Roman" w:cs="Times New Roman"/>
          <w:sz w:val="28"/>
          <w:szCs w:val="28"/>
        </w:rPr>
        <w:t xml:space="preserve"> чем до 72,5 % (относительно их протяженности по состоянию на 31 декабря 2017 года); </w:t>
      </w:r>
    </w:p>
    <w:p w:rsidR="00D729E4" w:rsidRPr="00B266DD" w:rsidRDefault="00D729E4" w:rsidP="001342D4">
      <w:pPr>
        <w:pStyle w:val="a7"/>
        <w:numPr>
          <w:ilvl w:val="0"/>
          <w:numId w:val="97"/>
        </w:numPr>
        <w:shd w:val="clear" w:color="auto" w:fill="FFFFFF" w:themeFill="background1"/>
        <w:tabs>
          <w:tab w:val="left" w:pos="1134"/>
        </w:tabs>
        <w:spacing w:after="0" w:line="240" w:lineRule="auto"/>
        <w:ind w:left="42" w:firstLine="700"/>
        <w:jc w:val="both"/>
        <w:rPr>
          <w:rFonts w:ascii="Times New Roman" w:hAnsi="Times New Roman" w:cs="Times New Roman"/>
          <w:sz w:val="28"/>
          <w:szCs w:val="28"/>
        </w:rPr>
      </w:pPr>
      <w:r w:rsidRPr="00B266DD">
        <w:rPr>
          <w:rFonts w:ascii="Times New Roman" w:hAnsi="Times New Roman" w:cs="Times New Roman"/>
          <w:sz w:val="28"/>
          <w:szCs w:val="28"/>
        </w:rPr>
        <w:lastRenderedPageBreak/>
        <w:t>снижение в 2020 году доли автомобильных дорог федерального, регионального значения, работающих в режиме перегрузки, в их общей протяженности на 10,5 % по сравнению с 2017 годом;</w:t>
      </w:r>
    </w:p>
    <w:p w:rsidR="00D729E4" w:rsidRPr="00B266DD" w:rsidRDefault="00D729E4" w:rsidP="001342D4">
      <w:pPr>
        <w:pStyle w:val="a7"/>
        <w:numPr>
          <w:ilvl w:val="0"/>
          <w:numId w:val="97"/>
        </w:numPr>
        <w:shd w:val="clear" w:color="auto" w:fill="FFFFFF" w:themeFill="background1"/>
        <w:tabs>
          <w:tab w:val="left" w:pos="1134"/>
        </w:tabs>
        <w:spacing w:after="0" w:line="240" w:lineRule="auto"/>
        <w:ind w:left="42" w:firstLine="700"/>
        <w:jc w:val="both"/>
        <w:rPr>
          <w:rFonts w:ascii="Times New Roman" w:hAnsi="Times New Roman" w:cs="Times New Roman"/>
          <w:sz w:val="28"/>
          <w:szCs w:val="28"/>
        </w:rPr>
      </w:pPr>
      <w:r w:rsidRPr="00B266DD">
        <w:rPr>
          <w:rFonts w:ascii="Times New Roman" w:hAnsi="Times New Roman" w:cs="Times New Roman"/>
          <w:sz w:val="28"/>
          <w:szCs w:val="28"/>
        </w:rPr>
        <w:t>снижени</w:t>
      </w:r>
      <w:r w:rsidR="00B266DD">
        <w:rPr>
          <w:rFonts w:ascii="Times New Roman" w:hAnsi="Times New Roman" w:cs="Times New Roman"/>
          <w:sz w:val="28"/>
          <w:szCs w:val="28"/>
        </w:rPr>
        <w:t>е</w:t>
      </w:r>
      <w:r w:rsidRPr="00B266DD">
        <w:rPr>
          <w:rFonts w:ascii="Times New Roman" w:hAnsi="Times New Roman" w:cs="Times New Roman"/>
          <w:sz w:val="28"/>
          <w:szCs w:val="28"/>
        </w:rPr>
        <w:t xml:space="preserve"> в 2020 году количества мест концентрации ДТП на дорожной сети до 44,4 % по сравнению с 2017 годом; </w:t>
      </w:r>
    </w:p>
    <w:p w:rsidR="00D729E4" w:rsidRPr="00B266DD" w:rsidRDefault="00D729E4" w:rsidP="001342D4">
      <w:pPr>
        <w:pStyle w:val="a7"/>
        <w:numPr>
          <w:ilvl w:val="0"/>
          <w:numId w:val="97"/>
        </w:numPr>
        <w:shd w:val="clear" w:color="auto" w:fill="FFFFFF" w:themeFill="background1"/>
        <w:tabs>
          <w:tab w:val="left" w:pos="1134"/>
        </w:tabs>
        <w:spacing w:after="0" w:line="240" w:lineRule="auto"/>
        <w:ind w:left="42" w:firstLine="700"/>
        <w:jc w:val="both"/>
        <w:rPr>
          <w:rFonts w:ascii="Times New Roman" w:hAnsi="Times New Roman" w:cs="Times New Roman"/>
          <w:sz w:val="28"/>
          <w:szCs w:val="28"/>
        </w:rPr>
      </w:pPr>
      <w:r w:rsidRPr="00B266DD">
        <w:rPr>
          <w:rFonts w:ascii="Times New Roman" w:hAnsi="Times New Roman" w:cs="Times New Roman"/>
          <w:sz w:val="28"/>
          <w:szCs w:val="28"/>
        </w:rPr>
        <w:t>доведени</w:t>
      </w:r>
      <w:r w:rsidR="00B266DD">
        <w:rPr>
          <w:rFonts w:ascii="Times New Roman" w:hAnsi="Times New Roman" w:cs="Times New Roman"/>
          <w:sz w:val="28"/>
          <w:szCs w:val="28"/>
        </w:rPr>
        <w:t>е</w:t>
      </w:r>
      <w:r w:rsidRPr="00B266DD">
        <w:rPr>
          <w:rFonts w:ascii="Times New Roman" w:hAnsi="Times New Roman" w:cs="Times New Roman"/>
          <w:sz w:val="28"/>
          <w:szCs w:val="28"/>
        </w:rPr>
        <w:t xml:space="preserve"> в 2020 году в крупнейших городских агломерациях доли автомобильных дорог, соответствующих нормативным требованиям, в их общей протяженности до 66,7 %.</w:t>
      </w:r>
    </w:p>
    <w:p w:rsidR="00D729E4" w:rsidRDefault="00D729E4" w:rsidP="001342D4">
      <w:pPr>
        <w:shd w:val="clear" w:color="auto" w:fill="FFFFFF" w:themeFill="background1"/>
        <w:spacing w:after="0" w:line="240" w:lineRule="auto"/>
        <w:ind w:firstLine="700"/>
        <w:jc w:val="both"/>
        <w:rPr>
          <w:rFonts w:ascii="Times New Roman" w:hAnsi="Times New Roman" w:cs="Times New Roman"/>
          <w:sz w:val="28"/>
          <w:szCs w:val="28"/>
        </w:rPr>
      </w:pPr>
      <w:r w:rsidRPr="00A73793">
        <w:rPr>
          <w:rFonts w:ascii="Times New Roman" w:hAnsi="Times New Roman" w:cs="Times New Roman"/>
          <w:sz w:val="28"/>
          <w:szCs w:val="28"/>
        </w:rPr>
        <w:t xml:space="preserve">Цель регионального проекта </w:t>
      </w:r>
      <w:r>
        <w:rPr>
          <w:rFonts w:ascii="Times New Roman" w:hAnsi="Times New Roman" w:cs="Times New Roman"/>
          <w:sz w:val="28"/>
          <w:szCs w:val="28"/>
        </w:rPr>
        <w:t>«</w:t>
      </w:r>
      <w:r w:rsidRPr="00A73793">
        <w:rPr>
          <w:rFonts w:ascii="Times New Roman" w:hAnsi="Times New Roman" w:cs="Times New Roman"/>
          <w:sz w:val="28"/>
          <w:szCs w:val="28"/>
        </w:rPr>
        <w:t>Общесистемные меры развития дорожного хозяйства»:</w:t>
      </w:r>
      <w:r w:rsidR="0060025A">
        <w:rPr>
          <w:rFonts w:ascii="Times New Roman" w:hAnsi="Times New Roman" w:cs="Times New Roman"/>
          <w:sz w:val="28"/>
          <w:szCs w:val="28"/>
        </w:rPr>
        <w:t xml:space="preserve"> </w:t>
      </w:r>
      <w:r>
        <w:rPr>
          <w:rFonts w:ascii="Times New Roman" w:hAnsi="Times New Roman" w:cs="Times New Roman"/>
          <w:sz w:val="28"/>
          <w:szCs w:val="28"/>
        </w:rPr>
        <w:t>обеспечение применения новых механизмов развития и эксплуатации дорожной сети, использование контрактов жизненного цикла, наилучших технологий и материалов.</w:t>
      </w:r>
    </w:p>
    <w:p w:rsidR="00D729E4" w:rsidRDefault="00D729E4" w:rsidP="001342D4">
      <w:pPr>
        <w:shd w:val="clear" w:color="auto" w:fill="FFFFFF" w:themeFill="background1"/>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Для достижения целей и задач национального проекта БКАД в 2020 г</w:t>
      </w:r>
      <w:r w:rsidR="00B266DD">
        <w:rPr>
          <w:rFonts w:ascii="Times New Roman" w:hAnsi="Times New Roman" w:cs="Times New Roman"/>
          <w:sz w:val="28"/>
          <w:szCs w:val="28"/>
        </w:rPr>
        <w:t>оду</w:t>
      </w:r>
      <w:r>
        <w:rPr>
          <w:rFonts w:ascii="Times New Roman" w:hAnsi="Times New Roman" w:cs="Times New Roman"/>
          <w:sz w:val="28"/>
          <w:szCs w:val="28"/>
        </w:rPr>
        <w:t xml:space="preserve"> Управлением заключено 1 финансовое (1 дополнительное соглашение) и 3 нефинансовых соглашения.</w:t>
      </w:r>
    </w:p>
    <w:p w:rsidR="00D729E4" w:rsidRPr="00E240B4" w:rsidRDefault="00D729E4" w:rsidP="001342D4">
      <w:pPr>
        <w:shd w:val="clear" w:color="auto" w:fill="FFFFFF" w:themeFill="background1"/>
        <w:spacing w:after="0" w:line="240" w:lineRule="auto"/>
        <w:ind w:firstLine="700"/>
        <w:jc w:val="both"/>
        <w:rPr>
          <w:rFonts w:ascii="Times New Roman" w:hAnsi="Times New Roman" w:cs="Times New Roman"/>
          <w:sz w:val="28"/>
          <w:szCs w:val="28"/>
        </w:rPr>
      </w:pPr>
    </w:p>
    <w:p w:rsidR="00D729E4" w:rsidRPr="00AE3646" w:rsidRDefault="00D729E4" w:rsidP="001342D4">
      <w:pPr>
        <w:shd w:val="clear" w:color="auto" w:fill="FFFFFF" w:themeFill="background1"/>
        <w:spacing w:after="0" w:line="240" w:lineRule="auto"/>
        <w:ind w:firstLine="700"/>
        <w:jc w:val="center"/>
        <w:rPr>
          <w:rFonts w:ascii="Times New Roman" w:hAnsi="Times New Roman" w:cs="Times New Roman"/>
          <w:b/>
          <w:sz w:val="28"/>
          <w:szCs w:val="28"/>
        </w:rPr>
      </w:pPr>
      <w:r w:rsidRPr="00AE3646">
        <w:rPr>
          <w:rFonts w:ascii="Times New Roman" w:hAnsi="Times New Roman" w:cs="Times New Roman"/>
          <w:b/>
          <w:sz w:val="28"/>
          <w:szCs w:val="28"/>
        </w:rPr>
        <w:t>Исполнение регионального проекта «Дорожная сеть»</w:t>
      </w:r>
    </w:p>
    <w:p w:rsidR="00D729E4" w:rsidRPr="001311A8" w:rsidRDefault="00D729E4" w:rsidP="001342D4">
      <w:pPr>
        <w:shd w:val="clear" w:color="auto" w:fill="FFFFFF" w:themeFill="background1"/>
        <w:spacing w:after="0" w:line="240" w:lineRule="auto"/>
        <w:ind w:firstLine="700"/>
        <w:jc w:val="center"/>
        <w:rPr>
          <w:rFonts w:ascii="Times New Roman" w:hAnsi="Times New Roman" w:cs="Times New Roman"/>
          <w:b/>
          <w:i/>
          <w:sz w:val="28"/>
          <w:szCs w:val="28"/>
        </w:rPr>
      </w:pPr>
    </w:p>
    <w:p w:rsidR="00D729E4" w:rsidRDefault="00D729E4" w:rsidP="001342D4">
      <w:pPr>
        <w:shd w:val="clear" w:color="auto" w:fill="FFFFFF" w:themeFill="background1"/>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национального проекта «БКАД» в 2020 году в соответствии с соглашением между Федеральным дорожным агентством и Правительством Республики Ингушетия от 19 марта </w:t>
      </w:r>
      <w:r w:rsidR="00FA03BC">
        <w:rPr>
          <w:rFonts w:ascii="Times New Roman" w:hAnsi="Times New Roman" w:cs="Times New Roman"/>
          <w:sz w:val="28"/>
          <w:szCs w:val="28"/>
        </w:rPr>
        <w:t>2019 года</w:t>
      </w:r>
      <w:r>
        <w:rPr>
          <w:rFonts w:ascii="Times New Roman" w:hAnsi="Times New Roman" w:cs="Times New Roman"/>
          <w:sz w:val="28"/>
          <w:szCs w:val="28"/>
        </w:rPr>
        <w:t xml:space="preserve"> </w:t>
      </w:r>
      <w:r w:rsidRPr="00AA473B">
        <w:rPr>
          <w:rFonts w:ascii="Times New Roman" w:hAnsi="Times New Roman" w:cs="Times New Roman"/>
          <w:sz w:val="28"/>
          <w:szCs w:val="28"/>
        </w:rPr>
        <w:t>№ 108-17-2019-007</w:t>
      </w:r>
      <w:r>
        <w:rPr>
          <w:rFonts w:ascii="Times New Roman" w:hAnsi="Times New Roman" w:cs="Times New Roman"/>
          <w:sz w:val="28"/>
          <w:szCs w:val="28"/>
        </w:rPr>
        <w:t xml:space="preserve"> (далее Соглашение)</w:t>
      </w:r>
      <w:r w:rsidRPr="00AA473B">
        <w:rPr>
          <w:rFonts w:ascii="Times New Roman" w:hAnsi="Times New Roman" w:cs="Times New Roman"/>
          <w:sz w:val="28"/>
          <w:szCs w:val="28"/>
        </w:rPr>
        <w:t xml:space="preserve"> </w:t>
      </w:r>
      <w:r>
        <w:rPr>
          <w:rFonts w:ascii="Times New Roman" w:hAnsi="Times New Roman" w:cs="Times New Roman"/>
          <w:sz w:val="28"/>
          <w:szCs w:val="28"/>
        </w:rPr>
        <w:t>общий размер иного межбюджетного трансферта, предоставляемого из федерального бюджета бюджету Республики Ингушетия</w:t>
      </w:r>
      <w:r w:rsidR="00FA03BC">
        <w:rPr>
          <w:rFonts w:ascii="Times New Roman" w:hAnsi="Times New Roman" w:cs="Times New Roman"/>
          <w:sz w:val="28"/>
          <w:szCs w:val="28"/>
        </w:rPr>
        <w:t>,</w:t>
      </w:r>
      <w:r>
        <w:rPr>
          <w:rFonts w:ascii="Times New Roman" w:hAnsi="Times New Roman" w:cs="Times New Roman"/>
          <w:sz w:val="28"/>
          <w:szCs w:val="28"/>
        </w:rPr>
        <w:t xml:space="preserve"> составил 236 000,0 тыс. руб</w:t>
      </w:r>
      <w:r w:rsidR="00FA03BC">
        <w:rPr>
          <w:rFonts w:ascii="Times New Roman" w:hAnsi="Times New Roman" w:cs="Times New Roman"/>
          <w:sz w:val="28"/>
          <w:szCs w:val="28"/>
        </w:rPr>
        <w:t>лей</w:t>
      </w:r>
      <w:r>
        <w:rPr>
          <w:rFonts w:ascii="Times New Roman" w:hAnsi="Times New Roman" w:cs="Times New Roman"/>
          <w:sz w:val="28"/>
          <w:szCs w:val="28"/>
        </w:rPr>
        <w:t>. В соответствии с дополнительным соглашением от 15 сентября 202</w:t>
      </w:r>
      <w:r w:rsidR="00FA03BC">
        <w:rPr>
          <w:rFonts w:ascii="Times New Roman" w:hAnsi="Times New Roman" w:cs="Times New Roman"/>
          <w:sz w:val="28"/>
          <w:szCs w:val="28"/>
        </w:rPr>
        <w:t>0 года №</w:t>
      </w:r>
      <w:r>
        <w:rPr>
          <w:rFonts w:ascii="Times New Roman" w:hAnsi="Times New Roman" w:cs="Times New Roman"/>
          <w:sz w:val="28"/>
          <w:szCs w:val="28"/>
        </w:rPr>
        <w:t>108-17-2019-007/1 к Соглашению общий объем межбюджетного трансферта был увеличен до 342 920,0 тыс. руб</w:t>
      </w:r>
      <w:r w:rsidR="00FA03BC">
        <w:rPr>
          <w:rFonts w:ascii="Times New Roman" w:hAnsi="Times New Roman" w:cs="Times New Roman"/>
          <w:sz w:val="28"/>
          <w:szCs w:val="28"/>
        </w:rPr>
        <w:t>лей</w:t>
      </w:r>
      <w:r>
        <w:rPr>
          <w:rFonts w:ascii="Times New Roman" w:hAnsi="Times New Roman" w:cs="Times New Roman"/>
          <w:sz w:val="28"/>
          <w:szCs w:val="28"/>
        </w:rPr>
        <w:t>. Объем средств республиканского бюджета, предусмотр</w:t>
      </w:r>
      <w:r w:rsidR="00FA03BC">
        <w:rPr>
          <w:rFonts w:ascii="Times New Roman" w:hAnsi="Times New Roman" w:cs="Times New Roman"/>
          <w:sz w:val="28"/>
          <w:szCs w:val="28"/>
        </w:rPr>
        <w:t>енный в рамках «БКАД» на 2020 год,</w:t>
      </w:r>
      <w:r>
        <w:rPr>
          <w:rFonts w:ascii="Times New Roman" w:hAnsi="Times New Roman" w:cs="Times New Roman"/>
          <w:sz w:val="28"/>
          <w:szCs w:val="28"/>
        </w:rPr>
        <w:t xml:space="preserve"> составил – 46 100,0 тыс. руб</w:t>
      </w:r>
      <w:r w:rsidR="00FA03BC">
        <w:rPr>
          <w:rFonts w:ascii="Times New Roman" w:hAnsi="Times New Roman" w:cs="Times New Roman"/>
          <w:sz w:val="28"/>
          <w:szCs w:val="28"/>
        </w:rPr>
        <w:t>лей</w:t>
      </w:r>
      <w:r>
        <w:rPr>
          <w:rFonts w:ascii="Times New Roman" w:hAnsi="Times New Roman" w:cs="Times New Roman"/>
          <w:sz w:val="28"/>
          <w:szCs w:val="28"/>
        </w:rPr>
        <w:t>.</w:t>
      </w:r>
    </w:p>
    <w:p w:rsidR="00D729E4" w:rsidRDefault="00FA03BC" w:rsidP="001342D4">
      <w:pPr>
        <w:shd w:val="clear" w:color="auto" w:fill="FFFFFF" w:themeFill="background1"/>
        <w:spacing w:after="0" w:line="240" w:lineRule="auto"/>
        <w:ind w:left="14" w:firstLine="700"/>
        <w:jc w:val="both"/>
        <w:rPr>
          <w:rFonts w:ascii="Times New Roman" w:hAnsi="Times New Roman" w:cs="Times New Roman"/>
          <w:sz w:val="28"/>
          <w:szCs w:val="28"/>
        </w:rPr>
      </w:pPr>
      <w:r>
        <w:rPr>
          <w:rFonts w:ascii="Times New Roman" w:hAnsi="Times New Roman" w:cs="Times New Roman"/>
          <w:sz w:val="28"/>
          <w:szCs w:val="28"/>
        </w:rPr>
        <w:t>В</w:t>
      </w:r>
      <w:r w:rsidR="00D729E4">
        <w:rPr>
          <w:rFonts w:ascii="Times New Roman" w:hAnsi="Times New Roman" w:cs="Times New Roman"/>
          <w:sz w:val="28"/>
          <w:szCs w:val="28"/>
        </w:rPr>
        <w:t xml:space="preserve"> 2020 году кассовое исполнение национального проекта «БКАД» составило 388 970,0 тыс. руб., </w:t>
      </w:r>
      <w:r>
        <w:rPr>
          <w:rFonts w:ascii="Times New Roman" w:hAnsi="Times New Roman" w:cs="Times New Roman"/>
          <w:sz w:val="28"/>
          <w:szCs w:val="28"/>
        </w:rPr>
        <w:t xml:space="preserve">в том числе: из федерального бюджета - </w:t>
      </w:r>
      <w:r w:rsidR="00D729E4">
        <w:rPr>
          <w:rFonts w:ascii="Times New Roman" w:hAnsi="Times New Roman" w:cs="Times New Roman"/>
          <w:sz w:val="28"/>
          <w:szCs w:val="28"/>
        </w:rPr>
        <w:t>342 920,0 тыс. руб.</w:t>
      </w:r>
      <w:r>
        <w:rPr>
          <w:rFonts w:ascii="Times New Roman" w:hAnsi="Times New Roman" w:cs="Times New Roman"/>
          <w:sz w:val="28"/>
          <w:szCs w:val="28"/>
        </w:rPr>
        <w:t xml:space="preserve">; </w:t>
      </w:r>
      <w:r w:rsidR="003C24B8">
        <w:rPr>
          <w:rFonts w:ascii="Times New Roman" w:hAnsi="Times New Roman" w:cs="Times New Roman"/>
          <w:sz w:val="28"/>
          <w:szCs w:val="28"/>
        </w:rPr>
        <w:t>и</w:t>
      </w:r>
      <w:r>
        <w:rPr>
          <w:rFonts w:ascii="Times New Roman" w:hAnsi="Times New Roman" w:cs="Times New Roman"/>
          <w:sz w:val="28"/>
          <w:szCs w:val="28"/>
        </w:rPr>
        <w:t>з республиканского бюджета - 46 050,0 тыс. рублей.</w:t>
      </w:r>
    </w:p>
    <w:p w:rsidR="00D729E4" w:rsidRDefault="00D729E4" w:rsidP="001342D4">
      <w:pPr>
        <w:shd w:val="clear" w:color="auto" w:fill="FFFFFF" w:themeFill="background1"/>
        <w:spacing w:after="0" w:line="240" w:lineRule="auto"/>
        <w:ind w:left="14" w:firstLine="686"/>
        <w:jc w:val="both"/>
        <w:rPr>
          <w:rFonts w:ascii="Times New Roman" w:hAnsi="Times New Roman" w:cs="Times New Roman"/>
          <w:sz w:val="28"/>
          <w:szCs w:val="28"/>
        </w:rPr>
      </w:pPr>
      <w:r>
        <w:rPr>
          <w:rFonts w:ascii="Times New Roman" w:hAnsi="Times New Roman" w:cs="Times New Roman"/>
          <w:sz w:val="28"/>
          <w:szCs w:val="28"/>
        </w:rPr>
        <w:t>В целях исполнения целей и задач регионального проекта «Дорожная сеть» в 2020 году У</w:t>
      </w:r>
      <w:r w:rsidR="004E4E52">
        <w:rPr>
          <w:rFonts w:ascii="Times New Roman" w:hAnsi="Times New Roman" w:cs="Times New Roman"/>
          <w:sz w:val="28"/>
          <w:szCs w:val="28"/>
        </w:rPr>
        <w:t>правлением заключено 9 г</w:t>
      </w:r>
      <w:r>
        <w:rPr>
          <w:rFonts w:ascii="Times New Roman" w:hAnsi="Times New Roman" w:cs="Times New Roman"/>
          <w:sz w:val="28"/>
          <w:szCs w:val="28"/>
        </w:rPr>
        <w:t xml:space="preserve">осударственных </w:t>
      </w:r>
      <w:r w:rsidR="004E4E52">
        <w:rPr>
          <w:rFonts w:ascii="Times New Roman" w:hAnsi="Times New Roman" w:cs="Times New Roman"/>
          <w:sz w:val="28"/>
          <w:szCs w:val="28"/>
        </w:rPr>
        <w:t>и 2 м</w:t>
      </w:r>
      <w:r>
        <w:rPr>
          <w:rFonts w:ascii="Times New Roman" w:hAnsi="Times New Roman" w:cs="Times New Roman"/>
          <w:sz w:val="28"/>
          <w:szCs w:val="28"/>
        </w:rPr>
        <w:t xml:space="preserve">униципальных </w:t>
      </w:r>
      <w:r w:rsidR="004E4E52">
        <w:rPr>
          <w:rFonts w:ascii="Times New Roman" w:hAnsi="Times New Roman" w:cs="Times New Roman"/>
          <w:sz w:val="28"/>
          <w:szCs w:val="28"/>
        </w:rPr>
        <w:t>контрактов.</w:t>
      </w:r>
    </w:p>
    <w:p w:rsidR="00D729E4" w:rsidRDefault="00D729E4" w:rsidP="001342D4">
      <w:pPr>
        <w:shd w:val="clear" w:color="auto" w:fill="FFFFFF" w:themeFill="background1"/>
        <w:spacing w:after="0" w:line="240" w:lineRule="auto"/>
        <w:ind w:left="14" w:firstLine="686"/>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платежными поручениями, итоговая сумма оплаты по </w:t>
      </w:r>
      <w:proofErr w:type="spellStart"/>
      <w:r w:rsidR="00FA03BC">
        <w:rPr>
          <w:rFonts w:ascii="Times New Roman" w:hAnsi="Times New Roman" w:cs="Times New Roman"/>
          <w:sz w:val="28"/>
          <w:szCs w:val="28"/>
        </w:rPr>
        <w:t>госконтрактам</w:t>
      </w:r>
      <w:proofErr w:type="spellEnd"/>
      <w:r w:rsidR="00FA03BC">
        <w:rPr>
          <w:rFonts w:ascii="Times New Roman" w:hAnsi="Times New Roman" w:cs="Times New Roman"/>
          <w:sz w:val="28"/>
          <w:szCs w:val="28"/>
        </w:rPr>
        <w:t xml:space="preserve"> составила 362 </w:t>
      </w:r>
      <w:r>
        <w:rPr>
          <w:rFonts w:ascii="Times New Roman" w:hAnsi="Times New Roman" w:cs="Times New Roman"/>
          <w:sz w:val="28"/>
          <w:szCs w:val="28"/>
        </w:rPr>
        <w:t xml:space="preserve">459,9 тыс. руб., из которых 316 409,9 тыс. руб. – средства федерального бюджета и </w:t>
      </w:r>
      <w:r w:rsidRPr="0029088B">
        <w:rPr>
          <w:rFonts w:ascii="Times New Roman" w:hAnsi="Times New Roman" w:cs="Times New Roman"/>
          <w:sz w:val="28"/>
          <w:szCs w:val="28"/>
        </w:rPr>
        <w:t>46 050,00</w:t>
      </w:r>
      <w:r>
        <w:rPr>
          <w:rFonts w:ascii="Times New Roman" w:hAnsi="Times New Roman" w:cs="Times New Roman"/>
          <w:sz w:val="28"/>
          <w:szCs w:val="28"/>
        </w:rPr>
        <w:t xml:space="preserve"> тыс. руб. – средства бюджета субъекта. </w:t>
      </w:r>
    </w:p>
    <w:p w:rsidR="00D729E4" w:rsidRDefault="00D729E4" w:rsidP="001342D4">
      <w:pPr>
        <w:shd w:val="clear" w:color="auto" w:fill="FFFFFF" w:themeFill="background1"/>
        <w:spacing w:after="0" w:line="240" w:lineRule="auto"/>
        <w:ind w:left="14" w:firstLine="686"/>
        <w:jc w:val="both"/>
        <w:rPr>
          <w:rFonts w:ascii="Times New Roman" w:hAnsi="Times New Roman" w:cs="Times New Roman"/>
          <w:sz w:val="28"/>
          <w:szCs w:val="28"/>
        </w:rPr>
      </w:pPr>
      <w:r>
        <w:rPr>
          <w:rFonts w:ascii="Times New Roman" w:hAnsi="Times New Roman" w:cs="Times New Roman"/>
          <w:sz w:val="28"/>
          <w:szCs w:val="28"/>
        </w:rPr>
        <w:t xml:space="preserve">Так, в соответствии с </w:t>
      </w:r>
      <w:r w:rsidR="004E4E52">
        <w:rPr>
          <w:rFonts w:ascii="Times New Roman" w:hAnsi="Times New Roman" w:cs="Times New Roman"/>
          <w:sz w:val="28"/>
          <w:szCs w:val="28"/>
        </w:rPr>
        <w:t>заключенными госконтрактами</w:t>
      </w:r>
      <w:r>
        <w:rPr>
          <w:rFonts w:ascii="Times New Roman" w:hAnsi="Times New Roman" w:cs="Times New Roman"/>
          <w:sz w:val="28"/>
          <w:szCs w:val="28"/>
        </w:rPr>
        <w:t xml:space="preserve"> в рамках регионального п</w:t>
      </w:r>
      <w:r w:rsidR="004E4E52">
        <w:rPr>
          <w:rFonts w:ascii="Times New Roman" w:hAnsi="Times New Roman" w:cs="Times New Roman"/>
          <w:sz w:val="28"/>
          <w:szCs w:val="28"/>
        </w:rPr>
        <w:t>роекта «Дорожная сеть» в 2020 года</w:t>
      </w:r>
      <w:r>
        <w:rPr>
          <w:rFonts w:ascii="Times New Roman" w:hAnsi="Times New Roman" w:cs="Times New Roman"/>
          <w:sz w:val="28"/>
          <w:szCs w:val="28"/>
        </w:rPr>
        <w:t xml:space="preserve"> проведены следующие мероприятия:</w:t>
      </w:r>
    </w:p>
    <w:p w:rsidR="00D729E4" w:rsidRDefault="00D729E4" w:rsidP="001342D4">
      <w:pPr>
        <w:pStyle w:val="a7"/>
        <w:numPr>
          <w:ilvl w:val="0"/>
          <w:numId w:val="12"/>
        </w:numPr>
        <w:shd w:val="clear" w:color="auto" w:fill="FFFFFF" w:themeFill="background1"/>
        <w:spacing w:after="0" w:line="240" w:lineRule="auto"/>
        <w:ind w:left="14" w:firstLine="686"/>
        <w:jc w:val="both"/>
        <w:rPr>
          <w:rFonts w:ascii="Times New Roman" w:hAnsi="Times New Roman" w:cs="Times New Roman"/>
          <w:sz w:val="28"/>
          <w:szCs w:val="28"/>
        </w:rPr>
      </w:pPr>
      <w:r w:rsidRPr="00E57D21">
        <w:rPr>
          <w:rFonts w:ascii="Times New Roman" w:hAnsi="Times New Roman" w:cs="Times New Roman"/>
          <w:sz w:val="28"/>
          <w:szCs w:val="28"/>
        </w:rPr>
        <w:t>Капитальный ремонт автодороги "Подъезд к ЖД ст. Слепцовская от тр. "Кавказ"</w:t>
      </w:r>
      <w:r>
        <w:rPr>
          <w:rFonts w:ascii="Times New Roman" w:hAnsi="Times New Roman" w:cs="Times New Roman"/>
          <w:sz w:val="28"/>
          <w:szCs w:val="28"/>
        </w:rPr>
        <w:t xml:space="preserve"> на сумму 22 100,0 тыс. руб.</w:t>
      </w:r>
      <w:r w:rsidR="004E4E52">
        <w:rPr>
          <w:rFonts w:ascii="Times New Roman" w:hAnsi="Times New Roman" w:cs="Times New Roman"/>
          <w:sz w:val="28"/>
          <w:szCs w:val="28"/>
        </w:rPr>
        <w:t>;</w:t>
      </w:r>
      <w:r>
        <w:rPr>
          <w:rFonts w:ascii="Times New Roman" w:hAnsi="Times New Roman" w:cs="Times New Roman"/>
          <w:sz w:val="28"/>
          <w:szCs w:val="28"/>
        </w:rPr>
        <w:t xml:space="preserve"> </w:t>
      </w:r>
    </w:p>
    <w:p w:rsidR="00D729E4" w:rsidRDefault="00D729E4" w:rsidP="001342D4">
      <w:pPr>
        <w:pStyle w:val="a7"/>
        <w:numPr>
          <w:ilvl w:val="0"/>
          <w:numId w:val="12"/>
        </w:numPr>
        <w:shd w:val="clear" w:color="auto" w:fill="FFFFFF" w:themeFill="background1"/>
        <w:spacing w:after="0" w:line="240" w:lineRule="auto"/>
        <w:ind w:left="14" w:firstLine="686"/>
        <w:jc w:val="both"/>
        <w:rPr>
          <w:rFonts w:ascii="Times New Roman" w:hAnsi="Times New Roman" w:cs="Times New Roman"/>
          <w:sz w:val="28"/>
          <w:szCs w:val="28"/>
        </w:rPr>
      </w:pPr>
      <w:r w:rsidRPr="00E57D21">
        <w:rPr>
          <w:rFonts w:ascii="Times New Roman" w:hAnsi="Times New Roman" w:cs="Times New Roman"/>
          <w:sz w:val="28"/>
          <w:szCs w:val="28"/>
        </w:rPr>
        <w:t>Реконструкция автодороги "Назрань-Грозный" 0-9 км (2-ая очередь)</w:t>
      </w:r>
      <w:r>
        <w:rPr>
          <w:rFonts w:ascii="Times New Roman" w:hAnsi="Times New Roman" w:cs="Times New Roman"/>
          <w:sz w:val="28"/>
          <w:szCs w:val="28"/>
        </w:rPr>
        <w:t xml:space="preserve"> на сумму </w:t>
      </w:r>
      <w:r w:rsidRPr="00AA70AC">
        <w:rPr>
          <w:rFonts w:ascii="Times New Roman" w:hAnsi="Times New Roman" w:cs="Times New Roman"/>
          <w:sz w:val="28"/>
          <w:szCs w:val="28"/>
        </w:rPr>
        <w:t>141</w:t>
      </w:r>
      <w:r>
        <w:rPr>
          <w:rFonts w:ascii="Times New Roman" w:hAnsi="Times New Roman" w:cs="Times New Roman"/>
          <w:sz w:val="28"/>
          <w:szCs w:val="28"/>
        </w:rPr>
        <w:t> </w:t>
      </w:r>
      <w:r w:rsidRPr="00AA70AC">
        <w:rPr>
          <w:rFonts w:ascii="Times New Roman" w:hAnsi="Times New Roman" w:cs="Times New Roman"/>
          <w:sz w:val="28"/>
          <w:szCs w:val="28"/>
        </w:rPr>
        <w:t>574</w:t>
      </w:r>
      <w:r>
        <w:rPr>
          <w:rFonts w:ascii="Times New Roman" w:hAnsi="Times New Roman" w:cs="Times New Roman"/>
          <w:sz w:val="28"/>
          <w:szCs w:val="28"/>
        </w:rPr>
        <w:t>, 230 тыс. руб.</w:t>
      </w:r>
      <w:r w:rsidR="004E4E52">
        <w:rPr>
          <w:rFonts w:ascii="Times New Roman" w:hAnsi="Times New Roman" w:cs="Times New Roman"/>
          <w:sz w:val="28"/>
          <w:szCs w:val="28"/>
        </w:rPr>
        <w:t>;</w:t>
      </w:r>
      <w:r>
        <w:rPr>
          <w:rFonts w:ascii="Times New Roman" w:hAnsi="Times New Roman" w:cs="Times New Roman"/>
          <w:sz w:val="28"/>
          <w:szCs w:val="28"/>
        </w:rPr>
        <w:t xml:space="preserve"> </w:t>
      </w:r>
    </w:p>
    <w:p w:rsidR="00D729E4" w:rsidRDefault="00D729E4" w:rsidP="001342D4">
      <w:pPr>
        <w:pStyle w:val="a7"/>
        <w:numPr>
          <w:ilvl w:val="0"/>
          <w:numId w:val="12"/>
        </w:numPr>
        <w:shd w:val="clear" w:color="auto" w:fill="FFFFFF" w:themeFill="background1"/>
        <w:spacing w:after="0" w:line="240" w:lineRule="auto"/>
        <w:ind w:left="14" w:firstLine="686"/>
        <w:jc w:val="both"/>
        <w:rPr>
          <w:rFonts w:ascii="Times New Roman" w:hAnsi="Times New Roman" w:cs="Times New Roman"/>
          <w:sz w:val="28"/>
          <w:szCs w:val="28"/>
        </w:rPr>
      </w:pPr>
      <w:r w:rsidRPr="00AA70AC">
        <w:rPr>
          <w:rFonts w:ascii="Times New Roman" w:hAnsi="Times New Roman" w:cs="Times New Roman"/>
          <w:sz w:val="28"/>
          <w:szCs w:val="28"/>
        </w:rPr>
        <w:lastRenderedPageBreak/>
        <w:t>Реконструкция автодороги "Назрань</w:t>
      </w:r>
      <w:r>
        <w:rPr>
          <w:rFonts w:ascii="Times New Roman" w:hAnsi="Times New Roman" w:cs="Times New Roman"/>
          <w:sz w:val="28"/>
          <w:szCs w:val="28"/>
        </w:rPr>
        <w:t xml:space="preserve"> </w:t>
      </w:r>
      <w:r w:rsidRPr="00AA70A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A70AC">
        <w:rPr>
          <w:rFonts w:ascii="Times New Roman" w:hAnsi="Times New Roman" w:cs="Times New Roman"/>
          <w:sz w:val="28"/>
          <w:szCs w:val="28"/>
        </w:rPr>
        <w:t>Гамурзиево</w:t>
      </w:r>
      <w:proofErr w:type="spellEnd"/>
      <w:r w:rsidRPr="00AA70AC">
        <w:rPr>
          <w:rFonts w:ascii="Times New Roman" w:hAnsi="Times New Roman" w:cs="Times New Roman"/>
          <w:sz w:val="28"/>
          <w:szCs w:val="28"/>
        </w:rPr>
        <w:t>"</w:t>
      </w:r>
      <w:r w:rsidR="004E4E52">
        <w:rPr>
          <w:rFonts w:ascii="Times New Roman" w:hAnsi="Times New Roman" w:cs="Times New Roman"/>
          <w:sz w:val="28"/>
          <w:szCs w:val="28"/>
        </w:rPr>
        <w:t xml:space="preserve"> на сумму 56 070,630 тыс. руб.;</w:t>
      </w:r>
    </w:p>
    <w:p w:rsidR="00D729E4" w:rsidRDefault="00D729E4" w:rsidP="001342D4">
      <w:pPr>
        <w:pStyle w:val="a7"/>
        <w:numPr>
          <w:ilvl w:val="0"/>
          <w:numId w:val="12"/>
        </w:numPr>
        <w:shd w:val="clear" w:color="auto" w:fill="FFFFFF" w:themeFill="background1"/>
        <w:spacing w:after="0" w:line="240" w:lineRule="auto"/>
        <w:ind w:left="14" w:firstLine="686"/>
        <w:jc w:val="both"/>
        <w:rPr>
          <w:rFonts w:ascii="Times New Roman" w:hAnsi="Times New Roman" w:cs="Times New Roman"/>
          <w:sz w:val="28"/>
          <w:szCs w:val="28"/>
        </w:rPr>
      </w:pPr>
      <w:r w:rsidRPr="00AA70AC">
        <w:rPr>
          <w:rFonts w:ascii="Times New Roman" w:hAnsi="Times New Roman" w:cs="Times New Roman"/>
          <w:sz w:val="28"/>
          <w:szCs w:val="28"/>
        </w:rPr>
        <w:t>Реконструкция автодороги "</w:t>
      </w:r>
      <w:proofErr w:type="spellStart"/>
      <w:r w:rsidRPr="00AA70AC">
        <w:rPr>
          <w:rFonts w:ascii="Times New Roman" w:hAnsi="Times New Roman" w:cs="Times New Roman"/>
          <w:sz w:val="28"/>
          <w:szCs w:val="28"/>
        </w:rPr>
        <w:t>Экажево</w:t>
      </w:r>
      <w:proofErr w:type="spellEnd"/>
      <w:r w:rsidRPr="00AA70AC">
        <w:rPr>
          <w:rFonts w:ascii="Times New Roman" w:hAnsi="Times New Roman" w:cs="Times New Roman"/>
          <w:sz w:val="28"/>
          <w:szCs w:val="28"/>
        </w:rPr>
        <w:t xml:space="preserve"> Али-Юрт" 0-3 км.</w:t>
      </w:r>
      <w:r>
        <w:rPr>
          <w:rFonts w:ascii="Times New Roman" w:hAnsi="Times New Roman" w:cs="Times New Roman"/>
          <w:sz w:val="28"/>
          <w:szCs w:val="28"/>
        </w:rPr>
        <w:t xml:space="preserve"> на сумму</w:t>
      </w:r>
      <w:r w:rsidRPr="00AA70AC">
        <w:t xml:space="preserve"> </w:t>
      </w:r>
      <w:r w:rsidRPr="000558FD">
        <w:rPr>
          <w:rFonts w:ascii="Times New Roman" w:hAnsi="Times New Roman" w:cs="Times New Roman"/>
          <w:sz w:val="28"/>
          <w:szCs w:val="28"/>
        </w:rPr>
        <w:t>23</w:t>
      </w:r>
      <w:r>
        <w:rPr>
          <w:rFonts w:ascii="Times New Roman" w:hAnsi="Times New Roman" w:cs="Times New Roman"/>
          <w:sz w:val="28"/>
          <w:szCs w:val="28"/>
        </w:rPr>
        <w:t> </w:t>
      </w:r>
      <w:r w:rsidRPr="000558FD">
        <w:rPr>
          <w:rFonts w:ascii="Times New Roman" w:hAnsi="Times New Roman" w:cs="Times New Roman"/>
          <w:sz w:val="28"/>
          <w:szCs w:val="28"/>
        </w:rPr>
        <w:t>950</w:t>
      </w:r>
      <w:r>
        <w:rPr>
          <w:rFonts w:ascii="Times New Roman" w:hAnsi="Times New Roman" w:cs="Times New Roman"/>
          <w:sz w:val="28"/>
          <w:szCs w:val="28"/>
        </w:rPr>
        <w:t>,0 тыс. руб.</w:t>
      </w:r>
      <w:r w:rsidR="004E4E52">
        <w:rPr>
          <w:rFonts w:ascii="Times New Roman" w:hAnsi="Times New Roman" w:cs="Times New Roman"/>
          <w:sz w:val="28"/>
          <w:szCs w:val="28"/>
        </w:rPr>
        <w:t>;</w:t>
      </w:r>
      <w:r>
        <w:rPr>
          <w:rFonts w:ascii="Times New Roman" w:hAnsi="Times New Roman" w:cs="Times New Roman"/>
          <w:sz w:val="28"/>
          <w:szCs w:val="28"/>
        </w:rPr>
        <w:t xml:space="preserve"> </w:t>
      </w:r>
    </w:p>
    <w:p w:rsidR="00D729E4" w:rsidRDefault="00D729E4" w:rsidP="001342D4">
      <w:pPr>
        <w:pStyle w:val="a7"/>
        <w:numPr>
          <w:ilvl w:val="0"/>
          <w:numId w:val="12"/>
        </w:numPr>
        <w:shd w:val="clear" w:color="auto" w:fill="FFFFFF" w:themeFill="background1"/>
        <w:spacing w:after="0" w:line="240" w:lineRule="auto"/>
        <w:ind w:left="0" w:firstLine="686"/>
        <w:jc w:val="both"/>
        <w:rPr>
          <w:rFonts w:ascii="Times New Roman" w:hAnsi="Times New Roman" w:cs="Times New Roman"/>
          <w:sz w:val="28"/>
          <w:szCs w:val="28"/>
        </w:rPr>
      </w:pPr>
      <w:r w:rsidRPr="00AA70AC">
        <w:rPr>
          <w:rFonts w:ascii="Times New Roman" w:hAnsi="Times New Roman" w:cs="Times New Roman"/>
          <w:sz w:val="28"/>
          <w:szCs w:val="28"/>
        </w:rPr>
        <w:t xml:space="preserve">Ремонт покрытия проезжай части автомобильной дороги по ул. </w:t>
      </w:r>
      <w:proofErr w:type="spellStart"/>
      <w:r w:rsidRPr="00AA70AC">
        <w:rPr>
          <w:rFonts w:ascii="Times New Roman" w:hAnsi="Times New Roman" w:cs="Times New Roman"/>
          <w:sz w:val="28"/>
          <w:szCs w:val="28"/>
        </w:rPr>
        <w:t>Чахкиева</w:t>
      </w:r>
      <w:proofErr w:type="spellEnd"/>
      <w:r w:rsidRPr="00AA70AC">
        <w:rPr>
          <w:rFonts w:ascii="Times New Roman" w:hAnsi="Times New Roman" w:cs="Times New Roman"/>
          <w:sz w:val="28"/>
          <w:szCs w:val="28"/>
        </w:rPr>
        <w:t xml:space="preserve"> г. Назрань</w:t>
      </w:r>
      <w:r>
        <w:rPr>
          <w:rFonts w:ascii="Times New Roman" w:hAnsi="Times New Roman" w:cs="Times New Roman"/>
          <w:sz w:val="28"/>
          <w:szCs w:val="28"/>
        </w:rPr>
        <w:t xml:space="preserve"> на сумму 6 466,209 тыс. руб.</w:t>
      </w:r>
      <w:r w:rsidR="004E4E52">
        <w:rPr>
          <w:rFonts w:ascii="Times New Roman" w:hAnsi="Times New Roman" w:cs="Times New Roman"/>
          <w:sz w:val="28"/>
          <w:szCs w:val="28"/>
        </w:rPr>
        <w:t>;</w:t>
      </w:r>
      <w:r>
        <w:rPr>
          <w:rFonts w:ascii="Times New Roman" w:hAnsi="Times New Roman" w:cs="Times New Roman"/>
          <w:sz w:val="28"/>
          <w:szCs w:val="28"/>
        </w:rPr>
        <w:t xml:space="preserve"> </w:t>
      </w:r>
    </w:p>
    <w:p w:rsidR="00D729E4" w:rsidRDefault="00D729E4" w:rsidP="001342D4">
      <w:pPr>
        <w:pStyle w:val="a7"/>
        <w:numPr>
          <w:ilvl w:val="0"/>
          <w:numId w:val="12"/>
        </w:numPr>
        <w:shd w:val="clear" w:color="auto" w:fill="FFFFFF" w:themeFill="background1"/>
        <w:spacing w:after="0" w:line="240" w:lineRule="auto"/>
        <w:ind w:left="0" w:firstLine="686"/>
        <w:jc w:val="both"/>
        <w:rPr>
          <w:rFonts w:ascii="Times New Roman" w:hAnsi="Times New Roman" w:cs="Times New Roman"/>
          <w:sz w:val="28"/>
          <w:szCs w:val="28"/>
        </w:rPr>
      </w:pPr>
      <w:r w:rsidRPr="000558FD">
        <w:rPr>
          <w:rFonts w:ascii="Times New Roman" w:hAnsi="Times New Roman" w:cs="Times New Roman"/>
          <w:sz w:val="28"/>
          <w:szCs w:val="28"/>
        </w:rPr>
        <w:t>Ремонт покрытия проезжай части автомобильной дороги по ул. Северная г. Назрань</w:t>
      </w:r>
      <w:r>
        <w:rPr>
          <w:rFonts w:ascii="Times New Roman" w:hAnsi="Times New Roman" w:cs="Times New Roman"/>
          <w:sz w:val="28"/>
          <w:szCs w:val="28"/>
        </w:rPr>
        <w:t xml:space="preserve"> на сумму </w:t>
      </w:r>
      <w:r w:rsidRPr="000558FD">
        <w:rPr>
          <w:rFonts w:ascii="Times New Roman" w:hAnsi="Times New Roman" w:cs="Times New Roman"/>
          <w:sz w:val="28"/>
          <w:szCs w:val="28"/>
        </w:rPr>
        <w:t>5</w:t>
      </w:r>
      <w:r>
        <w:rPr>
          <w:rFonts w:ascii="Times New Roman" w:hAnsi="Times New Roman" w:cs="Times New Roman"/>
          <w:sz w:val="28"/>
          <w:szCs w:val="28"/>
        </w:rPr>
        <w:t> </w:t>
      </w:r>
      <w:r w:rsidRPr="000558FD">
        <w:rPr>
          <w:rFonts w:ascii="Times New Roman" w:hAnsi="Times New Roman" w:cs="Times New Roman"/>
          <w:sz w:val="28"/>
          <w:szCs w:val="28"/>
        </w:rPr>
        <w:t>378</w:t>
      </w:r>
      <w:r>
        <w:rPr>
          <w:rFonts w:ascii="Times New Roman" w:hAnsi="Times New Roman" w:cs="Times New Roman"/>
          <w:sz w:val="28"/>
          <w:szCs w:val="28"/>
        </w:rPr>
        <w:t>,825 тыс. руб.</w:t>
      </w:r>
      <w:r w:rsidR="004E4E52">
        <w:rPr>
          <w:rFonts w:ascii="Times New Roman" w:hAnsi="Times New Roman" w:cs="Times New Roman"/>
          <w:sz w:val="28"/>
          <w:szCs w:val="28"/>
        </w:rPr>
        <w:t>;</w:t>
      </w:r>
    </w:p>
    <w:p w:rsidR="00D729E4" w:rsidRDefault="00D729E4" w:rsidP="001342D4">
      <w:pPr>
        <w:pStyle w:val="a7"/>
        <w:numPr>
          <w:ilvl w:val="0"/>
          <w:numId w:val="12"/>
        </w:numPr>
        <w:shd w:val="clear" w:color="auto" w:fill="FFFFFF" w:themeFill="background1"/>
        <w:spacing w:after="0" w:line="240" w:lineRule="auto"/>
        <w:ind w:left="0" w:firstLine="686"/>
        <w:jc w:val="both"/>
        <w:rPr>
          <w:rFonts w:ascii="Times New Roman" w:hAnsi="Times New Roman" w:cs="Times New Roman"/>
          <w:sz w:val="28"/>
          <w:szCs w:val="28"/>
        </w:rPr>
      </w:pPr>
      <w:r w:rsidRPr="000558FD">
        <w:rPr>
          <w:rFonts w:ascii="Times New Roman" w:hAnsi="Times New Roman" w:cs="Times New Roman"/>
          <w:sz w:val="28"/>
          <w:szCs w:val="28"/>
        </w:rPr>
        <w:t>Реконструкция автодороги "Назрань</w:t>
      </w:r>
      <w:r>
        <w:rPr>
          <w:rFonts w:ascii="Times New Roman" w:hAnsi="Times New Roman" w:cs="Times New Roman"/>
          <w:sz w:val="28"/>
          <w:szCs w:val="28"/>
        </w:rPr>
        <w:t xml:space="preserve"> </w:t>
      </w:r>
      <w:r w:rsidRPr="000558FD">
        <w:rPr>
          <w:rFonts w:ascii="Times New Roman" w:hAnsi="Times New Roman" w:cs="Times New Roman"/>
          <w:sz w:val="28"/>
          <w:szCs w:val="28"/>
        </w:rPr>
        <w:t>-</w:t>
      </w:r>
      <w:r>
        <w:rPr>
          <w:rFonts w:ascii="Times New Roman" w:hAnsi="Times New Roman" w:cs="Times New Roman"/>
          <w:sz w:val="28"/>
          <w:szCs w:val="28"/>
        </w:rPr>
        <w:t xml:space="preserve"> </w:t>
      </w:r>
      <w:r w:rsidRPr="000558FD">
        <w:rPr>
          <w:rFonts w:ascii="Times New Roman" w:hAnsi="Times New Roman" w:cs="Times New Roman"/>
          <w:sz w:val="28"/>
          <w:szCs w:val="28"/>
        </w:rPr>
        <w:t xml:space="preserve">Ср. </w:t>
      </w:r>
      <w:proofErr w:type="spellStart"/>
      <w:r w:rsidRPr="000558FD">
        <w:rPr>
          <w:rFonts w:ascii="Times New Roman" w:hAnsi="Times New Roman" w:cs="Times New Roman"/>
          <w:sz w:val="28"/>
          <w:szCs w:val="28"/>
        </w:rPr>
        <w:t>Ачалуки</w:t>
      </w:r>
      <w:proofErr w:type="spellEnd"/>
      <w:r w:rsidRPr="000558FD">
        <w:rPr>
          <w:rFonts w:ascii="Times New Roman" w:hAnsi="Times New Roman" w:cs="Times New Roman"/>
          <w:sz w:val="28"/>
          <w:szCs w:val="28"/>
        </w:rPr>
        <w:t>" км</w:t>
      </w:r>
      <w:r>
        <w:rPr>
          <w:rFonts w:ascii="Times New Roman" w:hAnsi="Times New Roman" w:cs="Times New Roman"/>
          <w:sz w:val="28"/>
          <w:szCs w:val="28"/>
        </w:rPr>
        <w:t>.</w:t>
      </w:r>
      <w:r w:rsidRPr="000558FD">
        <w:rPr>
          <w:rFonts w:ascii="Times New Roman" w:hAnsi="Times New Roman" w:cs="Times New Roman"/>
          <w:sz w:val="28"/>
          <w:szCs w:val="28"/>
        </w:rPr>
        <w:t xml:space="preserve"> 2+890 </w:t>
      </w:r>
      <w:r>
        <w:rPr>
          <w:rFonts w:ascii="Times New Roman" w:hAnsi="Times New Roman" w:cs="Times New Roman"/>
          <w:sz w:val="28"/>
          <w:szCs w:val="28"/>
        </w:rPr>
        <w:t>–</w:t>
      </w:r>
      <w:r w:rsidRPr="000558FD">
        <w:rPr>
          <w:rFonts w:ascii="Times New Roman" w:hAnsi="Times New Roman" w:cs="Times New Roman"/>
          <w:sz w:val="28"/>
          <w:szCs w:val="28"/>
        </w:rPr>
        <w:t xml:space="preserve"> км</w:t>
      </w:r>
      <w:r>
        <w:rPr>
          <w:rFonts w:ascii="Times New Roman" w:hAnsi="Times New Roman" w:cs="Times New Roman"/>
          <w:sz w:val="28"/>
          <w:szCs w:val="28"/>
        </w:rPr>
        <w:t>.</w:t>
      </w:r>
      <w:r w:rsidRPr="000558FD">
        <w:rPr>
          <w:rFonts w:ascii="Times New Roman" w:hAnsi="Times New Roman" w:cs="Times New Roman"/>
          <w:sz w:val="28"/>
          <w:szCs w:val="28"/>
        </w:rPr>
        <w:t xml:space="preserve"> 4+590</w:t>
      </w:r>
      <w:r>
        <w:rPr>
          <w:rFonts w:ascii="Times New Roman" w:hAnsi="Times New Roman" w:cs="Times New Roman"/>
          <w:sz w:val="28"/>
          <w:szCs w:val="28"/>
        </w:rPr>
        <w:t xml:space="preserve"> на сумму </w:t>
      </w:r>
      <w:r w:rsidRPr="000558FD">
        <w:rPr>
          <w:rFonts w:ascii="Times New Roman" w:hAnsi="Times New Roman" w:cs="Times New Roman"/>
          <w:sz w:val="28"/>
          <w:szCs w:val="28"/>
        </w:rPr>
        <w:t>24</w:t>
      </w:r>
      <w:r>
        <w:rPr>
          <w:rFonts w:ascii="Times New Roman" w:hAnsi="Times New Roman" w:cs="Times New Roman"/>
          <w:sz w:val="28"/>
          <w:szCs w:val="28"/>
        </w:rPr>
        <w:t> </w:t>
      </w:r>
      <w:r w:rsidRPr="000558FD">
        <w:rPr>
          <w:rFonts w:ascii="Times New Roman" w:hAnsi="Times New Roman" w:cs="Times New Roman"/>
          <w:sz w:val="28"/>
          <w:szCs w:val="28"/>
        </w:rPr>
        <w:t>944</w:t>
      </w:r>
      <w:r>
        <w:rPr>
          <w:rFonts w:ascii="Times New Roman" w:hAnsi="Times New Roman" w:cs="Times New Roman"/>
          <w:sz w:val="28"/>
          <w:szCs w:val="28"/>
        </w:rPr>
        <w:t>,059 тыс. руб.</w:t>
      </w:r>
      <w:r w:rsidR="004E4E52">
        <w:rPr>
          <w:rFonts w:ascii="Times New Roman" w:hAnsi="Times New Roman" w:cs="Times New Roman"/>
          <w:sz w:val="28"/>
          <w:szCs w:val="28"/>
        </w:rPr>
        <w:t>;</w:t>
      </w:r>
    </w:p>
    <w:p w:rsidR="00D729E4" w:rsidRDefault="00D729E4" w:rsidP="001342D4">
      <w:pPr>
        <w:pStyle w:val="a7"/>
        <w:numPr>
          <w:ilvl w:val="0"/>
          <w:numId w:val="12"/>
        </w:numPr>
        <w:shd w:val="clear" w:color="auto" w:fill="FFFFFF" w:themeFill="background1"/>
        <w:spacing w:after="0" w:line="240" w:lineRule="auto"/>
        <w:ind w:left="0" w:firstLine="686"/>
        <w:jc w:val="both"/>
        <w:rPr>
          <w:rFonts w:ascii="Times New Roman" w:hAnsi="Times New Roman" w:cs="Times New Roman"/>
          <w:sz w:val="28"/>
          <w:szCs w:val="28"/>
        </w:rPr>
      </w:pPr>
      <w:r w:rsidRPr="000558FD">
        <w:rPr>
          <w:rFonts w:ascii="Times New Roman" w:hAnsi="Times New Roman" w:cs="Times New Roman"/>
          <w:sz w:val="28"/>
          <w:szCs w:val="28"/>
        </w:rPr>
        <w:t xml:space="preserve">Капремонт автодороги "Назрань </w:t>
      </w:r>
      <w:r>
        <w:rPr>
          <w:rFonts w:ascii="Times New Roman" w:hAnsi="Times New Roman" w:cs="Times New Roman"/>
          <w:sz w:val="28"/>
          <w:szCs w:val="28"/>
        </w:rPr>
        <w:t xml:space="preserve">- </w:t>
      </w:r>
      <w:r w:rsidRPr="000558FD">
        <w:rPr>
          <w:rFonts w:ascii="Times New Roman" w:hAnsi="Times New Roman" w:cs="Times New Roman"/>
          <w:sz w:val="28"/>
          <w:szCs w:val="28"/>
        </w:rPr>
        <w:t xml:space="preserve">Ср. </w:t>
      </w:r>
      <w:proofErr w:type="spellStart"/>
      <w:r w:rsidRPr="000558FD">
        <w:rPr>
          <w:rFonts w:ascii="Times New Roman" w:hAnsi="Times New Roman" w:cs="Times New Roman"/>
          <w:sz w:val="28"/>
          <w:szCs w:val="28"/>
        </w:rPr>
        <w:t>Ачалуки</w:t>
      </w:r>
      <w:proofErr w:type="spellEnd"/>
      <w:r w:rsidRPr="000558FD">
        <w:rPr>
          <w:rFonts w:ascii="Times New Roman" w:hAnsi="Times New Roman" w:cs="Times New Roman"/>
          <w:sz w:val="28"/>
          <w:szCs w:val="28"/>
        </w:rPr>
        <w:t>" км 0+00 - км 0+690 (Ул. Коммунальная, г. Назрань)</w:t>
      </w:r>
      <w:r>
        <w:rPr>
          <w:rFonts w:ascii="Times New Roman" w:hAnsi="Times New Roman" w:cs="Times New Roman"/>
          <w:sz w:val="28"/>
          <w:szCs w:val="28"/>
        </w:rPr>
        <w:t xml:space="preserve"> на сумму </w:t>
      </w:r>
      <w:r w:rsidRPr="000558FD">
        <w:rPr>
          <w:rFonts w:ascii="Times New Roman" w:hAnsi="Times New Roman" w:cs="Times New Roman"/>
          <w:sz w:val="28"/>
          <w:szCs w:val="28"/>
        </w:rPr>
        <w:t>18</w:t>
      </w:r>
      <w:r>
        <w:rPr>
          <w:rFonts w:ascii="Times New Roman" w:hAnsi="Times New Roman" w:cs="Times New Roman"/>
          <w:sz w:val="28"/>
          <w:szCs w:val="28"/>
        </w:rPr>
        <w:t> </w:t>
      </w:r>
      <w:r w:rsidRPr="000558FD">
        <w:rPr>
          <w:rFonts w:ascii="Times New Roman" w:hAnsi="Times New Roman" w:cs="Times New Roman"/>
          <w:sz w:val="28"/>
          <w:szCs w:val="28"/>
        </w:rPr>
        <w:t>915</w:t>
      </w:r>
      <w:r>
        <w:rPr>
          <w:rFonts w:ascii="Times New Roman" w:hAnsi="Times New Roman" w:cs="Times New Roman"/>
          <w:sz w:val="28"/>
          <w:szCs w:val="28"/>
        </w:rPr>
        <w:t>,501 тыс. руб.</w:t>
      </w:r>
      <w:r w:rsidR="004E4E52">
        <w:rPr>
          <w:rFonts w:ascii="Times New Roman" w:hAnsi="Times New Roman" w:cs="Times New Roman"/>
          <w:sz w:val="28"/>
          <w:szCs w:val="28"/>
        </w:rPr>
        <w:t>;</w:t>
      </w:r>
    </w:p>
    <w:p w:rsidR="00D729E4" w:rsidRPr="00CF2A00" w:rsidRDefault="00D729E4" w:rsidP="001342D4">
      <w:pPr>
        <w:pStyle w:val="a7"/>
        <w:numPr>
          <w:ilvl w:val="0"/>
          <w:numId w:val="12"/>
        </w:numPr>
        <w:shd w:val="clear" w:color="auto" w:fill="FFFFFF" w:themeFill="background1"/>
        <w:spacing w:after="0" w:line="240" w:lineRule="auto"/>
        <w:ind w:left="0" w:firstLine="686"/>
        <w:jc w:val="both"/>
        <w:rPr>
          <w:rFonts w:ascii="Times New Roman" w:hAnsi="Times New Roman" w:cs="Times New Roman"/>
          <w:sz w:val="28"/>
          <w:szCs w:val="28"/>
        </w:rPr>
      </w:pPr>
      <w:r w:rsidRPr="00846623">
        <w:rPr>
          <w:rFonts w:ascii="Times New Roman" w:hAnsi="Times New Roman" w:cs="Times New Roman"/>
          <w:sz w:val="28"/>
          <w:szCs w:val="28"/>
        </w:rPr>
        <w:t xml:space="preserve">Реконструкция автомобильной дороги "Подъезд к </w:t>
      </w:r>
      <w:proofErr w:type="spellStart"/>
      <w:r w:rsidRPr="00846623">
        <w:rPr>
          <w:rFonts w:ascii="Times New Roman" w:hAnsi="Times New Roman" w:cs="Times New Roman"/>
          <w:sz w:val="28"/>
          <w:szCs w:val="28"/>
        </w:rPr>
        <w:t>с.п</w:t>
      </w:r>
      <w:proofErr w:type="spellEnd"/>
      <w:r w:rsidRPr="00846623">
        <w:rPr>
          <w:rFonts w:ascii="Times New Roman" w:hAnsi="Times New Roman" w:cs="Times New Roman"/>
          <w:sz w:val="28"/>
          <w:szCs w:val="28"/>
        </w:rPr>
        <w:t>. Барсуки от тр. "Кавказ"</w:t>
      </w:r>
      <w:r>
        <w:rPr>
          <w:rFonts w:ascii="Times New Roman" w:hAnsi="Times New Roman" w:cs="Times New Roman"/>
          <w:sz w:val="28"/>
          <w:szCs w:val="28"/>
        </w:rPr>
        <w:t xml:space="preserve"> на сумму 63 060,44 тыс. руб</w:t>
      </w:r>
      <w:r w:rsidR="004E4E52">
        <w:rPr>
          <w:rFonts w:ascii="Times New Roman" w:hAnsi="Times New Roman" w:cs="Times New Roman"/>
          <w:sz w:val="28"/>
          <w:szCs w:val="28"/>
        </w:rPr>
        <w:t>лей</w:t>
      </w:r>
      <w:r>
        <w:rPr>
          <w:rFonts w:ascii="Times New Roman" w:hAnsi="Times New Roman" w:cs="Times New Roman"/>
          <w:sz w:val="28"/>
          <w:szCs w:val="28"/>
        </w:rPr>
        <w:t>.</w:t>
      </w:r>
    </w:p>
    <w:p w:rsidR="00D729E4" w:rsidRDefault="00D729E4" w:rsidP="001342D4">
      <w:pPr>
        <w:shd w:val="clear" w:color="auto" w:fill="FFFFFF" w:themeFill="background1"/>
        <w:spacing w:after="0" w:line="240" w:lineRule="auto"/>
        <w:ind w:firstLine="686"/>
        <w:jc w:val="both"/>
        <w:rPr>
          <w:rFonts w:ascii="Times New Roman" w:hAnsi="Times New Roman" w:cs="Times New Roman"/>
          <w:sz w:val="28"/>
          <w:szCs w:val="28"/>
        </w:rPr>
      </w:pPr>
      <w:r>
        <w:rPr>
          <w:rFonts w:ascii="Times New Roman" w:hAnsi="Times New Roman" w:cs="Times New Roman"/>
          <w:sz w:val="28"/>
          <w:szCs w:val="28"/>
        </w:rPr>
        <w:t xml:space="preserve">Оплата </w:t>
      </w:r>
      <w:r w:rsidR="004E4E52">
        <w:rPr>
          <w:rFonts w:ascii="Times New Roman" w:hAnsi="Times New Roman" w:cs="Times New Roman"/>
          <w:sz w:val="28"/>
          <w:szCs w:val="28"/>
        </w:rPr>
        <w:t xml:space="preserve">8 </w:t>
      </w:r>
      <w:proofErr w:type="spellStart"/>
      <w:r w:rsidR="004E4E52">
        <w:rPr>
          <w:rFonts w:ascii="Times New Roman" w:hAnsi="Times New Roman" w:cs="Times New Roman"/>
          <w:sz w:val="28"/>
          <w:szCs w:val="28"/>
        </w:rPr>
        <w:t>гос</w:t>
      </w:r>
      <w:r>
        <w:rPr>
          <w:rFonts w:ascii="Times New Roman" w:hAnsi="Times New Roman" w:cs="Times New Roman"/>
          <w:sz w:val="28"/>
          <w:szCs w:val="28"/>
        </w:rPr>
        <w:t>контрактов</w:t>
      </w:r>
      <w:proofErr w:type="spellEnd"/>
      <w:r w:rsidR="004E4E52">
        <w:rPr>
          <w:rFonts w:ascii="Times New Roman" w:hAnsi="Times New Roman" w:cs="Times New Roman"/>
          <w:sz w:val="28"/>
          <w:szCs w:val="28"/>
        </w:rPr>
        <w:t xml:space="preserve"> </w:t>
      </w:r>
      <w:r>
        <w:rPr>
          <w:rFonts w:ascii="Times New Roman" w:hAnsi="Times New Roman" w:cs="Times New Roman"/>
          <w:sz w:val="28"/>
          <w:szCs w:val="28"/>
        </w:rPr>
        <w:t>произведены в установленные сроки в полном объеме.</w:t>
      </w:r>
    </w:p>
    <w:p w:rsidR="004E4E52" w:rsidRDefault="00D729E4" w:rsidP="001342D4">
      <w:pPr>
        <w:shd w:val="clear" w:color="auto" w:fill="FFFFFF" w:themeFill="background1"/>
        <w:spacing w:after="0" w:line="240" w:lineRule="auto"/>
        <w:ind w:firstLine="686"/>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proofErr w:type="spellStart"/>
      <w:r w:rsidR="004E4E52">
        <w:rPr>
          <w:rFonts w:ascii="Times New Roman" w:hAnsi="Times New Roman" w:cs="Times New Roman"/>
          <w:sz w:val="28"/>
          <w:szCs w:val="28"/>
        </w:rPr>
        <w:t>госконтрактом</w:t>
      </w:r>
      <w:proofErr w:type="spellEnd"/>
      <w:r w:rsidR="004E4E52">
        <w:rPr>
          <w:rFonts w:ascii="Times New Roman" w:hAnsi="Times New Roman" w:cs="Times New Roman"/>
          <w:sz w:val="28"/>
          <w:szCs w:val="28"/>
        </w:rPr>
        <w:t xml:space="preserve"> №</w:t>
      </w:r>
      <w:r>
        <w:rPr>
          <w:rFonts w:ascii="Times New Roman" w:hAnsi="Times New Roman" w:cs="Times New Roman"/>
          <w:sz w:val="28"/>
          <w:szCs w:val="28"/>
        </w:rPr>
        <w:t>21 от 09.11.2020 г. ООО «</w:t>
      </w:r>
      <w:proofErr w:type="spellStart"/>
      <w:r>
        <w:rPr>
          <w:rFonts w:ascii="Times New Roman" w:hAnsi="Times New Roman" w:cs="Times New Roman"/>
          <w:sz w:val="28"/>
          <w:szCs w:val="28"/>
        </w:rPr>
        <w:t>Сд</w:t>
      </w:r>
      <w:proofErr w:type="spellEnd"/>
      <w:r>
        <w:rPr>
          <w:rFonts w:ascii="Times New Roman" w:hAnsi="Times New Roman" w:cs="Times New Roman"/>
          <w:sz w:val="28"/>
          <w:szCs w:val="28"/>
        </w:rPr>
        <w:t>-Юг» обязуется выполнить работы по капитальному ремонту</w:t>
      </w:r>
      <w:r w:rsidRPr="00982C54">
        <w:rPr>
          <w:rFonts w:ascii="Times New Roman" w:hAnsi="Times New Roman" w:cs="Times New Roman"/>
          <w:sz w:val="28"/>
          <w:szCs w:val="28"/>
        </w:rPr>
        <w:t xml:space="preserve"> автодороги "Назрань Ср. </w:t>
      </w:r>
      <w:proofErr w:type="spellStart"/>
      <w:r w:rsidRPr="00982C54">
        <w:rPr>
          <w:rFonts w:ascii="Times New Roman" w:hAnsi="Times New Roman" w:cs="Times New Roman"/>
          <w:sz w:val="28"/>
          <w:szCs w:val="28"/>
        </w:rPr>
        <w:t>Ачалуки</w:t>
      </w:r>
      <w:proofErr w:type="spellEnd"/>
      <w:r w:rsidRPr="00982C54">
        <w:rPr>
          <w:rFonts w:ascii="Times New Roman" w:hAnsi="Times New Roman" w:cs="Times New Roman"/>
          <w:sz w:val="28"/>
          <w:szCs w:val="28"/>
        </w:rPr>
        <w:t>" км 0+00 - км 0+690 (Ул. Коммунальная, г. Назрань)</w:t>
      </w:r>
      <w:r w:rsidR="004E4E52">
        <w:rPr>
          <w:rFonts w:ascii="Times New Roman" w:hAnsi="Times New Roman" w:cs="Times New Roman"/>
          <w:sz w:val="28"/>
          <w:szCs w:val="28"/>
        </w:rPr>
        <w:t>. Цена контракта составляет 18 </w:t>
      </w:r>
      <w:r>
        <w:rPr>
          <w:rFonts w:ascii="Times New Roman" w:hAnsi="Times New Roman" w:cs="Times New Roman"/>
          <w:sz w:val="28"/>
          <w:szCs w:val="28"/>
        </w:rPr>
        <w:t>915,5 тыс. руб</w:t>
      </w:r>
      <w:r w:rsidR="004E4E52">
        <w:rPr>
          <w:rFonts w:ascii="Times New Roman" w:hAnsi="Times New Roman" w:cs="Times New Roman"/>
          <w:sz w:val="28"/>
          <w:szCs w:val="28"/>
        </w:rPr>
        <w:t>лей</w:t>
      </w:r>
      <w:r>
        <w:rPr>
          <w:rFonts w:ascii="Times New Roman" w:hAnsi="Times New Roman" w:cs="Times New Roman"/>
          <w:sz w:val="28"/>
          <w:szCs w:val="28"/>
        </w:rPr>
        <w:t xml:space="preserve"> (средства Федерального бюджета). Далее, дополнительным с</w:t>
      </w:r>
      <w:r w:rsidR="004E4E52">
        <w:rPr>
          <w:rFonts w:ascii="Times New Roman" w:hAnsi="Times New Roman" w:cs="Times New Roman"/>
          <w:sz w:val="28"/>
          <w:szCs w:val="28"/>
        </w:rPr>
        <w:t>оглашение №</w:t>
      </w:r>
      <w:r w:rsidRPr="00982C54">
        <w:rPr>
          <w:rFonts w:ascii="Times New Roman" w:hAnsi="Times New Roman" w:cs="Times New Roman"/>
          <w:sz w:val="28"/>
          <w:szCs w:val="28"/>
        </w:rPr>
        <w:t xml:space="preserve">1 </w:t>
      </w:r>
      <w:r w:rsidR="004E4E52">
        <w:rPr>
          <w:rFonts w:ascii="Times New Roman" w:hAnsi="Times New Roman" w:cs="Times New Roman"/>
          <w:sz w:val="28"/>
          <w:szCs w:val="28"/>
        </w:rPr>
        <w:t>№</w:t>
      </w:r>
      <w:r w:rsidRPr="00982C54">
        <w:rPr>
          <w:rFonts w:ascii="Times New Roman" w:hAnsi="Times New Roman" w:cs="Times New Roman"/>
          <w:sz w:val="28"/>
          <w:szCs w:val="28"/>
        </w:rPr>
        <w:t>21 от 09.11.2020</w:t>
      </w:r>
      <w:r>
        <w:rPr>
          <w:rFonts w:ascii="Times New Roman" w:hAnsi="Times New Roman" w:cs="Times New Roman"/>
          <w:sz w:val="28"/>
          <w:szCs w:val="28"/>
        </w:rPr>
        <w:t xml:space="preserve"> </w:t>
      </w:r>
      <w:r w:rsidR="004E4E52">
        <w:rPr>
          <w:rFonts w:ascii="Times New Roman" w:hAnsi="Times New Roman" w:cs="Times New Roman"/>
          <w:sz w:val="28"/>
          <w:szCs w:val="28"/>
        </w:rPr>
        <w:t xml:space="preserve">года </w:t>
      </w:r>
      <w:r>
        <w:rPr>
          <w:rFonts w:ascii="Times New Roman" w:hAnsi="Times New Roman" w:cs="Times New Roman"/>
          <w:sz w:val="28"/>
          <w:szCs w:val="28"/>
        </w:rPr>
        <w:t>цена контракта была увеличена на 50,0 тыс. руб</w:t>
      </w:r>
      <w:r w:rsidR="004E4E52">
        <w:rPr>
          <w:rFonts w:ascii="Times New Roman" w:hAnsi="Times New Roman" w:cs="Times New Roman"/>
          <w:sz w:val="28"/>
          <w:szCs w:val="28"/>
        </w:rPr>
        <w:t>лей за счет средств республиканского бюджета</w:t>
      </w:r>
      <w:r>
        <w:rPr>
          <w:rFonts w:ascii="Times New Roman" w:hAnsi="Times New Roman" w:cs="Times New Roman"/>
          <w:sz w:val="28"/>
          <w:szCs w:val="28"/>
        </w:rPr>
        <w:t>. Итогов</w:t>
      </w:r>
      <w:r w:rsidR="004E4E52">
        <w:rPr>
          <w:rFonts w:ascii="Times New Roman" w:hAnsi="Times New Roman" w:cs="Times New Roman"/>
          <w:sz w:val="28"/>
          <w:szCs w:val="28"/>
        </w:rPr>
        <w:t>ая цена контракта составляет 18 </w:t>
      </w:r>
      <w:r>
        <w:rPr>
          <w:rFonts w:ascii="Times New Roman" w:hAnsi="Times New Roman" w:cs="Times New Roman"/>
          <w:sz w:val="28"/>
          <w:szCs w:val="28"/>
        </w:rPr>
        <w:t>965,5 тыс. руб</w:t>
      </w:r>
      <w:r w:rsidR="004E4E52">
        <w:rPr>
          <w:rFonts w:ascii="Times New Roman" w:hAnsi="Times New Roman" w:cs="Times New Roman"/>
          <w:sz w:val="28"/>
          <w:szCs w:val="28"/>
        </w:rPr>
        <w:t>лей</w:t>
      </w:r>
      <w:r>
        <w:rPr>
          <w:rFonts w:ascii="Times New Roman" w:hAnsi="Times New Roman" w:cs="Times New Roman"/>
          <w:sz w:val="28"/>
          <w:szCs w:val="28"/>
        </w:rPr>
        <w:t xml:space="preserve">. </w:t>
      </w:r>
    </w:p>
    <w:p w:rsidR="004E4E52" w:rsidRDefault="00D729E4" w:rsidP="001342D4">
      <w:pPr>
        <w:shd w:val="clear" w:color="auto" w:fill="FFFFFF" w:themeFill="background1"/>
        <w:spacing w:after="0" w:line="240" w:lineRule="auto"/>
        <w:ind w:firstLine="686"/>
        <w:jc w:val="both"/>
        <w:rPr>
          <w:rFonts w:ascii="Times New Roman" w:hAnsi="Times New Roman" w:cs="Times New Roman"/>
          <w:sz w:val="28"/>
          <w:szCs w:val="28"/>
        </w:rPr>
      </w:pPr>
      <w:r>
        <w:rPr>
          <w:rFonts w:ascii="Times New Roman" w:hAnsi="Times New Roman" w:cs="Times New Roman"/>
          <w:sz w:val="28"/>
          <w:szCs w:val="28"/>
        </w:rPr>
        <w:t xml:space="preserve">Работы выполнены в установленные сроки. </w:t>
      </w:r>
      <w:r w:rsidR="004E4E52">
        <w:rPr>
          <w:rFonts w:ascii="Times New Roman" w:hAnsi="Times New Roman" w:cs="Times New Roman"/>
          <w:sz w:val="28"/>
          <w:szCs w:val="28"/>
        </w:rPr>
        <w:t>О</w:t>
      </w:r>
      <w:r>
        <w:rPr>
          <w:rFonts w:ascii="Times New Roman" w:hAnsi="Times New Roman" w:cs="Times New Roman"/>
          <w:sz w:val="28"/>
          <w:szCs w:val="28"/>
        </w:rPr>
        <w:t xml:space="preserve">плата контракта произведена на общую сумму </w:t>
      </w:r>
      <w:r w:rsidRPr="00982C54">
        <w:rPr>
          <w:rFonts w:ascii="Times New Roman" w:hAnsi="Times New Roman" w:cs="Times New Roman"/>
          <w:sz w:val="28"/>
          <w:szCs w:val="28"/>
        </w:rPr>
        <w:t>18 915,50</w:t>
      </w:r>
      <w:r>
        <w:rPr>
          <w:rFonts w:ascii="Times New Roman" w:hAnsi="Times New Roman" w:cs="Times New Roman"/>
          <w:sz w:val="28"/>
          <w:szCs w:val="28"/>
        </w:rPr>
        <w:t xml:space="preserve"> тыс. руб</w:t>
      </w:r>
      <w:r w:rsidR="004E4E52">
        <w:rPr>
          <w:rFonts w:ascii="Times New Roman" w:hAnsi="Times New Roman" w:cs="Times New Roman"/>
          <w:sz w:val="28"/>
          <w:szCs w:val="28"/>
        </w:rPr>
        <w:t>лей</w:t>
      </w:r>
      <w:r>
        <w:rPr>
          <w:rFonts w:ascii="Times New Roman" w:hAnsi="Times New Roman" w:cs="Times New Roman"/>
          <w:sz w:val="28"/>
          <w:szCs w:val="28"/>
        </w:rPr>
        <w:t xml:space="preserve">. </w:t>
      </w:r>
    </w:p>
    <w:p w:rsidR="00D729E4" w:rsidRDefault="00D729E4" w:rsidP="001342D4">
      <w:pPr>
        <w:shd w:val="clear" w:color="auto" w:fill="FFFFFF" w:themeFill="background1"/>
        <w:spacing w:after="0" w:line="240" w:lineRule="auto"/>
        <w:ind w:firstLine="686"/>
        <w:jc w:val="both"/>
        <w:rPr>
          <w:rFonts w:ascii="Times New Roman" w:hAnsi="Times New Roman" w:cs="Times New Roman"/>
          <w:b/>
          <w:i/>
          <w:sz w:val="28"/>
          <w:szCs w:val="28"/>
        </w:rPr>
      </w:pPr>
      <w:r>
        <w:rPr>
          <w:rFonts w:ascii="Times New Roman" w:hAnsi="Times New Roman" w:cs="Times New Roman"/>
          <w:sz w:val="28"/>
          <w:szCs w:val="28"/>
        </w:rPr>
        <w:t xml:space="preserve">В нарушение </w:t>
      </w:r>
      <w:r w:rsidR="004E4E52">
        <w:rPr>
          <w:rFonts w:ascii="Times New Roman" w:hAnsi="Times New Roman" w:cs="Times New Roman"/>
          <w:sz w:val="28"/>
          <w:szCs w:val="28"/>
        </w:rPr>
        <w:t>подпункта</w:t>
      </w:r>
      <w:r>
        <w:rPr>
          <w:rFonts w:ascii="Times New Roman" w:hAnsi="Times New Roman" w:cs="Times New Roman"/>
          <w:sz w:val="28"/>
          <w:szCs w:val="28"/>
        </w:rPr>
        <w:t xml:space="preserve"> 2.3.1 </w:t>
      </w:r>
      <w:r w:rsidR="004E4E52">
        <w:rPr>
          <w:rFonts w:ascii="Times New Roman" w:hAnsi="Times New Roman" w:cs="Times New Roman"/>
          <w:sz w:val="28"/>
          <w:szCs w:val="28"/>
        </w:rPr>
        <w:t xml:space="preserve">пункта 2 </w:t>
      </w:r>
      <w:proofErr w:type="spellStart"/>
      <w:r w:rsidR="004E4E52">
        <w:rPr>
          <w:rFonts w:ascii="Times New Roman" w:hAnsi="Times New Roman" w:cs="Times New Roman"/>
          <w:sz w:val="28"/>
          <w:szCs w:val="28"/>
        </w:rPr>
        <w:t>госконтракта</w:t>
      </w:r>
      <w:proofErr w:type="spellEnd"/>
      <w:r w:rsidR="004E4E52">
        <w:rPr>
          <w:rFonts w:ascii="Times New Roman" w:hAnsi="Times New Roman" w:cs="Times New Roman"/>
          <w:sz w:val="28"/>
          <w:szCs w:val="28"/>
        </w:rPr>
        <w:t xml:space="preserve"> №</w:t>
      </w:r>
      <w:r>
        <w:rPr>
          <w:rFonts w:ascii="Times New Roman" w:hAnsi="Times New Roman" w:cs="Times New Roman"/>
          <w:sz w:val="28"/>
          <w:szCs w:val="28"/>
        </w:rPr>
        <w:t>21 от 09.11.2020 г</w:t>
      </w:r>
      <w:r w:rsidR="004E4E52">
        <w:rPr>
          <w:rFonts w:ascii="Times New Roman" w:hAnsi="Times New Roman" w:cs="Times New Roman"/>
          <w:sz w:val="28"/>
          <w:szCs w:val="28"/>
        </w:rPr>
        <w:t xml:space="preserve">ода, </w:t>
      </w:r>
      <w:r>
        <w:rPr>
          <w:rFonts w:ascii="Times New Roman" w:hAnsi="Times New Roman" w:cs="Times New Roman"/>
          <w:sz w:val="28"/>
          <w:szCs w:val="28"/>
        </w:rPr>
        <w:t>Управлением не произведена оплата выполненных работ в полном объеме в установленные сроки, в результате чего по состоянию</w:t>
      </w:r>
      <w:r w:rsidR="004E4E52">
        <w:rPr>
          <w:rFonts w:ascii="Times New Roman" w:hAnsi="Times New Roman" w:cs="Times New Roman"/>
          <w:sz w:val="28"/>
          <w:szCs w:val="28"/>
        </w:rPr>
        <w:t xml:space="preserve"> на 01.01.2021 года</w:t>
      </w:r>
      <w:r>
        <w:rPr>
          <w:rFonts w:ascii="Times New Roman" w:hAnsi="Times New Roman" w:cs="Times New Roman"/>
          <w:sz w:val="28"/>
          <w:szCs w:val="28"/>
        </w:rPr>
        <w:t xml:space="preserve"> образовалась кредиторская задолженность в размере 50,0 тыс. руб</w:t>
      </w:r>
      <w:r w:rsidR="004E4E52">
        <w:rPr>
          <w:rFonts w:ascii="Times New Roman" w:hAnsi="Times New Roman" w:cs="Times New Roman"/>
          <w:sz w:val="28"/>
          <w:szCs w:val="28"/>
        </w:rPr>
        <w:t>лей</w:t>
      </w:r>
      <w:r>
        <w:rPr>
          <w:rFonts w:ascii="Times New Roman" w:hAnsi="Times New Roman" w:cs="Times New Roman"/>
          <w:sz w:val="28"/>
          <w:szCs w:val="28"/>
        </w:rPr>
        <w:t xml:space="preserve">. </w:t>
      </w:r>
    </w:p>
    <w:p w:rsidR="00D729E4" w:rsidRDefault="00D729E4" w:rsidP="001342D4">
      <w:pPr>
        <w:shd w:val="clear" w:color="auto" w:fill="FFFFFF" w:themeFill="background1"/>
        <w:spacing w:after="0" w:line="240" w:lineRule="auto"/>
        <w:ind w:firstLine="72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платежными поручениями, итоговая сумма оплаты по </w:t>
      </w:r>
      <w:r w:rsidR="004E4E52">
        <w:rPr>
          <w:rFonts w:ascii="Times New Roman" w:hAnsi="Times New Roman" w:cs="Times New Roman"/>
          <w:sz w:val="28"/>
          <w:szCs w:val="28"/>
        </w:rPr>
        <w:t>муниципальным контрактам составила 26 510,1 тыс. рублей (</w:t>
      </w:r>
      <w:r>
        <w:rPr>
          <w:rFonts w:ascii="Times New Roman" w:hAnsi="Times New Roman" w:cs="Times New Roman"/>
          <w:sz w:val="28"/>
          <w:szCs w:val="28"/>
        </w:rPr>
        <w:t>средства федерал</w:t>
      </w:r>
      <w:r w:rsidR="004E4E52">
        <w:rPr>
          <w:rFonts w:ascii="Times New Roman" w:hAnsi="Times New Roman" w:cs="Times New Roman"/>
          <w:sz w:val="28"/>
          <w:szCs w:val="28"/>
        </w:rPr>
        <w:t>ьного бюджета).</w:t>
      </w:r>
    </w:p>
    <w:p w:rsidR="00D729E4" w:rsidRDefault="00D729E4" w:rsidP="001342D4">
      <w:pPr>
        <w:shd w:val="clear" w:color="auto" w:fill="FFFFFF" w:themeFill="background1"/>
        <w:spacing w:after="0" w:line="240" w:lineRule="auto"/>
        <w:ind w:firstLine="728"/>
        <w:jc w:val="both"/>
        <w:rPr>
          <w:rFonts w:ascii="Times New Roman" w:hAnsi="Times New Roman" w:cs="Times New Roman"/>
          <w:sz w:val="28"/>
          <w:szCs w:val="28"/>
        </w:rPr>
      </w:pPr>
      <w:r>
        <w:rPr>
          <w:rFonts w:ascii="Times New Roman" w:hAnsi="Times New Roman" w:cs="Times New Roman"/>
          <w:sz w:val="28"/>
          <w:szCs w:val="28"/>
        </w:rPr>
        <w:t xml:space="preserve">Так, в соответствии с </w:t>
      </w:r>
      <w:r w:rsidR="004E4E52">
        <w:rPr>
          <w:rFonts w:ascii="Times New Roman" w:hAnsi="Times New Roman" w:cs="Times New Roman"/>
          <w:sz w:val="28"/>
          <w:szCs w:val="28"/>
        </w:rPr>
        <w:t>муниципальными контрактами</w:t>
      </w:r>
      <w:r>
        <w:rPr>
          <w:rFonts w:ascii="Times New Roman" w:hAnsi="Times New Roman" w:cs="Times New Roman"/>
          <w:sz w:val="28"/>
          <w:szCs w:val="28"/>
        </w:rPr>
        <w:t xml:space="preserve"> в рамках регионального проекта «Дорожная с</w:t>
      </w:r>
      <w:r w:rsidR="004E4E52">
        <w:rPr>
          <w:rFonts w:ascii="Times New Roman" w:hAnsi="Times New Roman" w:cs="Times New Roman"/>
          <w:sz w:val="28"/>
          <w:szCs w:val="28"/>
        </w:rPr>
        <w:t>еть» в 2020 году</w:t>
      </w:r>
      <w:r>
        <w:rPr>
          <w:rFonts w:ascii="Times New Roman" w:hAnsi="Times New Roman" w:cs="Times New Roman"/>
          <w:sz w:val="28"/>
          <w:szCs w:val="28"/>
        </w:rPr>
        <w:t xml:space="preserve"> проведены следующие мероприятия:</w:t>
      </w:r>
    </w:p>
    <w:p w:rsidR="00D729E4" w:rsidRPr="00967975" w:rsidRDefault="00D729E4" w:rsidP="001342D4">
      <w:pPr>
        <w:pStyle w:val="a7"/>
        <w:numPr>
          <w:ilvl w:val="0"/>
          <w:numId w:val="15"/>
        </w:numPr>
        <w:shd w:val="clear" w:color="auto" w:fill="FFFFFF" w:themeFill="background1"/>
        <w:spacing w:after="0" w:line="240" w:lineRule="auto"/>
        <w:ind w:left="0" w:firstLine="728"/>
        <w:jc w:val="both"/>
        <w:rPr>
          <w:rFonts w:ascii="Times New Roman" w:hAnsi="Times New Roman" w:cs="Times New Roman"/>
          <w:sz w:val="28"/>
          <w:szCs w:val="28"/>
        </w:rPr>
      </w:pPr>
      <w:r w:rsidRPr="00967975">
        <w:rPr>
          <w:rFonts w:ascii="Times New Roman" w:hAnsi="Times New Roman" w:cs="Times New Roman"/>
          <w:sz w:val="28"/>
          <w:szCs w:val="28"/>
        </w:rPr>
        <w:t>Ремонт асфальтобетонного покрытия дорог п</w:t>
      </w:r>
      <w:r>
        <w:rPr>
          <w:rFonts w:ascii="Times New Roman" w:hAnsi="Times New Roman" w:cs="Times New Roman"/>
          <w:sz w:val="28"/>
          <w:szCs w:val="28"/>
        </w:rPr>
        <w:t xml:space="preserve">о улице Б. </w:t>
      </w:r>
      <w:proofErr w:type="spellStart"/>
      <w:r>
        <w:rPr>
          <w:rFonts w:ascii="Times New Roman" w:hAnsi="Times New Roman" w:cs="Times New Roman"/>
          <w:sz w:val="28"/>
          <w:szCs w:val="28"/>
        </w:rPr>
        <w:t>Гагиева</w:t>
      </w:r>
      <w:proofErr w:type="spellEnd"/>
      <w:r>
        <w:rPr>
          <w:rFonts w:ascii="Times New Roman" w:hAnsi="Times New Roman" w:cs="Times New Roman"/>
          <w:sz w:val="28"/>
          <w:szCs w:val="28"/>
        </w:rPr>
        <w:t xml:space="preserve"> города </w:t>
      </w:r>
      <w:proofErr w:type="spellStart"/>
      <w:r>
        <w:rPr>
          <w:rFonts w:ascii="Times New Roman" w:hAnsi="Times New Roman" w:cs="Times New Roman"/>
          <w:sz w:val="28"/>
          <w:szCs w:val="28"/>
        </w:rPr>
        <w:t>Магас</w:t>
      </w:r>
      <w:proofErr w:type="spellEnd"/>
      <w:r>
        <w:rPr>
          <w:rFonts w:ascii="Times New Roman" w:hAnsi="Times New Roman" w:cs="Times New Roman"/>
          <w:sz w:val="28"/>
          <w:szCs w:val="28"/>
        </w:rPr>
        <w:t xml:space="preserve"> на сумму - </w:t>
      </w:r>
      <w:r w:rsidRPr="00203A2B">
        <w:rPr>
          <w:rFonts w:ascii="Times New Roman" w:hAnsi="Times New Roman" w:cs="Times New Roman"/>
          <w:sz w:val="28"/>
          <w:szCs w:val="28"/>
        </w:rPr>
        <w:t>19 632,94</w:t>
      </w:r>
      <w:r>
        <w:rPr>
          <w:rFonts w:ascii="Times New Roman" w:hAnsi="Times New Roman" w:cs="Times New Roman"/>
          <w:sz w:val="28"/>
          <w:szCs w:val="28"/>
        </w:rPr>
        <w:t xml:space="preserve"> тыс. руб.</w:t>
      </w:r>
      <w:r w:rsidR="004E4E52">
        <w:rPr>
          <w:rFonts w:ascii="Times New Roman" w:hAnsi="Times New Roman" w:cs="Times New Roman"/>
          <w:sz w:val="28"/>
          <w:szCs w:val="28"/>
        </w:rPr>
        <w:t>;</w:t>
      </w:r>
    </w:p>
    <w:p w:rsidR="00D729E4" w:rsidRDefault="00D729E4" w:rsidP="001342D4">
      <w:pPr>
        <w:pStyle w:val="a7"/>
        <w:numPr>
          <w:ilvl w:val="0"/>
          <w:numId w:val="15"/>
        </w:numPr>
        <w:shd w:val="clear" w:color="auto" w:fill="FFFFFF" w:themeFill="background1"/>
        <w:spacing w:after="0" w:line="240" w:lineRule="auto"/>
        <w:ind w:left="0" w:firstLine="728"/>
        <w:jc w:val="both"/>
        <w:rPr>
          <w:rFonts w:ascii="Times New Roman" w:hAnsi="Times New Roman" w:cs="Times New Roman"/>
          <w:sz w:val="28"/>
          <w:szCs w:val="28"/>
        </w:rPr>
      </w:pPr>
      <w:r w:rsidRPr="00967975">
        <w:rPr>
          <w:rFonts w:ascii="Times New Roman" w:hAnsi="Times New Roman" w:cs="Times New Roman"/>
          <w:sz w:val="28"/>
          <w:szCs w:val="28"/>
        </w:rPr>
        <w:t>Ремонт покрытия проезжей части автодороги ул. Коллекторная г. Назрань.</w:t>
      </w:r>
      <w:r w:rsidR="004E4E52">
        <w:rPr>
          <w:rFonts w:ascii="Times New Roman" w:hAnsi="Times New Roman" w:cs="Times New Roman"/>
          <w:sz w:val="28"/>
          <w:szCs w:val="28"/>
        </w:rPr>
        <w:t xml:space="preserve"> на сумму - 6 877,16 тыс. рублей.</w:t>
      </w:r>
      <w:r>
        <w:rPr>
          <w:rFonts w:ascii="Times New Roman" w:hAnsi="Times New Roman" w:cs="Times New Roman"/>
          <w:sz w:val="28"/>
          <w:szCs w:val="28"/>
        </w:rPr>
        <w:t xml:space="preserve"> </w:t>
      </w:r>
    </w:p>
    <w:p w:rsidR="00D729E4" w:rsidRDefault="00D729E4" w:rsidP="001342D4">
      <w:pPr>
        <w:shd w:val="clear" w:color="auto" w:fill="FFFFFF" w:themeFill="background1"/>
        <w:spacing w:after="0" w:line="240" w:lineRule="auto"/>
        <w:ind w:firstLine="728"/>
        <w:jc w:val="both"/>
        <w:rPr>
          <w:rFonts w:ascii="Times New Roman" w:hAnsi="Times New Roman" w:cs="Times New Roman"/>
          <w:sz w:val="28"/>
          <w:szCs w:val="28"/>
        </w:rPr>
      </w:pPr>
      <w:r>
        <w:rPr>
          <w:rFonts w:ascii="Times New Roman" w:hAnsi="Times New Roman" w:cs="Times New Roman"/>
          <w:sz w:val="28"/>
          <w:szCs w:val="28"/>
        </w:rPr>
        <w:t>Все работы выполнены в установленные сроки и оплачены в полном объеме.</w:t>
      </w:r>
    </w:p>
    <w:p w:rsidR="00D729E4" w:rsidRDefault="00457CB9" w:rsidP="001342D4">
      <w:pPr>
        <w:shd w:val="clear" w:color="auto" w:fill="FFFFFF" w:themeFill="background1"/>
        <w:spacing w:after="0" w:line="240" w:lineRule="auto"/>
        <w:ind w:firstLine="728"/>
        <w:jc w:val="both"/>
        <w:rPr>
          <w:rFonts w:ascii="Times New Roman" w:hAnsi="Times New Roman" w:cs="Times New Roman"/>
          <w:sz w:val="28"/>
          <w:szCs w:val="28"/>
        </w:rPr>
      </w:pPr>
      <w:r>
        <w:rPr>
          <w:rFonts w:ascii="Times New Roman" w:hAnsi="Times New Roman" w:cs="Times New Roman"/>
          <w:sz w:val="28"/>
          <w:szCs w:val="28"/>
        </w:rPr>
        <w:t>В</w:t>
      </w:r>
      <w:r w:rsidR="00D729E4">
        <w:rPr>
          <w:rFonts w:ascii="Times New Roman" w:hAnsi="Times New Roman" w:cs="Times New Roman"/>
          <w:sz w:val="28"/>
          <w:szCs w:val="28"/>
        </w:rPr>
        <w:t xml:space="preserve"> результате проведения конкурсных процедур экономия бюджетных средств </w:t>
      </w:r>
      <w:r>
        <w:rPr>
          <w:rFonts w:ascii="Times New Roman" w:hAnsi="Times New Roman" w:cs="Times New Roman"/>
          <w:sz w:val="28"/>
          <w:szCs w:val="28"/>
        </w:rPr>
        <w:t>составила 6 877,163 тыс. руб.</w:t>
      </w:r>
      <w:r w:rsidR="00D729E4">
        <w:rPr>
          <w:rFonts w:ascii="Times New Roman" w:hAnsi="Times New Roman" w:cs="Times New Roman"/>
          <w:sz w:val="28"/>
          <w:szCs w:val="28"/>
        </w:rPr>
        <w:t>,</w:t>
      </w:r>
      <w:r>
        <w:rPr>
          <w:rFonts w:ascii="Times New Roman" w:hAnsi="Times New Roman" w:cs="Times New Roman"/>
          <w:sz w:val="28"/>
          <w:szCs w:val="28"/>
        </w:rPr>
        <w:t xml:space="preserve"> </w:t>
      </w:r>
      <w:r w:rsidR="00D729E4">
        <w:rPr>
          <w:rFonts w:ascii="Times New Roman" w:hAnsi="Times New Roman" w:cs="Times New Roman"/>
          <w:sz w:val="28"/>
          <w:szCs w:val="28"/>
        </w:rPr>
        <w:t>в том числе по следующим объектам:</w:t>
      </w:r>
    </w:p>
    <w:p w:rsidR="00D729E4" w:rsidRDefault="00D729E4" w:rsidP="001342D4">
      <w:pPr>
        <w:pStyle w:val="a7"/>
        <w:numPr>
          <w:ilvl w:val="0"/>
          <w:numId w:val="16"/>
        </w:numPr>
        <w:shd w:val="clear" w:color="auto" w:fill="FFFFFF" w:themeFill="background1"/>
        <w:spacing w:after="0" w:line="240" w:lineRule="auto"/>
        <w:ind w:left="0" w:firstLine="728"/>
        <w:jc w:val="both"/>
        <w:rPr>
          <w:rFonts w:ascii="Times New Roman" w:hAnsi="Times New Roman" w:cs="Times New Roman"/>
          <w:sz w:val="28"/>
          <w:szCs w:val="28"/>
        </w:rPr>
      </w:pPr>
      <w:r w:rsidRPr="004141D2">
        <w:rPr>
          <w:rFonts w:ascii="Times New Roman" w:hAnsi="Times New Roman" w:cs="Times New Roman"/>
          <w:sz w:val="28"/>
          <w:szCs w:val="28"/>
        </w:rPr>
        <w:t xml:space="preserve">Ремонт покрытия проезжей части автодороги по ул. Б. </w:t>
      </w:r>
      <w:proofErr w:type="spellStart"/>
      <w:r w:rsidRPr="004141D2">
        <w:rPr>
          <w:rFonts w:ascii="Times New Roman" w:hAnsi="Times New Roman" w:cs="Times New Roman"/>
          <w:sz w:val="28"/>
          <w:szCs w:val="28"/>
        </w:rPr>
        <w:t>Гагиева</w:t>
      </w:r>
      <w:proofErr w:type="spellEnd"/>
      <w:r w:rsidRPr="004141D2">
        <w:rPr>
          <w:rFonts w:ascii="Times New Roman" w:hAnsi="Times New Roman" w:cs="Times New Roman"/>
          <w:sz w:val="28"/>
          <w:szCs w:val="28"/>
        </w:rPr>
        <w:t xml:space="preserve"> –98,658 тыс. руб.</w:t>
      </w:r>
      <w:r w:rsidR="00457CB9">
        <w:rPr>
          <w:rFonts w:ascii="Times New Roman" w:hAnsi="Times New Roman" w:cs="Times New Roman"/>
          <w:sz w:val="28"/>
          <w:szCs w:val="28"/>
        </w:rPr>
        <w:t>;</w:t>
      </w:r>
    </w:p>
    <w:p w:rsidR="00D729E4" w:rsidRDefault="00D729E4" w:rsidP="001342D4">
      <w:pPr>
        <w:pStyle w:val="a7"/>
        <w:numPr>
          <w:ilvl w:val="0"/>
          <w:numId w:val="16"/>
        </w:numPr>
        <w:shd w:val="clear" w:color="auto" w:fill="FFFFFF" w:themeFill="background1"/>
        <w:spacing w:after="0" w:line="240" w:lineRule="auto"/>
        <w:ind w:left="0" w:firstLine="728"/>
        <w:jc w:val="both"/>
        <w:rPr>
          <w:rFonts w:ascii="Times New Roman" w:hAnsi="Times New Roman" w:cs="Times New Roman"/>
          <w:sz w:val="28"/>
          <w:szCs w:val="28"/>
        </w:rPr>
      </w:pPr>
      <w:r w:rsidRPr="00AA70AC">
        <w:rPr>
          <w:rFonts w:ascii="Times New Roman" w:hAnsi="Times New Roman" w:cs="Times New Roman"/>
          <w:sz w:val="28"/>
          <w:szCs w:val="28"/>
        </w:rPr>
        <w:lastRenderedPageBreak/>
        <w:t xml:space="preserve">Ремонт покрытия проезжай части автомобильной дороги по ул. </w:t>
      </w:r>
      <w:proofErr w:type="spellStart"/>
      <w:r w:rsidRPr="00AA70AC">
        <w:rPr>
          <w:rFonts w:ascii="Times New Roman" w:hAnsi="Times New Roman" w:cs="Times New Roman"/>
          <w:sz w:val="28"/>
          <w:szCs w:val="28"/>
        </w:rPr>
        <w:t>Чахкиева</w:t>
      </w:r>
      <w:proofErr w:type="spellEnd"/>
      <w:r w:rsidRPr="00AA70AC">
        <w:rPr>
          <w:rFonts w:ascii="Times New Roman" w:hAnsi="Times New Roman" w:cs="Times New Roman"/>
          <w:sz w:val="28"/>
          <w:szCs w:val="28"/>
        </w:rPr>
        <w:t xml:space="preserve"> г. Назрань</w:t>
      </w:r>
      <w:r w:rsidR="00457CB9">
        <w:rPr>
          <w:rFonts w:ascii="Times New Roman" w:hAnsi="Times New Roman" w:cs="Times New Roman"/>
          <w:sz w:val="28"/>
          <w:szCs w:val="28"/>
        </w:rPr>
        <w:t xml:space="preserve"> –</w:t>
      </w:r>
      <w:r>
        <w:rPr>
          <w:rFonts w:ascii="Times New Roman" w:hAnsi="Times New Roman" w:cs="Times New Roman"/>
          <w:sz w:val="28"/>
          <w:szCs w:val="28"/>
        </w:rPr>
        <w:t xml:space="preserve"> 3 481,805 тыс. руб.</w:t>
      </w:r>
      <w:r w:rsidR="00457CB9">
        <w:rPr>
          <w:rFonts w:ascii="Times New Roman" w:hAnsi="Times New Roman" w:cs="Times New Roman"/>
          <w:sz w:val="28"/>
          <w:szCs w:val="28"/>
        </w:rPr>
        <w:t>;</w:t>
      </w:r>
    </w:p>
    <w:p w:rsidR="00D729E4" w:rsidRPr="00B60156" w:rsidRDefault="00D729E4" w:rsidP="001342D4">
      <w:pPr>
        <w:pStyle w:val="a7"/>
        <w:numPr>
          <w:ilvl w:val="0"/>
          <w:numId w:val="16"/>
        </w:numPr>
        <w:shd w:val="clear" w:color="auto" w:fill="FFFFFF" w:themeFill="background1"/>
        <w:spacing w:after="0" w:line="240" w:lineRule="auto"/>
        <w:ind w:left="0" w:firstLine="728"/>
        <w:jc w:val="both"/>
        <w:rPr>
          <w:rFonts w:ascii="Times New Roman" w:hAnsi="Times New Roman" w:cs="Times New Roman"/>
          <w:sz w:val="28"/>
          <w:szCs w:val="28"/>
        </w:rPr>
      </w:pPr>
      <w:r w:rsidRPr="000558FD">
        <w:rPr>
          <w:rFonts w:ascii="Times New Roman" w:hAnsi="Times New Roman" w:cs="Times New Roman"/>
          <w:sz w:val="28"/>
          <w:szCs w:val="28"/>
        </w:rPr>
        <w:t>Ремонт покрытия проезжай части автомобильной дороги по ул. Северная</w:t>
      </w:r>
      <w:r>
        <w:rPr>
          <w:rFonts w:ascii="Times New Roman" w:hAnsi="Times New Roman" w:cs="Times New Roman"/>
          <w:sz w:val="28"/>
          <w:szCs w:val="28"/>
        </w:rPr>
        <w:t xml:space="preserve"> –3 296,7 тыс. руб</w:t>
      </w:r>
      <w:r w:rsidR="00457CB9">
        <w:rPr>
          <w:rFonts w:ascii="Times New Roman" w:hAnsi="Times New Roman" w:cs="Times New Roman"/>
          <w:sz w:val="28"/>
          <w:szCs w:val="28"/>
        </w:rPr>
        <w:t>лей</w:t>
      </w:r>
      <w:r>
        <w:rPr>
          <w:rFonts w:ascii="Times New Roman" w:hAnsi="Times New Roman" w:cs="Times New Roman"/>
          <w:sz w:val="28"/>
          <w:szCs w:val="28"/>
        </w:rPr>
        <w:t>.</w:t>
      </w:r>
    </w:p>
    <w:p w:rsidR="00457CB9" w:rsidRDefault="00D729E4" w:rsidP="001342D4">
      <w:pPr>
        <w:shd w:val="clear" w:color="auto" w:fill="FFFFFF" w:themeFill="background1"/>
        <w:spacing w:after="0" w:line="240" w:lineRule="auto"/>
        <w:ind w:firstLine="728"/>
        <w:jc w:val="both"/>
        <w:rPr>
          <w:rFonts w:ascii="Times New Roman" w:hAnsi="Times New Roman" w:cs="Times New Roman"/>
          <w:sz w:val="28"/>
          <w:szCs w:val="28"/>
        </w:rPr>
      </w:pPr>
      <w:r>
        <w:rPr>
          <w:rFonts w:ascii="Times New Roman" w:hAnsi="Times New Roman" w:cs="Times New Roman"/>
          <w:sz w:val="28"/>
          <w:szCs w:val="28"/>
        </w:rPr>
        <w:t>В связи с образовавшейся экономий бюджетных средств</w:t>
      </w:r>
      <w:r w:rsidR="00457CB9">
        <w:rPr>
          <w:rFonts w:ascii="Times New Roman" w:hAnsi="Times New Roman" w:cs="Times New Roman"/>
          <w:sz w:val="28"/>
          <w:szCs w:val="28"/>
        </w:rPr>
        <w:t>,</w:t>
      </w:r>
      <w:r>
        <w:rPr>
          <w:rFonts w:ascii="Times New Roman" w:hAnsi="Times New Roman" w:cs="Times New Roman"/>
          <w:sz w:val="28"/>
          <w:szCs w:val="28"/>
        </w:rPr>
        <w:t xml:space="preserve"> Управлением заклю</w:t>
      </w:r>
      <w:r w:rsidR="00457CB9">
        <w:rPr>
          <w:rFonts w:ascii="Times New Roman" w:hAnsi="Times New Roman" w:cs="Times New Roman"/>
          <w:sz w:val="28"/>
          <w:szCs w:val="28"/>
        </w:rPr>
        <w:t>чено соглашение от 08.12.2020 года №</w:t>
      </w:r>
      <w:r>
        <w:rPr>
          <w:rFonts w:ascii="Times New Roman" w:hAnsi="Times New Roman" w:cs="Times New Roman"/>
          <w:sz w:val="28"/>
          <w:szCs w:val="28"/>
        </w:rPr>
        <w:t>26706000-1-2019-004 (Соглашение № 2) с Администрацией г. Назрань о предоставлении из бюджета Республики Ингушетии бюджету городского округа города Назрань иного межбюджетного трансферта (в соответствии с Б</w:t>
      </w:r>
      <w:r w:rsidR="00457CB9">
        <w:rPr>
          <w:rFonts w:ascii="Times New Roman" w:hAnsi="Times New Roman" w:cs="Times New Roman"/>
          <w:sz w:val="28"/>
          <w:szCs w:val="28"/>
        </w:rPr>
        <w:t>юджетным Кодексом</w:t>
      </w:r>
      <w:r>
        <w:rPr>
          <w:rFonts w:ascii="Times New Roman" w:hAnsi="Times New Roman" w:cs="Times New Roman"/>
          <w:sz w:val="28"/>
          <w:szCs w:val="28"/>
        </w:rPr>
        <w:t xml:space="preserve"> РФ, Правилами предоставления и распределения иных межбюджетных трансфертов из федерального бюджета бюджетам субъектов на финансовое обеспечение  дорожной деятельности в рамках реализации национального проекта «БКАД»), имеющего целевое назначение,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расходных обязательств, возникающих при реализации мероприятий регионального проекта «Дорожная сеть», в соответствии с </w:t>
      </w:r>
      <w:r w:rsidR="00457CB9">
        <w:rPr>
          <w:rFonts w:ascii="Times New Roman" w:hAnsi="Times New Roman" w:cs="Times New Roman"/>
          <w:sz w:val="28"/>
          <w:szCs w:val="28"/>
        </w:rPr>
        <w:t>лимитами бюджетных обязательств</w:t>
      </w:r>
      <w:r>
        <w:rPr>
          <w:rFonts w:ascii="Times New Roman" w:hAnsi="Times New Roman" w:cs="Times New Roman"/>
          <w:sz w:val="28"/>
          <w:szCs w:val="28"/>
        </w:rPr>
        <w:t>, доведенными Управлению, как получателю средств бюджет</w:t>
      </w:r>
      <w:r w:rsidR="00457CB9">
        <w:rPr>
          <w:rFonts w:ascii="Times New Roman" w:hAnsi="Times New Roman" w:cs="Times New Roman"/>
          <w:sz w:val="28"/>
          <w:szCs w:val="28"/>
        </w:rPr>
        <w:t>а субъекта РФ, в размере 6 927,</w:t>
      </w:r>
      <w:r>
        <w:rPr>
          <w:rFonts w:ascii="Times New Roman" w:hAnsi="Times New Roman" w:cs="Times New Roman"/>
          <w:sz w:val="28"/>
          <w:szCs w:val="28"/>
        </w:rPr>
        <w:t>16 тыс. руб</w:t>
      </w:r>
      <w:r w:rsidR="00457CB9">
        <w:rPr>
          <w:rFonts w:ascii="Times New Roman" w:hAnsi="Times New Roman" w:cs="Times New Roman"/>
          <w:sz w:val="28"/>
          <w:szCs w:val="28"/>
        </w:rPr>
        <w:t>лей</w:t>
      </w:r>
      <w:r>
        <w:rPr>
          <w:rFonts w:ascii="Times New Roman" w:hAnsi="Times New Roman" w:cs="Times New Roman"/>
          <w:sz w:val="28"/>
          <w:szCs w:val="28"/>
        </w:rPr>
        <w:t xml:space="preserve">. </w:t>
      </w:r>
    </w:p>
    <w:p w:rsidR="00D729E4" w:rsidRDefault="00457CB9" w:rsidP="001342D4">
      <w:pPr>
        <w:shd w:val="clear" w:color="auto" w:fill="FFFFFF" w:themeFill="background1"/>
        <w:spacing w:after="0" w:line="240" w:lineRule="auto"/>
        <w:ind w:firstLine="728"/>
        <w:jc w:val="both"/>
        <w:rPr>
          <w:rFonts w:ascii="Times New Roman" w:hAnsi="Times New Roman" w:cs="Times New Roman"/>
          <w:sz w:val="28"/>
          <w:szCs w:val="28"/>
        </w:rPr>
      </w:pPr>
      <w:r>
        <w:rPr>
          <w:rFonts w:ascii="Times New Roman" w:hAnsi="Times New Roman" w:cs="Times New Roman"/>
          <w:sz w:val="28"/>
          <w:szCs w:val="28"/>
        </w:rPr>
        <w:t>З</w:t>
      </w:r>
      <w:r w:rsidR="00D729E4">
        <w:rPr>
          <w:rFonts w:ascii="Times New Roman" w:hAnsi="Times New Roman" w:cs="Times New Roman"/>
          <w:sz w:val="28"/>
          <w:szCs w:val="28"/>
        </w:rPr>
        <w:t>аключено дополнительное соглашение</w:t>
      </w:r>
      <w:r w:rsidRPr="00457CB9">
        <w:rPr>
          <w:rFonts w:ascii="Times New Roman" w:hAnsi="Times New Roman" w:cs="Times New Roman"/>
          <w:sz w:val="28"/>
          <w:szCs w:val="28"/>
        </w:rPr>
        <w:t xml:space="preserve"> </w:t>
      </w:r>
      <w:r>
        <w:rPr>
          <w:rFonts w:ascii="Times New Roman" w:hAnsi="Times New Roman" w:cs="Times New Roman"/>
          <w:sz w:val="28"/>
          <w:szCs w:val="28"/>
        </w:rPr>
        <w:t>от 25.12.2020 года № 26706000-1-2019-004/1</w:t>
      </w:r>
      <w:r w:rsidR="00D729E4">
        <w:rPr>
          <w:rFonts w:ascii="Times New Roman" w:hAnsi="Times New Roman" w:cs="Times New Roman"/>
          <w:sz w:val="28"/>
          <w:szCs w:val="28"/>
        </w:rPr>
        <w:t>, в соответствии с которым объем межбюджетного трансферта был уменьшен до 6 877,16 тыс. руб</w:t>
      </w:r>
      <w:r>
        <w:rPr>
          <w:rFonts w:ascii="Times New Roman" w:hAnsi="Times New Roman" w:cs="Times New Roman"/>
          <w:sz w:val="28"/>
          <w:szCs w:val="28"/>
        </w:rPr>
        <w:t>лей. На основании Соглашения №</w:t>
      </w:r>
      <w:r w:rsidR="00D729E4">
        <w:rPr>
          <w:rFonts w:ascii="Times New Roman" w:hAnsi="Times New Roman" w:cs="Times New Roman"/>
          <w:sz w:val="28"/>
          <w:szCs w:val="28"/>
        </w:rPr>
        <w:t>2 Администрацией г. Назрань заключен муницип</w:t>
      </w:r>
      <w:r>
        <w:rPr>
          <w:rFonts w:ascii="Times New Roman" w:hAnsi="Times New Roman" w:cs="Times New Roman"/>
          <w:sz w:val="28"/>
          <w:szCs w:val="28"/>
        </w:rPr>
        <w:t>альный контракт от 18.12.2020 года</w:t>
      </w:r>
      <w:r w:rsidR="00D729E4">
        <w:rPr>
          <w:rFonts w:ascii="Times New Roman" w:hAnsi="Times New Roman" w:cs="Times New Roman"/>
          <w:sz w:val="28"/>
          <w:szCs w:val="28"/>
        </w:rPr>
        <w:t xml:space="preserve"> № 0041 с ООО «Транс-Сервис», согласно которому исполнитель обязуются выполнить работы по ремонту покрытия проезжей части автодороги ул. Коллекторная г. Назрань. По состоянию на 01.01.2021 г</w:t>
      </w:r>
      <w:r>
        <w:rPr>
          <w:rFonts w:ascii="Times New Roman" w:hAnsi="Times New Roman" w:cs="Times New Roman"/>
          <w:sz w:val="28"/>
          <w:szCs w:val="28"/>
        </w:rPr>
        <w:t>ода</w:t>
      </w:r>
      <w:r w:rsidR="00D729E4">
        <w:rPr>
          <w:rFonts w:ascii="Times New Roman" w:hAnsi="Times New Roman" w:cs="Times New Roman"/>
          <w:sz w:val="28"/>
          <w:szCs w:val="28"/>
        </w:rPr>
        <w:t xml:space="preserve"> все работы выполнены в полном объеме. </w:t>
      </w:r>
    </w:p>
    <w:p w:rsidR="00D729E4" w:rsidRDefault="00D729E4" w:rsidP="001342D4">
      <w:pPr>
        <w:shd w:val="clear" w:color="auto" w:fill="FFFFFF" w:themeFill="background1"/>
        <w:spacing w:after="0" w:line="240" w:lineRule="auto"/>
        <w:ind w:firstLine="728"/>
        <w:jc w:val="both"/>
        <w:rPr>
          <w:rFonts w:ascii="Times New Roman" w:hAnsi="Times New Roman" w:cs="Times New Roman"/>
          <w:sz w:val="28"/>
          <w:szCs w:val="28"/>
        </w:rPr>
      </w:pPr>
    </w:p>
    <w:p w:rsidR="00D729E4" w:rsidRPr="00AE3646" w:rsidRDefault="00D729E4" w:rsidP="001342D4">
      <w:pPr>
        <w:shd w:val="clear" w:color="auto" w:fill="FFFFFF" w:themeFill="background1"/>
        <w:spacing w:after="0" w:line="240" w:lineRule="auto"/>
        <w:ind w:firstLine="728"/>
        <w:jc w:val="center"/>
        <w:rPr>
          <w:rFonts w:ascii="Times New Roman" w:hAnsi="Times New Roman" w:cs="Times New Roman"/>
          <w:b/>
          <w:sz w:val="28"/>
          <w:szCs w:val="28"/>
        </w:rPr>
      </w:pPr>
      <w:r w:rsidRPr="00AE3646">
        <w:rPr>
          <w:rFonts w:ascii="Times New Roman" w:hAnsi="Times New Roman" w:cs="Times New Roman"/>
          <w:b/>
          <w:sz w:val="28"/>
          <w:szCs w:val="28"/>
        </w:rPr>
        <w:t>Исполнение целевых показателей регионального проекта «Дорожная сеть»</w:t>
      </w:r>
    </w:p>
    <w:p w:rsidR="00D729E4" w:rsidRPr="00AE3646" w:rsidRDefault="00D729E4" w:rsidP="001342D4">
      <w:pPr>
        <w:shd w:val="clear" w:color="auto" w:fill="FFFFFF" w:themeFill="background1"/>
        <w:spacing w:after="0" w:line="240" w:lineRule="auto"/>
        <w:ind w:firstLine="728"/>
        <w:jc w:val="center"/>
        <w:rPr>
          <w:rFonts w:ascii="Times New Roman" w:hAnsi="Times New Roman" w:cs="Times New Roman"/>
          <w:b/>
          <w:sz w:val="28"/>
          <w:szCs w:val="28"/>
        </w:rPr>
      </w:pPr>
    </w:p>
    <w:p w:rsidR="00D729E4" w:rsidRDefault="00D729E4" w:rsidP="001342D4">
      <w:pPr>
        <w:shd w:val="clear" w:color="auto" w:fill="FFFFFF" w:themeFill="background1"/>
        <w:spacing w:after="0" w:line="240" w:lineRule="auto"/>
        <w:ind w:firstLine="728"/>
        <w:jc w:val="both"/>
        <w:rPr>
          <w:rFonts w:ascii="Times New Roman" w:hAnsi="Times New Roman" w:cs="Times New Roman"/>
          <w:sz w:val="28"/>
          <w:szCs w:val="28"/>
        </w:rPr>
      </w:pPr>
      <w:r w:rsidRPr="001311A8">
        <w:rPr>
          <w:rFonts w:ascii="Times New Roman" w:hAnsi="Times New Roman" w:cs="Times New Roman"/>
          <w:sz w:val="28"/>
          <w:szCs w:val="28"/>
        </w:rPr>
        <w:t>В соответствии с Приложением № 1 к постановлению П</w:t>
      </w:r>
      <w:r w:rsidR="00457CB9">
        <w:rPr>
          <w:rFonts w:ascii="Times New Roman" w:hAnsi="Times New Roman" w:cs="Times New Roman"/>
          <w:sz w:val="28"/>
          <w:szCs w:val="28"/>
        </w:rPr>
        <w:t>равительства РИ от 10.03.2020 года</w:t>
      </w:r>
      <w:r w:rsidRPr="001311A8">
        <w:rPr>
          <w:rFonts w:ascii="Times New Roman" w:hAnsi="Times New Roman" w:cs="Times New Roman"/>
          <w:sz w:val="28"/>
          <w:szCs w:val="28"/>
        </w:rPr>
        <w:t xml:space="preserve"> № 25 «Об утверждении перечня автомобильных дорог общего пользования регионального и межмуниципального значения и мостовых сооружений» общее количество автодо</w:t>
      </w:r>
      <w:r>
        <w:rPr>
          <w:rFonts w:ascii="Times New Roman" w:hAnsi="Times New Roman" w:cs="Times New Roman"/>
          <w:sz w:val="28"/>
          <w:szCs w:val="28"/>
        </w:rPr>
        <w:t>рог регионального значения 19 ед</w:t>
      </w:r>
      <w:r w:rsidR="00457CB9">
        <w:rPr>
          <w:rFonts w:ascii="Times New Roman" w:hAnsi="Times New Roman" w:cs="Times New Roman"/>
          <w:sz w:val="28"/>
          <w:szCs w:val="28"/>
        </w:rPr>
        <w:t>иниц</w:t>
      </w:r>
      <w:r w:rsidRPr="001311A8">
        <w:rPr>
          <w:rFonts w:ascii="Times New Roman" w:hAnsi="Times New Roman" w:cs="Times New Roman"/>
          <w:sz w:val="28"/>
          <w:szCs w:val="28"/>
        </w:rPr>
        <w:t xml:space="preserve"> с общей протяженностью 353,4 км. </w:t>
      </w:r>
    </w:p>
    <w:p w:rsidR="00D729E4" w:rsidRPr="001311A8" w:rsidRDefault="00D729E4" w:rsidP="001342D4">
      <w:pPr>
        <w:shd w:val="clear" w:color="auto" w:fill="FFFFFF" w:themeFill="background1"/>
        <w:spacing w:after="0" w:line="240" w:lineRule="auto"/>
        <w:ind w:firstLine="728"/>
        <w:jc w:val="both"/>
        <w:rPr>
          <w:rFonts w:ascii="Times New Roman" w:hAnsi="Times New Roman" w:cs="Times New Roman"/>
          <w:sz w:val="28"/>
          <w:szCs w:val="28"/>
        </w:rPr>
      </w:pPr>
      <w:r w:rsidRPr="001311A8">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отчетом о реализации регионального проекта «Дорожная сеть», </w:t>
      </w:r>
      <w:r w:rsidR="00457CB9">
        <w:rPr>
          <w:rFonts w:ascii="Times New Roman" w:hAnsi="Times New Roman" w:cs="Times New Roman"/>
          <w:sz w:val="28"/>
          <w:szCs w:val="28"/>
        </w:rPr>
        <w:t>ц</w:t>
      </w:r>
      <w:r w:rsidRPr="001311A8">
        <w:rPr>
          <w:rFonts w:ascii="Times New Roman" w:hAnsi="Times New Roman" w:cs="Times New Roman"/>
          <w:sz w:val="28"/>
          <w:szCs w:val="28"/>
        </w:rPr>
        <w:t xml:space="preserve">елевой показатель «Доля автомобильных дорог регионального значения, соответствующих нормативным требованиям» </w:t>
      </w:r>
      <w:r w:rsidRPr="00F81315">
        <w:rPr>
          <w:rFonts w:ascii="Times New Roman" w:hAnsi="Times New Roman" w:cs="Times New Roman"/>
          <w:sz w:val="28"/>
          <w:szCs w:val="28"/>
        </w:rPr>
        <w:t>в 2020 году достиг установленного значения 72,5%, что составляет 256,2 км из 353,4 км.</w:t>
      </w:r>
      <w:r w:rsidRPr="001311A8">
        <w:rPr>
          <w:rFonts w:ascii="Times New Roman" w:hAnsi="Times New Roman" w:cs="Times New Roman"/>
          <w:sz w:val="28"/>
          <w:szCs w:val="28"/>
        </w:rPr>
        <w:t xml:space="preserve"> </w:t>
      </w:r>
    </w:p>
    <w:p w:rsidR="00D729E4" w:rsidRDefault="00D729E4" w:rsidP="001342D4">
      <w:pPr>
        <w:shd w:val="clear" w:color="auto" w:fill="FFFFFF" w:themeFill="background1"/>
        <w:spacing w:after="0" w:line="240" w:lineRule="auto"/>
        <w:ind w:firstLine="728"/>
        <w:jc w:val="both"/>
        <w:rPr>
          <w:rFonts w:ascii="Times New Roman" w:hAnsi="Times New Roman" w:cs="Times New Roman"/>
          <w:sz w:val="28"/>
          <w:szCs w:val="28"/>
        </w:rPr>
      </w:pPr>
      <w:r w:rsidRPr="001311A8">
        <w:rPr>
          <w:rFonts w:ascii="Times New Roman" w:hAnsi="Times New Roman" w:cs="Times New Roman"/>
          <w:sz w:val="28"/>
          <w:szCs w:val="28"/>
        </w:rPr>
        <w:t xml:space="preserve">Общая протяженность сети городских агломераций </w:t>
      </w:r>
      <w:r>
        <w:rPr>
          <w:rFonts w:ascii="Times New Roman" w:hAnsi="Times New Roman" w:cs="Times New Roman"/>
          <w:sz w:val="28"/>
          <w:szCs w:val="28"/>
        </w:rPr>
        <w:t xml:space="preserve">составляет </w:t>
      </w:r>
      <w:r w:rsidRPr="001311A8">
        <w:rPr>
          <w:rFonts w:ascii="Times New Roman" w:hAnsi="Times New Roman" w:cs="Times New Roman"/>
          <w:sz w:val="28"/>
          <w:szCs w:val="28"/>
        </w:rPr>
        <w:t>329,6 км.</w:t>
      </w:r>
      <w:r>
        <w:rPr>
          <w:rFonts w:ascii="Times New Roman" w:hAnsi="Times New Roman" w:cs="Times New Roman"/>
          <w:sz w:val="28"/>
          <w:szCs w:val="28"/>
        </w:rPr>
        <w:t xml:space="preserve"> Ц</w:t>
      </w:r>
      <w:r w:rsidRPr="001311A8">
        <w:rPr>
          <w:rFonts w:ascii="Times New Roman" w:hAnsi="Times New Roman" w:cs="Times New Roman"/>
          <w:sz w:val="28"/>
          <w:szCs w:val="28"/>
        </w:rPr>
        <w:t>елевой показатель «Доля дорожной сети городских агломераций, наход</w:t>
      </w:r>
      <w:r>
        <w:rPr>
          <w:rFonts w:ascii="Times New Roman" w:hAnsi="Times New Roman" w:cs="Times New Roman"/>
          <w:sz w:val="28"/>
          <w:szCs w:val="28"/>
        </w:rPr>
        <w:t>ящихся в нормативном состоянии</w:t>
      </w:r>
      <w:r w:rsidR="00457CB9">
        <w:rPr>
          <w:rFonts w:ascii="Times New Roman" w:hAnsi="Times New Roman" w:cs="Times New Roman"/>
          <w:sz w:val="28"/>
          <w:szCs w:val="28"/>
        </w:rPr>
        <w:t>», по состоянию на 31.12.2020 года</w:t>
      </w:r>
      <w:r>
        <w:rPr>
          <w:rFonts w:ascii="Times New Roman" w:hAnsi="Times New Roman" w:cs="Times New Roman"/>
          <w:sz w:val="28"/>
          <w:szCs w:val="28"/>
        </w:rPr>
        <w:t xml:space="preserve"> </w:t>
      </w:r>
      <w:r w:rsidRPr="001311A8">
        <w:rPr>
          <w:rFonts w:ascii="Times New Roman" w:hAnsi="Times New Roman" w:cs="Times New Roman"/>
          <w:sz w:val="28"/>
          <w:szCs w:val="28"/>
        </w:rPr>
        <w:t>достиг установленного значения 66,7%</w:t>
      </w:r>
      <w:r>
        <w:rPr>
          <w:rFonts w:ascii="Times New Roman" w:hAnsi="Times New Roman" w:cs="Times New Roman"/>
          <w:sz w:val="28"/>
          <w:szCs w:val="28"/>
        </w:rPr>
        <w:t>, что составляет 219,79 из 329,6 км</w:t>
      </w:r>
      <w:r w:rsidRPr="001311A8">
        <w:rPr>
          <w:rFonts w:ascii="Times New Roman" w:hAnsi="Times New Roman" w:cs="Times New Roman"/>
          <w:sz w:val="28"/>
          <w:szCs w:val="28"/>
        </w:rPr>
        <w:t xml:space="preserve">. </w:t>
      </w:r>
    </w:p>
    <w:p w:rsidR="00D729E4" w:rsidRDefault="00D729E4" w:rsidP="001342D4">
      <w:pPr>
        <w:shd w:val="clear" w:color="auto" w:fill="FFFFFF" w:themeFill="background1"/>
        <w:spacing w:after="0" w:line="240" w:lineRule="auto"/>
        <w:ind w:firstLine="728"/>
        <w:jc w:val="both"/>
        <w:rPr>
          <w:rFonts w:ascii="Times New Roman" w:hAnsi="Times New Roman" w:cs="Times New Roman"/>
          <w:sz w:val="28"/>
          <w:szCs w:val="28"/>
        </w:rPr>
      </w:pPr>
      <w:r>
        <w:rPr>
          <w:rFonts w:ascii="Times New Roman" w:hAnsi="Times New Roman" w:cs="Times New Roman"/>
          <w:sz w:val="28"/>
          <w:szCs w:val="28"/>
        </w:rPr>
        <w:t>З</w:t>
      </w:r>
      <w:r w:rsidRPr="001311A8">
        <w:rPr>
          <w:rFonts w:ascii="Times New Roman" w:hAnsi="Times New Roman" w:cs="Times New Roman"/>
          <w:sz w:val="28"/>
          <w:szCs w:val="28"/>
        </w:rPr>
        <w:t>начение целевого показателя «Доля автомобильных дорог федерального и регионального значения, работающих в режиме перегрузки» снизилось до 10,5 % от общего числа автодорог, что составляет общ</w:t>
      </w:r>
      <w:r>
        <w:rPr>
          <w:rFonts w:ascii="Times New Roman" w:hAnsi="Times New Roman" w:cs="Times New Roman"/>
          <w:sz w:val="28"/>
          <w:szCs w:val="28"/>
        </w:rPr>
        <w:t>ую</w:t>
      </w:r>
      <w:r w:rsidRPr="001311A8">
        <w:rPr>
          <w:rFonts w:ascii="Times New Roman" w:hAnsi="Times New Roman" w:cs="Times New Roman"/>
          <w:sz w:val="28"/>
          <w:szCs w:val="28"/>
        </w:rPr>
        <w:t xml:space="preserve"> протяженность </w:t>
      </w:r>
      <w:r w:rsidRPr="00A41A4E">
        <w:rPr>
          <w:rFonts w:ascii="Times New Roman" w:hAnsi="Times New Roman" w:cs="Times New Roman"/>
          <w:sz w:val="28"/>
          <w:szCs w:val="28"/>
        </w:rPr>
        <w:t>104,3</w:t>
      </w:r>
      <w:r w:rsidRPr="001311A8">
        <w:rPr>
          <w:rFonts w:ascii="Times New Roman" w:hAnsi="Times New Roman" w:cs="Times New Roman"/>
          <w:sz w:val="28"/>
          <w:szCs w:val="28"/>
        </w:rPr>
        <w:t xml:space="preserve"> км. </w:t>
      </w:r>
    </w:p>
    <w:p w:rsidR="00D729E4" w:rsidRDefault="00457CB9" w:rsidP="001342D4">
      <w:pPr>
        <w:shd w:val="clear" w:color="auto" w:fill="FFFFFF" w:themeFill="background1"/>
        <w:spacing w:after="0" w:line="240" w:lineRule="auto"/>
        <w:ind w:firstLine="728"/>
        <w:jc w:val="both"/>
        <w:rPr>
          <w:rFonts w:ascii="Times New Roman" w:hAnsi="Times New Roman" w:cs="Times New Roman"/>
          <w:sz w:val="28"/>
          <w:szCs w:val="28"/>
        </w:rPr>
      </w:pPr>
      <w:r>
        <w:rPr>
          <w:rFonts w:ascii="Times New Roman" w:hAnsi="Times New Roman" w:cs="Times New Roman"/>
          <w:sz w:val="28"/>
          <w:szCs w:val="28"/>
        </w:rPr>
        <w:lastRenderedPageBreak/>
        <w:t>По состоянию на 31.12.2020 года</w:t>
      </w:r>
      <w:r w:rsidR="00D729E4" w:rsidRPr="005041B0">
        <w:rPr>
          <w:rFonts w:ascii="Times New Roman" w:hAnsi="Times New Roman" w:cs="Times New Roman"/>
          <w:sz w:val="28"/>
          <w:szCs w:val="28"/>
        </w:rPr>
        <w:t xml:space="preserve"> </w:t>
      </w:r>
      <w:r w:rsidR="00D729E4">
        <w:rPr>
          <w:rFonts w:ascii="Times New Roman" w:hAnsi="Times New Roman" w:cs="Times New Roman"/>
          <w:sz w:val="28"/>
          <w:szCs w:val="28"/>
        </w:rPr>
        <w:t>к</w:t>
      </w:r>
      <w:r w:rsidR="00D729E4" w:rsidRPr="005041B0">
        <w:rPr>
          <w:rFonts w:ascii="Times New Roman" w:hAnsi="Times New Roman" w:cs="Times New Roman"/>
          <w:sz w:val="28"/>
          <w:szCs w:val="28"/>
        </w:rPr>
        <w:t>оличество мест конце</w:t>
      </w:r>
      <w:r w:rsidR="00D729E4">
        <w:rPr>
          <w:rFonts w:ascii="Times New Roman" w:hAnsi="Times New Roman" w:cs="Times New Roman"/>
          <w:sz w:val="28"/>
          <w:szCs w:val="28"/>
        </w:rPr>
        <w:t>нтрации ДТП снизилось в процентном соотношении от общего числа до 44,4%. Базовое значение количества мест концентрации дорожно-транспортных происшествий на дорожной сети (МКДТП) – 9 шт</w:t>
      </w:r>
      <w:r>
        <w:rPr>
          <w:rFonts w:ascii="Times New Roman" w:hAnsi="Times New Roman" w:cs="Times New Roman"/>
          <w:sz w:val="28"/>
          <w:szCs w:val="28"/>
        </w:rPr>
        <w:t>ук</w:t>
      </w:r>
      <w:r w:rsidR="00D729E4">
        <w:rPr>
          <w:rFonts w:ascii="Times New Roman" w:hAnsi="Times New Roman" w:cs="Times New Roman"/>
          <w:sz w:val="28"/>
          <w:szCs w:val="28"/>
        </w:rPr>
        <w:t xml:space="preserve">. </w:t>
      </w:r>
      <w:r>
        <w:rPr>
          <w:rFonts w:ascii="Times New Roman" w:hAnsi="Times New Roman" w:cs="Times New Roman"/>
          <w:sz w:val="28"/>
          <w:szCs w:val="28"/>
        </w:rPr>
        <w:t>По</w:t>
      </w:r>
      <w:r w:rsidR="00D729E4">
        <w:rPr>
          <w:rFonts w:ascii="Times New Roman" w:hAnsi="Times New Roman" w:cs="Times New Roman"/>
          <w:sz w:val="28"/>
          <w:szCs w:val="28"/>
        </w:rPr>
        <w:t xml:space="preserve"> информации Управления 6 из 9 участков ликвидированы (путем расширения проезжей части, обустройством средствами регулирования движения, устройства и ремонта тротуаров, устройства освещения), а именно:</w:t>
      </w:r>
    </w:p>
    <w:p w:rsidR="00D729E4" w:rsidRPr="00F526A6" w:rsidRDefault="00D729E4" w:rsidP="001342D4">
      <w:pPr>
        <w:pStyle w:val="a7"/>
        <w:numPr>
          <w:ilvl w:val="0"/>
          <w:numId w:val="14"/>
        </w:numPr>
        <w:shd w:val="clear" w:color="auto" w:fill="FFFFFF" w:themeFill="background1"/>
        <w:tabs>
          <w:tab w:val="left" w:pos="993"/>
        </w:tabs>
        <w:spacing w:after="0" w:line="240" w:lineRule="auto"/>
        <w:ind w:left="14" w:firstLine="728"/>
        <w:jc w:val="both"/>
        <w:rPr>
          <w:rFonts w:ascii="Times New Roman" w:hAnsi="Times New Roman" w:cs="Times New Roman"/>
          <w:sz w:val="28"/>
          <w:szCs w:val="28"/>
        </w:rPr>
      </w:pPr>
      <w:r>
        <w:rPr>
          <w:rFonts w:ascii="Times New Roman" w:hAnsi="Times New Roman" w:cs="Times New Roman"/>
          <w:sz w:val="28"/>
          <w:szCs w:val="28"/>
        </w:rPr>
        <w:t>Аварийно-опасный у</w:t>
      </w:r>
      <w:r w:rsidRPr="00F526A6">
        <w:rPr>
          <w:rFonts w:ascii="Times New Roman" w:hAnsi="Times New Roman" w:cs="Times New Roman"/>
          <w:sz w:val="28"/>
          <w:szCs w:val="28"/>
        </w:rPr>
        <w:t>часток на автодороге Назрань-</w:t>
      </w:r>
      <w:proofErr w:type="spellStart"/>
      <w:r w:rsidRPr="00F526A6">
        <w:rPr>
          <w:rFonts w:ascii="Times New Roman" w:hAnsi="Times New Roman" w:cs="Times New Roman"/>
          <w:sz w:val="28"/>
          <w:szCs w:val="28"/>
        </w:rPr>
        <w:t>Малгобек</w:t>
      </w:r>
      <w:proofErr w:type="spellEnd"/>
      <w:r w:rsidRPr="00F526A6">
        <w:rPr>
          <w:rFonts w:ascii="Times New Roman" w:hAnsi="Times New Roman" w:cs="Times New Roman"/>
          <w:sz w:val="28"/>
          <w:szCs w:val="28"/>
        </w:rPr>
        <w:t xml:space="preserve"> Н. Курп-Терек 28-29 км,</w:t>
      </w:r>
    </w:p>
    <w:p w:rsidR="00D729E4" w:rsidRPr="00F526A6" w:rsidRDefault="00D729E4" w:rsidP="001342D4">
      <w:pPr>
        <w:pStyle w:val="a7"/>
        <w:numPr>
          <w:ilvl w:val="0"/>
          <w:numId w:val="14"/>
        </w:numPr>
        <w:shd w:val="clear" w:color="auto" w:fill="FFFFFF" w:themeFill="background1"/>
        <w:tabs>
          <w:tab w:val="left" w:pos="993"/>
        </w:tabs>
        <w:spacing w:after="0" w:line="240" w:lineRule="auto"/>
        <w:ind w:left="14" w:firstLine="728"/>
        <w:jc w:val="both"/>
        <w:rPr>
          <w:rFonts w:ascii="Times New Roman" w:hAnsi="Times New Roman" w:cs="Times New Roman"/>
          <w:sz w:val="28"/>
          <w:szCs w:val="28"/>
        </w:rPr>
      </w:pPr>
      <w:r>
        <w:rPr>
          <w:rFonts w:ascii="Times New Roman" w:hAnsi="Times New Roman" w:cs="Times New Roman"/>
          <w:sz w:val="28"/>
          <w:szCs w:val="28"/>
        </w:rPr>
        <w:t>Аварийно-опасный у</w:t>
      </w:r>
      <w:r w:rsidRPr="00F526A6">
        <w:rPr>
          <w:rFonts w:ascii="Times New Roman" w:hAnsi="Times New Roman" w:cs="Times New Roman"/>
          <w:sz w:val="28"/>
          <w:szCs w:val="28"/>
        </w:rPr>
        <w:t>часток на автодороге Назрань-</w:t>
      </w:r>
      <w:proofErr w:type="spellStart"/>
      <w:r w:rsidRPr="00F526A6">
        <w:rPr>
          <w:rFonts w:ascii="Times New Roman" w:hAnsi="Times New Roman" w:cs="Times New Roman"/>
          <w:sz w:val="28"/>
          <w:szCs w:val="28"/>
        </w:rPr>
        <w:t>Малгобек</w:t>
      </w:r>
      <w:proofErr w:type="spellEnd"/>
      <w:r w:rsidRPr="00F526A6">
        <w:rPr>
          <w:rFonts w:ascii="Times New Roman" w:hAnsi="Times New Roman" w:cs="Times New Roman"/>
          <w:sz w:val="28"/>
          <w:szCs w:val="28"/>
        </w:rPr>
        <w:t xml:space="preserve"> Н. Курп-Терек 3-6 км</w:t>
      </w:r>
      <w:r>
        <w:rPr>
          <w:rFonts w:ascii="Times New Roman" w:hAnsi="Times New Roman" w:cs="Times New Roman"/>
          <w:sz w:val="28"/>
          <w:szCs w:val="28"/>
        </w:rPr>
        <w:t>,</w:t>
      </w:r>
    </w:p>
    <w:p w:rsidR="00D729E4" w:rsidRPr="007E2CE3" w:rsidRDefault="00D729E4" w:rsidP="001342D4">
      <w:pPr>
        <w:pStyle w:val="a7"/>
        <w:numPr>
          <w:ilvl w:val="0"/>
          <w:numId w:val="14"/>
        </w:numPr>
        <w:shd w:val="clear" w:color="auto" w:fill="FFFFFF" w:themeFill="background1"/>
        <w:tabs>
          <w:tab w:val="left" w:pos="993"/>
        </w:tabs>
        <w:spacing w:after="0" w:line="240" w:lineRule="auto"/>
        <w:ind w:left="14" w:firstLine="728"/>
        <w:jc w:val="both"/>
        <w:rPr>
          <w:rFonts w:ascii="Times New Roman" w:hAnsi="Times New Roman" w:cs="Times New Roman"/>
          <w:sz w:val="28"/>
          <w:szCs w:val="28"/>
        </w:rPr>
      </w:pPr>
      <w:r>
        <w:rPr>
          <w:rFonts w:ascii="Times New Roman" w:hAnsi="Times New Roman" w:cs="Times New Roman"/>
          <w:sz w:val="28"/>
          <w:szCs w:val="28"/>
        </w:rPr>
        <w:t>4 Аварийно-опасных участка</w:t>
      </w:r>
      <w:r w:rsidRPr="0028408A">
        <w:rPr>
          <w:rFonts w:ascii="Times New Roman" w:hAnsi="Times New Roman" w:cs="Times New Roman"/>
          <w:sz w:val="28"/>
          <w:szCs w:val="28"/>
        </w:rPr>
        <w:t xml:space="preserve"> </w:t>
      </w:r>
      <w:r>
        <w:rPr>
          <w:rFonts w:ascii="Times New Roman" w:hAnsi="Times New Roman" w:cs="Times New Roman"/>
          <w:sz w:val="28"/>
          <w:szCs w:val="28"/>
        </w:rPr>
        <w:t>на федеральной</w:t>
      </w:r>
      <w:r w:rsidRPr="0028408A">
        <w:rPr>
          <w:rFonts w:ascii="Times New Roman" w:hAnsi="Times New Roman" w:cs="Times New Roman"/>
          <w:sz w:val="28"/>
          <w:szCs w:val="28"/>
        </w:rPr>
        <w:t xml:space="preserve"> трассе </w:t>
      </w:r>
      <w:r>
        <w:rPr>
          <w:rFonts w:ascii="Times New Roman" w:hAnsi="Times New Roman" w:cs="Times New Roman"/>
          <w:sz w:val="28"/>
          <w:szCs w:val="28"/>
        </w:rPr>
        <w:t xml:space="preserve">ФАД </w:t>
      </w:r>
      <w:r w:rsidRPr="0028408A">
        <w:rPr>
          <w:rFonts w:ascii="Times New Roman" w:hAnsi="Times New Roman" w:cs="Times New Roman"/>
          <w:sz w:val="28"/>
          <w:szCs w:val="28"/>
        </w:rPr>
        <w:t>«Кавказ</w:t>
      </w:r>
      <w:r w:rsidRPr="007E2CE3">
        <w:rPr>
          <w:rFonts w:ascii="Times New Roman" w:hAnsi="Times New Roman" w:cs="Times New Roman"/>
          <w:sz w:val="28"/>
          <w:szCs w:val="28"/>
        </w:rPr>
        <w:t>»</w:t>
      </w:r>
      <w:r>
        <w:rPr>
          <w:rFonts w:ascii="Times New Roman" w:hAnsi="Times New Roman" w:cs="Times New Roman"/>
          <w:sz w:val="28"/>
          <w:szCs w:val="28"/>
        </w:rPr>
        <w:t xml:space="preserve"> Р-217: Р-217 «Кавказ» АД М-4 «Дон» - Владикавказ – Грозный – Махачкала – граница с Азербайджанской Республикой, км 563 + 778 – км 602+ 000 (участки 589,000-590,000 км.; 588, 000-588,515 км.; 587,600-588,000, 577,000-578,000).</w:t>
      </w:r>
    </w:p>
    <w:p w:rsidR="00D729E4" w:rsidRDefault="00D729E4" w:rsidP="001342D4">
      <w:pPr>
        <w:shd w:val="clear" w:color="auto" w:fill="FFFFFF" w:themeFill="background1"/>
        <w:spacing w:after="0" w:line="240" w:lineRule="auto"/>
        <w:ind w:left="14" w:firstLine="728"/>
        <w:jc w:val="center"/>
        <w:rPr>
          <w:rFonts w:ascii="Times New Roman" w:hAnsi="Times New Roman" w:cs="Times New Roman"/>
          <w:b/>
          <w:i/>
          <w:sz w:val="28"/>
          <w:szCs w:val="28"/>
        </w:rPr>
      </w:pPr>
    </w:p>
    <w:p w:rsidR="00D729E4" w:rsidRPr="00F81315" w:rsidRDefault="00D729E4" w:rsidP="001342D4">
      <w:pPr>
        <w:shd w:val="clear" w:color="auto" w:fill="FFFFFF" w:themeFill="background1"/>
        <w:spacing w:after="0" w:line="240" w:lineRule="auto"/>
        <w:ind w:left="14" w:firstLine="728"/>
        <w:jc w:val="center"/>
        <w:rPr>
          <w:rFonts w:ascii="Times New Roman" w:hAnsi="Times New Roman" w:cs="Times New Roman"/>
          <w:b/>
          <w:sz w:val="28"/>
          <w:szCs w:val="28"/>
        </w:rPr>
      </w:pPr>
      <w:r w:rsidRPr="00F81315">
        <w:rPr>
          <w:rFonts w:ascii="Times New Roman" w:hAnsi="Times New Roman" w:cs="Times New Roman"/>
          <w:b/>
          <w:sz w:val="28"/>
          <w:szCs w:val="28"/>
        </w:rPr>
        <w:t>Исполнение целевых показателей регионального проекта «Общесистемные меры развития дорожного хозяйства»</w:t>
      </w:r>
    </w:p>
    <w:p w:rsidR="00D729E4" w:rsidRDefault="00D729E4" w:rsidP="001342D4">
      <w:pPr>
        <w:shd w:val="clear" w:color="auto" w:fill="FFFFFF" w:themeFill="background1"/>
        <w:spacing w:after="0" w:line="240" w:lineRule="auto"/>
        <w:ind w:left="14" w:firstLine="728"/>
        <w:jc w:val="center"/>
        <w:rPr>
          <w:rFonts w:ascii="Times New Roman" w:hAnsi="Times New Roman" w:cs="Times New Roman"/>
          <w:b/>
          <w:i/>
          <w:sz w:val="28"/>
          <w:szCs w:val="28"/>
        </w:rPr>
      </w:pPr>
    </w:p>
    <w:p w:rsidR="00D729E4" w:rsidRDefault="00D729E4" w:rsidP="001342D4">
      <w:pPr>
        <w:shd w:val="clear" w:color="auto" w:fill="FFFFFF" w:themeFill="background1"/>
        <w:spacing w:after="0" w:line="240" w:lineRule="auto"/>
        <w:ind w:left="14" w:firstLine="728"/>
        <w:jc w:val="both"/>
        <w:rPr>
          <w:rFonts w:ascii="Times New Roman" w:hAnsi="Times New Roman" w:cs="Times New Roman"/>
          <w:sz w:val="28"/>
          <w:szCs w:val="28"/>
        </w:rPr>
      </w:pPr>
      <w:r>
        <w:rPr>
          <w:rFonts w:ascii="Times New Roman" w:hAnsi="Times New Roman" w:cs="Times New Roman"/>
          <w:sz w:val="28"/>
          <w:szCs w:val="28"/>
        </w:rPr>
        <w:t xml:space="preserve">Согласно паспорту проекта, на 2020 год установлено 2 целевых значения: </w:t>
      </w:r>
    </w:p>
    <w:p w:rsidR="00D729E4" w:rsidRDefault="00D729E4" w:rsidP="001342D4">
      <w:pPr>
        <w:pStyle w:val="a7"/>
        <w:numPr>
          <w:ilvl w:val="0"/>
          <w:numId w:val="13"/>
        </w:numPr>
        <w:shd w:val="clear" w:color="auto" w:fill="FFFFFF" w:themeFill="background1"/>
        <w:spacing w:after="0" w:line="240" w:lineRule="auto"/>
        <w:ind w:left="14" w:firstLine="728"/>
        <w:jc w:val="both"/>
        <w:rPr>
          <w:rFonts w:ascii="Times New Roman" w:hAnsi="Times New Roman" w:cs="Times New Roman"/>
          <w:sz w:val="28"/>
          <w:szCs w:val="28"/>
        </w:rPr>
      </w:pPr>
      <w:r w:rsidRPr="001B3D49">
        <w:rPr>
          <w:rFonts w:ascii="Times New Roman" w:hAnsi="Times New Roman" w:cs="Times New Roman"/>
          <w:sz w:val="28"/>
          <w:szCs w:val="28"/>
        </w:rPr>
        <w:t>Доля контрактов на осуществление дорожной деятельности в рамках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 в общем объеме новых государственных контрактов на выполнение работ по капитальному ремонту</w:t>
      </w:r>
      <w:r>
        <w:rPr>
          <w:rFonts w:ascii="Times New Roman" w:hAnsi="Times New Roman" w:cs="Times New Roman"/>
          <w:sz w:val="28"/>
          <w:szCs w:val="28"/>
        </w:rPr>
        <w:t xml:space="preserve"> – 20%.</w:t>
      </w:r>
    </w:p>
    <w:p w:rsidR="00D729E4" w:rsidRPr="00F63444" w:rsidRDefault="00D729E4" w:rsidP="001342D4">
      <w:pPr>
        <w:pStyle w:val="a7"/>
        <w:numPr>
          <w:ilvl w:val="0"/>
          <w:numId w:val="13"/>
        </w:numPr>
        <w:shd w:val="clear" w:color="auto" w:fill="FFFFFF" w:themeFill="background1"/>
        <w:spacing w:after="0" w:line="240" w:lineRule="auto"/>
        <w:ind w:left="14" w:firstLine="728"/>
        <w:jc w:val="both"/>
        <w:rPr>
          <w:rFonts w:ascii="Times New Roman" w:hAnsi="Times New Roman" w:cs="Times New Roman"/>
          <w:sz w:val="28"/>
          <w:szCs w:val="28"/>
        </w:rPr>
      </w:pPr>
      <w:r w:rsidRPr="00F63444">
        <w:rPr>
          <w:rFonts w:ascii="Times New Roman" w:hAnsi="Times New Roman" w:cs="Times New Roman"/>
          <w:sz w:val="28"/>
          <w:szCs w:val="28"/>
        </w:rPr>
        <w:t>Доля контрактов на осуществление дорожной деятельности в рамках национального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 в общем объеме новых государственных контрактов на выполнение работ по капитальному ремонту – 20%</w:t>
      </w:r>
      <w:r>
        <w:rPr>
          <w:rFonts w:ascii="Times New Roman" w:hAnsi="Times New Roman" w:cs="Times New Roman"/>
          <w:sz w:val="28"/>
          <w:szCs w:val="28"/>
        </w:rPr>
        <w:t>.</w:t>
      </w:r>
    </w:p>
    <w:p w:rsidR="00D729E4" w:rsidRDefault="00D729E4" w:rsidP="001342D4">
      <w:pPr>
        <w:shd w:val="clear" w:color="auto" w:fill="FFFFFF" w:themeFill="background1"/>
        <w:spacing w:after="0" w:line="240" w:lineRule="auto"/>
        <w:ind w:left="14" w:firstLine="728"/>
        <w:jc w:val="both"/>
        <w:rPr>
          <w:rFonts w:ascii="Times New Roman" w:hAnsi="Times New Roman" w:cs="Times New Roman"/>
          <w:sz w:val="28"/>
          <w:szCs w:val="28"/>
        </w:rPr>
      </w:pPr>
      <w:r>
        <w:rPr>
          <w:rFonts w:ascii="Times New Roman" w:hAnsi="Times New Roman" w:cs="Times New Roman"/>
          <w:sz w:val="28"/>
          <w:szCs w:val="28"/>
        </w:rPr>
        <w:t>В соответствии с отчетом об исполнении регионального проекта «</w:t>
      </w:r>
      <w:r w:rsidRPr="00EC6566">
        <w:rPr>
          <w:rFonts w:ascii="Times New Roman" w:hAnsi="Times New Roman" w:cs="Times New Roman"/>
          <w:sz w:val="28"/>
          <w:szCs w:val="28"/>
        </w:rPr>
        <w:t>Общесистемные меры развития дорожного хозяйства</w:t>
      </w:r>
      <w:r>
        <w:rPr>
          <w:rFonts w:ascii="Times New Roman" w:hAnsi="Times New Roman" w:cs="Times New Roman"/>
          <w:sz w:val="28"/>
          <w:szCs w:val="28"/>
        </w:rPr>
        <w:t xml:space="preserve">» 2 основных целевых значения по итогам 2020 года достигнуты. </w:t>
      </w:r>
    </w:p>
    <w:p w:rsidR="00D729E4" w:rsidRDefault="00D729E4" w:rsidP="001342D4">
      <w:pPr>
        <w:shd w:val="clear" w:color="auto" w:fill="FFFFFF" w:themeFill="background1"/>
        <w:spacing w:after="0" w:line="240" w:lineRule="auto"/>
        <w:ind w:left="14" w:firstLine="728"/>
        <w:jc w:val="both"/>
        <w:rPr>
          <w:rFonts w:ascii="Times New Roman" w:hAnsi="Times New Roman" w:cs="Times New Roman"/>
          <w:sz w:val="28"/>
          <w:szCs w:val="28"/>
        </w:rPr>
      </w:pPr>
      <w:r>
        <w:rPr>
          <w:rFonts w:ascii="Times New Roman" w:hAnsi="Times New Roman" w:cs="Times New Roman"/>
          <w:sz w:val="28"/>
          <w:szCs w:val="28"/>
        </w:rPr>
        <w:t>Вместе с тем, согласно данным реестра новых и наилучших технологий и материалов дорожной отрасли (далее - РННТ (</w:t>
      </w:r>
      <w:r w:rsidRPr="002977CF">
        <w:rPr>
          <w:rFonts w:ascii="Times New Roman" w:hAnsi="Times New Roman" w:cs="Times New Roman"/>
          <w:sz w:val="28"/>
          <w:szCs w:val="28"/>
        </w:rPr>
        <w:t>https://rnnt.ru/technologies</w:t>
      </w:r>
      <w:r>
        <w:rPr>
          <w:rFonts w:ascii="Times New Roman" w:hAnsi="Times New Roman" w:cs="Times New Roman"/>
          <w:sz w:val="28"/>
          <w:szCs w:val="28"/>
        </w:rPr>
        <w:t>))</w:t>
      </w:r>
      <w:r w:rsidR="0091439F">
        <w:rPr>
          <w:rFonts w:ascii="Times New Roman" w:hAnsi="Times New Roman" w:cs="Times New Roman"/>
          <w:sz w:val="28"/>
          <w:szCs w:val="28"/>
        </w:rPr>
        <w:t xml:space="preserve"> по состоянию на март 2021 года</w:t>
      </w:r>
      <w:r>
        <w:rPr>
          <w:rFonts w:ascii="Times New Roman" w:hAnsi="Times New Roman" w:cs="Times New Roman"/>
          <w:sz w:val="28"/>
          <w:szCs w:val="28"/>
        </w:rPr>
        <w:t xml:space="preserve"> в перечне насчитывается 360 новых технологий, 243 конструкции и более 500 регламентирующих документов дорожной отрасли.  </w:t>
      </w:r>
    </w:p>
    <w:p w:rsidR="00D729E4" w:rsidRDefault="00D729E4" w:rsidP="001342D4">
      <w:pPr>
        <w:shd w:val="clear" w:color="auto" w:fill="FFFFFF" w:themeFill="background1"/>
        <w:spacing w:after="0" w:line="240" w:lineRule="auto"/>
        <w:ind w:left="14" w:firstLine="728"/>
        <w:jc w:val="both"/>
        <w:rPr>
          <w:rFonts w:ascii="Times New Roman" w:hAnsi="Times New Roman" w:cs="Times New Roman"/>
          <w:sz w:val="28"/>
          <w:szCs w:val="28"/>
        </w:rPr>
      </w:pPr>
      <w:r>
        <w:rPr>
          <w:rFonts w:ascii="Times New Roman" w:hAnsi="Times New Roman" w:cs="Times New Roman"/>
          <w:sz w:val="28"/>
          <w:szCs w:val="28"/>
        </w:rPr>
        <w:t xml:space="preserve">Однако, в рамках исполнения проекта </w:t>
      </w:r>
      <w:r w:rsidRPr="00471478">
        <w:rPr>
          <w:rFonts w:ascii="Times New Roman" w:hAnsi="Times New Roman" w:cs="Times New Roman"/>
          <w:sz w:val="28"/>
          <w:szCs w:val="28"/>
        </w:rPr>
        <w:t>«Общесистемные меры развития дорожного хозяйства»</w:t>
      </w:r>
      <w:r>
        <w:rPr>
          <w:rFonts w:ascii="Times New Roman" w:hAnsi="Times New Roman" w:cs="Times New Roman"/>
          <w:sz w:val="28"/>
          <w:szCs w:val="28"/>
        </w:rPr>
        <w:t xml:space="preserve"> из новых технологий и материалов, включенных в реестр новых и наилучших т</w:t>
      </w:r>
      <w:r w:rsidR="0091439F">
        <w:rPr>
          <w:rFonts w:ascii="Times New Roman" w:hAnsi="Times New Roman" w:cs="Times New Roman"/>
          <w:sz w:val="28"/>
          <w:szCs w:val="28"/>
        </w:rPr>
        <w:t>ехнологий, Управлением в 2020 году</w:t>
      </w:r>
      <w:r>
        <w:rPr>
          <w:rFonts w:ascii="Times New Roman" w:hAnsi="Times New Roman" w:cs="Times New Roman"/>
          <w:sz w:val="28"/>
          <w:szCs w:val="28"/>
        </w:rPr>
        <w:t xml:space="preserve"> использованы лишь светофоры на солнечных батареях.</w:t>
      </w:r>
      <w:r>
        <w:rPr>
          <w:rFonts w:ascii="Times New Roman" w:hAnsi="Times New Roman" w:cs="Times New Roman"/>
          <w:sz w:val="28"/>
          <w:szCs w:val="28"/>
          <w:highlight w:val="yellow"/>
        </w:rPr>
        <w:t xml:space="preserve"> </w:t>
      </w:r>
    </w:p>
    <w:p w:rsidR="00D729E4" w:rsidRDefault="00D729E4" w:rsidP="001342D4">
      <w:pPr>
        <w:shd w:val="clear" w:color="auto" w:fill="FFFFFF" w:themeFill="background1"/>
        <w:spacing w:after="0" w:line="240" w:lineRule="auto"/>
        <w:ind w:left="14"/>
        <w:jc w:val="both"/>
        <w:rPr>
          <w:rFonts w:ascii="Times New Roman" w:hAnsi="Times New Roman" w:cs="Times New Roman"/>
          <w:b/>
          <w:sz w:val="28"/>
          <w:szCs w:val="28"/>
        </w:rPr>
      </w:pPr>
    </w:p>
    <w:p w:rsidR="00D729E4" w:rsidRPr="00A243B3" w:rsidRDefault="00D729E4" w:rsidP="001342D4">
      <w:pPr>
        <w:shd w:val="clear" w:color="auto" w:fill="FFFFFF" w:themeFill="background1"/>
        <w:spacing w:after="0" w:line="240" w:lineRule="auto"/>
        <w:ind w:left="14" w:firstLine="568"/>
        <w:jc w:val="center"/>
        <w:rPr>
          <w:rFonts w:ascii="Times New Roman" w:hAnsi="Times New Roman" w:cs="Times New Roman"/>
          <w:b/>
          <w:sz w:val="28"/>
          <w:szCs w:val="28"/>
        </w:rPr>
      </w:pPr>
      <w:r w:rsidRPr="00A243B3">
        <w:rPr>
          <w:rFonts w:ascii="Times New Roman" w:hAnsi="Times New Roman" w:cs="Times New Roman"/>
          <w:b/>
          <w:sz w:val="28"/>
          <w:szCs w:val="28"/>
        </w:rPr>
        <w:lastRenderedPageBreak/>
        <w:t>Выводы:</w:t>
      </w:r>
    </w:p>
    <w:p w:rsidR="00D729E4" w:rsidRDefault="00D729E4" w:rsidP="001342D4">
      <w:pPr>
        <w:shd w:val="clear" w:color="auto" w:fill="FFFFFF" w:themeFill="background1"/>
        <w:spacing w:after="0" w:line="240" w:lineRule="auto"/>
        <w:ind w:left="14" w:firstLine="568"/>
        <w:jc w:val="both"/>
        <w:rPr>
          <w:rFonts w:ascii="Times New Roman" w:hAnsi="Times New Roman" w:cs="Times New Roman"/>
          <w:sz w:val="28"/>
          <w:szCs w:val="28"/>
        </w:rPr>
      </w:pPr>
    </w:p>
    <w:p w:rsidR="00D729E4" w:rsidRPr="0091439F" w:rsidRDefault="00D729E4" w:rsidP="001342D4">
      <w:pPr>
        <w:shd w:val="clear" w:color="auto" w:fill="FFFFFF" w:themeFill="background1"/>
        <w:autoSpaceDE w:val="0"/>
        <w:autoSpaceDN w:val="0"/>
        <w:adjustRightInd w:val="0"/>
        <w:spacing w:after="0" w:line="240" w:lineRule="auto"/>
        <w:ind w:right="-2" w:firstLine="770"/>
        <w:jc w:val="both"/>
        <w:rPr>
          <w:rFonts w:ascii="Times New Roman" w:hAnsi="Times New Roman" w:cs="Times New Roman"/>
          <w:sz w:val="28"/>
          <w:szCs w:val="28"/>
        </w:rPr>
      </w:pPr>
      <w:r>
        <w:rPr>
          <w:rFonts w:ascii="Times New Roman" w:hAnsi="Times New Roman" w:cs="Times New Roman"/>
          <w:sz w:val="28"/>
          <w:szCs w:val="28"/>
        </w:rPr>
        <w:t xml:space="preserve">1. </w:t>
      </w:r>
      <w:r w:rsidRPr="00360BFE">
        <w:rPr>
          <w:rFonts w:ascii="Times New Roman" w:hAnsi="Times New Roman"/>
          <w:sz w:val="28"/>
          <w:szCs w:val="28"/>
        </w:rPr>
        <w:t xml:space="preserve">Общая протяженность автомобильных дорог общего пользования регионального и межмуниципального значения, согласно Перечню автодорог, </w:t>
      </w:r>
      <w:r w:rsidR="0091439F">
        <w:rPr>
          <w:rFonts w:ascii="Times New Roman" w:hAnsi="Times New Roman"/>
          <w:sz w:val="28"/>
          <w:szCs w:val="28"/>
        </w:rPr>
        <w:t xml:space="preserve">утвержденного </w:t>
      </w:r>
      <w:r w:rsidR="0091439F" w:rsidRPr="0091439F">
        <w:rPr>
          <w:rFonts w:ascii="Times New Roman" w:hAnsi="Times New Roman"/>
          <w:sz w:val="28"/>
          <w:szCs w:val="28"/>
        </w:rPr>
        <w:t>Постановлением Правительства РИ №25 от 10 марта 2020 года</w:t>
      </w:r>
      <w:r w:rsidR="0091439F">
        <w:rPr>
          <w:rFonts w:ascii="Times New Roman" w:hAnsi="Times New Roman"/>
          <w:sz w:val="28"/>
          <w:szCs w:val="28"/>
        </w:rPr>
        <w:t>,</w:t>
      </w:r>
      <w:r w:rsidR="0091439F" w:rsidRPr="0091439F">
        <w:rPr>
          <w:rFonts w:ascii="Times New Roman" w:hAnsi="Times New Roman"/>
          <w:sz w:val="28"/>
          <w:szCs w:val="28"/>
        </w:rPr>
        <w:t xml:space="preserve"> </w:t>
      </w:r>
      <w:r w:rsidRPr="00360BFE">
        <w:rPr>
          <w:rFonts w:ascii="Times New Roman" w:hAnsi="Times New Roman"/>
          <w:sz w:val="28"/>
          <w:szCs w:val="28"/>
        </w:rPr>
        <w:t xml:space="preserve">составляет </w:t>
      </w:r>
      <w:r w:rsidR="0091439F">
        <w:rPr>
          <w:rFonts w:ascii="Times New Roman" w:hAnsi="Times New Roman" w:cs="Times New Roman"/>
          <w:sz w:val="28"/>
          <w:szCs w:val="28"/>
        </w:rPr>
        <w:t>979,1 км</w:t>
      </w:r>
      <w:r w:rsidRPr="00360BFE">
        <w:rPr>
          <w:rFonts w:ascii="Times New Roman" w:hAnsi="Times New Roman"/>
          <w:sz w:val="28"/>
          <w:szCs w:val="28"/>
        </w:rPr>
        <w:t>, тогда как</w:t>
      </w:r>
      <w:r w:rsidR="0091439F">
        <w:rPr>
          <w:rFonts w:ascii="Times New Roman" w:hAnsi="Times New Roman"/>
          <w:sz w:val="28"/>
          <w:szCs w:val="28"/>
        </w:rPr>
        <w:t>,</w:t>
      </w:r>
      <w:r w:rsidRPr="00360BFE">
        <w:rPr>
          <w:rFonts w:ascii="Times New Roman" w:hAnsi="Times New Roman"/>
          <w:sz w:val="28"/>
          <w:szCs w:val="28"/>
        </w:rPr>
        <w:t xml:space="preserve"> согласно </w:t>
      </w:r>
      <w:r w:rsidRPr="00360BFE">
        <w:rPr>
          <w:rFonts w:ascii="Times New Roman" w:hAnsi="Times New Roman" w:cs="Times New Roman"/>
          <w:sz w:val="28"/>
          <w:szCs w:val="28"/>
        </w:rPr>
        <w:t xml:space="preserve">данным отчета </w:t>
      </w:r>
      <w:r w:rsidRPr="00360BFE">
        <w:rPr>
          <w:rFonts w:ascii="Times New Roman" w:hAnsi="Times New Roman"/>
          <w:sz w:val="28"/>
          <w:szCs w:val="28"/>
        </w:rPr>
        <w:t xml:space="preserve">«Сведения об автомобильных дорогах общего пользования и сооружений на них федерального, регионального или межмуниципального значения» (форма №1-ДГ) </w:t>
      </w:r>
      <w:r>
        <w:rPr>
          <w:rFonts w:ascii="Times New Roman" w:hAnsi="Times New Roman"/>
          <w:sz w:val="28"/>
          <w:szCs w:val="28"/>
        </w:rPr>
        <w:t xml:space="preserve">общая протяженность дорог </w:t>
      </w:r>
      <w:r w:rsidRPr="00360BFE">
        <w:rPr>
          <w:rFonts w:ascii="Times New Roman" w:hAnsi="Times New Roman"/>
          <w:sz w:val="28"/>
          <w:szCs w:val="28"/>
        </w:rPr>
        <w:t>составляет н</w:t>
      </w:r>
      <w:r w:rsidR="0091439F">
        <w:rPr>
          <w:rFonts w:ascii="Times New Roman" w:hAnsi="Times New Roman"/>
          <w:sz w:val="28"/>
          <w:szCs w:val="28"/>
        </w:rPr>
        <w:t>а начало 2020 года 973,1 км</w:t>
      </w:r>
      <w:r w:rsidRPr="00360BFE">
        <w:rPr>
          <w:rFonts w:ascii="Times New Roman" w:hAnsi="Times New Roman"/>
          <w:sz w:val="28"/>
          <w:szCs w:val="28"/>
        </w:rPr>
        <w:t>, на конец года</w:t>
      </w:r>
      <w:r w:rsidR="0091439F">
        <w:rPr>
          <w:rFonts w:ascii="Times New Roman" w:hAnsi="Times New Roman"/>
          <w:sz w:val="28"/>
          <w:szCs w:val="28"/>
        </w:rPr>
        <w:t xml:space="preserve"> - 970,3 км</w:t>
      </w:r>
      <w:r>
        <w:rPr>
          <w:rFonts w:ascii="Times New Roman" w:hAnsi="Times New Roman"/>
          <w:sz w:val="28"/>
          <w:szCs w:val="28"/>
        </w:rPr>
        <w:t>,</w:t>
      </w:r>
      <w:r w:rsidRPr="00A243B3">
        <w:rPr>
          <w:rFonts w:ascii="Times New Roman" w:hAnsi="Times New Roman"/>
          <w:sz w:val="28"/>
          <w:szCs w:val="28"/>
        </w:rPr>
        <w:t xml:space="preserve"> </w:t>
      </w:r>
      <w:r>
        <w:rPr>
          <w:rFonts w:ascii="Times New Roman" w:hAnsi="Times New Roman"/>
          <w:sz w:val="28"/>
          <w:szCs w:val="28"/>
        </w:rPr>
        <w:t xml:space="preserve">что свидетельствует об отсутствии </w:t>
      </w:r>
      <w:r w:rsidRPr="00333F65">
        <w:rPr>
          <w:rFonts w:ascii="Times New Roman" w:eastAsia="Times New Roman" w:hAnsi="Times New Roman"/>
          <w:sz w:val="28"/>
          <w:szCs w:val="28"/>
        </w:rPr>
        <w:t>полноты и достоверности учета региональных автодорог.</w:t>
      </w:r>
    </w:p>
    <w:p w:rsidR="00D729E4" w:rsidRDefault="00D729E4" w:rsidP="001342D4">
      <w:pPr>
        <w:shd w:val="clear" w:color="auto" w:fill="FFFFFF" w:themeFill="background1"/>
        <w:spacing w:after="0" w:line="240" w:lineRule="auto"/>
        <w:ind w:firstLine="770"/>
        <w:jc w:val="both"/>
        <w:rPr>
          <w:rFonts w:ascii="Times New Roman" w:hAnsi="Times New Roman" w:cs="Times New Roman"/>
          <w:sz w:val="28"/>
          <w:szCs w:val="28"/>
        </w:rPr>
      </w:pPr>
      <w:r>
        <w:rPr>
          <w:rFonts w:ascii="Times New Roman" w:eastAsia="Times New Roman" w:hAnsi="Times New Roman"/>
          <w:sz w:val="28"/>
          <w:szCs w:val="28"/>
        </w:rPr>
        <w:t xml:space="preserve">2. </w:t>
      </w:r>
      <w:r w:rsidRPr="00082C28">
        <w:rPr>
          <w:rFonts w:ascii="Times New Roman" w:hAnsi="Times New Roman" w:cs="Times New Roman"/>
          <w:sz w:val="28"/>
          <w:szCs w:val="28"/>
        </w:rPr>
        <w:t>В нарушение Постановления Правительства Республик</w:t>
      </w:r>
      <w:r w:rsidR="0091439F">
        <w:rPr>
          <w:rFonts w:ascii="Times New Roman" w:hAnsi="Times New Roman" w:cs="Times New Roman"/>
          <w:sz w:val="28"/>
          <w:szCs w:val="28"/>
        </w:rPr>
        <w:t>и Ингушетия от 29 апреля 2014 года</w:t>
      </w:r>
      <w:r w:rsidRPr="00082C28">
        <w:rPr>
          <w:rFonts w:ascii="Times New Roman" w:hAnsi="Times New Roman" w:cs="Times New Roman"/>
          <w:sz w:val="28"/>
          <w:szCs w:val="28"/>
        </w:rPr>
        <w:t xml:space="preserve"> №72 «Об утверждении критериев отнесения автомобильных дорог общего пользования к автомобильным дорогам общего пользования регионального и межмуниципального значения Республики Ингушетия»</w:t>
      </w:r>
      <w:r w:rsidR="0091439F">
        <w:rPr>
          <w:rFonts w:ascii="Times New Roman" w:hAnsi="Times New Roman" w:cs="Times New Roman"/>
          <w:sz w:val="28"/>
          <w:szCs w:val="28"/>
        </w:rPr>
        <w:t>,</w:t>
      </w:r>
      <w:r w:rsidRPr="00082C28">
        <w:rPr>
          <w:rFonts w:ascii="Times New Roman" w:hAnsi="Times New Roman" w:cs="Times New Roman"/>
          <w:sz w:val="28"/>
          <w:szCs w:val="28"/>
        </w:rPr>
        <w:t xml:space="preserve"> к автодорогам межмуниципального значения отнесены 14 подъездов к объектам промышленного и сельскохозяйственного назначен</w:t>
      </w:r>
      <w:r w:rsidR="0091439F">
        <w:rPr>
          <w:rFonts w:ascii="Times New Roman" w:hAnsi="Times New Roman" w:cs="Times New Roman"/>
          <w:sz w:val="28"/>
          <w:szCs w:val="28"/>
        </w:rPr>
        <w:t xml:space="preserve">ия общей протяженностью 47,7 км, которые </w:t>
      </w:r>
      <w:r>
        <w:rPr>
          <w:rFonts w:ascii="Times New Roman" w:hAnsi="Times New Roman" w:cs="Times New Roman"/>
          <w:sz w:val="28"/>
          <w:szCs w:val="28"/>
        </w:rPr>
        <w:t>не соответствуют утвержденным критериям отнесения их к автодорогам межмуниципального значения.</w:t>
      </w:r>
    </w:p>
    <w:p w:rsidR="00D729E4" w:rsidRDefault="00D729E4" w:rsidP="001342D4">
      <w:pPr>
        <w:shd w:val="clear" w:color="auto" w:fill="FFFFFF" w:themeFill="background1"/>
        <w:spacing w:after="0" w:line="240" w:lineRule="auto"/>
        <w:ind w:left="28" w:right="-2" w:firstLine="770"/>
        <w:jc w:val="both"/>
        <w:rPr>
          <w:rFonts w:ascii="Times New Roman" w:hAnsi="Times New Roman" w:cs="Times New Roman"/>
          <w:sz w:val="28"/>
          <w:szCs w:val="28"/>
        </w:rPr>
      </w:pPr>
      <w:r>
        <w:rPr>
          <w:rFonts w:ascii="Times New Roman" w:hAnsi="Times New Roman" w:cs="Times New Roman"/>
          <w:sz w:val="28"/>
          <w:szCs w:val="28"/>
        </w:rPr>
        <w:t>3.</w:t>
      </w:r>
      <w:r w:rsidR="0091439F">
        <w:rPr>
          <w:rFonts w:ascii="Times New Roman" w:hAnsi="Times New Roman" w:cs="Times New Roman"/>
          <w:sz w:val="28"/>
          <w:szCs w:val="28"/>
        </w:rPr>
        <w:t xml:space="preserve"> В нарушение норм статьи</w:t>
      </w:r>
      <w:r>
        <w:rPr>
          <w:rFonts w:ascii="Times New Roman" w:hAnsi="Times New Roman" w:cs="Times New Roman"/>
          <w:sz w:val="28"/>
          <w:szCs w:val="28"/>
        </w:rPr>
        <w:t xml:space="preserve"> 12 «</w:t>
      </w:r>
      <w:r>
        <w:rPr>
          <w:rFonts w:ascii="Times New Roman" w:hAnsi="Times New Roman" w:cs="Times New Roman"/>
          <w:color w:val="000000"/>
          <w:sz w:val="28"/>
          <w:szCs w:val="28"/>
        </w:rPr>
        <w:t xml:space="preserve">Технический учет и паспортизация автомобильных дорог и дорожных сооружений» </w:t>
      </w:r>
      <w:r>
        <w:rPr>
          <w:rFonts w:ascii="Times New Roman" w:hAnsi="Times New Roman" w:cs="Times New Roman"/>
          <w:sz w:val="28"/>
          <w:szCs w:val="28"/>
        </w:rPr>
        <w:t xml:space="preserve">технических Правил ремонта и содержания, автомобильных дорог ВСН 24-88 </w:t>
      </w:r>
      <w:r w:rsidR="0091439F">
        <w:rPr>
          <w:rFonts w:ascii="Times New Roman" w:eastAsia="Times New Roman" w:hAnsi="Times New Roman" w:cs="Times New Roman"/>
          <w:sz w:val="28"/>
          <w:szCs w:val="28"/>
        </w:rPr>
        <w:t>(утверждены</w:t>
      </w:r>
      <w:r>
        <w:rPr>
          <w:rFonts w:ascii="Times New Roman" w:eastAsia="Times New Roman" w:hAnsi="Times New Roman" w:cs="Times New Roman"/>
          <w:sz w:val="28"/>
          <w:szCs w:val="28"/>
        </w:rPr>
        <w:t xml:space="preserve"> Минавтодором РСФСР 29-06-88) </w:t>
      </w:r>
      <w:r w:rsidR="0091439F">
        <w:rPr>
          <w:rFonts w:ascii="Times New Roman" w:eastAsia="Times New Roman" w:hAnsi="Times New Roman" w:cs="Times New Roman"/>
          <w:sz w:val="28"/>
          <w:szCs w:val="28"/>
        </w:rPr>
        <w:t>ГУ «</w:t>
      </w:r>
      <w:proofErr w:type="spellStart"/>
      <w:r w:rsidR="0091439F">
        <w:rPr>
          <w:rFonts w:ascii="Times New Roman" w:eastAsia="Times New Roman" w:hAnsi="Times New Roman" w:cs="Times New Roman"/>
          <w:sz w:val="28"/>
          <w:szCs w:val="28"/>
        </w:rPr>
        <w:t>Ингушавтодор</w:t>
      </w:r>
      <w:proofErr w:type="spellEnd"/>
      <w:r w:rsidR="0091439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технический учет и паспортизация произведены только на 45 автомобильных дорог</w:t>
      </w:r>
      <w:r w:rsidRPr="005C4B41">
        <w:rPr>
          <w:rFonts w:ascii="Times New Roman" w:hAnsi="Times New Roman" w:cs="Times New Roman"/>
          <w:sz w:val="28"/>
          <w:szCs w:val="28"/>
        </w:rPr>
        <w:t xml:space="preserve"> из 116, чис</w:t>
      </w:r>
      <w:r>
        <w:rPr>
          <w:rFonts w:ascii="Times New Roman" w:hAnsi="Times New Roman" w:cs="Times New Roman"/>
          <w:sz w:val="28"/>
          <w:szCs w:val="28"/>
        </w:rPr>
        <w:t>лящихся на балансе Управления</w:t>
      </w:r>
      <w:r w:rsidRPr="005C4B41">
        <w:rPr>
          <w:rFonts w:ascii="Times New Roman" w:hAnsi="Times New Roman" w:cs="Times New Roman"/>
          <w:sz w:val="28"/>
          <w:szCs w:val="28"/>
        </w:rPr>
        <w:t>.</w:t>
      </w:r>
    </w:p>
    <w:p w:rsidR="00D729E4" w:rsidRDefault="00D729E4" w:rsidP="001342D4">
      <w:pPr>
        <w:shd w:val="clear" w:color="auto" w:fill="FFFFFF" w:themeFill="background1"/>
        <w:spacing w:after="0" w:line="240" w:lineRule="auto"/>
        <w:ind w:left="28" w:right="-2" w:firstLine="770"/>
        <w:jc w:val="both"/>
        <w:rPr>
          <w:rFonts w:ascii="Times New Roman" w:hAnsi="Times New Roman" w:cs="Times New Roman"/>
          <w:sz w:val="28"/>
          <w:szCs w:val="28"/>
        </w:rPr>
      </w:pPr>
      <w:r>
        <w:rPr>
          <w:rFonts w:ascii="Times New Roman" w:hAnsi="Times New Roman" w:cs="Times New Roman"/>
          <w:sz w:val="28"/>
          <w:szCs w:val="28"/>
        </w:rPr>
        <w:t xml:space="preserve">4. </w:t>
      </w:r>
      <w:r w:rsidR="0091439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нарушение</w:t>
      </w:r>
      <w:r w:rsidR="0091439F">
        <w:rPr>
          <w:rFonts w:ascii="Times New Roman" w:hAnsi="Times New Roman" w:cs="Times New Roman"/>
          <w:sz w:val="28"/>
          <w:szCs w:val="28"/>
        </w:rPr>
        <w:t xml:space="preserve"> статьи</w:t>
      </w:r>
      <w:r>
        <w:rPr>
          <w:rFonts w:ascii="Times New Roman" w:hAnsi="Times New Roman" w:cs="Times New Roman"/>
          <w:sz w:val="28"/>
          <w:szCs w:val="28"/>
        </w:rPr>
        <w:t xml:space="preserve"> 6 Ф</w:t>
      </w:r>
      <w:r w:rsidR="0091439F">
        <w:rPr>
          <w:rFonts w:ascii="Times New Roman" w:hAnsi="Times New Roman" w:cs="Times New Roman"/>
          <w:sz w:val="28"/>
          <w:szCs w:val="28"/>
        </w:rPr>
        <w:t xml:space="preserve">едерального закона </w:t>
      </w:r>
      <w:r w:rsidR="0091439F" w:rsidRPr="0091439F">
        <w:rPr>
          <w:rFonts w:ascii="Times New Roman" w:hAnsi="Times New Roman" w:cs="Times New Roman"/>
          <w:bCs/>
          <w:sz w:val="28"/>
          <w:szCs w:val="28"/>
        </w:rPr>
        <w:t>от 08.11.2007</w:t>
      </w:r>
      <w:r w:rsidR="0091439F">
        <w:rPr>
          <w:rFonts w:ascii="Times New Roman" w:hAnsi="Times New Roman" w:cs="Times New Roman"/>
          <w:bCs/>
          <w:sz w:val="28"/>
          <w:szCs w:val="28"/>
        </w:rPr>
        <w:t xml:space="preserve"> года </w:t>
      </w:r>
      <w:r w:rsidR="0091439F">
        <w:rPr>
          <w:rFonts w:ascii="Times New Roman" w:hAnsi="Times New Roman" w:cs="Times New Roman"/>
          <w:sz w:val="28"/>
          <w:szCs w:val="28"/>
        </w:rPr>
        <w:t>№257-ФЗ</w:t>
      </w:r>
      <w:r w:rsidR="0091439F" w:rsidRPr="0091439F">
        <w:rPr>
          <w:rFonts w:ascii="Arial" w:eastAsia="Times New Roman" w:hAnsi="Arial" w:cs="Arial"/>
          <w:b/>
          <w:bCs/>
          <w:color w:val="000000"/>
          <w:kern w:val="36"/>
          <w:sz w:val="26"/>
          <w:szCs w:val="26"/>
          <w:lang w:eastAsia="ru-RU"/>
        </w:rPr>
        <w:t xml:space="preserve"> </w:t>
      </w:r>
      <w:r w:rsidR="0091439F" w:rsidRPr="0091439F">
        <w:rPr>
          <w:rFonts w:ascii="Times New Roman" w:hAnsi="Times New Roman" w:cs="Times New Roman"/>
          <w:bCs/>
          <w:sz w:val="28"/>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91439F">
        <w:rPr>
          <w:rFonts w:ascii="Times New Roman" w:hAnsi="Times New Roman" w:cs="Times New Roman"/>
          <w:sz w:val="28"/>
          <w:szCs w:val="28"/>
        </w:rPr>
        <w:t>и статьи</w:t>
      </w:r>
      <w:r>
        <w:rPr>
          <w:rFonts w:ascii="Times New Roman" w:hAnsi="Times New Roman" w:cs="Times New Roman"/>
          <w:sz w:val="28"/>
          <w:szCs w:val="28"/>
        </w:rPr>
        <w:t xml:space="preserve"> 14 Федерального</w:t>
      </w:r>
      <w:r w:rsidR="0091439F">
        <w:rPr>
          <w:rFonts w:ascii="Times New Roman" w:hAnsi="Times New Roman" w:cs="Times New Roman"/>
          <w:sz w:val="28"/>
          <w:szCs w:val="28"/>
        </w:rPr>
        <w:t xml:space="preserve"> закона №218-ФЗ от 13.07.2015 года</w:t>
      </w:r>
      <w:r>
        <w:rPr>
          <w:rFonts w:ascii="Times New Roman" w:hAnsi="Times New Roman" w:cs="Times New Roman"/>
          <w:sz w:val="28"/>
          <w:szCs w:val="28"/>
        </w:rPr>
        <w:t xml:space="preserve"> «О государственной регистрации недвижимости»</w:t>
      </w:r>
      <w:r w:rsidR="0091439F">
        <w:rPr>
          <w:rFonts w:ascii="Times New Roman" w:hAnsi="Times New Roman" w:cs="Times New Roman"/>
          <w:sz w:val="28"/>
          <w:szCs w:val="28"/>
        </w:rPr>
        <w:t>, о</w:t>
      </w:r>
      <w:r w:rsidR="0091439F">
        <w:rPr>
          <w:rFonts w:ascii="Times New Roman" w:eastAsia="Times New Roman" w:hAnsi="Times New Roman" w:cs="Times New Roman"/>
          <w:color w:val="000000"/>
          <w:sz w:val="28"/>
          <w:szCs w:val="28"/>
        </w:rPr>
        <w:t>бъекты дорожного хозяйства</w:t>
      </w:r>
      <w:r w:rsidR="0091439F">
        <w:rPr>
          <w:rFonts w:ascii="Times New Roman" w:eastAsia="Times New Roman" w:hAnsi="Times New Roman" w:cs="Times New Roman"/>
          <w:sz w:val="28"/>
          <w:szCs w:val="28"/>
        </w:rPr>
        <w:t xml:space="preserve"> республики </w:t>
      </w:r>
      <w:r>
        <w:rPr>
          <w:rFonts w:ascii="Times New Roman" w:hAnsi="Times New Roman" w:cs="Times New Roman"/>
          <w:sz w:val="28"/>
          <w:szCs w:val="28"/>
        </w:rPr>
        <w:t>в количестве 107 ед</w:t>
      </w:r>
      <w:r w:rsidR="0091439F">
        <w:rPr>
          <w:rFonts w:ascii="Times New Roman" w:hAnsi="Times New Roman" w:cs="Times New Roman"/>
          <w:sz w:val="28"/>
          <w:szCs w:val="28"/>
        </w:rPr>
        <w:t>иниц</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не поставлены на </w:t>
      </w:r>
      <w:r>
        <w:rPr>
          <w:rFonts w:ascii="Times New Roman" w:eastAsia="Times New Roman" w:hAnsi="Times New Roman" w:cs="Times New Roman"/>
          <w:color w:val="000000"/>
          <w:sz w:val="28"/>
          <w:szCs w:val="28"/>
        </w:rPr>
        <w:t>государственный кадастровый учет и на них не осуществлена государственная регистрация права.</w:t>
      </w:r>
    </w:p>
    <w:p w:rsidR="00D729E4" w:rsidRPr="00C671D9" w:rsidRDefault="00D729E4" w:rsidP="001342D4">
      <w:pPr>
        <w:shd w:val="clear" w:color="auto" w:fill="FFFFFF" w:themeFill="background1"/>
        <w:spacing w:after="0" w:line="240" w:lineRule="auto"/>
        <w:ind w:left="28" w:firstLine="770"/>
        <w:jc w:val="both"/>
        <w:rPr>
          <w:rFonts w:ascii="Times New Roman" w:hAnsi="Times New Roman" w:cs="Times New Roman"/>
          <w:sz w:val="28"/>
          <w:szCs w:val="28"/>
        </w:rPr>
      </w:pPr>
      <w:r>
        <w:rPr>
          <w:rFonts w:ascii="Times New Roman" w:eastAsia="Times New Roman" w:hAnsi="Times New Roman"/>
          <w:sz w:val="28"/>
          <w:szCs w:val="28"/>
        </w:rPr>
        <w:t>5.</w:t>
      </w:r>
      <w:r>
        <w:rPr>
          <w:rFonts w:ascii="Times New Roman" w:hAnsi="Times New Roman" w:cs="Times New Roman"/>
          <w:sz w:val="28"/>
          <w:szCs w:val="28"/>
        </w:rPr>
        <w:t xml:space="preserve"> </w:t>
      </w:r>
      <w:r w:rsidRPr="00C671D9">
        <w:rPr>
          <w:rFonts w:ascii="Times New Roman" w:hAnsi="Times New Roman" w:cs="Times New Roman"/>
          <w:sz w:val="28"/>
          <w:szCs w:val="28"/>
        </w:rPr>
        <w:t xml:space="preserve">В нарушение </w:t>
      </w:r>
      <w:r w:rsidR="0091439F">
        <w:rPr>
          <w:rFonts w:ascii="Times New Roman" w:hAnsi="Times New Roman" w:cs="Times New Roman"/>
          <w:sz w:val="28"/>
          <w:szCs w:val="28"/>
        </w:rPr>
        <w:t>подпункта</w:t>
      </w:r>
      <w:r w:rsidR="0091439F" w:rsidRPr="00C671D9">
        <w:rPr>
          <w:rFonts w:ascii="Times New Roman" w:hAnsi="Times New Roman" w:cs="Times New Roman"/>
          <w:sz w:val="28"/>
          <w:szCs w:val="28"/>
        </w:rPr>
        <w:t xml:space="preserve"> 2.3.1 п</w:t>
      </w:r>
      <w:r w:rsidR="0091439F">
        <w:rPr>
          <w:rFonts w:ascii="Times New Roman" w:hAnsi="Times New Roman" w:cs="Times New Roman"/>
          <w:sz w:val="28"/>
          <w:szCs w:val="28"/>
        </w:rPr>
        <w:t>ункта</w:t>
      </w:r>
      <w:r w:rsidRPr="00C671D9">
        <w:rPr>
          <w:rFonts w:ascii="Times New Roman" w:hAnsi="Times New Roman" w:cs="Times New Roman"/>
          <w:sz w:val="28"/>
          <w:szCs w:val="28"/>
        </w:rPr>
        <w:t xml:space="preserve"> 2 </w:t>
      </w:r>
      <w:r w:rsidR="0091439F">
        <w:rPr>
          <w:rFonts w:ascii="Times New Roman" w:hAnsi="Times New Roman" w:cs="Times New Roman"/>
          <w:sz w:val="28"/>
          <w:szCs w:val="28"/>
        </w:rPr>
        <w:t>государственного контракта №21 от 09.11.2020 года, заключенного</w:t>
      </w:r>
      <w:r w:rsidR="0091439F" w:rsidRPr="0091439F">
        <w:rPr>
          <w:rFonts w:ascii="Times New Roman" w:hAnsi="Times New Roman" w:cs="Times New Roman"/>
          <w:sz w:val="28"/>
          <w:szCs w:val="28"/>
        </w:rPr>
        <w:t xml:space="preserve"> с ООО «Строительство автомобильных дорог и автомагистралей на юге»</w:t>
      </w:r>
      <w:r w:rsidR="0091439F">
        <w:rPr>
          <w:rFonts w:ascii="Times New Roman" w:hAnsi="Times New Roman" w:cs="Times New Roman"/>
          <w:sz w:val="28"/>
          <w:szCs w:val="28"/>
        </w:rPr>
        <w:t>,</w:t>
      </w:r>
      <w:r>
        <w:rPr>
          <w:rFonts w:ascii="Times New Roman" w:hAnsi="Times New Roman" w:cs="Times New Roman"/>
          <w:sz w:val="28"/>
          <w:szCs w:val="28"/>
        </w:rPr>
        <w:t xml:space="preserve"> Управлением</w:t>
      </w:r>
      <w:r w:rsidRPr="00C671D9">
        <w:rPr>
          <w:rFonts w:ascii="Times New Roman" w:hAnsi="Times New Roman" w:cs="Times New Roman"/>
          <w:sz w:val="28"/>
          <w:szCs w:val="28"/>
        </w:rPr>
        <w:t xml:space="preserve"> не произведена оплата выполненных работ в полном объеме в установленные сроки, в результате чего по состоянию на 01.01.2021 г</w:t>
      </w:r>
      <w:r w:rsidR="0091439F">
        <w:rPr>
          <w:rFonts w:ascii="Times New Roman" w:hAnsi="Times New Roman" w:cs="Times New Roman"/>
          <w:sz w:val="28"/>
          <w:szCs w:val="28"/>
        </w:rPr>
        <w:t>ода</w:t>
      </w:r>
      <w:r w:rsidRPr="00C671D9">
        <w:rPr>
          <w:rFonts w:ascii="Times New Roman" w:hAnsi="Times New Roman" w:cs="Times New Roman"/>
          <w:sz w:val="28"/>
          <w:szCs w:val="28"/>
        </w:rPr>
        <w:t xml:space="preserve"> образовалась кредиторская задолженность в размере 50,0 тыс. руб</w:t>
      </w:r>
      <w:r w:rsidR="0091439F">
        <w:rPr>
          <w:rFonts w:ascii="Times New Roman" w:hAnsi="Times New Roman" w:cs="Times New Roman"/>
          <w:sz w:val="28"/>
          <w:szCs w:val="28"/>
        </w:rPr>
        <w:t>лей</w:t>
      </w:r>
      <w:r w:rsidRPr="00C671D9">
        <w:rPr>
          <w:rFonts w:ascii="Times New Roman" w:hAnsi="Times New Roman" w:cs="Times New Roman"/>
          <w:sz w:val="28"/>
          <w:szCs w:val="28"/>
        </w:rPr>
        <w:t>.</w:t>
      </w:r>
    </w:p>
    <w:p w:rsidR="00D729E4" w:rsidRDefault="00D729E4" w:rsidP="001342D4">
      <w:pPr>
        <w:shd w:val="clear" w:color="auto" w:fill="FFFFFF" w:themeFill="background1"/>
        <w:spacing w:after="0" w:line="240" w:lineRule="auto"/>
        <w:ind w:left="28" w:firstLine="770"/>
        <w:jc w:val="both"/>
        <w:rPr>
          <w:rFonts w:ascii="Times New Roman" w:hAnsi="Times New Roman" w:cs="Times New Roman"/>
          <w:sz w:val="28"/>
          <w:szCs w:val="28"/>
        </w:rPr>
      </w:pPr>
      <w:r>
        <w:rPr>
          <w:rFonts w:ascii="Times New Roman" w:hAnsi="Times New Roman" w:cs="Times New Roman"/>
          <w:sz w:val="28"/>
          <w:szCs w:val="28"/>
        </w:rPr>
        <w:t xml:space="preserve">6. </w:t>
      </w:r>
      <w:r w:rsidRPr="00C671D9">
        <w:rPr>
          <w:rFonts w:ascii="Times New Roman" w:hAnsi="Times New Roman" w:cs="Times New Roman"/>
          <w:sz w:val="28"/>
          <w:szCs w:val="28"/>
        </w:rPr>
        <w:t>В результате исполнения регионального проекта «Общесистемные меры развити</w:t>
      </w:r>
      <w:r>
        <w:rPr>
          <w:rFonts w:ascii="Times New Roman" w:hAnsi="Times New Roman" w:cs="Times New Roman"/>
          <w:sz w:val="28"/>
          <w:szCs w:val="28"/>
        </w:rPr>
        <w:t>я дорожного хозяйства» Управлением</w:t>
      </w:r>
      <w:r w:rsidRPr="00C671D9">
        <w:rPr>
          <w:rFonts w:ascii="Times New Roman" w:hAnsi="Times New Roman" w:cs="Times New Roman"/>
          <w:sz w:val="28"/>
          <w:szCs w:val="28"/>
        </w:rPr>
        <w:t xml:space="preserve"> из новых технологий и материалов, включенных в реестр новых и наилучших технологий использованы лишь светофоры на солнечных батареях. КСП РИ считает целесообразным рассмотреть возможность использования большего количества передовых технологий и конструкций из РННТ, в целях сохранения уже имеющихся автодорог и увеличения износостойкости п</w:t>
      </w:r>
      <w:r w:rsidR="0091439F">
        <w:rPr>
          <w:rFonts w:ascii="Times New Roman" w:hAnsi="Times New Roman" w:cs="Times New Roman"/>
          <w:sz w:val="28"/>
          <w:szCs w:val="28"/>
        </w:rPr>
        <w:t>ри укладе автодорог в будущем.</w:t>
      </w:r>
    </w:p>
    <w:p w:rsidR="00D729E4" w:rsidRPr="00DC5DDC" w:rsidRDefault="00D729E4" w:rsidP="001342D4">
      <w:pPr>
        <w:shd w:val="clear" w:color="auto" w:fill="FFFFFF" w:themeFill="background1"/>
        <w:spacing w:after="0" w:line="240" w:lineRule="auto"/>
        <w:ind w:left="-567" w:firstLine="770"/>
        <w:jc w:val="center"/>
        <w:rPr>
          <w:rFonts w:ascii="Times New Roman" w:hAnsi="Times New Roman" w:cs="Times New Roman"/>
          <w:b/>
          <w:sz w:val="28"/>
          <w:szCs w:val="28"/>
          <w:lang w:eastAsia="ru-RU" w:bidi="ru-RU"/>
        </w:rPr>
      </w:pPr>
      <w:r w:rsidRPr="00DC5DDC">
        <w:rPr>
          <w:rFonts w:ascii="Times New Roman" w:hAnsi="Times New Roman" w:cs="Times New Roman"/>
          <w:b/>
          <w:sz w:val="28"/>
          <w:szCs w:val="28"/>
          <w:lang w:eastAsia="ru-RU" w:bidi="ru-RU"/>
        </w:rPr>
        <w:lastRenderedPageBreak/>
        <w:t>Предложения:</w:t>
      </w:r>
    </w:p>
    <w:p w:rsidR="00D729E4" w:rsidRPr="00DC5DDC" w:rsidRDefault="00D729E4" w:rsidP="001342D4">
      <w:pPr>
        <w:shd w:val="clear" w:color="auto" w:fill="FFFFFF" w:themeFill="background1"/>
        <w:spacing w:after="0" w:line="240" w:lineRule="auto"/>
        <w:ind w:left="-567" w:firstLine="770"/>
        <w:jc w:val="both"/>
        <w:rPr>
          <w:rFonts w:ascii="Times New Roman" w:hAnsi="Times New Roman" w:cs="Times New Roman"/>
          <w:b/>
          <w:sz w:val="28"/>
          <w:szCs w:val="28"/>
          <w:lang w:eastAsia="ru-RU" w:bidi="ru-RU"/>
        </w:rPr>
      </w:pPr>
    </w:p>
    <w:p w:rsidR="00D729E4" w:rsidRPr="00DC5DDC" w:rsidRDefault="00D729E4" w:rsidP="001342D4">
      <w:pPr>
        <w:shd w:val="clear" w:color="auto" w:fill="FFFFFF" w:themeFill="background1"/>
        <w:spacing w:after="0" w:line="240" w:lineRule="auto"/>
        <w:ind w:firstLine="770"/>
        <w:jc w:val="both"/>
        <w:rPr>
          <w:rFonts w:ascii="Times New Roman" w:hAnsi="Times New Roman" w:cs="Times New Roman"/>
          <w:sz w:val="28"/>
          <w:szCs w:val="28"/>
          <w:lang w:eastAsia="ru-RU" w:bidi="ru-RU"/>
        </w:rPr>
      </w:pPr>
      <w:r w:rsidRPr="00DC5DDC">
        <w:rPr>
          <w:rFonts w:ascii="Times New Roman" w:hAnsi="Times New Roman" w:cs="Times New Roman"/>
          <w:sz w:val="28"/>
          <w:szCs w:val="28"/>
          <w:lang w:eastAsia="ru-RU" w:bidi="ru-RU"/>
        </w:rPr>
        <w:t>С учетом выявленных нарушений и недостатков предлагается:</w:t>
      </w:r>
    </w:p>
    <w:p w:rsidR="00D729E4" w:rsidRPr="002542A6" w:rsidRDefault="00D729E4" w:rsidP="001342D4">
      <w:pPr>
        <w:pStyle w:val="a7"/>
        <w:numPr>
          <w:ilvl w:val="0"/>
          <w:numId w:val="17"/>
        </w:numPr>
        <w:shd w:val="clear" w:color="auto" w:fill="FFFFFF" w:themeFill="background1"/>
        <w:spacing w:after="0" w:line="240" w:lineRule="auto"/>
        <w:ind w:left="0" w:firstLine="770"/>
        <w:jc w:val="both"/>
        <w:rPr>
          <w:rFonts w:ascii="Times New Roman" w:hAnsi="Times New Roman" w:cs="Times New Roman"/>
          <w:sz w:val="28"/>
          <w:szCs w:val="28"/>
          <w:lang w:eastAsia="ru-RU" w:bidi="ru-RU"/>
        </w:rPr>
      </w:pPr>
      <w:r w:rsidRPr="002542A6">
        <w:rPr>
          <w:rFonts w:ascii="Times New Roman" w:hAnsi="Times New Roman" w:cs="Times New Roman"/>
          <w:sz w:val="28"/>
          <w:szCs w:val="28"/>
          <w:lang w:eastAsia="ru-RU" w:bidi="ru-RU"/>
        </w:rPr>
        <w:t>Направить информационное письмо и отчет о результатах проверки в Народное Собрание Республики Ингушетия.</w:t>
      </w:r>
    </w:p>
    <w:p w:rsidR="00D729E4" w:rsidRPr="002542A6" w:rsidRDefault="00D729E4" w:rsidP="001342D4">
      <w:pPr>
        <w:pStyle w:val="a7"/>
        <w:numPr>
          <w:ilvl w:val="0"/>
          <w:numId w:val="17"/>
        </w:numPr>
        <w:shd w:val="clear" w:color="auto" w:fill="FFFFFF" w:themeFill="background1"/>
        <w:spacing w:after="0" w:line="240" w:lineRule="auto"/>
        <w:ind w:left="0" w:firstLine="770"/>
        <w:jc w:val="both"/>
        <w:rPr>
          <w:rFonts w:ascii="Times New Roman" w:hAnsi="Times New Roman" w:cs="Times New Roman"/>
          <w:sz w:val="28"/>
          <w:szCs w:val="28"/>
          <w:lang w:eastAsia="ru-RU" w:bidi="ru-RU"/>
        </w:rPr>
      </w:pPr>
      <w:r w:rsidRPr="002542A6">
        <w:rPr>
          <w:rFonts w:ascii="Times New Roman" w:hAnsi="Times New Roman" w:cs="Times New Roman"/>
          <w:sz w:val="28"/>
          <w:szCs w:val="28"/>
          <w:lang w:eastAsia="ru-RU" w:bidi="ru-RU"/>
        </w:rPr>
        <w:t xml:space="preserve">Материалы проверки направить в прокуратуру Республики Ингушетия. </w:t>
      </w:r>
    </w:p>
    <w:p w:rsidR="00D729E4" w:rsidRPr="002542A6" w:rsidRDefault="00D729E4" w:rsidP="001342D4">
      <w:pPr>
        <w:pStyle w:val="a7"/>
        <w:numPr>
          <w:ilvl w:val="0"/>
          <w:numId w:val="17"/>
        </w:numPr>
        <w:shd w:val="clear" w:color="auto" w:fill="FFFFFF" w:themeFill="background1"/>
        <w:spacing w:after="0" w:line="240" w:lineRule="auto"/>
        <w:ind w:left="0" w:firstLine="770"/>
        <w:jc w:val="both"/>
        <w:rPr>
          <w:rFonts w:ascii="Times New Roman" w:hAnsi="Times New Roman" w:cs="Times New Roman"/>
          <w:sz w:val="28"/>
          <w:szCs w:val="28"/>
          <w:lang w:eastAsia="ru-RU" w:bidi="ru-RU"/>
        </w:rPr>
      </w:pPr>
      <w:r w:rsidRPr="002542A6">
        <w:rPr>
          <w:rFonts w:ascii="Times New Roman" w:hAnsi="Times New Roman" w:cs="Times New Roman"/>
          <w:sz w:val="28"/>
          <w:szCs w:val="28"/>
          <w:lang w:eastAsia="ru-RU" w:bidi="ru-RU"/>
        </w:rPr>
        <w:t>Направить информационное письмо и отчет о результатах проверки в Следственное управление Следственного комитета РФ по РИ.</w:t>
      </w:r>
    </w:p>
    <w:p w:rsidR="003C24B8" w:rsidRPr="003C24B8" w:rsidRDefault="00D729E4" w:rsidP="001342D4">
      <w:pPr>
        <w:pStyle w:val="a7"/>
        <w:numPr>
          <w:ilvl w:val="0"/>
          <w:numId w:val="17"/>
        </w:numPr>
        <w:shd w:val="clear" w:color="auto" w:fill="FFFFFF" w:themeFill="background1"/>
        <w:ind w:firstLine="410"/>
        <w:jc w:val="both"/>
        <w:rPr>
          <w:rFonts w:ascii="Times New Roman" w:hAnsi="Times New Roman" w:cs="Times New Roman"/>
          <w:sz w:val="28"/>
          <w:szCs w:val="28"/>
          <w:lang w:eastAsia="ru-RU" w:bidi="ru-RU"/>
        </w:rPr>
      </w:pPr>
      <w:r w:rsidRPr="002542A6">
        <w:rPr>
          <w:rFonts w:ascii="Times New Roman" w:hAnsi="Times New Roman" w:cs="Times New Roman"/>
          <w:sz w:val="28"/>
          <w:szCs w:val="28"/>
          <w:lang w:eastAsia="ru-RU" w:bidi="ru-RU"/>
        </w:rPr>
        <w:t xml:space="preserve">Направить в </w:t>
      </w:r>
      <w:r>
        <w:rPr>
          <w:rFonts w:ascii="Times New Roman" w:hAnsi="Times New Roman" w:cs="Times New Roman"/>
          <w:sz w:val="28"/>
          <w:szCs w:val="28"/>
          <w:lang w:eastAsia="ru-RU" w:bidi="ru-RU"/>
        </w:rPr>
        <w:t>Государственное Управление автомобильных дорог РИ</w:t>
      </w:r>
      <w:r w:rsidRPr="002542A6">
        <w:rPr>
          <w:rFonts w:ascii="Times New Roman" w:hAnsi="Times New Roman" w:cs="Times New Roman"/>
          <w:sz w:val="28"/>
          <w:szCs w:val="28"/>
          <w:lang w:eastAsia="ru-RU" w:bidi="ru-RU"/>
        </w:rPr>
        <w:t xml:space="preserve"> Представлени</w:t>
      </w:r>
      <w:r w:rsidR="0091439F">
        <w:rPr>
          <w:rFonts w:ascii="Times New Roman" w:hAnsi="Times New Roman" w:cs="Times New Roman"/>
          <w:sz w:val="28"/>
          <w:szCs w:val="28"/>
          <w:lang w:eastAsia="ru-RU" w:bidi="ru-RU"/>
        </w:rPr>
        <w:t>е</w:t>
      </w:r>
      <w:r w:rsidRPr="002542A6">
        <w:rPr>
          <w:rFonts w:ascii="Times New Roman" w:hAnsi="Times New Roman" w:cs="Times New Roman"/>
          <w:sz w:val="28"/>
          <w:szCs w:val="28"/>
          <w:lang w:eastAsia="ru-RU" w:bidi="ru-RU"/>
        </w:rPr>
        <w:t xml:space="preserve"> Контрольно-счетной палаты РИ об устранении выявленных нарушений и недост</w:t>
      </w:r>
      <w:r w:rsidR="0091439F">
        <w:rPr>
          <w:rFonts w:ascii="Times New Roman" w:hAnsi="Times New Roman" w:cs="Times New Roman"/>
          <w:sz w:val="28"/>
          <w:szCs w:val="28"/>
        </w:rPr>
        <w:t>атков.</w:t>
      </w:r>
    </w:p>
    <w:p w:rsidR="00D729E4" w:rsidRPr="00DC5DDC" w:rsidRDefault="00D729E4" w:rsidP="001342D4">
      <w:pPr>
        <w:shd w:val="clear" w:color="auto" w:fill="FFFFFF" w:themeFill="background1"/>
        <w:spacing w:after="0" w:line="240" w:lineRule="auto"/>
        <w:ind w:firstLine="770"/>
        <w:jc w:val="both"/>
        <w:rPr>
          <w:rFonts w:ascii="Times New Roman" w:hAnsi="Times New Roman" w:cs="Times New Roman"/>
          <w:sz w:val="28"/>
          <w:szCs w:val="28"/>
          <w:lang w:eastAsia="ru-RU" w:bidi="ru-RU"/>
        </w:rPr>
      </w:pPr>
    </w:p>
    <w:p w:rsidR="00D729E4" w:rsidRDefault="00D729E4" w:rsidP="001342D4">
      <w:pPr>
        <w:shd w:val="clear" w:color="auto" w:fill="FFFFFF" w:themeFill="background1"/>
        <w:spacing w:after="0" w:line="240" w:lineRule="auto"/>
        <w:ind w:firstLine="770"/>
        <w:jc w:val="both"/>
        <w:rPr>
          <w:rFonts w:ascii="Times New Roman" w:hAnsi="Times New Roman" w:cs="Times New Roman"/>
          <w:sz w:val="28"/>
          <w:szCs w:val="28"/>
        </w:rPr>
      </w:pPr>
    </w:p>
    <w:p w:rsidR="00D729E4" w:rsidRPr="0060025A" w:rsidRDefault="00D729E4" w:rsidP="001342D4">
      <w:pPr>
        <w:shd w:val="clear" w:color="auto" w:fill="FFFFFF" w:themeFill="background1"/>
        <w:spacing w:after="0" w:line="240" w:lineRule="auto"/>
        <w:ind w:firstLine="142"/>
        <w:jc w:val="both"/>
        <w:rPr>
          <w:rFonts w:ascii="Times New Roman" w:hAnsi="Times New Roman" w:cs="Times New Roman"/>
          <w:i/>
          <w:sz w:val="28"/>
          <w:szCs w:val="28"/>
        </w:rPr>
      </w:pPr>
      <w:r w:rsidRPr="0060025A">
        <w:rPr>
          <w:rFonts w:ascii="Times New Roman" w:hAnsi="Times New Roman"/>
          <w:b/>
          <w:i/>
          <w:sz w:val="28"/>
          <w:szCs w:val="28"/>
        </w:rPr>
        <w:t>Главный специалист (инспектор)</w:t>
      </w:r>
      <w:r w:rsidR="0060025A">
        <w:rPr>
          <w:rFonts w:ascii="Times New Roman" w:hAnsi="Times New Roman"/>
          <w:b/>
          <w:i/>
          <w:sz w:val="28"/>
          <w:szCs w:val="28"/>
        </w:rPr>
        <w:t>КСП РИ</w:t>
      </w:r>
      <w:r w:rsidR="0060025A" w:rsidRPr="0060025A">
        <w:rPr>
          <w:rFonts w:ascii="Times New Roman" w:hAnsi="Times New Roman"/>
          <w:b/>
          <w:i/>
          <w:sz w:val="28"/>
          <w:szCs w:val="28"/>
        </w:rPr>
        <w:tab/>
      </w:r>
      <w:r w:rsidR="0060025A" w:rsidRPr="0060025A">
        <w:rPr>
          <w:rFonts w:ascii="Times New Roman" w:hAnsi="Times New Roman"/>
          <w:b/>
          <w:i/>
          <w:sz w:val="28"/>
          <w:szCs w:val="28"/>
        </w:rPr>
        <w:tab/>
      </w:r>
      <w:r w:rsidR="0060025A" w:rsidRPr="0060025A">
        <w:rPr>
          <w:rFonts w:ascii="Times New Roman" w:hAnsi="Times New Roman"/>
          <w:b/>
          <w:i/>
          <w:sz w:val="28"/>
          <w:szCs w:val="28"/>
        </w:rPr>
        <w:tab/>
      </w:r>
      <w:r w:rsidR="0060025A" w:rsidRPr="0060025A">
        <w:rPr>
          <w:rFonts w:ascii="Times New Roman" w:hAnsi="Times New Roman"/>
          <w:b/>
          <w:i/>
          <w:sz w:val="28"/>
          <w:szCs w:val="28"/>
        </w:rPr>
        <w:tab/>
      </w:r>
      <w:r w:rsidR="0060025A" w:rsidRPr="0060025A">
        <w:rPr>
          <w:rFonts w:ascii="Times New Roman" w:hAnsi="Times New Roman"/>
          <w:b/>
          <w:i/>
          <w:sz w:val="28"/>
          <w:szCs w:val="28"/>
        </w:rPr>
        <w:tab/>
      </w:r>
      <w:r w:rsidRPr="0060025A">
        <w:rPr>
          <w:rFonts w:ascii="Times New Roman" w:hAnsi="Times New Roman"/>
          <w:b/>
          <w:i/>
          <w:sz w:val="28"/>
          <w:szCs w:val="28"/>
        </w:rPr>
        <w:t xml:space="preserve">М.Х. </w:t>
      </w:r>
      <w:proofErr w:type="spellStart"/>
      <w:r w:rsidRPr="0060025A">
        <w:rPr>
          <w:rFonts w:ascii="Times New Roman" w:hAnsi="Times New Roman"/>
          <w:b/>
          <w:i/>
          <w:sz w:val="28"/>
          <w:szCs w:val="28"/>
        </w:rPr>
        <w:t>Султыгов</w:t>
      </w:r>
      <w:proofErr w:type="spellEnd"/>
    </w:p>
    <w:p w:rsidR="00D729E4" w:rsidRDefault="00D729E4" w:rsidP="001342D4">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br w:type="page"/>
      </w:r>
    </w:p>
    <w:p w:rsidR="00D729E4" w:rsidRPr="00D729E4" w:rsidRDefault="00D729E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D729E4">
        <w:rPr>
          <w:rFonts w:ascii="Times New Roman" w:eastAsia="Times New Roman" w:hAnsi="Times New Roman" w:cs="Times New Roman"/>
          <w:b/>
          <w:sz w:val="28"/>
          <w:szCs w:val="28"/>
          <w:lang w:eastAsia="ru-RU"/>
        </w:rPr>
        <w:lastRenderedPageBreak/>
        <w:t xml:space="preserve">Отчет о результатах </w:t>
      </w:r>
    </w:p>
    <w:p w:rsidR="00A53891" w:rsidRDefault="00D729E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D729E4">
        <w:rPr>
          <w:rFonts w:ascii="Times New Roman" w:eastAsia="Times New Roman" w:hAnsi="Times New Roman" w:cs="Times New Roman"/>
          <w:b/>
          <w:sz w:val="28"/>
          <w:szCs w:val="28"/>
          <w:lang w:eastAsia="ru-RU"/>
        </w:rPr>
        <w:t xml:space="preserve">проверки целевого и эффективного использования средств Территориального фонда обязательного медицинского страхования Республики Ингушетия </w:t>
      </w:r>
    </w:p>
    <w:p w:rsidR="00D729E4" w:rsidRPr="00D729E4" w:rsidRDefault="00D729E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D729E4">
        <w:rPr>
          <w:rFonts w:ascii="Times New Roman" w:eastAsia="Times New Roman" w:hAnsi="Times New Roman" w:cs="Times New Roman"/>
          <w:b/>
          <w:sz w:val="28"/>
          <w:szCs w:val="28"/>
          <w:lang w:eastAsia="ru-RU"/>
        </w:rPr>
        <w:t>за 2020 год</w:t>
      </w:r>
    </w:p>
    <w:p w:rsidR="00D729E4" w:rsidRPr="00D729E4" w:rsidRDefault="00D729E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D729E4" w:rsidRPr="00D729E4" w:rsidRDefault="00D729E4" w:rsidP="001342D4">
      <w:pPr>
        <w:shd w:val="clear" w:color="auto" w:fill="FFFFFF" w:themeFill="background1"/>
        <w:spacing w:after="0" w:line="240" w:lineRule="auto"/>
        <w:ind w:firstLine="728"/>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b/>
          <w:sz w:val="28"/>
          <w:szCs w:val="28"/>
          <w:lang w:eastAsia="ru-RU"/>
        </w:rPr>
        <w:t xml:space="preserve">Основание для проведения проверки: </w:t>
      </w:r>
      <w:r w:rsidR="001C2177">
        <w:rPr>
          <w:rFonts w:ascii="Times New Roman" w:eastAsia="Times New Roman" w:hAnsi="Times New Roman" w:cs="Times New Roman"/>
          <w:sz w:val="28"/>
          <w:szCs w:val="28"/>
          <w:lang w:eastAsia="ru-RU"/>
        </w:rPr>
        <w:t>план работы Контрольно-счетной палаты Республики Ингушетия на 2021 год.</w:t>
      </w:r>
    </w:p>
    <w:p w:rsidR="00D729E4" w:rsidRPr="00D729E4" w:rsidRDefault="00D729E4" w:rsidP="001342D4">
      <w:pPr>
        <w:shd w:val="clear" w:color="auto" w:fill="FFFFFF" w:themeFill="background1"/>
        <w:spacing w:after="0" w:line="240" w:lineRule="auto"/>
        <w:ind w:firstLine="728"/>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b/>
          <w:sz w:val="28"/>
          <w:szCs w:val="28"/>
          <w:lang w:eastAsia="ru-RU"/>
        </w:rPr>
        <w:t>Цель</w:t>
      </w:r>
      <w:r w:rsidRPr="00D729E4">
        <w:rPr>
          <w:rFonts w:ascii="Times New Roman" w:eastAsia="Times New Roman" w:hAnsi="Times New Roman" w:cs="Times New Roman"/>
          <w:b/>
          <w:color w:val="FF0000"/>
          <w:sz w:val="28"/>
          <w:szCs w:val="28"/>
          <w:lang w:eastAsia="ru-RU"/>
        </w:rPr>
        <w:t xml:space="preserve"> </w:t>
      </w:r>
      <w:r w:rsidRPr="00D729E4">
        <w:rPr>
          <w:rFonts w:ascii="Times New Roman" w:eastAsia="Times New Roman" w:hAnsi="Times New Roman" w:cs="Times New Roman"/>
          <w:b/>
          <w:sz w:val="28"/>
          <w:szCs w:val="28"/>
          <w:lang w:eastAsia="ru-RU"/>
        </w:rPr>
        <w:t xml:space="preserve">проверки: </w:t>
      </w:r>
      <w:r w:rsidR="001C2177">
        <w:rPr>
          <w:rFonts w:ascii="Times New Roman" w:eastAsia="Times New Roman" w:hAnsi="Times New Roman" w:cs="Times New Roman"/>
          <w:sz w:val="28"/>
          <w:szCs w:val="28"/>
          <w:lang w:eastAsia="ru-RU"/>
        </w:rPr>
        <w:t>п</w:t>
      </w:r>
      <w:r w:rsidRPr="00D729E4">
        <w:rPr>
          <w:rFonts w:ascii="Times New Roman" w:eastAsia="Times New Roman" w:hAnsi="Times New Roman" w:cs="Times New Roman"/>
          <w:sz w:val="28"/>
          <w:szCs w:val="28"/>
          <w:lang w:eastAsia="ru-RU"/>
        </w:rPr>
        <w:t>роверка</w:t>
      </w:r>
      <w:r w:rsidRPr="00D729E4">
        <w:rPr>
          <w:rFonts w:ascii="Times New Roman" w:eastAsia="Times New Roman" w:hAnsi="Times New Roman" w:cs="Times New Roman"/>
          <w:b/>
          <w:sz w:val="28"/>
          <w:szCs w:val="28"/>
          <w:lang w:eastAsia="ru-RU"/>
        </w:rPr>
        <w:t xml:space="preserve"> </w:t>
      </w:r>
      <w:r w:rsidRPr="00D729E4">
        <w:rPr>
          <w:rFonts w:ascii="Times New Roman" w:eastAsia="Times New Roman" w:hAnsi="Times New Roman" w:cs="Times New Roman"/>
          <w:sz w:val="28"/>
          <w:szCs w:val="28"/>
          <w:lang w:eastAsia="ru-RU"/>
        </w:rPr>
        <w:t>целевого и эффективного использования средств Территориального фонда обязательного медицинского страхования Республики Ингушетия за 2020 год.</w:t>
      </w:r>
    </w:p>
    <w:p w:rsidR="00D729E4" w:rsidRPr="00D729E4" w:rsidRDefault="00D729E4" w:rsidP="001342D4">
      <w:pPr>
        <w:shd w:val="clear" w:color="auto" w:fill="FFFFFF" w:themeFill="background1"/>
        <w:spacing w:after="0" w:line="240" w:lineRule="auto"/>
        <w:ind w:firstLine="728"/>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b/>
          <w:sz w:val="28"/>
          <w:szCs w:val="28"/>
          <w:lang w:eastAsia="ru-RU"/>
        </w:rPr>
        <w:t xml:space="preserve">Предмет проверки: </w:t>
      </w:r>
      <w:r w:rsidRPr="00D729E4">
        <w:rPr>
          <w:rFonts w:ascii="Times New Roman" w:eastAsia="Times New Roman" w:hAnsi="Times New Roman" w:cs="Times New Roman"/>
          <w:sz w:val="28"/>
          <w:szCs w:val="28"/>
          <w:lang w:eastAsia="ru-RU"/>
        </w:rPr>
        <w:t>регистры и первичные документы бухгалтерского учета, бюджетная отчетность.</w:t>
      </w:r>
    </w:p>
    <w:p w:rsidR="00D729E4" w:rsidRPr="00D729E4" w:rsidRDefault="00D729E4" w:rsidP="001342D4">
      <w:pPr>
        <w:shd w:val="clear" w:color="auto" w:fill="FFFFFF" w:themeFill="background1"/>
        <w:spacing w:after="0" w:line="240" w:lineRule="auto"/>
        <w:ind w:firstLine="567"/>
        <w:jc w:val="both"/>
        <w:rPr>
          <w:rFonts w:ascii="Times New Roman" w:eastAsia="Times New Roman" w:hAnsi="Times New Roman" w:cs="Times New Roman"/>
          <w:b/>
          <w:color w:val="000000"/>
          <w:sz w:val="24"/>
          <w:szCs w:val="24"/>
          <w:lang w:eastAsia="ru-RU"/>
        </w:rPr>
      </w:pPr>
    </w:p>
    <w:p w:rsidR="00D729E4" w:rsidRPr="00D729E4" w:rsidRDefault="00D729E4" w:rsidP="001342D4">
      <w:pPr>
        <w:keepNext/>
        <w:shd w:val="clear" w:color="auto" w:fill="FFFFFF" w:themeFill="background1"/>
        <w:spacing w:after="0" w:line="240" w:lineRule="auto"/>
        <w:ind w:firstLine="567"/>
        <w:jc w:val="center"/>
        <w:rPr>
          <w:rFonts w:ascii="Times New Roman" w:eastAsia="Times New Roman" w:hAnsi="Times New Roman" w:cs="Times New Roman"/>
          <w:b/>
          <w:sz w:val="28"/>
          <w:szCs w:val="28"/>
          <w:lang w:eastAsia="ru-RU"/>
        </w:rPr>
      </w:pPr>
      <w:r w:rsidRPr="00D729E4">
        <w:rPr>
          <w:rFonts w:ascii="Times New Roman" w:eastAsia="Times New Roman" w:hAnsi="Times New Roman" w:cs="Times New Roman"/>
          <w:b/>
          <w:sz w:val="28"/>
          <w:szCs w:val="28"/>
          <w:lang w:eastAsia="ru-RU"/>
        </w:rPr>
        <w:t>Проверка</w:t>
      </w:r>
    </w:p>
    <w:p w:rsidR="00D729E4" w:rsidRDefault="00D729E4" w:rsidP="001342D4">
      <w:pPr>
        <w:keepNext/>
        <w:shd w:val="clear" w:color="auto" w:fill="FFFFFF" w:themeFill="background1"/>
        <w:spacing w:after="0" w:line="240" w:lineRule="auto"/>
        <w:ind w:firstLine="567"/>
        <w:jc w:val="center"/>
        <w:rPr>
          <w:rFonts w:ascii="Times New Roman" w:eastAsia="Times New Roman" w:hAnsi="Times New Roman" w:cs="Times New Roman"/>
          <w:b/>
          <w:sz w:val="28"/>
          <w:szCs w:val="28"/>
          <w:lang w:eastAsia="ru-RU"/>
        </w:rPr>
      </w:pPr>
      <w:r w:rsidRPr="00D729E4">
        <w:rPr>
          <w:rFonts w:ascii="Times New Roman" w:eastAsia="Times New Roman" w:hAnsi="Times New Roman" w:cs="Times New Roman"/>
          <w:b/>
          <w:sz w:val="28"/>
          <w:szCs w:val="28"/>
          <w:lang w:eastAsia="ru-RU"/>
        </w:rPr>
        <w:t xml:space="preserve">формирования, утверждения и исполнения бюджета </w:t>
      </w:r>
      <w:r w:rsidR="001C2177" w:rsidRPr="001C2177">
        <w:rPr>
          <w:rFonts w:ascii="Times New Roman" w:eastAsia="Times New Roman" w:hAnsi="Times New Roman" w:cs="Times New Roman"/>
          <w:b/>
          <w:sz w:val="28"/>
          <w:szCs w:val="28"/>
          <w:lang w:eastAsia="ru-RU"/>
        </w:rPr>
        <w:t>Территориального фонда обязательного медицинского страхования Республики Ингушетия</w:t>
      </w:r>
    </w:p>
    <w:p w:rsidR="001C2177" w:rsidRPr="00D729E4" w:rsidRDefault="001C2177" w:rsidP="001342D4">
      <w:pPr>
        <w:keepNext/>
        <w:shd w:val="clear" w:color="auto" w:fill="FFFFFF" w:themeFill="background1"/>
        <w:spacing w:after="0" w:line="240" w:lineRule="auto"/>
        <w:ind w:firstLine="567"/>
        <w:jc w:val="center"/>
        <w:rPr>
          <w:rFonts w:ascii="Times New Roman" w:eastAsia="Times New Roman" w:hAnsi="Times New Roman" w:cs="Times New Roman"/>
          <w:b/>
          <w:sz w:val="28"/>
          <w:szCs w:val="28"/>
          <w:lang w:eastAsia="ru-RU"/>
        </w:rPr>
      </w:pPr>
    </w:p>
    <w:p w:rsidR="00D729E4" w:rsidRPr="00D729E4" w:rsidRDefault="00D729E4" w:rsidP="001342D4">
      <w:pPr>
        <w:shd w:val="clear" w:color="auto" w:fill="FFFFFF" w:themeFill="background1"/>
        <w:spacing w:after="0" w:line="240" w:lineRule="auto"/>
        <w:ind w:firstLine="742"/>
        <w:jc w:val="both"/>
        <w:rPr>
          <w:rFonts w:ascii="Times New Roman" w:eastAsia="Times New Roman" w:hAnsi="Times New Roman" w:cs="Times New Roman"/>
          <w:b/>
          <w:sz w:val="28"/>
          <w:szCs w:val="28"/>
          <w:lang w:eastAsia="ru-RU"/>
        </w:rPr>
      </w:pPr>
      <w:r w:rsidRPr="00D729E4">
        <w:rPr>
          <w:rFonts w:ascii="Times New Roman" w:eastAsia="Times New Roman" w:hAnsi="Times New Roman" w:cs="Times New Roman"/>
          <w:sz w:val="28"/>
          <w:szCs w:val="28"/>
          <w:lang w:eastAsia="ru-RU"/>
        </w:rPr>
        <w:t xml:space="preserve">Бюджет </w:t>
      </w:r>
      <w:r w:rsidR="001C2177">
        <w:rPr>
          <w:rFonts w:ascii="Times New Roman" w:eastAsia="Times New Roman" w:hAnsi="Times New Roman" w:cs="Times New Roman"/>
          <w:sz w:val="28"/>
          <w:szCs w:val="28"/>
          <w:lang w:eastAsia="ru-RU"/>
        </w:rPr>
        <w:t>ТФОМС РИ</w:t>
      </w:r>
      <w:r w:rsidRPr="00D729E4">
        <w:rPr>
          <w:rFonts w:ascii="Times New Roman" w:eastAsia="Times New Roman" w:hAnsi="Times New Roman" w:cs="Times New Roman"/>
          <w:sz w:val="28"/>
          <w:szCs w:val="28"/>
          <w:lang w:eastAsia="ru-RU"/>
        </w:rPr>
        <w:t xml:space="preserve"> </w:t>
      </w:r>
      <w:r w:rsidR="001C2177">
        <w:rPr>
          <w:rFonts w:ascii="Times New Roman" w:eastAsia="Times New Roman" w:hAnsi="Times New Roman" w:cs="Times New Roman"/>
          <w:sz w:val="28"/>
          <w:szCs w:val="28"/>
          <w:lang w:eastAsia="ru-RU"/>
        </w:rPr>
        <w:t xml:space="preserve">(далее- Фонд) </w:t>
      </w:r>
      <w:r w:rsidRPr="00D729E4">
        <w:rPr>
          <w:rFonts w:ascii="Times New Roman" w:eastAsia="Times New Roman" w:hAnsi="Times New Roman" w:cs="Times New Roman"/>
          <w:sz w:val="28"/>
          <w:szCs w:val="28"/>
          <w:lang w:eastAsia="ru-RU"/>
        </w:rPr>
        <w:t xml:space="preserve">на 2020 год утвержден Законом </w:t>
      </w:r>
      <w:r w:rsidR="001C2177">
        <w:rPr>
          <w:rFonts w:ascii="Times New Roman" w:eastAsia="Times New Roman" w:hAnsi="Times New Roman" w:cs="Times New Roman"/>
          <w:sz w:val="28"/>
          <w:szCs w:val="28"/>
          <w:lang w:eastAsia="ru-RU"/>
        </w:rPr>
        <w:t>РИ</w:t>
      </w:r>
      <w:r w:rsidRPr="00D729E4">
        <w:rPr>
          <w:rFonts w:ascii="Times New Roman" w:eastAsia="Times New Roman" w:hAnsi="Times New Roman" w:cs="Times New Roman"/>
          <w:sz w:val="28"/>
          <w:szCs w:val="28"/>
          <w:lang w:eastAsia="ru-RU"/>
        </w:rPr>
        <w:t xml:space="preserve"> от 16.12.2019</w:t>
      </w:r>
      <w:r w:rsidR="001C2177">
        <w:rPr>
          <w:rFonts w:ascii="Times New Roman" w:eastAsia="Times New Roman" w:hAnsi="Times New Roman" w:cs="Times New Roman"/>
          <w:sz w:val="28"/>
          <w:szCs w:val="28"/>
          <w:lang w:eastAsia="ru-RU"/>
        </w:rPr>
        <w:t xml:space="preserve"> года</w:t>
      </w:r>
      <w:r w:rsidRPr="00D729E4">
        <w:rPr>
          <w:rFonts w:ascii="Times New Roman" w:eastAsia="Times New Roman" w:hAnsi="Times New Roman" w:cs="Times New Roman"/>
          <w:sz w:val="28"/>
          <w:szCs w:val="28"/>
          <w:lang w:eastAsia="ru-RU"/>
        </w:rPr>
        <w:t xml:space="preserve"> № 51-РЗ «О бюджете Территориального фонда обязательного медицинского страхования Республики Ингушетия на 2020 год и плановый период 2021 и 2022 годов». </w:t>
      </w:r>
    </w:p>
    <w:p w:rsidR="00D729E4" w:rsidRPr="00D729E4" w:rsidRDefault="00D729E4" w:rsidP="001342D4">
      <w:pPr>
        <w:shd w:val="clear" w:color="auto" w:fill="FFFFFF" w:themeFill="background1"/>
        <w:spacing w:after="0" w:line="240" w:lineRule="auto"/>
        <w:ind w:firstLine="742"/>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Общий прогнозируемый объем доходов бюджета Фонда утвержден в сумме 5 763 852,2 тыс. руб., в том числе</w:t>
      </w:r>
      <w:r w:rsidR="001C2177">
        <w:rPr>
          <w:rFonts w:ascii="Times New Roman" w:eastAsia="Times New Roman" w:hAnsi="Times New Roman" w:cs="Times New Roman"/>
          <w:sz w:val="28"/>
          <w:szCs w:val="28"/>
          <w:lang w:eastAsia="ru-RU"/>
        </w:rPr>
        <w:t>:</w:t>
      </w:r>
      <w:r w:rsidRPr="00D729E4">
        <w:rPr>
          <w:rFonts w:ascii="Times New Roman" w:eastAsia="Times New Roman" w:hAnsi="Times New Roman" w:cs="Times New Roman"/>
          <w:sz w:val="28"/>
          <w:szCs w:val="28"/>
          <w:lang w:eastAsia="ru-RU"/>
        </w:rPr>
        <w:t xml:space="preserve"> за счет межбюджетных трансфертов (субвенций), получаемых из бюджета Федерального фонда обязательного медицинского страхования (далее - Федеральный фонд ОМС) -  5 537 397,3 тыс. руб</w:t>
      </w:r>
      <w:r w:rsidR="001C2177">
        <w:rPr>
          <w:rFonts w:ascii="Times New Roman" w:eastAsia="Times New Roman" w:hAnsi="Times New Roman" w:cs="Times New Roman"/>
          <w:sz w:val="28"/>
          <w:szCs w:val="28"/>
          <w:lang w:eastAsia="ru-RU"/>
        </w:rPr>
        <w:t>лей</w:t>
      </w:r>
      <w:r w:rsidRPr="00D729E4">
        <w:rPr>
          <w:rFonts w:ascii="Times New Roman" w:eastAsia="Times New Roman" w:hAnsi="Times New Roman" w:cs="Times New Roman"/>
          <w:sz w:val="28"/>
          <w:szCs w:val="28"/>
          <w:lang w:eastAsia="ru-RU"/>
        </w:rPr>
        <w:t xml:space="preserve">. </w:t>
      </w:r>
    </w:p>
    <w:p w:rsidR="00D729E4" w:rsidRPr="00D729E4" w:rsidRDefault="00D729E4" w:rsidP="001342D4">
      <w:pPr>
        <w:shd w:val="clear" w:color="auto" w:fill="FFFFFF" w:themeFill="background1"/>
        <w:spacing w:after="0" w:line="240" w:lineRule="auto"/>
        <w:ind w:firstLine="742"/>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Общий объём расходов бюджета Фонда в сумме 5 961 786,0 тыс. руб.</w:t>
      </w:r>
    </w:p>
    <w:p w:rsidR="00D729E4" w:rsidRPr="00D729E4" w:rsidRDefault="00D729E4" w:rsidP="001342D4">
      <w:pPr>
        <w:shd w:val="clear" w:color="auto" w:fill="FFFFFF" w:themeFill="background1"/>
        <w:spacing w:after="0" w:line="240" w:lineRule="auto"/>
        <w:ind w:firstLine="742"/>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Дефицит бюджета в размере 197 933,8</w:t>
      </w:r>
      <w:r w:rsidR="001C2177">
        <w:rPr>
          <w:rFonts w:ascii="Times New Roman" w:eastAsia="Times New Roman" w:hAnsi="Times New Roman" w:cs="Times New Roman"/>
          <w:sz w:val="28"/>
          <w:szCs w:val="28"/>
          <w:lang w:eastAsia="ru-RU"/>
        </w:rPr>
        <w:t xml:space="preserve"> тыс. рублей</w:t>
      </w:r>
      <w:r w:rsidRPr="00D729E4">
        <w:rPr>
          <w:rFonts w:ascii="Times New Roman" w:eastAsia="Times New Roman" w:hAnsi="Times New Roman" w:cs="Times New Roman"/>
          <w:sz w:val="28"/>
          <w:szCs w:val="28"/>
          <w:lang w:eastAsia="ru-RU"/>
        </w:rPr>
        <w:t xml:space="preserve"> покрывается за счёт источников внутреннего финансирования дефицита бюджета Фонда (прочие остатки денежных средств на счетах). </w:t>
      </w:r>
    </w:p>
    <w:p w:rsidR="00D729E4" w:rsidRPr="00D729E4" w:rsidRDefault="00D729E4" w:rsidP="001342D4">
      <w:pPr>
        <w:shd w:val="clear" w:color="auto" w:fill="FFFFFF" w:themeFill="background1"/>
        <w:spacing w:after="0" w:line="240" w:lineRule="auto"/>
        <w:ind w:firstLine="742"/>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Указанная сумма остатков средств в системе обязательного медицинского страхования используется для осуществления расчётов с медицинскими учреждениями (расчеты с медицинскими учреждениями производятся после 15 числа месяца, следующего за отчетным. Расчеты за декабрь производятся после 15 января).</w:t>
      </w:r>
    </w:p>
    <w:p w:rsidR="00D729E4" w:rsidRPr="00D729E4" w:rsidRDefault="00D729E4" w:rsidP="001342D4">
      <w:pPr>
        <w:shd w:val="clear" w:color="auto" w:fill="FFFFFF" w:themeFill="background1"/>
        <w:spacing w:after="0" w:line="240" w:lineRule="auto"/>
        <w:ind w:firstLine="742"/>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 xml:space="preserve">В соответствии с Законом </w:t>
      </w:r>
      <w:r w:rsidR="001C2177">
        <w:rPr>
          <w:rFonts w:ascii="Times New Roman" w:eastAsia="Times New Roman" w:hAnsi="Times New Roman" w:cs="Times New Roman"/>
          <w:sz w:val="28"/>
          <w:szCs w:val="28"/>
          <w:lang w:eastAsia="ru-RU"/>
        </w:rPr>
        <w:t>РИ</w:t>
      </w:r>
      <w:r w:rsidRPr="00D729E4">
        <w:rPr>
          <w:rFonts w:ascii="Times New Roman" w:eastAsia="Times New Roman" w:hAnsi="Times New Roman" w:cs="Times New Roman"/>
          <w:sz w:val="28"/>
          <w:szCs w:val="28"/>
          <w:lang w:eastAsia="ru-RU"/>
        </w:rPr>
        <w:t xml:space="preserve"> от 25.12.2020 </w:t>
      </w:r>
      <w:r w:rsidR="001C2177">
        <w:rPr>
          <w:rFonts w:ascii="Times New Roman" w:eastAsia="Times New Roman" w:hAnsi="Times New Roman" w:cs="Times New Roman"/>
          <w:sz w:val="28"/>
          <w:szCs w:val="28"/>
          <w:lang w:eastAsia="ru-RU"/>
        </w:rPr>
        <w:t xml:space="preserve">года </w:t>
      </w:r>
      <w:r w:rsidRPr="00D729E4">
        <w:rPr>
          <w:rFonts w:ascii="Times New Roman" w:eastAsia="Times New Roman" w:hAnsi="Times New Roman" w:cs="Times New Roman"/>
          <w:sz w:val="28"/>
          <w:szCs w:val="28"/>
          <w:lang w:eastAsia="ru-RU"/>
        </w:rPr>
        <w:t>№ 56-РЗ «О внесении изменений в Закон Республики Ингушетия «О бюджете Территориального фонда обязательного медицинского страхования Республики Ингушетия на 2020 год и плановый период 2021 и 2022 годов» в бюджет Фонда на 2020 год внесены изменения и в окончательном варианте он утверждён со следующими показателями.</w:t>
      </w:r>
    </w:p>
    <w:p w:rsidR="00D729E4" w:rsidRPr="00D729E4" w:rsidRDefault="00D729E4" w:rsidP="001342D4">
      <w:pPr>
        <w:shd w:val="clear" w:color="auto" w:fill="FFFFFF" w:themeFill="background1"/>
        <w:spacing w:after="0" w:line="240" w:lineRule="auto"/>
        <w:ind w:firstLine="742"/>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Общий прогнозируемый объем доходов бюджета Фонда в сумме 6 107 219,1 тыс. руб., в том числе</w:t>
      </w:r>
      <w:r w:rsidR="00735C85">
        <w:rPr>
          <w:rFonts w:ascii="Times New Roman" w:eastAsia="Times New Roman" w:hAnsi="Times New Roman" w:cs="Times New Roman"/>
          <w:sz w:val="28"/>
          <w:szCs w:val="28"/>
          <w:lang w:eastAsia="ru-RU"/>
        </w:rPr>
        <w:t>: из бюджета</w:t>
      </w:r>
      <w:r w:rsidRPr="00D729E4">
        <w:rPr>
          <w:rFonts w:ascii="Times New Roman" w:eastAsia="Times New Roman" w:hAnsi="Times New Roman" w:cs="Times New Roman"/>
          <w:sz w:val="28"/>
          <w:szCs w:val="28"/>
          <w:lang w:eastAsia="ru-RU"/>
        </w:rPr>
        <w:t xml:space="preserve"> Федерального фонда ОМС -  5 537 397,3 тыс. руб.; </w:t>
      </w:r>
      <w:r w:rsidR="00735C85">
        <w:rPr>
          <w:rFonts w:ascii="Times New Roman" w:eastAsia="Times New Roman" w:hAnsi="Times New Roman" w:cs="Times New Roman"/>
          <w:sz w:val="28"/>
          <w:szCs w:val="28"/>
          <w:lang w:eastAsia="ru-RU"/>
        </w:rPr>
        <w:t>из республиканского бюджета</w:t>
      </w:r>
      <w:r w:rsidRPr="00D729E4">
        <w:rPr>
          <w:rFonts w:ascii="Times New Roman" w:eastAsia="Times New Roman" w:hAnsi="Times New Roman" w:cs="Times New Roman"/>
          <w:sz w:val="28"/>
          <w:szCs w:val="28"/>
          <w:lang w:eastAsia="ru-RU"/>
        </w:rPr>
        <w:t xml:space="preserve"> – 171 712,5 тыс. руб</w:t>
      </w:r>
      <w:r w:rsidR="00735C85">
        <w:rPr>
          <w:rFonts w:ascii="Times New Roman" w:eastAsia="Times New Roman" w:hAnsi="Times New Roman" w:cs="Times New Roman"/>
          <w:sz w:val="28"/>
          <w:szCs w:val="28"/>
          <w:lang w:eastAsia="ru-RU"/>
        </w:rPr>
        <w:t>лей</w:t>
      </w:r>
      <w:r w:rsidRPr="00D729E4">
        <w:rPr>
          <w:rFonts w:ascii="Times New Roman" w:eastAsia="Times New Roman" w:hAnsi="Times New Roman" w:cs="Times New Roman"/>
          <w:sz w:val="28"/>
          <w:szCs w:val="28"/>
          <w:lang w:eastAsia="ru-RU"/>
        </w:rPr>
        <w:t xml:space="preserve">. </w:t>
      </w:r>
    </w:p>
    <w:p w:rsidR="00D729E4" w:rsidRPr="00D729E4" w:rsidRDefault="00D729E4" w:rsidP="001342D4">
      <w:pPr>
        <w:shd w:val="clear" w:color="auto" w:fill="FFFFFF" w:themeFill="background1"/>
        <w:spacing w:after="0" w:line="240" w:lineRule="auto"/>
        <w:ind w:firstLine="742"/>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lastRenderedPageBreak/>
        <w:t xml:space="preserve">Общий объём расходов бюджета Фонда </w:t>
      </w:r>
      <w:r w:rsidR="00735C85">
        <w:rPr>
          <w:rFonts w:ascii="Times New Roman" w:eastAsia="Times New Roman" w:hAnsi="Times New Roman" w:cs="Times New Roman"/>
          <w:sz w:val="28"/>
          <w:szCs w:val="28"/>
          <w:lang w:eastAsia="ru-RU"/>
        </w:rPr>
        <w:t xml:space="preserve">- </w:t>
      </w:r>
      <w:r w:rsidRPr="00D729E4">
        <w:rPr>
          <w:rFonts w:ascii="Times New Roman" w:eastAsia="Times New Roman" w:hAnsi="Times New Roman" w:cs="Times New Roman"/>
          <w:sz w:val="28"/>
          <w:szCs w:val="28"/>
          <w:lang w:eastAsia="ru-RU"/>
        </w:rPr>
        <w:t>6 305 152,9 тыс. руб</w:t>
      </w:r>
      <w:r w:rsidR="000F3C64">
        <w:rPr>
          <w:rFonts w:ascii="Times New Roman" w:eastAsia="Times New Roman" w:hAnsi="Times New Roman" w:cs="Times New Roman"/>
          <w:sz w:val="28"/>
          <w:szCs w:val="28"/>
          <w:lang w:eastAsia="ru-RU"/>
        </w:rPr>
        <w:t xml:space="preserve">лей. </w:t>
      </w:r>
      <w:r w:rsidRPr="00D729E4">
        <w:rPr>
          <w:rFonts w:ascii="Times New Roman" w:eastAsia="Times New Roman" w:hAnsi="Times New Roman" w:cs="Times New Roman"/>
          <w:sz w:val="28"/>
          <w:szCs w:val="28"/>
          <w:lang w:eastAsia="ru-RU"/>
        </w:rPr>
        <w:t xml:space="preserve">Исполнение бюджета характеризуется следующими показателями. </w:t>
      </w:r>
    </w:p>
    <w:p w:rsidR="00D729E4" w:rsidRPr="00D729E4" w:rsidRDefault="00D729E4" w:rsidP="001342D4">
      <w:pPr>
        <w:shd w:val="clear" w:color="auto" w:fill="FFFFFF" w:themeFill="background1"/>
        <w:spacing w:after="0" w:line="240" w:lineRule="auto"/>
        <w:ind w:firstLine="567"/>
        <w:jc w:val="right"/>
        <w:rPr>
          <w:rFonts w:ascii="Times New Roman" w:eastAsia="Times New Roman" w:hAnsi="Times New Roman" w:cs="Times New Roman"/>
          <w:sz w:val="24"/>
          <w:szCs w:val="24"/>
          <w:lang w:eastAsia="ru-RU"/>
        </w:rPr>
      </w:pPr>
      <w:r w:rsidRPr="00D729E4">
        <w:rPr>
          <w:rFonts w:ascii="Times New Roman" w:eastAsia="Times New Roman" w:hAnsi="Times New Roman" w:cs="Times New Roman"/>
          <w:sz w:val="24"/>
          <w:szCs w:val="24"/>
          <w:lang w:eastAsia="ru-RU"/>
        </w:rPr>
        <w:t>Таблица № 1</w:t>
      </w:r>
    </w:p>
    <w:tbl>
      <w:tblPr>
        <w:tblW w:w="10553" w:type="dxa"/>
        <w:tblInd w:w="98" w:type="dxa"/>
        <w:tblLayout w:type="fixed"/>
        <w:tblCellMar>
          <w:left w:w="10" w:type="dxa"/>
          <w:right w:w="10" w:type="dxa"/>
        </w:tblCellMar>
        <w:tblLook w:val="0000" w:firstRow="0" w:lastRow="0" w:firstColumn="0" w:lastColumn="0" w:noHBand="0" w:noVBand="0"/>
      </w:tblPr>
      <w:tblGrid>
        <w:gridCol w:w="5002"/>
        <w:gridCol w:w="1417"/>
        <w:gridCol w:w="1418"/>
        <w:gridCol w:w="1298"/>
        <w:gridCol w:w="1418"/>
      </w:tblGrid>
      <w:tr w:rsidR="00D729E4" w:rsidRPr="00D729E4" w:rsidTr="000F3C64">
        <w:trPr>
          <w:trHeight w:val="465"/>
        </w:trPr>
        <w:tc>
          <w:tcPr>
            <w:tcW w:w="500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b/>
                <w:lang w:eastAsia="ru-RU"/>
              </w:rPr>
            </w:pPr>
            <w:r w:rsidRPr="000F3C64">
              <w:rPr>
                <w:rFonts w:ascii="Times New Roman" w:eastAsia="Times New Roman" w:hAnsi="Times New Roman" w:cs="Times New Roman"/>
                <w:b/>
                <w:lang w:eastAsia="ru-RU"/>
              </w:rPr>
              <w:t>Наименование дохода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0F3C64" w:rsidP="001342D4">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От 16.12.2019  №</w:t>
            </w:r>
            <w:r w:rsidR="00D729E4" w:rsidRPr="000F3C64">
              <w:rPr>
                <w:rFonts w:ascii="Times New Roman" w:eastAsia="Times New Roman" w:hAnsi="Times New Roman" w:cs="Times New Roman"/>
                <w:b/>
                <w:lang w:eastAsia="ru-RU"/>
              </w:rPr>
              <w:t>51-РЗ</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0F3C64" w:rsidP="001342D4">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От 25.12.2020  №</w:t>
            </w:r>
            <w:r w:rsidR="00D729E4" w:rsidRPr="000F3C64">
              <w:rPr>
                <w:rFonts w:ascii="Times New Roman" w:eastAsia="Times New Roman" w:hAnsi="Times New Roman" w:cs="Times New Roman"/>
                <w:b/>
                <w:lang w:eastAsia="ru-RU"/>
              </w:rPr>
              <w:t>56-РЗ</w:t>
            </w:r>
          </w:p>
        </w:tc>
        <w:tc>
          <w:tcPr>
            <w:tcW w:w="12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729E4" w:rsidRPr="000F3C64" w:rsidRDefault="000F3C64" w:rsidP="001342D4">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Отклонение</w:t>
            </w:r>
            <w:r w:rsidR="00D729E4" w:rsidRPr="000F3C64">
              <w:rPr>
                <w:rFonts w:ascii="Times New Roman" w:eastAsia="Times New Roman" w:hAnsi="Times New Roman" w:cs="Times New Roman"/>
                <w:b/>
                <w:lang w:eastAsia="ru-RU"/>
              </w:rPr>
              <w:t xml:space="preserve"> (стр.3-стр.2)</w:t>
            </w:r>
            <w:r>
              <w:rPr>
                <w:rFonts w:ascii="Times New Roman" w:eastAsia="Times New Roman" w:hAnsi="Times New Roman" w:cs="Times New Roman"/>
                <w:b/>
                <w:lang w:eastAsia="ru-RU"/>
              </w:rPr>
              <w:t>,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0F3C64" w:rsidRDefault="000F3C64" w:rsidP="001342D4">
            <w:pPr>
              <w:shd w:val="clear" w:color="auto" w:fill="FFFFFF" w:themeFill="background1"/>
              <w:spacing w:after="0" w:line="240" w:lineRule="auto"/>
              <w:jc w:val="center"/>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Фактичес</w:t>
            </w:r>
            <w:proofErr w:type="spellEnd"/>
          </w:p>
          <w:p w:rsidR="00D729E4" w:rsidRPr="000F3C64" w:rsidRDefault="000F3C64" w:rsidP="001342D4">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кое исполнение</w:t>
            </w:r>
          </w:p>
        </w:tc>
      </w:tr>
      <w:tr w:rsidR="00D729E4" w:rsidRPr="00D729E4" w:rsidTr="000F3C64">
        <w:trPr>
          <w:trHeight w:val="310"/>
        </w:trPr>
        <w:tc>
          <w:tcPr>
            <w:tcW w:w="500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0F3C64" w:rsidRDefault="00D729E4" w:rsidP="001342D4">
            <w:pPr>
              <w:shd w:val="clear" w:color="auto" w:fill="FFFFFF" w:themeFill="background1"/>
              <w:spacing w:after="0" w:line="240" w:lineRule="auto"/>
              <w:ind w:firstLine="567"/>
              <w:jc w:val="center"/>
              <w:rPr>
                <w:rFonts w:ascii="Times New Roman" w:eastAsia="Times New Roman" w:hAnsi="Times New Roman" w:cs="Times New Roman"/>
                <w:b/>
                <w:lang w:eastAsia="ru-RU"/>
              </w:rPr>
            </w:pPr>
            <w:r w:rsidRPr="000F3C64">
              <w:rPr>
                <w:rFonts w:ascii="Times New Roman" w:eastAsia="Times New Roman" w:hAnsi="Times New Roman" w:cs="Times New Roman"/>
                <w:b/>
                <w:lang w:eastAsia="ru-RU"/>
              </w:rPr>
              <w:t>1</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0F3C64" w:rsidRDefault="00D729E4" w:rsidP="001342D4">
            <w:pPr>
              <w:shd w:val="clear" w:color="auto" w:fill="FFFFFF" w:themeFill="background1"/>
              <w:spacing w:after="0" w:line="240" w:lineRule="auto"/>
              <w:ind w:firstLine="567"/>
              <w:jc w:val="both"/>
              <w:rPr>
                <w:rFonts w:ascii="Times New Roman" w:eastAsia="Times New Roman" w:hAnsi="Times New Roman" w:cs="Times New Roman"/>
                <w:b/>
                <w:lang w:eastAsia="ru-RU"/>
              </w:rPr>
            </w:pPr>
            <w:r w:rsidRPr="000F3C64">
              <w:rPr>
                <w:rFonts w:ascii="Times New Roman" w:eastAsia="Times New Roman" w:hAnsi="Times New Roman" w:cs="Times New Roman"/>
                <w:b/>
                <w:lang w:eastAsia="ru-RU"/>
              </w:rPr>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0F3C64" w:rsidRDefault="00D729E4" w:rsidP="001342D4">
            <w:pPr>
              <w:shd w:val="clear" w:color="auto" w:fill="FFFFFF" w:themeFill="background1"/>
              <w:spacing w:after="0" w:line="240" w:lineRule="auto"/>
              <w:ind w:firstLine="567"/>
              <w:jc w:val="both"/>
              <w:rPr>
                <w:rFonts w:ascii="Times New Roman" w:eastAsia="Times New Roman" w:hAnsi="Times New Roman" w:cs="Times New Roman"/>
                <w:b/>
                <w:lang w:eastAsia="ru-RU"/>
              </w:rPr>
            </w:pPr>
            <w:r w:rsidRPr="000F3C64">
              <w:rPr>
                <w:rFonts w:ascii="Times New Roman" w:eastAsia="Times New Roman" w:hAnsi="Times New Roman" w:cs="Times New Roman"/>
                <w:b/>
                <w:lang w:eastAsia="ru-RU"/>
              </w:rPr>
              <w:t>3</w:t>
            </w:r>
          </w:p>
        </w:tc>
        <w:tc>
          <w:tcPr>
            <w:tcW w:w="1298" w:type="dxa"/>
            <w:tcBorders>
              <w:top w:val="single" w:sz="2" w:space="0" w:color="000000"/>
              <w:left w:val="single" w:sz="2" w:space="0" w:color="000000"/>
              <w:bottom w:val="single" w:sz="2" w:space="0" w:color="000000"/>
              <w:right w:val="single" w:sz="2" w:space="0" w:color="000000"/>
            </w:tcBorders>
            <w:shd w:val="clear" w:color="000000" w:fill="FFFFFF"/>
          </w:tcPr>
          <w:p w:rsidR="00D729E4" w:rsidRPr="000F3C64" w:rsidRDefault="00D729E4" w:rsidP="001342D4">
            <w:pPr>
              <w:shd w:val="clear" w:color="auto" w:fill="FFFFFF" w:themeFill="background1"/>
              <w:spacing w:after="0" w:line="240" w:lineRule="auto"/>
              <w:ind w:firstLine="567"/>
              <w:jc w:val="both"/>
              <w:rPr>
                <w:rFonts w:ascii="Times New Roman" w:eastAsia="Times New Roman" w:hAnsi="Times New Roman" w:cs="Times New Roman"/>
                <w:b/>
                <w:lang w:eastAsia="ru-RU"/>
              </w:rPr>
            </w:pPr>
            <w:r w:rsidRPr="000F3C64">
              <w:rPr>
                <w:rFonts w:ascii="Times New Roman" w:eastAsia="Times New Roman" w:hAnsi="Times New Roman" w:cs="Times New Roman"/>
                <w:b/>
                <w:lang w:eastAsia="ru-RU"/>
              </w:rPr>
              <w:t>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0F3C64" w:rsidRDefault="00D729E4" w:rsidP="001342D4">
            <w:pPr>
              <w:shd w:val="clear" w:color="auto" w:fill="FFFFFF" w:themeFill="background1"/>
              <w:spacing w:after="0" w:line="240" w:lineRule="auto"/>
              <w:ind w:firstLine="567"/>
              <w:jc w:val="both"/>
              <w:rPr>
                <w:rFonts w:ascii="Times New Roman" w:eastAsia="Times New Roman" w:hAnsi="Times New Roman" w:cs="Times New Roman"/>
                <w:b/>
                <w:lang w:eastAsia="ru-RU"/>
              </w:rPr>
            </w:pPr>
            <w:r w:rsidRPr="000F3C64">
              <w:rPr>
                <w:rFonts w:ascii="Times New Roman" w:eastAsia="Times New Roman" w:hAnsi="Times New Roman" w:cs="Times New Roman"/>
                <w:b/>
                <w:lang w:eastAsia="ru-RU"/>
              </w:rPr>
              <w:t>5</w:t>
            </w:r>
          </w:p>
        </w:tc>
      </w:tr>
      <w:tr w:rsidR="00D729E4" w:rsidRPr="00D729E4" w:rsidTr="00735C85">
        <w:trPr>
          <w:trHeight w:val="1"/>
        </w:trPr>
        <w:tc>
          <w:tcPr>
            <w:tcW w:w="500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0F3C64" w:rsidRDefault="00D729E4" w:rsidP="001342D4">
            <w:pPr>
              <w:shd w:val="clear" w:color="auto" w:fill="FFFFFF" w:themeFill="background1"/>
              <w:spacing w:after="0" w:line="240" w:lineRule="auto"/>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Прочие доходы от компенсации затрат бюджетов территориальных фондов ОМС</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ind w:left="25"/>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126707,3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126707,3</w:t>
            </w:r>
          </w:p>
        </w:tc>
        <w:tc>
          <w:tcPr>
            <w:tcW w:w="12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31297,5</w:t>
            </w:r>
          </w:p>
        </w:tc>
      </w:tr>
      <w:tr w:rsidR="00D729E4" w:rsidRPr="00D729E4" w:rsidTr="00735C85">
        <w:trPr>
          <w:trHeight w:val="411"/>
        </w:trPr>
        <w:tc>
          <w:tcPr>
            <w:tcW w:w="500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0F3C64" w:rsidRDefault="00D729E4" w:rsidP="001342D4">
            <w:pPr>
              <w:shd w:val="clear" w:color="auto" w:fill="FFFFFF" w:themeFill="background1"/>
              <w:spacing w:after="0" w:line="240" w:lineRule="auto"/>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ТФОМС</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ind w:left="25"/>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365,6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544,1</w:t>
            </w:r>
          </w:p>
        </w:tc>
        <w:tc>
          <w:tcPr>
            <w:tcW w:w="12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178,5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711,1</w:t>
            </w:r>
          </w:p>
        </w:tc>
      </w:tr>
      <w:tr w:rsidR="00D729E4" w:rsidRPr="00D729E4" w:rsidTr="00735C85">
        <w:trPr>
          <w:trHeight w:val="1"/>
        </w:trPr>
        <w:tc>
          <w:tcPr>
            <w:tcW w:w="500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0F3C64" w:rsidRDefault="00D729E4" w:rsidP="001342D4">
            <w:pPr>
              <w:shd w:val="clear" w:color="auto" w:fill="FFFFFF" w:themeFill="background1"/>
              <w:spacing w:after="0" w:line="240" w:lineRule="auto"/>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Денежные взыскания, налагаемые в возмещение ущерба, причинённого в результате незаконного или нецелевого использования бюджетных средств (в части территориальных фондов ОМС)</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ind w:left="25"/>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6747,3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6747,3</w:t>
            </w:r>
          </w:p>
        </w:tc>
        <w:tc>
          <w:tcPr>
            <w:tcW w:w="12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2793,5</w:t>
            </w:r>
          </w:p>
        </w:tc>
      </w:tr>
      <w:tr w:rsidR="00D729E4" w:rsidRPr="00D729E4" w:rsidTr="00735C85">
        <w:trPr>
          <w:trHeight w:val="1"/>
        </w:trPr>
        <w:tc>
          <w:tcPr>
            <w:tcW w:w="500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0F3C64" w:rsidRDefault="00D729E4" w:rsidP="001342D4">
            <w:pPr>
              <w:shd w:val="clear" w:color="auto" w:fill="FFFFFF" w:themeFill="background1"/>
              <w:spacing w:after="0" w:line="240" w:lineRule="auto"/>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Прочие безвозмездные поступления от не государственных организаций в бюджеты территориальных фондов ОМС</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ind w:left="25"/>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596,0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107,9</w:t>
            </w:r>
          </w:p>
        </w:tc>
        <w:tc>
          <w:tcPr>
            <w:tcW w:w="12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- 488,1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0,1</w:t>
            </w:r>
          </w:p>
        </w:tc>
      </w:tr>
      <w:tr w:rsidR="00D729E4" w:rsidRPr="00D729E4" w:rsidTr="00735C85">
        <w:trPr>
          <w:trHeight w:val="439"/>
        </w:trPr>
        <w:tc>
          <w:tcPr>
            <w:tcW w:w="500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0F3C64" w:rsidRDefault="00D729E4" w:rsidP="001342D4">
            <w:pPr>
              <w:shd w:val="clear" w:color="auto" w:fill="FFFFFF" w:themeFill="background1"/>
              <w:spacing w:after="0" w:line="240" w:lineRule="auto"/>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Субвенции бюджетам ТФОМС на финансовое обеспечение организации ОМС</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ind w:left="25"/>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5537397,3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5537397,3</w:t>
            </w:r>
          </w:p>
        </w:tc>
        <w:tc>
          <w:tcPr>
            <w:tcW w:w="12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5537397,3</w:t>
            </w:r>
          </w:p>
        </w:tc>
      </w:tr>
      <w:tr w:rsidR="00D729E4" w:rsidRPr="00D729E4" w:rsidTr="00735C85">
        <w:trPr>
          <w:trHeight w:val="439"/>
        </w:trPr>
        <w:tc>
          <w:tcPr>
            <w:tcW w:w="500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0F3C64" w:rsidRDefault="00D729E4" w:rsidP="001342D4">
            <w:pPr>
              <w:shd w:val="clear" w:color="auto" w:fill="FFFFFF" w:themeFill="background1"/>
              <w:spacing w:after="0" w:line="240" w:lineRule="auto"/>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Прочие межбюджетные трансферты, передаваемые бюджетам ТФОМС</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ind w:left="25"/>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92038,7</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233393,0</w:t>
            </w:r>
          </w:p>
        </w:tc>
        <w:tc>
          <w:tcPr>
            <w:tcW w:w="12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141354,3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248584,3</w:t>
            </w:r>
          </w:p>
        </w:tc>
      </w:tr>
      <w:tr w:rsidR="00D729E4" w:rsidRPr="00D729E4" w:rsidTr="00735C85">
        <w:trPr>
          <w:trHeight w:val="439"/>
        </w:trPr>
        <w:tc>
          <w:tcPr>
            <w:tcW w:w="500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0F3C64" w:rsidRDefault="00D729E4" w:rsidP="001342D4">
            <w:pPr>
              <w:shd w:val="clear" w:color="auto" w:fill="FFFFFF" w:themeFill="background1"/>
              <w:spacing w:after="0" w:line="240" w:lineRule="auto"/>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Иные межбюджетные трансферты бюджетам ТФОМС на финансовое обеспечение формирования нормированного страхового запаса ТФОМС</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ind w:left="25" w:firstLine="14"/>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53779,3</w:t>
            </w:r>
          </w:p>
        </w:tc>
        <w:tc>
          <w:tcPr>
            <w:tcW w:w="12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53779,3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53779,3</w:t>
            </w:r>
          </w:p>
        </w:tc>
      </w:tr>
      <w:tr w:rsidR="00D729E4" w:rsidRPr="00D729E4" w:rsidTr="00735C85">
        <w:trPr>
          <w:trHeight w:val="439"/>
        </w:trPr>
        <w:tc>
          <w:tcPr>
            <w:tcW w:w="500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0F3C64" w:rsidRDefault="00D729E4" w:rsidP="001342D4">
            <w:pPr>
              <w:shd w:val="clear" w:color="auto" w:fill="FFFFFF" w:themeFill="background1"/>
              <w:spacing w:after="0" w:line="240" w:lineRule="auto"/>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Иные межбюджетные трансферты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ind w:left="25" w:firstLine="14"/>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1253,2</w:t>
            </w:r>
          </w:p>
        </w:tc>
        <w:tc>
          <w:tcPr>
            <w:tcW w:w="12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1253,2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626,4</w:t>
            </w:r>
          </w:p>
        </w:tc>
      </w:tr>
      <w:tr w:rsidR="00D729E4" w:rsidRPr="00D729E4" w:rsidTr="00735C85">
        <w:trPr>
          <w:trHeight w:val="439"/>
        </w:trPr>
        <w:tc>
          <w:tcPr>
            <w:tcW w:w="500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0F3C64" w:rsidRDefault="00D729E4" w:rsidP="001342D4">
            <w:pPr>
              <w:shd w:val="clear" w:color="auto" w:fill="FFFFFF" w:themeFill="background1"/>
              <w:spacing w:after="0" w:line="240" w:lineRule="auto"/>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Межбюджетные трансферты бюджетам ТФОМС на дополнительное финансовое обеспечение медицинских организаций в условиях ЧС и (или) при возникновении угрозы распространения заболеваний предоставляющих опасность для окружающих, в рамках реализации территориальных программ ОМС</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ind w:left="25" w:firstLine="14"/>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171712,5</w:t>
            </w:r>
          </w:p>
        </w:tc>
        <w:tc>
          <w:tcPr>
            <w:tcW w:w="12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171712,5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171712,5</w:t>
            </w:r>
          </w:p>
        </w:tc>
      </w:tr>
      <w:tr w:rsidR="00D729E4" w:rsidRPr="00D729E4" w:rsidTr="00735C85">
        <w:trPr>
          <w:trHeight w:val="439"/>
        </w:trPr>
        <w:tc>
          <w:tcPr>
            <w:tcW w:w="500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0F3C64" w:rsidRDefault="00D729E4" w:rsidP="001342D4">
            <w:pPr>
              <w:shd w:val="clear" w:color="auto" w:fill="FFFFFF" w:themeFill="background1"/>
              <w:spacing w:after="0" w:line="240" w:lineRule="auto"/>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Возврат остатков субвенции пошлых лет на финансовое обеспечение организации ОМС на территориях субъектов РФ в бюджете федерального фонда ОМС из бюджета ТФОМС</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ind w:left="25" w:firstLine="14"/>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-24596,2</w:t>
            </w:r>
          </w:p>
        </w:tc>
        <w:tc>
          <w:tcPr>
            <w:tcW w:w="12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-24596,2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-27503,6</w:t>
            </w:r>
          </w:p>
        </w:tc>
      </w:tr>
      <w:tr w:rsidR="00D729E4" w:rsidRPr="00D729E4" w:rsidTr="00735C85">
        <w:trPr>
          <w:trHeight w:val="439"/>
        </w:trPr>
        <w:tc>
          <w:tcPr>
            <w:tcW w:w="500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0F3C64" w:rsidRDefault="00D729E4" w:rsidP="001342D4">
            <w:pPr>
              <w:shd w:val="clear" w:color="auto" w:fill="FFFFFF" w:themeFill="background1"/>
              <w:spacing w:after="0" w:line="240" w:lineRule="auto"/>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Доходы бюджета ТФОМС от возврата остатков субсидий, субвенций и иных межбюджетных трансфертов, имеющих целевое назначение прошлых лет</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ind w:left="25"/>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11,4</w:t>
            </w:r>
          </w:p>
        </w:tc>
        <w:tc>
          <w:tcPr>
            <w:tcW w:w="12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11,4</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11,4</w:t>
            </w:r>
          </w:p>
        </w:tc>
      </w:tr>
      <w:tr w:rsidR="00D729E4" w:rsidRPr="00D729E4" w:rsidTr="00735C85">
        <w:trPr>
          <w:trHeight w:val="439"/>
        </w:trPr>
        <w:tc>
          <w:tcPr>
            <w:tcW w:w="500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0F3C64" w:rsidRDefault="00D729E4" w:rsidP="001342D4">
            <w:pPr>
              <w:shd w:val="clear" w:color="auto" w:fill="FFFFFF" w:themeFill="background1"/>
              <w:spacing w:after="0" w:line="240" w:lineRule="auto"/>
              <w:rPr>
                <w:rFonts w:ascii="Times New Roman" w:eastAsia="Times New Roman" w:hAnsi="Times New Roman" w:cs="Times New Roman"/>
                <w:lang w:eastAsia="ru-RU"/>
              </w:rPr>
            </w:pPr>
            <w:r w:rsidRPr="000F3C64">
              <w:rPr>
                <w:rFonts w:ascii="Times New Roman" w:eastAsia="Times New Roman" w:hAnsi="Times New Roman" w:cs="Times New Roman"/>
                <w:lang w:eastAsia="ru-RU"/>
              </w:rPr>
              <w:lastRenderedPageBreak/>
              <w:t>Прочее возмещение ущерба, причинённого государственному имуществу, находящемуся во владении и пользовании ТФОМС, зачисляемое в бюджет ТФОМС</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ind w:left="25" w:firstLine="9"/>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162,0</w:t>
            </w:r>
          </w:p>
        </w:tc>
        <w:tc>
          <w:tcPr>
            <w:tcW w:w="12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162,0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162,0</w:t>
            </w:r>
          </w:p>
        </w:tc>
      </w:tr>
      <w:tr w:rsidR="00D729E4" w:rsidRPr="00D729E4" w:rsidTr="00735C85">
        <w:trPr>
          <w:trHeight w:val="439"/>
        </w:trPr>
        <w:tc>
          <w:tcPr>
            <w:tcW w:w="500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0F3C64" w:rsidRDefault="00D729E4" w:rsidP="001342D4">
            <w:pPr>
              <w:shd w:val="clear" w:color="auto" w:fill="FFFFFF" w:themeFill="background1"/>
              <w:spacing w:after="0" w:line="240" w:lineRule="auto"/>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Невыясненные поступления</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ind w:left="25" w:firstLine="9"/>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ind w:hanging="63"/>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0</w:t>
            </w:r>
          </w:p>
        </w:tc>
        <w:tc>
          <w:tcPr>
            <w:tcW w:w="12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729E4" w:rsidRPr="000F3C64" w:rsidRDefault="00D729E4" w:rsidP="001342D4">
            <w:pPr>
              <w:shd w:val="clear" w:color="auto" w:fill="FFFFFF" w:themeFill="background1"/>
              <w:spacing w:after="0" w:line="240" w:lineRule="auto"/>
              <w:ind w:hanging="63"/>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25,4</w:t>
            </w:r>
          </w:p>
        </w:tc>
      </w:tr>
      <w:tr w:rsidR="00D729E4" w:rsidRPr="00D729E4" w:rsidTr="00735C85">
        <w:trPr>
          <w:trHeight w:val="439"/>
        </w:trPr>
        <w:tc>
          <w:tcPr>
            <w:tcW w:w="500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0F3C64" w:rsidRDefault="00D729E4" w:rsidP="001342D4">
            <w:pPr>
              <w:shd w:val="clear" w:color="auto" w:fill="FFFFFF" w:themeFill="background1"/>
              <w:spacing w:after="0" w:line="240" w:lineRule="auto"/>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Платежи по искам, предъявленным к лицам ответственным за причинение вреда здоровью застрахованного лица в целях возмещения расходов на оказание бесплатной медицинской помощи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ind w:left="25" w:firstLine="9"/>
              <w:jc w:val="center"/>
              <w:rPr>
                <w:rFonts w:ascii="Times New Roman" w:eastAsia="Times New Roman" w:hAnsi="Times New Roman" w:cs="Times New Roman"/>
                <w:lang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ind w:hanging="63"/>
              <w:jc w:val="center"/>
              <w:rPr>
                <w:rFonts w:ascii="Times New Roman" w:eastAsia="Times New Roman" w:hAnsi="Times New Roman" w:cs="Times New Roman"/>
                <w:lang w:eastAsia="ru-RU"/>
              </w:rPr>
            </w:pPr>
          </w:p>
        </w:tc>
        <w:tc>
          <w:tcPr>
            <w:tcW w:w="12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729E4" w:rsidRPr="000F3C64" w:rsidRDefault="00D729E4" w:rsidP="001342D4">
            <w:pPr>
              <w:shd w:val="clear" w:color="auto" w:fill="FFFFFF" w:themeFill="background1"/>
              <w:spacing w:after="0" w:line="240" w:lineRule="auto"/>
              <w:ind w:hanging="63"/>
              <w:jc w:val="center"/>
              <w:rPr>
                <w:rFonts w:ascii="Times New Roman" w:eastAsia="Times New Roman" w:hAnsi="Times New Roman" w:cs="Times New Roman"/>
                <w:lang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0F3C64">
              <w:rPr>
                <w:rFonts w:ascii="Times New Roman" w:eastAsia="Times New Roman" w:hAnsi="Times New Roman" w:cs="Times New Roman"/>
                <w:lang w:eastAsia="ru-RU"/>
              </w:rPr>
              <w:t>45,7</w:t>
            </w:r>
          </w:p>
        </w:tc>
      </w:tr>
      <w:tr w:rsidR="00D729E4" w:rsidRPr="00D729E4" w:rsidTr="00735C85">
        <w:trPr>
          <w:trHeight w:val="439"/>
        </w:trPr>
        <w:tc>
          <w:tcPr>
            <w:tcW w:w="500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0F3C64" w:rsidRDefault="00D729E4" w:rsidP="001342D4">
            <w:pPr>
              <w:shd w:val="clear" w:color="auto" w:fill="FFFFFF" w:themeFill="background1"/>
              <w:spacing w:after="0" w:line="240" w:lineRule="auto"/>
              <w:jc w:val="both"/>
              <w:rPr>
                <w:rFonts w:ascii="Times New Roman" w:eastAsia="Times New Roman" w:hAnsi="Times New Roman" w:cs="Times New Roman"/>
                <w:b/>
                <w:lang w:eastAsia="ru-RU"/>
              </w:rPr>
            </w:pPr>
            <w:r w:rsidRPr="000F3C64">
              <w:rPr>
                <w:rFonts w:ascii="Times New Roman" w:eastAsia="Times New Roman" w:hAnsi="Times New Roman" w:cs="Times New Roman"/>
                <w:b/>
                <w:lang w:eastAsia="ru-RU"/>
              </w:rPr>
              <w:t>Итого</w:t>
            </w:r>
            <w:r w:rsidR="000F3C64">
              <w:rPr>
                <w:rFonts w:ascii="Times New Roman" w:eastAsia="Times New Roman" w:hAnsi="Times New Roman" w:cs="Times New Roman"/>
                <w:b/>
                <w:lang w:eastAsia="ru-RU"/>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ind w:left="25"/>
              <w:jc w:val="center"/>
              <w:rPr>
                <w:rFonts w:ascii="Times New Roman" w:eastAsia="Times New Roman" w:hAnsi="Times New Roman" w:cs="Times New Roman"/>
                <w:b/>
                <w:lang w:eastAsia="ru-RU"/>
              </w:rPr>
            </w:pPr>
            <w:r w:rsidRPr="000F3C64">
              <w:rPr>
                <w:rFonts w:ascii="Times New Roman" w:eastAsia="Times New Roman" w:hAnsi="Times New Roman" w:cs="Times New Roman"/>
                <w:b/>
                <w:lang w:eastAsia="ru-RU"/>
              </w:rPr>
              <w:t>5 763 852,2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b/>
                <w:lang w:eastAsia="ru-RU"/>
              </w:rPr>
            </w:pPr>
            <w:r w:rsidRPr="000F3C64">
              <w:rPr>
                <w:rFonts w:ascii="Times New Roman" w:eastAsia="Times New Roman" w:hAnsi="Times New Roman" w:cs="Times New Roman"/>
                <w:b/>
                <w:lang w:eastAsia="ru-RU"/>
              </w:rPr>
              <w:t>6 107 219,1</w:t>
            </w:r>
          </w:p>
        </w:tc>
        <w:tc>
          <w:tcPr>
            <w:tcW w:w="12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729E4" w:rsidRPr="000F3C64" w:rsidRDefault="000F3C64" w:rsidP="001342D4">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343 366,9</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0F3C64" w:rsidRDefault="00D729E4" w:rsidP="001342D4">
            <w:pPr>
              <w:shd w:val="clear" w:color="auto" w:fill="FFFFFF" w:themeFill="background1"/>
              <w:spacing w:after="0" w:line="240" w:lineRule="auto"/>
              <w:jc w:val="center"/>
              <w:rPr>
                <w:rFonts w:ascii="Times New Roman" w:eastAsia="Times New Roman" w:hAnsi="Times New Roman" w:cs="Times New Roman"/>
                <w:b/>
                <w:lang w:eastAsia="ru-RU"/>
              </w:rPr>
            </w:pPr>
            <w:r w:rsidRPr="000F3C64">
              <w:rPr>
                <w:rFonts w:ascii="Times New Roman" w:eastAsia="Times New Roman" w:hAnsi="Times New Roman" w:cs="Times New Roman"/>
                <w:b/>
                <w:lang w:eastAsia="ru-RU"/>
              </w:rPr>
              <w:t>6 019 642,8</w:t>
            </w:r>
          </w:p>
        </w:tc>
      </w:tr>
    </w:tbl>
    <w:p w:rsidR="00D729E4" w:rsidRPr="00D729E4" w:rsidRDefault="00D729E4" w:rsidP="001342D4">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p>
    <w:p w:rsidR="00D729E4" w:rsidRPr="00D729E4" w:rsidRDefault="00D729E4" w:rsidP="001342D4">
      <w:pPr>
        <w:shd w:val="clear" w:color="auto" w:fill="FFFFFF" w:themeFill="background1"/>
        <w:spacing w:after="0" w:line="240" w:lineRule="auto"/>
        <w:ind w:firstLine="700"/>
        <w:jc w:val="both"/>
        <w:rPr>
          <w:rFonts w:ascii="Times New Roman" w:eastAsia="Times New Roman" w:hAnsi="Times New Roman" w:cs="Times New Roman"/>
          <w:spacing w:val="-5"/>
          <w:sz w:val="28"/>
          <w:szCs w:val="28"/>
          <w:lang w:eastAsia="ru-RU"/>
        </w:rPr>
      </w:pPr>
      <w:r w:rsidRPr="00D729E4">
        <w:rPr>
          <w:rFonts w:ascii="Times New Roman" w:eastAsia="Times New Roman" w:hAnsi="Times New Roman" w:cs="Times New Roman"/>
          <w:sz w:val="28"/>
          <w:szCs w:val="28"/>
          <w:lang w:eastAsia="ru-RU"/>
        </w:rPr>
        <w:t xml:space="preserve">Как видно из таблицы, в 2020 году бюджет </w:t>
      </w:r>
      <w:r w:rsidR="00735C85">
        <w:rPr>
          <w:rFonts w:ascii="Times New Roman" w:eastAsia="Times New Roman" w:hAnsi="Times New Roman" w:cs="Times New Roman"/>
          <w:sz w:val="28"/>
          <w:szCs w:val="28"/>
          <w:lang w:eastAsia="ru-RU"/>
        </w:rPr>
        <w:t>Фонда</w:t>
      </w:r>
      <w:r w:rsidRPr="00D729E4">
        <w:rPr>
          <w:rFonts w:ascii="Times New Roman" w:eastAsia="Times New Roman" w:hAnsi="Times New Roman" w:cs="Times New Roman"/>
          <w:sz w:val="28"/>
          <w:szCs w:val="28"/>
          <w:lang w:eastAsia="ru-RU"/>
        </w:rPr>
        <w:t xml:space="preserve"> по доходам исполнен в сумме 6 019 642,8 тыс. рублей или на 98,6 % к утвержденным бюджетным </w:t>
      </w:r>
      <w:r w:rsidRPr="00D729E4">
        <w:rPr>
          <w:rFonts w:ascii="Times New Roman" w:eastAsia="Times New Roman" w:hAnsi="Times New Roman" w:cs="Times New Roman"/>
          <w:spacing w:val="-5"/>
          <w:sz w:val="28"/>
          <w:szCs w:val="28"/>
          <w:lang w:eastAsia="ru-RU"/>
        </w:rPr>
        <w:t>назначениям. Не исполнено утверждённых бюджетных назначений, по данным годовой бюджетной отчетности (ф. 0503117), в сумме 100 098,3 тыс. руб</w:t>
      </w:r>
      <w:r w:rsidR="00735C85">
        <w:rPr>
          <w:rFonts w:ascii="Times New Roman" w:eastAsia="Times New Roman" w:hAnsi="Times New Roman" w:cs="Times New Roman"/>
          <w:spacing w:val="-5"/>
          <w:sz w:val="28"/>
          <w:szCs w:val="28"/>
          <w:lang w:eastAsia="ru-RU"/>
        </w:rPr>
        <w:t>лей</w:t>
      </w:r>
      <w:r w:rsidRPr="00D729E4">
        <w:rPr>
          <w:rFonts w:ascii="Times New Roman" w:eastAsia="Times New Roman" w:hAnsi="Times New Roman" w:cs="Times New Roman"/>
          <w:spacing w:val="-5"/>
          <w:sz w:val="28"/>
          <w:szCs w:val="28"/>
          <w:lang w:eastAsia="ru-RU"/>
        </w:rPr>
        <w:t>.</w:t>
      </w:r>
    </w:p>
    <w:p w:rsidR="00D729E4" w:rsidRPr="0060025A" w:rsidRDefault="00D729E4" w:rsidP="001342D4">
      <w:pPr>
        <w:shd w:val="clear" w:color="auto" w:fill="FFFFFF" w:themeFill="background1"/>
        <w:spacing w:after="0" w:line="240" w:lineRule="auto"/>
        <w:ind w:firstLine="700"/>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Поступление прочих доходов от компенсации затрат бюдж</w:t>
      </w:r>
      <w:r w:rsidR="00735C85">
        <w:rPr>
          <w:rFonts w:ascii="Times New Roman" w:eastAsia="Times New Roman" w:hAnsi="Times New Roman" w:cs="Times New Roman"/>
          <w:sz w:val="28"/>
          <w:szCs w:val="28"/>
          <w:lang w:eastAsia="ru-RU"/>
        </w:rPr>
        <w:t>етов территориальных фондов ОМС</w:t>
      </w:r>
      <w:r w:rsidRPr="00D729E4">
        <w:rPr>
          <w:rFonts w:ascii="Times New Roman" w:eastAsia="Times New Roman" w:hAnsi="Times New Roman" w:cs="Times New Roman"/>
          <w:sz w:val="28"/>
          <w:szCs w:val="28"/>
          <w:lang w:eastAsia="ru-RU"/>
        </w:rPr>
        <w:t xml:space="preserve"> при плане 126 707,3 тыс. руб., фактически </w:t>
      </w:r>
      <w:r w:rsidR="00735C85">
        <w:rPr>
          <w:rFonts w:ascii="Times New Roman" w:eastAsia="Times New Roman" w:hAnsi="Times New Roman" w:cs="Times New Roman"/>
          <w:sz w:val="28"/>
          <w:szCs w:val="28"/>
          <w:lang w:eastAsia="ru-RU"/>
        </w:rPr>
        <w:t>исполнение составило 31 297,5 тыс. рублей</w:t>
      </w:r>
      <w:r w:rsidRPr="00D729E4">
        <w:rPr>
          <w:rFonts w:ascii="Times New Roman" w:eastAsia="Times New Roman" w:hAnsi="Times New Roman" w:cs="Times New Roman"/>
          <w:sz w:val="28"/>
          <w:szCs w:val="28"/>
          <w:lang w:eastAsia="ru-RU"/>
        </w:rPr>
        <w:t xml:space="preserve"> или 24,7 %</w:t>
      </w:r>
      <w:r w:rsidRPr="00D729E4">
        <w:rPr>
          <w:rFonts w:ascii="Times New Roman" w:eastAsia="Times New Roman" w:hAnsi="Times New Roman" w:cs="Times New Roman"/>
          <w:spacing w:val="-5"/>
          <w:sz w:val="28"/>
          <w:szCs w:val="28"/>
          <w:lang w:eastAsia="ru-RU"/>
        </w:rPr>
        <w:t xml:space="preserve">. Неисполнение плановых показателей по данной статье составило </w:t>
      </w:r>
      <w:r w:rsidRPr="00D729E4">
        <w:rPr>
          <w:rFonts w:ascii="Times New Roman" w:eastAsia="Times New Roman" w:hAnsi="Times New Roman" w:cs="Times New Roman"/>
          <w:sz w:val="28"/>
          <w:szCs w:val="28"/>
          <w:lang w:eastAsia="ru-RU"/>
        </w:rPr>
        <w:t>95 409,8 тыс. руб</w:t>
      </w:r>
      <w:r w:rsidR="00735C85">
        <w:rPr>
          <w:rFonts w:ascii="Times New Roman" w:eastAsia="Times New Roman" w:hAnsi="Times New Roman" w:cs="Times New Roman"/>
          <w:sz w:val="28"/>
          <w:szCs w:val="28"/>
          <w:lang w:eastAsia="ru-RU"/>
        </w:rPr>
        <w:t>лей</w:t>
      </w:r>
      <w:r w:rsidRPr="0060025A">
        <w:rPr>
          <w:rFonts w:ascii="Times New Roman" w:eastAsia="Times New Roman" w:hAnsi="Times New Roman" w:cs="Times New Roman"/>
          <w:sz w:val="28"/>
          <w:szCs w:val="28"/>
          <w:lang w:eastAsia="ru-RU"/>
        </w:rPr>
        <w:t xml:space="preserve">. </w:t>
      </w:r>
    </w:p>
    <w:p w:rsidR="00D729E4" w:rsidRPr="0060025A" w:rsidRDefault="00D729E4" w:rsidP="001342D4">
      <w:pPr>
        <w:shd w:val="clear" w:color="auto" w:fill="FFFFFF" w:themeFill="background1"/>
        <w:spacing w:after="0" w:line="240" w:lineRule="auto"/>
        <w:ind w:firstLine="700"/>
        <w:jc w:val="both"/>
        <w:rPr>
          <w:rFonts w:ascii="Times New Roman" w:eastAsia="Times New Roman" w:hAnsi="Times New Roman" w:cs="Times New Roman"/>
          <w:sz w:val="28"/>
          <w:szCs w:val="28"/>
          <w:lang w:eastAsia="ru-RU"/>
        </w:rPr>
      </w:pPr>
      <w:r w:rsidRPr="0060025A">
        <w:rPr>
          <w:rFonts w:ascii="Times New Roman" w:eastAsia="Times New Roman" w:hAnsi="Times New Roman" w:cs="Times New Roman"/>
          <w:sz w:val="28"/>
          <w:szCs w:val="28"/>
          <w:lang w:eastAsia="ru-RU"/>
        </w:rPr>
        <w:t xml:space="preserve">Неисполнение данного показателя обусловлено отменой плановых экспертиз на период распространения новой </w:t>
      </w:r>
      <w:proofErr w:type="spellStart"/>
      <w:r w:rsidRPr="0060025A">
        <w:rPr>
          <w:rFonts w:ascii="Times New Roman" w:eastAsia="Times New Roman" w:hAnsi="Times New Roman" w:cs="Times New Roman"/>
          <w:sz w:val="28"/>
          <w:szCs w:val="28"/>
          <w:lang w:eastAsia="ru-RU"/>
        </w:rPr>
        <w:t>коронавирусн</w:t>
      </w:r>
      <w:r w:rsidR="00735C85">
        <w:rPr>
          <w:rFonts w:ascii="Times New Roman" w:eastAsia="Times New Roman" w:hAnsi="Times New Roman" w:cs="Times New Roman"/>
          <w:sz w:val="28"/>
          <w:szCs w:val="28"/>
          <w:lang w:eastAsia="ru-RU"/>
        </w:rPr>
        <w:t>ой</w:t>
      </w:r>
      <w:proofErr w:type="spellEnd"/>
      <w:r w:rsidR="00735C85">
        <w:rPr>
          <w:rFonts w:ascii="Times New Roman" w:eastAsia="Times New Roman" w:hAnsi="Times New Roman" w:cs="Times New Roman"/>
          <w:sz w:val="28"/>
          <w:szCs w:val="28"/>
          <w:lang w:eastAsia="ru-RU"/>
        </w:rPr>
        <w:t xml:space="preserve"> инфекции в соответствии с подпунктом 3 пункта</w:t>
      </w:r>
      <w:r w:rsidRPr="0060025A">
        <w:rPr>
          <w:rFonts w:ascii="Times New Roman" w:eastAsia="Times New Roman" w:hAnsi="Times New Roman" w:cs="Times New Roman"/>
          <w:sz w:val="28"/>
          <w:szCs w:val="28"/>
          <w:lang w:eastAsia="ru-RU"/>
        </w:rPr>
        <w:t xml:space="preserve"> 1 Постановления Правительства РФ от 03.04.2020 </w:t>
      </w:r>
      <w:r w:rsidR="00735C85">
        <w:rPr>
          <w:rFonts w:ascii="Times New Roman" w:eastAsia="Times New Roman" w:hAnsi="Times New Roman" w:cs="Times New Roman"/>
          <w:sz w:val="28"/>
          <w:szCs w:val="28"/>
          <w:lang w:eastAsia="ru-RU"/>
        </w:rPr>
        <w:t xml:space="preserve">года </w:t>
      </w:r>
      <w:r w:rsidRPr="0060025A">
        <w:rPr>
          <w:rFonts w:ascii="Times New Roman" w:eastAsia="Times New Roman" w:hAnsi="Times New Roman" w:cs="Times New Roman"/>
          <w:sz w:val="28"/>
          <w:szCs w:val="28"/>
          <w:lang w:eastAsia="ru-RU"/>
        </w:rPr>
        <w:t xml:space="preserve">№432 «Об особенностях реализации базовой программы обязательного медицинского страхования в условиях угрозы распространения заболеваний, вызванных новой </w:t>
      </w:r>
      <w:proofErr w:type="spellStart"/>
      <w:r w:rsidRPr="0060025A">
        <w:rPr>
          <w:rFonts w:ascii="Times New Roman" w:eastAsia="Times New Roman" w:hAnsi="Times New Roman" w:cs="Times New Roman"/>
          <w:sz w:val="28"/>
          <w:szCs w:val="28"/>
          <w:lang w:eastAsia="ru-RU"/>
        </w:rPr>
        <w:t>коронавирусной</w:t>
      </w:r>
      <w:proofErr w:type="spellEnd"/>
      <w:r w:rsidRPr="0060025A">
        <w:rPr>
          <w:rFonts w:ascii="Times New Roman" w:eastAsia="Times New Roman" w:hAnsi="Times New Roman" w:cs="Times New Roman"/>
          <w:sz w:val="28"/>
          <w:szCs w:val="28"/>
          <w:lang w:eastAsia="ru-RU"/>
        </w:rPr>
        <w:t xml:space="preserve"> инфекцией».</w:t>
      </w:r>
    </w:p>
    <w:p w:rsidR="00D729E4" w:rsidRPr="00D729E4" w:rsidRDefault="00D729E4" w:rsidP="001342D4">
      <w:pPr>
        <w:shd w:val="clear" w:color="auto" w:fill="FFFFFF" w:themeFill="background1"/>
        <w:spacing w:after="0" w:line="240" w:lineRule="auto"/>
        <w:ind w:firstLine="700"/>
        <w:jc w:val="both"/>
        <w:rPr>
          <w:rFonts w:ascii="Times New Roman" w:eastAsia="Times New Roman" w:hAnsi="Times New Roman" w:cs="Times New Roman"/>
          <w:b/>
          <w:sz w:val="28"/>
          <w:szCs w:val="28"/>
          <w:lang w:eastAsia="ru-RU"/>
        </w:rPr>
      </w:pPr>
      <w:r w:rsidRPr="0060025A">
        <w:rPr>
          <w:rFonts w:ascii="Times New Roman" w:eastAsia="Times New Roman" w:hAnsi="Times New Roman" w:cs="Times New Roman"/>
          <w:sz w:val="28"/>
          <w:szCs w:val="28"/>
          <w:lang w:eastAsia="ru-RU"/>
        </w:rPr>
        <w:t xml:space="preserve">Поступления </w:t>
      </w:r>
      <w:r w:rsidRPr="00D729E4">
        <w:rPr>
          <w:rFonts w:ascii="Times New Roman" w:eastAsia="Times New Roman" w:hAnsi="Times New Roman" w:cs="Times New Roman"/>
          <w:sz w:val="28"/>
          <w:szCs w:val="28"/>
          <w:lang w:eastAsia="ru-RU"/>
        </w:rPr>
        <w:t>по статье «Штрафы, неустойки, пени, уплаченные в соответствии с законом или договором в случае неисполнения или ненадлежащего исполнения обязательств перед Ф</w:t>
      </w:r>
      <w:r w:rsidR="00735C85">
        <w:rPr>
          <w:rFonts w:ascii="Times New Roman" w:eastAsia="Times New Roman" w:hAnsi="Times New Roman" w:cs="Times New Roman"/>
          <w:sz w:val="28"/>
          <w:szCs w:val="28"/>
          <w:lang w:eastAsia="ru-RU"/>
        </w:rPr>
        <w:t>ондом» составили 711,1 тыс. рублей</w:t>
      </w:r>
      <w:r w:rsidRPr="00D729E4">
        <w:rPr>
          <w:rFonts w:ascii="Times New Roman" w:eastAsia="Times New Roman" w:hAnsi="Times New Roman" w:cs="Times New Roman"/>
          <w:sz w:val="28"/>
          <w:szCs w:val="28"/>
          <w:lang w:eastAsia="ru-RU"/>
        </w:rPr>
        <w:t xml:space="preserve"> или 130,7 % от прогнозных показателей. </w:t>
      </w:r>
    </w:p>
    <w:p w:rsidR="00D729E4" w:rsidRPr="00D729E4" w:rsidRDefault="00D729E4" w:rsidP="001342D4">
      <w:pPr>
        <w:shd w:val="clear" w:color="auto" w:fill="FFFFFF" w:themeFill="background1"/>
        <w:spacing w:after="0" w:line="240" w:lineRule="auto"/>
        <w:ind w:firstLine="700"/>
        <w:jc w:val="both"/>
        <w:rPr>
          <w:rFonts w:ascii="Times New Roman" w:eastAsia="Times New Roman" w:hAnsi="Times New Roman" w:cs="Times New Roman"/>
          <w:b/>
          <w:sz w:val="28"/>
          <w:szCs w:val="28"/>
          <w:lang w:eastAsia="ru-RU"/>
        </w:rPr>
      </w:pPr>
      <w:r w:rsidRPr="00D729E4">
        <w:rPr>
          <w:rFonts w:ascii="Times New Roman" w:eastAsia="Times New Roman" w:hAnsi="Times New Roman" w:cs="Times New Roman"/>
          <w:sz w:val="28"/>
          <w:szCs w:val="28"/>
          <w:lang w:eastAsia="ru-RU"/>
        </w:rPr>
        <w:t>Доходы за счет денежных взысканий, налагаемых в возмещение ущерба, причинённого в результате незаконного или нецелевого использования бюджетных средств (в ча</w:t>
      </w:r>
      <w:r w:rsidR="00735C85">
        <w:rPr>
          <w:rFonts w:ascii="Times New Roman" w:eastAsia="Times New Roman" w:hAnsi="Times New Roman" w:cs="Times New Roman"/>
          <w:sz w:val="28"/>
          <w:szCs w:val="28"/>
          <w:lang w:eastAsia="ru-RU"/>
        </w:rPr>
        <w:t>сти территориальных фондов ОМС) при плане 6 747,3 тыс. рублей</w:t>
      </w:r>
      <w:r w:rsidRPr="00D729E4">
        <w:rPr>
          <w:rFonts w:ascii="Times New Roman" w:eastAsia="Times New Roman" w:hAnsi="Times New Roman" w:cs="Times New Roman"/>
          <w:sz w:val="28"/>
          <w:szCs w:val="28"/>
          <w:lang w:eastAsia="ru-RU"/>
        </w:rPr>
        <w:t xml:space="preserve"> исп</w:t>
      </w:r>
      <w:r w:rsidR="00735C85">
        <w:rPr>
          <w:rFonts w:ascii="Times New Roman" w:eastAsia="Times New Roman" w:hAnsi="Times New Roman" w:cs="Times New Roman"/>
          <w:sz w:val="28"/>
          <w:szCs w:val="28"/>
          <w:lang w:eastAsia="ru-RU"/>
        </w:rPr>
        <w:t>олнены в сумме 2 793,5 тыс. рублей или 41,4% (н</w:t>
      </w:r>
      <w:r w:rsidRPr="00D729E4">
        <w:rPr>
          <w:rFonts w:ascii="Times New Roman" w:eastAsia="Times New Roman" w:hAnsi="Times New Roman" w:cs="Times New Roman"/>
          <w:spacing w:val="-5"/>
          <w:sz w:val="28"/>
          <w:szCs w:val="28"/>
          <w:lang w:eastAsia="ru-RU"/>
        </w:rPr>
        <w:t xml:space="preserve">е исполнены </w:t>
      </w:r>
      <w:r w:rsidRPr="00D729E4">
        <w:rPr>
          <w:rFonts w:ascii="Times New Roman" w:eastAsia="Times New Roman" w:hAnsi="Times New Roman" w:cs="Times New Roman"/>
          <w:sz w:val="28"/>
          <w:szCs w:val="28"/>
          <w:lang w:eastAsia="ru-RU"/>
        </w:rPr>
        <w:t>на сумму 3 953,8 тыс. руб.</w:t>
      </w:r>
      <w:r w:rsidR="00735C85">
        <w:rPr>
          <w:rFonts w:ascii="Times New Roman" w:eastAsia="Times New Roman" w:hAnsi="Times New Roman" w:cs="Times New Roman"/>
          <w:sz w:val="28"/>
          <w:szCs w:val="28"/>
          <w:lang w:eastAsia="ru-RU"/>
        </w:rPr>
        <w:t>).</w:t>
      </w:r>
      <w:r w:rsidRPr="00D729E4">
        <w:rPr>
          <w:rFonts w:ascii="Times New Roman" w:eastAsia="Times New Roman" w:hAnsi="Times New Roman" w:cs="Times New Roman"/>
          <w:color w:val="00B050"/>
          <w:sz w:val="28"/>
          <w:szCs w:val="28"/>
          <w:lang w:eastAsia="ru-RU"/>
        </w:rPr>
        <w:t xml:space="preserve"> </w:t>
      </w:r>
      <w:r w:rsidRPr="00D729E4">
        <w:rPr>
          <w:rFonts w:ascii="Times New Roman" w:eastAsia="Times New Roman" w:hAnsi="Times New Roman" w:cs="Times New Roman"/>
          <w:sz w:val="28"/>
          <w:szCs w:val="28"/>
          <w:lang w:eastAsia="ru-RU"/>
        </w:rPr>
        <w:t xml:space="preserve">Неисполнение данного показателя обусловлено отменой плановых проверок </w:t>
      </w:r>
      <w:r w:rsidR="00735C85">
        <w:rPr>
          <w:rFonts w:ascii="Times New Roman" w:eastAsia="Times New Roman" w:hAnsi="Times New Roman" w:cs="Times New Roman"/>
          <w:sz w:val="28"/>
          <w:szCs w:val="28"/>
          <w:lang w:eastAsia="ru-RU"/>
        </w:rPr>
        <w:t>Фонда</w:t>
      </w:r>
      <w:r w:rsidRPr="00D729E4">
        <w:rPr>
          <w:rFonts w:ascii="Times New Roman" w:eastAsia="Times New Roman" w:hAnsi="Times New Roman" w:cs="Times New Roman"/>
          <w:sz w:val="28"/>
          <w:szCs w:val="28"/>
          <w:lang w:eastAsia="ru-RU"/>
        </w:rPr>
        <w:t xml:space="preserve"> на период распространения </w:t>
      </w:r>
      <w:proofErr w:type="spellStart"/>
      <w:r w:rsidRPr="00D729E4">
        <w:rPr>
          <w:rFonts w:ascii="Times New Roman" w:eastAsia="Times New Roman" w:hAnsi="Times New Roman" w:cs="Times New Roman"/>
          <w:sz w:val="28"/>
          <w:szCs w:val="28"/>
          <w:lang w:eastAsia="ru-RU"/>
        </w:rPr>
        <w:t>коронавирусной</w:t>
      </w:r>
      <w:proofErr w:type="spellEnd"/>
      <w:r w:rsidRPr="00D729E4">
        <w:rPr>
          <w:rFonts w:ascii="Times New Roman" w:eastAsia="Times New Roman" w:hAnsi="Times New Roman" w:cs="Times New Roman"/>
          <w:sz w:val="28"/>
          <w:szCs w:val="28"/>
          <w:lang w:eastAsia="ru-RU"/>
        </w:rPr>
        <w:t xml:space="preserve"> инфекции в 2020 году.</w:t>
      </w:r>
    </w:p>
    <w:p w:rsidR="00D729E4" w:rsidRPr="0060025A" w:rsidRDefault="00D729E4" w:rsidP="001342D4">
      <w:pPr>
        <w:shd w:val="clear" w:color="auto" w:fill="FFFFFF" w:themeFill="background1"/>
        <w:spacing w:after="0" w:line="240" w:lineRule="auto"/>
        <w:ind w:firstLine="700"/>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Объем прочих межбюджетных трансфертов (средства, перечисляемые территориальными фондами других субъектов за медицинскую помощь, оказанную на территории Республики Ингушетия лицам, застрахованным за пределами субъекта), передаваемых бюд</w:t>
      </w:r>
      <w:r w:rsidR="00735C85">
        <w:rPr>
          <w:rFonts w:ascii="Times New Roman" w:eastAsia="Times New Roman" w:hAnsi="Times New Roman" w:cs="Times New Roman"/>
          <w:sz w:val="28"/>
          <w:szCs w:val="28"/>
          <w:lang w:eastAsia="ru-RU"/>
        </w:rPr>
        <w:t>жету ТФОМС, был увеличен на 141 354,3 тыс. рублей.</w:t>
      </w:r>
      <w:r w:rsidRPr="0060025A">
        <w:rPr>
          <w:rFonts w:ascii="Times New Roman" w:eastAsia="Times New Roman" w:hAnsi="Times New Roman" w:cs="Times New Roman"/>
          <w:sz w:val="28"/>
          <w:szCs w:val="28"/>
          <w:lang w:eastAsia="ru-RU"/>
        </w:rPr>
        <w:t xml:space="preserve"> Ф</w:t>
      </w:r>
      <w:r w:rsidRPr="00D729E4">
        <w:rPr>
          <w:rFonts w:ascii="Times New Roman" w:eastAsia="Times New Roman" w:hAnsi="Times New Roman" w:cs="Times New Roman"/>
          <w:sz w:val="28"/>
          <w:szCs w:val="28"/>
          <w:lang w:eastAsia="ru-RU"/>
        </w:rPr>
        <w:t>актические поступления по данной ст</w:t>
      </w:r>
      <w:r w:rsidR="00735C85">
        <w:rPr>
          <w:rFonts w:ascii="Times New Roman" w:eastAsia="Times New Roman" w:hAnsi="Times New Roman" w:cs="Times New Roman"/>
          <w:sz w:val="28"/>
          <w:szCs w:val="28"/>
          <w:lang w:eastAsia="ru-RU"/>
        </w:rPr>
        <w:t>атье составили 248 584,3 тыс. рублей</w:t>
      </w:r>
      <w:r w:rsidRPr="00D729E4">
        <w:rPr>
          <w:rFonts w:ascii="Times New Roman" w:eastAsia="Times New Roman" w:hAnsi="Times New Roman" w:cs="Times New Roman"/>
          <w:sz w:val="28"/>
          <w:szCs w:val="28"/>
          <w:lang w:eastAsia="ru-RU"/>
        </w:rPr>
        <w:t xml:space="preserve"> или 106,5 %. </w:t>
      </w:r>
    </w:p>
    <w:p w:rsidR="00D729E4" w:rsidRPr="00D729E4" w:rsidRDefault="00D729E4" w:rsidP="001342D4">
      <w:pPr>
        <w:shd w:val="clear" w:color="auto" w:fill="FFFFFF" w:themeFill="background1"/>
        <w:spacing w:after="0" w:line="240" w:lineRule="auto"/>
        <w:ind w:firstLine="700"/>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 xml:space="preserve">Иные межбюджетные трансферты бюджетам ТФОМС на финансовое обеспечение формирования нормированного страхового запаса ТФОМС предусмотрены в бюджете </w:t>
      </w:r>
      <w:r w:rsidR="00D15644">
        <w:rPr>
          <w:rFonts w:ascii="Times New Roman" w:eastAsia="Times New Roman" w:hAnsi="Times New Roman" w:cs="Times New Roman"/>
          <w:sz w:val="28"/>
          <w:szCs w:val="28"/>
          <w:lang w:eastAsia="ru-RU"/>
        </w:rPr>
        <w:t>Фонда на основании Р</w:t>
      </w:r>
      <w:r w:rsidRPr="00D729E4">
        <w:rPr>
          <w:rFonts w:ascii="Times New Roman" w:eastAsia="Times New Roman" w:hAnsi="Times New Roman" w:cs="Times New Roman"/>
          <w:sz w:val="28"/>
          <w:szCs w:val="28"/>
          <w:lang w:eastAsia="ru-RU"/>
        </w:rPr>
        <w:t xml:space="preserve">аспоряжения Правительства РФ от 06.03.2020 </w:t>
      </w:r>
      <w:r w:rsidR="00D15644">
        <w:rPr>
          <w:rFonts w:ascii="Times New Roman" w:eastAsia="Times New Roman" w:hAnsi="Times New Roman" w:cs="Times New Roman"/>
          <w:sz w:val="28"/>
          <w:szCs w:val="28"/>
          <w:lang w:eastAsia="ru-RU"/>
        </w:rPr>
        <w:t>года №</w:t>
      </w:r>
      <w:r w:rsidRPr="00D729E4">
        <w:rPr>
          <w:rFonts w:ascii="Times New Roman" w:eastAsia="Times New Roman" w:hAnsi="Times New Roman" w:cs="Times New Roman"/>
          <w:sz w:val="28"/>
          <w:szCs w:val="28"/>
          <w:lang w:eastAsia="ru-RU"/>
        </w:rPr>
        <w:t xml:space="preserve">543-р, </w:t>
      </w:r>
      <w:r w:rsidRPr="00D729E4">
        <w:rPr>
          <w:rFonts w:ascii="Times New Roman" w:eastAsia="Times New Roman" w:hAnsi="Times New Roman" w:cs="Times New Roman"/>
          <w:sz w:val="28"/>
          <w:szCs w:val="28"/>
          <w:lang w:eastAsia="ru-RU"/>
        </w:rPr>
        <w:lastRenderedPageBreak/>
        <w:t xml:space="preserve">уведомления Федерального фонда ОМС от 12.03.2020 </w:t>
      </w:r>
      <w:r w:rsidR="00D15644">
        <w:rPr>
          <w:rFonts w:ascii="Times New Roman" w:eastAsia="Times New Roman" w:hAnsi="Times New Roman" w:cs="Times New Roman"/>
          <w:sz w:val="28"/>
          <w:szCs w:val="28"/>
          <w:lang w:eastAsia="ru-RU"/>
        </w:rPr>
        <w:t xml:space="preserve">года </w:t>
      </w:r>
      <w:r w:rsidRPr="00D729E4">
        <w:rPr>
          <w:rFonts w:ascii="Times New Roman" w:eastAsia="Times New Roman" w:hAnsi="Times New Roman" w:cs="Times New Roman"/>
          <w:sz w:val="28"/>
          <w:szCs w:val="28"/>
          <w:lang w:eastAsia="ru-RU"/>
        </w:rPr>
        <w:t xml:space="preserve">№ 6-51, для </w:t>
      </w:r>
      <w:proofErr w:type="spellStart"/>
      <w:r w:rsidRPr="00D729E4">
        <w:rPr>
          <w:rFonts w:ascii="Times New Roman" w:eastAsia="Times New Roman" w:hAnsi="Times New Roman" w:cs="Times New Roman"/>
          <w:sz w:val="28"/>
          <w:szCs w:val="28"/>
          <w:lang w:eastAsia="ru-RU"/>
        </w:rPr>
        <w:t>софинансирования</w:t>
      </w:r>
      <w:proofErr w:type="spellEnd"/>
      <w:r w:rsidRPr="00D729E4">
        <w:rPr>
          <w:rFonts w:ascii="Times New Roman" w:eastAsia="Times New Roman" w:hAnsi="Times New Roman" w:cs="Times New Roman"/>
          <w:sz w:val="28"/>
          <w:szCs w:val="28"/>
          <w:lang w:eastAsia="ru-RU"/>
        </w:rPr>
        <w:t xml:space="preserve"> расходов медицинских организаций на оплату труда врачей и с</w:t>
      </w:r>
      <w:r w:rsidR="00D15644">
        <w:rPr>
          <w:rFonts w:ascii="Times New Roman" w:eastAsia="Times New Roman" w:hAnsi="Times New Roman" w:cs="Times New Roman"/>
          <w:sz w:val="28"/>
          <w:szCs w:val="28"/>
          <w:lang w:eastAsia="ru-RU"/>
        </w:rPr>
        <w:t xml:space="preserve">реднего медицинского персонала и поступили в полном объёме в сумме </w:t>
      </w:r>
      <w:r w:rsidRPr="00D729E4">
        <w:rPr>
          <w:rFonts w:ascii="Times New Roman" w:eastAsia="Times New Roman" w:hAnsi="Times New Roman" w:cs="Times New Roman"/>
          <w:sz w:val="28"/>
          <w:szCs w:val="28"/>
          <w:lang w:eastAsia="ru-RU"/>
        </w:rPr>
        <w:t>53 779,3 тыс. руб</w:t>
      </w:r>
      <w:r w:rsidR="00D15644">
        <w:rPr>
          <w:rFonts w:ascii="Times New Roman" w:eastAsia="Times New Roman" w:hAnsi="Times New Roman" w:cs="Times New Roman"/>
          <w:sz w:val="28"/>
          <w:szCs w:val="28"/>
          <w:lang w:eastAsia="ru-RU"/>
        </w:rPr>
        <w:t>лей</w:t>
      </w:r>
      <w:r w:rsidRPr="00D729E4">
        <w:rPr>
          <w:rFonts w:ascii="Times New Roman" w:eastAsia="Times New Roman" w:hAnsi="Times New Roman" w:cs="Times New Roman"/>
          <w:sz w:val="28"/>
          <w:szCs w:val="28"/>
          <w:lang w:eastAsia="ru-RU"/>
        </w:rPr>
        <w:t>.</w:t>
      </w:r>
    </w:p>
    <w:p w:rsidR="00D729E4" w:rsidRPr="00D729E4" w:rsidRDefault="00D729E4" w:rsidP="001342D4">
      <w:pPr>
        <w:shd w:val="clear" w:color="auto" w:fill="FFFFFF" w:themeFill="background1"/>
        <w:spacing w:after="0" w:line="240" w:lineRule="auto"/>
        <w:ind w:firstLine="700"/>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Иные межбюджетные трансферты бюджетам Т</w:t>
      </w:r>
      <w:r w:rsidR="00D1149C">
        <w:rPr>
          <w:rFonts w:ascii="Times New Roman" w:eastAsia="Times New Roman" w:hAnsi="Times New Roman" w:cs="Times New Roman"/>
          <w:sz w:val="28"/>
          <w:szCs w:val="28"/>
          <w:lang w:eastAsia="ru-RU"/>
        </w:rPr>
        <w:t>ФОМС в размере 1 253,2 тыс. рублей</w:t>
      </w:r>
      <w:r w:rsidRPr="00D729E4">
        <w:rPr>
          <w:rFonts w:ascii="Times New Roman" w:eastAsia="Times New Roman" w:hAnsi="Times New Roman" w:cs="Times New Roman"/>
          <w:sz w:val="28"/>
          <w:szCs w:val="28"/>
          <w:lang w:eastAsia="ru-RU"/>
        </w:rPr>
        <w:t xml:space="preserve"> были предусмотрены в бюджете ТФОМС на основании распоряжения Правительства РФ от 06.03.2020 </w:t>
      </w:r>
      <w:r w:rsidR="00D1149C">
        <w:rPr>
          <w:rFonts w:ascii="Times New Roman" w:eastAsia="Times New Roman" w:hAnsi="Times New Roman" w:cs="Times New Roman"/>
          <w:sz w:val="28"/>
          <w:szCs w:val="28"/>
          <w:lang w:eastAsia="ru-RU"/>
        </w:rPr>
        <w:t xml:space="preserve">года </w:t>
      </w:r>
      <w:r w:rsidRPr="00D729E4">
        <w:rPr>
          <w:rFonts w:ascii="Times New Roman" w:eastAsia="Times New Roman" w:hAnsi="Times New Roman" w:cs="Times New Roman"/>
          <w:sz w:val="28"/>
          <w:szCs w:val="28"/>
          <w:lang w:eastAsia="ru-RU"/>
        </w:rPr>
        <w:t xml:space="preserve">№ 545-р, уведомления Федерального фонда ОМС от 12.03.2020 </w:t>
      </w:r>
      <w:r w:rsidR="00D1149C">
        <w:rPr>
          <w:rFonts w:ascii="Times New Roman" w:eastAsia="Times New Roman" w:hAnsi="Times New Roman" w:cs="Times New Roman"/>
          <w:sz w:val="28"/>
          <w:szCs w:val="28"/>
          <w:lang w:eastAsia="ru-RU"/>
        </w:rPr>
        <w:t xml:space="preserve">года </w:t>
      </w:r>
      <w:r w:rsidRPr="00D729E4">
        <w:rPr>
          <w:rFonts w:ascii="Times New Roman" w:eastAsia="Times New Roman" w:hAnsi="Times New Roman" w:cs="Times New Roman"/>
          <w:sz w:val="28"/>
          <w:szCs w:val="28"/>
          <w:lang w:eastAsia="ru-RU"/>
        </w:rPr>
        <w:t>№ 6-51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Ис</w:t>
      </w:r>
      <w:r w:rsidR="00D1149C">
        <w:rPr>
          <w:rFonts w:ascii="Times New Roman" w:eastAsia="Times New Roman" w:hAnsi="Times New Roman" w:cs="Times New Roman"/>
          <w:sz w:val="28"/>
          <w:szCs w:val="28"/>
          <w:lang w:eastAsia="ru-RU"/>
        </w:rPr>
        <w:t>полнено в объёме 626,4 тыс. рублей</w:t>
      </w:r>
      <w:r w:rsidRPr="00D729E4">
        <w:rPr>
          <w:rFonts w:ascii="Times New Roman" w:eastAsia="Times New Roman" w:hAnsi="Times New Roman" w:cs="Times New Roman"/>
          <w:sz w:val="28"/>
          <w:szCs w:val="28"/>
          <w:lang w:eastAsia="ru-RU"/>
        </w:rPr>
        <w:t xml:space="preserve"> или 50,0 %.</w:t>
      </w:r>
    </w:p>
    <w:p w:rsidR="00D729E4" w:rsidRPr="00D729E4" w:rsidRDefault="00D729E4" w:rsidP="001342D4">
      <w:pPr>
        <w:shd w:val="clear" w:color="auto" w:fill="FFFFFF" w:themeFill="background1"/>
        <w:spacing w:after="0" w:line="240" w:lineRule="auto"/>
        <w:ind w:firstLine="700"/>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Межбюджетные трансферты бюджету ТФОМС на дополнительное финансовое обеспечение медицинских организаций в условиях ЧС и (или) при возникновении угрозы распространения заболеваний, предоставляющих опасность для окружающих, были утверждены в размере 171 712,5 тыс. руб</w:t>
      </w:r>
      <w:r w:rsidR="00D1149C">
        <w:rPr>
          <w:rFonts w:ascii="Times New Roman" w:eastAsia="Times New Roman" w:hAnsi="Times New Roman" w:cs="Times New Roman"/>
          <w:sz w:val="28"/>
          <w:szCs w:val="28"/>
          <w:lang w:eastAsia="ru-RU"/>
        </w:rPr>
        <w:t>лей. Исполнено 171 712,5 тыс. рублей</w:t>
      </w:r>
      <w:r w:rsidRPr="00D729E4">
        <w:rPr>
          <w:rFonts w:ascii="Times New Roman" w:eastAsia="Times New Roman" w:hAnsi="Times New Roman" w:cs="Times New Roman"/>
          <w:sz w:val="28"/>
          <w:szCs w:val="28"/>
          <w:lang w:eastAsia="ru-RU"/>
        </w:rPr>
        <w:t xml:space="preserve"> или 100,0 %.</w:t>
      </w:r>
    </w:p>
    <w:p w:rsidR="00D729E4" w:rsidRPr="00D729E4" w:rsidRDefault="00D729E4" w:rsidP="001342D4">
      <w:pPr>
        <w:shd w:val="clear" w:color="auto" w:fill="FFFFFF" w:themeFill="background1"/>
        <w:spacing w:after="0" w:line="240" w:lineRule="auto"/>
        <w:ind w:firstLine="700"/>
        <w:jc w:val="both"/>
        <w:rPr>
          <w:rFonts w:ascii="Times New Roman" w:eastAsia="Times New Roman" w:hAnsi="Times New Roman" w:cs="Times New Roman"/>
          <w:spacing w:val="-4"/>
          <w:sz w:val="28"/>
          <w:szCs w:val="28"/>
          <w:lang w:eastAsia="ru-RU"/>
        </w:rPr>
      </w:pPr>
      <w:r w:rsidRPr="00D729E4">
        <w:rPr>
          <w:rFonts w:ascii="Times New Roman" w:eastAsia="Times New Roman" w:hAnsi="Times New Roman" w:cs="Times New Roman"/>
          <w:sz w:val="28"/>
          <w:szCs w:val="28"/>
          <w:lang w:eastAsia="ru-RU"/>
        </w:rPr>
        <w:t>Доходы бюджета Фонда от возврата остатков субсидий, субвенций и иных межбюджетных трансфертов прошлых лет (средства субвенций прошлых лет, возвращенные территориальными фондами других субъектов по результатам проведенной экспертизы качества и условий предоставления медицинской помощи), имеющих целевое назначение, составили 11,4 тыс. руб</w:t>
      </w:r>
      <w:r w:rsidR="00D1149C">
        <w:rPr>
          <w:rFonts w:ascii="Times New Roman" w:eastAsia="Times New Roman" w:hAnsi="Times New Roman" w:cs="Times New Roman"/>
          <w:sz w:val="28"/>
          <w:szCs w:val="28"/>
          <w:lang w:eastAsia="ru-RU"/>
        </w:rPr>
        <w:t>лей</w:t>
      </w:r>
      <w:r w:rsidRPr="00D729E4">
        <w:rPr>
          <w:rFonts w:ascii="Times New Roman" w:eastAsia="Times New Roman" w:hAnsi="Times New Roman" w:cs="Times New Roman"/>
          <w:sz w:val="28"/>
          <w:szCs w:val="28"/>
          <w:lang w:eastAsia="ru-RU"/>
        </w:rPr>
        <w:t>.</w:t>
      </w:r>
    </w:p>
    <w:p w:rsidR="00D729E4" w:rsidRPr="0060025A" w:rsidRDefault="00D729E4" w:rsidP="001342D4">
      <w:pPr>
        <w:shd w:val="clear" w:color="auto" w:fill="FFFFFF" w:themeFill="background1"/>
        <w:spacing w:after="0" w:line="240" w:lineRule="auto"/>
        <w:ind w:firstLine="700"/>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 xml:space="preserve">Доходы от возмещения ущерба, причинённого государственному имуществу, находящемуся во владении и пользовании Фонда, зачисляемые в бюджет ТФОМС, составили в сумме 162,0 тыс. </w:t>
      </w:r>
      <w:r w:rsidRPr="0060025A">
        <w:rPr>
          <w:rFonts w:ascii="Times New Roman" w:eastAsia="Times New Roman" w:hAnsi="Times New Roman" w:cs="Times New Roman"/>
          <w:sz w:val="28"/>
          <w:szCs w:val="28"/>
          <w:lang w:eastAsia="ru-RU"/>
        </w:rPr>
        <w:t>руб</w:t>
      </w:r>
      <w:r w:rsidR="00D1149C">
        <w:rPr>
          <w:rFonts w:ascii="Times New Roman" w:eastAsia="Times New Roman" w:hAnsi="Times New Roman" w:cs="Times New Roman"/>
          <w:sz w:val="28"/>
          <w:szCs w:val="28"/>
          <w:lang w:eastAsia="ru-RU"/>
        </w:rPr>
        <w:t>лей</w:t>
      </w:r>
      <w:r w:rsidRPr="0060025A">
        <w:rPr>
          <w:rFonts w:ascii="Times New Roman" w:eastAsia="Times New Roman" w:hAnsi="Times New Roman" w:cs="Times New Roman"/>
          <w:sz w:val="28"/>
          <w:szCs w:val="28"/>
          <w:lang w:eastAsia="ru-RU"/>
        </w:rPr>
        <w:t>.</w:t>
      </w:r>
    </w:p>
    <w:p w:rsidR="00D729E4" w:rsidRPr="00D729E4" w:rsidRDefault="00D729E4" w:rsidP="001342D4">
      <w:pPr>
        <w:shd w:val="clear" w:color="auto" w:fill="FFFFFF" w:themeFill="background1"/>
        <w:spacing w:after="0" w:line="240" w:lineRule="auto"/>
        <w:ind w:firstLine="700"/>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В 2020 году бюджет Фонда по расходам был утвержден в сумме 6 481 774,8 тыс. руб</w:t>
      </w:r>
      <w:r w:rsidR="00D1149C">
        <w:rPr>
          <w:rFonts w:ascii="Times New Roman" w:eastAsia="Times New Roman" w:hAnsi="Times New Roman" w:cs="Times New Roman"/>
          <w:sz w:val="28"/>
          <w:szCs w:val="28"/>
          <w:lang w:eastAsia="ru-RU"/>
        </w:rPr>
        <w:t>лей</w:t>
      </w:r>
      <w:r w:rsidRPr="00D729E4">
        <w:rPr>
          <w:rFonts w:ascii="Times New Roman" w:eastAsia="Times New Roman" w:hAnsi="Times New Roman" w:cs="Times New Roman"/>
          <w:sz w:val="28"/>
          <w:szCs w:val="28"/>
          <w:lang w:eastAsia="ru-RU"/>
        </w:rPr>
        <w:t>. Исполнение составило 6 235 657,</w:t>
      </w:r>
      <w:r w:rsidR="00D1149C">
        <w:rPr>
          <w:rFonts w:ascii="Times New Roman" w:eastAsia="Times New Roman" w:hAnsi="Times New Roman" w:cs="Times New Roman"/>
          <w:sz w:val="28"/>
          <w:szCs w:val="28"/>
          <w:lang w:eastAsia="ru-RU"/>
        </w:rPr>
        <w:t>2 тыс. рублей</w:t>
      </w:r>
      <w:r w:rsidRPr="00D729E4">
        <w:rPr>
          <w:rFonts w:ascii="Times New Roman" w:eastAsia="Times New Roman" w:hAnsi="Times New Roman" w:cs="Times New Roman"/>
          <w:sz w:val="28"/>
          <w:szCs w:val="28"/>
          <w:lang w:eastAsia="ru-RU"/>
        </w:rPr>
        <w:t xml:space="preserve"> или 96,2 %.</w:t>
      </w:r>
    </w:p>
    <w:p w:rsidR="00D729E4" w:rsidRPr="00D729E4" w:rsidRDefault="00D729E4" w:rsidP="001342D4">
      <w:pPr>
        <w:shd w:val="clear" w:color="auto" w:fill="FFFFFF" w:themeFill="background1"/>
        <w:spacing w:after="0" w:line="240" w:lineRule="auto"/>
        <w:ind w:firstLine="700"/>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Неисполненные назначения составили в</w:t>
      </w:r>
      <w:r w:rsidR="00D1149C">
        <w:rPr>
          <w:rFonts w:ascii="Times New Roman" w:eastAsia="Times New Roman" w:hAnsi="Times New Roman" w:cs="Times New Roman"/>
          <w:sz w:val="28"/>
          <w:szCs w:val="28"/>
          <w:lang w:eastAsia="ru-RU"/>
        </w:rPr>
        <w:t xml:space="preserve"> общей сумме 246 117,6 тыс. рублей</w:t>
      </w:r>
      <w:r w:rsidRPr="00D729E4">
        <w:rPr>
          <w:rFonts w:ascii="Times New Roman" w:eastAsia="Times New Roman" w:hAnsi="Times New Roman" w:cs="Times New Roman"/>
          <w:sz w:val="28"/>
          <w:szCs w:val="28"/>
          <w:lang w:eastAsia="ru-RU"/>
        </w:rPr>
        <w:t>, в том числе:</w:t>
      </w:r>
    </w:p>
    <w:p w:rsidR="00D729E4" w:rsidRPr="00D1149C" w:rsidRDefault="00D729E4" w:rsidP="001342D4">
      <w:pPr>
        <w:pStyle w:val="a7"/>
        <w:numPr>
          <w:ilvl w:val="0"/>
          <w:numId w:val="98"/>
        </w:numPr>
        <w:shd w:val="clear" w:color="auto" w:fill="FFFFFF" w:themeFill="background1"/>
        <w:tabs>
          <w:tab w:val="left" w:pos="1134"/>
        </w:tabs>
        <w:spacing w:after="0" w:line="240" w:lineRule="auto"/>
        <w:ind w:left="14" w:firstLine="700"/>
        <w:jc w:val="both"/>
        <w:rPr>
          <w:rFonts w:ascii="Times New Roman" w:eastAsia="Times New Roman" w:hAnsi="Times New Roman" w:cs="Times New Roman"/>
          <w:sz w:val="28"/>
          <w:szCs w:val="28"/>
          <w:lang w:eastAsia="ru-RU"/>
        </w:rPr>
      </w:pPr>
      <w:r w:rsidRPr="00D1149C">
        <w:rPr>
          <w:rFonts w:ascii="Times New Roman" w:eastAsia="Times New Roman" w:hAnsi="Times New Roman" w:cs="Times New Roman"/>
          <w:sz w:val="28"/>
          <w:szCs w:val="28"/>
          <w:lang w:eastAsia="ru-RU"/>
        </w:rPr>
        <w:t>расходы Фонда на финансовое обеспечение организации ОМС за счёт трансфертов из бюджета ФФОМС – 91 865,1тыс. руб.;</w:t>
      </w:r>
    </w:p>
    <w:p w:rsidR="00D729E4" w:rsidRPr="00D1149C" w:rsidRDefault="00D729E4" w:rsidP="001342D4">
      <w:pPr>
        <w:pStyle w:val="a7"/>
        <w:numPr>
          <w:ilvl w:val="0"/>
          <w:numId w:val="98"/>
        </w:numPr>
        <w:shd w:val="clear" w:color="auto" w:fill="FFFFFF" w:themeFill="background1"/>
        <w:tabs>
          <w:tab w:val="left" w:pos="1134"/>
        </w:tabs>
        <w:spacing w:after="0" w:line="240" w:lineRule="auto"/>
        <w:ind w:left="14" w:firstLine="700"/>
        <w:jc w:val="both"/>
        <w:rPr>
          <w:rFonts w:ascii="Times New Roman" w:eastAsia="Times New Roman" w:hAnsi="Times New Roman" w:cs="Times New Roman"/>
          <w:sz w:val="28"/>
          <w:szCs w:val="28"/>
          <w:lang w:eastAsia="ru-RU"/>
        </w:rPr>
      </w:pPr>
      <w:r w:rsidRPr="00D1149C">
        <w:rPr>
          <w:rFonts w:ascii="Times New Roman" w:eastAsia="Times New Roman" w:hAnsi="Times New Roman" w:cs="Times New Roman"/>
          <w:sz w:val="28"/>
          <w:szCs w:val="28"/>
          <w:lang w:eastAsia="ru-RU"/>
        </w:rPr>
        <w:t>инвестиции в объекты капитального строительства – 64 247,8 тыс. руб.;</w:t>
      </w:r>
    </w:p>
    <w:p w:rsidR="00D729E4" w:rsidRPr="00D1149C" w:rsidRDefault="00D729E4" w:rsidP="001342D4">
      <w:pPr>
        <w:pStyle w:val="a7"/>
        <w:numPr>
          <w:ilvl w:val="0"/>
          <w:numId w:val="98"/>
        </w:numPr>
        <w:shd w:val="clear" w:color="auto" w:fill="FFFFFF" w:themeFill="background1"/>
        <w:tabs>
          <w:tab w:val="left" w:pos="1134"/>
        </w:tabs>
        <w:spacing w:after="0" w:line="240" w:lineRule="auto"/>
        <w:ind w:left="14" w:firstLine="700"/>
        <w:jc w:val="both"/>
        <w:rPr>
          <w:rFonts w:ascii="Times New Roman" w:eastAsia="Times New Roman" w:hAnsi="Times New Roman" w:cs="Times New Roman"/>
          <w:sz w:val="28"/>
          <w:szCs w:val="28"/>
          <w:lang w:eastAsia="ru-RU"/>
        </w:rPr>
      </w:pPr>
      <w:r w:rsidRPr="00D1149C">
        <w:rPr>
          <w:rFonts w:ascii="Times New Roman" w:eastAsia="Times New Roman" w:hAnsi="Times New Roman" w:cs="Times New Roman"/>
          <w:sz w:val="28"/>
          <w:szCs w:val="28"/>
          <w:lang w:eastAsia="ru-RU"/>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 36 159,4 тыс. руб.;</w:t>
      </w:r>
    </w:p>
    <w:p w:rsidR="00D729E4" w:rsidRPr="00D1149C" w:rsidRDefault="00D729E4" w:rsidP="001342D4">
      <w:pPr>
        <w:pStyle w:val="a7"/>
        <w:numPr>
          <w:ilvl w:val="0"/>
          <w:numId w:val="98"/>
        </w:numPr>
        <w:shd w:val="clear" w:color="auto" w:fill="FFFFFF" w:themeFill="background1"/>
        <w:tabs>
          <w:tab w:val="left" w:pos="1134"/>
        </w:tabs>
        <w:spacing w:after="0" w:line="240" w:lineRule="auto"/>
        <w:ind w:left="14" w:firstLine="700"/>
        <w:jc w:val="both"/>
        <w:rPr>
          <w:rFonts w:ascii="Times New Roman" w:eastAsia="Times New Roman" w:hAnsi="Times New Roman" w:cs="Times New Roman"/>
          <w:sz w:val="28"/>
          <w:szCs w:val="28"/>
          <w:lang w:eastAsia="ru-RU"/>
        </w:rPr>
      </w:pPr>
      <w:r w:rsidRPr="00D1149C">
        <w:rPr>
          <w:rFonts w:ascii="Times New Roman" w:eastAsia="Times New Roman" w:hAnsi="Times New Roman" w:cs="Times New Roman"/>
          <w:sz w:val="28"/>
          <w:szCs w:val="28"/>
          <w:lang w:eastAsia="ru-RU"/>
        </w:rPr>
        <w:t>финансовое обеспечение организаций ОМС, в рамках реализации государственных функций (</w:t>
      </w:r>
      <w:proofErr w:type="spellStart"/>
      <w:r w:rsidRPr="00D1149C">
        <w:rPr>
          <w:rFonts w:ascii="Times New Roman" w:eastAsia="Times New Roman" w:hAnsi="Times New Roman" w:cs="Times New Roman"/>
          <w:sz w:val="28"/>
          <w:szCs w:val="28"/>
          <w:lang w:eastAsia="ru-RU"/>
        </w:rPr>
        <w:t>софинансирование</w:t>
      </w:r>
      <w:proofErr w:type="spellEnd"/>
      <w:r w:rsidRPr="00D1149C">
        <w:rPr>
          <w:rFonts w:ascii="Times New Roman" w:eastAsia="Times New Roman" w:hAnsi="Times New Roman" w:cs="Times New Roman"/>
          <w:sz w:val="28"/>
          <w:szCs w:val="28"/>
          <w:lang w:eastAsia="ru-RU"/>
        </w:rPr>
        <w:t xml:space="preserve"> расходов медицинских организаций на оплату труда врачей и среднего медицинского персонала) – 49 197,4 тыс. руб. (средства, направляемые на </w:t>
      </w:r>
      <w:proofErr w:type="spellStart"/>
      <w:r w:rsidRPr="00D1149C">
        <w:rPr>
          <w:rFonts w:ascii="Times New Roman" w:eastAsia="Times New Roman" w:hAnsi="Times New Roman" w:cs="Times New Roman"/>
          <w:sz w:val="28"/>
          <w:szCs w:val="28"/>
          <w:lang w:eastAsia="ru-RU"/>
        </w:rPr>
        <w:t>софинансирование</w:t>
      </w:r>
      <w:proofErr w:type="spellEnd"/>
      <w:r w:rsidRPr="00D1149C">
        <w:rPr>
          <w:rFonts w:ascii="Times New Roman" w:eastAsia="Times New Roman" w:hAnsi="Times New Roman" w:cs="Times New Roman"/>
          <w:sz w:val="28"/>
          <w:szCs w:val="28"/>
          <w:lang w:eastAsia="ru-RU"/>
        </w:rPr>
        <w:t xml:space="preserve"> расходов медицинских организаций на оплату труда врачей и среднего медицинского персонала согласно Постановлению Правительства РФ от 27.12.2019</w:t>
      </w:r>
      <w:r w:rsidR="00D1149C">
        <w:rPr>
          <w:rFonts w:ascii="Times New Roman" w:eastAsia="Times New Roman" w:hAnsi="Times New Roman" w:cs="Times New Roman"/>
          <w:sz w:val="28"/>
          <w:szCs w:val="28"/>
          <w:lang w:eastAsia="ru-RU"/>
        </w:rPr>
        <w:t xml:space="preserve"> года</w:t>
      </w:r>
      <w:r w:rsidRPr="00D1149C">
        <w:rPr>
          <w:rFonts w:ascii="Times New Roman" w:eastAsia="Times New Roman" w:hAnsi="Times New Roman" w:cs="Times New Roman"/>
          <w:sz w:val="28"/>
          <w:szCs w:val="28"/>
          <w:lang w:eastAsia="ru-RU"/>
        </w:rPr>
        <w:t xml:space="preserve"> № 1910, в соответствии с заявками, подаваемыми </w:t>
      </w:r>
      <w:r w:rsidRPr="00D1149C">
        <w:rPr>
          <w:rFonts w:ascii="Times New Roman" w:eastAsia="Times New Roman" w:hAnsi="Times New Roman" w:cs="Times New Roman"/>
          <w:sz w:val="28"/>
          <w:szCs w:val="28"/>
          <w:lang w:eastAsia="ru-RU"/>
        </w:rPr>
        <w:lastRenderedPageBreak/>
        <w:t>лечебными учреждениями в Территориальный фонд ОМС). Невыполнение данного показателя обусловлено отсутствием заявок со стороны медицинских организаций.</w:t>
      </w:r>
    </w:p>
    <w:p w:rsidR="00D729E4" w:rsidRPr="00D729E4" w:rsidRDefault="00D729E4" w:rsidP="001342D4">
      <w:pPr>
        <w:shd w:val="clear" w:color="auto" w:fill="FFFFFF" w:themeFill="background1"/>
        <w:spacing w:after="0" w:line="240" w:lineRule="auto"/>
        <w:ind w:firstLine="700"/>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Структура фактических расходов бюдж</w:t>
      </w:r>
      <w:r w:rsidR="00D1149C">
        <w:rPr>
          <w:rFonts w:ascii="Times New Roman" w:eastAsia="Times New Roman" w:hAnsi="Times New Roman" w:cs="Times New Roman"/>
          <w:sz w:val="28"/>
          <w:szCs w:val="28"/>
          <w:lang w:eastAsia="ru-RU"/>
        </w:rPr>
        <w:t xml:space="preserve">ета Фонда на 2020 год в сумме </w:t>
      </w:r>
      <w:r w:rsidRPr="00D729E4">
        <w:rPr>
          <w:rFonts w:ascii="Times New Roman" w:eastAsia="Times New Roman" w:hAnsi="Times New Roman" w:cs="Times New Roman"/>
          <w:sz w:val="28"/>
          <w:szCs w:val="28"/>
          <w:lang w:eastAsia="ru-RU"/>
        </w:rPr>
        <w:t xml:space="preserve">6 235 657,2 </w:t>
      </w:r>
      <w:r w:rsidRPr="00D729E4">
        <w:rPr>
          <w:rFonts w:ascii="Times New Roman" w:eastAsia="Times New Roman" w:hAnsi="Times New Roman" w:cs="Times New Roman"/>
          <w:spacing w:val="-5"/>
          <w:sz w:val="28"/>
          <w:szCs w:val="28"/>
          <w:lang w:eastAsia="ru-RU"/>
        </w:rPr>
        <w:t xml:space="preserve">тыс. рублей </w:t>
      </w:r>
      <w:r w:rsidRPr="00D729E4">
        <w:rPr>
          <w:rFonts w:ascii="Times New Roman" w:eastAsia="Times New Roman" w:hAnsi="Times New Roman" w:cs="Times New Roman"/>
          <w:sz w:val="28"/>
          <w:szCs w:val="28"/>
          <w:lang w:eastAsia="ru-RU"/>
        </w:rPr>
        <w:t xml:space="preserve">состоит из следующих направлений: </w:t>
      </w:r>
    </w:p>
    <w:p w:rsidR="00D729E4" w:rsidRPr="00D1149C" w:rsidRDefault="00D729E4" w:rsidP="001342D4">
      <w:pPr>
        <w:pStyle w:val="a7"/>
        <w:numPr>
          <w:ilvl w:val="0"/>
          <w:numId w:val="99"/>
        </w:numPr>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D1149C">
        <w:rPr>
          <w:rFonts w:ascii="Times New Roman" w:eastAsia="Times New Roman" w:hAnsi="Times New Roman" w:cs="Times New Roman"/>
          <w:sz w:val="28"/>
          <w:szCs w:val="28"/>
          <w:lang w:eastAsia="ru-RU"/>
        </w:rPr>
        <w:t>оплата медицинской помощи, оказанной застрахованным лицам за пределами территории субъекта РФ, на территории которого выдан полис ОМС, то есть за оказанную медицинскую помощь лицам, застрахованным в других регионах России, Фондом перечислено</w:t>
      </w:r>
      <w:r w:rsidRPr="00D1149C">
        <w:rPr>
          <w:rFonts w:ascii="Calibri" w:eastAsia="Times New Roman" w:hAnsi="Calibri" w:cs="Times New Roman"/>
          <w:lang w:eastAsia="ru-RU"/>
        </w:rPr>
        <w:t xml:space="preserve"> </w:t>
      </w:r>
      <w:r w:rsidRPr="00D1149C">
        <w:rPr>
          <w:rFonts w:ascii="Times New Roman" w:eastAsia="Times New Roman" w:hAnsi="Times New Roman" w:cs="Times New Roman"/>
          <w:sz w:val="28"/>
          <w:szCs w:val="28"/>
          <w:lang w:eastAsia="ru-RU"/>
        </w:rPr>
        <w:t>учреждениям здравоохранения Республики Ингушетия 252 215,4 тыс. руб</w:t>
      </w:r>
      <w:r w:rsidR="00840D57">
        <w:rPr>
          <w:rFonts w:ascii="Times New Roman" w:eastAsia="Times New Roman" w:hAnsi="Times New Roman" w:cs="Times New Roman"/>
          <w:sz w:val="28"/>
          <w:szCs w:val="28"/>
          <w:lang w:eastAsia="ru-RU"/>
        </w:rPr>
        <w:t>.;</w:t>
      </w:r>
    </w:p>
    <w:p w:rsidR="00D729E4" w:rsidRPr="00D1149C" w:rsidRDefault="00D729E4" w:rsidP="001342D4">
      <w:pPr>
        <w:pStyle w:val="a7"/>
        <w:numPr>
          <w:ilvl w:val="0"/>
          <w:numId w:val="99"/>
        </w:numPr>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D1149C">
        <w:rPr>
          <w:rFonts w:ascii="Times New Roman" w:eastAsia="Times New Roman" w:hAnsi="Times New Roman" w:cs="Times New Roman"/>
          <w:sz w:val="28"/>
          <w:szCs w:val="28"/>
          <w:lang w:eastAsia="ru-RU"/>
        </w:rPr>
        <w:t>Территориальным фондам ОМС субъектов, за медицинскую помощь, оказанную жителям республики в учреждениях здравоохранения этих субъектов, Фондом перечислено 589 496,9 тыс. руб.;</w:t>
      </w:r>
    </w:p>
    <w:p w:rsidR="00D729E4" w:rsidRPr="00D1149C" w:rsidRDefault="00D729E4" w:rsidP="001342D4">
      <w:pPr>
        <w:pStyle w:val="a7"/>
        <w:numPr>
          <w:ilvl w:val="0"/>
          <w:numId w:val="99"/>
        </w:numPr>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D1149C">
        <w:rPr>
          <w:rFonts w:ascii="Times New Roman" w:eastAsia="Times New Roman" w:hAnsi="Times New Roman" w:cs="Times New Roman"/>
          <w:sz w:val="28"/>
          <w:szCs w:val="28"/>
          <w:lang w:eastAsia="ru-RU"/>
        </w:rPr>
        <w:t>расходы Территориального фонда ОМС по финансовому обеспечению организации обязательного медицинского страхования на территории Республики Ингушетия, осуществляемые за счет трансфертов из бюджета ФФОМС, – 5 025 613,8 тыс. руб.;</w:t>
      </w:r>
    </w:p>
    <w:p w:rsidR="00D729E4" w:rsidRPr="00D1149C" w:rsidRDefault="00D729E4" w:rsidP="001342D4">
      <w:pPr>
        <w:pStyle w:val="a7"/>
        <w:numPr>
          <w:ilvl w:val="0"/>
          <w:numId w:val="99"/>
        </w:numPr>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D1149C">
        <w:rPr>
          <w:rFonts w:ascii="Times New Roman" w:eastAsia="Times New Roman" w:hAnsi="Times New Roman" w:cs="Times New Roman"/>
          <w:sz w:val="28"/>
          <w:szCs w:val="28"/>
          <w:lang w:eastAsia="ru-RU"/>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ремонту медицинского оборудования – 90 547,9 тыс. руб.;</w:t>
      </w:r>
    </w:p>
    <w:p w:rsidR="00D729E4" w:rsidRPr="00D1149C" w:rsidRDefault="00D729E4" w:rsidP="001342D4">
      <w:pPr>
        <w:pStyle w:val="a7"/>
        <w:numPr>
          <w:ilvl w:val="0"/>
          <w:numId w:val="99"/>
        </w:numPr>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D1149C">
        <w:rPr>
          <w:rFonts w:ascii="Times New Roman" w:eastAsia="Times New Roman" w:hAnsi="Times New Roman" w:cs="Times New Roman"/>
          <w:sz w:val="28"/>
          <w:szCs w:val="28"/>
          <w:lang w:eastAsia="ru-RU"/>
        </w:rPr>
        <w:t>финансовое обеспечение организации обязательного медицинского страхования на территориях РФ в рамках реализации государственных функций (</w:t>
      </w:r>
      <w:proofErr w:type="spellStart"/>
      <w:r w:rsidRPr="00D1149C">
        <w:rPr>
          <w:rFonts w:ascii="Times New Roman" w:eastAsia="Times New Roman" w:hAnsi="Times New Roman" w:cs="Times New Roman"/>
          <w:sz w:val="28"/>
          <w:szCs w:val="28"/>
          <w:lang w:eastAsia="ru-RU"/>
        </w:rPr>
        <w:t>софинансирование</w:t>
      </w:r>
      <w:proofErr w:type="spellEnd"/>
      <w:r w:rsidRPr="00D1149C">
        <w:rPr>
          <w:rFonts w:ascii="Times New Roman" w:eastAsia="Times New Roman" w:hAnsi="Times New Roman" w:cs="Times New Roman"/>
          <w:sz w:val="28"/>
          <w:szCs w:val="28"/>
          <w:lang w:eastAsia="ru-RU"/>
        </w:rPr>
        <w:t xml:space="preserve"> расходов медицинских организаций на оплату труда врачей и среднего медицинского персонала) – 4 581,9 тыс. руб.;</w:t>
      </w:r>
    </w:p>
    <w:p w:rsidR="00D729E4" w:rsidRPr="00D1149C" w:rsidRDefault="00D729E4" w:rsidP="001342D4">
      <w:pPr>
        <w:pStyle w:val="a7"/>
        <w:numPr>
          <w:ilvl w:val="0"/>
          <w:numId w:val="99"/>
        </w:numPr>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D1149C">
        <w:rPr>
          <w:rFonts w:ascii="Times New Roman" w:eastAsia="Times New Roman" w:hAnsi="Times New Roman" w:cs="Times New Roman"/>
          <w:sz w:val="28"/>
          <w:szCs w:val="28"/>
          <w:lang w:eastAsia="ru-RU"/>
        </w:rPr>
        <w:t>дополнительное финансовое обеспечение медицинских организаций в условиях чрезвычайной ситуации и (или)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РФ, – 142 654,0 тыс. руб.;</w:t>
      </w:r>
    </w:p>
    <w:p w:rsidR="00D729E4" w:rsidRPr="00D1149C" w:rsidRDefault="00D729E4" w:rsidP="001342D4">
      <w:pPr>
        <w:pStyle w:val="a7"/>
        <w:numPr>
          <w:ilvl w:val="0"/>
          <w:numId w:val="99"/>
        </w:numPr>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D1149C">
        <w:rPr>
          <w:rFonts w:ascii="Times New Roman" w:eastAsia="Times New Roman" w:hAnsi="Times New Roman" w:cs="Times New Roman"/>
          <w:sz w:val="28"/>
          <w:szCs w:val="28"/>
          <w:lang w:eastAsia="ru-RU"/>
        </w:rPr>
        <w:t>оплата расходов на содержание Фонда – 130 547,2 тыс. руб., в том числе бюджетные инвестиции в объекты капитального строительства государственной (муниципальной) собственности – 77 987,9 тыс. руб</w:t>
      </w:r>
      <w:r w:rsidR="00840D57">
        <w:rPr>
          <w:rFonts w:ascii="Times New Roman" w:eastAsia="Times New Roman" w:hAnsi="Times New Roman" w:cs="Times New Roman"/>
          <w:sz w:val="28"/>
          <w:szCs w:val="28"/>
          <w:lang w:eastAsia="ru-RU"/>
        </w:rPr>
        <w:t>лей</w:t>
      </w:r>
      <w:r w:rsidRPr="00D1149C">
        <w:rPr>
          <w:rFonts w:ascii="Times New Roman" w:eastAsia="Times New Roman" w:hAnsi="Times New Roman" w:cs="Times New Roman"/>
          <w:sz w:val="28"/>
          <w:szCs w:val="28"/>
          <w:lang w:eastAsia="ru-RU"/>
        </w:rPr>
        <w:t xml:space="preserve">. </w:t>
      </w:r>
    </w:p>
    <w:p w:rsidR="00D729E4" w:rsidRPr="00D729E4" w:rsidRDefault="00D729E4" w:rsidP="001342D4">
      <w:pPr>
        <w:shd w:val="clear" w:color="auto" w:fill="FFFFFF" w:themeFill="background1"/>
        <w:spacing w:after="0" w:line="240" w:lineRule="auto"/>
        <w:ind w:firstLine="700"/>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В целях обеспечения конституционных прав граждан на получение бесплатной медицинской п</w:t>
      </w:r>
      <w:r w:rsidR="00840D57">
        <w:rPr>
          <w:rFonts w:ascii="Times New Roman" w:eastAsia="Times New Roman" w:hAnsi="Times New Roman" w:cs="Times New Roman"/>
          <w:sz w:val="28"/>
          <w:szCs w:val="28"/>
          <w:lang w:eastAsia="ru-RU"/>
        </w:rPr>
        <w:t>омощи Правительством РИ издано П</w:t>
      </w:r>
      <w:r w:rsidRPr="00D729E4">
        <w:rPr>
          <w:rFonts w:ascii="Times New Roman" w:eastAsia="Times New Roman" w:hAnsi="Times New Roman" w:cs="Times New Roman"/>
          <w:sz w:val="28"/>
          <w:szCs w:val="28"/>
          <w:lang w:eastAsia="ru-RU"/>
        </w:rPr>
        <w:t xml:space="preserve">остановление от 14.01.2020 </w:t>
      </w:r>
      <w:r w:rsidR="00840D57">
        <w:rPr>
          <w:rFonts w:ascii="Times New Roman" w:eastAsia="Times New Roman" w:hAnsi="Times New Roman" w:cs="Times New Roman"/>
          <w:sz w:val="28"/>
          <w:szCs w:val="28"/>
          <w:lang w:eastAsia="ru-RU"/>
        </w:rPr>
        <w:t>года №4</w:t>
      </w:r>
      <w:r w:rsidRPr="00D729E4">
        <w:rPr>
          <w:rFonts w:ascii="Times New Roman" w:eastAsia="Times New Roman" w:hAnsi="Times New Roman" w:cs="Times New Roman"/>
          <w:sz w:val="28"/>
          <w:szCs w:val="28"/>
          <w:lang w:eastAsia="ru-RU"/>
        </w:rPr>
        <w:t xml:space="preserve"> «О Программе государственных гарантий бесплатного оказания медицинской помощи гражданам в Республике Ингушетия   на 2020 год и на плановый период 2021 и 2022 годов» (далее – Территориальная программа). </w:t>
      </w:r>
    </w:p>
    <w:p w:rsidR="00D729E4" w:rsidRPr="00D729E4" w:rsidRDefault="00D729E4" w:rsidP="001342D4">
      <w:pPr>
        <w:shd w:val="clear" w:color="auto" w:fill="FFFFFF" w:themeFill="background1"/>
        <w:spacing w:after="0" w:line="240" w:lineRule="auto"/>
        <w:ind w:firstLine="700"/>
        <w:jc w:val="both"/>
        <w:rPr>
          <w:rFonts w:ascii="Times New Roman" w:eastAsia="Times New Roman" w:hAnsi="Times New Roman" w:cs="Times New Roman"/>
          <w:spacing w:val="2"/>
          <w:sz w:val="28"/>
          <w:szCs w:val="28"/>
          <w:lang w:eastAsia="ru-RU"/>
        </w:rPr>
      </w:pPr>
      <w:r w:rsidRPr="00D729E4">
        <w:rPr>
          <w:rFonts w:ascii="Times New Roman" w:eastAsia="Times New Roman" w:hAnsi="Times New Roman" w:cs="Times New Roman"/>
          <w:sz w:val="28"/>
          <w:szCs w:val="28"/>
          <w:lang w:eastAsia="ru-RU"/>
        </w:rPr>
        <w:t>Территориальная программа утверждена с нарушением рекомендованных сроков (до 30 де</w:t>
      </w:r>
      <w:r w:rsidR="006B1933">
        <w:rPr>
          <w:rFonts w:ascii="Times New Roman" w:eastAsia="Times New Roman" w:hAnsi="Times New Roman" w:cs="Times New Roman"/>
          <w:sz w:val="28"/>
          <w:szCs w:val="28"/>
          <w:lang w:eastAsia="ru-RU"/>
        </w:rPr>
        <w:t>кабря 2019 г.), установленных пунктом 3 П</w:t>
      </w:r>
      <w:r w:rsidRPr="00D729E4">
        <w:rPr>
          <w:rFonts w:ascii="Times New Roman" w:eastAsia="Times New Roman" w:hAnsi="Times New Roman" w:cs="Times New Roman"/>
          <w:sz w:val="28"/>
          <w:szCs w:val="28"/>
          <w:lang w:eastAsia="ru-RU"/>
        </w:rPr>
        <w:t xml:space="preserve">остановления Правительства РФ от 07.12.2019 </w:t>
      </w:r>
      <w:r w:rsidR="006B1933">
        <w:rPr>
          <w:rFonts w:ascii="Times New Roman" w:eastAsia="Times New Roman" w:hAnsi="Times New Roman" w:cs="Times New Roman"/>
          <w:sz w:val="28"/>
          <w:szCs w:val="28"/>
          <w:lang w:eastAsia="ru-RU"/>
        </w:rPr>
        <w:t xml:space="preserve">года </w:t>
      </w:r>
      <w:r w:rsidRPr="00D729E4">
        <w:rPr>
          <w:rFonts w:ascii="Times New Roman" w:eastAsia="Times New Roman" w:hAnsi="Times New Roman" w:cs="Times New Roman"/>
          <w:sz w:val="28"/>
          <w:szCs w:val="28"/>
          <w:lang w:eastAsia="ru-RU"/>
        </w:rPr>
        <w:t>№ 1610 «О программе государственных гарантий бесплатного оказания гражданам медицинской помощи на 2020 год и на плановый период 2021 и 2022 годов».</w:t>
      </w:r>
    </w:p>
    <w:p w:rsidR="00D729E4" w:rsidRPr="00D729E4" w:rsidRDefault="00D729E4" w:rsidP="001342D4">
      <w:pPr>
        <w:shd w:val="clear" w:color="auto" w:fill="FFFFFF" w:themeFill="background1"/>
        <w:spacing w:after="0" w:line="240" w:lineRule="auto"/>
        <w:ind w:firstLine="700"/>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lastRenderedPageBreak/>
        <w:t xml:space="preserve">В Территориальной программе установлены перечни видов, форм и условий оказания медицинской помощи, перечень заболеваний и состояний, категории граждан, помощь по которым осуществляется бесплатно. Определены средние нормативы объема медицинской помощи, нормативы финансовых затрат на единицу объема медицинской помощи, по душевые нормативы финансирования, порядок и структура формирования тарифов на медицинскую помощь и способы её оплаты, а также предусмотрены критерии доступности и качества медицинской помощи на территории РИ. </w:t>
      </w:r>
    </w:p>
    <w:p w:rsidR="00D729E4" w:rsidRPr="00D729E4" w:rsidRDefault="00D729E4" w:rsidP="001342D4">
      <w:pPr>
        <w:shd w:val="clear" w:color="auto" w:fill="FFFFFF" w:themeFill="background1"/>
        <w:spacing w:after="0" w:line="240" w:lineRule="auto"/>
        <w:ind w:firstLine="700"/>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В Программе нормативы объёма медицинской помощи по её видам и в целом рассчитаны на одного жителя в год, по базовой программе обязательного медицинского страхования - на 1 застрахованное лицо. Всего застрахованных лиц в колич</w:t>
      </w:r>
      <w:r w:rsidR="00BA4F4B">
        <w:rPr>
          <w:rFonts w:ascii="Times New Roman" w:eastAsia="Times New Roman" w:hAnsi="Times New Roman" w:cs="Times New Roman"/>
          <w:sz w:val="28"/>
          <w:szCs w:val="28"/>
          <w:lang w:eastAsia="ru-RU"/>
        </w:rPr>
        <w:t>естве 436 </w:t>
      </w:r>
      <w:r w:rsidRPr="00D729E4">
        <w:rPr>
          <w:rFonts w:ascii="Times New Roman" w:eastAsia="Times New Roman" w:hAnsi="Times New Roman" w:cs="Times New Roman"/>
          <w:sz w:val="28"/>
          <w:szCs w:val="28"/>
          <w:lang w:eastAsia="ru-RU"/>
        </w:rPr>
        <w:t>043 человека.</w:t>
      </w:r>
    </w:p>
    <w:p w:rsidR="00D729E4" w:rsidRPr="00D729E4" w:rsidRDefault="00D729E4" w:rsidP="001342D4">
      <w:pPr>
        <w:shd w:val="clear" w:color="auto" w:fill="FFFFFF" w:themeFill="background1"/>
        <w:spacing w:after="0" w:line="240" w:lineRule="auto"/>
        <w:ind w:firstLine="700"/>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 xml:space="preserve">Средние нормативы объёма медицинской помощи, использованные в целях планирования и финансово-экономического обоснования размера средних </w:t>
      </w:r>
      <w:proofErr w:type="spellStart"/>
      <w:r w:rsidRPr="00D729E4">
        <w:rPr>
          <w:rFonts w:ascii="Times New Roman" w:eastAsia="Times New Roman" w:hAnsi="Times New Roman" w:cs="Times New Roman"/>
          <w:sz w:val="28"/>
          <w:szCs w:val="28"/>
          <w:lang w:eastAsia="ru-RU"/>
        </w:rPr>
        <w:t>подушевых</w:t>
      </w:r>
      <w:proofErr w:type="spellEnd"/>
      <w:r w:rsidRPr="00D729E4">
        <w:rPr>
          <w:rFonts w:ascii="Times New Roman" w:eastAsia="Times New Roman" w:hAnsi="Times New Roman" w:cs="Times New Roman"/>
          <w:sz w:val="28"/>
          <w:szCs w:val="28"/>
          <w:lang w:eastAsia="ru-RU"/>
        </w:rPr>
        <w:t xml:space="preserve"> нормативов финансового обеспечения, предусмотренных Территориальной прогр</w:t>
      </w:r>
      <w:r w:rsidR="002367C8">
        <w:rPr>
          <w:rFonts w:ascii="Times New Roman" w:eastAsia="Times New Roman" w:hAnsi="Times New Roman" w:cs="Times New Roman"/>
          <w:sz w:val="28"/>
          <w:szCs w:val="28"/>
          <w:lang w:eastAsia="ru-RU"/>
        </w:rPr>
        <w:t>аммой, приведены в таблице № 2.</w:t>
      </w:r>
    </w:p>
    <w:p w:rsidR="00D729E4" w:rsidRPr="00D729E4" w:rsidRDefault="00D729E4" w:rsidP="001342D4">
      <w:pPr>
        <w:shd w:val="clear" w:color="auto" w:fill="FFFFFF" w:themeFill="background1"/>
        <w:spacing w:after="0" w:line="240" w:lineRule="auto"/>
        <w:ind w:left="7080" w:firstLine="708"/>
        <w:jc w:val="right"/>
        <w:rPr>
          <w:rFonts w:ascii="Times New Roman" w:eastAsia="Times New Roman" w:hAnsi="Times New Roman" w:cs="Times New Roman"/>
          <w:sz w:val="24"/>
          <w:szCs w:val="24"/>
          <w:lang w:eastAsia="ru-RU"/>
        </w:rPr>
      </w:pPr>
      <w:r w:rsidRPr="00D729E4">
        <w:rPr>
          <w:rFonts w:ascii="Times New Roman" w:eastAsia="Times New Roman" w:hAnsi="Times New Roman" w:cs="Times New Roman"/>
          <w:sz w:val="24"/>
          <w:szCs w:val="24"/>
          <w:lang w:eastAsia="ru-RU"/>
        </w:rPr>
        <w:t>Таблица № 2</w:t>
      </w:r>
    </w:p>
    <w:tbl>
      <w:tblPr>
        <w:tblW w:w="10482" w:type="dxa"/>
        <w:tblInd w:w="98" w:type="dxa"/>
        <w:tblLayout w:type="fixed"/>
        <w:tblCellMar>
          <w:left w:w="10" w:type="dxa"/>
          <w:right w:w="10" w:type="dxa"/>
        </w:tblCellMar>
        <w:tblLook w:val="0000" w:firstRow="0" w:lastRow="0" w:firstColumn="0" w:lastColumn="0" w:noHBand="0" w:noVBand="0"/>
      </w:tblPr>
      <w:tblGrid>
        <w:gridCol w:w="5862"/>
        <w:gridCol w:w="1843"/>
        <w:gridCol w:w="1501"/>
        <w:gridCol w:w="1276"/>
      </w:tblGrid>
      <w:tr w:rsidR="00D729E4" w:rsidRPr="00D729E4" w:rsidTr="002367C8">
        <w:trPr>
          <w:trHeight w:val="318"/>
        </w:trPr>
        <w:tc>
          <w:tcPr>
            <w:tcW w:w="5862"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2367C8" w:rsidP="001342D4">
            <w:pPr>
              <w:shd w:val="clear" w:color="auto" w:fill="FFFFFF" w:themeFill="background1"/>
              <w:spacing w:after="0" w:line="240" w:lineRule="auto"/>
              <w:jc w:val="center"/>
              <w:rPr>
                <w:rFonts w:ascii="Times New Roman" w:eastAsia="Times New Roman" w:hAnsi="Times New Roman" w:cs="Times New Roman"/>
                <w:b/>
                <w:lang w:eastAsia="ru-RU"/>
              </w:rPr>
            </w:pPr>
            <w:r w:rsidRPr="002367C8">
              <w:rPr>
                <w:rFonts w:ascii="Times New Roman" w:eastAsia="Times New Roman" w:hAnsi="Times New Roman" w:cs="Times New Roman"/>
                <w:b/>
                <w:lang w:eastAsia="ru-RU"/>
              </w:rPr>
              <w:t>Наименование</w:t>
            </w:r>
          </w:p>
        </w:tc>
        <w:tc>
          <w:tcPr>
            <w:tcW w:w="4620"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D729E4" w:rsidRPr="002367C8" w:rsidRDefault="00D729E4" w:rsidP="001342D4">
            <w:pPr>
              <w:shd w:val="clear" w:color="auto" w:fill="FFFFFF" w:themeFill="background1"/>
              <w:spacing w:after="0" w:line="240" w:lineRule="auto"/>
              <w:ind w:hanging="11"/>
              <w:jc w:val="center"/>
              <w:rPr>
                <w:rFonts w:ascii="Times New Roman" w:eastAsia="Times New Roman" w:hAnsi="Times New Roman" w:cs="Times New Roman"/>
                <w:b/>
                <w:lang w:eastAsia="ru-RU"/>
              </w:rPr>
            </w:pPr>
            <w:r w:rsidRPr="002367C8">
              <w:rPr>
                <w:rFonts w:ascii="Times New Roman" w:eastAsia="Times New Roman" w:hAnsi="Times New Roman" w:cs="Times New Roman"/>
                <w:b/>
                <w:lang w:eastAsia="ru-RU"/>
              </w:rPr>
              <w:t>На 1 застрахованное лицо</w:t>
            </w:r>
          </w:p>
        </w:tc>
      </w:tr>
      <w:tr w:rsidR="00D729E4" w:rsidRPr="00D729E4" w:rsidTr="002367C8">
        <w:trPr>
          <w:trHeight w:val="299"/>
        </w:trPr>
        <w:tc>
          <w:tcPr>
            <w:tcW w:w="5862"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spacing w:after="0" w:line="240" w:lineRule="auto"/>
              <w:ind w:firstLine="567"/>
              <w:jc w:val="center"/>
              <w:rPr>
                <w:rFonts w:ascii="Times New Roman" w:eastAsia="Times New Roman" w:hAnsi="Times New Roman" w:cs="Times New Roman"/>
                <w:b/>
                <w:lang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spacing w:after="0" w:line="240" w:lineRule="auto"/>
              <w:jc w:val="center"/>
              <w:rPr>
                <w:rFonts w:ascii="Times New Roman" w:eastAsia="Times New Roman" w:hAnsi="Times New Roman" w:cs="Times New Roman"/>
                <w:b/>
                <w:lang w:eastAsia="ru-RU"/>
              </w:rPr>
            </w:pPr>
            <w:proofErr w:type="spellStart"/>
            <w:r w:rsidRPr="002367C8">
              <w:rPr>
                <w:rFonts w:ascii="Times New Roman" w:eastAsia="Times New Roman" w:hAnsi="Times New Roman" w:cs="Times New Roman"/>
                <w:b/>
                <w:lang w:eastAsia="ru-RU"/>
              </w:rPr>
              <w:t>Территориаль-ная</w:t>
            </w:r>
            <w:proofErr w:type="spellEnd"/>
            <w:r w:rsidRPr="002367C8">
              <w:rPr>
                <w:rFonts w:ascii="Times New Roman" w:eastAsia="Times New Roman" w:hAnsi="Times New Roman" w:cs="Times New Roman"/>
                <w:b/>
                <w:lang w:eastAsia="ru-RU"/>
              </w:rPr>
              <w:t xml:space="preserve"> программа</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2367C8" w:rsidP="001342D4">
            <w:pPr>
              <w:shd w:val="clear" w:color="auto" w:fill="FFFFFF" w:themeFill="background1"/>
              <w:spacing w:after="0" w:line="240" w:lineRule="auto"/>
              <w:ind w:left="-6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Базовая федеральная</w:t>
            </w:r>
            <w:r w:rsidR="00D729E4" w:rsidRPr="002367C8">
              <w:rPr>
                <w:rFonts w:ascii="Times New Roman" w:eastAsia="Times New Roman" w:hAnsi="Times New Roman" w:cs="Times New Roman"/>
                <w:b/>
                <w:lang w:eastAsia="ru-RU"/>
              </w:rPr>
              <w:t xml:space="preserve"> программа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2367C8" w:rsidP="001342D4">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Отклонение, +/-</w:t>
            </w:r>
          </w:p>
        </w:tc>
      </w:tr>
      <w:tr w:rsidR="00D729E4" w:rsidRPr="00D729E4" w:rsidTr="002367C8">
        <w:trPr>
          <w:trHeight w:val="465"/>
        </w:trPr>
        <w:tc>
          <w:tcPr>
            <w:tcW w:w="586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2367C8" w:rsidRDefault="00D729E4" w:rsidP="001342D4">
            <w:pPr>
              <w:shd w:val="clear" w:color="auto" w:fill="FFFFFF" w:themeFill="background1"/>
              <w:spacing w:after="0" w:line="240" w:lineRule="auto"/>
              <w:rPr>
                <w:rFonts w:ascii="Times New Roman" w:eastAsia="Times New Roman" w:hAnsi="Times New Roman" w:cs="Times New Roman"/>
                <w:lang w:eastAsia="ru-RU"/>
              </w:rPr>
            </w:pPr>
            <w:r w:rsidRPr="002367C8">
              <w:rPr>
                <w:rFonts w:ascii="Times New Roman" w:eastAsia="Times New Roman" w:hAnsi="Times New Roman" w:cs="Times New Roman"/>
                <w:lang w:eastAsia="ru-RU"/>
              </w:rPr>
              <w:t xml:space="preserve">Скорая мед. помощь вне медицинской организации, включая медицинскую эвакуацию (вызов)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2367C8">
              <w:rPr>
                <w:rFonts w:ascii="Times New Roman" w:eastAsia="Times New Roman" w:hAnsi="Times New Roman" w:cs="Times New Roman"/>
                <w:lang w:eastAsia="ru-RU"/>
              </w:rPr>
              <w:t>0,29</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2367C8">
              <w:rPr>
                <w:rFonts w:ascii="Times New Roman" w:eastAsia="Times New Roman" w:hAnsi="Times New Roman" w:cs="Times New Roman"/>
                <w:lang w:eastAsia="ru-RU"/>
              </w:rPr>
              <w:t>0,29</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2367C8">
              <w:rPr>
                <w:rFonts w:ascii="Times New Roman" w:eastAsia="Times New Roman" w:hAnsi="Times New Roman" w:cs="Times New Roman"/>
                <w:lang w:eastAsia="ru-RU"/>
              </w:rPr>
              <w:t>0,0</w:t>
            </w:r>
          </w:p>
        </w:tc>
      </w:tr>
      <w:tr w:rsidR="00D729E4" w:rsidRPr="00D729E4" w:rsidTr="002367C8">
        <w:trPr>
          <w:trHeight w:val="1"/>
        </w:trPr>
        <w:tc>
          <w:tcPr>
            <w:tcW w:w="586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2367C8" w:rsidRDefault="00D729E4" w:rsidP="001342D4">
            <w:pPr>
              <w:shd w:val="clear" w:color="auto" w:fill="FFFFFF" w:themeFill="background1"/>
              <w:autoSpaceDN w:val="0"/>
              <w:adjustRightInd w:val="0"/>
              <w:spacing w:after="0" w:line="240" w:lineRule="auto"/>
              <w:rPr>
                <w:rFonts w:ascii="Times New Roman" w:eastAsia="Calibri" w:hAnsi="Times New Roman" w:cs="Times New Roman"/>
                <w:lang w:eastAsia="ru-RU"/>
              </w:rPr>
            </w:pPr>
            <w:r w:rsidRPr="002367C8">
              <w:rPr>
                <w:rFonts w:ascii="Times New Roman" w:eastAsia="Calibri" w:hAnsi="Times New Roman" w:cs="Times New Roman"/>
                <w:lang w:eastAsia="ru-RU"/>
              </w:rPr>
              <w:t xml:space="preserve">Медицинская помощь, оказанная в амбулаторных условиях: посещение с профилактическими и иными целями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autoSpaceDN w:val="0"/>
              <w:adjustRightInd w:val="0"/>
              <w:spacing w:after="0" w:line="240" w:lineRule="auto"/>
              <w:jc w:val="center"/>
              <w:rPr>
                <w:rFonts w:ascii="Times New Roman" w:eastAsia="Calibri" w:hAnsi="Times New Roman" w:cs="Times New Roman"/>
                <w:color w:val="000000"/>
                <w:lang w:eastAsia="ru-RU"/>
              </w:rPr>
            </w:pPr>
            <w:r w:rsidRPr="002367C8">
              <w:rPr>
                <w:rFonts w:ascii="Times New Roman" w:eastAsia="Calibri" w:hAnsi="Times New Roman" w:cs="Times New Roman"/>
                <w:color w:val="000000"/>
                <w:lang w:eastAsia="ru-RU"/>
              </w:rPr>
              <w:t>2,4955</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2367C8">
              <w:rPr>
                <w:rFonts w:ascii="Times New Roman" w:eastAsia="Times New Roman" w:hAnsi="Times New Roman" w:cs="Times New Roman"/>
                <w:lang w:eastAsia="ru-RU"/>
              </w:rPr>
              <w:t>2,4955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2367C8">
              <w:rPr>
                <w:rFonts w:ascii="Times New Roman" w:eastAsia="Times New Roman" w:hAnsi="Times New Roman" w:cs="Times New Roman"/>
                <w:lang w:eastAsia="ru-RU"/>
              </w:rPr>
              <w:t>0,0</w:t>
            </w:r>
          </w:p>
        </w:tc>
      </w:tr>
      <w:tr w:rsidR="00D729E4" w:rsidRPr="00D729E4" w:rsidTr="002367C8">
        <w:trPr>
          <w:trHeight w:val="1"/>
        </w:trPr>
        <w:tc>
          <w:tcPr>
            <w:tcW w:w="586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2367C8" w:rsidRDefault="00D729E4" w:rsidP="001342D4">
            <w:pPr>
              <w:shd w:val="clear" w:color="auto" w:fill="FFFFFF" w:themeFill="background1"/>
              <w:autoSpaceDN w:val="0"/>
              <w:adjustRightInd w:val="0"/>
              <w:spacing w:after="0" w:line="240" w:lineRule="auto"/>
              <w:rPr>
                <w:rFonts w:ascii="Times New Roman" w:eastAsia="Calibri" w:hAnsi="Times New Roman" w:cs="Times New Roman"/>
                <w:lang w:eastAsia="ru-RU"/>
              </w:rPr>
            </w:pPr>
            <w:r w:rsidRPr="002367C8">
              <w:rPr>
                <w:rFonts w:ascii="Times New Roman" w:eastAsia="Calibri" w:hAnsi="Times New Roman" w:cs="Times New Roman"/>
                <w:lang w:eastAsia="ru-RU"/>
              </w:rPr>
              <w:t xml:space="preserve">Медицинская помощь, оказанная в амбулаторных условиях профилактические медицинские осмотры комплексное посещение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autoSpaceDN w:val="0"/>
              <w:adjustRightInd w:val="0"/>
              <w:spacing w:after="0" w:line="240" w:lineRule="auto"/>
              <w:jc w:val="center"/>
              <w:rPr>
                <w:rFonts w:ascii="Times New Roman" w:eastAsia="Calibri" w:hAnsi="Times New Roman" w:cs="Times New Roman"/>
                <w:color w:val="000000"/>
                <w:lang w:eastAsia="ru-RU"/>
              </w:rPr>
            </w:pPr>
            <w:r w:rsidRPr="002367C8">
              <w:rPr>
                <w:rFonts w:ascii="Times New Roman" w:eastAsia="Calibri" w:hAnsi="Times New Roman" w:cs="Times New Roman"/>
                <w:color w:val="000000"/>
                <w:lang w:eastAsia="ru-RU"/>
              </w:rPr>
              <w:t>0,2535</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autoSpaceDN w:val="0"/>
              <w:adjustRightInd w:val="0"/>
              <w:spacing w:after="0" w:line="240" w:lineRule="auto"/>
              <w:jc w:val="center"/>
              <w:rPr>
                <w:rFonts w:ascii="Times New Roman" w:eastAsia="Calibri" w:hAnsi="Times New Roman" w:cs="Times New Roman"/>
                <w:color w:val="000000"/>
                <w:lang w:eastAsia="ru-RU"/>
              </w:rPr>
            </w:pPr>
            <w:r w:rsidRPr="002367C8">
              <w:rPr>
                <w:rFonts w:ascii="Times New Roman" w:eastAsia="Calibri" w:hAnsi="Times New Roman" w:cs="Times New Roman"/>
                <w:color w:val="000000"/>
                <w:lang w:eastAsia="ru-RU"/>
              </w:rPr>
              <w:t>0,2535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2367C8">
              <w:rPr>
                <w:rFonts w:ascii="Times New Roman" w:eastAsia="Times New Roman" w:hAnsi="Times New Roman" w:cs="Times New Roman"/>
                <w:lang w:eastAsia="ru-RU"/>
              </w:rPr>
              <w:t>0,0</w:t>
            </w:r>
          </w:p>
        </w:tc>
      </w:tr>
      <w:tr w:rsidR="00D729E4" w:rsidRPr="00D729E4" w:rsidTr="002367C8">
        <w:trPr>
          <w:trHeight w:val="562"/>
        </w:trPr>
        <w:tc>
          <w:tcPr>
            <w:tcW w:w="586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2367C8" w:rsidRDefault="00D729E4" w:rsidP="001342D4">
            <w:pPr>
              <w:shd w:val="clear" w:color="auto" w:fill="FFFFFF" w:themeFill="background1"/>
              <w:autoSpaceDN w:val="0"/>
              <w:adjustRightInd w:val="0"/>
              <w:spacing w:after="0" w:line="240" w:lineRule="auto"/>
              <w:rPr>
                <w:rFonts w:ascii="Times New Roman" w:eastAsia="Calibri" w:hAnsi="Times New Roman" w:cs="Times New Roman"/>
                <w:lang w:eastAsia="ru-RU"/>
              </w:rPr>
            </w:pPr>
            <w:r w:rsidRPr="002367C8">
              <w:rPr>
                <w:rFonts w:ascii="Times New Roman" w:eastAsia="Calibri" w:hAnsi="Times New Roman" w:cs="Times New Roman"/>
                <w:lang w:eastAsia="ru-RU"/>
              </w:rPr>
              <w:t xml:space="preserve">Медицинская помощь, оказанная в амбулаторных условиях: диспансеризация комплексное посещение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autoSpaceDN w:val="0"/>
              <w:adjustRightInd w:val="0"/>
              <w:spacing w:after="0" w:line="240" w:lineRule="auto"/>
              <w:jc w:val="center"/>
              <w:rPr>
                <w:rFonts w:ascii="Times New Roman" w:eastAsia="Calibri" w:hAnsi="Times New Roman" w:cs="Times New Roman"/>
                <w:color w:val="000000"/>
                <w:lang w:eastAsia="ru-RU"/>
              </w:rPr>
            </w:pPr>
            <w:r w:rsidRPr="002367C8">
              <w:rPr>
                <w:rFonts w:ascii="Times New Roman" w:eastAsia="Calibri" w:hAnsi="Times New Roman" w:cs="Times New Roman"/>
                <w:color w:val="000000"/>
                <w:lang w:eastAsia="ru-RU"/>
              </w:rPr>
              <w:t>0,181</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autoSpaceDN w:val="0"/>
              <w:adjustRightInd w:val="0"/>
              <w:spacing w:after="0" w:line="240" w:lineRule="auto"/>
              <w:jc w:val="center"/>
              <w:rPr>
                <w:rFonts w:ascii="Times New Roman" w:eastAsia="Calibri" w:hAnsi="Times New Roman" w:cs="Times New Roman"/>
                <w:color w:val="000000"/>
                <w:lang w:eastAsia="ru-RU"/>
              </w:rPr>
            </w:pPr>
            <w:r w:rsidRPr="002367C8">
              <w:rPr>
                <w:rFonts w:ascii="Times New Roman" w:eastAsia="Calibri" w:hAnsi="Times New Roman" w:cs="Times New Roman"/>
                <w:color w:val="000000"/>
                <w:lang w:eastAsia="ru-RU"/>
              </w:rPr>
              <w:t>0,181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2367C8" w:rsidP="001342D4">
            <w:pPr>
              <w:shd w:val="clear" w:color="auto" w:fill="FFFFFF" w:themeFill="background1"/>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D729E4" w:rsidRPr="00D729E4" w:rsidTr="002367C8">
        <w:trPr>
          <w:trHeight w:val="1"/>
        </w:trPr>
        <w:tc>
          <w:tcPr>
            <w:tcW w:w="586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2367C8" w:rsidRDefault="00D729E4" w:rsidP="001342D4">
            <w:pPr>
              <w:shd w:val="clear" w:color="auto" w:fill="FFFFFF" w:themeFill="background1"/>
              <w:autoSpaceDN w:val="0"/>
              <w:adjustRightInd w:val="0"/>
              <w:spacing w:after="0" w:line="240" w:lineRule="auto"/>
              <w:rPr>
                <w:rFonts w:ascii="Times New Roman" w:eastAsia="Calibri" w:hAnsi="Times New Roman" w:cs="Times New Roman"/>
                <w:lang w:eastAsia="ru-RU"/>
              </w:rPr>
            </w:pPr>
            <w:r w:rsidRPr="002367C8">
              <w:rPr>
                <w:rFonts w:ascii="Times New Roman" w:eastAsia="Calibri" w:hAnsi="Times New Roman" w:cs="Times New Roman"/>
                <w:lang w:eastAsia="ru-RU"/>
              </w:rPr>
              <w:t>Медицинская помощь, оказанная в амбулаторных условиях: (посещение по неотложной медицинской помощи)</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autoSpaceDN w:val="0"/>
              <w:adjustRightInd w:val="0"/>
              <w:spacing w:after="0" w:line="240" w:lineRule="auto"/>
              <w:jc w:val="center"/>
              <w:rPr>
                <w:rFonts w:ascii="Times New Roman" w:eastAsia="Calibri" w:hAnsi="Times New Roman" w:cs="Times New Roman"/>
                <w:color w:val="000000"/>
                <w:lang w:eastAsia="ru-RU"/>
              </w:rPr>
            </w:pPr>
            <w:r w:rsidRPr="002367C8">
              <w:rPr>
                <w:rFonts w:ascii="Times New Roman" w:eastAsia="Calibri" w:hAnsi="Times New Roman" w:cs="Times New Roman"/>
                <w:color w:val="000000"/>
                <w:lang w:eastAsia="ru-RU"/>
              </w:rPr>
              <w:t>0,54</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2367C8">
              <w:rPr>
                <w:rFonts w:ascii="Times New Roman" w:eastAsia="Times New Roman" w:hAnsi="Times New Roman" w:cs="Times New Roman"/>
                <w:lang w:eastAsia="ru-RU"/>
              </w:rPr>
              <w:t>0,54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2367C8">
              <w:rPr>
                <w:rFonts w:ascii="Times New Roman" w:eastAsia="Times New Roman" w:hAnsi="Times New Roman" w:cs="Times New Roman"/>
                <w:lang w:eastAsia="ru-RU"/>
              </w:rPr>
              <w:t>0,0</w:t>
            </w:r>
          </w:p>
        </w:tc>
      </w:tr>
      <w:tr w:rsidR="00D729E4" w:rsidRPr="00D729E4" w:rsidTr="002367C8">
        <w:trPr>
          <w:trHeight w:val="411"/>
        </w:trPr>
        <w:tc>
          <w:tcPr>
            <w:tcW w:w="586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2367C8" w:rsidRDefault="00D729E4" w:rsidP="001342D4">
            <w:pPr>
              <w:shd w:val="clear" w:color="auto" w:fill="FFFFFF" w:themeFill="background1"/>
              <w:autoSpaceDN w:val="0"/>
              <w:adjustRightInd w:val="0"/>
              <w:spacing w:after="0" w:line="240" w:lineRule="auto"/>
              <w:rPr>
                <w:rFonts w:ascii="Times New Roman" w:eastAsia="Calibri" w:hAnsi="Times New Roman" w:cs="Times New Roman"/>
                <w:lang w:eastAsia="ru-RU"/>
              </w:rPr>
            </w:pPr>
            <w:r w:rsidRPr="002367C8">
              <w:rPr>
                <w:rFonts w:ascii="Times New Roman" w:eastAsia="Calibri" w:hAnsi="Times New Roman" w:cs="Times New Roman"/>
                <w:lang w:eastAsia="ru-RU"/>
              </w:rPr>
              <w:t>Медицинская помощь, оказанная в амбулаторных условиях (обращение) в том числе: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autoSpaceDN w:val="0"/>
              <w:adjustRightInd w:val="0"/>
              <w:spacing w:after="0" w:line="240" w:lineRule="auto"/>
              <w:jc w:val="center"/>
              <w:rPr>
                <w:rFonts w:ascii="Times New Roman" w:eastAsia="Calibri" w:hAnsi="Times New Roman" w:cs="Times New Roman"/>
                <w:color w:val="000000"/>
                <w:lang w:eastAsia="ru-RU"/>
              </w:rPr>
            </w:pPr>
            <w:r w:rsidRPr="002367C8">
              <w:rPr>
                <w:rFonts w:ascii="Times New Roman" w:eastAsia="Calibri" w:hAnsi="Times New Roman" w:cs="Times New Roman"/>
                <w:color w:val="000000"/>
                <w:lang w:eastAsia="ru-RU"/>
              </w:rPr>
              <w:t>1,77</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2367C8">
              <w:rPr>
                <w:rFonts w:ascii="Times New Roman" w:eastAsia="Times New Roman" w:hAnsi="Times New Roman" w:cs="Times New Roman"/>
                <w:lang w:eastAsia="ru-RU"/>
              </w:rPr>
              <w:t>1,77</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2367C8">
              <w:rPr>
                <w:rFonts w:ascii="Times New Roman" w:eastAsia="Times New Roman" w:hAnsi="Times New Roman" w:cs="Times New Roman"/>
                <w:lang w:eastAsia="ru-RU"/>
              </w:rPr>
              <w:t>0,0</w:t>
            </w:r>
          </w:p>
        </w:tc>
      </w:tr>
      <w:tr w:rsidR="00D729E4" w:rsidRPr="00D729E4" w:rsidTr="002367C8">
        <w:trPr>
          <w:trHeight w:val="411"/>
        </w:trPr>
        <w:tc>
          <w:tcPr>
            <w:tcW w:w="586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2367C8" w:rsidRDefault="00D729E4" w:rsidP="001342D4">
            <w:pPr>
              <w:shd w:val="clear" w:color="auto" w:fill="FFFFFF" w:themeFill="background1"/>
              <w:spacing w:after="0" w:line="240" w:lineRule="auto"/>
              <w:rPr>
                <w:rFonts w:ascii="Times New Roman" w:eastAsia="Times New Roman" w:hAnsi="Times New Roman" w:cs="Times New Roman"/>
                <w:lang w:eastAsia="ru-RU"/>
              </w:rPr>
            </w:pPr>
            <w:r w:rsidRPr="002367C8">
              <w:rPr>
                <w:rFonts w:ascii="Times New Roman" w:eastAsia="Times New Roman" w:hAnsi="Times New Roman" w:cs="Times New Roman"/>
                <w:lang w:eastAsia="ru-RU"/>
              </w:rPr>
              <w:t>КТ, МРТ, УЗИ ССС, эндоскопические диагностические исследование, молекулярно-генетические исследования, гистологические исследования (диагностические исследования на 1 застрахованное лицо)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2367C8">
              <w:rPr>
                <w:rFonts w:ascii="Times New Roman" w:eastAsia="Times New Roman" w:hAnsi="Times New Roman" w:cs="Times New Roman"/>
                <w:lang w:eastAsia="ru-RU"/>
              </w:rPr>
              <w:t>0,2504</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2367C8">
              <w:rPr>
                <w:rFonts w:ascii="Times New Roman" w:eastAsia="Times New Roman" w:hAnsi="Times New Roman" w:cs="Times New Roman"/>
                <w:lang w:eastAsia="ru-RU"/>
              </w:rPr>
              <w:t>0,2504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2367C8">
              <w:rPr>
                <w:rFonts w:ascii="Times New Roman" w:eastAsia="Times New Roman" w:hAnsi="Times New Roman" w:cs="Times New Roman"/>
                <w:lang w:eastAsia="ru-RU"/>
              </w:rPr>
              <w:t>0,0</w:t>
            </w:r>
          </w:p>
        </w:tc>
      </w:tr>
      <w:tr w:rsidR="00D729E4" w:rsidRPr="00D729E4" w:rsidTr="002367C8">
        <w:trPr>
          <w:trHeight w:val="411"/>
        </w:trPr>
        <w:tc>
          <w:tcPr>
            <w:tcW w:w="586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2367C8" w:rsidRDefault="00D729E4" w:rsidP="001342D4">
            <w:pPr>
              <w:shd w:val="clear" w:color="auto" w:fill="FFFFFF" w:themeFill="background1"/>
              <w:spacing w:after="0" w:line="240" w:lineRule="auto"/>
              <w:rPr>
                <w:rFonts w:ascii="Times New Roman" w:eastAsia="Times New Roman" w:hAnsi="Times New Roman" w:cs="Times New Roman"/>
                <w:lang w:eastAsia="ru-RU"/>
              </w:rPr>
            </w:pPr>
            <w:r w:rsidRPr="002367C8">
              <w:rPr>
                <w:rFonts w:ascii="Times New Roman" w:eastAsia="Calibri" w:hAnsi="Times New Roman" w:cs="Times New Roman"/>
                <w:lang w:eastAsia="ru-RU"/>
              </w:rPr>
              <w:t>Медицинская помощь в условиях  дневного стационара</w:t>
            </w:r>
            <w:r w:rsidRPr="002367C8">
              <w:rPr>
                <w:rFonts w:ascii="Times New Roman" w:eastAsia="Times New Roman" w:hAnsi="Times New Roman" w:cs="Times New Roman"/>
                <w:lang w:eastAsia="ru-RU"/>
              </w:rPr>
              <w:t xml:space="preserve">  (случаев  лечения на 1 </w:t>
            </w:r>
            <w:proofErr w:type="spellStart"/>
            <w:r w:rsidRPr="002367C8">
              <w:rPr>
                <w:rFonts w:ascii="Times New Roman" w:eastAsia="Times New Roman" w:hAnsi="Times New Roman" w:cs="Times New Roman"/>
                <w:lang w:eastAsia="ru-RU"/>
              </w:rPr>
              <w:t>застр</w:t>
            </w:r>
            <w:proofErr w:type="spellEnd"/>
            <w:r w:rsidRPr="002367C8">
              <w:rPr>
                <w:rFonts w:ascii="Times New Roman" w:eastAsia="Times New Roman" w:hAnsi="Times New Roman" w:cs="Times New Roman"/>
                <w:lang w:eastAsia="ru-RU"/>
              </w:rPr>
              <w:t>. лицо)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2367C8">
              <w:rPr>
                <w:rFonts w:ascii="Times New Roman" w:eastAsia="Times New Roman" w:hAnsi="Times New Roman" w:cs="Times New Roman"/>
                <w:lang w:eastAsia="ru-RU"/>
              </w:rPr>
              <w:t>0,6296</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2367C8">
              <w:rPr>
                <w:rFonts w:ascii="Times New Roman" w:eastAsia="Times New Roman" w:hAnsi="Times New Roman" w:cs="Times New Roman"/>
                <w:lang w:eastAsia="ru-RU"/>
              </w:rPr>
              <w:t>0,6296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2367C8">
              <w:rPr>
                <w:rFonts w:ascii="Times New Roman" w:eastAsia="Times New Roman" w:hAnsi="Times New Roman" w:cs="Times New Roman"/>
                <w:lang w:eastAsia="ru-RU"/>
              </w:rPr>
              <w:t>0,0</w:t>
            </w:r>
          </w:p>
        </w:tc>
      </w:tr>
      <w:tr w:rsidR="00D729E4" w:rsidRPr="00D729E4" w:rsidTr="002367C8">
        <w:trPr>
          <w:trHeight w:val="411"/>
        </w:trPr>
        <w:tc>
          <w:tcPr>
            <w:tcW w:w="586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2367C8" w:rsidRDefault="00D729E4" w:rsidP="001342D4">
            <w:pPr>
              <w:shd w:val="clear" w:color="auto" w:fill="FFFFFF" w:themeFill="background1"/>
              <w:spacing w:after="0" w:line="240" w:lineRule="auto"/>
              <w:rPr>
                <w:rFonts w:ascii="Times New Roman" w:eastAsia="Times New Roman" w:hAnsi="Times New Roman" w:cs="Times New Roman"/>
                <w:lang w:eastAsia="ru-RU"/>
              </w:rPr>
            </w:pPr>
            <w:r w:rsidRPr="002367C8">
              <w:rPr>
                <w:rFonts w:ascii="Times New Roman" w:eastAsia="Calibri" w:hAnsi="Times New Roman" w:cs="Times New Roman"/>
                <w:lang w:eastAsia="ru-RU"/>
              </w:rPr>
              <w:t xml:space="preserve">Специализированная медицинская помощь в стационарных условиях </w:t>
            </w:r>
            <w:r w:rsidRPr="002367C8">
              <w:rPr>
                <w:rFonts w:ascii="Times New Roman" w:eastAsia="Times New Roman" w:hAnsi="Times New Roman" w:cs="Times New Roman"/>
                <w:lang w:eastAsia="ru-RU"/>
              </w:rPr>
              <w:t xml:space="preserve">(случаев </w:t>
            </w:r>
            <w:proofErr w:type="spellStart"/>
            <w:r w:rsidRPr="002367C8">
              <w:rPr>
                <w:rFonts w:ascii="Times New Roman" w:eastAsia="Times New Roman" w:hAnsi="Times New Roman" w:cs="Times New Roman"/>
                <w:lang w:eastAsia="ru-RU"/>
              </w:rPr>
              <w:t>госпит</w:t>
            </w:r>
            <w:proofErr w:type="spellEnd"/>
            <w:r w:rsidRPr="002367C8">
              <w:rPr>
                <w:rFonts w:ascii="Times New Roman" w:eastAsia="Times New Roman" w:hAnsi="Times New Roman" w:cs="Times New Roman"/>
                <w:lang w:eastAsia="ru-RU"/>
              </w:rPr>
              <w:t xml:space="preserve">. на 1 </w:t>
            </w:r>
            <w:proofErr w:type="spellStart"/>
            <w:r w:rsidRPr="002367C8">
              <w:rPr>
                <w:rFonts w:ascii="Times New Roman" w:eastAsia="Times New Roman" w:hAnsi="Times New Roman" w:cs="Times New Roman"/>
                <w:lang w:eastAsia="ru-RU"/>
              </w:rPr>
              <w:t>застр</w:t>
            </w:r>
            <w:proofErr w:type="spellEnd"/>
            <w:r w:rsidRPr="002367C8">
              <w:rPr>
                <w:rFonts w:ascii="Times New Roman" w:eastAsia="Times New Roman" w:hAnsi="Times New Roman" w:cs="Times New Roman"/>
                <w:lang w:eastAsia="ru-RU"/>
              </w:rPr>
              <w:t>. лицо в год)</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2367C8">
              <w:rPr>
                <w:rFonts w:ascii="Times New Roman" w:eastAsia="Times New Roman" w:hAnsi="Times New Roman" w:cs="Times New Roman"/>
                <w:lang w:eastAsia="ru-RU"/>
              </w:rPr>
              <w:t>0,18011</w:t>
            </w:r>
          </w:p>
        </w:tc>
        <w:tc>
          <w:tcPr>
            <w:tcW w:w="15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2367C8">
              <w:rPr>
                <w:rFonts w:ascii="Times New Roman" w:eastAsia="Times New Roman" w:hAnsi="Times New Roman" w:cs="Times New Roman"/>
                <w:lang w:eastAsia="ru-RU"/>
              </w:rPr>
              <w:t>0,17671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2367C8"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2367C8">
              <w:rPr>
                <w:rFonts w:ascii="Times New Roman" w:eastAsia="Times New Roman" w:hAnsi="Times New Roman" w:cs="Times New Roman"/>
                <w:lang w:eastAsia="ru-RU"/>
              </w:rPr>
              <w:t>0,0034</w:t>
            </w:r>
          </w:p>
        </w:tc>
      </w:tr>
    </w:tbl>
    <w:p w:rsidR="00D729E4" w:rsidRPr="002367C8" w:rsidRDefault="00D729E4" w:rsidP="001342D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D729E4" w:rsidRPr="00D729E4" w:rsidRDefault="00D729E4" w:rsidP="001342D4">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591C89">
        <w:rPr>
          <w:rFonts w:ascii="Times New Roman" w:eastAsia="Times New Roman" w:hAnsi="Times New Roman" w:cs="Times New Roman"/>
          <w:sz w:val="28"/>
          <w:szCs w:val="28"/>
          <w:shd w:val="clear" w:color="auto" w:fill="FFFFFF" w:themeFill="background1"/>
          <w:lang w:eastAsia="ru-RU"/>
        </w:rPr>
        <w:t>Анализ нормативов объема медицинской помощи в территориальных программах показывает, что на региональном уровне нормативы объёма медицинской помощи по</w:t>
      </w:r>
      <w:r w:rsidRPr="00BA4F4B">
        <w:rPr>
          <w:rFonts w:ascii="Times New Roman" w:eastAsia="Times New Roman" w:hAnsi="Times New Roman" w:cs="Times New Roman"/>
          <w:sz w:val="28"/>
          <w:szCs w:val="28"/>
          <w:shd w:val="clear" w:color="auto" w:fill="C5E0B3" w:themeFill="accent6" w:themeFillTint="66"/>
          <w:lang w:eastAsia="ru-RU"/>
        </w:rPr>
        <w:t xml:space="preserve"> </w:t>
      </w:r>
      <w:r w:rsidRPr="00591C89">
        <w:rPr>
          <w:rFonts w:ascii="Times New Roman" w:eastAsia="Times New Roman" w:hAnsi="Times New Roman" w:cs="Times New Roman"/>
          <w:sz w:val="28"/>
          <w:szCs w:val="28"/>
          <w:shd w:val="clear" w:color="auto" w:fill="FFFFFF" w:themeFill="background1"/>
          <w:lang w:eastAsia="ru-RU"/>
        </w:rPr>
        <w:lastRenderedPageBreak/>
        <w:t>его видам на одно застрахованное лицо в год соответствуют объёмам федеральной (базовой) программы (таблица № 3).</w:t>
      </w:r>
      <w:r w:rsidRPr="00D729E4">
        <w:rPr>
          <w:rFonts w:ascii="Times New Roman" w:eastAsia="Times New Roman" w:hAnsi="Times New Roman" w:cs="Times New Roman"/>
          <w:sz w:val="28"/>
          <w:szCs w:val="28"/>
          <w:lang w:eastAsia="ru-RU"/>
        </w:rPr>
        <w:tab/>
      </w:r>
      <w:r w:rsidRPr="00D729E4">
        <w:rPr>
          <w:rFonts w:ascii="Times New Roman" w:eastAsia="Times New Roman" w:hAnsi="Times New Roman" w:cs="Times New Roman"/>
          <w:sz w:val="28"/>
          <w:szCs w:val="28"/>
          <w:lang w:eastAsia="ru-RU"/>
        </w:rPr>
        <w:tab/>
      </w:r>
    </w:p>
    <w:p w:rsidR="00D729E4" w:rsidRPr="00D729E4" w:rsidRDefault="00D729E4" w:rsidP="001342D4">
      <w:pPr>
        <w:shd w:val="clear" w:color="auto" w:fill="FFFFFF" w:themeFill="background1"/>
        <w:spacing w:after="0" w:line="240" w:lineRule="auto"/>
        <w:ind w:firstLine="567"/>
        <w:jc w:val="right"/>
        <w:rPr>
          <w:rFonts w:ascii="Times New Roman" w:eastAsia="Times New Roman" w:hAnsi="Times New Roman" w:cs="Times New Roman"/>
          <w:sz w:val="24"/>
          <w:szCs w:val="24"/>
          <w:lang w:eastAsia="ru-RU"/>
        </w:rPr>
      </w:pPr>
      <w:r w:rsidRPr="00D729E4">
        <w:rPr>
          <w:rFonts w:ascii="Times New Roman" w:eastAsia="Times New Roman" w:hAnsi="Times New Roman" w:cs="Times New Roman"/>
          <w:sz w:val="28"/>
          <w:szCs w:val="28"/>
          <w:lang w:eastAsia="ru-RU"/>
        </w:rPr>
        <w:tab/>
      </w:r>
      <w:r w:rsidRPr="00D729E4">
        <w:rPr>
          <w:rFonts w:ascii="Times New Roman" w:eastAsia="Times New Roman" w:hAnsi="Times New Roman" w:cs="Times New Roman"/>
          <w:sz w:val="28"/>
          <w:szCs w:val="28"/>
          <w:lang w:eastAsia="ru-RU"/>
        </w:rPr>
        <w:tab/>
      </w:r>
      <w:r w:rsidRPr="00D729E4">
        <w:rPr>
          <w:rFonts w:ascii="Times New Roman" w:eastAsia="Times New Roman" w:hAnsi="Times New Roman" w:cs="Times New Roman"/>
          <w:sz w:val="28"/>
          <w:szCs w:val="28"/>
          <w:lang w:eastAsia="ru-RU"/>
        </w:rPr>
        <w:tab/>
      </w:r>
      <w:r w:rsidRPr="00D729E4">
        <w:rPr>
          <w:rFonts w:ascii="Times New Roman" w:eastAsia="Times New Roman" w:hAnsi="Times New Roman" w:cs="Times New Roman"/>
          <w:sz w:val="28"/>
          <w:szCs w:val="28"/>
          <w:lang w:eastAsia="ru-RU"/>
        </w:rPr>
        <w:tab/>
      </w:r>
      <w:r w:rsidRPr="00D729E4">
        <w:rPr>
          <w:rFonts w:ascii="Times New Roman" w:eastAsia="Times New Roman" w:hAnsi="Times New Roman" w:cs="Times New Roman"/>
          <w:sz w:val="28"/>
          <w:szCs w:val="28"/>
          <w:lang w:eastAsia="ru-RU"/>
        </w:rPr>
        <w:tab/>
      </w:r>
      <w:r w:rsidRPr="00D729E4">
        <w:rPr>
          <w:rFonts w:ascii="Times New Roman" w:eastAsia="Times New Roman" w:hAnsi="Times New Roman" w:cs="Times New Roman"/>
          <w:sz w:val="28"/>
          <w:szCs w:val="28"/>
          <w:lang w:eastAsia="ru-RU"/>
        </w:rPr>
        <w:tab/>
      </w:r>
      <w:r w:rsidRPr="00D729E4">
        <w:rPr>
          <w:rFonts w:ascii="Times New Roman" w:eastAsia="Times New Roman" w:hAnsi="Times New Roman" w:cs="Times New Roman"/>
          <w:sz w:val="28"/>
          <w:szCs w:val="28"/>
          <w:lang w:eastAsia="ru-RU"/>
        </w:rPr>
        <w:tab/>
      </w:r>
      <w:r w:rsidRPr="00D729E4">
        <w:rPr>
          <w:rFonts w:ascii="Times New Roman" w:eastAsia="Times New Roman" w:hAnsi="Times New Roman" w:cs="Times New Roman"/>
          <w:sz w:val="28"/>
          <w:szCs w:val="28"/>
          <w:lang w:eastAsia="ru-RU"/>
        </w:rPr>
        <w:tab/>
      </w:r>
      <w:r w:rsidRPr="00D729E4">
        <w:rPr>
          <w:rFonts w:ascii="Times New Roman" w:eastAsia="Times New Roman" w:hAnsi="Times New Roman" w:cs="Times New Roman"/>
          <w:sz w:val="28"/>
          <w:szCs w:val="28"/>
          <w:lang w:eastAsia="ru-RU"/>
        </w:rPr>
        <w:tab/>
      </w:r>
      <w:r w:rsidRPr="00D729E4">
        <w:rPr>
          <w:rFonts w:ascii="Times New Roman" w:eastAsia="Times New Roman" w:hAnsi="Times New Roman" w:cs="Times New Roman"/>
          <w:sz w:val="28"/>
          <w:szCs w:val="28"/>
          <w:lang w:eastAsia="ru-RU"/>
        </w:rPr>
        <w:tab/>
      </w:r>
      <w:r w:rsidRPr="00D729E4">
        <w:rPr>
          <w:rFonts w:ascii="Times New Roman" w:eastAsia="Times New Roman" w:hAnsi="Times New Roman" w:cs="Times New Roman"/>
          <w:sz w:val="28"/>
          <w:szCs w:val="28"/>
          <w:lang w:eastAsia="ru-RU"/>
        </w:rPr>
        <w:tab/>
      </w:r>
      <w:r w:rsidR="00BA4F4B">
        <w:rPr>
          <w:rFonts w:ascii="Times New Roman" w:eastAsia="Times New Roman" w:hAnsi="Times New Roman" w:cs="Times New Roman"/>
          <w:sz w:val="24"/>
          <w:szCs w:val="24"/>
          <w:lang w:eastAsia="ru-RU"/>
        </w:rPr>
        <w:t>Таблица № 3</w:t>
      </w:r>
      <w:r w:rsidR="00BA4F4B">
        <w:rPr>
          <w:rFonts w:ascii="Times New Roman" w:eastAsia="Times New Roman" w:hAnsi="Times New Roman" w:cs="Times New Roman"/>
          <w:sz w:val="24"/>
          <w:szCs w:val="24"/>
          <w:lang w:eastAsia="ru-RU"/>
        </w:rPr>
        <w:tab/>
      </w:r>
    </w:p>
    <w:tbl>
      <w:tblPr>
        <w:tblW w:w="10557" w:type="dxa"/>
        <w:tblInd w:w="98" w:type="dxa"/>
        <w:tblLayout w:type="fixed"/>
        <w:tblCellMar>
          <w:left w:w="10" w:type="dxa"/>
          <w:right w:w="10" w:type="dxa"/>
        </w:tblCellMar>
        <w:tblLook w:val="0000" w:firstRow="0" w:lastRow="0" w:firstColumn="0" w:lastColumn="0" w:noHBand="0" w:noVBand="0"/>
      </w:tblPr>
      <w:tblGrid>
        <w:gridCol w:w="6030"/>
        <w:gridCol w:w="1834"/>
        <w:gridCol w:w="1559"/>
        <w:gridCol w:w="1134"/>
      </w:tblGrid>
      <w:tr w:rsidR="00D729E4" w:rsidRPr="00D729E4" w:rsidTr="000F3C64">
        <w:trPr>
          <w:trHeight w:val="580"/>
        </w:trPr>
        <w:tc>
          <w:tcPr>
            <w:tcW w:w="6030"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771BF9" w:rsidRDefault="00D729E4" w:rsidP="001342D4">
            <w:pPr>
              <w:shd w:val="clear" w:color="auto" w:fill="FFFFFF" w:themeFill="background1"/>
              <w:spacing w:after="0" w:line="240" w:lineRule="auto"/>
              <w:ind w:firstLine="567"/>
              <w:jc w:val="both"/>
              <w:rPr>
                <w:rFonts w:ascii="Times New Roman" w:eastAsia="Times New Roman" w:hAnsi="Times New Roman" w:cs="Times New Roman"/>
                <w:b/>
                <w:lang w:eastAsia="ru-RU"/>
              </w:rPr>
            </w:pPr>
          </w:p>
          <w:p w:rsidR="00D729E4" w:rsidRPr="00771BF9" w:rsidRDefault="00D729E4" w:rsidP="001342D4">
            <w:pPr>
              <w:shd w:val="clear" w:color="auto" w:fill="FFFFFF" w:themeFill="background1"/>
              <w:spacing w:after="0" w:line="240" w:lineRule="auto"/>
              <w:ind w:firstLine="567"/>
              <w:jc w:val="both"/>
              <w:rPr>
                <w:rFonts w:ascii="Times New Roman" w:eastAsia="Times New Roman" w:hAnsi="Times New Roman" w:cs="Times New Roman"/>
                <w:b/>
                <w:lang w:eastAsia="ru-RU"/>
              </w:rPr>
            </w:pPr>
          </w:p>
          <w:p w:rsidR="00D729E4" w:rsidRPr="00771BF9" w:rsidRDefault="00D729E4" w:rsidP="001342D4">
            <w:pPr>
              <w:shd w:val="clear" w:color="auto" w:fill="FFFFFF" w:themeFill="background1"/>
              <w:spacing w:after="0" w:line="240" w:lineRule="auto"/>
              <w:jc w:val="center"/>
              <w:rPr>
                <w:rFonts w:ascii="Times New Roman" w:eastAsia="Times New Roman" w:hAnsi="Times New Roman" w:cs="Times New Roman"/>
                <w:b/>
                <w:lang w:eastAsia="ru-RU"/>
              </w:rPr>
            </w:pPr>
            <w:r w:rsidRPr="00771BF9">
              <w:rPr>
                <w:rFonts w:ascii="Times New Roman" w:eastAsia="Times New Roman" w:hAnsi="Times New Roman" w:cs="Times New Roman"/>
                <w:b/>
                <w:lang w:eastAsia="ru-RU"/>
              </w:rPr>
              <w:t>Наименование</w:t>
            </w:r>
          </w:p>
        </w:tc>
        <w:tc>
          <w:tcPr>
            <w:tcW w:w="4527"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771BF9" w:rsidRDefault="00771BF9" w:rsidP="001342D4">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Нормативы финансовых затрат на единицу</w:t>
            </w:r>
            <w:r w:rsidR="00D729E4" w:rsidRPr="00771BF9">
              <w:rPr>
                <w:rFonts w:ascii="Times New Roman" w:eastAsia="Times New Roman" w:hAnsi="Times New Roman" w:cs="Times New Roman"/>
                <w:b/>
                <w:lang w:eastAsia="ru-RU"/>
              </w:rPr>
              <w:t xml:space="preserve"> о</w:t>
            </w:r>
            <w:r>
              <w:rPr>
                <w:rFonts w:ascii="Times New Roman" w:eastAsia="Times New Roman" w:hAnsi="Times New Roman" w:cs="Times New Roman"/>
                <w:b/>
                <w:lang w:eastAsia="ru-RU"/>
              </w:rPr>
              <w:t>бъёма медицинской помощи, (руб.)</w:t>
            </w:r>
          </w:p>
        </w:tc>
      </w:tr>
      <w:tr w:rsidR="00D729E4" w:rsidRPr="00D729E4" w:rsidTr="000F3C64">
        <w:trPr>
          <w:trHeight w:val="299"/>
        </w:trPr>
        <w:tc>
          <w:tcPr>
            <w:tcW w:w="6030"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771BF9" w:rsidRDefault="00D729E4" w:rsidP="001342D4">
            <w:pPr>
              <w:shd w:val="clear" w:color="auto" w:fill="FFFFFF" w:themeFill="background1"/>
              <w:spacing w:after="0" w:line="240" w:lineRule="auto"/>
              <w:ind w:firstLine="567"/>
              <w:jc w:val="both"/>
              <w:rPr>
                <w:rFonts w:ascii="Times New Roman" w:eastAsia="Times New Roman" w:hAnsi="Times New Roman" w:cs="Times New Roman"/>
                <w:b/>
                <w:lang w:eastAsia="ru-RU"/>
              </w:rPr>
            </w:pPr>
          </w:p>
        </w:tc>
        <w:tc>
          <w:tcPr>
            <w:tcW w:w="18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0F3C64" w:rsidRDefault="000F3C64" w:rsidP="001342D4">
            <w:pPr>
              <w:shd w:val="clear" w:color="auto" w:fill="FFFFFF" w:themeFill="background1"/>
              <w:spacing w:after="0" w:line="240" w:lineRule="auto"/>
              <w:jc w:val="center"/>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Территориаль</w:t>
            </w:r>
            <w:proofErr w:type="spellEnd"/>
          </w:p>
          <w:p w:rsidR="00D729E4" w:rsidRPr="00771BF9" w:rsidRDefault="000F3C64" w:rsidP="001342D4">
            <w:pPr>
              <w:shd w:val="clear" w:color="auto" w:fill="FFFFFF" w:themeFill="background1"/>
              <w:spacing w:after="0" w:line="240" w:lineRule="auto"/>
              <w:jc w:val="center"/>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ная</w:t>
            </w:r>
            <w:proofErr w:type="spellEnd"/>
          </w:p>
          <w:p w:rsidR="00D729E4" w:rsidRPr="00771BF9" w:rsidRDefault="00D729E4" w:rsidP="001342D4">
            <w:pPr>
              <w:shd w:val="clear" w:color="auto" w:fill="FFFFFF" w:themeFill="background1"/>
              <w:spacing w:after="0" w:line="240" w:lineRule="auto"/>
              <w:jc w:val="center"/>
              <w:rPr>
                <w:rFonts w:ascii="Times New Roman" w:eastAsia="Times New Roman" w:hAnsi="Times New Roman" w:cs="Times New Roman"/>
                <w:b/>
                <w:lang w:eastAsia="ru-RU"/>
              </w:rPr>
            </w:pPr>
            <w:r w:rsidRPr="00771BF9">
              <w:rPr>
                <w:rFonts w:ascii="Times New Roman" w:eastAsia="Times New Roman" w:hAnsi="Times New Roman" w:cs="Times New Roman"/>
                <w:b/>
                <w:lang w:eastAsia="ru-RU"/>
              </w:rPr>
              <w:t>программ</w:t>
            </w:r>
            <w:r w:rsidR="000F3C64">
              <w:rPr>
                <w:rFonts w:ascii="Times New Roman" w:eastAsia="Times New Roman" w:hAnsi="Times New Roman" w:cs="Times New Roman"/>
                <w:b/>
                <w:lang w:eastAsia="ru-RU"/>
              </w:rPr>
              <w:t>а</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0F3C64" w:rsidP="001342D4">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Б</w:t>
            </w:r>
            <w:r w:rsidR="00771BF9">
              <w:rPr>
                <w:rFonts w:ascii="Times New Roman" w:eastAsia="Times New Roman" w:hAnsi="Times New Roman" w:cs="Times New Roman"/>
                <w:b/>
                <w:lang w:eastAsia="ru-RU"/>
              </w:rPr>
              <w:t>азов</w:t>
            </w:r>
            <w:r>
              <w:rPr>
                <w:rFonts w:ascii="Times New Roman" w:eastAsia="Times New Roman" w:hAnsi="Times New Roman" w:cs="Times New Roman"/>
                <w:b/>
                <w:lang w:eastAsia="ru-RU"/>
              </w:rPr>
              <w:t xml:space="preserve">ая </w:t>
            </w:r>
            <w:proofErr w:type="spellStart"/>
            <w:r w:rsidR="00771BF9">
              <w:rPr>
                <w:rFonts w:ascii="Times New Roman" w:eastAsia="Times New Roman" w:hAnsi="Times New Roman" w:cs="Times New Roman"/>
                <w:b/>
                <w:lang w:eastAsia="ru-RU"/>
              </w:rPr>
              <w:t>федеральн</w:t>
            </w:r>
            <w:r>
              <w:rPr>
                <w:rFonts w:ascii="Times New Roman" w:eastAsia="Times New Roman" w:hAnsi="Times New Roman" w:cs="Times New Roman"/>
                <w:b/>
                <w:lang w:eastAsia="ru-RU"/>
              </w:rPr>
              <w:t>ая</w:t>
            </w:r>
            <w:r w:rsidR="00D729E4" w:rsidRPr="00771BF9">
              <w:rPr>
                <w:rFonts w:ascii="Times New Roman" w:eastAsia="Times New Roman" w:hAnsi="Times New Roman" w:cs="Times New Roman"/>
                <w:b/>
                <w:lang w:eastAsia="ru-RU"/>
              </w:rPr>
              <w:t>программ</w:t>
            </w:r>
            <w:r>
              <w:rPr>
                <w:rFonts w:ascii="Times New Roman" w:eastAsia="Times New Roman" w:hAnsi="Times New Roman" w:cs="Times New Roman"/>
                <w:b/>
                <w:lang w:eastAsia="ru-RU"/>
              </w:rPr>
              <w:t>а</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771BF9" w:rsidP="001342D4">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Отклонение, +/-</w:t>
            </w:r>
          </w:p>
        </w:tc>
      </w:tr>
      <w:tr w:rsidR="00D729E4" w:rsidRPr="00D729E4" w:rsidTr="000F3C64">
        <w:trPr>
          <w:trHeight w:val="465"/>
        </w:trPr>
        <w:tc>
          <w:tcPr>
            <w:tcW w:w="60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771BF9" w:rsidRDefault="00D729E4" w:rsidP="001342D4">
            <w:pPr>
              <w:shd w:val="clear" w:color="auto" w:fill="FFFFFF" w:themeFill="background1"/>
              <w:spacing w:after="0" w:line="240" w:lineRule="auto"/>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 xml:space="preserve">Скорая мед. помощь вне медицинской организации, включая медицинскую эвакуацию (вызов) </w:t>
            </w:r>
          </w:p>
        </w:tc>
        <w:tc>
          <w:tcPr>
            <w:tcW w:w="18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2</w:t>
            </w:r>
            <w:r w:rsidR="002367C8">
              <w:rPr>
                <w:rFonts w:ascii="Times New Roman" w:eastAsia="Times New Roman" w:hAnsi="Times New Roman" w:cs="Times New Roman"/>
                <w:lang w:eastAsia="ru-RU"/>
              </w:rPr>
              <w:t> </w:t>
            </w:r>
            <w:r w:rsidRPr="00771BF9">
              <w:rPr>
                <w:rFonts w:ascii="Times New Roman" w:eastAsia="Times New Roman" w:hAnsi="Times New Roman" w:cs="Times New Roman"/>
                <w:lang w:eastAsia="ru-RU"/>
              </w:rPr>
              <w:t>428,6</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ind w:hanging="58"/>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2</w:t>
            </w:r>
            <w:r w:rsidR="002367C8">
              <w:rPr>
                <w:rFonts w:ascii="Times New Roman" w:eastAsia="Times New Roman" w:hAnsi="Times New Roman" w:cs="Times New Roman"/>
                <w:lang w:eastAsia="ru-RU"/>
              </w:rPr>
              <w:t> </w:t>
            </w:r>
            <w:r w:rsidRPr="00771BF9">
              <w:rPr>
                <w:rFonts w:ascii="Times New Roman" w:eastAsia="Times New Roman" w:hAnsi="Times New Roman" w:cs="Times New Roman"/>
                <w:lang w:eastAsia="ru-RU"/>
              </w:rPr>
              <w:t>428,6</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ind w:hanging="49"/>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0,0</w:t>
            </w:r>
          </w:p>
        </w:tc>
      </w:tr>
      <w:tr w:rsidR="00D729E4" w:rsidRPr="00D729E4" w:rsidTr="000F3C64">
        <w:trPr>
          <w:trHeight w:val="465"/>
        </w:trPr>
        <w:tc>
          <w:tcPr>
            <w:tcW w:w="60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771BF9" w:rsidRDefault="00D729E4" w:rsidP="001342D4">
            <w:pPr>
              <w:shd w:val="clear" w:color="auto" w:fill="FFFFFF" w:themeFill="background1"/>
              <w:autoSpaceDN w:val="0"/>
              <w:adjustRightInd w:val="0"/>
              <w:spacing w:after="0" w:line="240" w:lineRule="auto"/>
              <w:rPr>
                <w:rFonts w:ascii="Times New Roman" w:eastAsia="Calibri" w:hAnsi="Times New Roman" w:cs="Times New Roman"/>
                <w:lang w:eastAsia="ru-RU"/>
              </w:rPr>
            </w:pPr>
            <w:r w:rsidRPr="00771BF9">
              <w:rPr>
                <w:rFonts w:ascii="Times New Roman" w:eastAsia="Calibri" w:hAnsi="Times New Roman" w:cs="Times New Roman"/>
                <w:lang w:eastAsia="ru-RU"/>
              </w:rPr>
              <w:t xml:space="preserve">Медицинская помощь, оказанная в амбулаторных условиях: посещение с профилактическими и иными целями </w:t>
            </w:r>
          </w:p>
        </w:tc>
        <w:tc>
          <w:tcPr>
            <w:tcW w:w="18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272,9</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ind w:hanging="58"/>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272,9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ind w:hanging="49"/>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0,0</w:t>
            </w:r>
          </w:p>
        </w:tc>
      </w:tr>
      <w:tr w:rsidR="00D729E4" w:rsidRPr="00D729E4" w:rsidTr="000F3C64">
        <w:trPr>
          <w:trHeight w:val="465"/>
        </w:trPr>
        <w:tc>
          <w:tcPr>
            <w:tcW w:w="60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771BF9" w:rsidRDefault="00D729E4" w:rsidP="001342D4">
            <w:pPr>
              <w:shd w:val="clear" w:color="auto" w:fill="FFFFFF" w:themeFill="background1"/>
              <w:autoSpaceDN w:val="0"/>
              <w:adjustRightInd w:val="0"/>
              <w:spacing w:after="0" w:line="240" w:lineRule="auto"/>
              <w:rPr>
                <w:rFonts w:ascii="Times New Roman" w:eastAsia="Calibri" w:hAnsi="Times New Roman" w:cs="Times New Roman"/>
                <w:lang w:eastAsia="ru-RU"/>
              </w:rPr>
            </w:pPr>
            <w:r w:rsidRPr="00771BF9">
              <w:rPr>
                <w:rFonts w:ascii="Times New Roman" w:eastAsia="Calibri" w:hAnsi="Times New Roman" w:cs="Times New Roman"/>
                <w:lang w:eastAsia="ru-RU"/>
              </w:rPr>
              <w:t xml:space="preserve">Медицинская помощь, оказанная в амбулаторных условиях профилактические медицинские осмотры комплексное посещение </w:t>
            </w:r>
          </w:p>
        </w:tc>
        <w:tc>
          <w:tcPr>
            <w:tcW w:w="18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1</w:t>
            </w:r>
            <w:r w:rsidR="002367C8">
              <w:rPr>
                <w:rFonts w:ascii="Times New Roman" w:eastAsia="Times New Roman" w:hAnsi="Times New Roman" w:cs="Times New Roman"/>
                <w:lang w:eastAsia="ru-RU"/>
              </w:rPr>
              <w:t> </w:t>
            </w:r>
            <w:r w:rsidRPr="00771BF9">
              <w:rPr>
                <w:rFonts w:ascii="Times New Roman" w:eastAsia="Times New Roman" w:hAnsi="Times New Roman" w:cs="Times New Roman"/>
                <w:lang w:eastAsia="ru-RU"/>
              </w:rPr>
              <w:t>782,2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ind w:hanging="58"/>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1</w:t>
            </w:r>
            <w:r w:rsidR="002367C8">
              <w:rPr>
                <w:rFonts w:ascii="Times New Roman" w:eastAsia="Times New Roman" w:hAnsi="Times New Roman" w:cs="Times New Roman"/>
                <w:lang w:eastAsia="ru-RU"/>
              </w:rPr>
              <w:t> </w:t>
            </w:r>
            <w:r w:rsidRPr="00771BF9">
              <w:rPr>
                <w:rFonts w:ascii="Times New Roman" w:eastAsia="Times New Roman" w:hAnsi="Times New Roman" w:cs="Times New Roman"/>
                <w:lang w:eastAsia="ru-RU"/>
              </w:rPr>
              <w:t>782,2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ind w:hanging="49"/>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0,0</w:t>
            </w:r>
          </w:p>
        </w:tc>
      </w:tr>
      <w:tr w:rsidR="00D729E4" w:rsidRPr="00D729E4" w:rsidTr="000F3C64">
        <w:trPr>
          <w:trHeight w:val="465"/>
        </w:trPr>
        <w:tc>
          <w:tcPr>
            <w:tcW w:w="60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771BF9" w:rsidRDefault="00D729E4" w:rsidP="001342D4">
            <w:pPr>
              <w:shd w:val="clear" w:color="auto" w:fill="FFFFFF" w:themeFill="background1"/>
              <w:autoSpaceDN w:val="0"/>
              <w:adjustRightInd w:val="0"/>
              <w:spacing w:after="0" w:line="240" w:lineRule="auto"/>
              <w:rPr>
                <w:rFonts w:ascii="Times New Roman" w:eastAsia="Calibri" w:hAnsi="Times New Roman" w:cs="Times New Roman"/>
                <w:lang w:eastAsia="ru-RU"/>
              </w:rPr>
            </w:pPr>
            <w:r w:rsidRPr="00771BF9">
              <w:rPr>
                <w:rFonts w:ascii="Times New Roman" w:eastAsia="Calibri" w:hAnsi="Times New Roman" w:cs="Times New Roman"/>
                <w:lang w:eastAsia="ru-RU"/>
              </w:rPr>
              <w:t xml:space="preserve">Медицинская помощь, оказанная в амбулаторных условиях: диспансеризация комплексное посещение </w:t>
            </w:r>
          </w:p>
        </w:tc>
        <w:tc>
          <w:tcPr>
            <w:tcW w:w="18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2</w:t>
            </w:r>
            <w:r w:rsidR="002367C8">
              <w:rPr>
                <w:rFonts w:ascii="Times New Roman" w:eastAsia="Times New Roman" w:hAnsi="Times New Roman" w:cs="Times New Roman"/>
                <w:lang w:eastAsia="ru-RU"/>
              </w:rPr>
              <w:t> </w:t>
            </w:r>
            <w:r w:rsidRPr="00771BF9">
              <w:rPr>
                <w:rFonts w:ascii="Times New Roman" w:eastAsia="Times New Roman" w:hAnsi="Times New Roman" w:cs="Times New Roman"/>
                <w:lang w:eastAsia="ru-RU"/>
              </w:rPr>
              <w:t>048,7</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ind w:hanging="58"/>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2</w:t>
            </w:r>
            <w:r w:rsidR="002367C8">
              <w:rPr>
                <w:rFonts w:ascii="Times New Roman" w:eastAsia="Times New Roman" w:hAnsi="Times New Roman" w:cs="Times New Roman"/>
                <w:lang w:eastAsia="ru-RU"/>
              </w:rPr>
              <w:t> </w:t>
            </w:r>
            <w:r w:rsidRPr="00771BF9">
              <w:rPr>
                <w:rFonts w:ascii="Times New Roman" w:eastAsia="Times New Roman" w:hAnsi="Times New Roman" w:cs="Times New Roman"/>
                <w:lang w:eastAsia="ru-RU"/>
              </w:rPr>
              <w:t>048,7</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ind w:hanging="49"/>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0,0</w:t>
            </w:r>
          </w:p>
        </w:tc>
      </w:tr>
      <w:tr w:rsidR="00D729E4" w:rsidRPr="00D729E4" w:rsidTr="000F3C64">
        <w:trPr>
          <w:trHeight w:val="465"/>
        </w:trPr>
        <w:tc>
          <w:tcPr>
            <w:tcW w:w="60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771BF9" w:rsidRDefault="00D729E4" w:rsidP="001342D4">
            <w:pPr>
              <w:shd w:val="clear" w:color="auto" w:fill="FFFFFF" w:themeFill="background1"/>
              <w:autoSpaceDN w:val="0"/>
              <w:adjustRightInd w:val="0"/>
              <w:spacing w:after="0" w:line="240" w:lineRule="auto"/>
              <w:rPr>
                <w:rFonts w:ascii="Times New Roman" w:eastAsia="Calibri" w:hAnsi="Times New Roman" w:cs="Times New Roman"/>
                <w:lang w:eastAsia="ru-RU"/>
              </w:rPr>
            </w:pPr>
            <w:r w:rsidRPr="00771BF9">
              <w:rPr>
                <w:rFonts w:ascii="Times New Roman" w:eastAsia="Calibri" w:hAnsi="Times New Roman" w:cs="Times New Roman"/>
                <w:lang w:eastAsia="ru-RU"/>
              </w:rPr>
              <w:t>Медицинская помощь, оказанная в амбулаторных условиях (посещение по неотложной медицинской помощи)</w:t>
            </w:r>
          </w:p>
        </w:tc>
        <w:tc>
          <w:tcPr>
            <w:tcW w:w="18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631,0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ind w:hanging="58"/>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631,0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ind w:hanging="49"/>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0,0</w:t>
            </w:r>
          </w:p>
        </w:tc>
      </w:tr>
      <w:tr w:rsidR="00D729E4" w:rsidRPr="00D729E4" w:rsidTr="000F3C64">
        <w:trPr>
          <w:trHeight w:val="465"/>
        </w:trPr>
        <w:tc>
          <w:tcPr>
            <w:tcW w:w="60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771BF9" w:rsidRDefault="00D729E4" w:rsidP="001342D4">
            <w:pPr>
              <w:shd w:val="clear" w:color="auto" w:fill="FFFFFF" w:themeFill="background1"/>
              <w:autoSpaceDN w:val="0"/>
              <w:adjustRightInd w:val="0"/>
              <w:spacing w:after="0" w:line="240" w:lineRule="auto"/>
              <w:rPr>
                <w:rFonts w:ascii="Times New Roman" w:eastAsia="Calibri" w:hAnsi="Times New Roman" w:cs="Times New Roman"/>
                <w:lang w:eastAsia="ru-RU"/>
              </w:rPr>
            </w:pPr>
            <w:r w:rsidRPr="00771BF9">
              <w:rPr>
                <w:rFonts w:ascii="Times New Roman" w:eastAsia="Calibri" w:hAnsi="Times New Roman" w:cs="Times New Roman"/>
                <w:lang w:eastAsia="ru-RU"/>
              </w:rPr>
              <w:t>Медицинская помощь, оказанная в амбулаторных условиях: обращение в том числе:</w:t>
            </w:r>
          </w:p>
        </w:tc>
        <w:tc>
          <w:tcPr>
            <w:tcW w:w="18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1</w:t>
            </w:r>
            <w:r w:rsidR="002367C8">
              <w:rPr>
                <w:rFonts w:ascii="Times New Roman" w:eastAsia="Times New Roman" w:hAnsi="Times New Roman" w:cs="Times New Roman"/>
                <w:lang w:eastAsia="ru-RU"/>
              </w:rPr>
              <w:t> </w:t>
            </w:r>
            <w:r w:rsidRPr="00771BF9">
              <w:rPr>
                <w:rFonts w:ascii="Times New Roman" w:eastAsia="Times New Roman" w:hAnsi="Times New Roman" w:cs="Times New Roman"/>
                <w:lang w:eastAsia="ru-RU"/>
              </w:rPr>
              <w:t>414,4</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ind w:hanging="58"/>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1</w:t>
            </w:r>
            <w:r w:rsidR="002367C8">
              <w:rPr>
                <w:rFonts w:ascii="Times New Roman" w:eastAsia="Times New Roman" w:hAnsi="Times New Roman" w:cs="Times New Roman"/>
                <w:lang w:eastAsia="ru-RU"/>
              </w:rPr>
              <w:t> </w:t>
            </w:r>
            <w:r w:rsidRPr="00771BF9">
              <w:rPr>
                <w:rFonts w:ascii="Times New Roman" w:eastAsia="Times New Roman" w:hAnsi="Times New Roman" w:cs="Times New Roman"/>
                <w:lang w:eastAsia="ru-RU"/>
              </w:rPr>
              <w:t>414,4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ind w:hanging="49"/>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0,0</w:t>
            </w:r>
          </w:p>
        </w:tc>
      </w:tr>
      <w:tr w:rsidR="00D729E4" w:rsidRPr="00D729E4" w:rsidTr="000F3C64">
        <w:trPr>
          <w:trHeight w:val="465"/>
        </w:trPr>
        <w:tc>
          <w:tcPr>
            <w:tcW w:w="60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771BF9" w:rsidRDefault="00D729E4" w:rsidP="001342D4">
            <w:pPr>
              <w:shd w:val="clear" w:color="auto" w:fill="FFFFFF" w:themeFill="background1"/>
              <w:spacing w:after="0" w:line="240" w:lineRule="auto"/>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 xml:space="preserve">КТ, МРТ, УЗИ ССС, эндоскопические диагностические исследование, молекулярно-генетические исследования, гистологические исследования </w:t>
            </w:r>
          </w:p>
        </w:tc>
        <w:tc>
          <w:tcPr>
            <w:tcW w:w="18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1</w:t>
            </w:r>
            <w:r w:rsidR="002367C8">
              <w:rPr>
                <w:rFonts w:ascii="Times New Roman" w:eastAsia="Times New Roman" w:hAnsi="Times New Roman" w:cs="Times New Roman"/>
                <w:lang w:eastAsia="ru-RU"/>
              </w:rPr>
              <w:t> </w:t>
            </w:r>
            <w:r w:rsidRPr="00771BF9">
              <w:rPr>
                <w:rFonts w:ascii="Times New Roman" w:eastAsia="Times New Roman" w:hAnsi="Times New Roman" w:cs="Times New Roman"/>
                <w:lang w:eastAsia="ru-RU"/>
              </w:rPr>
              <w:t>191,2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ind w:hanging="58"/>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1</w:t>
            </w:r>
            <w:r w:rsidR="002367C8">
              <w:rPr>
                <w:rFonts w:ascii="Times New Roman" w:eastAsia="Times New Roman" w:hAnsi="Times New Roman" w:cs="Times New Roman"/>
                <w:lang w:eastAsia="ru-RU"/>
              </w:rPr>
              <w:t> </w:t>
            </w:r>
            <w:r w:rsidRPr="00771BF9">
              <w:rPr>
                <w:rFonts w:ascii="Times New Roman" w:eastAsia="Times New Roman" w:hAnsi="Times New Roman" w:cs="Times New Roman"/>
                <w:lang w:eastAsia="ru-RU"/>
              </w:rPr>
              <w:t>191,2</w:t>
            </w:r>
          </w:p>
          <w:p w:rsidR="00D729E4" w:rsidRPr="00771BF9" w:rsidRDefault="00D729E4" w:rsidP="001342D4">
            <w:pPr>
              <w:shd w:val="clear" w:color="auto" w:fill="FFFFFF" w:themeFill="background1"/>
              <w:spacing w:after="0" w:line="240" w:lineRule="auto"/>
              <w:ind w:hanging="58"/>
              <w:jc w:val="center"/>
              <w:rPr>
                <w:rFonts w:ascii="Times New Roman" w:eastAsia="Times New Roman" w:hAnsi="Times New Roman" w:cs="Times New Roman"/>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ind w:hanging="49"/>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0,0</w:t>
            </w:r>
          </w:p>
        </w:tc>
      </w:tr>
      <w:tr w:rsidR="00D729E4" w:rsidRPr="00D729E4" w:rsidTr="000F3C64">
        <w:trPr>
          <w:trHeight w:val="465"/>
        </w:trPr>
        <w:tc>
          <w:tcPr>
            <w:tcW w:w="60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771BF9" w:rsidRDefault="00D729E4" w:rsidP="001342D4">
            <w:pPr>
              <w:shd w:val="clear" w:color="auto" w:fill="FFFFFF" w:themeFill="background1"/>
              <w:spacing w:after="0" w:line="240" w:lineRule="auto"/>
              <w:rPr>
                <w:rFonts w:ascii="Times New Roman" w:eastAsia="Times New Roman" w:hAnsi="Times New Roman" w:cs="Times New Roman"/>
                <w:lang w:eastAsia="ru-RU"/>
              </w:rPr>
            </w:pPr>
            <w:r w:rsidRPr="00771BF9">
              <w:rPr>
                <w:rFonts w:ascii="Times New Roman" w:eastAsia="Calibri" w:hAnsi="Times New Roman" w:cs="Times New Roman"/>
                <w:lang w:eastAsia="ru-RU"/>
              </w:rPr>
              <w:t xml:space="preserve">Медицинская помощь в </w:t>
            </w:r>
            <w:r w:rsidR="002367C8" w:rsidRPr="00771BF9">
              <w:rPr>
                <w:rFonts w:ascii="Times New Roman" w:eastAsia="Calibri" w:hAnsi="Times New Roman" w:cs="Times New Roman"/>
                <w:lang w:eastAsia="ru-RU"/>
              </w:rPr>
              <w:t>условиях дневного</w:t>
            </w:r>
            <w:r w:rsidRPr="00771BF9">
              <w:rPr>
                <w:rFonts w:ascii="Times New Roman" w:eastAsia="Calibri" w:hAnsi="Times New Roman" w:cs="Times New Roman"/>
                <w:lang w:eastAsia="ru-RU"/>
              </w:rPr>
              <w:t xml:space="preserve"> стационара</w:t>
            </w:r>
            <w:r w:rsidR="002367C8">
              <w:rPr>
                <w:rFonts w:ascii="Times New Roman" w:eastAsia="Times New Roman" w:hAnsi="Times New Roman" w:cs="Times New Roman"/>
                <w:lang w:eastAsia="ru-RU"/>
              </w:rPr>
              <w:t xml:space="preserve"> (случаев </w:t>
            </w:r>
            <w:r w:rsidRPr="00771BF9">
              <w:rPr>
                <w:rFonts w:ascii="Times New Roman" w:eastAsia="Times New Roman" w:hAnsi="Times New Roman" w:cs="Times New Roman"/>
                <w:lang w:eastAsia="ru-RU"/>
              </w:rPr>
              <w:t>лечения)</w:t>
            </w:r>
          </w:p>
        </w:tc>
        <w:tc>
          <w:tcPr>
            <w:tcW w:w="18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2367C8" w:rsidP="001342D4">
            <w:pPr>
              <w:shd w:val="clear" w:color="auto" w:fill="FFFFFF" w:themeFill="background1"/>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20 </w:t>
            </w:r>
            <w:r w:rsidR="00D729E4" w:rsidRPr="00771BF9">
              <w:rPr>
                <w:rFonts w:ascii="Times New Roman" w:eastAsia="Times New Roman" w:hAnsi="Times New Roman" w:cs="Times New Roman"/>
                <w:lang w:eastAsia="ru-RU"/>
              </w:rPr>
              <w:t>454,4</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20</w:t>
            </w:r>
            <w:r w:rsidR="002367C8">
              <w:rPr>
                <w:rFonts w:ascii="Times New Roman" w:eastAsia="Times New Roman" w:hAnsi="Times New Roman" w:cs="Times New Roman"/>
                <w:lang w:eastAsia="ru-RU"/>
              </w:rPr>
              <w:t> </w:t>
            </w:r>
            <w:r w:rsidRPr="00771BF9">
              <w:rPr>
                <w:rFonts w:ascii="Times New Roman" w:eastAsia="Times New Roman" w:hAnsi="Times New Roman" w:cs="Times New Roman"/>
                <w:lang w:eastAsia="ru-RU"/>
              </w:rPr>
              <w:t>454,4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ind w:hanging="49"/>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0,0</w:t>
            </w:r>
          </w:p>
        </w:tc>
      </w:tr>
      <w:tr w:rsidR="00D729E4" w:rsidRPr="00D729E4" w:rsidTr="000F3C64">
        <w:trPr>
          <w:trHeight w:val="465"/>
        </w:trPr>
        <w:tc>
          <w:tcPr>
            <w:tcW w:w="60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771BF9" w:rsidRDefault="00D729E4" w:rsidP="001342D4">
            <w:pPr>
              <w:shd w:val="clear" w:color="auto" w:fill="FFFFFF" w:themeFill="background1"/>
              <w:spacing w:after="0" w:line="240" w:lineRule="auto"/>
              <w:rPr>
                <w:rFonts w:ascii="Times New Roman" w:eastAsia="Times New Roman" w:hAnsi="Times New Roman" w:cs="Times New Roman"/>
                <w:lang w:eastAsia="ru-RU"/>
              </w:rPr>
            </w:pPr>
            <w:r w:rsidRPr="00771BF9">
              <w:rPr>
                <w:rFonts w:ascii="Times New Roman" w:eastAsia="Calibri" w:hAnsi="Times New Roman" w:cs="Times New Roman"/>
                <w:lang w:eastAsia="ru-RU"/>
              </w:rPr>
              <w:t xml:space="preserve">Специализированная медицинская помощь в стационарных </w:t>
            </w:r>
            <w:r w:rsidR="002367C8" w:rsidRPr="00771BF9">
              <w:rPr>
                <w:rFonts w:ascii="Times New Roman" w:eastAsia="Calibri" w:hAnsi="Times New Roman" w:cs="Times New Roman"/>
                <w:lang w:eastAsia="ru-RU"/>
              </w:rPr>
              <w:t xml:space="preserve">условиях </w:t>
            </w:r>
            <w:r w:rsidR="002367C8" w:rsidRPr="00771BF9">
              <w:rPr>
                <w:rFonts w:ascii="Times New Roman" w:eastAsia="Times New Roman" w:hAnsi="Times New Roman" w:cs="Times New Roman"/>
                <w:lang w:eastAsia="ru-RU"/>
              </w:rPr>
              <w:t>(</w:t>
            </w:r>
            <w:r w:rsidR="002367C8">
              <w:rPr>
                <w:rFonts w:ascii="Times New Roman" w:eastAsia="Times New Roman" w:hAnsi="Times New Roman" w:cs="Times New Roman"/>
                <w:lang w:eastAsia="ru-RU"/>
              </w:rPr>
              <w:t>случаев госпитализации</w:t>
            </w:r>
            <w:r w:rsidRPr="00771BF9">
              <w:rPr>
                <w:rFonts w:ascii="Times New Roman" w:eastAsia="Times New Roman" w:hAnsi="Times New Roman" w:cs="Times New Roman"/>
                <w:lang w:eastAsia="ru-RU"/>
              </w:rPr>
              <w:t>)</w:t>
            </w:r>
          </w:p>
        </w:tc>
        <w:tc>
          <w:tcPr>
            <w:tcW w:w="18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2367C8" w:rsidP="001342D4">
            <w:pPr>
              <w:shd w:val="clear" w:color="auto" w:fill="FFFFFF" w:themeFill="background1"/>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34 </w:t>
            </w:r>
            <w:r w:rsidR="00D729E4" w:rsidRPr="00771BF9">
              <w:rPr>
                <w:rFonts w:ascii="Times New Roman" w:eastAsia="Times New Roman" w:hAnsi="Times New Roman" w:cs="Times New Roman"/>
                <w:lang w:eastAsia="ru-RU"/>
              </w:rPr>
              <w:t>713,7</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34</w:t>
            </w:r>
            <w:r w:rsidR="002367C8">
              <w:rPr>
                <w:rFonts w:ascii="Times New Roman" w:eastAsia="Times New Roman" w:hAnsi="Times New Roman" w:cs="Times New Roman"/>
                <w:lang w:eastAsia="ru-RU"/>
              </w:rPr>
              <w:t> </w:t>
            </w:r>
            <w:r w:rsidRPr="00771BF9">
              <w:rPr>
                <w:rFonts w:ascii="Times New Roman" w:eastAsia="Times New Roman" w:hAnsi="Times New Roman" w:cs="Times New Roman"/>
                <w:lang w:eastAsia="ru-RU"/>
              </w:rPr>
              <w:t>713,7</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ind w:hanging="49"/>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0,0</w:t>
            </w:r>
          </w:p>
        </w:tc>
      </w:tr>
      <w:tr w:rsidR="00D729E4" w:rsidRPr="00D729E4" w:rsidTr="000F3C64">
        <w:trPr>
          <w:trHeight w:val="465"/>
        </w:trPr>
        <w:tc>
          <w:tcPr>
            <w:tcW w:w="60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D729E4" w:rsidRPr="00771BF9" w:rsidRDefault="00D729E4" w:rsidP="001342D4">
            <w:pPr>
              <w:shd w:val="clear" w:color="auto" w:fill="FFFFFF" w:themeFill="background1"/>
              <w:spacing w:after="0" w:line="240" w:lineRule="auto"/>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Итого (</w:t>
            </w:r>
            <w:proofErr w:type="spellStart"/>
            <w:r w:rsidRPr="00771BF9">
              <w:rPr>
                <w:rFonts w:ascii="Times New Roman" w:eastAsia="Times New Roman" w:hAnsi="Times New Roman" w:cs="Times New Roman"/>
                <w:lang w:eastAsia="ru-RU"/>
              </w:rPr>
              <w:t>подушевой</w:t>
            </w:r>
            <w:proofErr w:type="spellEnd"/>
            <w:r w:rsidRPr="00771BF9">
              <w:rPr>
                <w:rFonts w:ascii="Times New Roman" w:eastAsia="Times New Roman" w:hAnsi="Times New Roman" w:cs="Times New Roman"/>
                <w:lang w:eastAsia="ru-RU"/>
              </w:rPr>
              <w:t xml:space="preserve"> норматив в расчете на 1 застрахованное лицо</w:t>
            </w:r>
          </w:p>
        </w:tc>
        <w:tc>
          <w:tcPr>
            <w:tcW w:w="18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2367C8" w:rsidP="001342D4">
            <w:pPr>
              <w:shd w:val="clear" w:color="auto" w:fill="FFFFFF" w:themeFill="background1"/>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12 </w:t>
            </w:r>
            <w:r w:rsidR="00D729E4" w:rsidRPr="00771BF9">
              <w:rPr>
                <w:rFonts w:ascii="Times New Roman" w:eastAsia="Times New Roman" w:hAnsi="Times New Roman" w:cs="Times New Roman"/>
                <w:lang w:eastAsia="ru-RU"/>
              </w:rPr>
              <w:t>699,2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2367C8" w:rsidP="001342D4">
            <w:pPr>
              <w:shd w:val="clear" w:color="auto" w:fill="FFFFFF" w:themeFill="background1"/>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12 </w:t>
            </w:r>
            <w:r w:rsidR="00D729E4" w:rsidRPr="00771BF9">
              <w:rPr>
                <w:rFonts w:ascii="Times New Roman" w:eastAsia="Times New Roman" w:hAnsi="Times New Roman" w:cs="Times New Roman"/>
                <w:lang w:eastAsia="ru-RU"/>
              </w:rPr>
              <w:t>581,2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D729E4" w:rsidRPr="00771BF9" w:rsidRDefault="00D729E4" w:rsidP="001342D4">
            <w:pPr>
              <w:shd w:val="clear" w:color="auto" w:fill="FFFFFF" w:themeFill="background1"/>
              <w:spacing w:after="0" w:line="240" w:lineRule="auto"/>
              <w:jc w:val="center"/>
              <w:rPr>
                <w:rFonts w:ascii="Times New Roman" w:eastAsia="Times New Roman" w:hAnsi="Times New Roman" w:cs="Times New Roman"/>
                <w:lang w:eastAsia="ru-RU"/>
              </w:rPr>
            </w:pPr>
            <w:r w:rsidRPr="00771BF9">
              <w:rPr>
                <w:rFonts w:ascii="Times New Roman" w:eastAsia="Times New Roman" w:hAnsi="Times New Roman" w:cs="Times New Roman"/>
                <w:lang w:eastAsia="ru-RU"/>
              </w:rPr>
              <w:t>118,0</w:t>
            </w:r>
          </w:p>
        </w:tc>
      </w:tr>
    </w:tbl>
    <w:p w:rsidR="00D729E4" w:rsidRPr="00D729E4" w:rsidRDefault="00D729E4" w:rsidP="001342D4">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p>
    <w:p w:rsidR="00D729E4" w:rsidRPr="00D729E4" w:rsidRDefault="00D729E4" w:rsidP="001342D4">
      <w:pPr>
        <w:shd w:val="clear" w:color="auto" w:fill="FFFFFF" w:themeFill="background1"/>
        <w:spacing w:after="0" w:line="240" w:lineRule="auto"/>
        <w:ind w:firstLine="714"/>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Стоимость программы государственных гарантий по нормати</w:t>
      </w:r>
      <w:r w:rsidR="00BA4F4B">
        <w:rPr>
          <w:rFonts w:ascii="Times New Roman" w:eastAsia="Times New Roman" w:hAnsi="Times New Roman" w:cs="Times New Roman"/>
          <w:sz w:val="28"/>
          <w:szCs w:val="28"/>
          <w:lang w:eastAsia="ru-RU"/>
        </w:rPr>
        <w:t>вам базовой программы на 2020 год составила 5 </w:t>
      </w:r>
      <w:r w:rsidRPr="00D729E4">
        <w:rPr>
          <w:rFonts w:ascii="Times New Roman" w:eastAsia="Times New Roman" w:hAnsi="Times New Roman" w:cs="Times New Roman"/>
          <w:sz w:val="28"/>
          <w:szCs w:val="28"/>
          <w:lang w:eastAsia="ru-RU"/>
        </w:rPr>
        <w:t>485,9 млн. руб., стоимость государственных гарантий</w:t>
      </w:r>
      <w:r w:rsidR="00BA4F4B">
        <w:rPr>
          <w:rFonts w:ascii="Times New Roman" w:eastAsia="Times New Roman" w:hAnsi="Times New Roman" w:cs="Times New Roman"/>
          <w:sz w:val="28"/>
          <w:szCs w:val="28"/>
          <w:lang w:eastAsia="ru-RU"/>
        </w:rPr>
        <w:t xml:space="preserve"> по региональным нормативам – 5 </w:t>
      </w:r>
      <w:r w:rsidRPr="00D729E4">
        <w:rPr>
          <w:rFonts w:ascii="Times New Roman" w:eastAsia="Times New Roman" w:hAnsi="Times New Roman" w:cs="Times New Roman"/>
          <w:sz w:val="28"/>
          <w:szCs w:val="28"/>
          <w:lang w:eastAsia="ru-RU"/>
        </w:rPr>
        <w:t>537,4 млн. руб</w:t>
      </w:r>
      <w:r w:rsidR="00BA4F4B">
        <w:rPr>
          <w:rFonts w:ascii="Times New Roman" w:eastAsia="Times New Roman" w:hAnsi="Times New Roman" w:cs="Times New Roman"/>
          <w:sz w:val="28"/>
          <w:szCs w:val="28"/>
          <w:lang w:eastAsia="ru-RU"/>
        </w:rPr>
        <w:t>лей. Разница в сумме 51,5 млн. рублей</w:t>
      </w:r>
      <w:r w:rsidRPr="00D729E4">
        <w:rPr>
          <w:rFonts w:ascii="Times New Roman" w:eastAsia="Times New Roman" w:hAnsi="Times New Roman" w:cs="Times New Roman"/>
          <w:sz w:val="28"/>
          <w:szCs w:val="28"/>
          <w:lang w:eastAsia="ru-RU"/>
        </w:rPr>
        <w:t xml:space="preserve"> в сторону увеличения территориальной программы над базовой обусловлена увеличением норматива объемов оказания специализированной медицинской помощи в стационарных условиях за счет собственных средств территориального фонда ОМС.</w:t>
      </w:r>
    </w:p>
    <w:p w:rsidR="00D729E4" w:rsidRPr="00D729E4" w:rsidRDefault="00D729E4" w:rsidP="001342D4">
      <w:pPr>
        <w:shd w:val="clear" w:color="auto" w:fill="FFFFFF" w:themeFill="background1"/>
        <w:spacing w:after="0" w:line="240" w:lineRule="auto"/>
        <w:ind w:firstLine="567"/>
        <w:jc w:val="both"/>
        <w:rPr>
          <w:rFonts w:ascii="Times New Roman" w:eastAsia="Times New Roman" w:hAnsi="Times New Roman" w:cs="Times New Roman"/>
          <w:color w:val="76923C"/>
          <w:sz w:val="20"/>
          <w:szCs w:val="20"/>
          <w:lang w:eastAsia="ru-RU"/>
        </w:rPr>
      </w:pPr>
    </w:p>
    <w:p w:rsidR="00D729E4" w:rsidRPr="00D729E4" w:rsidRDefault="00D729E4" w:rsidP="001342D4">
      <w:pPr>
        <w:shd w:val="clear" w:color="auto" w:fill="FFFFFF" w:themeFill="background1"/>
        <w:spacing w:after="0" w:line="240" w:lineRule="auto"/>
        <w:ind w:firstLine="567"/>
        <w:jc w:val="center"/>
        <w:rPr>
          <w:rFonts w:ascii="Times New Roman" w:eastAsia="Times New Roman" w:hAnsi="Times New Roman" w:cs="Times New Roman"/>
          <w:b/>
          <w:sz w:val="28"/>
          <w:szCs w:val="28"/>
          <w:lang w:eastAsia="ru-RU"/>
        </w:rPr>
      </w:pPr>
      <w:r w:rsidRPr="00D729E4">
        <w:rPr>
          <w:rFonts w:ascii="Times New Roman" w:eastAsia="Times New Roman" w:hAnsi="Times New Roman" w:cs="Times New Roman"/>
          <w:b/>
          <w:sz w:val="28"/>
          <w:szCs w:val="28"/>
          <w:lang w:eastAsia="ru-RU"/>
        </w:rPr>
        <w:t>Проверка</w:t>
      </w:r>
    </w:p>
    <w:p w:rsidR="00D729E4" w:rsidRPr="00D729E4" w:rsidRDefault="00D729E4" w:rsidP="001342D4">
      <w:pPr>
        <w:shd w:val="clear" w:color="auto" w:fill="FFFFFF" w:themeFill="background1"/>
        <w:spacing w:after="0" w:line="240" w:lineRule="auto"/>
        <w:ind w:firstLine="567"/>
        <w:jc w:val="center"/>
        <w:rPr>
          <w:rFonts w:ascii="Times New Roman" w:eastAsia="Times New Roman" w:hAnsi="Times New Roman" w:cs="Times New Roman"/>
          <w:b/>
          <w:sz w:val="28"/>
          <w:szCs w:val="28"/>
          <w:lang w:eastAsia="ru-RU"/>
        </w:rPr>
      </w:pPr>
      <w:r w:rsidRPr="00D729E4">
        <w:rPr>
          <w:rFonts w:ascii="Times New Roman" w:eastAsia="Times New Roman" w:hAnsi="Times New Roman" w:cs="Times New Roman"/>
          <w:b/>
          <w:sz w:val="28"/>
          <w:szCs w:val="28"/>
          <w:lang w:eastAsia="ru-RU"/>
        </w:rPr>
        <w:t>межтерриториальных расчётов за иногороднее лечение</w:t>
      </w:r>
    </w:p>
    <w:p w:rsidR="00D729E4" w:rsidRPr="00D729E4" w:rsidRDefault="00D729E4" w:rsidP="001342D4">
      <w:pPr>
        <w:shd w:val="clear" w:color="auto" w:fill="FFFFFF" w:themeFill="background1"/>
        <w:spacing w:after="0" w:line="240" w:lineRule="auto"/>
        <w:ind w:firstLine="567"/>
        <w:jc w:val="center"/>
        <w:rPr>
          <w:rFonts w:ascii="Times New Roman" w:eastAsia="Times New Roman" w:hAnsi="Times New Roman" w:cs="Times New Roman"/>
          <w:sz w:val="28"/>
          <w:szCs w:val="28"/>
          <w:lang w:eastAsia="ru-RU"/>
        </w:rPr>
      </w:pP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В соответствии с правилами обязательного медицинского страхо</w:t>
      </w:r>
      <w:r w:rsidR="00BA4F4B">
        <w:rPr>
          <w:rFonts w:ascii="Times New Roman" w:eastAsia="Times New Roman" w:hAnsi="Times New Roman" w:cs="Times New Roman"/>
          <w:sz w:val="28"/>
          <w:szCs w:val="28"/>
          <w:lang w:eastAsia="ru-RU"/>
        </w:rPr>
        <w:t xml:space="preserve">вания, утвержденными Приказом </w:t>
      </w:r>
      <w:r w:rsidR="00F64C19" w:rsidRPr="00F64C19">
        <w:rPr>
          <w:rFonts w:ascii="Times New Roman" w:eastAsia="Times New Roman" w:hAnsi="Times New Roman" w:cs="Times New Roman"/>
          <w:sz w:val="28"/>
          <w:szCs w:val="28"/>
          <w:lang w:eastAsia="ru-RU"/>
        </w:rPr>
        <w:t>от 28.02.2019</w:t>
      </w:r>
      <w:r w:rsidR="00F64C19">
        <w:rPr>
          <w:rFonts w:ascii="Times New Roman" w:eastAsia="Times New Roman" w:hAnsi="Times New Roman" w:cs="Times New Roman"/>
          <w:sz w:val="28"/>
          <w:szCs w:val="28"/>
          <w:lang w:eastAsia="ru-RU"/>
        </w:rPr>
        <w:t xml:space="preserve"> года</w:t>
      </w:r>
      <w:r w:rsidR="00F64C19" w:rsidRPr="00F64C19">
        <w:rPr>
          <w:rFonts w:ascii="Times New Roman" w:eastAsia="Times New Roman" w:hAnsi="Times New Roman" w:cs="Times New Roman"/>
          <w:sz w:val="28"/>
          <w:szCs w:val="28"/>
          <w:lang w:eastAsia="ru-RU"/>
        </w:rPr>
        <w:t xml:space="preserve"> </w:t>
      </w:r>
      <w:r w:rsidR="00BA4F4B">
        <w:rPr>
          <w:rFonts w:ascii="Times New Roman" w:eastAsia="Times New Roman" w:hAnsi="Times New Roman" w:cs="Times New Roman"/>
          <w:sz w:val="28"/>
          <w:szCs w:val="28"/>
          <w:lang w:eastAsia="ru-RU"/>
        </w:rPr>
        <w:t>№</w:t>
      </w:r>
      <w:r w:rsidRPr="00D729E4">
        <w:rPr>
          <w:rFonts w:ascii="Times New Roman" w:eastAsia="Times New Roman" w:hAnsi="Times New Roman" w:cs="Times New Roman"/>
          <w:sz w:val="28"/>
          <w:szCs w:val="28"/>
          <w:lang w:eastAsia="ru-RU"/>
        </w:rPr>
        <w:t>108н</w:t>
      </w:r>
      <w:r w:rsidR="00F64C19">
        <w:rPr>
          <w:rFonts w:ascii="Times New Roman" w:eastAsia="Times New Roman" w:hAnsi="Times New Roman" w:cs="Times New Roman"/>
          <w:sz w:val="28"/>
          <w:szCs w:val="28"/>
          <w:lang w:eastAsia="ru-RU"/>
        </w:rPr>
        <w:t xml:space="preserve"> Минздрава России</w:t>
      </w:r>
      <w:r w:rsidR="00F64C19" w:rsidRPr="00F64C19">
        <w:rPr>
          <w:rFonts w:ascii="Times New Roman" w:eastAsia="Times New Roman" w:hAnsi="Times New Roman" w:cs="Times New Roman"/>
          <w:sz w:val="28"/>
          <w:szCs w:val="28"/>
          <w:lang w:eastAsia="ru-RU"/>
        </w:rPr>
        <w:t xml:space="preserve"> «Об утверждении Правил обязательного медицинского страхования»</w:t>
      </w:r>
      <w:r w:rsidRPr="00D729E4">
        <w:rPr>
          <w:rFonts w:ascii="Times New Roman" w:eastAsia="Times New Roman" w:hAnsi="Times New Roman" w:cs="Times New Roman"/>
          <w:sz w:val="28"/>
          <w:szCs w:val="28"/>
          <w:lang w:eastAsia="ru-RU"/>
        </w:rPr>
        <w:t xml:space="preserve">, Фонд осуществляет расчеты за медицинскую помощь, оказанную застрахованным лицам за пределами территории субъекта РФ, в котором выдан полис, в объеме, установленном базовой программой.  </w:t>
      </w: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lastRenderedPageBreak/>
        <w:t>В 2020 году, по данным ф. № 2 - расчёты, в доходы Фонда поступили средства, поступившие от других территориальных фондов ОМС, в которых выдан</w:t>
      </w:r>
      <w:r w:rsidRPr="00D729E4">
        <w:rPr>
          <w:rFonts w:ascii="Times New Roman" w:eastAsia="Times New Roman" w:hAnsi="Times New Roman" w:cs="Times New Roman"/>
          <w:b/>
          <w:sz w:val="28"/>
          <w:szCs w:val="28"/>
          <w:lang w:eastAsia="ru-RU"/>
        </w:rPr>
        <w:t xml:space="preserve"> </w:t>
      </w:r>
      <w:r w:rsidRPr="00D729E4">
        <w:rPr>
          <w:rFonts w:ascii="Times New Roman" w:eastAsia="Times New Roman" w:hAnsi="Times New Roman" w:cs="Times New Roman"/>
          <w:sz w:val="28"/>
          <w:szCs w:val="28"/>
          <w:lang w:eastAsia="ru-RU"/>
        </w:rPr>
        <w:t>полис ОМС за медицинскую помощь, оказанную учреждениями здравоохранения Республики Ингушетия (ЛПУ), в сумме 248 584,3 тыс. руб</w:t>
      </w:r>
      <w:r w:rsidR="00F64C19">
        <w:rPr>
          <w:rFonts w:ascii="Times New Roman" w:eastAsia="Times New Roman" w:hAnsi="Times New Roman" w:cs="Times New Roman"/>
          <w:sz w:val="28"/>
          <w:szCs w:val="28"/>
          <w:lang w:eastAsia="ru-RU"/>
        </w:rPr>
        <w:t>лей</w:t>
      </w:r>
      <w:r w:rsidRPr="00D729E4">
        <w:rPr>
          <w:rFonts w:ascii="Times New Roman" w:eastAsia="Times New Roman" w:hAnsi="Times New Roman" w:cs="Times New Roman"/>
          <w:sz w:val="28"/>
          <w:szCs w:val="28"/>
          <w:lang w:eastAsia="ru-RU"/>
        </w:rPr>
        <w:t>.</w:t>
      </w:r>
    </w:p>
    <w:p w:rsidR="00D729E4" w:rsidRPr="00D729E4" w:rsidRDefault="00F64C19"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w:t>
      </w:r>
      <w:r w:rsidR="00D729E4" w:rsidRPr="00D729E4">
        <w:rPr>
          <w:rFonts w:ascii="Times New Roman" w:eastAsia="Times New Roman" w:hAnsi="Times New Roman" w:cs="Times New Roman"/>
          <w:sz w:val="28"/>
          <w:szCs w:val="28"/>
          <w:lang w:eastAsia="ru-RU"/>
        </w:rPr>
        <w:t>, согласно данным бухгалтерского учёта, за оказанную медицинскую помощь лицам, застрахованным в других регионах России, Фондом перечислено учреждениям здравоохранения Республики Ингушетия 252 215,4 тыс. руб</w:t>
      </w:r>
      <w:r>
        <w:rPr>
          <w:rFonts w:ascii="Times New Roman" w:eastAsia="Times New Roman" w:hAnsi="Times New Roman" w:cs="Times New Roman"/>
          <w:sz w:val="28"/>
          <w:szCs w:val="28"/>
          <w:lang w:eastAsia="ru-RU"/>
        </w:rPr>
        <w:t>лей</w:t>
      </w:r>
      <w:r w:rsidR="00D729E4" w:rsidRPr="00D729E4">
        <w:rPr>
          <w:rFonts w:ascii="Times New Roman" w:eastAsia="Times New Roman" w:hAnsi="Times New Roman" w:cs="Times New Roman"/>
          <w:sz w:val="28"/>
          <w:szCs w:val="28"/>
          <w:lang w:eastAsia="ru-RU"/>
        </w:rPr>
        <w:t xml:space="preserve">. </w:t>
      </w: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Разница в суммах средств, оплаченных Фондом учреждениям здравоохранения РИ за оказанную медицинскую помощь лицам, застрахованным в других регионах России, и недополученных Фондом от других территориальных фондов ОМС, составила 3 631,1 тыс. руб</w:t>
      </w:r>
      <w:r w:rsidR="00226D1D">
        <w:rPr>
          <w:rFonts w:ascii="Times New Roman" w:eastAsia="Times New Roman" w:hAnsi="Times New Roman" w:cs="Times New Roman"/>
          <w:sz w:val="28"/>
          <w:szCs w:val="28"/>
          <w:lang w:eastAsia="ru-RU"/>
        </w:rPr>
        <w:t>лей</w:t>
      </w:r>
      <w:r w:rsidRPr="00D729E4">
        <w:rPr>
          <w:rFonts w:ascii="Times New Roman" w:eastAsia="Times New Roman" w:hAnsi="Times New Roman" w:cs="Times New Roman"/>
          <w:sz w:val="28"/>
          <w:szCs w:val="28"/>
          <w:lang w:eastAsia="ru-RU"/>
        </w:rPr>
        <w:t xml:space="preserve">. Данная задолженность образовалась </w:t>
      </w:r>
      <w:r w:rsidR="00512A6E">
        <w:rPr>
          <w:rFonts w:ascii="Times New Roman" w:eastAsia="Times New Roman" w:hAnsi="Times New Roman" w:cs="Times New Roman"/>
          <w:sz w:val="28"/>
          <w:szCs w:val="28"/>
          <w:lang w:eastAsia="ru-RU"/>
        </w:rPr>
        <w:t>при</w:t>
      </w:r>
      <w:r w:rsidRPr="00D729E4">
        <w:rPr>
          <w:rFonts w:ascii="Times New Roman" w:eastAsia="Times New Roman" w:hAnsi="Times New Roman" w:cs="Times New Roman"/>
          <w:sz w:val="28"/>
          <w:szCs w:val="28"/>
          <w:lang w:eastAsia="ru-RU"/>
        </w:rPr>
        <w:t xml:space="preserve"> рассмотрени</w:t>
      </w:r>
      <w:r w:rsidR="00512A6E">
        <w:rPr>
          <w:rFonts w:ascii="Times New Roman" w:eastAsia="Times New Roman" w:hAnsi="Times New Roman" w:cs="Times New Roman"/>
          <w:sz w:val="28"/>
          <w:szCs w:val="28"/>
          <w:lang w:eastAsia="ru-RU"/>
        </w:rPr>
        <w:t>и</w:t>
      </w:r>
      <w:r w:rsidRPr="00D729E4">
        <w:rPr>
          <w:rFonts w:ascii="Times New Roman" w:eastAsia="Times New Roman" w:hAnsi="Times New Roman" w:cs="Times New Roman"/>
          <w:sz w:val="28"/>
          <w:szCs w:val="28"/>
          <w:lang w:eastAsia="ru-RU"/>
        </w:rPr>
        <w:t xml:space="preserve"> реестров счетов территориальными фондами других субъектов с учётом требований справочника дефектов, разработанного ФФОМ</w:t>
      </w:r>
      <w:r w:rsidR="00512A6E">
        <w:rPr>
          <w:rFonts w:ascii="Times New Roman" w:eastAsia="Times New Roman" w:hAnsi="Times New Roman" w:cs="Times New Roman"/>
          <w:sz w:val="28"/>
          <w:szCs w:val="28"/>
          <w:lang w:eastAsia="ru-RU"/>
        </w:rPr>
        <w:t>С.</w:t>
      </w: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Территориальным фондам ОМС субъектов, за медицин</w:t>
      </w:r>
      <w:r w:rsidR="00226D1D">
        <w:rPr>
          <w:rFonts w:ascii="Times New Roman" w:eastAsia="Times New Roman" w:hAnsi="Times New Roman" w:cs="Times New Roman"/>
          <w:sz w:val="28"/>
          <w:szCs w:val="28"/>
          <w:lang w:eastAsia="ru-RU"/>
        </w:rPr>
        <w:t>скую помощь, оказанную жителям р</w:t>
      </w:r>
      <w:r w:rsidRPr="00D729E4">
        <w:rPr>
          <w:rFonts w:ascii="Times New Roman" w:eastAsia="Times New Roman" w:hAnsi="Times New Roman" w:cs="Times New Roman"/>
          <w:sz w:val="28"/>
          <w:szCs w:val="28"/>
          <w:lang w:eastAsia="ru-RU"/>
        </w:rPr>
        <w:t>еспублики в учреждениях здравоохранения этих субъектов, перечислено 589 496,9 тыс. руб</w:t>
      </w:r>
      <w:r w:rsidR="00226D1D">
        <w:rPr>
          <w:rFonts w:ascii="Times New Roman" w:eastAsia="Times New Roman" w:hAnsi="Times New Roman" w:cs="Times New Roman"/>
          <w:sz w:val="28"/>
          <w:szCs w:val="28"/>
          <w:lang w:eastAsia="ru-RU"/>
        </w:rPr>
        <w:t xml:space="preserve">лей. </w:t>
      </w:r>
      <w:r w:rsidRPr="00D729E4">
        <w:rPr>
          <w:rFonts w:ascii="Times New Roman" w:eastAsia="Times New Roman" w:hAnsi="Times New Roman" w:cs="Times New Roman"/>
          <w:sz w:val="28"/>
          <w:szCs w:val="28"/>
          <w:lang w:eastAsia="ru-RU"/>
        </w:rPr>
        <w:t>Таким образом, объем оказанных нашим больным медицинских услуг в других регионах (589 496,9 тыс. руб.) в 2,4 раза больше, чем объем оказанных в наших медицинских учреждениях медицинских услуг больным из других регио</w:t>
      </w:r>
      <w:r w:rsidR="00226D1D">
        <w:rPr>
          <w:rFonts w:ascii="Times New Roman" w:eastAsia="Times New Roman" w:hAnsi="Times New Roman" w:cs="Times New Roman"/>
          <w:sz w:val="28"/>
          <w:szCs w:val="28"/>
          <w:lang w:eastAsia="ru-RU"/>
        </w:rPr>
        <w:t>нов (248 584,3 тыс. рублей</w:t>
      </w:r>
      <w:r w:rsidRPr="00D729E4">
        <w:rPr>
          <w:rFonts w:ascii="Times New Roman" w:eastAsia="Times New Roman" w:hAnsi="Times New Roman" w:cs="Times New Roman"/>
          <w:sz w:val="28"/>
          <w:szCs w:val="28"/>
          <w:lang w:eastAsia="ru-RU"/>
        </w:rPr>
        <w:t xml:space="preserve">). </w:t>
      </w: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Согласно данным формы №2-расчёты, при осуществлении взаиморасчётов за медицинскую помощь ин</w:t>
      </w:r>
      <w:r w:rsidR="00512A6E">
        <w:rPr>
          <w:rFonts w:ascii="Times New Roman" w:eastAsia="Times New Roman" w:hAnsi="Times New Roman" w:cs="Times New Roman"/>
          <w:sz w:val="28"/>
          <w:szCs w:val="28"/>
          <w:lang w:eastAsia="ru-RU"/>
        </w:rPr>
        <w:t>огородним гражданам</w:t>
      </w:r>
      <w:r w:rsidRPr="00D729E4">
        <w:rPr>
          <w:rFonts w:ascii="Times New Roman" w:eastAsia="Times New Roman" w:hAnsi="Times New Roman" w:cs="Times New Roman"/>
          <w:sz w:val="28"/>
          <w:szCs w:val="28"/>
          <w:lang w:eastAsia="ru-RU"/>
        </w:rPr>
        <w:t xml:space="preserve"> у Фонда на 01.01.2021 </w:t>
      </w:r>
      <w:r w:rsidR="00226D1D">
        <w:rPr>
          <w:rFonts w:ascii="Times New Roman" w:eastAsia="Times New Roman" w:hAnsi="Times New Roman" w:cs="Times New Roman"/>
          <w:sz w:val="28"/>
          <w:szCs w:val="28"/>
          <w:lang w:eastAsia="ru-RU"/>
        </w:rPr>
        <w:t xml:space="preserve">года </w:t>
      </w:r>
      <w:r w:rsidRPr="00D729E4">
        <w:rPr>
          <w:rFonts w:ascii="Times New Roman" w:eastAsia="Times New Roman" w:hAnsi="Times New Roman" w:cs="Times New Roman"/>
          <w:sz w:val="28"/>
          <w:szCs w:val="28"/>
          <w:lang w:eastAsia="ru-RU"/>
        </w:rPr>
        <w:t>образовалась дебиторская задолженность в сумме 32 044,0 тыс. руб</w:t>
      </w:r>
      <w:r w:rsidR="00226D1D">
        <w:rPr>
          <w:rFonts w:ascii="Times New Roman" w:eastAsia="Times New Roman" w:hAnsi="Times New Roman" w:cs="Times New Roman"/>
          <w:sz w:val="28"/>
          <w:szCs w:val="28"/>
          <w:lang w:eastAsia="ru-RU"/>
        </w:rPr>
        <w:t>лей</w:t>
      </w:r>
      <w:r w:rsidRPr="00D729E4">
        <w:rPr>
          <w:rFonts w:ascii="Times New Roman" w:eastAsia="Times New Roman" w:hAnsi="Times New Roman" w:cs="Times New Roman"/>
          <w:sz w:val="28"/>
          <w:szCs w:val="28"/>
          <w:lang w:eastAsia="ru-RU"/>
        </w:rPr>
        <w:t xml:space="preserve">. </w:t>
      </w: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 xml:space="preserve">Кредиторская задолженность за медицинскую помощь, оказанную в других субъектах </w:t>
      </w:r>
      <w:r w:rsidR="00226D1D">
        <w:rPr>
          <w:rFonts w:ascii="Times New Roman" w:eastAsia="Times New Roman" w:hAnsi="Times New Roman" w:cs="Times New Roman"/>
          <w:sz w:val="28"/>
          <w:szCs w:val="28"/>
          <w:lang w:eastAsia="ru-RU"/>
        </w:rPr>
        <w:t>Российской Федерации</w:t>
      </w:r>
      <w:r w:rsidRPr="00D729E4">
        <w:rPr>
          <w:rFonts w:ascii="Times New Roman" w:eastAsia="Times New Roman" w:hAnsi="Times New Roman" w:cs="Times New Roman"/>
          <w:sz w:val="28"/>
          <w:szCs w:val="28"/>
          <w:lang w:eastAsia="ru-RU"/>
        </w:rPr>
        <w:t xml:space="preserve"> гражданам, застрахованным в </w:t>
      </w:r>
      <w:r w:rsidR="00512A6E">
        <w:rPr>
          <w:rFonts w:ascii="Times New Roman" w:eastAsia="Times New Roman" w:hAnsi="Times New Roman" w:cs="Times New Roman"/>
          <w:sz w:val="28"/>
          <w:szCs w:val="28"/>
          <w:lang w:eastAsia="ru-RU"/>
        </w:rPr>
        <w:t>республике</w:t>
      </w:r>
      <w:r w:rsidRPr="00D729E4">
        <w:rPr>
          <w:rFonts w:ascii="Times New Roman" w:eastAsia="Times New Roman" w:hAnsi="Times New Roman" w:cs="Times New Roman"/>
          <w:sz w:val="28"/>
          <w:szCs w:val="28"/>
          <w:lang w:eastAsia="ru-RU"/>
        </w:rPr>
        <w:t xml:space="preserve">, на 01.01.2021 </w:t>
      </w:r>
      <w:r w:rsidR="00226D1D">
        <w:rPr>
          <w:rFonts w:ascii="Times New Roman" w:eastAsia="Times New Roman" w:hAnsi="Times New Roman" w:cs="Times New Roman"/>
          <w:sz w:val="28"/>
          <w:szCs w:val="28"/>
          <w:lang w:eastAsia="ru-RU"/>
        </w:rPr>
        <w:t xml:space="preserve">года </w:t>
      </w:r>
      <w:r w:rsidRPr="00D729E4">
        <w:rPr>
          <w:rFonts w:ascii="Times New Roman" w:eastAsia="Times New Roman" w:hAnsi="Times New Roman" w:cs="Times New Roman"/>
          <w:sz w:val="28"/>
          <w:szCs w:val="28"/>
          <w:lang w:eastAsia="ru-RU"/>
        </w:rPr>
        <w:t>составила в сумме 84 483,1 тыс. руб</w:t>
      </w:r>
      <w:r w:rsidR="00226D1D">
        <w:rPr>
          <w:rFonts w:ascii="Times New Roman" w:eastAsia="Times New Roman" w:hAnsi="Times New Roman" w:cs="Times New Roman"/>
          <w:sz w:val="28"/>
          <w:szCs w:val="28"/>
          <w:lang w:eastAsia="ru-RU"/>
        </w:rPr>
        <w:t>лей</w:t>
      </w:r>
      <w:r w:rsidRPr="00D729E4">
        <w:rPr>
          <w:rFonts w:ascii="Times New Roman" w:eastAsia="Times New Roman" w:hAnsi="Times New Roman" w:cs="Times New Roman"/>
          <w:sz w:val="28"/>
          <w:szCs w:val="28"/>
          <w:lang w:eastAsia="ru-RU"/>
        </w:rPr>
        <w:t>.</w:t>
      </w:r>
    </w:p>
    <w:p w:rsidR="00D729E4" w:rsidRPr="00771BF9" w:rsidRDefault="00D729E4" w:rsidP="001342D4">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D729E4" w:rsidRPr="00D729E4" w:rsidRDefault="00D729E4" w:rsidP="001342D4">
      <w:pPr>
        <w:shd w:val="clear" w:color="auto" w:fill="FFFFFF" w:themeFill="background1"/>
        <w:spacing w:after="0" w:line="240" w:lineRule="auto"/>
        <w:ind w:firstLine="709"/>
        <w:jc w:val="center"/>
        <w:rPr>
          <w:rFonts w:ascii="Times New Roman" w:eastAsia="Times New Roman" w:hAnsi="Times New Roman" w:cs="Times New Roman"/>
          <w:b/>
          <w:sz w:val="28"/>
          <w:szCs w:val="28"/>
          <w:lang w:eastAsia="ru-RU"/>
        </w:rPr>
      </w:pPr>
      <w:r w:rsidRPr="00D729E4">
        <w:rPr>
          <w:rFonts w:ascii="Times New Roman" w:eastAsia="Times New Roman" w:hAnsi="Times New Roman" w:cs="Times New Roman"/>
          <w:b/>
          <w:sz w:val="28"/>
          <w:szCs w:val="28"/>
          <w:lang w:eastAsia="ru-RU"/>
        </w:rPr>
        <w:t>Проверка</w:t>
      </w:r>
    </w:p>
    <w:p w:rsidR="00D729E4" w:rsidRPr="00D729E4" w:rsidRDefault="00D729E4" w:rsidP="001342D4">
      <w:pPr>
        <w:shd w:val="clear" w:color="auto" w:fill="FFFFFF" w:themeFill="background1"/>
        <w:spacing w:after="0" w:line="240" w:lineRule="auto"/>
        <w:ind w:firstLine="709"/>
        <w:jc w:val="center"/>
        <w:rPr>
          <w:rFonts w:ascii="Times New Roman" w:eastAsia="Times New Roman" w:hAnsi="Times New Roman" w:cs="Times New Roman"/>
          <w:b/>
          <w:sz w:val="28"/>
          <w:szCs w:val="28"/>
          <w:lang w:eastAsia="ru-RU"/>
        </w:rPr>
      </w:pPr>
      <w:r w:rsidRPr="00D729E4">
        <w:rPr>
          <w:rFonts w:ascii="Times New Roman" w:eastAsia="Times New Roman" w:hAnsi="Times New Roman" w:cs="Times New Roman"/>
          <w:b/>
          <w:sz w:val="28"/>
          <w:szCs w:val="28"/>
          <w:lang w:eastAsia="ru-RU"/>
        </w:rPr>
        <w:t>кассовых операций и расчётов с подотчётными лицами</w:t>
      </w: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512A6E" w:rsidRDefault="00D729E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bCs/>
          <w:sz w:val="28"/>
          <w:szCs w:val="28"/>
          <w:shd w:val="clear" w:color="auto" w:fill="FFFFFF"/>
          <w:lang w:eastAsia="ru-RU"/>
        </w:rPr>
        <w:t>Учёт кассовых операций вёлся в Журнале операций по счёту «Касса»</w:t>
      </w:r>
      <w:r w:rsidR="004E4B74">
        <w:rPr>
          <w:rFonts w:ascii="Times New Roman" w:eastAsia="Times New Roman" w:hAnsi="Times New Roman" w:cs="Times New Roman"/>
          <w:bCs/>
          <w:sz w:val="28"/>
          <w:szCs w:val="28"/>
          <w:shd w:val="clear" w:color="auto" w:fill="FFFFFF"/>
          <w:lang w:eastAsia="ru-RU"/>
        </w:rPr>
        <w:t xml:space="preserve">. </w:t>
      </w:r>
      <w:r w:rsidRPr="00D729E4">
        <w:rPr>
          <w:rFonts w:ascii="Times New Roman" w:eastAsia="Times New Roman" w:hAnsi="Times New Roman" w:cs="Times New Roman"/>
          <w:sz w:val="28"/>
          <w:szCs w:val="28"/>
          <w:lang w:eastAsia="ru-RU"/>
        </w:rPr>
        <w:t>Выплата заработной платы и иных выплат осуществлялась через лицевые счета работников</w:t>
      </w:r>
      <w:r w:rsidR="004E4B74">
        <w:rPr>
          <w:rFonts w:ascii="Times New Roman" w:eastAsia="Times New Roman" w:hAnsi="Times New Roman" w:cs="Times New Roman"/>
          <w:sz w:val="28"/>
          <w:szCs w:val="28"/>
          <w:lang w:eastAsia="ru-RU"/>
        </w:rPr>
        <w:t>.</w:t>
      </w:r>
      <w:r w:rsidR="00512A6E">
        <w:rPr>
          <w:rFonts w:ascii="Times New Roman" w:eastAsia="Times New Roman" w:hAnsi="Times New Roman" w:cs="Times New Roman"/>
          <w:bCs/>
          <w:sz w:val="28"/>
          <w:szCs w:val="28"/>
          <w:shd w:val="clear" w:color="auto" w:fill="FFFFFF"/>
          <w:lang w:eastAsia="ru-RU"/>
        </w:rPr>
        <w:t xml:space="preserve"> </w:t>
      </w:r>
      <w:r w:rsidRPr="00D729E4">
        <w:rPr>
          <w:rFonts w:ascii="Times New Roman" w:eastAsia="Times New Roman" w:hAnsi="Times New Roman" w:cs="Times New Roman"/>
          <w:sz w:val="28"/>
          <w:szCs w:val="28"/>
          <w:lang w:eastAsia="ru-RU"/>
        </w:rPr>
        <w:t xml:space="preserve">Учёт операций расчётов с подотчётными лицами вёлся в Журнале операций расчётов с подотчётными лицами. </w:t>
      </w:r>
    </w:p>
    <w:p w:rsidR="00703F83" w:rsidRDefault="00703F83" w:rsidP="001342D4">
      <w:pPr>
        <w:shd w:val="clear" w:color="auto" w:fill="FFFFFF" w:themeFill="background1"/>
        <w:spacing w:after="0" w:line="240" w:lineRule="auto"/>
        <w:ind w:firstLine="714"/>
        <w:jc w:val="both"/>
        <w:rPr>
          <w:rFonts w:ascii="Times New Roman" w:eastAsia="Times New Roman" w:hAnsi="Times New Roman" w:cs="Times New Roman"/>
          <w:sz w:val="28"/>
          <w:szCs w:val="28"/>
          <w:lang w:eastAsia="ru-RU"/>
        </w:rPr>
      </w:pPr>
      <w:r w:rsidRPr="00703F83">
        <w:rPr>
          <w:rFonts w:ascii="Times New Roman" w:eastAsia="Times New Roman" w:hAnsi="Times New Roman" w:cs="Times New Roman"/>
          <w:sz w:val="28"/>
          <w:szCs w:val="28"/>
          <w:lang w:eastAsia="ru-RU"/>
        </w:rPr>
        <w:t>При проверке оборотов денежных средств, отраженных в бухгалтерском учете, установлено:</w:t>
      </w:r>
    </w:p>
    <w:p w:rsidR="00703F83" w:rsidRPr="00703F83" w:rsidRDefault="00703F83" w:rsidP="001342D4">
      <w:pPr>
        <w:pStyle w:val="a7"/>
        <w:numPr>
          <w:ilvl w:val="0"/>
          <w:numId w:val="100"/>
        </w:numPr>
        <w:shd w:val="clear" w:color="auto" w:fill="FFFFFF" w:themeFill="background1"/>
        <w:tabs>
          <w:tab w:val="left" w:pos="1134"/>
        </w:tabs>
        <w:spacing w:after="0" w:line="240" w:lineRule="auto"/>
        <w:ind w:hanging="531"/>
        <w:jc w:val="both"/>
        <w:rPr>
          <w:rFonts w:ascii="Times New Roman" w:eastAsia="Times New Roman" w:hAnsi="Times New Roman" w:cs="Times New Roman"/>
          <w:sz w:val="28"/>
          <w:szCs w:val="28"/>
          <w:lang w:eastAsia="ru-RU"/>
        </w:rPr>
      </w:pPr>
      <w:r w:rsidRPr="00703F83">
        <w:rPr>
          <w:rFonts w:ascii="Times New Roman" w:eastAsia="Times New Roman" w:hAnsi="Times New Roman" w:cs="Times New Roman"/>
          <w:sz w:val="28"/>
          <w:szCs w:val="28"/>
          <w:lang w:eastAsia="ru-RU"/>
        </w:rPr>
        <w:t>Остаток средств в кассе на 01.01.2020 года – 0,0 руб.;</w:t>
      </w:r>
    </w:p>
    <w:p w:rsidR="00703F83" w:rsidRPr="00703F83" w:rsidRDefault="00703F83" w:rsidP="001342D4">
      <w:pPr>
        <w:pStyle w:val="a7"/>
        <w:numPr>
          <w:ilvl w:val="0"/>
          <w:numId w:val="100"/>
        </w:numPr>
        <w:shd w:val="clear" w:color="auto" w:fill="FFFFFF" w:themeFill="background1"/>
        <w:tabs>
          <w:tab w:val="left" w:pos="1134"/>
        </w:tabs>
        <w:spacing w:after="0" w:line="240" w:lineRule="auto"/>
        <w:ind w:hanging="531"/>
        <w:jc w:val="both"/>
        <w:rPr>
          <w:rFonts w:ascii="Times New Roman" w:eastAsia="Times New Roman" w:hAnsi="Times New Roman" w:cs="Times New Roman"/>
          <w:sz w:val="28"/>
          <w:szCs w:val="28"/>
          <w:lang w:eastAsia="ru-RU"/>
        </w:rPr>
      </w:pPr>
      <w:r w:rsidRPr="00703F83">
        <w:rPr>
          <w:rFonts w:ascii="Times New Roman" w:eastAsia="Times New Roman" w:hAnsi="Times New Roman" w:cs="Times New Roman"/>
          <w:sz w:val="28"/>
          <w:szCs w:val="28"/>
          <w:lang w:eastAsia="ru-RU"/>
        </w:rPr>
        <w:t>Поступило в кассу – 166,0 тыс. руб.;</w:t>
      </w:r>
    </w:p>
    <w:p w:rsidR="00703F83" w:rsidRPr="00703F83" w:rsidRDefault="00703F83" w:rsidP="001342D4">
      <w:pPr>
        <w:pStyle w:val="a7"/>
        <w:numPr>
          <w:ilvl w:val="0"/>
          <w:numId w:val="100"/>
        </w:numPr>
        <w:shd w:val="clear" w:color="auto" w:fill="FFFFFF" w:themeFill="background1"/>
        <w:tabs>
          <w:tab w:val="left" w:pos="1134"/>
        </w:tabs>
        <w:spacing w:after="0" w:line="240" w:lineRule="auto"/>
        <w:ind w:hanging="531"/>
        <w:jc w:val="both"/>
        <w:rPr>
          <w:rFonts w:ascii="Times New Roman" w:eastAsia="Times New Roman" w:hAnsi="Times New Roman" w:cs="Times New Roman"/>
          <w:sz w:val="28"/>
          <w:szCs w:val="28"/>
          <w:lang w:eastAsia="ru-RU"/>
        </w:rPr>
      </w:pPr>
      <w:r w:rsidRPr="00703F83">
        <w:rPr>
          <w:rFonts w:ascii="Times New Roman" w:eastAsia="Times New Roman" w:hAnsi="Times New Roman" w:cs="Times New Roman"/>
          <w:sz w:val="28"/>
          <w:szCs w:val="28"/>
          <w:lang w:eastAsia="ru-RU"/>
        </w:rPr>
        <w:t>Выдано из кассы – 166,0 тыс. руб.;</w:t>
      </w:r>
    </w:p>
    <w:p w:rsidR="00703F83" w:rsidRPr="00703F83" w:rsidRDefault="00703F83" w:rsidP="001342D4">
      <w:pPr>
        <w:pStyle w:val="a7"/>
        <w:numPr>
          <w:ilvl w:val="0"/>
          <w:numId w:val="100"/>
        </w:numPr>
        <w:shd w:val="clear" w:color="auto" w:fill="FFFFFF" w:themeFill="background1"/>
        <w:tabs>
          <w:tab w:val="left" w:pos="1134"/>
        </w:tabs>
        <w:spacing w:after="0" w:line="240" w:lineRule="auto"/>
        <w:ind w:hanging="531"/>
        <w:jc w:val="both"/>
        <w:rPr>
          <w:rFonts w:ascii="Times New Roman" w:eastAsia="Times New Roman" w:hAnsi="Times New Roman" w:cs="Times New Roman"/>
          <w:sz w:val="28"/>
          <w:szCs w:val="28"/>
          <w:lang w:eastAsia="ru-RU"/>
        </w:rPr>
      </w:pPr>
      <w:r w:rsidRPr="00703F83">
        <w:rPr>
          <w:rFonts w:ascii="Times New Roman" w:eastAsia="Times New Roman" w:hAnsi="Times New Roman" w:cs="Times New Roman"/>
          <w:sz w:val="28"/>
          <w:szCs w:val="28"/>
          <w:lang w:eastAsia="ru-RU"/>
        </w:rPr>
        <w:t>Остаток средств в кассе на 01.01.2021 года – 0,0 рублей.</w:t>
      </w: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В проверяемом периоде, на основании авансовых отчётов, к бухгалтерскому учёту приняты командировочные расходы в общей сумме 38,5 тыс. руб</w:t>
      </w:r>
      <w:r w:rsidR="00512A6E">
        <w:rPr>
          <w:rFonts w:ascii="Times New Roman" w:eastAsia="Times New Roman" w:hAnsi="Times New Roman" w:cs="Times New Roman"/>
          <w:sz w:val="28"/>
          <w:szCs w:val="28"/>
          <w:lang w:eastAsia="ru-RU"/>
        </w:rPr>
        <w:t>лей</w:t>
      </w:r>
      <w:r w:rsidRPr="00D729E4">
        <w:rPr>
          <w:rFonts w:ascii="Times New Roman" w:eastAsia="Times New Roman" w:hAnsi="Times New Roman" w:cs="Times New Roman"/>
          <w:sz w:val="28"/>
          <w:szCs w:val="28"/>
          <w:lang w:eastAsia="ru-RU"/>
        </w:rPr>
        <w:t>.</w:t>
      </w: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D729E4" w:rsidRPr="00D729E4" w:rsidRDefault="00D729E4" w:rsidP="001342D4">
      <w:pPr>
        <w:shd w:val="clear" w:color="auto" w:fill="FFFFFF" w:themeFill="background1"/>
        <w:spacing w:after="0" w:line="240" w:lineRule="auto"/>
        <w:ind w:firstLine="709"/>
        <w:jc w:val="center"/>
        <w:rPr>
          <w:rFonts w:ascii="Times New Roman" w:eastAsia="Times New Roman" w:hAnsi="Times New Roman" w:cs="Times New Roman"/>
          <w:b/>
          <w:sz w:val="28"/>
          <w:szCs w:val="28"/>
          <w:lang w:eastAsia="ru-RU"/>
        </w:rPr>
      </w:pPr>
      <w:r w:rsidRPr="00D729E4">
        <w:rPr>
          <w:rFonts w:ascii="Times New Roman" w:eastAsia="Times New Roman" w:hAnsi="Times New Roman" w:cs="Times New Roman"/>
          <w:b/>
          <w:sz w:val="28"/>
          <w:szCs w:val="28"/>
          <w:lang w:eastAsia="ru-RU"/>
        </w:rPr>
        <w:lastRenderedPageBreak/>
        <w:t>Проверка операций с безналичными денежными средствами</w:t>
      </w: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Учет движения бюджетных средств, а также средств, поступивших из других источников, осуществлялся на следующих счетах:</w:t>
      </w:r>
    </w:p>
    <w:p w:rsidR="00D729E4" w:rsidRPr="007144E8" w:rsidRDefault="00D729E4" w:rsidP="001342D4">
      <w:pPr>
        <w:pStyle w:val="a7"/>
        <w:numPr>
          <w:ilvl w:val="0"/>
          <w:numId w:val="101"/>
        </w:numPr>
        <w:shd w:val="clear" w:color="auto" w:fill="FFFFFF" w:themeFill="background1"/>
        <w:tabs>
          <w:tab w:val="left" w:pos="993"/>
        </w:tabs>
        <w:spacing w:after="0" w:line="240" w:lineRule="auto"/>
        <w:ind w:left="0" w:firstLine="742"/>
        <w:jc w:val="both"/>
        <w:rPr>
          <w:rFonts w:ascii="Times New Roman" w:eastAsia="Times New Roman" w:hAnsi="Times New Roman" w:cs="Times New Roman"/>
          <w:sz w:val="28"/>
          <w:szCs w:val="28"/>
          <w:lang w:eastAsia="ru-RU"/>
        </w:rPr>
      </w:pPr>
      <w:r w:rsidRPr="007144E8">
        <w:rPr>
          <w:rFonts w:ascii="Times New Roman" w:eastAsia="Times New Roman" w:hAnsi="Times New Roman" w:cs="Times New Roman"/>
          <w:sz w:val="28"/>
          <w:szCs w:val="28"/>
          <w:lang w:eastAsia="ru-RU"/>
        </w:rPr>
        <w:t xml:space="preserve">№ 05145М14000 - лицевой счет для учёта операции со средствами, поступившими во временное распоряжение получателя бюджетных средств в УФК по РИ. На данном счёте учитывались средства, поступившие от участников торгов в счёт обеспечения. </w:t>
      </w:r>
    </w:p>
    <w:p w:rsidR="00D729E4" w:rsidRPr="007144E8" w:rsidRDefault="00D729E4" w:rsidP="001342D4">
      <w:pPr>
        <w:pStyle w:val="a7"/>
        <w:numPr>
          <w:ilvl w:val="0"/>
          <w:numId w:val="101"/>
        </w:numPr>
        <w:shd w:val="clear" w:color="auto" w:fill="FFFFFF" w:themeFill="background1"/>
        <w:tabs>
          <w:tab w:val="left" w:pos="993"/>
        </w:tabs>
        <w:spacing w:after="0" w:line="240" w:lineRule="auto"/>
        <w:ind w:left="0" w:firstLine="742"/>
        <w:jc w:val="both"/>
        <w:rPr>
          <w:rFonts w:ascii="Times New Roman" w:eastAsia="Times New Roman" w:hAnsi="Times New Roman" w:cs="Times New Roman"/>
          <w:sz w:val="28"/>
          <w:szCs w:val="28"/>
          <w:lang w:eastAsia="ru-RU"/>
        </w:rPr>
      </w:pPr>
      <w:r w:rsidRPr="007144E8">
        <w:rPr>
          <w:rFonts w:ascii="Times New Roman" w:eastAsia="Times New Roman" w:hAnsi="Times New Roman" w:cs="Times New Roman"/>
          <w:sz w:val="28"/>
          <w:szCs w:val="28"/>
          <w:lang w:eastAsia="ru-RU"/>
        </w:rPr>
        <w:t>№ 04145М14000 - лицевой счет администратора доходов бюджета в УФК по РИ;</w:t>
      </w:r>
    </w:p>
    <w:p w:rsidR="00D729E4" w:rsidRPr="007144E8" w:rsidRDefault="00D729E4" w:rsidP="001342D4">
      <w:pPr>
        <w:pStyle w:val="a7"/>
        <w:numPr>
          <w:ilvl w:val="0"/>
          <w:numId w:val="101"/>
        </w:numPr>
        <w:shd w:val="clear" w:color="auto" w:fill="FFFFFF" w:themeFill="background1"/>
        <w:tabs>
          <w:tab w:val="left" w:pos="720"/>
          <w:tab w:val="left" w:pos="993"/>
        </w:tabs>
        <w:spacing w:after="0" w:line="240" w:lineRule="auto"/>
        <w:ind w:left="0" w:firstLine="742"/>
        <w:jc w:val="both"/>
        <w:rPr>
          <w:rFonts w:ascii="Times New Roman" w:eastAsia="Times New Roman" w:hAnsi="Times New Roman" w:cs="Times New Roman"/>
          <w:sz w:val="28"/>
          <w:szCs w:val="28"/>
          <w:lang w:eastAsia="ru-RU"/>
        </w:rPr>
      </w:pPr>
      <w:r w:rsidRPr="007144E8">
        <w:rPr>
          <w:rFonts w:ascii="Times New Roman" w:eastAsia="Times New Roman" w:hAnsi="Times New Roman" w:cs="Times New Roman"/>
          <w:sz w:val="28"/>
          <w:szCs w:val="28"/>
          <w:lang w:eastAsia="ru-RU"/>
        </w:rPr>
        <w:t>№ 03145М14000 - лицевой счет получателя бюджетных средств в УФК по РИ.</w:t>
      </w:r>
    </w:p>
    <w:p w:rsidR="00D729E4" w:rsidRPr="00D729E4" w:rsidRDefault="00D729E4" w:rsidP="001342D4">
      <w:pPr>
        <w:shd w:val="clear" w:color="auto" w:fill="FFFFFF" w:themeFill="background1"/>
        <w:spacing w:after="0" w:line="240" w:lineRule="auto"/>
        <w:ind w:firstLine="709"/>
        <w:jc w:val="both"/>
        <w:outlineLvl w:val="0"/>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Согласно данным бухгалтерского учёта и отчёта о состоянии лицевого счёта администратора доходов бюджета в УФК по РИ, поступ</w:t>
      </w:r>
      <w:r w:rsidR="007144E8">
        <w:rPr>
          <w:rFonts w:ascii="Times New Roman" w:eastAsia="Times New Roman" w:hAnsi="Times New Roman" w:cs="Times New Roman"/>
          <w:sz w:val="28"/>
          <w:szCs w:val="28"/>
          <w:lang w:eastAsia="ru-RU"/>
        </w:rPr>
        <w:t>ило средств в общей сумме 8 639 </w:t>
      </w:r>
      <w:r w:rsidRPr="00D729E4">
        <w:rPr>
          <w:rFonts w:ascii="Times New Roman" w:eastAsia="Times New Roman" w:hAnsi="Times New Roman" w:cs="Times New Roman"/>
          <w:sz w:val="28"/>
          <w:szCs w:val="28"/>
          <w:lang w:eastAsia="ru-RU"/>
        </w:rPr>
        <w:t>686,4 тыс. руб., в том числе</w:t>
      </w:r>
      <w:r w:rsidR="007144E8">
        <w:rPr>
          <w:rFonts w:ascii="Times New Roman" w:eastAsia="Times New Roman" w:hAnsi="Times New Roman" w:cs="Times New Roman"/>
          <w:sz w:val="28"/>
          <w:szCs w:val="28"/>
          <w:lang w:eastAsia="ru-RU"/>
        </w:rPr>
        <w:t>:</w:t>
      </w:r>
      <w:r w:rsidRPr="00D729E4">
        <w:rPr>
          <w:rFonts w:ascii="Times New Roman" w:eastAsia="Times New Roman" w:hAnsi="Times New Roman" w:cs="Times New Roman"/>
          <w:sz w:val="28"/>
          <w:szCs w:val="28"/>
          <w:lang w:eastAsia="ru-RU"/>
        </w:rPr>
        <w:t xml:space="preserve"> страховые взносы на ОМС неработающего н</w:t>
      </w:r>
      <w:r w:rsidR="007144E8">
        <w:rPr>
          <w:rFonts w:ascii="Times New Roman" w:eastAsia="Times New Roman" w:hAnsi="Times New Roman" w:cs="Times New Roman"/>
          <w:sz w:val="28"/>
          <w:szCs w:val="28"/>
          <w:lang w:eastAsia="ru-RU"/>
        </w:rPr>
        <w:t>аселения</w:t>
      </w:r>
      <w:r w:rsidRPr="00D729E4">
        <w:rPr>
          <w:rFonts w:ascii="Times New Roman" w:eastAsia="Times New Roman" w:hAnsi="Times New Roman" w:cs="Times New Roman"/>
          <w:sz w:val="28"/>
          <w:szCs w:val="28"/>
          <w:lang w:eastAsia="ru-RU"/>
        </w:rPr>
        <w:t xml:space="preserve"> в сумме 2 620 201, 2 тыс. руб</w:t>
      </w:r>
      <w:r w:rsidR="007144E8">
        <w:rPr>
          <w:rFonts w:ascii="Times New Roman" w:eastAsia="Times New Roman" w:hAnsi="Times New Roman" w:cs="Times New Roman"/>
          <w:sz w:val="28"/>
          <w:szCs w:val="28"/>
          <w:lang w:eastAsia="ru-RU"/>
        </w:rPr>
        <w:t>лей</w:t>
      </w:r>
      <w:r w:rsidRPr="00D729E4">
        <w:rPr>
          <w:rFonts w:ascii="Times New Roman" w:eastAsia="Times New Roman" w:hAnsi="Times New Roman" w:cs="Times New Roman"/>
          <w:sz w:val="28"/>
          <w:szCs w:val="28"/>
          <w:lang w:eastAsia="ru-RU"/>
        </w:rPr>
        <w:t xml:space="preserve">. </w:t>
      </w:r>
    </w:p>
    <w:p w:rsidR="00D729E4" w:rsidRPr="00D729E4" w:rsidRDefault="00D729E4" w:rsidP="001342D4">
      <w:pPr>
        <w:shd w:val="clear" w:color="auto" w:fill="FFFFFF" w:themeFill="background1"/>
        <w:tabs>
          <w:tab w:val="left" w:pos="720"/>
        </w:tabs>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На лицевой счет получател</w:t>
      </w:r>
      <w:r w:rsidR="007144E8">
        <w:rPr>
          <w:rFonts w:ascii="Times New Roman" w:eastAsia="Times New Roman" w:hAnsi="Times New Roman" w:cs="Times New Roman"/>
          <w:sz w:val="28"/>
          <w:szCs w:val="28"/>
          <w:lang w:eastAsia="ru-RU"/>
        </w:rPr>
        <w:t>я бюджетных средств в УФК по РИ</w:t>
      </w:r>
      <w:r w:rsidRPr="00D729E4">
        <w:rPr>
          <w:rFonts w:ascii="Times New Roman" w:eastAsia="Times New Roman" w:hAnsi="Times New Roman" w:cs="Times New Roman"/>
          <w:sz w:val="28"/>
          <w:szCs w:val="28"/>
          <w:lang w:eastAsia="ru-RU"/>
        </w:rPr>
        <w:t xml:space="preserve"> поступило 7 359 907,4 тыс. руб</w:t>
      </w:r>
      <w:r w:rsidR="007144E8">
        <w:rPr>
          <w:rFonts w:ascii="Times New Roman" w:eastAsia="Times New Roman" w:hAnsi="Times New Roman" w:cs="Times New Roman"/>
          <w:sz w:val="28"/>
          <w:szCs w:val="28"/>
          <w:lang w:eastAsia="ru-RU"/>
        </w:rPr>
        <w:t xml:space="preserve">лей. </w:t>
      </w:r>
      <w:r w:rsidRPr="00D729E4">
        <w:rPr>
          <w:rFonts w:ascii="Times New Roman" w:eastAsia="Times New Roman" w:hAnsi="Times New Roman" w:cs="Times New Roman"/>
          <w:sz w:val="28"/>
          <w:szCs w:val="28"/>
          <w:lang w:eastAsia="ru-RU"/>
        </w:rPr>
        <w:t>Кассовый расход составил 6 235 657,2 тыс. руб</w:t>
      </w:r>
      <w:r w:rsidR="007144E8">
        <w:rPr>
          <w:rFonts w:ascii="Times New Roman" w:eastAsia="Times New Roman" w:hAnsi="Times New Roman" w:cs="Times New Roman"/>
          <w:sz w:val="28"/>
          <w:szCs w:val="28"/>
          <w:lang w:eastAsia="ru-RU"/>
        </w:rPr>
        <w:t>лей</w:t>
      </w:r>
      <w:r w:rsidRPr="00D729E4">
        <w:rPr>
          <w:rFonts w:ascii="Times New Roman" w:eastAsia="Times New Roman" w:hAnsi="Times New Roman" w:cs="Times New Roman"/>
          <w:sz w:val="28"/>
          <w:szCs w:val="28"/>
          <w:lang w:eastAsia="ru-RU"/>
        </w:rPr>
        <w:t xml:space="preserve">. </w:t>
      </w:r>
    </w:p>
    <w:p w:rsidR="00D729E4" w:rsidRPr="00D729E4" w:rsidRDefault="00D729E4" w:rsidP="001342D4">
      <w:pPr>
        <w:shd w:val="clear" w:color="auto" w:fill="FFFFFF" w:themeFill="background1"/>
        <w:spacing w:after="0" w:line="240" w:lineRule="auto"/>
        <w:ind w:firstLine="709"/>
        <w:jc w:val="both"/>
        <w:outlineLvl w:val="0"/>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Неиспользованный остаток доведённых средств в о</w:t>
      </w:r>
      <w:r w:rsidR="007144E8">
        <w:rPr>
          <w:rFonts w:ascii="Times New Roman" w:eastAsia="Times New Roman" w:hAnsi="Times New Roman" w:cs="Times New Roman"/>
          <w:sz w:val="28"/>
          <w:szCs w:val="28"/>
          <w:lang w:eastAsia="ru-RU"/>
        </w:rPr>
        <w:t>бщей сумме 1 124 250,2 тыс. рублей, в соответствии с пунктом 5 статьи</w:t>
      </w:r>
      <w:r w:rsidRPr="00D729E4">
        <w:rPr>
          <w:rFonts w:ascii="Times New Roman" w:eastAsia="Times New Roman" w:hAnsi="Times New Roman" w:cs="Times New Roman"/>
          <w:sz w:val="28"/>
          <w:szCs w:val="28"/>
          <w:lang w:eastAsia="ru-RU"/>
        </w:rPr>
        <w:t xml:space="preserve"> 242 Б</w:t>
      </w:r>
      <w:r w:rsidR="007144E8">
        <w:rPr>
          <w:rFonts w:ascii="Times New Roman" w:eastAsia="Times New Roman" w:hAnsi="Times New Roman" w:cs="Times New Roman"/>
          <w:sz w:val="28"/>
          <w:szCs w:val="28"/>
          <w:lang w:eastAsia="ru-RU"/>
        </w:rPr>
        <w:t>юджетного Кодекса</w:t>
      </w:r>
      <w:r w:rsidRPr="00D729E4">
        <w:rPr>
          <w:rFonts w:ascii="Times New Roman" w:eastAsia="Times New Roman" w:hAnsi="Times New Roman" w:cs="Times New Roman"/>
          <w:sz w:val="28"/>
          <w:szCs w:val="28"/>
          <w:lang w:eastAsia="ru-RU"/>
        </w:rPr>
        <w:t xml:space="preserve"> РФ</w:t>
      </w:r>
      <w:r w:rsidR="007144E8">
        <w:rPr>
          <w:rFonts w:ascii="Times New Roman" w:eastAsia="Times New Roman" w:hAnsi="Times New Roman" w:cs="Times New Roman"/>
          <w:sz w:val="28"/>
          <w:szCs w:val="28"/>
          <w:lang w:eastAsia="ru-RU"/>
        </w:rPr>
        <w:t>,</w:t>
      </w:r>
      <w:r w:rsidRPr="00D729E4">
        <w:rPr>
          <w:rFonts w:ascii="Times New Roman" w:eastAsia="Times New Roman" w:hAnsi="Times New Roman" w:cs="Times New Roman"/>
          <w:sz w:val="28"/>
          <w:szCs w:val="28"/>
          <w:lang w:eastAsia="ru-RU"/>
        </w:rPr>
        <w:t xml:space="preserve"> </w:t>
      </w:r>
      <w:r w:rsidR="007144E8">
        <w:rPr>
          <w:rFonts w:ascii="Times New Roman" w:eastAsia="Times New Roman" w:hAnsi="Times New Roman" w:cs="Times New Roman"/>
          <w:sz w:val="28"/>
          <w:szCs w:val="28"/>
          <w:lang w:eastAsia="ru-RU"/>
        </w:rPr>
        <w:t>возвращен</w:t>
      </w:r>
      <w:r w:rsidRPr="00D729E4">
        <w:rPr>
          <w:rFonts w:ascii="Times New Roman" w:eastAsia="Times New Roman" w:hAnsi="Times New Roman" w:cs="Times New Roman"/>
          <w:sz w:val="28"/>
          <w:szCs w:val="28"/>
          <w:lang w:eastAsia="ru-RU"/>
        </w:rPr>
        <w:t xml:space="preserve"> в ФФОМС РФ.</w:t>
      </w: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При проверке соответствия оборотов и остатков по месяцам в журнале операций с безналичными денежными средствами данным первичных документов, расхождений не выявлено.</w:t>
      </w: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D729E4" w:rsidRPr="00D729E4" w:rsidRDefault="00D729E4" w:rsidP="001342D4">
      <w:pPr>
        <w:shd w:val="clear" w:color="auto" w:fill="FFFFFF" w:themeFill="background1"/>
        <w:spacing w:after="0" w:line="240" w:lineRule="auto"/>
        <w:ind w:firstLine="709"/>
        <w:contextualSpacing/>
        <w:jc w:val="center"/>
        <w:rPr>
          <w:rFonts w:ascii="Times New Roman" w:eastAsia="Times New Roman" w:hAnsi="Times New Roman" w:cs="Times New Roman"/>
          <w:b/>
          <w:sz w:val="28"/>
          <w:szCs w:val="28"/>
          <w:lang w:eastAsia="ru-RU"/>
        </w:rPr>
      </w:pPr>
      <w:r w:rsidRPr="00D729E4">
        <w:rPr>
          <w:rFonts w:ascii="Times New Roman" w:eastAsia="Times New Roman" w:hAnsi="Times New Roman" w:cs="Times New Roman"/>
          <w:b/>
          <w:sz w:val="28"/>
          <w:szCs w:val="28"/>
          <w:lang w:eastAsia="ru-RU"/>
        </w:rPr>
        <w:t>Проверка</w:t>
      </w:r>
    </w:p>
    <w:p w:rsidR="00D729E4" w:rsidRPr="00D729E4" w:rsidRDefault="00D729E4" w:rsidP="001342D4">
      <w:pPr>
        <w:shd w:val="clear" w:color="auto" w:fill="FFFFFF" w:themeFill="background1"/>
        <w:spacing w:after="0" w:line="240" w:lineRule="auto"/>
        <w:ind w:firstLine="709"/>
        <w:jc w:val="center"/>
        <w:rPr>
          <w:rFonts w:ascii="Times New Roman" w:eastAsia="Times New Roman" w:hAnsi="Times New Roman" w:cs="Times New Roman"/>
          <w:b/>
          <w:sz w:val="28"/>
          <w:szCs w:val="28"/>
          <w:lang w:eastAsia="ru-RU"/>
        </w:rPr>
      </w:pPr>
      <w:r w:rsidRPr="00D729E4">
        <w:rPr>
          <w:rFonts w:ascii="Times New Roman" w:eastAsia="Times New Roman" w:hAnsi="Times New Roman" w:cs="Times New Roman"/>
          <w:b/>
          <w:sz w:val="28"/>
          <w:szCs w:val="28"/>
          <w:lang w:eastAsia="ru-RU"/>
        </w:rPr>
        <w:t>начисления и выплаты заработной платы (выборочно)</w:t>
      </w: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D729E4" w:rsidRPr="00D729E4" w:rsidRDefault="00D729E4" w:rsidP="001342D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 xml:space="preserve">Начисление и выплата заработной платы Территориального фонда осуществлялось в Журнале операций расчетов по оплате труда. </w:t>
      </w:r>
    </w:p>
    <w:p w:rsidR="00D729E4" w:rsidRPr="00D729E4" w:rsidRDefault="00D729E4" w:rsidP="001342D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 xml:space="preserve">Формирование фонда оплаты труда, начисление и выплата заработной платы производились на основании Положения об оплате труда работников </w:t>
      </w:r>
      <w:r w:rsidR="007144E8">
        <w:rPr>
          <w:rFonts w:ascii="Times New Roman" w:eastAsia="Times New Roman" w:hAnsi="Times New Roman" w:cs="Times New Roman"/>
          <w:sz w:val="28"/>
          <w:szCs w:val="28"/>
          <w:lang w:eastAsia="ru-RU"/>
        </w:rPr>
        <w:t>ТФОМС РИ</w:t>
      </w:r>
      <w:r w:rsidRPr="00D729E4">
        <w:rPr>
          <w:rFonts w:ascii="Times New Roman" w:eastAsia="Times New Roman" w:hAnsi="Times New Roman" w:cs="Times New Roman"/>
          <w:sz w:val="28"/>
          <w:szCs w:val="28"/>
          <w:lang w:eastAsia="ru-RU"/>
        </w:rPr>
        <w:t xml:space="preserve">, утверждённого постановлением Правительства РИ от 04.09.2018 </w:t>
      </w:r>
      <w:r w:rsidR="007144E8">
        <w:rPr>
          <w:rFonts w:ascii="Times New Roman" w:eastAsia="Times New Roman" w:hAnsi="Times New Roman" w:cs="Times New Roman"/>
          <w:sz w:val="28"/>
          <w:szCs w:val="28"/>
          <w:lang w:eastAsia="ru-RU"/>
        </w:rPr>
        <w:t xml:space="preserve">года </w:t>
      </w:r>
      <w:r w:rsidRPr="00D729E4">
        <w:rPr>
          <w:rFonts w:ascii="Times New Roman" w:eastAsia="Times New Roman" w:hAnsi="Times New Roman" w:cs="Times New Roman"/>
          <w:sz w:val="28"/>
          <w:szCs w:val="28"/>
          <w:lang w:eastAsia="ru-RU"/>
        </w:rPr>
        <w:t>№ 138.</w:t>
      </w:r>
    </w:p>
    <w:p w:rsidR="00D729E4" w:rsidRPr="00D729E4" w:rsidRDefault="009C098D" w:rsidP="001342D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D729E4" w:rsidRPr="00D729E4">
        <w:rPr>
          <w:rFonts w:ascii="Times New Roman" w:eastAsia="Times New Roman" w:hAnsi="Times New Roman" w:cs="Times New Roman"/>
          <w:sz w:val="28"/>
          <w:szCs w:val="28"/>
          <w:lang w:eastAsia="ru-RU"/>
        </w:rPr>
        <w:t xml:space="preserve">тверждённая штатная численность </w:t>
      </w:r>
      <w:r>
        <w:rPr>
          <w:rFonts w:ascii="Times New Roman" w:eastAsia="Times New Roman" w:hAnsi="Times New Roman" w:cs="Times New Roman"/>
          <w:sz w:val="28"/>
          <w:szCs w:val="28"/>
          <w:lang w:eastAsia="ru-RU"/>
        </w:rPr>
        <w:t>на 2020 год</w:t>
      </w:r>
      <w:r w:rsidRPr="00D729E4">
        <w:rPr>
          <w:rFonts w:ascii="Times New Roman" w:eastAsia="Times New Roman" w:hAnsi="Times New Roman" w:cs="Times New Roman"/>
          <w:sz w:val="28"/>
          <w:szCs w:val="28"/>
          <w:lang w:eastAsia="ru-RU"/>
        </w:rPr>
        <w:t xml:space="preserve"> </w:t>
      </w:r>
      <w:r w:rsidR="00D729E4" w:rsidRPr="00D729E4">
        <w:rPr>
          <w:rFonts w:ascii="Times New Roman" w:eastAsia="Times New Roman" w:hAnsi="Times New Roman" w:cs="Times New Roman"/>
          <w:sz w:val="28"/>
          <w:szCs w:val="28"/>
          <w:lang w:eastAsia="ru-RU"/>
        </w:rPr>
        <w:t>составила 74 единицы, в том числе технический персонал - 14 единиц.</w:t>
      </w:r>
    </w:p>
    <w:p w:rsidR="00D729E4" w:rsidRPr="00D729E4" w:rsidRDefault="00D729E4" w:rsidP="001342D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 xml:space="preserve">Согласно </w:t>
      </w:r>
      <w:r w:rsidR="007144E8">
        <w:rPr>
          <w:rFonts w:ascii="Times New Roman" w:eastAsia="Times New Roman" w:hAnsi="Times New Roman" w:cs="Times New Roman"/>
          <w:sz w:val="28"/>
          <w:szCs w:val="28"/>
          <w:lang w:eastAsia="ru-RU"/>
        </w:rPr>
        <w:t>бюджетной смете Фонда за 2020 год</w:t>
      </w:r>
      <w:r w:rsidRPr="00D729E4">
        <w:rPr>
          <w:rFonts w:ascii="Times New Roman" w:eastAsia="Times New Roman" w:hAnsi="Times New Roman" w:cs="Times New Roman"/>
          <w:sz w:val="28"/>
          <w:szCs w:val="28"/>
          <w:lang w:eastAsia="ru-RU"/>
        </w:rPr>
        <w:t>, расходы на заработную плат</w:t>
      </w:r>
      <w:r w:rsidR="007144E8">
        <w:rPr>
          <w:rFonts w:ascii="Times New Roman" w:eastAsia="Times New Roman" w:hAnsi="Times New Roman" w:cs="Times New Roman"/>
          <w:sz w:val="28"/>
          <w:szCs w:val="28"/>
          <w:lang w:eastAsia="ru-RU"/>
        </w:rPr>
        <w:t>у были предусмотрены в сумме 28 </w:t>
      </w:r>
      <w:r w:rsidRPr="00D729E4">
        <w:rPr>
          <w:rFonts w:ascii="Times New Roman" w:eastAsia="Times New Roman" w:hAnsi="Times New Roman" w:cs="Times New Roman"/>
          <w:sz w:val="28"/>
          <w:szCs w:val="28"/>
          <w:lang w:eastAsia="ru-RU"/>
        </w:rPr>
        <w:t>614,1 тыс. руб</w:t>
      </w:r>
      <w:r w:rsidR="007144E8">
        <w:rPr>
          <w:rFonts w:ascii="Times New Roman" w:eastAsia="Times New Roman" w:hAnsi="Times New Roman" w:cs="Times New Roman"/>
          <w:sz w:val="28"/>
          <w:szCs w:val="28"/>
          <w:lang w:eastAsia="ru-RU"/>
        </w:rPr>
        <w:t>лей, фактические расходы</w:t>
      </w:r>
      <w:r w:rsidRPr="00D729E4">
        <w:rPr>
          <w:rFonts w:ascii="Times New Roman" w:eastAsia="Times New Roman" w:hAnsi="Times New Roman" w:cs="Times New Roman"/>
          <w:sz w:val="28"/>
          <w:szCs w:val="28"/>
          <w:lang w:eastAsia="ru-RU"/>
        </w:rPr>
        <w:t xml:space="preserve"> составили 28 613,9 тыс. руб</w:t>
      </w:r>
      <w:r w:rsidR="007144E8">
        <w:rPr>
          <w:rFonts w:ascii="Times New Roman" w:eastAsia="Times New Roman" w:hAnsi="Times New Roman" w:cs="Times New Roman"/>
          <w:sz w:val="28"/>
          <w:szCs w:val="28"/>
          <w:lang w:eastAsia="ru-RU"/>
        </w:rPr>
        <w:t>лей</w:t>
      </w:r>
      <w:r w:rsidRPr="00D729E4">
        <w:rPr>
          <w:rFonts w:ascii="Times New Roman" w:eastAsia="Times New Roman" w:hAnsi="Times New Roman" w:cs="Times New Roman"/>
          <w:sz w:val="28"/>
          <w:szCs w:val="28"/>
          <w:lang w:eastAsia="ru-RU"/>
        </w:rPr>
        <w:t>.</w:t>
      </w: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b/>
          <w:sz w:val="20"/>
          <w:szCs w:val="20"/>
          <w:lang w:eastAsia="ru-RU"/>
        </w:rPr>
      </w:pPr>
    </w:p>
    <w:p w:rsidR="00D729E4" w:rsidRPr="00D729E4" w:rsidRDefault="00D729E4" w:rsidP="001342D4">
      <w:pPr>
        <w:shd w:val="clear" w:color="auto" w:fill="FFFFFF" w:themeFill="background1"/>
        <w:spacing w:after="0" w:line="240" w:lineRule="auto"/>
        <w:ind w:firstLine="709"/>
        <w:jc w:val="center"/>
        <w:rPr>
          <w:rFonts w:ascii="Times New Roman" w:eastAsia="Times New Roman" w:hAnsi="Times New Roman" w:cs="Times New Roman"/>
          <w:b/>
          <w:sz w:val="28"/>
          <w:szCs w:val="28"/>
          <w:lang w:eastAsia="ru-RU"/>
        </w:rPr>
      </w:pPr>
      <w:r w:rsidRPr="00D729E4">
        <w:rPr>
          <w:rFonts w:ascii="Times New Roman" w:eastAsia="Times New Roman" w:hAnsi="Times New Roman" w:cs="Times New Roman"/>
          <w:b/>
          <w:sz w:val="28"/>
          <w:szCs w:val="28"/>
          <w:lang w:eastAsia="ru-RU"/>
        </w:rPr>
        <w:t>Проверка учёта нефинансовых активов</w:t>
      </w: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sz w:val="20"/>
          <w:szCs w:val="20"/>
          <w:lang w:eastAsia="ru-RU"/>
        </w:rPr>
      </w:pP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В проверяемом периоде учет основных средств и материальных ценностей в Фонде осуществлялся в Журнале операций по выбытию и перемещению нефинансовых активов.</w:t>
      </w: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lastRenderedPageBreak/>
        <w:t xml:space="preserve">По данным бухгалтерского учёта на балансе Фонда числятся основные средства: </w:t>
      </w:r>
    </w:p>
    <w:p w:rsidR="00D729E4" w:rsidRPr="009C098D" w:rsidRDefault="009C098D" w:rsidP="001342D4">
      <w:pPr>
        <w:pStyle w:val="a7"/>
        <w:numPr>
          <w:ilvl w:val="0"/>
          <w:numId w:val="102"/>
        </w:numPr>
        <w:shd w:val="clear" w:color="auto" w:fill="FFFFFF" w:themeFill="background1"/>
        <w:tabs>
          <w:tab w:val="left" w:pos="1134"/>
        </w:tabs>
        <w:spacing w:after="0" w:line="240" w:lineRule="auto"/>
        <w:ind w:hanging="7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01.01.2020 года</w:t>
      </w:r>
      <w:r w:rsidR="00D729E4" w:rsidRPr="009C098D">
        <w:rPr>
          <w:rFonts w:ascii="Times New Roman" w:eastAsia="Times New Roman" w:hAnsi="Times New Roman" w:cs="Times New Roman"/>
          <w:sz w:val="28"/>
          <w:szCs w:val="28"/>
          <w:lang w:eastAsia="ru-RU"/>
        </w:rPr>
        <w:t xml:space="preserve"> – в сумме 28 951,3 тыс. руб.;</w:t>
      </w:r>
    </w:p>
    <w:p w:rsidR="00D729E4" w:rsidRPr="009C098D" w:rsidRDefault="009C098D" w:rsidP="001342D4">
      <w:pPr>
        <w:pStyle w:val="a7"/>
        <w:numPr>
          <w:ilvl w:val="0"/>
          <w:numId w:val="102"/>
        </w:numPr>
        <w:shd w:val="clear" w:color="auto" w:fill="FFFFFF" w:themeFill="background1"/>
        <w:tabs>
          <w:tab w:val="left" w:pos="1134"/>
        </w:tabs>
        <w:spacing w:after="0" w:line="240" w:lineRule="auto"/>
        <w:ind w:hanging="7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01.01.2021 года</w:t>
      </w:r>
      <w:r w:rsidR="00D729E4" w:rsidRPr="009C098D">
        <w:rPr>
          <w:rFonts w:ascii="Times New Roman" w:eastAsia="Times New Roman" w:hAnsi="Times New Roman" w:cs="Times New Roman"/>
          <w:sz w:val="28"/>
          <w:szCs w:val="28"/>
          <w:lang w:eastAsia="ru-RU"/>
        </w:rPr>
        <w:t xml:space="preserve"> – в сумме 26 634 5 тыс. руб</w:t>
      </w:r>
      <w:r w:rsidRPr="009C098D">
        <w:rPr>
          <w:rFonts w:ascii="Times New Roman" w:eastAsia="Times New Roman" w:hAnsi="Times New Roman" w:cs="Times New Roman"/>
          <w:sz w:val="28"/>
          <w:szCs w:val="28"/>
          <w:lang w:eastAsia="ru-RU"/>
        </w:rPr>
        <w:t>лей</w:t>
      </w:r>
      <w:r w:rsidR="00D729E4" w:rsidRPr="009C098D">
        <w:rPr>
          <w:rFonts w:ascii="Times New Roman" w:eastAsia="Times New Roman" w:hAnsi="Times New Roman" w:cs="Times New Roman"/>
          <w:sz w:val="28"/>
          <w:szCs w:val="28"/>
          <w:lang w:eastAsia="ru-RU"/>
        </w:rPr>
        <w:t>.</w:t>
      </w:r>
    </w:p>
    <w:p w:rsidR="00D729E4" w:rsidRPr="00D729E4" w:rsidRDefault="009C098D"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статьей</w:t>
      </w:r>
      <w:r w:rsidR="00D729E4" w:rsidRPr="00D729E4">
        <w:rPr>
          <w:rFonts w:ascii="Times New Roman" w:eastAsia="Times New Roman" w:hAnsi="Times New Roman" w:cs="Times New Roman"/>
          <w:sz w:val="28"/>
          <w:szCs w:val="28"/>
          <w:lang w:eastAsia="ru-RU"/>
        </w:rPr>
        <w:t xml:space="preserve"> 244 Т</w:t>
      </w:r>
      <w:r>
        <w:rPr>
          <w:rFonts w:ascii="Times New Roman" w:eastAsia="Times New Roman" w:hAnsi="Times New Roman" w:cs="Times New Roman"/>
          <w:sz w:val="28"/>
          <w:szCs w:val="28"/>
          <w:lang w:eastAsia="ru-RU"/>
        </w:rPr>
        <w:t xml:space="preserve">рудового </w:t>
      </w:r>
      <w:proofErr w:type="spellStart"/>
      <w:r>
        <w:rPr>
          <w:rFonts w:ascii="Times New Roman" w:eastAsia="Times New Roman" w:hAnsi="Times New Roman" w:cs="Times New Roman"/>
          <w:sz w:val="28"/>
          <w:szCs w:val="28"/>
          <w:lang w:eastAsia="ru-RU"/>
        </w:rPr>
        <w:t>Кодеса</w:t>
      </w:r>
      <w:proofErr w:type="spellEnd"/>
      <w:r w:rsidR="00D729E4" w:rsidRPr="00D729E4">
        <w:rPr>
          <w:rFonts w:ascii="Times New Roman" w:eastAsia="Times New Roman" w:hAnsi="Times New Roman" w:cs="Times New Roman"/>
          <w:sz w:val="28"/>
          <w:szCs w:val="28"/>
          <w:lang w:eastAsia="ru-RU"/>
        </w:rPr>
        <w:t xml:space="preserve"> РФ, с материально-ответственным лицом заключен договор о полной индивидуальн</w:t>
      </w:r>
      <w:r>
        <w:rPr>
          <w:rFonts w:ascii="Times New Roman" w:eastAsia="Times New Roman" w:hAnsi="Times New Roman" w:cs="Times New Roman"/>
          <w:sz w:val="28"/>
          <w:szCs w:val="28"/>
          <w:lang w:eastAsia="ru-RU"/>
        </w:rPr>
        <w:t>ой материальной ответственности. О</w:t>
      </w:r>
      <w:r w:rsidR="00D729E4" w:rsidRPr="00D729E4">
        <w:rPr>
          <w:rFonts w:ascii="Times New Roman" w:eastAsia="Times New Roman" w:hAnsi="Times New Roman" w:cs="Times New Roman"/>
          <w:sz w:val="28"/>
          <w:szCs w:val="28"/>
          <w:lang w:eastAsia="ru-RU"/>
        </w:rPr>
        <w:t>сновные средства находились на ответственном хранении заведующего хозяйством Фонда.</w:t>
      </w:r>
    </w:p>
    <w:p w:rsidR="00D729E4" w:rsidRPr="00D729E4" w:rsidRDefault="00D729E4" w:rsidP="001342D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На балансе Фонда находится автотран</w:t>
      </w:r>
      <w:r w:rsidR="007B33E6">
        <w:rPr>
          <w:rFonts w:ascii="Times New Roman" w:eastAsia="Times New Roman" w:hAnsi="Times New Roman" w:cs="Times New Roman"/>
          <w:sz w:val="28"/>
          <w:szCs w:val="28"/>
          <w:lang w:eastAsia="ru-RU"/>
        </w:rPr>
        <w:t xml:space="preserve">спорт в количестве 12 единиц. </w:t>
      </w:r>
      <w:r w:rsidRPr="00D729E4">
        <w:rPr>
          <w:rFonts w:ascii="Times New Roman" w:eastAsia="Times New Roman" w:hAnsi="Times New Roman" w:cs="Times New Roman"/>
          <w:sz w:val="28"/>
          <w:szCs w:val="28"/>
          <w:lang w:eastAsia="ru-RU"/>
        </w:rPr>
        <w:t>Всего за проверяемый период по</w:t>
      </w:r>
      <w:r w:rsidR="007B33E6">
        <w:rPr>
          <w:rFonts w:ascii="Times New Roman" w:eastAsia="Times New Roman" w:hAnsi="Times New Roman" w:cs="Times New Roman"/>
          <w:sz w:val="28"/>
          <w:szCs w:val="28"/>
          <w:lang w:eastAsia="ru-RU"/>
        </w:rPr>
        <w:t>ступило бензина в количестве 23910 л</w:t>
      </w:r>
      <w:r w:rsidRPr="00D729E4">
        <w:rPr>
          <w:rFonts w:ascii="Times New Roman" w:eastAsia="Times New Roman" w:hAnsi="Times New Roman" w:cs="Times New Roman"/>
          <w:sz w:val="28"/>
          <w:szCs w:val="28"/>
          <w:lang w:eastAsia="ru-RU"/>
        </w:rPr>
        <w:t xml:space="preserve"> на сумму 1 079,2 т</w:t>
      </w:r>
      <w:r w:rsidR="007B33E6">
        <w:rPr>
          <w:rFonts w:ascii="Times New Roman" w:eastAsia="Times New Roman" w:hAnsi="Times New Roman" w:cs="Times New Roman"/>
          <w:sz w:val="28"/>
          <w:szCs w:val="28"/>
          <w:lang w:eastAsia="ru-RU"/>
        </w:rPr>
        <w:t>ыс. руб., дизельное топливо – 3720 л</w:t>
      </w:r>
      <w:r w:rsidRPr="00D729E4">
        <w:rPr>
          <w:rFonts w:ascii="Times New Roman" w:eastAsia="Times New Roman" w:hAnsi="Times New Roman" w:cs="Times New Roman"/>
          <w:sz w:val="28"/>
          <w:szCs w:val="28"/>
          <w:lang w:eastAsia="ru-RU"/>
        </w:rPr>
        <w:t xml:space="preserve"> на сумму 169,8 тыс. руб</w:t>
      </w:r>
      <w:r w:rsidR="007B33E6">
        <w:rPr>
          <w:rFonts w:ascii="Times New Roman" w:eastAsia="Times New Roman" w:hAnsi="Times New Roman" w:cs="Times New Roman"/>
          <w:sz w:val="28"/>
          <w:szCs w:val="28"/>
          <w:lang w:eastAsia="ru-RU"/>
        </w:rPr>
        <w:t>лей.</w:t>
      </w:r>
    </w:p>
    <w:p w:rsidR="00D729E4" w:rsidRPr="00D729E4" w:rsidRDefault="00D729E4" w:rsidP="001342D4">
      <w:pPr>
        <w:shd w:val="clear" w:color="auto" w:fill="FFFFFF" w:themeFill="background1"/>
        <w:tabs>
          <w:tab w:val="left" w:pos="540"/>
        </w:tabs>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При эксплуатации легкового автомобильного транспорта для учета и списания ГСМ используется типовая межотраслевая форма путевого листа №3 «путевой лист легкового автомобиля»</w:t>
      </w:r>
      <w:r w:rsidR="007B33E6">
        <w:rPr>
          <w:rFonts w:ascii="Times New Roman" w:eastAsia="Times New Roman" w:hAnsi="Times New Roman" w:cs="Times New Roman"/>
          <w:sz w:val="28"/>
          <w:szCs w:val="28"/>
          <w:lang w:eastAsia="ru-RU"/>
        </w:rPr>
        <w:t xml:space="preserve">, утверждённая </w:t>
      </w:r>
      <w:r w:rsidR="007B33E6" w:rsidRPr="007B33E6">
        <w:rPr>
          <w:rFonts w:ascii="Times New Roman" w:eastAsia="Times New Roman" w:hAnsi="Times New Roman" w:cs="Times New Roman"/>
          <w:color w:val="000000"/>
          <w:sz w:val="28"/>
          <w:szCs w:val="28"/>
          <w:lang w:eastAsia="ru-RU"/>
        </w:rPr>
        <w:t>Постановление</w:t>
      </w:r>
      <w:r w:rsidR="007B33E6">
        <w:rPr>
          <w:rFonts w:ascii="Times New Roman" w:eastAsia="Times New Roman" w:hAnsi="Times New Roman" w:cs="Times New Roman"/>
          <w:color w:val="000000"/>
          <w:sz w:val="28"/>
          <w:szCs w:val="28"/>
          <w:lang w:eastAsia="ru-RU"/>
        </w:rPr>
        <w:t>м</w:t>
      </w:r>
      <w:r w:rsidR="007B33E6" w:rsidRPr="007B33E6">
        <w:rPr>
          <w:rFonts w:ascii="Times New Roman" w:eastAsia="Times New Roman" w:hAnsi="Times New Roman" w:cs="Times New Roman"/>
          <w:color w:val="000000"/>
          <w:sz w:val="28"/>
          <w:szCs w:val="28"/>
          <w:lang w:eastAsia="ru-RU"/>
        </w:rPr>
        <w:t xml:space="preserve"> Госкомстата России «Об утверждении унифицированных форм первичной учётной документации по учёту работы строительных машин и механизмов, работ в автомобильном транспорте» от 28.11.1997 г. № 78</w:t>
      </w:r>
      <w:r w:rsidRPr="00D729E4">
        <w:rPr>
          <w:rFonts w:ascii="Times New Roman" w:eastAsia="Times New Roman" w:hAnsi="Times New Roman" w:cs="Times New Roman"/>
          <w:sz w:val="28"/>
          <w:szCs w:val="28"/>
          <w:lang w:eastAsia="ru-RU"/>
        </w:rPr>
        <w:t xml:space="preserve">. </w:t>
      </w:r>
    </w:p>
    <w:p w:rsidR="00D729E4" w:rsidRPr="00D729E4" w:rsidRDefault="007B33E6"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Путевые листы заполнялись в соответствии со статьей 9 Федерального закона от 06.12.2011 года </w:t>
      </w:r>
      <w:r w:rsidRPr="007B33E6">
        <w:rPr>
          <w:rFonts w:ascii="Times New Roman" w:eastAsia="Times New Roman" w:hAnsi="Times New Roman" w:cs="Times New Roman"/>
          <w:sz w:val="28"/>
          <w:szCs w:val="28"/>
          <w:lang w:eastAsia="ru-RU"/>
        </w:rPr>
        <w:t>№402-ФЗ «О бухгалтерском учете»</w:t>
      </w:r>
      <w:r w:rsidR="00D729E4" w:rsidRPr="00D729E4">
        <w:rPr>
          <w:rFonts w:ascii="Times New Roman" w:eastAsia="Times New Roman" w:hAnsi="Times New Roman" w:cs="Times New Roman"/>
          <w:sz w:val="28"/>
          <w:szCs w:val="28"/>
          <w:lang w:eastAsia="ru-RU"/>
        </w:rPr>
        <w:t xml:space="preserve"> и Приказ</w:t>
      </w:r>
      <w:r>
        <w:rPr>
          <w:rFonts w:ascii="Times New Roman" w:eastAsia="Times New Roman" w:hAnsi="Times New Roman" w:cs="Times New Roman"/>
          <w:sz w:val="28"/>
          <w:szCs w:val="28"/>
          <w:lang w:eastAsia="ru-RU"/>
        </w:rPr>
        <w:t>ом</w:t>
      </w:r>
      <w:r w:rsidR="00D729E4" w:rsidRPr="00D729E4">
        <w:rPr>
          <w:rFonts w:ascii="Times New Roman" w:eastAsia="Times New Roman" w:hAnsi="Times New Roman" w:cs="Times New Roman"/>
          <w:sz w:val="28"/>
          <w:szCs w:val="28"/>
          <w:lang w:eastAsia="ru-RU"/>
        </w:rPr>
        <w:t xml:space="preserve"> от 18.09.2008 </w:t>
      </w:r>
      <w:r>
        <w:rPr>
          <w:rFonts w:ascii="Times New Roman" w:eastAsia="Times New Roman" w:hAnsi="Times New Roman" w:cs="Times New Roman"/>
          <w:sz w:val="28"/>
          <w:szCs w:val="28"/>
          <w:lang w:eastAsia="ru-RU"/>
        </w:rPr>
        <w:t>года №</w:t>
      </w:r>
      <w:r w:rsidR="00D729E4" w:rsidRPr="00D729E4">
        <w:rPr>
          <w:rFonts w:ascii="Times New Roman" w:eastAsia="Times New Roman" w:hAnsi="Times New Roman" w:cs="Times New Roman"/>
          <w:sz w:val="28"/>
          <w:szCs w:val="28"/>
          <w:lang w:eastAsia="ru-RU"/>
        </w:rPr>
        <w:t>152 «Об утверждении обязательных реквизитов и порядка заполнения путевых листов»</w:t>
      </w:r>
      <w:r>
        <w:rPr>
          <w:rFonts w:ascii="Times New Roman" w:eastAsia="Times New Roman" w:hAnsi="Times New Roman" w:cs="Times New Roman"/>
          <w:sz w:val="28"/>
          <w:szCs w:val="28"/>
          <w:lang w:eastAsia="ru-RU"/>
        </w:rPr>
        <w:t>.</w:t>
      </w:r>
    </w:p>
    <w:p w:rsidR="00D729E4" w:rsidRPr="00D729E4" w:rsidRDefault="00D729E4" w:rsidP="001342D4">
      <w:pPr>
        <w:shd w:val="clear" w:color="auto" w:fill="FFFFFF" w:themeFill="background1"/>
        <w:tabs>
          <w:tab w:val="left" w:pos="540"/>
        </w:tabs>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В ходе проверки было произведено контрольное снятие показаний спидометров транспортных средств,</w:t>
      </w:r>
      <w:r w:rsidR="007B33E6">
        <w:rPr>
          <w:rFonts w:ascii="Times New Roman" w:eastAsia="Times New Roman" w:hAnsi="Times New Roman" w:cs="Times New Roman"/>
          <w:sz w:val="28"/>
          <w:szCs w:val="28"/>
          <w:lang w:eastAsia="ru-RU"/>
        </w:rPr>
        <w:t xml:space="preserve"> находящихся на балансе Фонда. </w:t>
      </w:r>
      <w:r w:rsidRPr="00D729E4">
        <w:rPr>
          <w:rFonts w:ascii="Times New Roman" w:eastAsia="Times New Roman" w:hAnsi="Times New Roman" w:cs="Times New Roman"/>
          <w:sz w:val="28"/>
          <w:szCs w:val="28"/>
          <w:lang w:eastAsia="ru-RU"/>
        </w:rPr>
        <w:t xml:space="preserve">В результате проведения контрольного снятия показаний спидометра и показаний спидометра по путевым листам, расхождения не выявлены. </w:t>
      </w: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D729E4" w:rsidRPr="00D729E4" w:rsidRDefault="00D729E4" w:rsidP="001342D4">
      <w:pPr>
        <w:shd w:val="clear" w:color="auto" w:fill="FFFFFF" w:themeFill="background1"/>
        <w:spacing w:after="0" w:line="240" w:lineRule="auto"/>
        <w:ind w:firstLine="709"/>
        <w:jc w:val="center"/>
        <w:rPr>
          <w:rFonts w:ascii="Times New Roman" w:eastAsia="Times New Roman" w:hAnsi="Times New Roman" w:cs="Times New Roman"/>
          <w:b/>
          <w:sz w:val="28"/>
          <w:szCs w:val="28"/>
          <w:lang w:eastAsia="ru-RU"/>
        </w:rPr>
      </w:pPr>
      <w:r w:rsidRPr="00D729E4">
        <w:rPr>
          <w:rFonts w:ascii="Times New Roman" w:eastAsia="Times New Roman" w:hAnsi="Times New Roman" w:cs="Times New Roman"/>
          <w:b/>
          <w:sz w:val="28"/>
          <w:szCs w:val="28"/>
          <w:lang w:eastAsia="ru-RU"/>
        </w:rPr>
        <w:t>Проверка расчётов с поставщиками и подрядчиками</w:t>
      </w:r>
    </w:p>
    <w:p w:rsidR="00D729E4" w:rsidRPr="00771BF9" w:rsidRDefault="00D729E4" w:rsidP="001342D4">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Учет расчетов с поставщиками и подрядчиками за поставленные товары и услуги велся в Журнале операций расчетов с поставщиками и подрядчиками (далее – Журнал операций).</w:t>
      </w: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В ходе проверки расчетов с поставщиками и подрядчиками, проверкой охвачены: бюджетная отчётн</w:t>
      </w:r>
      <w:r w:rsidR="007B33E6">
        <w:rPr>
          <w:rFonts w:ascii="Times New Roman" w:eastAsia="Times New Roman" w:hAnsi="Times New Roman" w:cs="Times New Roman"/>
          <w:sz w:val="28"/>
          <w:szCs w:val="28"/>
          <w:lang w:eastAsia="ru-RU"/>
        </w:rPr>
        <w:t>ость, Журнал операций за 2020 год</w:t>
      </w:r>
      <w:r w:rsidRPr="00D729E4">
        <w:rPr>
          <w:rFonts w:ascii="Times New Roman" w:eastAsia="Times New Roman" w:hAnsi="Times New Roman" w:cs="Times New Roman"/>
          <w:sz w:val="28"/>
          <w:szCs w:val="28"/>
          <w:lang w:eastAsia="ru-RU"/>
        </w:rPr>
        <w:t xml:space="preserve"> и приложенные к нему первичные учетные документы, оборотные ведомости по счетам, аналитические данные по счетам, договоры, акты выполненных работ, накладные на поставку товаров, акты инвентаризации. В результате проверки представленных регистров бухгалтерского учета, первичных учетных документов, аналитических сведений установлено следующее.</w:t>
      </w: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К Журналу операций приложены первичные документы по поступившим материальным ценностям и оказанным услугам, в соответствии с требованием Инструкции № 157н. ежемесячные Журналы операций сброшюрованы и подписаны ответственным лицом.</w:t>
      </w: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bCs/>
          <w:sz w:val="28"/>
          <w:szCs w:val="28"/>
          <w:shd w:val="clear" w:color="auto" w:fill="FFFFFF"/>
          <w:lang w:eastAsia="ru-RU"/>
        </w:rPr>
        <w:t>В нарушение</w:t>
      </w:r>
      <w:r w:rsidR="007B33E6">
        <w:rPr>
          <w:rFonts w:ascii="Times New Roman" w:eastAsia="Times New Roman" w:hAnsi="Times New Roman" w:cs="Times New Roman"/>
          <w:sz w:val="28"/>
          <w:szCs w:val="28"/>
          <w:lang w:eastAsia="ru-RU"/>
        </w:rPr>
        <w:t xml:space="preserve"> пункта</w:t>
      </w:r>
      <w:r w:rsidRPr="00D729E4">
        <w:rPr>
          <w:rFonts w:ascii="Times New Roman" w:eastAsia="Times New Roman" w:hAnsi="Times New Roman" w:cs="Times New Roman"/>
          <w:sz w:val="28"/>
          <w:szCs w:val="28"/>
          <w:lang w:eastAsia="ru-RU"/>
        </w:rPr>
        <w:t xml:space="preserve"> 11 Инструкции </w:t>
      </w:r>
      <w:r w:rsidR="007B33E6" w:rsidRPr="007B33E6">
        <w:rPr>
          <w:rFonts w:ascii="Times New Roman" w:eastAsia="Times New Roman" w:hAnsi="Times New Roman" w:cs="Times New Roman"/>
          <w:sz w:val="28"/>
          <w:szCs w:val="28"/>
          <w:lang w:eastAsia="ru-RU"/>
        </w:rPr>
        <w:t>по бюджетному учету, утвержденн</w:t>
      </w:r>
      <w:r w:rsidR="007B33E6">
        <w:rPr>
          <w:rFonts w:ascii="Times New Roman" w:eastAsia="Times New Roman" w:hAnsi="Times New Roman" w:cs="Times New Roman"/>
          <w:sz w:val="28"/>
          <w:szCs w:val="28"/>
          <w:lang w:eastAsia="ru-RU"/>
        </w:rPr>
        <w:t xml:space="preserve">ой </w:t>
      </w:r>
      <w:r w:rsidR="007B33E6" w:rsidRPr="007B33E6">
        <w:rPr>
          <w:rFonts w:ascii="Times New Roman" w:eastAsia="Times New Roman" w:hAnsi="Times New Roman" w:cs="Times New Roman"/>
          <w:sz w:val="28"/>
          <w:szCs w:val="28"/>
          <w:lang w:eastAsia="ru-RU"/>
        </w:rPr>
        <w:t>приказом Министерс</w:t>
      </w:r>
      <w:r w:rsidR="007B33E6">
        <w:rPr>
          <w:rFonts w:ascii="Times New Roman" w:eastAsia="Times New Roman" w:hAnsi="Times New Roman" w:cs="Times New Roman"/>
          <w:sz w:val="28"/>
          <w:szCs w:val="28"/>
          <w:lang w:eastAsia="ru-RU"/>
        </w:rPr>
        <w:t>тва финансов РФ от 01.12.2010 года</w:t>
      </w:r>
      <w:r w:rsidR="007B33E6" w:rsidRPr="007B33E6">
        <w:rPr>
          <w:rFonts w:ascii="Times New Roman" w:eastAsia="Times New Roman" w:hAnsi="Times New Roman" w:cs="Times New Roman"/>
          <w:sz w:val="28"/>
          <w:szCs w:val="28"/>
          <w:lang w:eastAsia="ru-RU"/>
        </w:rPr>
        <w:t xml:space="preserve"> № 157н</w:t>
      </w:r>
      <w:r w:rsidR="007B33E6">
        <w:rPr>
          <w:rFonts w:ascii="Times New Roman" w:eastAsia="Times New Roman" w:hAnsi="Times New Roman" w:cs="Times New Roman"/>
          <w:sz w:val="28"/>
          <w:szCs w:val="28"/>
          <w:lang w:eastAsia="ru-RU"/>
        </w:rPr>
        <w:t>,</w:t>
      </w:r>
      <w:r w:rsidRPr="00D729E4">
        <w:rPr>
          <w:rFonts w:ascii="Times New Roman" w:eastAsia="Times New Roman" w:hAnsi="Times New Roman" w:cs="Times New Roman"/>
          <w:sz w:val="28"/>
          <w:szCs w:val="28"/>
          <w:lang w:eastAsia="ru-RU"/>
        </w:rPr>
        <w:t xml:space="preserve"> Журнал операций за </w:t>
      </w:r>
      <w:r w:rsidRPr="00D729E4">
        <w:rPr>
          <w:rFonts w:ascii="Times New Roman" w:eastAsia="Times New Roman" w:hAnsi="Times New Roman" w:cs="Times New Roman"/>
          <w:sz w:val="28"/>
          <w:szCs w:val="28"/>
          <w:lang w:eastAsia="ru-RU"/>
        </w:rPr>
        <w:lastRenderedPageBreak/>
        <w:t>август 2020 г</w:t>
      </w:r>
      <w:r w:rsidR="007B33E6">
        <w:rPr>
          <w:rFonts w:ascii="Times New Roman" w:eastAsia="Times New Roman" w:hAnsi="Times New Roman" w:cs="Times New Roman"/>
          <w:sz w:val="28"/>
          <w:szCs w:val="28"/>
          <w:lang w:eastAsia="ru-RU"/>
        </w:rPr>
        <w:t xml:space="preserve">ода </w:t>
      </w:r>
      <w:r w:rsidRPr="00D729E4">
        <w:rPr>
          <w:rFonts w:ascii="Times New Roman" w:eastAsia="Times New Roman" w:hAnsi="Times New Roman" w:cs="Times New Roman"/>
          <w:sz w:val="28"/>
          <w:szCs w:val="28"/>
          <w:lang w:eastAsia="ru-RU"/>
        </w:rPr>
        <w:t>не заверен подписью ответственного лица. В ходе проверки данное нарушение устранено.</w:t>
      </w:r>
    </w:p>
    <w:p w:rsidR="00D729E4" w:rsidRPr="008B09F4" w:rsidRDefault="00D729E4" w:rsidP="001342D4">
      <w:pPr>
        <w:shd w:val="clear" w:color="auto" w:fill="FFFFFF" w:themeFill="background1"/>
        <w:spacing w:after="0"/>
        <w:ind w:firstLine="709"/>
        <w:jc w:val="both"/>
        <w:rPr>
          <w:rFonts w:ascii="Times New Roman" w:eastAsia="Times New Roman" w:hAnsi="Times New Roman" w:cs="Times New Roman"/>
          <w:b/>
          <w:bCs/>
          <w:sz w:val="28"/>
          <w:szCs w:val="28"/>
          <w:lang w:eastAsia="ru-RU"/>
        </w:rPr>
      </w:pPr>
      <w:r w:rsidRPr="00D729E4">
        <w:rPr>
          <w:rFonts w:ascii="Times New Roman" w:eastAsia="Times New Roman" w:hAnsi="Times New Roman" w:cs="Times New Roman"/>
          <w:sz w:val="28"/>
          <w:szCs w:val="28"/>
          <w:lang w:eastAsia="ru-RU"/>
        </w:rPr>
        <w:t>В соответствии с тре</w:t>
      </w:r>
      <w:r w:rsidR="007B33E6">
        <w:rPr>
          <w:rFonts w:ascii="Times New Roman" w:eastAsia="Times New Roman" w:hAnsi="Times New Roman" w:cs="Times New Roman"/>
          <w:sz w:val="28"/>
          <w:szCs w:val="28"/>
          <w:lang w:eastAsia="ru-RU"/>
        </w:rPr>
        <w:t xml:space="preserve">бованиями пункта 7 </w:t>
      </w:r>
      <w:r w:rsidR="007B33E6" w:rsidRPr="007B33E6">
        <w:rPr>
          <w:rFonts w:ascii="Times New Roman" w:eastAsia="Times New Roman" w:hAnsi="Times New Roman" w:cs="Times New Roman"/>
          <w:bCs/>
          <w:sz w:val="28"/>
          <w:szCs w:val="28"/>
          <w:lang w:eastAsia="ru-RU"/>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7B33E6">
        <w:rPr>
          <w:rFonts w:ascii="Times New Roman" w:eastAsia="Times New Roman" w:hAnsi="Times New Roman" w:cs="Times New Roman"/>
          <w:bCs/>
          <w:sz w:val="28"/>
          <w:szCs w:val="28"/>
          <w:lang w:eastAsia="ru-RU"/>
        </w:rPr>
        <w:t>, утвержденной</w:t>
      </w:r>
      <w:r w:rsidR="007B33E6" w:rsidRPr="007B33E6">
        <w:rPr>
          <w:rFonts w:ascii="Times New Roman" w:eastAsia="Times New Roman" w:hAnsi="Times New Roman" w:cs="Times New Roman"/>
          <w:b/>
          <w:bCs/>
          <w:color w:val="22272F"/>
          <w:kern w:val="36"/>
          <w:sz w:val="33"/>
          <w:szCs w:val="33"/>
          <w:lang w:eastAsia="ru-RU"/>
        </w:rPr>
        <w:t xml:space="preserve"> </w:t>
      </w:r>
      <w:r w:rsidR="007B33E6" w:rsidRPr="007B33E6">
        <w:rPr>
          <w:rFonts w:ascii="Times New Roman" w:eastAsia="Times New Roman" w:hAnsi="Times New Roman" w:cs="Times New Roman"/>
          <w:bCs/>
          <w:sz w:val="28"/>
          <w:szCs w:val="28"/>
          <w:lang w:eastAsia="ru-RU"/>
        </w:rPr>
        <w:t>Приказ</w:t>
      </w:r>
      <w:r w:rsidR="008B09F4">
        <w:rPr>
          <w:rFonts w:ascii="Times New Roman" w:eastAsia="Times New Roman" w:hAnsi="Times New Roman" w:cs="Times New Roman"/>
          <w:bCs/>
          <w:sz w:val="28"/>
          <w:szCs w:val="28"/>
          <w:lang w:eastAsia="ru-RU"/>
        </w:rPr>
        <w:t>ом</w:t>
      </w:r>
      <w:r w:rsidR="007B33E6" w:rsidRPr="007B33E6">
        <w:rPr>
          <w:rFonts w:ascii="Times New Roman" w:eastAsia="Times New Roman" w:hAnsi="Times New Roman" w:cs="Times New Roman"/>
          <w:bCs/>
          <w:sz w:val="28"/>
          <w:szCs w:val="28"/>
          <w:lang w:eastAsia="ru-RU"/>
        </w:rPr>
        <w:t xml:space="preserve"> Минфина РФ от 28 декабря 201</w:t>
      </w:r>
      <w:r w:rsidR="008B09F4">
        <w:rPr>
          <w:rFonts w:ascii="Times New Roman" w:eastAsia="Times New Roman" w:hAnsi="Times New Roman" w:cs="Times New Roman"/>
          <w:bCs/>
          <w:sz w:val="28"/>
          <w:szCs w:val="28"/>
          <w:lang w:eastAsia="ru-RU"/>
        </w:rPr>
        <w:t>0 года №191н</w:t>
      </w:r>
      <w:r w:rsidRPr="00D729E4">
        <w:rPr>
          <w:rFonts w:ascii="Times New Roman" w:eastAsia="Times New Roman" w:hAnsi="Times New Roman" w:cs="Times New Roman"/>
          <w:sz w:val="28"/>
          <w:szCs w:val="28"/>
          <w:lang w:eastAsia="ru-RU"/>
        </w:rPr>
        <w:t>, перед составлением годовой бюджетной отчётности проведена инвентаризация дебиторской и кредиторской задолженности на конец 2020 года.</w:t>
      </w:r>
    </w:p>
    <w:p w:rsidR="00D729E4" w:rsidRPr="00D729E4" w:rsidRDefault="008B09F4" w:rsidP="001342D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 3 статьи</w:t>
      </w:r>
      <w:r w:rsidR="00D729E4" w:rsidRPr="00D729E4">
        <w:rPr>
          <w:rFonts w:ascii="Times New Roman" w:eastAsia="Times New Roman" w:hAnsi="Times New Roman" w:cs="Times New Roman"/>
          <w:sz w:val="28"/>
          <w:szCs w:val="28"/>
          <w:lang w:eastAsia="ru-RU"/>
        </w:rPr>
        <w:t xml:space="preserve"> </w:t>
      </w:r>
      <w:bookmarkStart w:id="17" w:name="sub_2009"/>
      <w:r>
        <w:rPr>
          <w:rFonts w:ascii="Times New Roman" w:eastAsia="Times New Roman" w:hAnsi="Times New Roman" w:cs="Times New Roman"/>
          <w:sz w:val="28"/>
          <w:szCs w:val="28"/>
          <w:lang w:eastAsia="ru-RU"/>
        </w:rPr>
        <w:t xml:space="preserve">9 Федерального закона № 402-ФЗ и пункта </w:t>
      </w:r>
      <w:r w:rsidR="00D729E4" w:rsidRPr="00D729E4">
        <w:rPr>
          <w:rFonts w:ascii="Times New Roman" w:eastAsia="Times New Roman" w:hAnsi="Times New Roman" w:cs="Times New Roman"/>
          <w:sz w:val="28"/>
          <w:szCs w:val="28"/>
          <w:lang w:eastAsia="ru-RU"/>
        </w:rPr>
        <w:t>9 Инструкции № 157н</w:t>
      </w:r>
      <w:bookmarkEnd w:id="17"/>
      <w:r w:rsidR="00D729E4" w:rsidRPr="00D729E4">
        <w:rPr>
          <w:rFonts w:ascii="Times New Roman" w:eastAsia="Times New Roman" w:hAnsi="Times New Roman" w:cs="Times New Roman"/>
          <w:sz w:val="28"/>
          <w:szCs w:val="28"/>
          <w:lang w:eastAsia="ru-RU"/>
        </w:rPr>
        <w:t>, не обеспечена передача первичных учетных документов</w:t>
      </w:r>
      <w:r w:rsidR="00D729E4" w:rsidRPr="00D729E4">
        <w:rPr>
          <w:rFonts w:ascii="Calibri" w:eastAsia="Times New Roman" w:hAnsi="Calibri" w:cs="Times New Roman"/>
          <w:lang w:eastAsia="ru-RU"/>
        </w:rPr>
        <w:t xml:space="preserve"> </w:t>
      </w:r>
      <w:r w:rsidR="00D729E4" w:rsidRPr="00D729E4">
        <w:rPr>
          <w:rFonts w:ascii="Times New Roman" w:eastAsia="Times New Roman" w:hAnsi="Times New Roman" w:cs="Times New Roman"/>
          <w:sz w:val="28"/>
          <w:szCs w:val="28"/>
          <w:lang w:eastAsia="ru-RU"/>
        </w:rPr>
        <w:t>лицами, составившими и подписавшими эти документы, в установленные сроки для отражения в бухгалтерском учете:</w:t>
      </w:r>
    </w:p>
    <w:p w:rsidR="00D729E4" w:rsidRPr="008B09F4" w:rsidRDefault="008B09F4" w:rsidP="001342D4">
      <w:pPr>
        <w:pStyle w:val="a7"/>
        <w:numPr>
          <w:ilvl w:val="0"/>
          <w:numId w:val="103"/>
        </w:numPr>
        <w:shd w:val="clear" w:color="auto" w:fill="FFFFFF" w:themeFill="background1"/>
        <w:tabs>
          <w:tab w:val="left" w:pos="1134"/>
        </w:tabs>
        <w:autoSpaceDE w:val="0"/>
        <w:autoSpaceDN w:val="0"/>
        <w:adjustRightInd w:val="0"/>
        <w:spacing w:after="0" w:line="240" w:lineRule="auto"/>
        <w:ind w:left="28" w:firstLine="7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 от 31.03.2020 года №</w:t>
      </w:r>
      <w:r w:rsidR="00D729E4" w:rsidRPr="008B09F4">
        <w:rPr>
          <w:rFonts w:ascii="Times New Roman" w:eastAsia="Times New Roman" w:hAnsi="Times New Roman" w:cs="Times New Roman"/>
          <w:sz w:val="28"/>
          <w:szCs w:val="28"/>
          <w:lang w:eastAsia="ru-RU"/>
        </w:rPr>
        <w:t>44100002169/0412 об оказании услуг ПАО «Ростелеком» (Журнал операций за июнь 2020 г.);</w:t>
      </w:r>
    </w:p>
    <w:p w:rsidR="00D729E4" w:rsidRPr="008B09F4" w:rsidRDefault="00D729E4" w:rsidP="001342D4">
      <w:pPr>
        <w:pStyle w:val="a7"/>
        <w:numPr>
          <w:ilvl w:val="0"/>
          <w:numId w:val="103"/>
        </w:numPr>
        <w:shd w:val="clear" w:color="auto" w:fill="FFFFFF" w:themeFill="background1"/>
        <w:tabs>
          <w:tab w:val="left" w:pos="1134"/>
        </w:tabs>
        <w:autoSpaceDE w:val="0"/>
        <w:autoSpaceDN w:val="0"/>
        <w:adjustRightInd w:val="0"/>
        <w:spacing w:after="0" w:line="240" w:lineRule="auto"/>
        <w:ind w:left="28" w:firstLine="728"/>
        <w:jc w:val="both"/>
        <w:rPr>
          <w:rFonts w:ascii="Times New Roman" w:eastAsia="Times New Roman" w:hAnsi="Times New Roman" w:cs="Times New Roman"/>
          <w:sz w:val="28"/>
          <w:szCs w:val="28"/>
          <w:lang w:eastAsia="ru-RU"/>
        </w:rPr>
      </w:pPr>
      <w:r w:rsidRPr="008B09F4">
        <w:rPr>
          <w:rFonts w:ascii="Times New Roman" w:eastAsia="Times New Roman" w:hAnsi="Times New Roman" w:cs="Times New Roman"/>
          <w:sz w:val="28"/>
          <w:szCs w:val="28"/>
          <w:lang w:eastAsia="ru-RU"/>
        </w:rPr>
        <w:t xml:space="preserve">акт от 31.03.2020 </w:t>
      </w:r>
      <w:r w:rsidR="008B09F4">
        <w:rPr>
          <w:rFonts w:ascii="Times New Roman" w:eastAsia="Times New Roman" w:hAnsi="Times New Roman" w:cs="Times New Roman"/>
          <w:sz w:val="28"/>
          <w:szCs w:val="28"/>
          <w:lang w:eastAsia="ru-RU"/>
        </w:rPr>
        <w:t>года №</w:t>
      </w:r>
      <w:r w:rsidRPr="008B09F4">
        <w:rPr>
          <w:rFonts w:ascii="Times New Roman" w:eastAsia="Times New Roman" w:hAnsi="Times New Roman" w:cs="Times New Roman"/>
          <w:sz w:val="28"/>
          <w:szCs w:val="28"/>
          <w:lang w:eastAsia="ru-RU"/>
        </w:rPr>
        <w:t>241/3 об оказании услуг по техническому сопровождению программного комплекса «Персонифицированный учёт оказания медицинской помощи»</w:t>
      </w:r>
      <w:r w:rsidR="008B09F4">
        <w:rPr>
          <w:rFonts w:ascii="Times New Roman" w:eastAsia="Times New Roman" w:hAnsi="Times New Roman" w:cs="Times New Roman"/>
          <w:sz w:val="28"/>
          <w:szCs w:val="28"/>
          <w:lang w:eastAsia="ru-RU"/>
        </w:rPr>
        <w:t xml:space="preserve"> ООО «Медицина ИТ»</w:t>
      </w:r>
      <w:r w:rsidRPr="008B09F4">
        <w:rPr>
          <w:rFonts w:ascii="Times New Roman" w:eastAsia="Times New Roman" w:hAnsi="Times New Roman" w:cs="Times New Roman"/>
          <w:sz w:val="28"/>
          <w:szCs w:val="28"/>
          <w:lang w:eastAsia="ru-RU"/>
        </w:rPr>
        <w:t xml:space="preserve">; </w:t>
      </w:r>
    </w:p>
    <w:p w:rsidR="00D729E4" w:rsidRPr="008B09F4" w:rsidRDefault="00D729E4" w:rsidP="001342D4">
      <w:pPr>
        <w:pStyle w:val="a7"/>
        <w:numPr>
          <w:ilvl w:val="0"/>
          <w:numId w:val="103"/>
        </w:numPr>
        <w:shd w:val="clear" w:color="auto" w:fill="FFFFFF" w:themeFill="background1"/>
        <w:tabs>
          <w:tab w:val="left" w:pos="1134"/>
        </w:tabs>
        <w:autoSpaceDE w:val="0"/>
        <w:autoSpaceDN w:val="0"/>
        <w:adjustRightInd w:val="0"/>
        <w:spacing w:after="0" w:line="240" w:lineRule="auto"/>
        <w:ind w:left="28" w:firstLine="728"/>
        <w:jc w:val="both"/>
        <w:rPr>
          <w:rFonts w:ascii="Times New Roman" w:eastAsia="Times New Roman" w:hAnsi="Times New Roman" w:cs="Times New Roman"/>
          <w:sz w:val="28"/>
          <w:szCs w:val="28"/>
          <w:lang w:eastAsia="ru-RU"/>
        </w:rPr>
      </w:pPr>
      <w:r w:rsidRPr="008B09F4">
        <w:rPr>
          <w:rFonts w:ascii="Times New Roman" w:eastAsia="Times New Roman" w:hAnsi="Times New Roman" w:cs="Times New Roman"/>
          <w:sz w:val="28"/>
          <w:szCs w:val="28"/>
          <w:lang w:eastAsia="ru-RU"/>
        </w:rPr>
        <w:t xml:space="preserve">товарная накладная от 31.03.2020 </w:t>
      </w:r>
      <w:r w:rsidR="008B09F4">
        <w:rPr>
          <w:rFonts w:ascii="Times New Roman" w:eastAsia="Times New Roman" w:hAnsi="Times New Roman" w:cs="Times New Roman"/>
          <w:sz w:val="28"/>
          <w:szCs w:val="28"/>
          <w:lang w:eastAsia="ru-RU"/>
        </w:rPr>
        <w:t>года №</w:t>
      </w:r>
      <w:r w:rsidRPr="008B09F4">
        <w:rPr>
          <w:rFonts w:ascii="Times New Roman" w:eastAsia="Times New Roman" w:hAnsi="Times New Roman" w:cs="Times New Roman"/>
          <w:sz w:val="28"/>
          <w:szCs w:val="28"/>
          <w:lang w:eastAsia="ru-RU"/>
        </w:rPr>
        <w:t>14-5220 о поставке газа ООО «Га</w:t>
      </w:r>
      <w:r w:rsidR="008B09F4">
        <w:rPr>
          <w:rFonts w:ascii="Times New Roman" w:eastAsia="Times New Roman" w:hAnsi="Times New Roman" w:cs="Times New Roman"/>
          <w:sz w:val="28"/>
          <w:szCs w:val="28"/>
          <w:lang w:eastAsia="ru-RU"/>
        </w:rPr>
        <w:t xml:space="preserve">зпром </w:t>
      </w:r>
      <w:proofErr w:type="spellStart"/>
      <w:r w:rsidR="008B09F4">
        <w:rPr>
          <w:rFonts w:ascii="Times New Roman" w:eastAsia="Times New Roman" w:hAnsi="Times New Roman" w:cs="Times New Roman"/>
          <w:sz w:val="28"/>
          <w:szCs w:val="28"/>
          <w:lang w:eastAsia="ru-RU"/>
        </w:rPr>
        <w:t>Межрегионгаз</w:t>
      </w:r>
      <w:proofErr w:type="spellEnd"/>
      <w:r w:rsidR="008B09F4">
        <w:rPr>
          <w:rFonts w:ascii="Times New Roman" w:eastAsia="Times New Roman" w:hAnsi="Times New Roman" w:cs="Times New Roman"/>
          <w:sz w:val="28"/>
          <w:szCs w:val="28"/>
          <w:lang w:eastAsia="ru-RU"/>
        </w:rPr>
        <w:t xml:space="preserve"> Назрань»</w:t>
      </w:r>
      <w:r w:rsidRPr="008B09F4">
        <w:rPr>
          <w:rFonts w:ascii="Times New Roman" w:eastAsia="Times New Roman" w:hAnsi="Times New Roman" w:cs="Times New Roman"/>
          <w:sz w:val="28"/>
          <w:szCs w:val="28"/>
          <w:lang w:eastAsia="ru-RU"/>
        </w:rPr>
        <w:t>.</w:t>
      </w:r>
    </w:p>
    <w:p w:rsidR="00D729E4" w:rsidRPr="00D729E4" w:rsidRDefault="00D729E4" w:rsidP="001342D4">
      <w:pPr>
        <w:shd w:val="clear" w:color="auto" w:fill="FFFFFF" w:themeFill="background1"/>
        <w:autoSpaceDE w:val="0"/>
        <w:autoSpaceDN w:val="0"/>
        <w:adjustRightInd w:val="0"/>
        <w:spacing w:after="0" w:line="240" w:lineRule="auto"/>
        <w:ind w:firstLine="714"/>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В</w:t>
      </w:r>
      <w:r w:rsidR="008B09F4">
        <w:rPr>
          <w:rFonts w:ascii="Times New Roman" w:eastAsia="Times New Roman" w:hAnsi="Times New Roman" w:cs="Times New Roman"/>
          <w:sz w:val="28"/>
          <w:szCs w:val="28"/>
          <w:lang w:eastAsia="ru-RU"/>
        </w:rPr>
        <w:t xml:space="preserve"> нарушение статьи</w:t>
      </w:r>
      <w:r w:rsidRPr="00D729E4">
        <w:rPr>
          <w:rFonts w:ascii="Times New Roman" w:eastAsia="Times New Roman" w:hAnsi="Times New Roman" w:cs="Times New Roman"/>
          <w:sz w:val="28"/>
          <w:szCs w:val="28"/>
          <w:lang w:eastAsia="ru-RU"/>
        </w:rPr>
        <w:t xml:space="preserve"> 9 Федерального закона № 402-ФЗ, не заверен подписью ответственного лица передаточный документ от 30.09.2020</w:t>
      </w:r>
      <w:r w:rsidR="008B09F4">
        <w:rPr>
          <w:rFonts w:ascii="Times New Roman" w:eastAsia="Times New Roman" w:hAnsi="Times New Roman" w:cs="Times New Roman"/>
          <w:sz w:val="28"/>
          <w:szCs w:val="28"/>
          <w:lang w:eastAsia="ru-RU"/>
        </w:rPr>
        <w:t xml:space="preserve"> года </w:t>
      </w:r>
      <w:r w:rsidRPr="00D729E4">
        <w:rPr>
          <w:rFonts w:ascii="Times New Roman" w:eastAsia="Times New Roman" w:hAnsi="Times New Roman" w:cs="Times New Roman"/>
          <w:sz w:val="28"/>
          <w:szCs w:val="28"/>
          <w:lang w:eastAsia="ru-RU"/>
        </w:rPr>
        <w:t>№093000060/018016 на накл</w:t>
      </w:r>
      <w:r w:rsidR="008B09F4">
        <w:rPr>
          <w:rFonts w:ascii="Times New Roman" w:eastAsia="Times New Roman" w:hAnsi="Times New Roman" w:cs="Times New Roman"/>
          <w:sz w:val="28"/>
          <w:szCs w:val="28"/>
          <w:lang w:eastAsia="ru-RU"/>
        </w:rPr>
        <w:t>еивание марок Почты России</w:t>
      </w:r>
      <w:r w:rsidRPr="00D729E4">
        <w:rPr>
          <w:rFonts w:ascii="Times New Roman" w:eastAsia="Times New Roman" w:hAnsi="Times New Roman" w:cs="Times New Roman"/>
          <w:sz w:val="28"/>
          <w:szCs w:val="28"/>
          <w:lang w:eastAsia="ru-RU"/>
        </w:rPr>
        <w:t>.</w:t>
      </w:r>
      <w:r w:rsidRPr="00D729E4">
        <w:rPr>
          <w:rFonts w:ascii="Times New Roman" w:eastAsia="Times New Roman" w:hAnsi="Times New Roman" w:cs="Times New Roman"/>
          <w:color w:val="00B050"/>
          <w:sz w:val="28"/>
          <w:szCs w:val="28"/>
          <w:lang w:eastAsia="ru-RU"/>
        </w:rPr>
        <w:t xml:space="preserve"> </w:t>
      </w:r>
      <w:r w:rsidRPr="00D729E4">
        <w:rPr>
          <w:rFonts w:ascii="Times New Roman" w:eastAsia="Times New Roman" w:hAnsi="Times New Roman" w:cs="Times New Roman"/>
          <w:sz w:val="28"/>
          <w:szCs w:val="28"/>
          <w:lang w:eastAsia="ru-RU"/>
        </w:rPr>
        <w:t>Данное нарушение устранено в ходе проведения проверки.</w:t>
      </w:r>
    </w:p>
    <w:p w:rsidR="00D729E4" w:rsidRPr="00D729E4" w:rsidRDefault="008B09F4" w:rsidP="001342D4">
      <w:pPr>
        <w:shd w:val="clear" w:color="auto" w:fill="FFFFFF" w:themeFill="background1"/>
        <w:spacing w:after="0" w:line="240" w:lineRule="auto"/>
        <w:ind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статьи</w:t>
      </w:r>
      <w:r w:rsidR="00D729E4" w:rsidRPr="00D729E4">
        <w:rPr>
          <w:rFonts w:ascii="Times New Roman" w:eastAsia="Times New Roman" w:hAnsi="Times New Roman" w:cs="Times New Roman"/>
          <w:sz w:val="28"/>
          <w:szCs w:val="28"/>
          <w:lang w:eastAsia="ru-RU"/>
        </w:rPr>
        <w:t xml:space="preserve"> 93 Федерального закона № 44-ФЗ,</w:t>
      </w:r>
      <w:r w:rsidR="00D729E4" w:rsidRPr="00D729E4">
        <w:rPr>
          <w:rFonts w:ascii="Times New Roman" w:eastAsia="Times New Roman" w:hAnsi="Times New Roman" w:cs="Times New Roman"/>
          <w:sz w:val="28"/>
          <w:lang w:eastAsia="ru-RU"/>
        </w:rPr>
        <w:t xml:space="preserve"> </w:t>
      </w:r>
      <w:r w:rsidR="00D729E4" w:rsidRPr="00D729E4">
        <w:rPr>
          <w:rFonts w:ascii="Times New Roman" w:eastAsia="Times New Roman" w:hAnsi="Times New Roman" w:cs="Times New Roman"/>
          <w:sz w:val="28"/>
          <w:szCs w:val="28"/>
          <w:lang w:eastAsia="ru-RU"/>
        </w:rPr>
        <w:t>без проведения соответствующих конкурсных процедур, заключен государст</w:t>
      </w:r>
      <w:r>
        <w:rPr>
          <w:rFonts w:ascii="Times New Roman" w:eastAsia="Times New Roman" w:hAnsi="Times New Roman" w:cs="Times New Roman"/>
          <w:sz w:val="28"/>
          <w:szCs w:val="28"/>
          <w:lang w:eastAsia="ru-RU"/>
        </w:rPr>
        <w:t>венный контракт от 23.12.2020 года №</w:t>
      </w:r>
      <w:r w:rsidR="00D729E4" w:rsidRPr="00D729E4">
        <w:rPr>
          <w:rFonts w:ascii="Times New Roman" w:eastAsia="Times New Roman" w:hAnsi="Times New Roman" w:cs="Times New Roman"/>
          <w:sz w:val="28"/>
          <w:szCs w:val="28"/>
          <w:lang w:eastAsia="ru-RU"/>
        </w:rPr>
        <w:t>202060201360006060100100340002910244 на поставку автотранспортных средств в количестве 4 единиц на сумму 3 036,6 тыс. руб</w:t>
      </w:r>
      <w:r>
        <w:rPr>
          <w:rFonts w:ascii="Times New Roman" w:eastAsia="Times New Roman" w:hAnsi="Times New Roman" w:cs="Times New Roman"/>
          <w:sz w:val="28"/>
          <w:szCs w:val="28"/>
          <w:lang w:eastAsia="ru-RU"/>
        </w:rPr>
        <w:t>лей</w:t>
      </w:r>
      <w:r w:rsidR="00D729E4" w:rsidRPr="00D729E4">
        <w:rPr>
          <w:rFonts w:ascii="Times New Roman" w:eastAsia="Times New Roman" w:hAnsi="Times New Roman" w:cs="Times New Roman"/>
          <w:sz w:val="28"/>
          <w:szCs w:val="28"/>
          <w:lang w:eastAsia="ru-RU"/>
        </w:rPr>
        <w:t xml:space="preserve">. </w:t>
      </w:r>
    </w:p>
    <w:p w:rsidR="00D729E4" w:rsidRPr="00D729E4" w:rsidRDefault="00D729E4" w:rsidP="001342D4">
      <w:pPr>
        <w:shd w:val="clear" w:color="auto" w:fill="FFFFFF" w:themeFill="background1"/>
        <w:spacing w:after="0" w:line="240" w:lineRule="auto"/>
        <w:ind w:firstLine="567"/>
        <w:jc w:val="both"/>
        <w:rPr>
          <w:rFonts w:ascii="Times New Roman" w:eastAsia="Times New Roman" w:hAnsi="Times New Roman" w:cs="Times New Roman"/>
          <w:b/>
          <w:sz w:val="28"/>
          <w:szCs w:val="28"/>
          <w:lang w:eastAsia="ru-RU"/>
        </w:rPr>
      </w:pPr>
    </w:p>
    <w:p w:rsidR="00D729E4" w:rsidRPr="00D729E4" w:rsidRDefault="00D729E4" w:rsidP="001342D4">
      <w:pPr>
        <w:shd w:val="clear" w:color="auto" w:fill="FFFFFF" w:themeFill="background1"/>
        <w:spacing w:after="200" w:line="276" w:lineRule="auto"/>
        <w:ind w:firstLine="567"/>
        <w:jc w:val="center"/>
        <w:rPr>
          <w:rFonts w:ascii="Times New Roman" w:eastAsia="Times New Roman" w:hAnsi="Times New Roman" w:cs="Times New Roman"/>
          <w:b/>
          <w:sz w:val="28"/>
          <w:szCs w:val="28"/>
          <w:lang w:eastAsia="ru-RU"/>
        </w:rPr>
      </w:pPr>
      <w:r w:rsidRPr="00D729E4">
        <w:rPr>
          <w:rFonts w:ascii="Times New Roman" w:eastAsia="Times New Roman" w:hAnsi="Times New Roman" w:cs="Times New Roman"/>
          <w:b/>
          <w:sz w:val="28"/>
          <w:szCs w:val="28"/>
          <w:lang w:eastAsia="ru-RU"/>
        </w:rPr>
        <w:t>Проверка состояния бухгалтерского учёта</w:t>
      </w: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В соответствии с требован</w:t>
      </w:r>
      <w:r w:rsidR="008B09F4">
        <w:rPr>
          <w:rFonts w:ascii="Times New Roman" w:eastAsia="Times New Roman" w:hAnsi="Times New Roman" w:cs="Times New Roman"/>
          <w:sz w:val="28"/>
          <w:szCs w:val="28"/>
          <w:lang w:eastAsia="ru-RU"/>
        </w:rPr>
        <w:t>иями пункта 2 статьи</w:t>
      </w:r>
      <w:r w:rsidRPr="00D729E4">
        <w:rPr>
          <w:rFonts w:ascii="Times New Roman" w:eastAsia="Times New Roman" w:hAnsi="Times New Roman" w:cs="Times New Roman"/>
          <w:sz w:val="28"/>
          <w:szCs w:val="28"/>
          <w:lang w:eastAsia="ru-RU"/>
        </w:rPr>
        <w:t xml:space="preserve"> 8 </w:t>
      </w:r>
      <w:r w:rsidR="008B09F4">
        <w:rPr>
          <w:rFonts w:ascii="Times New Roman" w:eastAsia="Times New Roman" w:hAnsi="Times New Roman" w:cs="Times New Roman"/>
          <w:sz w:val="28"/>
          <w:szCs w:val="28"/>
          <w:lang w:eastAsia="ru-RU"/>
        </w:rPr>
        <w:t>Федерального закона № 402-ФЗ, пунктом</w:t>
      </w:r>
      <w:r w:rsidRPr="00D729E4">
        <w:rPr>
          <w:rFonts w:ascii="Times New Roman" w:eastAsia="Times New Roman" w:hAnsi="Times New Roman" w:cs="Times New Roman"/>
          <w:sz w:val="28"/>
          <w:szCs w:val="28"/>
          <w:lang w:eastAsia="ru-RU"/>
        </w:rPr>
        <w:t xml:space="preserve"> 6 Инструкции № 157, в целях организации бухгалтерского учёта</w:t>
      </w:r>
      <w:r w:rsidR="008B09F4">
        <w:rPr>
          <w:rFonts w:ascii="Times New Roman" w:eastAsia="Times New Roman" w:hAnsi="Times New Roman" w:cs="Times New Roman"/>
          <w:sz w:val="28"/>
          <w:szCs w:val="28"/>
          <w:lang w:eastAsia="ru-RU"/>
        </w:rPr>
        <w:t xml:space="preserve"> в Фонде сформирована и</w:t>
      </w:r>
      <w:r w:rsidRPr="00D729E4">
        <w:rPr>
          <w:rFonts w:ascii="Times New Roman" w:eastAsia="Times New Roman" w:hAnsi="Times New Roman" w:cs="Times New Roman"/>
          <w:sz w:val="28"/>
          <w:szCs w:val="28"/>
          <w:lang w:eastAsia="ru-RU"/>
        </w:rPr>
        <w:t xml:space="preserve"> утверждена учётная политика.</w:t>
      </w:r>
    </w:p>
    <w:p w:rsidR="00D729E4" w:rsidRPr="00D729E4" w:rsidRDefault="008B09F4"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пункта 6 статьи</w:t>
      </w:r>
      <w:r w:rsidR="00D729E4" w:rsidRPr="00D729E4">
        <w:rPr>
          <w:rFonts w:ascii="Times New Roman" w:eastAsia="Times New Roman" w:hAnsi="Times New Roman" w:cs="Times New Roman"/>
          <w:sz w:val="28"/>
          <w:szCs w:val="28"/>
          <w:lang w:eastAsia="ru-RU"/>
        </w:rPr>
        <w:t xml:space="preserve"> 8 Федерального закона № 402-ФЗ, в учётную политику своевременно не внесены изменения в связи с истечением </w:t>
      </w:r>
      <w:r>
        <w:rPr>
          <w:rFonts w:ascii="Times New Roman" w:eastAsia="Times New Roman" w:hAnsi="Times New Roman" w:cs="Times New Roman"/>
          <w:sz w:val="28"/>
          <w:szCs w:val="28"/>
          <w:lang w:eastAsia="ru-RU"/>
        </w:rPr>
        <w:t xml:space="preserve">срока </w:t>
      </w:r>
      <w:r w:rsidR="00752DD0">
        <w:rPr>
          <w:rFonts w:ascii="Times New Roman" w:eastAsia="Times New Roman" w:hAnsi="Times New Roman" w:cs="Times New Roman"/>
          <w:sz w:val="28"/>
          <w:szCs w:val="28"/>
          <w:lang w:eastAsia="ru-RU"/>
        </w:rPr>
        <w:t xml:space="preserve">действия </w:t>
      </w:r>
      <w:r w:rsidR="00752DD0" w:rsidRPr="00D729E4">
        <w:rPr>
          <w:rFonts w:ascii="Times New Roman" w:eastAsia="Times New Roman" w:hAnsi="Times New Roman" w:cs="Times New Roman"/>
          <w:sz w:val="28"/>
          <w:szCs w:val="28"/>
          <w:lang w:eastAsia="ru-RU"/>
        </w:rPr>
        <w:t>Приказа</w:t>
      </w:r>
      <w:r w:rsidR="00D729E4" w:rsidRPr="00D729E4">
        <w:rPr>
          <w:rFonts w:ascii="Times New Roman" w:eastAsia="Times New Roman" w:hAnsi="Times New Roman" w:cs="Times New Roman"/>
          <w:color w:val="000000"/>
          <w:sz w:val="28"/>
          <w:szCs w:val="28"/>
          <w:lang w:eastAsia="ru-RU"/>
        </w:rPr>
        <w:t xml:space="preserve"> М</w:t>
      </w:r>
      <w:r>
        <w:rPr>
          <w:rFonts w:ascii="Times New Roman" w:eastAsia="Times New Roman" w:hAnsi="Times New Roman" w:cs="Times New Roman"/>
          <w:color w:val="000000"/>
          <w:sz w:val="28"/>
          <w:szCs w:val="28"/>
          <w:lang w:eastAsia="ru-RU"/>
        </w:rPr>
        <w:t>инфина</w:t>
      </w:r>
      <w:r w:rsidR="00D729E4" w:rsidRPr="00D729E4">
        <w:rPr>
          <w:rFonts w:ascii="Times New Roman" w:eastAsia="Times New Roman" w:hAnsi="Times New Roman" w:cs="Times New Roman"/>
          <w:color w:val="000000"/>
          <w:sz w:val="28"/>
          <w:szCs w:val="28"/>
          <w:lang w:eastAsia="ru-RU"/>
        </w:rPr>
        <w:t xml:space="preserve"> РФ «Об утверждении указаний о порядке применения бюджетной классификации РФ» от 01.07.2013 № 65н. </w:t>
      </w:r>
      <w:r w:rsidR="00D729E4" w:rsidRPr="00D729E4">
        <w:rPr>
          <w:rFonts w:ascii="Times New Roman" w:eastAsia="Times New Roman" w:hAnsi="Times New Roman" w:cs="Times New Roman"/>
          <w:sz w:val="28"/>
          <w:szCs w:val="28"/>
          <w:lang w:eastAsia="ru-RU"/>
        </w:rPr>
        <w:t xml:space="preserve"> </w:t>
      </w: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bCs/>
          <w:sz w:val="28"/>
          <w:szCs w:val="28"/>
          <w:lang w:eastAsia="ru-RU"/>
        </w:rPr>
      </w:pPr>
      <w:r w:rsidRPr="00D729E4">
        <w:rPr>
          <w:rFonts w:ascii="Times New Roman" w:eastAsia="Times New Roman" w:hAnsi="Times New Roman" w:cs="Times New Roman"/>
          <w:sz w:val="28"/>
          <w:szCs w:val="28"/>
          <w:lang w:eastAsia="ru-RU"/>
        </w:rPr>
        <w:t>Бухгалтерский учет в проверяемом периоде вёлся в соответствии с Федеральным законом № 402-ФЗ, с применением Инст</w:t>
      </w:r>
      <w:r w:rsidRPr="00D729E4">
        <w:rPr>
          <w:rFonts w:ascii="Times New Roman" w:eastAsia="Times New Roman" w:hAnsi="Times New Roman" w:cs="Times New Roman"/>
          <w:bCs/>
          <w:sz w:val="28"/>
          <w:szCs w:val="28"/>
          <w:lang w:eastAsia="ru-RU"/>
        </w:rPr>
        <w:t>рукции № 157н, с вышеуказанными нарушениями.</w:t>
      </w:r>
    </w:p>
    <w:p w:rsidR="00D729E4" w:rsidRPr="00D729E4" w:rsidRDefault="00D729E4" w:rsidP="001342D4">
      <w:pPr>
        <w:shd w:val="clear" w:color="auto" w:fill="FFFFFF" w:themeFill="background1"/>
        <w:spacing w:after="0" w:line="240" w:lineRule="auto"/>
        <w:ind w:firstLine="709"/>
        <w:jc w:val="both"/>
        <w:rPr>
          <w:rFonts w:ascii="Times New Roman" w:eastAsia="Times New Roman" w:hAnsi="Times New Roman" w:cs="Times New Roman"/>
          <w:bCs/>
          <w:sz w:val="28"/>
          <w:szCs w:val="28"/>
          <w:lang w:eastAsia="ru-RU"/>
        </w:rPr>
      </w:pPr>
    </w:p>
    <w:p w:rsidR="00D729E4" w:rsidRPr="00D729E4" w:rsidRDefault="00D729E4" w:rsidP="001342D4">
      <w:pPr>
        <w:shd w:val="clear" w:color="auto" w:fill="FFFFFF" w:themeFill="background1"/>
        <w:autoSpaceDE w:val="0"/>
        <w:autoSpaceDN w:val="0"/>
        <w:adjustRightInd w:val="0"/>
        <w:spacing w:after="0" w:line="240" w:lineRule="auto"/>
        <w:ind w:hanging="3"/>
        <w:jc w:val="center"/>
        <w:rPr>
          <w:rFonts w:ascii="Times New Roman" w:eastAsia="Times New Roman" w:hAnsi="Times New Roman" w:cs="Times New Roman"/>
          <w:b/>
          <w:sz w:val="28"/>
          <w:szCs w:val="28"/>
          <w:lang w:eastAsia="ru-RU"/>
        </w:rPr>
      </w:pPr>
      <w:r w:rsidRPr="00D729E4">
        <w:rPr>
          <w:rFonts w:ascii="Times New Roman" w:eastAsia="Times New Roman" w:hAnsi="Times New Roman" w:cs="Times New Roman"/>
          <w:b/>
          <w:sz w:val="28"/>
          <w:szCs w:val="28"/>
          <w:lang w:eastAsia="ru-RU"/>
        </w:rPr>
        <w:lastRenderedPageBreak/>
        <w:t>Выводы</w:t>
      </w:r>
      <w:r w:rsidR="0060025A">
        <w:rPr>
          <w:rFonts w:ascii="Times New Roman" w:eastAsia="Times New Roman" w:hAnsi="Times New Roman" w:cs="Times New Roman"/>
          <w:b/>
          <w:sz w:val="28"/>
          <w:szCs w:val="28"/>
          <w:lang w:eastAsia="ru-RU"/>
        </w:rPr>
        <w:t>:</w:t>
      </w:r>
    </w:p>
    <w:p w:rsidR="00D729E4" w:rsidRPr="00D729E4" w:rsidRDefault="00D729E4" w:rsidP="001342D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729E4" w:rsidRPr="00D729E4" w:rsidRDefault="00D729E4" w:rsidP="001342D4">
      <w:pPr>
        <w:shd w:val="clear" w:color="auto" w:fill="FFFFFF" w:themeFill="background1"/>
        <w:tabs>
          <w:tab w:val="left" w:pos="851"/>
        </w:tabs>
        <w:spacing w:after="0" w:line="240" w:lineRule="auto"/>
        <w:ind w:firstLine="709"/>
        <w:jc w:val="both"/>
        <w:rPr>
          <w:rFonts w:ascii="Times New Roman" w:eastAsia="Times New Roman" w:hAnsi="Times New Roman" w:cs="Times New Roman"/>
          <w:spacing w:val="2"/>
          <w:sz w:val="28"/>
          <w:szCs w:val="28"/>
          <w:lang w:eastAsia="ru-RU"/>
        </w:rPr>
      </w:pPr>
      <w:r w:rsidRPr="00D729E4">
        <w:rPr>
          <w:rFonts w:ascii="Times New Roman" w:eastAsia="Times New Roman" w:hAnsi="Times New Roman" w:cs="Times New Roman"/>
          <w:sz w:val="28"/>
          <w:szCs w:val="28"/>
          <w:lang w:eastAsia="ru-RU"/>
        </w:rPr>
        <w:t>1. Территориальная программа утверждена с нарушением рекомендованн</w:t>
      </w:r>
      <w:r w:rsidR="008B09F4">
        <w:rPr>
          <w:rFonts w:ascii="Times New Roman" w:eastAsia="Times New Roman" w:hAnsi="Times New Roman" w:cs="Times New Roman"/>
          <w:sz w:val="28"/>
          <w:szCs w:val="28"/>
          <w:lang w:eastAsia="ru-RU"/>
        </w:rPr>
        <w:t>ых сроков (до 30 декабря 2019 года</w:t>
      </w:r>
      <w:r w:rsidRPr="00D729E4">
        <w:rPr>
          <w:rFonts w:ascii="Times New Roman" w:eastAsia="Times New Roman" w:hAnsi="Times New Roman" w:cs="Times New Roman"/>
          <w:sz w:val="28"/>
          <w:szCs w:val="28"/>
          <w:lang w:eastAsia="ru-RU"/>
        </w:rPr>
        <w:t>), установленных п. 3 постановления Правительства РФ от 07.12.2019 № 1610 «О программе государственных гарантий бесплатного оказания гражданам медицинской помощи на 2020 год и на плановый период 2021 и 2022 годов».</w:t>
      </w:r>
    </w:p>
    <w:p w:rsidR="00D729E4" w:rsidRPr="00D729E4" w:rsidRDefault="008B09F4" w:rsidP="001342D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нарушение пункта 3 статьи</w:t>
      </w:r>
      <w:r w:rsidR="00D729E4" w:rsidRPr="00D729E4">
        <w:rPr>
          <w:rFonts w:ascii="Times New Roman" w:eastAsia="Times New Roman" w:hAnsi="Times New Roman" w:cs="Times New Roman"/>
          <w:sz w:val="28"/>
          <w:szCs w:val="28"/>
          <w:lang w:eastAsia="ru-RU"/>
        </w:rPr>
        <w:t xml:space="preserve"> 9 Ф</w:t>
      </w:r>
      <w:r>
        <w:rPr>
          <w:rFonts w:ascii="Times New Roman" w:eastAsia="Times New Roman" w:hAnsi="Times New Roman" w:cs="Times New Roman"/>
          <w:sz w:val="28"/>
          <w:szCs w:val="28"/>
          <w:lang w:eastAsia="ru-RU"/>
        </w:rPr>
        <w:t xml:space="preserve">едерального закона </w:t>
      </w:r>
      <w:r w:rsidR="00752DD0">
        <w:rPr>
          <w:rFonts w:ascii="Times New Roman" w:eastAsia="Times New Roman" w:hAnsi="Times New Roman" w:cs="Times New Roman"/>
          <w:sz w:val="28"/>
          <w:szCs w:val="28"/>
          <w:lang w:eastAsia="ru-RU"/>
        </w:rPr>
        <w:t>от 06.12.2011 года</w:t>
      </w:r>
      <w:r w:rsidR="00752DD0" w:rsidRPr="00752DD0">
        <w:rPr>
          <w:rFonts w:ascii="Times New Roman" w:eastAsia="Times New Roman" w:hAnsi="Times New Roman" w:cs="Times New Roman"/>
          <w:sz w:val="28"/>
          <w:szCs w:val="28"/>
          <w:lang w:eastAsia="ru-RU"/>
        </w:rPr>
        <w:t xml:space="preserve"> № </w:t>
      </w:r>
      <w:r w:rsidR="00752DD0">
        <w:rPr>
          <w:rFonts w:ascii="Times New Roman" w:eastAsia="Times New Roman" w:hAnsi="Times New Roman" w:cs="Times New Roman"/>
          <w:sz w:val="28"/>
          <w:szCs w:val="28"/>
          <w:lang w:eastAsia="ru-RU"/>
        </w:rPr>
        <w:t xml:space="preserve">402-ФЗ </w:t>
      </w:r>
      <w:r w:rsidR="00752DD0" w:rsidRPr="00752DD0">
        <w:rPr>
          <w:rFonts w:ascii="Times New Roman" w:eastAsia="Times New Roman" w:hAnsi="Times New Roman" w:cs="Times New Roman"/>
          <w:sz w:val="28"/>
          <w:szCs w:val="28"/>
          <w:lang w:eastAsia="ru-RU"/>
        </w:rPr>
        <w:t>«О бухгалтерском учете»</w:t>
      </w:r>
      <w:r>
        <w:rPr>
          <w:rFonts w:ascii="Times New Roman" w:eastAsia="Times New Roman" w:hAnsi="Times New Roman" w:cs="Times New Roman"/>
          <w:sz w:val="28"/>
          <w:szCs w:val="28"/>
          <w:lang w:eastAsia="ru-RU"/>
        </w:rPr>
        <w:t xml:space="preserve"> и пункта</w:t>
      </w:r>
      <w:r w:rsidR="00D729E4" w:rsidRPr="00D729E4">
        <w:rPr>
          <w:rFonts w:ascii="Times New Roman" w:eastAsia="Times New Roman" w:hAnsi="Times New Roman" w:cs="Times New Roman"/>
          <w:sz w:val="28"/>
          <w:szCs w:val="28"/>
          <w:lang w:eastAsia="ru-RU"/>
        </w:rPr>
        <w:t xml:space="preserve"> 9 Инструкции </w:t>
      </w:r>
      <w:r w:rsidR="00752DD0" w:rsidRPr="00752DD0">
        <w:rPr>
          <w:rFonts w:ascii="Times New Roman" w:eastAsia="Times New Roman" w:hAnsi="Times New Roman" w:cs="Times New Roman"/>
          <w:sz w:val="28"/>
          <w:szCs w:val="28"/>
          <w:lang w:eastAsia="ru-RU"/>
        </w:rPr>
        <w:t>по бюджетному учету, утвержденн</w:t>
      </w:r>
      <w:r w:rsidR="00752DD0">
        <w:rPr>
          <w:rFonts w:ascii="Times New Roman" w:eastAsia="Times New Roman" w:hAnsi="Times New Roman" w:cs="Times New Roman"/>
          <w:sz w:val="28"/>
          <w:szCs w:val="28"/>
          <w:lang w:eastAsia="ru-RU"/>
        </w:rPr>
        <w:t>ой</w:t>
      </w:r>
      <w:r w:rsidR="00752DD0" w:rsidRPr="00752DD0">
        <w:rPr>
          <w:rFonts w:ascii="Times New Roman" w:eastAsia="Times New Roman" w:hAnsi="Times New Roman" w:cs="Times New Roman"/>
          <w:sz w:val="28"/>
          <w:szCs w:val="28"/>
          <w:lang w:eastAsia="ru-RU"/>
        </w:rPr>
        <w:t xml:space="preserve"> приказом Министерс</w:t>
      </w:r>
      <w:r w:rsidR="00752DD0">
        <w:rPr>
          <w:rFonts w:ascii="Times New Roman" w:eastAsia="Times New Roman" w:hAnsi="Times New Roman" w:cs="Times New Roman"/>
          <w:sz w:val="28"/>
          <w:szCs w:val="28"/>
          <w:lang w:eastAsia="ru-RU"/>
        </w:rPr>
        <w:t>тва финансов РФ от 01.12.2010 года</w:t>
      </w:r>
      <w:r w:rsidR="00752DD0" w:rsidRPr="00752DD0">
        <w:rPr>
          <w:rFonts w:ascii="Times New Roman" w:eastAsia="Times New Roman" w:hAnsi="Times New Roman" w:cs="Times New Roman"/>
          <w:sz w:val="28"/>
          <w:szCs w:val="28"/>
          <w:lang w:eastAsia="ru-RU"/>
        </w:rPr>
        <w:t xml:space="preserve"> № 157н</w:t>
      </w:r>
      <w:r w:rsidR="00D729E4" w:rsidRPr="00D729E4">
        <w:rPr>
          <w:rFonts w:ascii="Times New Roman" w:eastAsia="Times New Roman" w:hAnsi="Times New Roman" w:cs="Times New Roman"/>
          <w:sz w:val="28"/>
          <w:szCs w:val="28"/>
          <w:lang w:eastAsia="ru-RU"/>
        </w:rPr>
        <w:t>, не обеспечена передача первичных учетных документов</w:t>
      </w:r>
      <w:r w:rsidR="00D729E4" w:rsidRPr="00D729E4">
        <w:rPr>
          <w:rFonts w:ascii="Calibri" w:eastAsia="Times New Roman" w:hAnsi="Calibri" w:cs="Times New Roman"/>
          <w:lang w:eastAsia="ru-RU"/>
        </w:rPr>
        <w:t xml:space="preserve"> </w:t>
      </w:r>
      <w:r w:rsidR="00D729E4" w:rsidRPr="00D729E4">
        <w:rPr>
          <w:rFonts w:ascii="Times New Roman" w:eastAsia="Times New Roman" w:hAnsi="Times New Roman" w:cs="Times New Roman"/>
          <w:sz w:val="28"/>
          <w:szCs w:val="28"/>
          <w:lang w:eastAsia="ru-RU"/>
        </w:rPr>
        <w:t>лицами, составившими и подписавшими эти документы, в установленные сроки для отражения в бухгалтерском учете.</w:t>
      </w:r>
    </w:p>
    <w:p w:rsidR="00D729E4" w:rsidRPr="00D729E4" w:rsidRDefault="00752DD0" w:rsidP="001342D4">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нарушение статьи</w:t>
      </w:r>
      <w:r w:rsidR="00D729E4" w:rsidRPr="00D729E4">
        <w:rPr>
          <w:rFonts w:ascii="Times New Roman" w:eastAsia="Times New Roman" w:hAnsi="Times New Roman" w:cs="Times New Roman"/>
          <w:sz w:val="28"/>
          <w:szCs w:val="28"/>
          <w:lang w:eastAsia="ru-RU"/>
        </w:rPr>
        <w:t xml:space="preserve"> 93 Федерального закона </w:t>
      </w:r>
      <w:r w:rsidRPr="00752DD0">
        <w:rPr>
          <w:rFonts w:ascii="Times New Roman" w:eastAsia="Times New Roman" w:hAnsi="Times New Roman" w:cs="Times New Roman"/>
          <w:sz w:val="28"/>
          <w:szCs w:val="28"/>
          <w:lang w:eastAsia="ru-RU"/>
        </w:rPr>
        <w:t>от 05.04.2013</w:t>
      </w:r>
      <w:r>
        <w:rPr>
          <w:rFonts w:ascii="Times New Roman" w:eastAsia="Times New Roman" w:hAnsi="Times New Roman" w:cs="Times New Roman"/>
          <w:sz w:val="28"/>
          <w:szCs w:val="28"/>
          <w:lang w:eastAsia="ru-RU"/>
        </w:rPr>
        <w:t xml:space="preserve"> года</w:t>
      </w:r>
      <w:r w:rsidRPr="00752D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752DD0">
        <w:rPr>
          <w:rFonts w:ascii="Times New Roman" w:eastAsia="Times New Roman" w:hAnsi="Times New Roman" w:cs="Times New Roman"/>
          <w:sz w:val="28"/>
          <w:szCs w:val="28"/>
          <w:lang w:eastAsia="ru-RU"/>
        </w:rPr>
        <w:t>44-ФЗ "О контрактной системе в сфере закупок товаров, работ, услуг для обеспечения государственных и муниципальных нужд"</w:t>
      </w:r>
      <w:r w:rsidR="00D729E4" w:rsidRPr="00D729E4">
        <w:rPr>
          <w:rFonts w:ascii="Times New Roman" w:eastAsia="Times New Roman" w:hAnsi="Times New Roman" w:cs="Times New Roman"/>
          <w:sz w:val="28"/>
          <w:szCs w:val="28"/>
          <w:lang w:eastAsia="ru-RU"/>
        </w:rPr>
        <w:t>,</w:t>
      </w:r>
      <w:r w:rsidR="00D729E4" w:rsidRPr="00D729E4">
        <w:rPr>
          <w:rFonts w:ascii="Times New Roman" w:eastAsia="Times New Roman" w:hAnsi="Times New Roman" w:cs="Times New Roman"/>
          <w:sz w:val="28"/>
          <w:lang w:eastAsia="ru-RU"/>
        </w:rPr>
        <w:t xml:space="preserve"> </w:t>
      </w:r>
      <w:r w:rsidR="00D729E4" w:rsidRPr="00D729E4">
        <w:rPr>
          <w:rFonts w:ascii="Times New Roman" w:eastAsia="Times New Roman" w:hAnsi="Times New Roman" w:cs="Times New Roman"/>
          <w:sz w:val="28"/>
          <w:szCs w:val="28"/>
          <w:lang w:eastAsia="ru-RU"/>
        </w:rPr>
        <w:t>без проведения соответствующих конкурсных процедур заключен государственный контракт</w:t>
      </w:r>
      <w:r w:rsidRPr="00752DD0">
        <w:rPr>
          <w:rFonts w:ascii="Times New Roman" w:eastAsia="Times New Roman" w:hAnsi="Times New Roman" w:cs="Times New Roman"/>
          <w:sz w:val="28"/>
          <w:szCs w:val="28"/>
          <w:lang w:eastAsia="ru-RU"/>
        </w:rPr>
        <w:t xml:space="preserve"> от 23.12.2020 года №202060201360006060100100340002910244 на поставку автотранспортных средств в количестве 4 единиц</w:t>
      </w:r>
      <w:r w:rsidR="00D729E4" w:rsidRPr="00D729E4">
        <w:rPr>
          <w:rFonts w:ascii="Times New Roman" w:eastAsia="Times New Roman" w:hAnsi="Times New Roman" w:cs="Times New Roman"/>
          <w:sz w:val="28"/>
          <w:szCs w:val="28"/>
          <w:lang w:eastAsia="ru-RU"/>
        </w:rPr>
        <w:t xml:space="preserve"> на сумму 3 036,6 тыс. руб</w:t>
      </w:r>
      <w:r>
        <w:rPr>
          <w:rFonts w:ascii="Times New Roman" w:eastAsia="Times New Roman" w:hAnsi="Times New Roman" w:cs="Times New Roman"/>
          <w:sz w:val="28"/>
          <w:szCs w:val="28"/>
          <w:lang w:eastAsia="ru-RU"/>
        </w:rPr>
        <w:t>лей</w:t>
      </w:r>
      <w:r w:rsidR="00D729E4" w:rsidRPr="00D729E4">
        <w:rPr>
          <w:rFonts w:ascii="Times New Roman" w:eastAsia="Times New Roman" w:hAnsi="Times New Roman" w:cs="Times New Roman"/>
          <w:sz w:val="28"/>
          <w:szCs w:val="28"/>
          <w:lang w:eastAsia="ru-RU"/>
        </w:rPr>
        <w:t>.</w:t>
      </w:r>
    </w:p>
    <w:p w:rsidR="00D729E4" w:rsidRPr="00D729E4" w:rsidRDefault="00752DD0" w:rsidP="001342D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нарушение пункта 6 статьи</w:t>
      </w:r>
      <w:r w:rsidR="00D729E4" w:rsidRPr="00D729E4">
        <w:rPr>
          <w:rFonts w:ascii="Times New Roman" w:eastAsia="Times New Roman" w:hAnsi="Times New Roman" w:cs="Times New Roman"/>
          <w:sz w:val="28"/>
          <w:szCs w:val="28"/>
          <w:lang w:eastAsia="ru-RU"/>
        </w:rPr>
        <w:t xml:space="preserve"> 8 Федерального закона </w:t>
      </w:r>
      <w:r w:rsidRPr="00752DD0">
        <w:rPr>
          <w:rFonts w:ascii="Times New Roman" w:eastAsia="Times New Roman" w:hAnsi="Times New Roman" w:cs="Times New Roman"/>
          <w:sz w:val="28"/>
          <w:szCs w:val="28"/>
          <w:lang w:eastAsia="ru-RU"/>
        </w:rPr>
        <w:t>от 06.12.2011 года № 402-ФЗ «О бухгалтерском учете»</w:t>
      </w:r>
      <w:r w:rsidR="00D729E4" w:rsidRPr="00D729E4">
        <w:rPr>
          <w:rFonts w:ascii="Times New Roman" w:eastAsia="Times New Roman" w:hAnsi="Times New Roman" w:cs="Times New Roman"/>
          <w:sz w:val="28"/>
          <w:szCs w:val="28"/>
          <w:lang w:eastAsia="ru-RU"/>
        </w:rPr>
        <w:t>, в учётную политику своевременно не внесены изменения</w:t>
      </w:r>
      <w:r>
        <w:rPr>
          <w:rFonts w:ascii="Times New Roman" w:eastAsia="Times New Roman" w:hAnsi="Times New Roman" w:cs="Times New Roman"/>
          <w:sz w:val="28"/>
          <w:szCs w:val="28"/>
          <w:lang w:eastAsia="ru-RU"/>
        </w:rPr>
        <w:t>,</w:t>
      </w:r>
      <w:r w:rsidRPr="00752DD0">
        <w:rPr>
          <w:rFonts w:ascii="Times New Roman" w:eastAsia="Times New Roman" w:hAnsi="Times New Roman" w:cs="Times New Roman"/>
          <w:sz w:val="28"/>
          <w:szCs w:val="28"/>
          <w:lang w:eastAsia="ru-RU"/>
        </w:rPr>
        <w:t xml:space="preserve"> в связи с истечением срока действия Приказа Минфина РФ «Об утверждении указаний о порядке применения бюджетной классификации РФ» от 01.07.2013 № 65н</w:t>
      </w:r>
      <w:r w:rsidR="00D729E4" w:rsidRPr="00D729E4">
        <w:rPr>
          <w:rFonts w:ascii="Times New Roman" w:eastAsia="Times New Roman" w:hAnsi="Times New Roman" w:cs="Times New Roman"/>
          <w:sz w:val="28"/>
          <w:szCs w:val="28"/>
          <w:lang w:eastAsia="ru-RU"/>
        </w:rPr>
        <w:t xml:space="preserve">. </w:t>
      </w:r>
    </w:p>
    <w:p w:rsidR="00740CB5" w:rsidRDefault="00740CB5" w:rsidP="001342D4">
      <w:pPr>
        <w:shd w:val="clear" w:color="auto" w:fill="FFFFFF" w:themeFill="background1"/>
        <w:tabs>
          <w:tab w:val="left" w:pos="900"/>
        </w:tabs>
        <w:spacing w:after="0" w:line="240" w:lineRule="auto"/>
        <w:ind w:firstLine="709"/>
        <w:jc w:val="center"/>
        <w:rPr>
          <w:rFonts w:ascii="Times New Roman" w:eastAsia="Times New Roman" w:hAnsi="Times New Roman" w:cs="Times New Roman"/>
          <w:b/>
          <w:sz w:val="28"/>
          <w:szCs w:val="28"/>
          <w:lang w:eastAsia="ru-RU"/>
        </w:rPr>
      </w:pPr>
    </w:p>
    <w:p w:rsidR="00D729E4" w:rsidRPr="00D729E4" w:rsidRDefault="00D729E4" w:rsidP="001342D4">
      <w:pPr>
        <w:shd w:val="clear" w:color="auto" w:fill="FFFFFF" w:themeFill="background1"/>
        <w:tabs>
          <w:tab w:val="left" w:pos="900"/>
        </w:tabs>
        <w:spacing w:after="0" w:line="240" w:lineRule="auto"/>
        <w:ind w:firstLine="709"/>
        <w:jc w:val="center"/>
        <w:rPr>
          <w:rFonts w:ascii="Times New Roman" w:eastAsia="Times New Roman" w:hAnsi="Times New Roman" w:cs="Times New Roman"/>
          <w:b/>
          <w:sz w:val="28"/>
          <w:szCs w:val="28"/>
          <w:lang w:eastAsia="ru-RU"/>
        </w:rPr>
      </w:pPr>
      <w:r w:rsidRPr="00D729E4">
        <w:rPr>
          <w:rFonts w:ascii="Times New Roman" w:eastAsia="Times New Roman" w:hAnsi="Times New Roman" w:cs="Times New Roman"/>
          <w:b/>
          <w:sz w:val="28"/>
          <w:szCs w:val="28"/>
          <w:lang w:eastAsia="ru-RU"/>
        </w:rPr>
        <w:t>Предложения</w:t>
      </w:r>
      <w:r w:rsidR="00740CB5">
        <w:rPr>
          <w:rFonts w:ascii="Times New Roman" w:eastAsia="Times New Roman" w:hAnsi="Times New Roman" w:cs="Times New Roman"/>
          <w:b/>
          <w:sz w:val="28"/>
          <w:szCs w:val="28"/>
          <w:lang w:eastAsia="ru-RU"/>
        </w:rPr>
        <w:t>:</w:t>
      </w:r>
    </w:p>
    <w:p w:rsidR="00D729E4" w:rsidRPr="00D729E4" w:rsidRDefault="00D729E4" w:rsidP="001342D4">
      <w:pPr>
        <w:shd w:val="clear" w:color="auto" w:fill="FFFFFF" w:themeFill="background1"/>
        <w:tabs>
          <w:tab w:val="left" w:pos="851"/>
          <w:tab w:val="left" w:pos="900"/>
        </w:tabs>
        <w:spacing w:after="0" w:line="240" w:lineRule="auto"/>
        <w:ind w:firstLine="709"/>
        <w:jc w:val="center"/>
        <w:rPr>
          <w:rFonts w:ascii="Times New Roman" w:eastAsia="Times New Roman" w:hAnsi="Times New Roman" w:cs="Times New Roman"/>
          <w:b/>
          <w:sz w:val="28"/>
          <w:szCs w:val="28"/>
          <w:lang w:eastAsia="ru-RU"/>
        </w:rPr>
      </w:pPr>
    </w:p>
    <w:p w:rsidR="00D729E4" w:rsidRPr="00D729E4" w:rsidRDefault="00D729E4" w:rsidP="001342D4">
      <w:pPr>
        <w:shd w:val="clear" w:color="auto" w:fill="FFFFFF" w:themeFill="background1"/>
        <w:tabs>
          <w:tab w:val="left" w:pos="900"/>
        </w:tabs>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1. Направить в Народное Собрание Республики Ингушетия информационное письмо и отчет аудитора о результатах контрольного мероприятия.</w:t>
      </w:r>
    </w:p>
    <w:p w:rsidR="00D729E4" w:rsidRPr="00D729E4" w:rsidRDefault="00D729E4" w:rsidP="001342D4">
      <w:pPr>
        <w:shd w:val="clear" w:color="auto" w:fill="FFFFFF" w:themeFill="background1"/>
        <w:tabs>
          <w:tab w:val="left" w:pos="900"/>
        </w:tabs>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2. Направить в Прокуратуру Республики Ингушетия материалы проверки.</w:t>
      </w:r>
    </w:p>
    <w:p w:rsidR="00D729E4" w:rsidRPr="00D729E4" w:rsidRDefault="00D729E4" w:rsidP="001342D4">
      <w:pPr>
        <w:shd w:val="clear" w:color="auto" w:fill="FFFFFF" w:themeFill="background1"/>
        <w:tabs>
          <w:tab w:val="left" w:pos="900"/>
        </w:tabs>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4. Направить в Следственное управление Следственного комитета Российской Федерации по Республике Ингушетия информационное письмо и отчет аудитора о результатах проверки.</w:t>
      </w:r>
    </w:p>
    <w:p w:rsidR="00D729E4" w:rsidRPr="00D729E4" w:rsidRDefault="00D729E4" w:rsidP="001342D4">
      <w:pPr>
        <w:shd w:val="clear" w:color="auto" w:fill="FFFFFF" w:themeFill="background1"/>
        <w:tabs>
          <w:tab w:val="left" w:pos="900"/>
        </w:tabs>
        <w:spacing w:after="0" w:line="240" w:lineRule="auto"/>
        <w:ind w:firstLine="709"/>
        <w:jc w:val="both"/>
        <w:rPr>
          <w:rFonts w:ascii="Times New Roman" w:eastAsia="Times New Roman" w:hAnsi="Times New Roman" w:cs="Times New Roman"/>
          <w:sz w:val="28"/>
          <w:szCs w:val="28"/>
          <w:lang w:eastAsia="ru-RU"/>
        </w:rPr>
      </w:pPr>
      <w:r w:rsidRPr="00D729E4">
        <w:rPr>
          <w:rFonts w:ascii="Times New Roman" w:eastAsia="Times New Roman" w:hAnsi="Times New Roman" w:cs="Times New Roman"/>
          <w:sz w:val="28"/>
          <w:szCs w:val="28"/>
          <w:lang w:eastAsia="ru-RU"/>
        </w:rPr>
        <w:t>5. Направить руководителю Территориального фонда обязательного медицинского страхования Республики Ингушетия представление об устранении выявленных нарушений и недостатков, и принятии мер по недопущению их впредь.</w:t>
      </w:r>
    </w:p>
    <w:p w:rsidR="003C24B8" w:rsidRDefault="003C24B8" w:rsidP="001342D4">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729E4" w:rsidRPr="00D729E4" w:rsidRDefault="00D729E4" w:rsidP="001342D4">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D729E4" w:rsidRPr="00D729E4" w:rsidRDefault="00D729E4" w:rsidP="001342D4">
      <w:pPr>
        <w:shd w:val="clear" w:color="auto" w:fill="FFFFFF" w:themeFill="background1"/>
        <w:spacing w:after="0" w:line="240" w:lineRule="auto"/>
        <w:jc w:val="both"/>
        <w:rPr>
          <w:rFonts w:ascii="Times New Roman" w:eastAsia="Times New Roman" w:hAnsi="Times New Roman" w:cs="Times New Roman"/>
          <w:b/>
          <w:bCs/>
          <w:i/>
          <w:sz w:val="28"/>
          <w:szCs w:val="28"/>
          <w:lang w:eastAsia="ru-RU"/>
        </w:rPr>
      </w:pPr>
      <w:r w:rsidRPr="00D729E4">
        <w:rPr>
          <w:rFonts w:ascii="Times New Roman" w:eastAsia="Times New Roman" w:hAnsi="Times New Roman" w:cs="Times New Roman"/>
          <w:b/>
          <w:bCs/>
          <w:i/>
          <w:sz w:val="28"/>
          <w:szCs w:val="28"/>
          <w:lang w:eastAsia="ru-RU"/>
        </w:rPr>
        <w:t xml:space="preserve">Аудитор </w:t>
      </w:r>
      <w:r w:rsidR="00740CB5">
        <w:rPr>
          <w:rFonts w:ascii="Times New Roman" w:eastAsia="Times New Roman" w:hAnsi="Times New Roman" w:cs="Times New Roman"/>
          <w:b/>
          <w:bCs/>
          <w:i/>
          <w:sz w:val="28"/>
          <w:szCs w:val="28"/>
          <w:lang w:eastAsia="ru-RU"/>
        </w:rPr>
        <w:t>КСП РИ</w:t>
      </w:r>
      <w:r w:rsidR="00740CB5">
        <w:rPr>
          <w:rFonts w:ascii="Times New Roman" w:eastAsia="Times New Roman" w:hAnsi="Times New Roman" w:cs="Times New Roman"/>
          <w:b/>
          <w:bCs/>
          <w:i/>
          <w:sz w:val="28"/>
          <w:szCs w:val="28"/>
          <w:lang w:eastAsia="ru-RU"/>
        </w:rPr>
        <w:tab/>
      </w:r>
      <w:r w:rsidR="00740CB5">
        <w:rPr>
          <w:rFonts w:ascii="Times New Roman" w:eastAsia="Times New Roman" w:hAnsi="Times New Roman" w:cs="Times New Roman"/>
          <w:b/>
          <w:bCs/>
          <w:i/>
          <w:sz w:val="28"/>
          <w:szCs w:val="28"/>
          <w:lang w:eastAsia="ru-RU"/>
        </w:rPr>
        <w:tab/>
      </w:r>
      <w:r w:rsidR="00740CB5">
        <w:rPr>
          <w:rFonts w:ascii="Times New Roman" w:eastAsia="Times New Roman" w:hAnsi="Times New Roman" w:cs="Times New Roman"/>
          <w:b/>
          <w:bCs/>
          <w:i/>
          <w:sz w:val="28"/>
          <w:szCs w:val="28"/>
          <w:lang w:eastAsia="ru-RU"/>
        </w:rPr>
        <w:tab/>
      </w:r>
      <w:r w:rsidR="00740CB5">
        <w:rPr>
          <w:rFonts w:ascii="Times New Roman" w:eastAsia="Times New Roman" w:hAnsi="Times New Roman" w:cs="Times New Roman"/>
          <w:b/>
          <w:bCs/>
          <w:i/>
          <w:sz w:val="28"/>
          <w:szCs w:val="28"/>
          <w:lang w:eastAsia="ru-RU"/>
        </w:rPr>
        <w:tab/>
      </w:r>
      <w:r w:rsidR="00740CB5">
        <w:rPr>
          <w:rFonts w:ascii="Times New Roman" w:eastAsia="Times New Roman" w:hAnsi="Times New Roman" w:cs="Times New Roman"/>
          <w:b/>
          <w:bCs/>
          <w:i/>
          <w:sz w:val="28"/>
          <w:szCs w:val="28"/>
          <w:lang w:eastAsia="ru-RU"/>
        </w:rPr>
        <w:tab/>
      </w:r>
      <w:r w:rsidR="00740CB5">
        <w:rPr>
          <w:rFonts w:ascii="Times New Roman" w:eastAsia="Times New Roman" w:hAnsi="Times New Roman" w:cs="Times New Roman"/>
          <w:b/>
          <w:bCs/>
          <w:i/>
          <w:sz w:val="28"/>
          <w:szCs w:val="28"/>
          <w:lang w:eastAsia="ru-RU"/>
        </w:rPr>
        <w:tab/>
      </w:r>
      <w:r w:rsidR="00740CB5">
        <w:rPr>
          <w:rFonts w:ascii="Times New Roman" w:eastAsia="Times New Roman" w:hAnsi="Times New Roman" w:cs="Times New Roman"/>
          <w:b/>
          <w:bCs/>
          <w:i/>
          <w:sz w:val="28"/>
          <w:szCs w:val="28"/>
          <w:lang w:eastAsia="ru-RU"/>
        </w:rPr>
        <w:tab/>
      </w:r>
      <w:r w:rsidR="00740CB5">
        <w:rPr>
          <w:rFonts w:ascii="Times New Roman" w:eastAsia="Times New Roman" w:hAnsi="Times New Roman" w:cs="Times New Roman"/>
          <w:b/>
          <w:bCs/>
          <w:i/>
          <w:sz w:val="28"/>
          <w:szCs w:val="28"/>
          <w:lang w:eastAsia="ru-RU"/>
        </w:rPr>
        <w:tab/>
      </w:r>
      <w:r w:rsidR="00740CB5">
        <w:rPr>
          <w:rFonts w:ascii="Times New Roman" w:eastAsia="Times New Roman" w:hAnsi="Times New Roman" w:cs="Times New Roman"/>
          <w:b/>
          <w:bCs/>
          <w:i/>
          <w:sz w:val="28"/>
          <w:szCs w:val="28"/>
          <w:lang w:eastAsia="ru-RU"/>
        </w:rPr>
        <w:tab/>
      </w:r>
      <w:r w:rsidRPr="00D729E4">
        <w:rPr>
          <w:rFonts w:ascii="Times New Roman" w:eastAsia="Times New Roman" w:hAnsi="Times New Roman" w:cs="Times New Roman"/>
          <w:b/>
          <w:bCs/>
          <w:i/>
          <w:sz w:val="28"/>
          <w:szCs w:val="28"/>
          <w:lang w:eastAsia="ru-RU"/>
        </w:rPr>
        <w:t>М-Б. А-Х. Аушев</w:t>
      </w:r>
    </w:p>
    <w:p w:rsidR="00D729E4" w:rsidRPr="00D729E4" w:rsidRDefault="00217DA2" w:rsidP="001342D4">
      <w:pPr>
        <w:shd w:val="clear" w:color="auto" w:fill="FFFFFF" w:themeFill="background1"/>
        <w:spacing w:after="0" w:line="240" w:lineRule="auto"/>
        <w:ind w:firstLine="567"/>
        <w:jc w:val="both"/>
        <w:rPr>
          <w:rFonts w:ascii="Calibri" w:eastAsia="Times New Roman" w:hAnsi="Calibri" w:cs="Times New Roman"/>
          <w:lang w:eastAsia="ru-RU"/>
        </w:rPr>
      </w:pPr>
      <w:r>
        <w:rPr>
          <w:rFonts w:ascii="Times New Roman" w:eastAsia="Times New Roman" w:hAnsi="Times New Roman" w:cs="Times New Roman"/>
          <w:sz w:val="28"/>
          <w:szCs w:val="28"/>
          <w:lang w:eastAsia="ru-RU"/>
        </w:rPr>
        <w:t xml:space="preserve">          </w:t>
      </w:r>
    </w:p>
    <w:p w:rsidR="00957CB0" w:rsidRPr="00957CB0" w:rsidRDefault="00D729E4" w:rsidP="001342D4">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br w:type="page"/>
      </w:r>
    </w:p>
    <w:p w:rsidR="00176E09"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E32704">
        <w:rPr>
          <w:rFonts w:ascii="Times New Roman" w:eastAsia="Times New Roman" w:hAnsi="Times New Roman" w:cs="Times New Roman"/>
          <w:b/>
          <w:sz w:val="28"/>
          <w:szCs w:val="28"/>
          <w:lang w:eastAsia="ru-RU"/>
        </w:rPr>
        <w:lastRenderedPageBreak/>
        <w:t>Отчет</w:t>
      </w:r>
    </w:p>
    <w:p w:rsidR="00E32704" w:rsidRPr="00E32704"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E32704">
        <w:rPr>
          <w:rFonts w:ascii="Times New Roman" w:eastAsia="Times New Roman" w:hAnsi="Times New Roman" w:cs="Times New Roman"/>
          <w:b/>
          <w:sz w:val="28"/>
          <w:szCs w:val="28"/>
          <w:lang w:eastAsia="ru-RU"/>
        </w:rPr>
        <w:t>о результатах</w:t>
      </w:r>
      <w:r w:rsidR="00176E09">
        <w:rPr>
          <w:rFonts w:ascii="Times New Roman" w:eastAsia="Times New Roman" w:hAnsi="Times New Roman" w:cs="Times New Roman"/>
          <w:b/>
          <w:sz w:val="28"/>
          <w:szCs w:val="28"/>
          <w:lang w:eastAsia="ru-RU"/>
        </w:rPr>
        <w:t xml:space="preserve"> </w:t>
      </w:r>
      <w:r w:rsidRPr="00E32704">
        <w:rPr>
          <w:rFonts w:ascii="Times New Roman" w:eastAsia="Times New Roman" w:hAnsi="Times New Roman" w:cs="Times New Roman"/>
          <w:b/>
          <w:sz w:val="28"/>
          <w:szCs w:val="28"/>
          <w:lang w:eastAsia="ru-RU"/>
        </w:rPr>
        <w:t>ревизии целевого и эффективного использования бюджетных</w:t>
      </w:r>
    </w:p>
    <w:p w:rsidR="00E32704" w:rsidRPr="00E32704"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E32704">
        <w:rPr>
          <w:rFonts w:ascii="Times New Roman" w:eastAsia="Times New Roman" w:hAnsi="Times New Roman" w:cs="Times New Roman"/>
          <w:b/>
          <w:sz w:val="28"/>
          <w:szCs w:val="28"/>
          <w:lang w:eastAsia="ru-RU"/>
        </w:rPr>
        <w:t xml:space="preserve">средств, выделенных в 2019, 2020 годах Министерству по внешним связям, национальной политике, печати и информации </w:t>
      </w:r>
    </w:p>
    <w:p w:rsidR="00E32704" w:rsidRPr="00E32704"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E32704">
        <w:rPr>
          <w:rFonts w:ascii="Times New Roman" w:eastAsia="Times New Roman" w:hAnsi="Times New Roman" w:cs="Times New Roman"/>
          <w:b/>
          <w:sz w:val="28"/>
          <w:szCs w:val="28"/>
          <w:lang w:eastAsia="ru-RU"/>
        </w:rPr>
        <w:t xml:space="preserve">Республики Ингушетия и его подведомственным учреждениям </w:t>
      </w:r>
    </w:p>
    <w:p w:rsidR="00E32704" w:rsidRPr="00E32704" w:rsidRDefault="00E32704" w:rsidP="001342D4">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E32704" w:rsidRPr="00E32704" w:rsidRDefault="00E32704" w:rsidP="001342D4">
      <w:pPr>
        <w:shd w:val="clear" w:color="auto" w:fill="FFFFFF" w:themeFill="background1"/>
        <w:autoSpaceDE w:val="0"/>
        <w:autoSpaceDN w:val="0"/>
        <w:adjustRightInd w:val="0"/>
        <w:spacing w:after="0" w:line="240" w:lineRule="auto"/>
        <w:ind w:firstLine="708"/>
        <w:jc w:val="both"/>
        <w:rPr>
          <w:rFonts w:ascii="Times New Roman CYR" w:eastAsia="Times New Roman" w:hAnsi="Times New Roman CYR" w:cs="Times New Roman CYR"/>
          <w:bCs/>
          <w:sz w:val="28"/>
          <w:szCs w:val="28"/>
          <w:lang w:eastAsia="ru-RU"/>
        </w:rPr>
      </w:pPr>
      <w:r w:rsidRPr="00E32704">
        <w:rPr>
          <w:rFonts w:ascii="Times New Roman CYR" w:eastAsia="Times New Roman" w:hAnsi="Times New Roman CYR" w:cs="Times New Roman CYR"/>
          <w:b/>
          <w:bCs/>
          <w:sz w:val="28"/>
          <w:szCs w:val="28"/>
          <w:lang w:eastAsia="ru-RU"/>
        </w:rPr>
        <w:t xml:space="preserve">Основание для проведения ревизии: </w:t>
      </w:r>
      <w:r w:rsidRPr="00E32704">
        <w:rPr>
          <w:rFonts w:ascii="Times New Roman CYR" w:eastAsia="Times New Roman" w:hAnsi="Times New Roman CYR" w:cs="Times New Roman CYR"/>
          <w:bCs/>
          <w:sz w:val="28"/>
          <w:szCs w:val="28"/>
          <w:lang w:eastAsia="ru-RU"/>
        </w:rPr>
        <w:t xml:space="preserve">план работы Контрольно-счетной палаты </w:t>
      </w:r>
      <w:r w:rsidRPr="00E32704">
        <w:rPr>
          <w:rFonts w:ascii="Times New Roman" w:eastAsia="Times New Roman" w:hAnsi="Times New Roman" w:cs="Times New Roman"/>
          <w:sz w:val="28"/>
          <w:szCs w:val="28"/>
          <w:lang w:eastAsia="ru-RU"/>
        </w:rPr>
        <w:t xml:space="preserve">Республики Ингушетия </w:t>
      </w:r>
      <w:r w:rsidR="00430924">
        <w:rPr>
          <w:rFonts w:ascii="Times New Roman CYR" w:eastAsia="Times New Roman" w:hAnsi="Times New Roman CYR" w:cs="Times New Roman CYR"/>
          <w:bCs/>
          <w:sz w:val="28"/>
          <w:szCs w:val="28"/>
          <w:lang w:eastAsia="ru-RU"/>
        </w:rPr>
        <w:t>на 2021 год.</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CYR" w:eastAsia="Times New Roman" w:hAnsi="Times New Roman CYR" w:cs="Times New Roman CYR"/>
          <w:b/>
          <w:bCs/>
          <w:sz w:val="28"/>
          <w:szCs w:val="28"/>
          <w:lang w:eastAsia="ru-RU"/>
        </w:rPr>
        <w:t xml:space="preserve">Цель ревизии: </w:t>
      </w:r>
      <w:r w:rsidRPr="00E32704">
        <w:rPr>
          <w:rFonts w:ascii="Times New Roman CYR" w:eastAsia="Times New Roman" w:hAnsi="Times New Roman CYR" w:cs="Times New Roman CYR"/>
          <w:bCs/>
          <w:sz w:val="28"/>
          <w:szCs w:val="28"/>
          <w:lang w:eastAsia="ru-RU"/>
        </w:rPr>
        <w:t xml:space="preserve">ревизия целевого и эффективного использования бюджетных средств, </w:t>
      </w:r>
      <w:r w:rsidRPr="00E32704">
        <w:rPr>
          <w:rFonts w:ascii="Times New Roman" w:eastAsia="Times New Roman" w:hAnsi="Times New Roman" w:cs="Times New Roman"/>
          <w:sz w:val="28"/>
          <w:szCs w:val="28"/>
          <w:lang w:eastAsia="ru-RU"/>
        </w:rPr>
        <w:t>выделенных в 2019, 2020 годах Министерству по внешним связям, национальной политике, печати и информации Республики Ингушетия и его подведомственным учреждениям.</w:t>
      </w:r>
    </w:p>
    <w:p w:rsidR="00E32704" w:rsidRPr="00E32704" w:rsidRDefault="00E32704" w:rsidP="001342D4">
      <w:pPr>
        <w:shd w:val="clear" w:color="auto" w:fill="FFFFFF" w:themeFill="background1"/>
        <w:spacing w:after="0" w:line="240" w:lineRule="auto"/>
        <w:ind w:firstLine="708"/>
        <w:jc w:val="both"/>
        <w:rPr>
          <w:rFonts w:ascii="Times New Roman CYR" w:eastAsia="Times New Roman" w:hAnsi="Times New Roman CYR" w:cs="Times New Roman CYR"/>
          <w:sz w:val="28"/>
          <w:szCs w:val="28"/>
          <w:lang w:eastAsia="ru-RU"/>
        </w:rPr>
      </w:pPr>
      <w:r w:rsidRPr="00E32704">
        <w:rPr>
          <w:rFonts w:ascii="Times New Roman CYR" w:eastAsia="Times New Roman" w:hAnsi="Times New Roman CYR" w:cs="Times New Roman CYR"/>
          <w:b/>
          <w:bCs/>
          <w:sz w:val="28"/>
          <w:szCs w:val="28"/>
          <w:lang w:eastAsia="ru-RU"/>
        </w:rPr>
        <w:t>Предмет ревизии:</w:t>
      </w:r>
      <w:r w:rsidRPr="00E32704">
        <w:rPr>
          <w:rFonts w:ascii="Times New Roman CYR" w:eastAsia="Times New Roman" w:hAnsi="Times New Roman CYR" w:cs="Times New Roman CYR"/>
          <w:bCs/>
          <w:sz w:val="28"/>
          <w:szCs w:val="28"/>
          <w:lang w:eastAsia="ru-RU"/>
        </w:rPr>
        <w:t xml:space="preserve"> </w:t>
      </w:r>
      <w:r w:rsidRPr="00E32704">
        <w:rPr>
          <w:rFonts w:ascii="Times New Roman" w:eastAsia="Times New Roman" w:hAnsi="Times New Roman" w:cs="Times New Roman"/>
          <w:bCs/>
          <w:sz w:val="28"/>
          <w:szCs w:val="28"/>
          <w:lang w:eastAsia="ru-RU"/>
        </w:rPr>
        <w:t xml:space="preserve">нормативно-правовые акты, бюджетные </w:t>
      </w:r>
      <w:r w:rsidRPr="00E32704">
        <w:rPr>
          <w:rFonts w:ascii="Times New Roman CYR" w:eastAsia="Times New Roman" w:hAnsi="Times New Roman CYR" w:cs="Times New Roman CYR"/>
          <w:sz w:val="28"/>
          <w:szCs w:val="28"/>
          <w:lang w:eastAsia="ru-RU"/>
        </w:rPr>
        <w:t>сметы, планы финансово-хозяйственной деятельности, бюджетная отчётность, государственные контракты, бухгалтерские регистры и другие первичные документы бухгалтерского учета.</w:t>
      </w:r>
    </w:p>
    <w:p w:rsidR="00E32704" w:rsidRPr="00E32704"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E32704" w:rsidRPr="00E32704"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E32704">
        <w:rPr>
          <w:rFonts w:ascii="Times New Roman" w:eastAsia="Times New Roman" w:hAnsi="Times New Roman" w:cs="Times New Roman"/>
          <w:b/>
          <w:sz w:val="28"/>
          <w:szCs w:val="28"/>
          <w:lang w:eastAsia="ru-RU"/>
        </w:rPr>
        <w:t>Проверка безналичных расчетов</w:t>
      </w:r>
    </w:p>
    <w:p w:rsidR="00E32704" w:rsidRPr="00E32704"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430924" w:rsidRDefault="00430924" w:rsidP="001342D4">
      <w:pPr>
        <w:shd w:val="clear" w:color="auto" w:fill="FFFFFF" w:themeFill="background1"/>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По </w:t>
      </w:r>
      <w:r w:rsidRPr="00430924">
        <w:rPr>
          <w:rFonts w:ascii="Times New Roman" w:eastAsia="Times New Roman" w:hAnsi="Times New Roman" w:cs="Times New Roman"/>
          <w:i/>
          <w:sz w:val="28"/>
          <w:szCs w:val="28"/>
          <w:lang w:eastAsia="ru-RU"/>
        </w:rPr>
        <w:t xml:space="preserve">Министерству по внешним связям, национальной политике, </w:t>
      </w:r>
    </w:p>
    <w:p w:rsidR="00E32704" w:rsidRPr="00723D9E" w:rsidRDefault="00430924" w:rsidP="00723D9E">
      <w:pPr>
        <w:shd w:val="clear" w:color="auto" w:fill="FFFFFF" w:themeFill="background1"/>
        <w:spacing w:after="0" w:line="240" w:lineRule="auto"/>
        <w:jc w:val="center"/>
        <w:rPr>
          <w:rFonts w:ascii="Times New Roman" w:eastAsia="Times New Roman" w:hAnsi="Times New Roman" w:cs="Times New Roman"/>
          <w:i/>
          <w:sz w:val="28"/>
          <w:szCs w:val="28"/>
          <w:lang w:eastAsia="ru-RU"/>
        </w:rPr>
      </w:pPr>
      <w:r w:rsidRPr="00430924">
        <w:rPr>
          <w:rFonts w:ascii="Times New Roman" w:eastAsia="Times New Roman" w:hAnsi="Times New Roman" w:cs="Times New Roman"/>
          <w:i/>
          <w:sz w:val="28"/>
          <w:szCs w:val="28"/>
          <w:lang w:eastAsia="ru-RU"/>
        </w:rPr>
        <w:t>печати и информации Республики Ингушетия</w:t>
      </w:r>
    </w:p>
    <w:p w:rsidR="00E32704" w:rsidRPr="00E32704" w:rsidRDefault="00430924" w:rsidP="001342D4">
      <w:pPr>
        <w:shd w:val="clear" w:color="auto" w:fill="FFFFFF" w:themeFill="background1"/>
        <w:tabs>
          <w:tab w:val="left" w:pos="0"/>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32704" w:rsidRPr="00E32704">
        <w:rPr>
          <w:rFonts w:ascii="Times New Roman" w:eastAsia="Times New Roman" w:hAnsi="Times New Roman" w:cs="Times New Roman"/>
          <w:sz w:val="28"/>
          <w:szCs w:val="28"/>
          <w:lang w:eastAsia="ru-RU"/>
        </w:rPr>
        <w:t xml:space="preserve">Для осуществления безналичных расчетов в ревизуемом периоде </w:t>
      </w:r>
      <w:r w:rsidR="003E182E">
        <w:rPr>
          <w:rFonts w:ascii="Times New Roman" w:eastAsia="Times New Roman" w:hAnsi="Times New Roman" w:cs="Times New Roman"/>
          <w:sz w:val="28"/>
          <w:szCs w:val="28"/>
          <w:lang w:eastAsia="ru-RU"/>
        </w:rPr>
        <w:t>Министерством</w:t>
      </w:r>
      <w:r w:rsidR="00E32704" w:rsidRPr="00E32704">
        <w:rPr>
          <w:rFonts w:ascii="Times New Roman" w:eastAsia="Times New Roman" w:hAnsi="Times New Roman" w:cs="Times New Roman"/>
          <w:sz w:val="28"/>
          <w:szCs w:val="28"/>
          <w:lang w:eastAsia="ru-RU"/>
        </w:rPr>
        <w:t xml:space="preserve"> использовался лицевой счет №03142Р28260, открытый в Управлении Федерального казначейства по Республике Ингушетия (далее – УФК по РИ).</w:t>
      </w:r>
    </w:p>
    <w:p w:rsidR="00792C03" w:rsidRDefault="003E182E" w:rsidP="001342D4">
      <w:pPr>
        <w:shd w:val="clear" w:color="auto" w:fill="FFFFFF" w:themeFill="background1"/>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32704" w:rsidRPr="00E32704">
        <w:rPr>
          <w:rFonts w:ascii="Times New Roman" w:eastAsia="Times New Roman" w:hAnsi="Times New Roman" w:cs="Times New Roman"/>
          <w:sz w:val="28"/>
          <w:szCs w:val="28"/>
          <w:lang w:eastAsia="ru-RU"/>
        </w:rPr>
        <w:t xml:space="preserve">Всего по данным учета до </w:t>
      </w:r>
      <w:proofErr w:type="spellStart"/>
      <w:r w:rsidR="00E32704" w:rsidRPr="00E32704">
        <w:rPr>
          <w:rFonts w:ascii="Times New Roman" w:eastAsia="Times New Roman" w:hAnsi="Times New Roman" w:cs="Times New Roman"/>
          <w:sz w:val="28"/>
          <w:szCs w:val="28"/>
          <w:lang w:eastAsia="ru-RU"/>
        </w:rPr>
        <w:t>Миннаца</w:t>
      </w:r>
      <w:proofErr w:type="spellEnd"/>
      <w:r>
        <w:rPr>
          <w:rFonts w:ascii="Times New Roman" w:eastAsia="Times New Roman" w:hAnsi="Times New Roman" w:cs="Times New Roman"/>
          <w:sz w:val="28"/>
          <w:szCs w:val="28"/>
          <w:lang w:eastAsia="ru-RU"/>
        </w:rPr>
        <w:t xml:space="preserve"> РИ</w:t>
      </w:r>
      <w:r w:rsidR="00E32704" w:rsidRPr="00E32704">
        <w:rPr>
          <w:rFonts w:ascii="Times New Roman" w:eastAsia="Times New Roman" w:hAnsi="Times New Roman" w:cs="Times New Roman"/>
          <w:sz w:val="28"/>
          <w:szCs w:val="28"/>
          <w:lang w:eastAsia="ru-RU"/>
        </w:rPr>
        <w:t xml:space="preserve"> за </w:t>
      </w:r>
      <w:r>
        <w:rPr>
          <w:rFonts w:ascii="Times New Roman" w:eastAsia="Times New Roman" w:hAnsi="Times New Roman" w:cs="Times New Roman"/>
          <w:sz w:val="28"/>
          <w:szCs w:val="28"/>
          <w:lang w:eastAsia="ru-RU"/>
        </w:rPr>
        <w:t>проверенный</w:t>
      </w:r>
      <w:r w:rsidR="00E32704" w:rsidRPr="00E32704">
        <w:rPr>
          <w:rFonts w:ascii="Times New Roman" w:eastAsia="Times New Roman" w:hAnsi="Times New Roman" w:cs="Times New Roman"/>
          <w:sz w:val="28"/>
          <w:szCs w:val="28"/>
          <w:lang w:eastAsia="ru-RU"/>
        </w:rPr>
        <w:t xml:space="preserve"> период доведены предельные объемы финансирования из республиканского бюджета в сумме 430</w:t>
      </w:r>
      <w:r w:rsidR="00160733">
        <w:rPr>
          <w:rFonts w:ascii="Times New Roman" w:eastAsia="Times New Roman" w:hAnsi="Times New Roman" w:cs="Times New Roman"/>
          <w:sz w:val="28"/>
          <w:szCs w:val="28"/>
          <w:lang w:eastAsia="ru-RU"/>
        </w:rPr>
        <w:t> </w:t>
      </w:r>
      <w:r w:rsidR="00E32704" w:rsidRPr="00E32704">
        <w:rPr>
          <w:rFonts w:ascii="Times New Roman" w:eastAsia="Times New Roman" w:hAnsi="Times New Roman" w:cs="Times New Roman"/>
          <w:sz w:val="28"/>
          <w:szCs w:val="28"/>
          <w:lang w:eastAsia="ru-RU"/>
        </w:rPr>
        <w:t>482,9 тыс. руб., в том числе</w:t>
      </w:r>
      <w:r w:rsidR="00160733">
        <w:rPr>
          <w:rFonts w:ascii="Times New Roman" w:eastAsia="Times New Roman" w:hAnsi="Times New Roman" w:cs="Times New Roman"/>
          <w:sz w:val="28"/>
          <w:szCs w:val="28"/>
          <w:lang w:eastAsia="ru-RU"/>
        </w:rPr>
        <w:t xml:space="preserve">: </w:t>
      </w:r>
    </w:p>
    <w:p w:rsidR="003E4BFD" w:rsidRPr="003E4BFD" w:rsidRDefault="00160733" w:rsidP="001342D4">
      <w:pPr>
        <w:pStyle w:val="a7"/>
        <w:numPr>
          <w:ilvl w:val="0"/>
          <w:numId w:val="104"/>
        </w:numPr>
        <w:shd w:val="clear" w:color="auto" w:fill="FFFFFF" w:themeFill="background1"/>
        <w:tabs>
          <w:tab w:val="left" w:pos="0"/>
          <w:tab w:val="left" w:pos="1134"/>
        </w:tabs>
        <w:spacing w:after="0" w:line="240" w:lineRule="auto"/>
        <w:ind w:left="56" w:firstLine="672"/>
        <w:jc w:val="both"/>
        <w:rPr>
          <w:rFonts w:ascii="Times New Roman" w:eastAsia="Times New Roman" w:hAnsi="Times New Roman" w:cs="Times New Roman"/>
          <w:sz w:val="28"/>
          <w:szCs w:val="28"/>
          <w:lang w:eastAsia="ru-RU"/>
        </w:rPr>
      </w:pPr>
      <w:r w:rsidRPr="003E4BFD">
        <w:rPr>
          <w:rFonts w:ascii="Times New Roman" w:eastAsia="Times New Roman" w:hAnsi="Times New Roman" w:cs="Times New Roman"/>
          <w:sz w:val="28"/>
          <w:szCs w:val="28"/>
          <w:lang w:eastAsia="ru-RU"/>
        </w:rPr>
        <w:t>в 2019 году</w:t>
      </w:r>
      <w:r w:rsidR="00E32704" w:rsidRPr="003E4BFD">
        <w:rPr>
          <w:rFonts w:ascii="Times New Roman" w:eastAsia="Times New Roman" w:hAnsi="Times New Roman" w:cs="Times New Roman"/>
          <w:sz w:val="28"/>
          <w:szCs w:val="28"/>
          <w:lang w:eastAsia="ru-RU"/>
        </w:rPr>
        <w:t xml:space="preserve"> – 201</w:t>
      </w:r>
      <w:r w:rsidRPr="003E4BFD">
        <w:rPr>
          <w:rFonts w:ascii="Times New Roman" w:eastAsia="Times New Roman" w:hAnsi="Times New Roman" w:cs="Times New Roman"/>
          <w:sz w:val="28"/>
          <w:szCs w:val="28"/>
          <w:lang w:eastAsia="ru-RU"/>
        </w:rPr>
        <w:t> </w:t>
      </w:r>
      <w:r w:rsidR="00E32704" w:rsidRPr="003E4BFD">
        <w:rPr>
          <w:rFonts w:ascii="Times New Roman" w:eastAsia="Times New Roman" w:hAnsi="Times New Roman" w:cs="Times New Roman"/>
          <w:sz w:val="28"/>
          <w:szCs w:val="28"/>
          <w:lang w:eastAsia="ru-RU"/>
        </w:rPr>
        <w:t xml:space="preserve">215,0 тыс. руб. (85,5% от утвержденных </w:t>
      </w:r>
      <w:r w:rsidR="003E4BFD" w:rsidRPr="003E4BFD">
        <w:rPr>
          <w:rFonts w:ascii="Times New Roman" w:eastAsia="Times New Roman" w:hAnsi="Times New Roman" w:cs="Times New Roman"/>
          <w:sz w:val="28"/>
          <w:szCs w:val="28"/>
          <w:lang w:eastAsia="ru-RU"/>
        </w:rPr>
        <w:t>годовых бюджетных ассигнований);</w:t>
      </w:r>
    </w:p>
    <w:p w:rsidR="00E32704" w:rsidRPr="003E4BFD" w:rsidRDefault="00E32704" w:rsidP="001342D4">
      <w:pPr>
        <w:pStyle w:val="a7"/>
        <w:numPr>
          <w:ilvl w:val="0"/>
          <w:numId w:val="104"/>
        </w:numPr>
        <w:shd w:val="clear" w:color="auto" w:fill="FFFFFF" w:themeFill="background1"/>
        <w:tabs>
          <w:tab w:val="left" w:pos="0"/>
          <w:tab w:val="left" w:pos="1134"/>
        </w:tabs>
        <w:spacing w:after="0" w:line="240" w:lineRule="auto"/>
        <w:ind w:left="56" w:firstLine="672"/>
        <w:jc w:val="both"/>
        <w:rPr>
          <w:rFonts w:ascii="Times New Roman" w:eastAsia="Times New Roman" w:hAnsi="Times New Roman" w:cs="Times New Roman"/>
          <w:sz w:val="28"/>
          <w:szCs w:val="28"/>
          <w:lang w:eastAsia="ru-RU"/>
        </w:rPr>
      </w:pPr>
      <w:r w:rsidRPr="003E4BFD">
        <w:rPr>
          <w:rFonts w:ascii="Times New Roman" w:eastAsia="Times New Roman" w:hAnsi="Times New Roman" w:cs="Times New Roman"/>
          <w:sz w:val="28"/>
          <w:szCs w:val="28"/>
          <w:lang w:eastAsia="ru-RU"/>
        </w:rPr>
        <w:t>в 2020 году – 229</w:t>
      </w:r>
      <w:r w:rsidR="00160733" w:rsidRPr="003E4BFD">
        <w:rPr>
          <w:rFonts w:ascii="Times New Roman" w:eastAsia="Times New Roman" w:hAnsi="Times New Roman" w:cs="Times New Roman"/>
          <w:sz w:val="28"/>
          <w:szCs w:val="28"/>
          <w:lang w:eastAsia="ru-RU"/>
        </w:rPr>
        <w:t> </w:t>
      </w:r>
      <w:r w:rsidR="003E4BFD" w:rsidRPr="003E4BFD">
        <w:rPr>
          <w:rFonts w:ascii="Times New Roman" w:eastAsia="Times New Roman" w:hAnsi="Times New Roman" w:cs="Times New Roman"/>
          <w:sz w:val="28"/>
          <w:szCs w:val="28"/>
          <w:lang w:eastAsia="ru-RU"/>
        </w:rPr>
        <w:t>267,9 тыс. рублей</w:t>
      </w:r>
      <w:r w:rsidRPr="003E4BFD">
        <w:rPr>
          <w:rFonts w:ascii="Times New Roman" w:eastAsia="Times New Roman" w:hAnsi="Times New Roman" w:cs="Times New Roman"/>
          <w:sz w:val="28"/>
          <w:szCs w:val="28"/>
          <w:lang w:eastAsia="ru-RU"/>
        </w:rPr>
        <w:t xml:space="preserve"> (97,2% от утвержденных годовых бюджетных ассигнований). </w:t>
      </w:r>
    </w:p>
    <w:p w:rsidR="003E4BFD" w:rsidRDefault="00430924" w:rsidP="001342D4">
      <w:pPr>
        <w:shd w:val="clear" w:color="auto" w:fill="FFFFFF" w:themeFill="background1"/>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32704" w:rsidRPr="00E32704">
        <w:rPr>
          <w:rFonts w:ascii="Times New Roman" w:eastAsia="Times New Roman" w:hAnsi="Times New Roman" w:cs="Times New Roman"/>
          <w:sz w:val="28"/>
          <w:szCs w:val="28"/>
          <w:lang w:eastAsia="ru-RU"/>
        </w:rPr>
        <w:t>Исполнение кассовых выплат из республиканского бюджета составило 430</w:t>
      </w:r>
      <w:r w:rsidR="00160733">
        <w:rPr>
          <w:rFonts w:ascii="Times New Roman" w:eastAsia="Times New Roman" w:hAnsi="Times New Roman" w:cs="Times New Roman"/>
          <w:sz w:val="28"/>
          <w:szCs w:val="28"/>
          <w:lang w:eastAsia="ru-RU"/>
        </w:rPr>
        <w:t> </w:t>
      </w:r>
      <w:r w:rsidR="00E32704" w:rsidRPr="00E32704">
        <w:rPr>
          <w:rFonts w:ascii="Times New Roman" w:eastAsia="Times New Roman" w:hAnsi="Times New Roman" w:cs="Times New Roman"/>
          <w:sz w:val="28"/>
          <w:szCs w:val="28"/>
          <w:lang w:eastAsia="ru-RU"/>
        </w:rPr>
        <w:t>482,1 тыс. руб., в том числе</w:t>
      </w:r>
      <w:r w:rsidR="00160733">
        <w:rPr>
          <w:rFonts w:ascii="Times New Roman" w:eastAsia="Times New Roman" w:hAnsi="Times New Roman" w:cs="Times New Roman"/>
          <w:sz w:val="28"/>
          <w:szCs w:val="28"/>
          <w:lang w:eastAsia="ru-RU"/>
        </w:rPr>
        <w:t>:</w:t>
      </w:r>
      <w:r w:rsidR="00E32704" w:rsidRPr="00E32704">
        <w:rPr>
          <w:rFonts w:ascii="Times New Roman" w:eastAsia="Times New Roman" w:hAnsi="Times New Roman" w:cs="Times New Roman"/>
          <w:sz w:val="28"/>
          <w:szCs w:val="28"/>
          <w:lang w:eastAsia="ru-RU"/>
        </w:rPr>
        <w:t xml:space="preserve"> </w:t>
      </w:r>
    </w:p>
    <w:p w:rsidR="003E4BFD" w:rsidRPr="003E4BFD" w:rsidRDefault="00E32704" w:rsidP="001342D4">
      <w:pPr>
        <w:pStyle w:val="a7"/>
        <w:numPr>
          <w:ilvl w:val="0"/>
          <w:numId w:val="105"/>
        </w:numPr>
        <w:shd w:val="clear" w:color="auto" w:fill="FFFFFF" w:themeFill="background1"/>
        <w:tabs>
          <w:tab w:val="left" w:pos="0"/>
          <w:tab w:val="left" w:pos="993"/>
        </w:tabs>
        <w:spacing w:after="0" w:line="240" w:lineRule="auto"/>
        <w:ind w:left="0" w:firstLine="756"/>
        <w:jc w:val="both"/>
        <w:rPr>
          <w:rFonts w:ascii="Times New Roman" w:eastAsia="Times New Roman" w:hAnsi="Times New Roman" w:cs="Times New Roman"/>
          <w:sz w:val="28"/>
          <w:szCs w:val="28"/>
          <w:lang w:eastAsia="ru-RU"/>
        </w:rPr>
      </w:pPr>
      <w:r w:rsidRPr="003E4BFD">
        <w:rPr>
          <w:rFonts w:ascii="Times New Roman" w:eastAsia="Times New Roman" w:hAnsi="Times New Roman" w:cs="Times New Roman"/>
          <w:sz w:val="28"/>
          <w:szCs w:val="28"/>
          <w:lang w:eastAsia="ru-RU"/>
        </w:rPr>
        <w:t>в 2019 году – 201</w:t>
      </w:r>
      <w:r w:rsidR="00160733" w:rsidRPr="003E4BFD">
        <w:rPr>
          <w:rFonts w:ascii="Times New Roman" w:eastAsia="Times New Roman" w:hAnsi="Times New Roman" w:cs="Times New Roman"/>
          <w:sz w:val="28"/>
          <w:szCs w:val="28"/>
          <w:lang w:eastAsia="ru-RU"/>
        </w:rPr>
        <w:t> </w:t>
      </w:r>
      <w:r w:rsidRPr="003E4BFD">
        <w:rPr>
          <w:rFonts w:ascii="Times New Roman" w:eastAsia="Times New Roman" w:hAnsi="Times New Roman" w:cs="Times New Roman"/>
          <w:sz w:val="28"/>
          <w:szCs w:val="28"/>
          <w:lang w:eastAsia="ru-RU"/>
        </w:rPr>
        <w:t>215,0 тыс. руб. или 100,0 % от доведенных предельных объемов финан</w:t>
      </w:r>
      <w:r w:rsidR="003E4BFD" w:rsidRPr="003E4BFD">
        <w:rPr>
          <w:rFonts w:ascii="Times New Roman" w:eastAsia="Times New Roman" w:hAnsi="Times New Roman" w:cs="Times New Roman"/>
          <w:sz w:val="28"/>
          <w:szCs w:val="28"/>
          <w:lang w:eastAsia="ru-RU"/>
        </w:rPr>
        <w:t>сирования;</w:t>
      </w:r>
    </w:p>
    <w:p w:rsidR="00E32704" w:rsidRDefault="00E32704" w:rsidP="001342D4">
      <w:pPr>
        <w:pStyle w:val="a7"/>
        <w:numPr>
          <w:ilvl w:val="0"/>
          <w:numId w:val="105"/>
        </w:numPr>
        <w:shd w:val="clear" w:color="auto" w:fill="FFFFFF" w:themeFill="background1"/>
        <w:tabs>
          <w:tab w:val="left" w:pos="0"/>
          <w:tab w:val="left" w:pos="993"/>
        </w:tabs>
        <w:spacing w:after="0" w:line="240" w:lineRule="auto"/>
        <w:ind w:left="0" w:firstLine="756"/>
        <w:jc w:val="both"/>
        <w:rPr>
          <w:rFonts w:ascii="Times New Roman" w:eastAsia="Times New Roman" w:hAnsi="Times New Roman" w:cs="Times New Roman"/>
          <w:sz w:val="28"/>
          <w:szCs w:val="28"/>
          <w:lang w:eastAsia="ru-RU"/>
        </w:rPr>
      </w:pPr>
      <w:r w:rsidRPr="003E4BFD">
        <w:rPr>
          <w:rFonts w:ascii="Times New Roman" w:eastAsia="Times New Roman" w:hAnsi="Times New Roman" w:cs="Times New Roman"/>
          <w:sz w:val="28"/>
          <w:szCs w:val="28"/>
          <w:lang w:eastAsia="ru-RU"/>
        </w:rPr>
        <w:t>в 2020 году – 229</w:t>
      </w:r>
      <w:r w:rsidR="00160733" w:rsidRPr="003E4BFD">
        <w:rPr>
          <w:rFonts w:ascii="Times New Roman" w:eastAsia="Times New Roman" w:hAnsi="Times New Roman" w:cs="Times New Roman"/>
          <w:sz w:val="28"/>
          <w:szCs w:val="28"/>
          <w:lang w:eastAsia="ru-RU"/>
        </w:rPr>
        <w:t> </w:t>
      </w:r>
      <w:r w:rsidR="003E4BFD" w:rsidRPr="003E4BFD">
        <w:rPr>
          <w:rFonts w:ascii="Times New Roman" w:eastAsia="Times New Roman" w:hAnsi="Times New Roman" w:cs="Times New Roman"/>
          <w:sz w:val="28"/>
          <w:szCs w:val="28"/>
          <w:lang w:eastAsia="ru-RU"/>
        </w:rPr>
        <w:t>267,1 тыс. рублей</w:t>
      </w:r>
      <w:r w:rsidRPr="003E4BFD">
        <w:rPr>
          <w:rFonts w:ascii="Times New Roman" w:eastAsia="Times New Roman" w:hAnsi="Times New Roman" w:cs="Times New Roman"/>
          <w:sz w:val="28"/>
          <w:szCs w:val="28"/>
          <w:lang w:eastAsia="ru-RU"/>
        </w:rPr>
        <w:t xml:space="preserve"> или 99,9% от доведенных предельных объемов финансирования. </w:t>
      </w:r>
    </w:p>
    <w:p w:rsidR="003E4BFD" w:rsidRDefault="003E4BFD" w:rsidP="001342D4">
      <w:pPr>
        <w:shd w:val="clear" w:color="auto" w:fill="FFFFFF" w:themeFill="background1"/>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32704" w:rsidRPr="00E32704">
        <w:rPr>
          <w:rFonts w:ascii="Times New Roman" w:eastAsia="Times New Roman" w:hAnsi="Times New Roman" w:cs="Times New Roman"/>
          <w:sz w:val="28"/>
          <w:szCs w:val="28"/>
          <w:lang w:eastAsia="ru-RU"/>
        </w:rPr>
        <w:t xml:space="preserve">В ходе исполнения бюджетной сметы за 2019 год </w:t>
      </w:r>
      <w:r>
        <w:rPr>
          <w:rFonts w:ascii="Times New Roman" w:eastAsia="Times New Roman" w:hAnsi="Times New Roman" w:cs="Times New Roman"/>
          <w:sz w:val="28"/>
          <w:szCs w:val="28"/>
          <w:lang w:eastAsia="ru-RU"/>
        </w:rPr>
        <w:t>Министерством</w:t>
      </w:r>
      <w:r w:rsidR="00E32704" w:rsidRPr="00E32704">
        <w:rPr>
          <w:rFonts w:ascii="Times New Roman" w:eastAsia="Times New Roman" w:hAnsi="Times New Roman" w:cs="Times New Roman"/>
          <w:sz w:val="28"/>
          <w:szCs w:val="28"/>
          <w:lang w:eastAsia="ru-RU"/>
        </w:rPr>
        <w:t xml:space="preserve"> погашена кредиторская задолженность 2018 года за счет средств, предусмотренных для финансирования обязательств текущего года. Расходы на погашение указанной </w:t>
      </w:r>
      <w:r w:rsidR="00E32704" w:rsidRPr="00E32704">
        <w:rPr>
          <w:rFonts w:ascii="Times New Roman" w:eastAsia="Times New Roman" w:hAnsi="Times New Roman" w:cs="Times New Roman"/>
          <w:sz w:val="28"/>
          <w:szCs w:val="28"/>
          <w:lang w:eastAsia="ru-RU"/>
        </w:rPr>
        <w:lastRenderedPageBreak/>
        <w:t xml:space="preserve">кредиторской задолженности не отражены в обоснованиях (расчетах) плановых сметных показателей к бюджетной смете на соответствующий год. </w:t>
      </w:r>
    </w:p>
    <w:p w:rsidR="00E32704" w:rsidRPr="00E32704" w:rsidRDefault="003E4BFD" w:rsidP="001342D4">
      <w:pPr>
        <w:shd w:val="clear" w:color="auto" w:fill="FFFFFF" w:themeFill="background1"/>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32704" w:rsidRPr="00E32704">
        <w:rPr>
          <w:rFonts w:ascii="Times New Roman" w:eastAsia="Times New Roman" w:hAnsi="Times New Roman" w:cs="Times New Roman"/>
          <w:sz w:val="28"/>
          <w:szCs w:val="28"/>
          <w:lang w:eastAsia="ru-RU"/>
        </w:rPr>
        <w:t>Таким образом, в нарушение статей 161 и 221 Б</w:t>
      </w:r>
      <w:r>
        <w:rPr>
          <w:rFonts w:ascii="Times New Roman" w:eastAsia="Times New Roman" w:hAnsi="Times New Roman" w:cs="Times New Roman"/>
          <w:sz w:val="28"/>
          <w:szCs w:val="28"/>
          <w:lang w:eastAsia="ru-RU"/>
        </w:rPr>
        <w:t>юджетного Кодекса</w:t>
      </w:r>
      <w:r w:rsidR="00E32704" w:rsidRPr="00E32704">
        <w:rPr>
          <w:rFonts w:ascii="Times New Roman" w:eastAsia="Times New Roman" w:hAnsi="Times New Roman" w:cs="Times New Roman"/>
          <w:sz w:val="28"/>
          <w:szCs w:val="28"/>
          <w:lang w:eastAsia="ru-RU"/>
        </w:rPr>
        <w:t xml:space="preserve"> РФ и Приказа Минфина РФ </w:t>
      </w:r>
      <w:r w:rsidRPr="003E4BFD">
        <w:rPr>
          <w:rFonts w:ascii="Times New Roman" w:eastAsia="Times New Roman" w:hAnsi="Times New Roman" w:cs="Times New Roman"/>
          <w:sz w:val="28"/>
          <w:szCs w:val="28"/>
          <w:lang w:eastAsia="ru-RU"/>
        </w:rPr>
        <w:t>от 20.11.2007 г. № 112н «Об общих требованиях к порядку составления, утверждения и ведения бюджетных смет бюджетных учреждений» (далее - Приказ Минфина РФ № 112н)</w:t>
      </w:r>
      <w:r w:rsidR="00E32704" w:rsidRPr="00E32704">
        <w:rPr>
          <w:rFonts w:ascii="Times New Roman" w:eastAsia="Times New Roman" w:hAnsi="Times New Roman" w:cs="Times New Roman"/>
          <w:sz w:val="28"/>
          <w:szCs w:val="28"/>
          <w:lang w:eastAsia="ru-RU"/>
        </w:rPr>
        <w:t xml:space="preserve">, допущено расходование бюджетных средств в сумме </w:t>
      </w:r>
      <w:r w:rsidR="00E32704" w:rsidRPr="00792C03">
        <w:rPr>
          <w:rFonts w:ascii="Times New Roman" w:eastAsia="Times New Roman" w:hAnsi="Times New Roman" w:cs="Times New Roman"/>
          <w:sz w:val="28"/>
          <w:szCs w:val="28"/>
          <w:lang w:eastAsia="ru-RU"/>
        </w:rPr>
        <w:t>358,2 тыс. руб.</w:t>
      </w:r>
      <w:r w:rsidR="00E32704" w:rsidRPr="00E32704">
        <w:rPr>
          <w:rFonts w:ascii="Times New Roman" w:eastAsia="Times New Roman" w:hAnsi="Times New Roman" w:cs="Times New Roman"/>
          <w:sz w:val="28"/>
          <w:szCs w:val="28"/>
          <w:lang w:eastAsia="ru-RU"/>
        </w:rPr>
        <w:t xml:space="preserve"> на цели, не соответствующие утвержденной бюджетной смете, что в соответствии со статьей 306.4 Б</w:t>
      </w:r>
      <w:r>
        <w:rPr>
          <w:rFonts w:ascii="Times New Roman" w:eastAsia="Times New Roman" w:hAnsi="Times New Roman" w:cs="Times New Roman"/>
          <w:sz w:val="28"/>
          <w:szCs w:val="28"/>
          <w:lang w:eastAsia="ru-RU"/>
        </w:rPr>
        <w:t>юджетного Кодекса</w:t>
      </w:r>
      <w:r w:rsidR="00E32704" w:rsidRPr="00E32704">
        <w:rPr>
          <w:rFonts w:ascii="Times New Roman" w:eastAsia="Times New Roman" w:hAnsi="Times New Roman" w:cs="Times New Roman"/>
          <w:sz w:val="28"/>
          <w:szCs w:val="28"/>
          <w:lang w:eastAsia="ru-RU"/>
        </w:rPr>
        <w:t xml:space="preserve"> РФ является нецелевым использованием бюджетных средств, в том числе:</w:t>
      </w:r>
    </w:p>
    <w:p w:rsidR="00E32704" w:rsidRPr="003E4BFD" w:rsidRDefault="00E32704" w:rsidP="001342D4">
      <w:pPr>
        <w:pStyle w:val="a7"/>
        <w:numPr>
          <w:ilvl w:val="0"/>
          <w:numId w:val="106"/>
        </w:numPr>
        <w:shd w:val="clear" w:color="auto" w:fill="FFFFFF" w:themeFill="background1"/>
        <w:tabs>
          <w:tab w:val="left" w:pos="0"/>
          <w:tab w:val="left" w:pos="993"/>
        </w:tabs>
        <w:spacing w:after="0" w:line="240" w:lineRule="auto"/>
        <w:ind w:left="14" w:firstLine="756"/>
        <w:jc w:val="both"/>
        <w:rPr>
          <w:rFonts w:ascii="Times New Roman" w:eastAsia="Times New Roman" w:hAnsi="Times New Roman" w:cs="Times New Roman"/>
          <w:sz w:val="28"/>
          <w:szCs w:val="28"/>
          <w:lang w:eastAsia="ru-RU"/>
        </w:rPr>
      </w:pPr>
      <w:r w:rsidRPr="003E4BFD">
        <w:rPr>
          <w:rFonts w:ascii="Times New Roman" w:eastAsia="Times New Roman" w:hAnsi="Times New Roman" w:cs="Times New Roman"/>
          <w:sz w:val="28"/>
          <w:szCs w:val="28"/>
          <w:lang w:eastAsia="ru-RU"/>
        </w:rPr>
        <w:t>МИФНС РФ №1 по РИ</w:t>
      </w:r>
      <w:r w:rsidR="003E4BFD" w:rsidRPr="003E4BFD">
        <w:rPr>
          <w:rFonts w:ascii="Times New Roman" w:eastAsia="Times New Roman" w:hAnsi="Times New Roman" w:cs="Times New Roman"/>
          <w:sz w:val="28"/>
          <w:szCs w:val="28"/>
          <w:lang w:eastAsia="ru-RU"/>
        </w:rPr>
        <w:t xml:space="preserve"> </w:t>
      </w:r>
      <w:r w:rsidR="003E4BFD">
        <w:rPr>
          <w:rFonts w:ascii="Times New Roman" w:eastAsia="Times New Roman" w:hAnsi="Times New Roman" w:cs="Times New Roman"/>
          <w:sz w:val="28"/>
          <w:szCs w:val="28"/>
          <w:lang w:eastAsia="ru-RU"/>
        </w:rPr>
        <w:t>произведена</w:t>
      </w:r>
      <w:r w:rsidRPr="003E4BFD">
        <w:rPr>
          <w:rFonts w:ascii="Times New Roman" w:eastAsia="Times New Roman" w:hAnsi="Times New Roman" w:cs="Times New Roman"/>
          <w:sz w:val="28"/>
          <w:szCs w:val="28"/>
          <w:lang w:eastAsia="ru-RU"/>
        </w:rPr>
        <w:t xml:space="preserve"> оплат</w:t>
      </w:r>
      <w:r w:rsidR="003E4BFD">
        <w:rPr>
          <w:rFonts w:ascii="Times New Roman" w:eastAsia="Times New Roman" w:hAnsi="Times New Roman" w:cs="Times New Roman"/>
          <w:sz w:val="28"/>
          <w:szCs w:val="28"/>
          <w:lang w:eastAsia="ru-RU"/>
        </w:rPr>
        <w:t>а</w:t>
      </w:r>
      <w:r w:rsidRPr="003E4BFD">
        <w:rPr>
          <w:rFonts w:ascii="Times New Roman" w:eastAsia="Times New Roman" w:hAnsi="Times New Roman" w:cs="Times New Roman"/>
          <w:sz w:val="28"/>
          <w:szCs w:val="28"/>
          <w:lang w:eastAsia="ru-RU"/>
        </w:rPr>
        <w:t xml:space="preserve"> налогов по обязательному медицинскому страхованию за 2018 год в сумме 253,0 тыс. руб.;</w:t>
      </w:r>
    </w:p>
    <w:p w:rsidR="00E32704" w:rsidRPr="003E4BFD" w:rsidRDefault="003E4BFD" w:rsidP="001342D4">
      <w:pPr>
        <w:pStyle w:val="a7"/>
        <w:numPr>
          <w:ilvl w:val="0"/>
          <w:numId w:val="106"/>
        </w:numPr>
        <w:shd w:val="clear" w:color="auto" w:fill="FFFFFF" w:themeFill="background1"/>
        <w:tabs>
          <w:tab w:val="left" w:pos="0"/>
          <w:tab w:val="left" w:pos="993"/>
        </w:tabs>
        <w:spacing w:after="0" w:line="240" w:lineRule="auto"/>
        <w:ind w:left="14" w:firstLine="756"/>
        <w:jc w:val="both"/>
        <w:rPr>
          <w:rFonts w:ascii="Times New Roman" w:eastAsia="Times New Roman" w:hAnsi="Times New Roman" w:cs="Times New Roman"/>
          <w:sz w:val="28"/>
          <w:szCs w:val="28"/>
          <w:lang w:eastAsia="ru-RU"/>
        </w:rPr>
      </w:pPr>
      <w:r w:rsidRPr="003E4BFD">
        <w:rPr>
          <w:rFonts w:ascii="Times New Roman" w:eastAsia="Times New Roman" w:hAnsi="Times New Roman" w:cs="Times New Roman"/>
          <w:sz w:val="28"/>
          <w:szCs w:val="28"/>
          <w:lang w:eastAsia="ru-RU"/>
        </w:rPr>
        <w:t>МИФНС РФ №1 по РИ произведена</w:t>
      </w:r>
      <w:r w:rsidR="00E32704" w:rsidRPr="003E4BFD">
        <w:rPr>
          <w:rFonts w:ascii="Times New Roman" w:eastAsia="Times New Roman" w:hAnsi="Times New Roman" w:cs="Times New Roman"/>
          <w:sz w:val="28"/>
          <w:szCs w:val="28"/>
          <w:lang w:eastAsia="ru-RU"/>
        </w:rPr>
        <w:t xml:space="preserve"> оплат</w:t>
      </w:r>
      <w:r w:rsidRPr="003E4BFD">
        <w:rPr>
          <w:rFonts w:ascii="Times New Roman" w:eastAsia="Times New Roman" w:hAnsi="Times New Roman" w:cs="Times New Roman"/>
          <w:sz w:val="28"/>
          <w:szCs w:val="28"/>
          <w:lang w:eastAsia="ru-RU"/>
        </w:rPr>
        <w:t>а</w:t>
      </w:r>
      <w:r w:rsidR="00E32704" w:rsidRPr="003E4BFD">
        <w:rPr>
          <w:rFonts w:ascii="Times New Roman" w:eastAsia="Times New Roman" w:hAnsi="Times New Roman" w:cs="Times New Roman"/>
          <w:sz w:val="28"/>
          <w:szCs w:val="28"/>
          <w:lang w:eastAsia="ru-RU"/>
        </w:rPr>
        <w:t xml:space="preserve"> налогов по социальному страхованию </w:t>
      </w:r>
      <w:r>
        <w:rPr>
          <w:rFonts w:ascii="Times New Roman" w:eastAsia="Times New Roman" w:hAnsi="Times New Roman" w:cs="Times New Roman"/>
          <w:sz w:val="28"/>
          <w:szCs w:val="28"/>
          <w:lang w:eastAsia="ru-RU"/>
        </w:rPr>
        <w:t xml:space="preserve">за 2018 год </w:t>
      </w:r>
      <w:r w:rsidR="00E32704" w:rsidRPr="003E4BFD">
        <w:rPr>
          <w:rFonts w:ascii="Times New Roman" w:eastAsia="Times New Roman" w:hAnsi="Times New Roman" w:cs="Times New Roman"/>
          <w:sz w:val="28"/>
          <w:szCs w:val="28"/>
          <w:lang w:eastAsia="ru-RU"/>
        </w:rPr>
        <w:t>в сумме 69,5 тыс. руб.;</w:t>
      </w:r>
    </w:p>
    <w:p w:rsidR="00E32704" w:rsidRDefault="003E4BFD" w:rsidP="001342D4">
      <w:pPr>
        <w:pStyle w:val="a7"/>
        <w:numPr>
          <w:ilvl w:val="0"/>
          <w:numId w:val="106"/>
        </w:numPr>
        <w:shd w:val="clear" w:color="auto" w:fill="FFFFFF" w:themeFill="background1"/>
        <w:tabs>
          <w:tab w:val="left" w:pos="0"/>
          <w:tab w:val="left" w:pos="993"/>
        </w:tabs>
        <w:spacing w:after="0" w:line="240" w:lineRule="auto"/>
        <w:ind w:left="14" w:firstLine="756"/>
        <w:jc w:val="both"/>
        <w:rPr>
          <w:rFonts w:ascii="Times New Roman" w:eastAsia="Times New Roman" w:hAnsi="Times New Roman" w:cs="Times New Roman"/>
          <w:sz w:val="28"/>
          <w:szCs w:val="28"/>
          <w:lang w:eastAsia="ru-RU"/>
        </w:rPr>
      </w:pPr>
      <w:r w:rsidRPr="003E4BFD">
        <w:rPr>
          <w:rFonts w:ascii="Times New Roman" w:eastAsia="Times New Roman" w:hAnsi="Times New Roman" w:cs="Times New Roman"/>
          <w:sz w:val="28"/>
          <w:szCs w:val="28"/>
          <w:lang w:eastAsia="ru-RU"/>
        </w:rPr>
        <w:t xml:space="preserve">ООО «СЭД СКФО» </w:t>
      </w:r>
      <w:r>
        <w:rPr>
          <w:rFonts w:ascii="Times New Roman" w:eastAsia="Times New Roman" w:hAnsi="Times New Roman" w:cs="Times New Roman"/>
          <w:sz w:val="28"/>
          <w:szCs w:val="28"/>
          <w:lang w:eastAsia="ru-RU"/>
        </w:rPr>
        <w:t>перечислена</w:t>
      </w:r>
      <w:r w:rsidR="00E32704" w:rsidRPr="003E4BFD">
        <w:rPr>
          <w:rFonts w:ascii="Times New Roman" w:eastAsia="Times New Roman" w:hAnsi="Times New Roman" w:cs="Times New Roman"/>
          <w:sz w:val="28"/>
          <w:szCs w:val="28"/>
          <w:lang w:eastAsia="ru-RU"/>
        </w:rPr>
        <w:t xml:space="preserve"> задолженность по оплате за услуги предоставления электронного документооборота за 2018 год перед в сумме 35,7 тыс. руб</w:t>
      </w:r>
      <w:r>
        <w:rPr>
          <w:rFonts w:ascii="Times New Roman" w:eastAsia="Times New Roman" w:hAnsi="Times New Roman" w:cs="Times New Roman"/>
          <w:sz w:val="28"/>
          <w:szCs w:val="28"/>
          <w:lang w:eastAsia="ru-RU"/>
        </w:rPr>
        <w:t>лей</w:t>
      </w:r>
      <w:r w:rsidR="00E32704" w:rsidRPr="003E4BFD">
        <w:rPr>
          <w:rFonts w:ascii="Times New Roman" w:eastAsia="Times New Roman" w:hAnsi="Times New Roman" w:cs="Times New Roman"/>
          <w:sz w:val="28"/>
          <w:szCs w:val="28"/>
          <w:lang w:eastAsia="ru-RU"/>
        </w:rPr>
        <w:t>.</w:t>
      </w:r>
    </w:p>
    <w:p w:rsidR="003E4BFD" w:rsidRPr="003E4BFD" w:rsidRDefault="003E4BFD" w:rsidP="001342D4">
      <w:pPr>
        <w:pStyle w:val="a7"/>
        <w:shd w:val="clear" w:color="auto" w:fill="FFFFFF" w:themeFill="background1"/>
        <w:tabs>
          <w:tab w:val="left" w:pos="0"/>
          <w:tab w:val="left" w:pos="993"/>
        </w:tabs>
        <w:spacing w:after="0" w:line="240" w:lineRule="auto"/>
        <w:ind w:left="770"/>
        <w:jc w:val="both"/>
        <w:rPr>
          <w:rFonts w:ascii="Times New Roman" w:eastAsia="Times New Roman" w:hAnsi="Times New Roman" w:cs="Times New Roman"/>
          <w:sz w:val="28"/>
          <w:szCs w:val="28"/>
          <w:lang w:eastAsia="ru-RU"/>
        </w:rPr>
      </w:pPr>
    </w:p>
    <w:p w:rsidR="003E4BFD" w:rsidRPr="003E4BFD" w:rsidRDefault="00E32704" w:rsidP="001342D4">
      <w:pPr>
        <w:shd w:val="clear" w:color="auto" w:fill="FFFFFF" w:themeFill="background1"/>
        <w:tabs>
          <w:tab w:val="left" w:pos="993"/>
        </w:tabs>
        <w:spacing w:after="0" w:line="240" w:lineRule="auto"/>
        <w:jc w:val="center"/>
        <w:rPr>
          <w:rFonts w:ascii="Times New Roman" w:eastAsia="Times New Roman" w:hAnsi="Times New Roman" w:cs="Times New Roman"/>
          <w:i/>
          <w:sz w:val="28"/>
          <w:szCs w:val="28"/>
          <w:lang w:eastAsia="ru-RU"/>
        </w:rPr>
      </w:pPr>
      <w:r w:rsidRPr="0060025A">
        <w:rPr>
          <w:rFonts w:ascii="Times New Roman" w:eastAsia="Times New Roman" w:hAnsi="Times New Roman" w:cs="Times New Roman"/>
          <w:i/>
          <w:sz w:val="28"/>
          <w:szCs w:val="28"/>
          <w:lang w:eastAsia="ru-RU"/>
        </w:rPr>
        <w:t>по ГК</w:t>
      </w:r>
      <w:r w:rsidR="003E182E">
        <w:rPr>
          <w:rFonts w:ascii="Times New Roman" w:eastAsia="Times New Roman" w:hAnsi="Times New Roman" w:cs="Times New Roman"/>
          <w:i/>
          <w:sz w:val="28"/>
          <w:szCs w:val="28"/>
          <w:lang w:eastAsia="ru-RU"/>
        </w:rPr>
        <w:t>У «Аппарат общественной палаты»</w:t>
      </w:r>
    </w:p>
    <w:p w:rsidR="003E4BFD" w:rsidRDefault="00E32704" w:rsidP="001342D4">
      <w:pPr>
        <w:shd w:val="clear" w:color="auto" w:fill="FFFFFF" w:themeFill="background1"/>
        <w:spacing w:after="0" w:line="240" w:lineRule="auto"/>
        <w:ind w:firstLine="708"/>
        <w:jc w:val="both"/>
        <w:rPr>
          <w:rFonts w:ascii="Times New Roman" w:eastAsia="Calibri" w:hAnsi="Times New Roman" w:cs="Times New Roman"/>
          <w:color w:val="000000"/>
          <w:sz w:val="28"/>
          <w:szCs w:val="28"/>
          <w:lang w:eastAsia="ru-RU"/>
        </w:rPr>
      </w:pPr>
      <w:r w:rsidRPr="00E32704">
        <w:rPr>
          <w:rFonts w:ascii="Times New Roman" w:eastAsia="Calibri" w:hAnsi="Times New Roman" w:cs="Times New Roman"/>
          <w:color w:val="000000"/>
          <w:sz w:val="28"/>
          <w:szCs w:val="28"/>
          <w:lang w:eastAsia="ru-RU"/>
        </w:rPr>
        <w:t xml:space="preserve">В ходе исполнения бюджетной сметы в ревизуемом периоде погашена кредиторская задолженность 2018 года за счет средств, предусмотренных для финансирования обязательств 2019 года. Расходы на погашение указанной кредиторской задолженности не отражены в обоснованиях (расчетах) плановых сметных показателей к бюджетной смете на 2019 год. </w:t>
      </w:r>
    </w:p>
    <w:p w:rsidR="00E32704" w:rsidRPr="00E32704" w:rsidRDefault="00E32704" w:rsidP="001342D4">
      <w:pPr>
        <w:shd w:val="clear" w:color="auto" w:fill="FFFFFF" w:themeFill="background1"/>
        <w:spacing w:after="0" w:line="240" w:lineRule="auto"/>
        <w:ind w:firstLine="708"/>
        <w:jc w:val="both"/>
        <w:rPr>
          <w:rFonts w:ascii="Times New Roman" w:eastAsia="Calibri" w:hAnsi="Times New Roman" w:cs="Times New Roman"/>
          <w:color w:val="000000"/>
          <w:sz w:val="28"/>
          <w:szCs w:val="28"/>
          <w:lang w:eastAsia="ru-RU"/>
        </w:rPr>
      </w:pPr>
      <w:r w:rsidRPr="00E32704">
        <w:rPr>
          <w:rFonts w:ascii="Times New Roman" w:eastAsia="Calibri" w:hAnsi="Times New Roman" w:cs="Times New Roman"/>
          <w:color w:val="000000"/>
          <w:sz w:val="28"/>
          <w:szCs w:val="28"/>
          <w:lang w:eastAsia="ru-RU"/>
        </w:rPr>
        <w:t>Таким образом, в нарушение статей 161 и 221 Б</w:t>
      </w:r>
      <w:r w:rsidR="003E4BFD">
        <w:rPr>
          <w:rFonts w:ascii="Times New Roman" w:eastAsia="Calibri" w:hAnsi="Times New Roman" w:cs="Times New Roman"/>
          <w:color w:val="000000"/>
          <w:sz w:val="28"/>
          <w:szCs w:val="28"/>
          <w:lang w:eastAsia="ru-RU"/>
        </w:rPr>
        <w:t>юджетного Кодекса</w:t>
      </w:r>
      <w:r w:rsidRPr="00E32704">
        <w:rPr>
          <w:rFonts w:ascii="Times New Roman" w:eastAsia="Calibri" w:hAnsi="Times New Roman" w:cs="Times New Roman"/>
          <w:color w:val="000000"/>
          <w:sz w:val="28"/>
          <w:szCs w:val="28"/>
          <w:lang w:eastAsia="ru-RU"/>
        </w:rPr>
        <w:t xml:space="preserve"> РФ и Приказа МФ РФ №112н, допущено расходование бюджетных средств в сумме </w:t>
      </w:r>
      <w:r w:rsidR="003E4BFD">
        <w:rPr>
          <w:rFonts w:ascii="Times New Roman" w:eastAsia="Calibri" w:hAnsi="Times New Roman" w:cs="Times New Roman"/>
          <w:color w:val="000000"/>
          <w:sz w:val="28"/>
          <w:szCs w:val="28"/>
          <w:lang w:eastAsia="ru-RU"/>
        </w:rPr>
        <w:t>155,7 тыс. рублей</w:t>
      </w:r>
      <w:r w:rsidRPr="00E32704">
        <w:rPr>
          <w:rFonts w:ascii="Times New Roman" w:eastAsia="Calibri" w:hAnsi="Times New Roman" w:cs="Times New Roman"/>
          <w:color w:val="000000"/>
          <w:sz w:val="28"/>
          <w:szCs w:val="28"/>
          <w:lang w:eastAsia="ru-RU"/>
        </w:rPr>
        <w:t xml:space="preserve"> на цели, не соответствующие утвержденной бюджетной смете, что в соответствии со статьей 306.4 Б</w:t>
      </w:r>
      <w:r w:rsidR="00F37C2D">
        <w:rPr>
          <w:rFonts w:ascii="Times New Roman" w:eastAsia="Calibri" w:hAnsi="Times New Roman" w:cs="Times New Roman"/>
          <w:color w:val="000000"/>
          <w:sz w:val="28"/>
          <w:szCs w:val="28"/>
          <w:lang w:eastAsia="ru-RU"/>
        </w:rPr>
        <w:t>юджетного Кодекса</w:t>
      </w:r>
      <w:r w:rsidRPr="00E32704">
        <w:rPr>
          <w:rFonts w:ascii="Times New Roman" w:eastAsia="Calibri" w:hAnsi="Times New Roman" w:cs="Times New Roman"/>
          <w:color w:val="000000"/>
          <w:sz w:val="28"/>
          <w:szCs w:val="28"/>
          <w:lang w:eastAsia="ru-RU"/>
        </w:rPr>
        <w:t xml:space="preserve"> РФ является нецелевым использованием бюджетных средств, в том числе:</w:t>
      </w:r>
    </w:p>
    <w:p w:rsidR="00E32704" w:rsidRPr="00F37C2D" w:rsidRDefault="00F37C2D" w:rsidP="001342D4">
      <w:pPr>
        <w:pStyle w:val="a7"/>
        <w:numPr>
          <w:ilvl w:val="0"/>
          <w:numId w:val="107"/>
        </w:numPr>
        <w:shd w:val="clear" w:color="auto" w:fill="FFFFFF" w:themeFill="background1"/>
        <w:tabs>
          <w:tab w:val="left" w:pos="993"/>
        </w:tabs>
        <w:spacing w:after="0" w:line="240" w:lineRule="auto"/>
        <w:ind w:left="28" w:firstLine="700"/>
        <w:jc w:val="both"/>
        <w:rPr>
          <w:rFonts w:ascii="Times New Roman" w:eastAsia="Calibri" w:hAnsi="Times New Roman" w:cs="Times New Roman"/>
          <w:color w:val="000000"/>
          <w:sz w:val="28"/>
          <w:szCs w:val="28"/>
          <w:lang w:eastAsia="ru-RU"/>
        </w:rPr>
      </w:pPr>
      <w:r w:rsidRPr="00F37C2D">
        <w:rPr>
          <w:rFonts w:ascii="Times New Roman" w:eastAsia="Calibri" w:hAnsi="Times New Roman" w:cs="Times New Roman"/>
          <w:color w:val="000000"/>
          <w:sz w:val="28"/>
          <w:szCs w:val="28"/>
          <w:lang w:eastAsia="ru-RU"/>
        </w:rPr>
        <w:t xml:space="preserve">МИФНС РФ №1 по РИ </w:t>
      </w:r>
      <w:r>
        <w:rPr>
          <w:rFonts w:ascii="Times New Roman" w:eastAsia="Calibri" w:hAnsi="Times New Roman" w:cs="Times New Roman"/>
          <w:color w:val="000000"/>
          <w:sz w:val="28"/>
          <w:szCs w:val="28"/>
          <w:lang w:eastAsia="ru-RU"/>
        </w:rPr>
        <w:t>перечислена</w:t>
      </w:r>
      <w:r w:rsidR="00E32704" w:rsidRPr="00F37C2D">
        <w:rPr>
          <w:rFonts w:ascii="Times New Roman" w:eastAsia="Calibri" w:hAnsi="Times New Roman" w:cs="Times New Roman"/>
          <w:color w:val="000000"/>
          <w:sz w:val="28"/>
          <w:szCs w:val="28"/>
          <w:lang w:eastAsia="ru-RU"/>
        </w:rPr>
        <w:t xml:space="preserve"> задолженность по оплате налогов по обязательному пенсио</w:t>
      </w:r>
      <w:r>
        <w:rPr>
          <w:rFonts w:ascii="Times New Roman" w:eastAsia="Calibri" w:hAnsi="Times New Roman" w:cs="Times New Roman"/>
          <w:color w:val="000000"/>
          <w:sz w:val="28"/>
          <w:szCs w:val="28"/>
          <w:lang w:eastAsia="ru-RU"/>
        </w:rPr>
        <w:t>нному страхованию за 2018 год в</w:t>
      </w:r>
      <w:r w:rsidR="00E32704" w:rsidRPr="00F37C2D">
        <w:rPr>
          <w:rFonts w:ascii="Times New Roman" w:eastAsia="Calibri" w:hAnsi="Times New Roman" w:cs="Times New Roman"/>
          <w:color w:val="000000"/>
          <w:sz w:val="28"/>
          <w:szCs w:val="28"/>
          <w:lang w:eastAsia="ru-RU"/>
        </w:rPr>
        <w:t xml:space="preserve"> сумме 100,3 тыс. руб.;</w:t>
      </w:r>
    </w:p>
    <w:p w:rsidR="00E32704" w:rsidRPr="00F37C2D" w:rsidRDefault="00F37C2D" w:rsidP="001342D4">
      <w:pPr>
        <w:pStyle w:val="a7"/>
        <w:numPr>
          <w:ilvl w:val="0"/>
          <w:numId w:val="107"/>
        </w:numPr>
        <w:shd w:val="clear" w:color="auto" w:fill="FFFFFF" w:themeFill="background1"/>
        <w:tabs>
          <w:tab w:val="left" w:pos="993"/>
        </w:tabs>
        <w:spacing w:after="0" w:line="240" w:lineRule="auto"/>
        <w:ind w:left="28" w:firstLine="700"/>
        <w:jc w:val="both"/>
        <w:rPr>
          <w:rFonts w:ascii="Times New Roman" w:eastAsia="Calibri" w:hAnsi="Times New Roman" w:cs="Times New Roman"/>
          <w:color w:val="000000"/>
          <w:sz w:val="28"/>
          <w:szCs w:val="28"/>
          <w:lang w:eastAsia="ru-RU"/>
        </w:rPr>
      </w:pPr>
      <w:r w:rsidRPr="00F37C2D">
        <w:rPr>
          <w:rFonts w:ascii="Times New Roman" w:eastAsia="Calibri" w:hAnsi="Times New Roman" w:cs="Times New Roman"/>
          <w:color w:val="000000"/>
          <w:sz w:val="28"/>
          <w:szCs w:val="28"/>
          <w:lang w:eastAsia="ru-RU"/>
        </w:rPr>
        <w:t>МИФНС РФ №1 по РИ произведена</w:t>
      </w:r>
      <w:r w:rsidR="00E32704" w:rsidRPr="00F37C2D">
        <w:rPr>
          <w:rFonts w:ascii="Times New Roman" w:eastAsia="Calibri" w:hAnsi="Times New Roman" w:cs="Times New Roman"/>
          <w:color w:val="000000"/>
          <w:sz w:val="28"/>
          <w:szCs w:val="28"/>
          <w:lang w:eastAsia="ru-RU"/>
        </w:rPr>
        <w:t xml:space="preserve"> оплат</w:t>
      </w:r>
      <w:r w:rsidRPr="00F37C2D">
        <w:rPr>
          <w:rFonts w:ascii="Times New Roman" w:eastAsia="Calibri" w:hAnsi="Times New Roman" w:cs="Times New Roman"/>
          <w:color w:val="000000"/>
          <w:sz w:val="28"/>
          <w:szCs w:val="28"/>
          <w:lang w:eastAsia="ru-RU"/>
        </w:rPr>
        <w:t>а</w:t>
      </w:r>
      <w:r w:rsidR="00E32704" w:rsidRPr="00F37C2D">
        <w:rPr>
          <w:rFonts w:ascii="Times New Roman" w:eastAsia="Calibri" w:hAnsi="Times New Roman" w:cs="Times New Roman"/>
          <w:color w:val="000000"/>
          <w:sz w:val="28"/>
          <w:szCs w:val="28"/>
          <w:lang w:eastAsia="ru-RU"/>
        </w:rPr>
        <w:t xml:space="preserve"> налогов </w:t>
      </w:r>
      <w:r>
        <w:rPr>
          <w:rFonts w:ascii="Times New Roman" w:eastAsia="Calibri" w:hAnsi="Times New Roman" w:cs="Times New Roman"/>
          <w:color w:val="000000"/>
          <w:sz w:val="28"/>
          <w:szCs w:val="28"/>
          <w:lang w:eastAsia="ru-RU"/>
        </w:rPr>
        <w:t xml:space="preserve">оплачена </w:t>
      </w:r>
      <w:r w:rsidR="00E32704" w:rsidRPr="00F37C2D">
        <w:rPr>
          <w:rFonts w:ascii="Times New Roman" w:eastAsia="Calibri" w:hAnsi="Times New Roman" w:cs="Times New Roman"/>
          <w:color w:val="000000"/>
          <w:sz w:val="28"/>
          <w:szCs w:val="28"/>
          <w:lang w:eastAsia="ru-RU"/>
        </w:rPr>
        <w:t>задолженность по налог</w:t>
      </w:r>
      <w:r>
        <w:rPr>
          <w:rFonts w:ascii="Times New Roman" w:eastAsia="Calibri" w:hAnsi="Times New Roman" w:cs="Times New Roman"/>
          <w:color w:val="000000"/>
          <w:sz w:val="28"/>
          <w:szCs w:val="28"/>
          <w:lang w:eastAsia="ru-RU"/>
        </w:rPr>
        <w:t>у</w:t>
      </w:r>
      <w:r w:rsidR="00E32704" w:rsidRPr="00F37C2D">
        <w:rPr>
          <w:rFonts w:ascii="Times New Roman" w:eastAsia="Calibri" w:hAnsi="Times New Roman" w:cs="Times New Roman"/>
          <w:color w:val="000000"/>
          <w:sz w:val="28"/>
          <w:szCs w:val="28"/>
          <w:lang w:eastAsia="ru-RU"/>
        </w:rPr>
        <w:t xml:space="preserve"> по обязательному медицинскому страхованию за 2018 год в сумме 43,7 тыс. руб.;</w:t>
      </w:r>
    </w:p>
    <w:p w:rsidR="00E32704" w:rsidRPr="00F37C2D" w:rsidRDefault="00F37C2D" w:rsidP="001342D4">
      <w:pPr>
        <w:pStyle w:val="a7"/>
        <w:numPr>
          <w:ilvl w:val="0"/>
          <w:numId w:val="107"/>
        </w:numPr>
        <w:shd w:val="clear" w:color="auto" w:fill="FFFFFF" w:themeFill="background1"/>
        <w:tabs>
          <w:tab w:val="left" w:pos="993"/>
        </w:tabs>
        <w:spacing w:after="0" w:line="240" w:lineRule="auto"/>
        <w:ind w:left="28" w:firstLine="700"/>
        <w:jc w:val="both"/>
        <w:rPr>
          <w:rFonts w:ascii="Times New Roman" w:eastAsia="Times New Roman" w:hAnsi="Times New Roman" w:cs="Times New Roman"/>
          <w:sz w:val="28"/>
          <w:szCs w:val="28"/>
          <w:lang w:eastAsia="ru-RU"/>
        </w:rPr>
      </w:pPr>
      <w:r w:rsidRPr="00F37C2D">
        <w:rPr>
          <w:rFonts w:ascii="Times New Roman" w:eastAsia="Calibri" w:hAnsi="Times New Roman" w:cs="Times New Roman"/>
          <w:color w:val="000000"/>
          <w:sz w:val="28"/>
          <w:szCs w:val="28"/>
          <w:lang w:eastAsia="ru-RU"/>
        </w:rPr>
        <w:t>МИФНС РФ №1 по РИ произведена</w:t>
      </w:r>
      <w:r w:rsidR="00E32704" w:rsidRPr="00F37C2D">
        <w:rPr>
          <w:rFonts w:ascii="Times New Roman" w:eastAsia="Calibri" w:hAnsi="Times New Roman" w:cs="Times New Roman"/>
          <w:color w:val="000000"/>
          <w:sz w:val="28"/>
          <w:szCs w:val="28"/>
          <w:lang w:eastAsia="ru-RU"/>
        </w:rPr>
        <w:t xml:space="preserve"> оплат</w:t>
      </w:r>
      <w:r w:rsidRPr="00F37C2D">
        <w:rPr>
          <w:rFonts w:ascii="Times New Roman" w:eastAsia="Calibri" w:hAnsi="Times New Roman" w:cs="Times New Roman"/>
          <w:color w:val="000000"/>
          <w:sz w:val="28"/>
          <w:szCs w:val="28"/>
          <w:lang w:eastAsia="ru-RU"/>
        </w:rPr>
        <w:t>а</w:t>
      </w:r>
      <w:r w:rsidR="00E32704" w:rsidRPr="00F37C2D">
        <w:rPr>
          <w:rFonts w:ascii="Times New Roman" w:eastAsia="Calibri" w:hAnsi="Times New Roman" w:cs="Times New Roman"/>
          <w:color w:val="000000"/>
          <w:sz w:val="28"/>
          <w:szCs w:val="28"/>
          <w:lang w:eastAsia="ru-RU"/>
        </w:rPr>
        <w:t xml:space="preserve"> налогов по налог</w:t>
      </w:r>
      <w:r>
        <w:rPr>
          <w:rFonts w:ascii="Times New Roman" w:eastAsia="Calibri" w:hAnsi="Times New Roman" w:cs="Times New Roman"/>
          <w:color w:val="000000"/>
          <w:sz w:val="28"/>
          <w:szCs w:val="28"/>
          <w:lang w:eastAsia="ru-RU"/>
        </w:rPr>
        <w:t>у</w:t>
      </w:r>
      <w:r w:rsidR="00E32704" w:rsidRPr="00F37C2D">
        <w:rPr>
          <w:rFonts w:ascii="Times New Roman" w:eastAsia="Calibri" w:hAnsi="Times New Roman" w:cs="Times New Roman"/>
          <w:color w:val="000000"/>
          <w:sz w:val="28"/>
          <w:szCs w:val="28"/>
          <w:lang w:eastAsia="ru-RU"/>
        </w:rPr>
        <w:t xml:space="preserve"> по социальному страхованию за 2018 год в сумме 11,7 тыс. руб</w:t>
      </w:r>
      <w:r>
        <w:rPr>
          <w:rFonts w:ascii="Times New Roman" w:eastAsia="Calibri" w:hAnsi="Times New Roman" w:cs="Times New Roman"/>
          <w:color w:val="000000"/>
          <w:sz w:val="28"/>
          <w:szCs w:val="28"/>
          <w:lang w:eastAsia="ru-RU"/>
        </w:rPr>
        <w:t>лей</w:t>
      </w:r>
      <w:r w:rsidR="00E32704" w:rsidRPr="00F37C2D">
        <w:rPr>
          <w:rFonts w:ascii="Times New Roman" w:eastAsia="Calibri" w:hAnsi="Times New Roman" w:cs="Times New Roman"/>
          <w:color w:val="000000"/>
          <w:sz w:val="28"/>
          <w:szCs w:val="28"/>
          <w:lang w:eastAsia="ru-RU"/>
        </w:rPr>
        <w:t>.</w:t>
      </w:r>
    </w:p>
    <w:p w:rsidR="00E32704" w:rsidRPr="00E32704" w:rsidRDefault="00E32704" w:rsidP="001342D4">
      <w:pPr>
        <w:shd w:val="clear" w:color="auto" w:fill="FFFFFF" w:themeFill="background1"/>
        <w:tabs>
          <w:tab w:val="left" w:pos="0"/>
        </w:tabs>
        <w:spacing w:after="0" w:line="240" w:lineRule="auto"/>
        <w:jc w:val="center"/>
        <w:rPr>
          <w:rFonts w:ascii="Times New Roman" w:eastAsia="Times New Roman" w:hAnsi="Times New Roman" w:cs="Times New Roman"/>
          <w:sz w:val="28"/>
          <w:szCs w:val="28"/>
          <w:lang w:eastAsia="ru-RU"/>
        </w:rPr>
      </w:pPr>
    </w:p>
    <w:p w:rsidR="00E32704" w:rsidRPr="00F37C2D" w:rsidRDefault="00E32704" w:rsidP="001342D4">
      <w:pPr>
        <w:shd w:val="clear" w:color="auto" w:fill="FFFFFF" w:themeFill="background1"/>
        <w:spacing w:after="0" w:line="240" w:lineRule="auto"/>
        <w:jc w:val="center"/>
        <w:rPr>
          <w:rFonts w:ascii="Times New Roman" w:eastAsia="Times New Roman" w:hAnsi="Times New Roman" w:cs="Times New Roman"/>
          <w:i/>
          <w:sz w:val="28"/>
          <w:szCs w:val="28"/>
          <w:lang w:eastAsia="ru-RU"/>
        </w:rPr>
      </w:pPr>
      <w:r w:rsidRPr="0060025A">
        <w:rPr>
          <w:rFonts w:ascii="Times New Roman" w:eastAsia="Times New Roman" w:hAnsi="Times New Roman" w:cs="Times New Roman"/>
          <w:i/>
          <w:sz w:val="28"/>
          <w:szCs w:val="28"/>
          <w:lang w:eastAsia="ru-RU"/>
        </w:rPr>
        <w:t>по Г</w:t>
      </w:r>
      <w:r w:rsidR="003E182E">
        <w:rPr>
          <w:rFonts w:ascii="Times New Roman" w:eastAsia="Times New Roman" w:hAnsi="Times New Roman" w:cs="Times New Roman"/>
          <w:i/>
          <w:sz w:val="28"/>
          <w:szCs w:val="28"/>
          <w:lang w:eastAsia="ru-RU"/>
        </w:rPr>
        <w:t>АУ «Редакция газеты «Ингушетия»</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В нарушение статьи 78.1 Б</w:t>
      </w:r>
      <w:r w:rsidR="00F37C2D">
        <w:rPr>
          <w:rFonts w:ascii="Times New Roman" w:eastAsia="Times New Roman" w:hAnsi="Times New Roman" w:cs="Times New Roman"/>
          <w:sz w:val="28"/>
          <w:szCs w:val="28"/>
          <w:lang w:eastAsia="ru-RU"/>
        </w:rPr>
        <w:t>юджетного Кодекса</w:t>
      </w:r>
      <w:r w:rsidRPr="00E32704">
        <w:rPr>
          <w:rFonts w:ascii="Times New Roman" w:eastAsia="Times New Roman" w:hAnsi="Times New Roman" w:cs="Times New Roman"/>
          <w:sz w:val="28"/>
          <w:szCs w:val="28"/>
          <w:lang w:eastAsia="ru-RU"/>
        </w:rPr>
        <w:t xml:space="preserve"> РФ и Приказа Минфина РФ </w:t>
      </w:r>
      <w:r w:rsidR="00F37C2D">
        <w:rPr>
          <w:rFonts w:ascii="Times New Roman" w:eastAsia="Times New Roman" w:hAnsi="Times New Roman" w:cs="Times New Roman"/>
          <w:sz w:val="28"/>
          <w:szCs w:val="28"/>
          <w:lang w:eastAsia="ru-RU"/>
        </w:rPr>
        <w:t>№81н от 28.07.2010 года</w:t>
      </w:r>
      <w:r w:rsidR="00F37C2D" w:rsidRPr="00F37C2D">
        <w:rPr>
          <w:rFonts w:ascii="Times New Roman" w:eastAsia="Times New Roman" w:hAnsi="Times New Roman" w:cs="Times New Roman"/>
          <w:sz w:val="28"/>
          <w:szCs w:val="28"/>
          <w:lang w:eastAsia="ru-RU"/>
        </w:rPr>
        <w:t xml:space="preserve"> «О требованиях к плану финансово – хозяйственной деятельности государственного (муниципального) учреждения (далее - Приказ Минфина РФ №81н)</w:t>
      </w:r>
      <w:r w:rsidRPr="00E32704">
        <w:rPr>
          <w:rFonts w:ascii="Times New Roman" w:eastAsia="Times New Roman" w:hAnsi="Times New Roman" w:cs="Times New Roman"/>
          <w:sz w:val="28"/>
          <w:szCs w:val="28"/>
          <w:lang w:eastAsia="ru-RU"/>
        </w:rPr>
        <w:t xml:space="preserve">, произведена оплата обязательств 2018 года за счет субсидий на финансовое обеспечение </w:t>
      </w:r>
      <w:r w:rsidRPr="00E32704">
        <w:rPr>
          <w:rFonts w:ascii="Times New Roman" w:eastAsia="Times New Roman" w:hAnsi="Times New Roman" w:cs="Times New Roman"/>
          <w:sz w:val="28"/>
          <w:szCs w:val="28"/>
          <w:lang w:eastAsia="ru-RU"/>
        </w:rPr>
        <w:lastRenderedPageBreak/>
        <w:t xml:space="preserve">выполнения </w:t>
      </w:r>
      <w:r w:rsidR="00F37C2D">
        <w:rPr>
          <w:rFonts w:ascii="Times New Roman" w:eastAsia="Times New Roman" w:hAnsi="Times New Roman" w:cs="Times New Roman"/>
          <w:sz w:val="28"/>
          <w:szCs w:val="28"/>
          <w:lang w:eastAsia="ru-RU"/>
        </w:rPr>
        <w:t>государственного задания</w:t>
      </w:r>
      <w:r w:rsidRPr="00E32704">
        <w:rPr>
          <w:rFonts w:ascii="Times New Roman" w:eastAsia="Times New Roman" w:hAnsi="Times New Roman" w:cs="Times New Roman"/>
          <w:sz w:val="28"/>
          <w:szCs w:val="28"/>
          <w:lang w:eastAsia="ru-RU"/>
        </w:rPr>
        <w:t xml:space="preserve"> 2019 года в общей сумме </w:t>
      </w:r>
      <w:r w:rsidRPr="00F37C2D">
        <w:rPr>
          <w:rFonts w:ascii="Times New Roman" w:eastAsia="Times New Roman" w:hAnsi="Times New Roman" w:cs="Times New Roman"/>
          <w:sz w:val="28"/>
          <w:szCs w:val="28"/>
          <w:lang w:eastAsia="ru-RU"/>
        </w:rPr>
        <w:t>179,5 тыс. руб.,</w:t>
      </w:r>
      <w:r w:rsidRPr="00E32704">
        <w:rPr>
          <w:rFonts w:ascii="Times New Roman" w:eastAsia="Times New Roman" w:hAnsi="Times New Roman" w:cs="Times New Roman"/>
          <w:b/>
          <w:sz w:val="28"/>
          <w:szCs w:val="28"/>
          <w:lang w:eastAsia="ru-RU"/>
        </w:rPr>
        <w:t xml:space="preserve"> </w:t>
      </w:r>
      <w:r w:rsidRPr="00E32704">
        <w:rPr>
          <w:rFonts w:ascii="Times New Roman" w:eastAsia="Times New Roman" w:hAnsi="Times New Roman" w:cs="Times New Roman"/>
          <w:sz w:val="28"/>
          <w:szCs w:val="28"/>
          <w:lang w:eastAsia="ru-RU"/>
        </w:rPr>
        <w:t>что является нецелевым использованием средств субсидий, в том числе:</w:t>
      </w:r>
    </w:p>
    <w:p w:rsidR="00E32704" w:rsidRPr="00F37C2D" w:rsidRDefault="00F37C2D" w:rsidP="001342D4">
      <w:pPr>
        <w:pStyle w:val="a7"/>
        <w:numPr>
          <w:ilvl w:val="0"/>
          <w:numId w:val="108"/>
        </w:numPr>
        <w:shd w:val="clear" w:color="auto" w:fill="FFFFFF" w:themeFill="background1"/>
        <w:tabs>
          <w:tab w:val="left" w:pos="1134"/>
        </w:tabs>
        <w:spacing w:after="0" w:line="240" w:lineRule="auto"/>
        <w:ind w:left="28" w:firstLine="728"/>
        <w:jc w:val="both"/>
        <w:rPr>
          <w:rFonts w:ascii="Times New Roman" w:eastAsia="Times New Roman" w:hAnsi="Times New Roman" w:cs="Times New Roman"/>
          <w:sz w:val="28"/>
          <w:szCs w:val="28"/>
          <w:lang w:eastAsia="ru-RU"/>
        </w:rPr>
      </w:pPr>
      <w:r w:rsidRPr="00F37C2D">
        <w:rPr>
          <w:rFonts w:ascii="Times New Roman" w:eastAsia="Times New Roman" w:hAnsi="Times New Roman" w:cs="Times New Roman"/>
          <w:sz w:val="28"/>
          <w:szCs w:val="28"/>
          <w:lang w:eastAsia="ru-RU"/>
        </w:rPr>
        <w:t>МИФНС РФ №1 по РИ произведена оплата страховых взносов по обязательному мед</w:t>
      </w:r>
      <w:r>
        <w:rPr>
          <w:rFonts w:ascii="Times New Roman" w:eastAsia="Times New Roman" w:hAnsi="Times New Roman" w:cs="Times New Roman"/>
          <w:sz w:val="28"/>
          <w:szCs w:val="28"/>
          <w:lang w:eastAsia="ru-RU"/>
        </w:rPr>
        <w:t>ицинскому страхованию за 2018 год</w:t>
      </w:r>
      <w:r w:rsidRPr="00F37C2D">
        <w:rPr>
          <w:rFonts w:ascii="Times New Roman" w:eastAsia="Times New Roman" w:hAnsi="Times New Roman" w:cs="Times New Roman"/>
          <w:sz w:val="28"/>
          <w:szCs w:val="28"/>
          <w:lang w:eastAsia="ru-RU"/>
        </w:rPr>
        <w:t xml:space="preserve"> в сумме 168,6 тыс. руб.;</w:t>
      </w:r>
    </w:p>
    <w:p w:rsidR="00E32704" w:rsidRPr="00F37C2D" w:rsidRDefault="00F37C2D" w:rsidP="001342D4">
      <w:pPr>
        <w:pStyle w:val="a7"/>
        <w:numPr>
          <w:ilvl w:val="0"/>
          <w:numId w:val="108"/>
        </w:numPr>
        <w:shd w:val="clear" w:color="auto" w:fill="FFFFFF" w:themeFill="background1"/>
        <w:tabs>
          <w:tab w:val="left" w:pos="1134"/>
        </w:tabs>
        <w:spacing w:after="0" w:line="240" w:lineRule="auto"/>
        <w:ind w:left="28" w:firstLine="728"/>
        <w:jc w:val="both"/>
        <w:rPr>
          <w:rFonts w:ascii="Times New Roman" w:eastAsia="Times New Roman" w:hAnsi="Times New Roman" w:cs="Times New Roman"/>
          <w:sz w:val="28"/>
          <w:szCs w:val="28"/>
          <w:lang w:eastAsia="ru-RU"/>
        </w:rPr>
      </w:pPr>
      <w:r w:rsidRPr="00F37C2D">
        <w:rPr>
          <w:rFonts w:ascii="Times New Roman" w:eastAsia="Times New Roman" w:hAnsi="Times New Roman" w:cs="Times New Roman"/>
          <w:sz w:val="28"/>
          <w:szCs w:val="28"/>
          <w:lang w:eastAsia="ru-RU"/>
        </w:rPr>
        <w:t xml:space="preserve">ГУ – региональное отделение Фонда социального страхования </w:t>
      </w:r>
      <w:r>
        <w:rPr>
          <w:rFonts w:ascii="Times New Roman" w:eastAsia="Times New Roman" w:hAnsi="Times New Roman" w:cs="Times New Roman"/>
          <w:sz w:val="28"/>
          <w:szCs w:val="28"/>
          <w:lang w:eastAsia="ru-RU"/>
        </w:rPr>
        <w:t xml:space="preserve">РФ по РИ </w:t>
      </w:r>
      <w:r w:rsidR="00E32704" w:rsidRPr="00F37C2D">
        <w:rPr>
          <w:rFonts w:ascii="Times New Roman" w:eastAsia="Times New Roman" w:hAnsi="Times New Roman" w:cs="Times New Roman"/>
          <w:sz w:val="28"/>
          <w:szCs w:val="28"/>
          <w:lang w:eastAsia="ru-RU"/>
        </w:rPr>
        <w:t xml:space="preserve">произведена оплата страховых </w:t>
      </w:r>
      <w:r>
        <w:rPr>
          <w:rFonts w:ascii="Times New Roman" w:eastAsia="Times New Roman" w:hAnsi="Times New Roman" w:cs="Times New Roman"/>
          <w:sz w:val="28"/>
          <w:szCs w:val="28"/>
          <w:lang w:eastAsia="ru-RU"/>
        </w:rPr>
        <w:t>взносов за травматизм за 2018 год</w:t>
      </w:r>
      <w:r w:rsidR="00E32704" w:rsidRPr="00F37C2D">
        <w:rPr>
          <w:rFonts w:ascii="Times New Roman" w:eastAsia="Times New Roman" w:hAnsi="Times New Roman" w:cs="Times New Roman"/>
          <w:sz w:val="28"/>
          <w:szCs w:val="28"/>
          <w:lang w:eastAsia="ru-RU"/>
        </w:rPr>
        <w:t xml:space="preserve"> в сумме 10,9 тыс. руб</w:t>
      </w:r>
      <w:r>
        <w:rPr>
          <w:rFonts w:ascii="Times New Roman" w:eastAsia="Times New Roman" w:hAnsi="Times New Roman" w:cs="Times New Roman"/>
          <w:sz w:val="28"/>
          <w:szCs w:val="28"/>
          <w:lang w:eastAsia="ru-RU"/>
        </w:rPr>
        <w:t>лей</w:t>
      </w:r>
      <w:r w:rsidR="00E32704" w:rsidRPr="00F37C2D">
        <w:rPr>
          <w:rFonts w:ascii="Times New Roman" w:eastAsia="Times New Roman" w:hAnsi="Times New Roman" w:cs="Times New Roman"/>
          <w:sz w:val="28"/>
          <w:szCs w:val="28"/>
          <w:lang w:eastAsia="ru-RU"/>
        </w:rPr>
        <w:t xml:space="preserve">. </w:t>
      </w:r>
      <w:r w:rsidR="00E32704" w:rsidRPr="00F37C2D">
        <w:rPr>
          <w:rFonts w:ascii="Times New Roman CYR" w:eastAsia="Times New Roman" w:hAnsi="Times New Roman CYR" w:cs="Times New Roman CYR"/>
          <w:sz w:val="28"/>
          <w:szCs w:val="28"/>
          <w:lang w:eastAsia="ru-RU"/>
        </w:rPr>
        <w:t xml:space="preserve"> </w:t>
      </w:r>
    </w:p>
    <w:p w:rsidR="00863A2F" w:rsidRDefault="00863A2F" w:rsidP="001342D4">
      <w:pPr>
        <w:shd w:val="clear" w:color="auto" w:fill="FFFFFF" w:themeFill="background1"/>
        <w:autoSpaceDE w:val="0"/>
        <w:autoSpaceDN w:val="0"/>
        <w:adjustRightInd w:val="0"/>
        <w:spacing w:after="0" w:line="240" w:lineRule="auto"/>
        <w:ind w:left="28"/>
        <w:jc w:val="both"/>
        <w:outlineLvl w:val="0"/>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ab/>
      </w:r>
      <w:r w:rsidR="00E32704" w:rsidRPr="00591C89">
        <w:rPr>
          <w:rFonts w:ascii="Times New Roman CYR" w:eastAsia="Times New Roman" w:hAnsi="Times New Roman CYR" w:cs="Times New Roman CYR"/>
          <w:bCs/>
          <w:sz w:val="28"/>
          <w:szCs w:val="28"/>
          <w:shd w:val="clear" w:color="auto" w:fill="FFFFFF" w:themeFill="background1"/>
          <w:lang w:eastAsia="ru-RU"/>
        </w:rPr>
        <w:t>В ревизуемом периоде нанесен ущерб ГАУ «Редакция газеты «Ингушетия» в</w:t>
      </w:r>
      <w:r w:rsidR="00E32704" w:rsidRPr="00863A2F">
        <w:rPr>
          <w:rFonts w:ascii="Times New Roman CYR" w:eastAsia="Times New Roman" w:hAnsi="Times New Roman CYR" w:cs="Times New Roman CYR"/>
          <w:bCs/>
          <w:sz w:val="28"/>
          <w:szCs w:val="28"/>
          <w:shd w:val="clear" w:color="auto" w:fill="C5E0B3" w:themeFill="accent6" w:themeFillTint="66"/>
          <w:lang w:eastAsia="ru-RU"/>
        </w:rPr>
        <w:t xml:space="preserve"> </w:t>
      </w:r>
      <w:r w:rsidRPr="00591C89">
        <w:rPr>
          <w:rFonts w:ascii="Times New Roman CYR" w:eastAsia="Times New Roman" w:hAnsi="Times New Roman CYR" w:cs="Times New Roman CYR"/>
          <w:bCs/>
          <w:sz w:val="28"/>
          <w:szCs w:val="28"/>
          <w:shd w:val="clear" w:color="auto" w:fill="FFFFFF" w:themeFill="background1"/>
          <w:lang w:eastAsia="ru-RU"/>
        </w:rPr>
        <w:t xml:space="preserve">общей </w:t>
      </w:r>
      <w:r w:rsidR="00E32704" w:rsidRPr="00591C89">
        <w:rPr>
          <w:rFonts w:ascii="Times New Roman CYR" w:eastAsia="Times New Roman" w:hAnsi="Times New Roman CYR" w:cs="Times New Roman CYR"/>
          <w:bCs/>
          <w:sz w:val="28"/>
          <w:szCs w:val="28"/>
          <w:shd w:val="clear" w:color="auto" w:fill="FFFFFF" w:themeFill="background1"/>
          <w:lang w:eastAsia="ru-RU"/>
        </w:rPr>
        <w:t>сумме 4,0 тыс. руб</w:t>
      </w:r>
      <w:r w:rsidRPr="00591C89">
        <w:rPr>
          <w:rFonts w:ascii="Times New Roman CYR" w:eastAsia="Times New Roman" w:hAnsi="Times New Roman CYR" w:cs="Times New Roman CYR"/>
          <w:bCs/>
          <w:sz w:val="28"/>
          <w:szCs w:val="28"/>
          <w:shd w:val="clear" w:color="auto" w:fill="FFFFFF" w:themeFill="background1"/>
          <w:lang w:eastAsia="ru-RU"/>
        </w:rPr>
        <w:t>лей</w:t>
      </w:r>
      <w:r w:rsidR="00E32704" w:rsidRPr="00591C89">
        <w:rPr>
          <w:rFonts w:ascii="Times New Roman CYR" w:eastAsia="Times New Roman" w:hAnsi="Times New Roman CYR" w:cs="Times New Roman CYR"/>
          <w:bCs/>
          <w:sz w:val="28"/>
          <w:szCs w:val="28"/>
          <w:shd w:val="clear" w:color="auto" w:fill="FFFFFF" w:themeFill="background1"/>
          <w:lang w:eastAsia="ru-RU"/>
        </w:rPr>
        <w:t xml:space="preserve"> путем уплаты </w:t>
      </w:r>
      <w:r w:rsidRPr="00591C89">
        <w:rPr>
          <w:rFonts w:ascii="Times New Roman" w:eastAsia="Times New Roman" w:hAnsi="Times New Roman" w:cs="Times New Roman"/>
          <w:sz w:val="28"/>
          <w:szCs w:val="28"/>
          <w:shd w:val="clear" w:color="auto" w:fill="FFFFFF" w:themeFill="background1"/>
          <w:lang w:eastAsia="ru-RU"/>
        </w:rPr>
        <w:t xml:space="preserve">МИФНС РФ №1 по РИ </w:t>
      </w:r>
      <w:r w:rsidR="00E32704" w:rsidRPr="00591C89">
        <w:rPr>
          <w:rFonts w:ascii="Times New Roman CYR" w:eastAsia="Times New Roman" w:hAnsi="Times New Roman CYR" w:cs="Times New Roman CYR"/>
          <w:bCs/>
          <w:sz w:val="28"/>
          <w:szCs w:val="28"/>
          <w:shd w:val="clear" w:color="auto" w:fill="FFFFFF" w:themeFill="background1"/>
          <w:lang w:eastAsia="ru-RU"/>
        </w:rPr>
        <w:t>штрафов</w:t>
      </w:r>
      <w:r w:rsidR="00E32704" w:rsidRPr="00591C89">
        <w:rPr>
          <w:rFonts w:ascii="Times New Roman CYR" w:eastAsia="Times New Roman" w:hAnsi="Times New Roman CYR" w:cs="Times New Roman CYR"/>
          <w:b/>
          <w:bCs/>
          <w:sz w:val="28"/>
          <w:szCs w:val="28"/>
          <w:shd w:val="clear" w:color="auto" w:fill="FFFFFF" w:themeFill="background1"/>
          <w:lang w:eastAsia="ru-RU"/>
        </w:rPr>
        <w:t xml:space="preserve"> </w:t>
      </w:r>
      <w:r w:rsidRPr="00591C89">
        <w:rPr>
          <w:rFonts w:ascii="Times New Roman" w:eastAsia="Times New Roman" w:hAnsi="Times New Roman" w:cs="Times New Roman"/>
          <w:sz w:val="28"/>
          <w:szCs w:val="28"/>
          <w:shd w:val="clear" w:color="auto" w:fill="FFFFFF" w:themeFill="background1"/>
          <w:lang w:eastAsia="ru-RU"/>
        </w:rPr>
        <w:t>за</w:t>
      </w:r>
      <w:r w:rsidRPr="00863A2F">
        <w:rPr>
          <w:rFonts w:ascii="Times New Roman" w:eastAsia="Times New Roman" w:hAnsi="Times New Roman" w:cs="Times New Roman"/>
          <w:sz w:val="28"/>
          <w:szCs w:val="28"/>
          <w:shd w:val="clear" w:color="auto" w:fill="C5E0B3" w:themeFill="accent6" w:themeFillTint="66"/>
          <w:lang w:eastAsia="ru-RU"/>
        </w:rPr>
        <w:t xml:space="preserve"> </w:t>
      </w:r>
      <w:r w:rsidRPr="00591C89">
        <w:rPr>
          <w:rFonts w:ascii="Times New Roman" w:eastAsia="Times New Roman" w:hAnsi="Times New Roman" w:cs="Times New Roman"/>
          <w:sz w:val="28"/>
          <w:szCs w:val="28"/>
          <w:shd w:val="clear" w:color="auto" w:fill="FFFFFF" w:themeFill="background1"/>
          <w:lang w:eastAsia="ru-RU"/>
        </w:rPr>
        <w:t>непредставление налоговой декларации</w:t>
      </w:r>
      <w:r w:rsidRPr="00591C89">
        <w:rPr>
          <w:rFonts w:ascii="Times New Roman CYR" w:eastAsia="Times New Roman" w:hAnsi="Times New Roman CYR" w:cs="Times New Roman CYR"/>
          <w:bCs/>
          <w:sz w:val="28"/>
          <w:szCs w:val="28"/>
          <w:shd w:val="clear" w:color="auto" w:fill="FFFFFF" w:themeFill="background1"/>
          <w:lang w:eastAsia="ru-RU"/>
        </w:rPr>
        <w:t xml:space="preserve"> </w:t>
      </w:r>
      <w:r w:rsidR="00E32704" w:rsidRPr="00591C89">
        <w:rPr>
          <w:rFonts w:ascii="Times New Roman CYR" w:eastAsia="Times New Roman" w:hAnsi="Times New Roman CYR" w:cs="Times New Roman CYR"/>
          <w:bCs/>
          <w:sz w:val="28"/>
          <w:szCs w:val="28"/>
          <w:shd w:val="clear" w:color="auto" w:fill="FFFFFF" w:themeFill="background1"/>
          <w:lang w:eastAsia="ru-RU"/>
        </w:rPr>
        <w:t>за счет собственных доходов (подлежит</w:t>
      </w:r>
      <w:r w:rsidR="00E32704" w:rsidRPr="00863A2F">
        <w:rPr>
          <w:rFonts w:ascii="Times New Roman CYR" w:eastAsia="Times New Roman" w:hAnsi="Times New Roman CYR" w:cs="Times New Roman CYR"/>
          <w:bCs/>
          <w:sz w:val="28"/>
          <w:szCs w:val="28"/>
          <w:shd w:val="clear" w:color="auto" w:fill="C5E0B3" w:themeFill="accent6" w:themeFillTint="66"/>
          <w:lang w:eastAsia="ru-RU"/>
        </w:rPr>
        <w:t xml:space="preserve"> </w:t>
      </w:r>
      <w:r w:rsidR="00E32704" w:rsidRPr="00591C89">
        <w:rPr>
          <w:rFonts w:ascii="Times New Roman CYR" w:eastAsia="Times New Roman" w:hAnsi="Times New Roman CYR" w:cs="Times New Roman CYR"/>
          <w:bCs/>
          <w:sz w:val="28"/>
          <w:szCs w:val="28"/>
          <w:shd w:val="clear" w:color="auto" w:fill="FFFFFF" w:themeFill="background1"/>
          <w:lang w:eastAsia="ru-RU"/>
        </w:rPr>
        <w:t>возврату за счет виновных лиц)</w:t>
      </w:r>
      <w:r w:rsidRPr="00591C89">
        <w:rPr>
          <w:rFonts w:ascii="Times New Roman CYR" w:eastAsia="Times New Roman" w:hAnsi="Times New Roman CYR" w:cs="Times New Roman CYR"/>
          <w:bCs/>
          <w:sz w:val="28"/>
          <w:szCs w:val="28"/>
          <w:shd w:val="clear" w:color="auto" w:fill="FFFFFF" w:themeFill="background1"/>
          <w:lang w:eastAsia="ru-RU"/>
        </w:rPr>
        <w:t>.</w:t>
      </w:r>
    </w:p>
    <w:p w:rsidR="00E32704" w:rsidRPr="00E32704" w:rsidRDefault="00E32704" w:rsidP="001342D4">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E32704" w:rsidRPr="001C1178" w:rsidRDefault="00E32704" w:rsidP="001342D4">
      <w:pPr>
        <w:shd w:val="clear" w:color="auto" w:fill="FFFFFF" w:themeFill="background1"/>
        <w:spacing w:after="0" w:line="240" w:lineRule="auto"/>
        <w:jc w:val="center"/>
        <w:rPr>
          <w:rFonts w:ascii="Times New Roman" w:eastAsia="Times New Roman" w:hAnsi="Times New Roman" w:cs="Times New Roman"/>
          <w:i/>
          <w:sz w:val="28"/>
          <w:szCs w:val="28"/>
          <w:lang w:eastAsia="ru-RU"/>
        </w:rPr>
      </w:pPr>
      <w:r w:rsidRPr="001C1178">
        <w:rPr>
          <w:rFonts w:ascii="Times New Roman" w:eastAsia="Times New Roman" w:hAnsi="Times New Roman" w:cs="Times New Roman"/>
          <w:i/>
          <w:sz w:val="28"/>
          <w:szCs w:val="28"/>
          <w:lang w:eastAsia="ru-RU"/>
        </w:rPr>
        <w:t xml:space="preserve">по ГАУ «Литературно-художественный и общественно-  политический </w:t>
      </w:r>
      <w:r w:rsidR="003E182E" w:rsidRPr="001C1178">
        <w:rPr>
          <w:rFonts w:ascii="Times New Roman" w:eastAsia="Times New Roman" w:hAnsi="Times New Roman" w:cs="Times New Roman"/>
          <w:i/>
          <w:sz w:val="28"/>
          <w:szCs w:val="28"/>
          <w:lang w:eastAsia="ru-RU"/>
        </w:rPr>
        <w:t>журнал «Литературная Ингушетия»</w:t>
      </w:r>
    </w:p>
    <w:p w:rsidR="00E32704" w:rsidRPr="001C1178" w:rsidRDefault="00E32704" w:rsidP="001342D4">
      <w:pPr>
        <w:shd w:val="clear" w:color="auto" w:fill="FFFFFF" w:themeFill="background1"/>
        <w:spacing w:after="0" w:line="240" w:lineRule="auto"/>
        <w:ind w:right="-257" w:firstLine="708"/>
        <w:jc w:val="both"/>
        <w:rPr>
          <w:rFonts w:ascii="Times New Roman" w:eastAsia="Times New Roman" w:hAnsi="Times New Roman" w:cs="Times New Roman"/>
          <w:sz w:val="28"/>
          <w:szCs w:val="28"/>
          <w:lang w:eastAsia="ru-RU"/>
        </w:rPr>
      </w:pPr>
      <w:r w:rsidRPr="001C1178">
        <w:rPr>
          <w:rFonts w:ascii="Times New Roman" w:eastAsia="Times New Roman" w:hAnsi="Times New Roman" w:cs="Times New Roman"/>
          <w:sz w:val="28"/>
          <w:szCs w:val="28"/>
          <w:lang w:eastAsia="ru-RU"/>
        </w:rPr>
        <w:t>В нарушение статьи 78.1 Б</w:t>
      </w:r>
      <w:r w:rsidR="00863A2F" w:rsidRPr="001C1178">
        <w:rPr>
          <w:rFonts w:ascii="Times New Roman" w:eastAsia="Times New Roman" w:hAnsi="Times New Roman" w:cs="Times New Roman"/>
          <w:sz w:val="28"/>
          <w:szCs w:val="28"/>
          <w:lang w:eastAsia="ru-RU"/>
        </w:rPr>
        <w:t>юджетного Кодекса</w:t>
      </w:r>
      <w:r w:rsidRPr="001C1178">
        <w:rPr>
          <w:rFonts w:ascii="Times New Roman" w:eastAsia="Times New Roman" w:hAnsi="Times New Roman" w:cs="Times New Roman"/>
          <w:sz w:val="28"/>
          <w:szCs w:val="28"/>
          <w:lang w:eastAsia="ru-RU"/>
        </w:rPr>
        <w:t xml:space="preserve"> РФ и Приказа Минфина РФ №81н, произведена оплата обязательств 2018 года за счет субсидий на финансовое обеспечение выполнения государственного задания 2019 года в общей сумме 150,8 тыс. руб., что является нецелевым использованием средств субсидий, в том числе:</w:t>
      </w:r>
    </w:p>
    <w:p w:rsidR="00E32704" w:rsidRPr="001C1178" w:rsidRDefault="00E32704" w:rsidP="001342D4">
      <w:pPr>
        <w:pStyle w:val="a7"/>
        <w:numPr>
          <w:ilvl w:val="0"/>
          <w:numId w:val="109"/>
        </w:numPr>
        <w:shd w:val="clear" w:color="auto" w:fill="FFFFFF" w:themeFill="background1"/>
        <w:tabs>
          <w:tab w:val="left" w:pos="1134"/>
        </w:tabs>
        <w:spacing w:after="0" w:line="240" w:lineRule="auto"/>
        <w:ind w:left="28" w:right="-257" w:firstLine="714"/>
        <w:jc w:val="both"/>
        <w:rPr>
          <w:rFonts w:ascii="Times New Roman" w:eastAsia="Times New Roman" w:hAnsi="Times New Roman" w:cs="Times New Roman"/>
          <w:sz w:val="28"/>
          <w:szCs w:val="28"/>
          <w:lang w:eastAsia="ru-RU"/>
        </w:rPr>
      </w:pPr>
      <w:r w:rsidRPr="001C1178">
        <w:rPr>
          <w:rFonts w:ascii="Times New Roman" w:eastAsia="Times New Roman" w:hAnsi="Times New Roman" w:cs="Times New Roman"/>
          <w:sz w:val="28"/>
          <w:szCs w:val="28"/>
          <w:lang w:eastAsia="ru-RU"/>
        </w:rPr>
        <w:t xml:space="preserve">МИФНС РФ №1 по РИ произведена оплата задолженности </w:t>
      </w:r>
      <w:r w:rsidR="001C1178" w:rsidRPr="001C1178">
        <w:rPr>
          <w:rFonts w:ascii="Times New Roman" w:eastAsia="Times New Roman" w:hAnsi="Times New Roman" w:cs="Times New Roman"/>
          <w:sz w:val="28"/>
          <w:szCs w:val="28"/>
          <w:lang w:eastAsia="ru-RU"/>
        </w:rPr>
        <w:t xml:space="preserve">по </w:t>
      </w:r>
      <w:r w:rsidRPr="001C1178">
        <w:rPr>
          <w:rFonts w:ascii="Times New Roman" w:eastAsia="Times New Roman" w:hAnsi="Times New Roman" w:cs="Times New Roman"/>
          <w:sz w:val="28"/>
          <w:szCs w:val="28"/>
          <w:lang w:eastAsia="ru-RU"/>
        </w:rPr>
        <w:t>страховы</w:t>
      </w:r>
      <w:r w:rsidR="001C1178" w:rsidRPr="001C1178">
        <w:rPr>
          <w:rFonts w:ascii="Times New Roman" w:eastAsia="Times New Roman" w:hAnsi="Times New Roman" w:cs="Times New Roman"/>
          <w:sz w:val="28"/>
          <w:szCs w:val="28"/>
          <w:lang w:eastAsia="ru-RU"/>
        </w:rPr>
        <w:t>м</w:t>
      </w:r>
      <w:r w:rsidRPr="001C1178">
        <w:rPr>
          <w:rFonts w:ascii="Times New Roman" w:eastAsia="Times New Roman" w:hAnsi="Times New Roman" w:cs="Times New Roman"/>
          <w:sz w:val="28"/>
          <w:szCs w:val="28"/>
          <w:lang w:eastAsia="ru-RU"/>
        </w:rPr>
        <w:t xml:space="preserve"> взнос</w:t>
      </w:r>
      <w:r w:rsidR="001C1178" w:rsidRPr="001C1178">
        <w:rPr>
          <w:rFonts w:ascii="Times New Roman" w:eastAsia="Times New Roman" w:hAnsi="Times New Roman" w:cs="Times New Roman"/>
          <w:sz w:val="28"/>
          <w:szCs w:val="28"/>
          <w:lang w:eastAsia="ru-RU"/>
        </w:rPr>
        <w:t>ам</w:t>
      </w:r>
      <w:r w:rsidRPr="001C1178">
        <w:rPr>
          <w:rFonts w:ascii="Times New Roman" w:eastAsia="Times New Roman" w:hAnsi="Times New Roman" w:cs="Times New Roman"/>
          <w:sz w:val="28"/>
          <w:szCs w:val="28"/>
          <w:lang w:eastAsia="ru-RU"/>
        </w:rPr>
        <w:t xml:space="preserve"> на обязательное пенсионное страхование за 2018 год в сумме 119,5 тыс. руб.;</w:t>
      </w:r>
    </w:p>
    <w:p w:rsidR="00E32704" w:rsidRPr="001C1178" w:rsidRDefault="00E32704" w:rsidP="001342D4">
      <w:pPr>
        <w:pStyle w:val="a7"/>
        <w:numPr>
          <w:ilvl w:val="0"/>
          <w:numId w:val="109"/>
        </w:numPr>
        <w:shd w:val="clear" w:color="auto" w:fill="FFFFFF" w:themeFill="background1"/>
        <w:tabs>
          <w:tab w:val="left" w:pos="1134"/>
        </w:tabs>
        <w:spacing w:after="0" w:line="240" w:lineRule="auto"/>
        <w:ind w:left="28" w:firstLine="714"/>
        <w:jc w:val="both"/>
        <w:rPr>
          <w:rFonts w:ascii="Times New Roman" w:eastAsia="Times New Roman" w:hAnsi="Times New Roman" w:cs="Times New Roman"/>
          <w:sz w:val="28"/>
          <w:szCs w:val="28"/>
          <w:lang w:eastAsia="ru-RU"/>
        </w:rPr>
      </w:pPr>
      <w:r w:rsidRPr="001C1178">
        <w:rPr>
          <w:rFonts w:ascii="Times New Roman" w:eastAsia="Times New Roman" w:hAnsi="Times New Roman" w:cs="Times New Roman"/>
          <w:sz w:val="28"/>
          <w:szCs w:val="28"/>
          <w:lang w:eastAsia="ru-RU"/>
        </w:rPr>
        <w:t>МИФНС РФ №1 по РИ произведена оплата страховых взносов на обязательное медицинское страхование за 2018 год в сумме 31,3 тыс. руб</w:t>
      </w:r>
      <w:r w:rsidR="001C1178" w:rsidRPr="001C1178">
        <w:rPr>
          <w:rFonts w:ascii="Times New Roman" w:eastAsia="Times New Roman" w:hAnsi="Times New Roman" w:cs="Times New Roman"/>
          <w:sz w:val="28"/>
          <w:szCs w:val="28"/>
          <w:lang w:eastAsia="ru-RU"/>
        </w:rPr>
        <w:t>лей</w:t>
      </w:r>
      <w:r w:rsidRPr="001C1178">
        <w:rPr>
          <w:rFonts w:ascii="Times New Roman" w:eastAsia="Times New Roman" w:hAnsi="Times New Roman" w:cs="Times New Roman"/>
          <w:sz w:val="28"/>
          <w:szCs w:val="28"/>
          <w:lang w:eastAsia="ru-RU"/>
        </w:rPr>
        <w:t>.</w:t>
      </w:r>
    </w:p>
    <w:p w:rsidR="00E32704" w:rsidRPr="001C1178" w:rsidRDefault="00E32704" w:rsidP="001342D4">
      <w:pPr>
        <w:shd w:val="clear" w:color="auto" w:fill="FFFFFF" w:themeFill="background1"/>
        <w:tabs>
          <w:tab w:val="left" w:pos="0"/>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E32704" w:rsidRPr="00E32704"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E32704">
        <w:rPr>
          <w:rFonts w:ascii="Times New Roman" w:eastAsia="Times New Roman" w:hAnsi="Times New Roman" w:cs="Times New Roman"/>
          <w:b/>
          <w:sz w:val="28"/>
          <w:szCs w:val="28"/>
          <w:lang w:eastAsia="ru-RU"/>
        </w:rPr>
        <w:t>Проверка достижения определенных целевых показателей по итогам реализации в 2019, 2020 гг. государственной программы Республики Ингушетия «Укрепление межнациональных отношений и развитие национальной политики»</w:t>
      </w:r>
    </w:p>
    <w:p w:rsidR="00E32704" w:rsidRPr="00E32704"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Государственная программа Республики Ингушетия «Укрепление</w:t>
      </w:r>
      <w:r w:rsidR="001C1178">
        <w:rPr>
          <w:rFonts w:ascii="Times New Roman" w:eastAsia="Times New Roman" w:hAnsi="Times New Roman" w:cs="Times New Roman"/>
          <w:sz w:val="28"/>
          <w:szCs w:val="28"/>
          <w:lang w:eastAsia="ru-RU"/>
        </w:rPr>
        <w:t xml:space="preserve"> </w:t>
      </w:r>
      <w:r w:rsidRPr="00E32704">
        <w:rPr>
          <w:rFonts w:ascii="Times New Roman" w:eastAsia="Times New Roman" w:hAnsi="Times New Roman" w:cs="Times New Roman"/>
          <w:sz w:val="28"/>
          <w:szCs w:val="28"/>
          <w:lang w:eastAsia="ru-RU"/>
        </w:rPr>
        <w:t>межнациональных отношений и развитие национальной политики» (далее - Госпрограмма) утверждена Постанов</w:t>
      </w:r>
      <w:r w:rsidR="001C1178">
        <w:rPr>
          <w:rFonts w:ascii="Times New Roman" w:eastAsia="Times New Roman" w:hAnsi="Times New Roman" w:cs="Times New Roman"/>
          <w:sz w:val="28"/>
          <w:szCs w:val="28"/>
          <w:lang w:eastAsia="ru-RU"/>
        </w:rPr>
        <w:t xml:space="preserve">лением Правительства Республики </w:t>
      </w:r>
      <w:r w:rsidRPr="00E32704">
        <w:rPr>
          <w:rFonts w:ascii="Times New Roman" w:eastAsia="Times New Roman" w:hAnsi="Times New Roman" w:cs="Times New Roman"/>
          <w:sz w:val="28"/>
          <w:szCs w:val="28"/>
          <w:lang w:eastAsia="ru-RU"/>
        </w:rPr>
        <w:t xml:space="preserve">Ингушетия от 9 </w:t>
      </w:r>
      <w:r w:rsidR="001C1178">
        <w:rPr>
          <w:rFonts w:ascii="Times New Roman" w:eastAsia="Times New Roman" w:hAnsi="Times New Roman" w:cs="Times New Roman"/>
          <w:sz w:val="28"/>
          <w:szCs w:val="28"/>
          <w:lang w:eastAsia="ru-RU"/>
        </w:rPr>
        <w:t xml:space="preserve">сентября 2014 </w:t>
      </w:r>
      <w:r w:rsidRPr="00E32704">
        <w:rPr>
          <w:rFonts w:ascii="Times New Roman" w:eastAsia="Times New Roman" w:hAnsi="Times New Roman" w:cs="Times New Roman"/>
          <w:sz w:val="28"/>
          <w:szCs w:val="28"/>
          <w:lang w:eastAsia="ru-RU"/>
        </w:rPr>
        <w:t>г</w:t>
      </w:r>
      <w:r w:rsidR="001C1178">
        <w:rPr>
          <w:rFonts w:ascii="Times New Roman" w:eastAsia="Times New Roman" w:hAnsi="Times New Roman" w:cs="Times New Roman"/>
          <w:sz w:val="28"/>
          <w:szCs w:val="28"/>
          <w:lang w:eastAsia="ru-RU"/>
        </w:rPr>
        <w:t>ода №</w:t>
      </w:r>
      <w:r w:rsidRPr="00E32704">
        <w:rPr>
          <w:rFonts w:ascii="Times New Roman" w:eastAsia="Times New Roman" w:hAnsi="Times New Roman" w:cs="Times New Roman"/>
          <w:sz w:val="28"/>
          <w:szCs w:val="28"/>
          <w:lang w:eastAsia="ru-RU"/>
        </w:rPr>
        <w:t>175.</w:t>
      </w:r>
    </w:p>
    <w:p w:rsidR="001C1178" w:rsidRPr="001C1178"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 xml:space="preserve">Разработчиком и ответственным исполнителем мероприятий Госпрограммы является </w:t>
      </w:r>
      <w:r w:rsidR="001C1178" w:rsidRPr="001C1178">
        <w:rPr>
          <w:rFonts w:ascii="Times New Roman" w:eastAsia="Times New Roman" w:hAnsi="Times New Roman" w:cs="Times New Roman"/>
          <w:sz w:val="28"/>
          <w:szCs w:val="28"/>
          <w:lang w:eastAsia="ru-RU"/>
        </w:rPr>
        <w:t>Министерств</w:t>
      </w:r>
      <w:r w:rsidR="001C1178">
        <w:rPr>
          <w:rFonts w:ascii="Times New Roman" w:eastAsia="Times New Roman" w:hAnsi="Times New Roman" w:cs="Times New Roman"/>
          <w:sz w:val="28"/>
          <w:szCs w:val="28"/>
          <w:lang w:eastAsia="ru-RU"/>
        </w:rPr>
        <w:t>о</w:t>
      </w:r>
      <w:r w:rsidR="001C1178" w:rsidRPr="001C1178">
        <w:rPr>
          <w:rFonts w:ascii="Times New Roman" w:eastAsia="Times New Roman" w:hAnsi="Times New Roman" w:cs="Times New Roman"/>
          <w:sz w:val="28"/>
          <w:szCs w:val="28"/>
          <w:lang w:eastAsia="ru-RU"/>
        </w:rPr>
        <w:t xml:space="preserve"> по внешним связям, национальной политике, печати и информации Республики Ингушетия</w:t>
      </w:r>
      <w:r w:rsidR="001C1178">
        <w:rPr>
          <w:rFonts w:ascii="Times New Roman" w:eastAsia="Times New Roman" w:hAnsi="Times New Roman" w:cs="Times New Roman"/>
          <w:sz w:val="28"/>
          <w:szCs w:val="28"/>
          <w:lang w:eastAsia="ru-RU"/>
        </w:rPr>
        <w:t>.</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ru-RU"/>
        </w:rPr>
      </w:pPr>
      <w:r w:rsidRPr="00E32704">
        <w:rPr>
          <w:rFonts w:ascii="Times New Roman" w:eastAsia="Times New Roman" w:hAnsi="Times New Roman" w:cs="Times New Roman"/>
          <w:color w:val="000000" w:themeColor="text1"/>
          <w:sz w:val="28"/>
          <w:szCs w:val="28"/>
          <w:lang w:eastAsia="ru-RU"/>
        </w:rPr>
        <w:t>По состоянию на 01.01.2021 года Госпрограмма состоит из девяти подпрограмм.</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color w:val="000000" w:themeColor="text1"/>
          <w:sz w:val="28"/>
          <w:szCs w:val="28"/>
          <w:lang w:eastAsia="ru-RU"/>
        </w:rPr>
        <w:t xml:space="preserve">Сроки реализации Госпрограммы: </w:t>
      </w:r>
      <w:r w:rsidRPr="00E32704">
        <w:rPr>
          <w:rFonts w:ascii="Times New Roman" w:eastAsia="Times New Roman" w:hAnsi="Times New Roman" w:cs="Times New Roman"/>
          <w:sz w:val="28"/>
          <w:szCs w:val="28"/>
          <w:lang w:eastAsia="ru-RU"/>
        </w:rPr>
        <w:t>2014 - 2024 годы</w:t>
      </w:r>
      <w:r w:rsidRPr="00E32704">
        <w:rPr>
          <w:rFonts w:ascii="Times New Roman" w:eastAsia="Times New Roman" w:hAnsi="Times New Roman" w:cs="Times New Roman"/>
          <w:color w:val="000000" w:themeColor="text1"/>
          <w:sz w:val="28"/>
          <w:szCs w:val="28"/>
          <w:lang w:eastAsia="ru-RU"/>
        </w:rPr>
        <w:t xml:space="preserve"> с </w:t>
      </w:r>
      <w:r w:rsidRPr="00E32704">
        <w:rPr>
          <w:rFonts w:ascii="Times New Roman" w:eastAsia="Times New Roman" w:hAnsi="Times New Roman" w:cs="Times New Roman"/>
          <w:sz w:val="28"/>
          <w:szCs w:val="28"/>
          <w:lang w:eastAsia="ru-RU"/>
        </w:rPr>
        <w:t>общим объемом финансирования</w:t>
      </w:r>
      <w:r w:rsidR="001C1178">
        <w:rPr>
          <w:rFonts w:ascii="Times New Roman" w:eastAsia="Times New Roman" w:hAnsi="Times New Roman" w:cs="Times New Roman"/>
          <w:sz w:val="28"/>
          <w:szCs w:val="28"/>
          <w:lang w:eastAsia="ru-RU"/>
        </w:rPr>
        <w:t xml:space="preserve"> в размере</w:t>
      </w:r>
      <w:r w:rsidR="001C1178" w:rsidRPr="00E32704">
        <w:rPr>
          <w:rFonts w:ascii="Times New Roman" w:eastAsia="Times New Roman" w:hAnsi="Times New Roman" w:cs="Times New Roman"/>
          <w:sz w:val="28"/>
          <w:szCs w:val="28"/>
          <w:lang w:eastAsia="ru-RU"/>
        </w:rPr>
        <w:t xml:space="preserve"> 2</w:t>
      </w:r>
      <w:r w:rsidRPr="00E32704">
        <w:rPr>
          <w:rFonts w:ascii="Times New Roman" w:eastAsia="Times New Roman" w:hAnsi="Times New Roman" w:cs="Times New Roman"/>
          <w:sz w:val="28"/>
          <w:szCs w:val="28"/>
          <w:lang w:eastAsia="ru-RU"/>
        </w:rPr>
        <w:t> 983 453,5 тыс. руб</w:t>
      </w:r>
      <w:r w:rsidR="001C1178">
        <w:rPr>
          <w:rFonts w:ascii="Times New Roman" w:eastAsia="Times New Roman" w:hAnsi="Times New Roman" w:cs="Times New Roman"/>
          <w:sz w:val="28"/>
          <w:szCs w:val="28"/>
          <w:lang w:eastAsia="ru-RU"/>
        </w:rPr>
        <w:t>лей</w:t>
      </w:r>
      <w:r w:rsidRPr="00E32704">
        <w:rPr>
          <w:rFonts w:ascii="Times New Roman" w:eastAsia="Times New Roman" w:hAnsi="Times New Roman" w:cs="Times New Roman"/>
          <w:sz w:val="28"/>
          <w:szCs w:val="28"/>
          <w:lang w:eastAsia="ru-RU"/>
        </w:rPr>
        <w:t xml:space="preserve">. </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Целями Госпрограммы являются:</w:t>
      </w:r>
    </w:p>
    <w:p w:rsidR="00E32704" w:rsidRPr="001C1178" w:rsidRDefault="00E32704" w:rsidP="001342D4">
      <w:pPr>
        <w:pStyle w:val="a7"/>
        <w:numPr>
          <w:ilvl w:val="0"/>
          <w:numId w:val="110"/>
        </w:numPr>
        <w:shd w:val="clear" w:color="auto" w:fill="FFFFFF" w:themeFill="background1"/>
        <w:tabs>
          <w:tab w:val="left" w:pos="1106"/>
        </w:tabs>
        <w:spacing w:after="0" w:line="240" w:lineRule="auto"/>
        <w:ind w:left="14" w:firstLine="714"/>
        <w:jc w:val="both"/>
        <w:rPr>
          <w:rFonts w:ascii="Times New Roman" w:eastAsia="Times New Roman" w:hAnsi="Times New Roman" w:cs="Times New Roman"/>
          <w:sz w:val="28"/>
          <w:szCs w:val="28"/>
          <w:lang w:eastAsia="ru-RU"/>
        </w:rPr>
      </w:pPr>
      <w:r w:rsidRPr="001C1178">
        <w:rPr>
          <w:rFonts w:ascii="Times New Roman" w:eastAsia="Times New Roman" w:hAnsi="Times New Roman" w:cs="Times New Roman"/>
          <w:sz w:val="28"/>
          <w:szCs w:val="28"/>
          <w:lang w:eastAsia="ru-RU"/>
        </w:rPr>
        <w:t>поддержка и распространение идей духовного единства ингушского общества в составе России;</w:t>
      </w:r>
    </w:p>
    <w:p w:rsidR="00E32704" w:rsidRPr="001C1178" w:rsidRDefault="00E32704" w:rsidP="001342D4">
      <w:pPr>
        <w:pStyle w:val="a7"/>
        <w:numPr>
          <w:ilvl w:val="0"/>
          <w:numId w:val="110"/>
        </w:numPr>
        <w:shd w:val="clear" w:color="auto" w:fill="FFFFFF" w:themeFill="background1"/>
        <w:tabs>
          <w:tab w:val="left" w:pos="1106"/>
        </w:tabs>
        <w:spacing w:after="0" w:line="240" w:lineRule="auto"/>
        <w:ind w:left="14" w:firstLine="714"/>
        <w:jc w:val="both"/>
        <w:rPr>
          <w:rFonts w:ascii="Times New Roman" w:eastAsia="Times New Roman" w:hAnsi="Times New Roman" w:cs="Times New Roman"/>
          <w:sz w:val="28"/>
          <w:szCs w:val="28"/>
          <w:lang w:eastAsia="ru-RU"/>
        </w:rPr>
      </w:pPr>
      <w:r w:rsidRPr="001C1178">
        <w:rPr>
          <w:rFonts w:ascii="Times New Roman" w:eastAsia="Times New Roman" w:hAnsi="Times New Roman" w:cs="Times New Roman"/>
          <w:sz w:val="28"/>
          <w:szCs w:val="28"/>
          <w:lang w:eastAsia="ru-RU"/>
        </w:rPr>
        <w:lastRenderedPageBreak/>
        <w:t>формирование в ингушском обществе духовно-нравственной атмосферы уважения прав человека;</w:t>
      </w:r>
    </w:p>
    <w:p w:rsidR="00E32704" w:rsidRPr="001C1178" w:rsidRDefault="00E32704" w:rsidP="001342D4">
      <w:pPr>
        <w:pStyle w:val="a7"/>
        <w:numPr>
          <w:ilvl w:val="0"/>
          <w:numId w:val="110"/>
        </w:numPr>
        <w:shd w:val="clear" w:color="auto" w:fill="FFFFFF" w:themeFill="background1"/>
        <w:tabs>
          <w:tab w:val="left" w:pos="1106"/>
        </w:tabs>
        <w:spacing w:after="0" w:line="240" w:lineRule="auto"/>
        <w:ind w:left="14" w:firstLine="714"/>
        <w:jc w:val="both"/>
        <w:rPr>
          <w:rFonts w:ascii="Times New Roman" w:eastAsia="Times New Roman" w:hAnsi="Times New Roman" w:cs="Times New Roman"/>
          <w:sz w:val="28"/>
          <w:szCs w:val="28"/>
          <w:lang w:eastAsia="ru-RU"/>
        </w:rPr>
      </w:pPr>
      <w:r w:rsidRPr="001C1178">
        <w:rPr>
          <w:rFonts w:ascii="Times New Roman" w:eastAsia="Times New Roman" w:hAnsi="Times New Roman" w:cs="Times New Roman"/>
          <w:sz w:val="28"/>
          <w:szCs w:val="28"/>
          <w:lang w:eastAsia="ru-RU"/>
        </w:rPr>
        <w:t>развитие в обществе высокой духовности, воспитание граждан, обладающих позитивными ценностями и качествами, способных проявить их в созидательном процессе в интересах общества и государства;</w:t>
      </w:r>
    </w:p>
    <w:p w:rsidR="00E32704" w:rsidRPr="001C1178" w:rsidRDefault="00E32704" w:rsidP="001342D4">
      <w:pPr>
        <w:pStyle w:val="a7"/>
        <w:numPr>
          <w:ilvl w:val="0"/>
          <w:numId w:val="110"/>
        </w:numPr>
        <w:shd w:val="clear" w:color="auto" w:fill="FFFFFF" w:themeFill="background1"/>
        <w:tabs>
          <w:tab w:val="left" w:pos="1106"/>
        </w:tabs>
        <w:spacing w:after="0" w:line="240" w:lineRule="auto"/>
        <w:ind w:left="14" w:firstLine="714"/>
        <w:jc w:val="both"/>
        <w:rPr>
          <w:rFonts w:ascii="Times New Roman" w:eastAsia="Times New Roman" w:hAnsi="Times New Roman" w:cs="Times New Roman"/>
          <w:sz w:val="28"/>
          <w:szCs w:val="28"/>
          <w:lang w:eastAsia="ru-RU"/>
        </w:rPr>
      </w:pPr>
      <w:r w:rsidRPr="001C1178">
        <w:rPr>
          <w:rFonts w:ascii="Times New Roman" w:eastAsia="Times New Roman" w:hAnsi="Times New Roman" w:cs="Times New Roman"/>
          <w:sz w:val="28"/>
          <w:szCs w:val="28"/>
          <w:lang w:eastAsia="ru-RU"/>
        </w:rPr>
        <w:t>укрепление единства многонационального народа Республики Ингушетия;</w:t>
      </w:r>
    </w:p>
    <w:p w:rsidR="00E32704" w:rsidRPr="001C1178" w:rsidRDefault="00E32704" w:rsidP="001342D4">
      <w:pPr>
        <w:pStyle w:val="a7"/>
        <w:numPr>
          <w:ilvl w:val="0"/>
          <w:numId w:val="110"/>
        </w:numPr>
        <w:shd w:val="clear" w:color="auto" w:fill="FFFFFF" w:themeFill="background1"/>
        <w:tabs>
          <w:tab w:val="left" w:pos="1106"/>
        </w:tabs>
        <w:spacing w:after="0" w:line="240" w:lineRule="auto"/>
        <w:ind w:left="14" w:firstLine="714"/>
        <w:jc w:val="both"/>
        <w:rPr>
          <w:rFonts w:ascii="Times New Roman" w:eastAsia="Times New Roman" w:hAnsi="Times New Roman" w:cs="Times New Roman"/>
          <w:sz w:val="28"/>
          <w:szCs w:val="28"/>
          <w:lang w:eastAsia="ru-RU"/>
        </w:rPr>
      </w:pPr>
      <w:r w:rsidRPr="001C1178">
        <w:rPr>
          <w:rFonts w:ascii="Times New Roman CYR" w:eastAsiaTheme="minorEastAsia" w:hAnsi="Times New Roman CYR" w:cs="Times New Roman CYR"/>
          <w:sz w:val="28"/>
          <w:szCs w:val="28"/>
          <w:lang w:eastAsia="ru-RU"/>
        </w:rPr>
        <w:t>гармонизация национальных и межнациональных отношений</w:t>
      </w:r>
      <w:r w:rsidRPr="001C1178">
        <w:rPr>
          <w:rFonts w:ascii="Times New Roman" w:eastAsia="Times New Roman" w:hAnsi="Times New Roman" w:cs="Times New Roman"/>
          <w:sz w:val="28"/>
          <w:szCs w:val="28"/>
          <w:lang w:eastAsia="ru-RU"/>
        </w:rPr>
        <w:t xml:space="preserve"> и т.д.</w:t>
      </w:r>
    </w:p>
    <w:p w:rsidR="001C1178" w:rsidRDefault="00E32704"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 xml:space="preserve">Объем финансовых средств, предусмотренный на реализацию </w:t>
      </w:r>
      <w:r w:rsidR="001C1178">
        <w:rPr>
          <w:rFonts w:ascii="Times New Roman" w:eastAsia="Times New Roman" w:hAnsi="Times New Roman" w:cs="Times New Roman"/>
          <w:sz w:val="28"/>
          <w:szCs w:val="28"/>
          <w:lang w:eastAsia="ru-RU"/>
        </w:rPr>
        <w:t xml:space="preserve">программных </w:t>
      </w:r>
      <w:r w:rsidRPr="00E32704">
        <w:rPr>
          <w:rFonts w:ascii="Times New Roman" w:eastAsia="Times New Roman" w:hAnsi="Times New Roman" w:cs="Times New Roman"/>
          <w:sz w:val="28"/>
          <w:szCs w:val="28"/>
          <w:lang w:eastAsia="ru-RU"/>
        </w:rPr>
        <w:t>мероприятий в 2019-2020 гг. составил 523</w:t>
      </w:r>
      <w:r w:rsidR="001C1178">
        <w:rPr>
          <w:rFonts w:ascii="Times New Roman" w:eastAsia="Times New Roman" w:hAnsi="Times New Roman" w:cs="Times New Roman"/>
          <w:sz w:val="28"/>
          <w:szCs w:val="28"/>
          <w:lang w:eastAsia="ru-RU"/>
        </w:rPr>
        <w:t> </w:t>
      </w:r>
      <w:r w:rsidRPr="00E32704">
        <w:rPr>
          <w:rFonts w:ascii="Times New Roman" w:eastAsia="Times New Roman" w:hAnsi="Times New Roman" w:cs="Times New Roman"/>
          <w:sz w:val="28"/>
          <w:szCs w:val="28"/>
          <w:lang w:eastAsia="ru-RU"/>
        </w:rPr>
        <w:t>387,9 тыс. руб., в том числе</w:t>
      </w:r>
      <w:r w:rsidR="001C1178">
        <w:rPr>
          <w:rFonts w:ascii="Times New Roman" w:eastAsia="Times New Roman" w:hAnsi="Times New Roman" w:cs="Times New Roman"/>
          <w:sz w:val="28"/>
          <w:szCs w:val="28"/>
          <w:lang w:eastAsia="ru-RU"/>
        </w:rPr>
        <w:t xml:space="preserve">: </w:t>
      </w:r>
    </w:p>
    <w:p w:rsidR="001C1178" w:rsidRPr="001C1178" w:rsidRDefault="001C1178" w:rsidP="001342D4">
      <w:pPr>
        <w:pStyle w:val="a7"/>
        <w:widowControl w:val="0"/>
        <w:numPr>
          <w:ilvl w:val="0"/>
          <w:numId w:val="111"/>
        </w:numPr>
        <w:shd w:val="clear" w:color="auto" w:fill="FFFFFF" w:themeFill="background1"/>
        <w:tabs>
          <w:tab w:val="left" w:pos="1134"/>
        </w:tabs>
        <w:autoSpaceDE w:val="0"/>
        <w:autoSpaceDN w:val="0"/>
        <w:adjustRightInd w:val="0"/>
        <w:spacing w:after="0" w:line="240" w:lineRule="auto"/>
        <w:ind w:hanging="672"/>
        <w:jc w:val="both"/>
        <w:rPr>
          <w:rFonts w:ascii="Times New Roman" w:eastAsia="Times New Roman" w:hAnsi="Times New Roman" w:cs="Times New Roman"/>
          <w:sz w:val="28"/>
          <w:szCs w:val="28"/>
          <w:lang w:eastAsia="ru-RU"/>
        </w:rPr>
      </w:pPr>
      <w:r w:rsidRPr="001C1178">
        <w:rPr>
          <w:rFonts w:ascii="Times New Roman" w:eastAsia="Times New Roman" w:hAnsi="Times New Roman" w:cs="Times New Roman"/>
          <w:sz w:val="28"/>
          <w:szCs w:val="28"/>
          <w:lang w:eastAsia="ru-RU"/>
        </w:rPr>
        <w:t>в 2019 году</w:t>
      </w:r>
      <w:r w:rsidR="00E32704" w:rsidRPr="001C1178">
        <w:rPr>
          <w:rFonts w:ascii="Times New Roman" w:eastAsia="Times New Roman" w:hAnsi="Times New Roman" w:cs="Times New Roman"/>
          <w:sz w:val="28"/>
          <w:szCs w:val="28"/>
          <w:lang w:eastAsia="ru-RU"/>
        </w:rPr>
        <w:t xml:space="preserve"> </w:t>
      </w:r>
      <w:r w:rsidRPr="001C1178">
        <w:rPr>
          <w:rFonts w:ascii="Times New Roman" w:eastAsia="Times New Roman" w:hAnsi="Times New Roman" w:cs="Times New Roman"/>
          <w:sz w:val="28"/>
          <w:szCs w:val="28"/>
          <w:lang w:eastAsia="ru-RU"/>
        </w:rPr>
        <w:t>–</w:t>
      </w:r>
      <w:r w:rsidR="00E32704" w:rsidRPr="001C1178">
        <w:rPr>
          <w:rFonts w:ascii="Times New Roman" w:eastAsia="Times New Roman" w:hAnsi="Times New Roman" w:cs="Times New Roman"/>
          <w:sz w:val="28"/>
          <w:szCs w:val="28"/>
          <w:lang w:eastAsia="ru-RU"/>
        </w:rPr>
        <w:t xml:space="preserve"> 238</w:t>
      </w:r>
      <w:r w:rsidRPr="001C1178">
        <w:rPr>
          <w:rFonts w:ascii="Times New Roman" w:eastAsia="Times New Roman" w:hAnsi="Times New Roman" w:cs="Times New Roman"/>
          <w:sz w:val="28"/>
          <w:szCs w:val="28"/>
          <w:lang w:eastAsia="ru-RU"/>
        </w:rPr>
        <w:t> 439,5 тыс. рублей;</w:t>
      </w:r>
    </w:p>
    <w:p w:rsidR="00E32704" w:rsidRPr="001C1178" w:rsidRDefault="001C1178" w:rsidP="001342D4">
      <w:pPr>
        <w:pStyle w:val="a7"/>
        <w:widowControl w:val="0"/>
        <w:numPr>
          <w:ilvl w:val="0"/>
          <w:numId w:val="111"/>
        </w:numPr>
        <w:shd w:val="clear" w:color="auto" w:fill="FFFFFF" w:themeFill="background1"/>
        <w:tabs>
          <w:tab w:val="left" w:pos="1134"/>
        </w:tabs>
        <w:autoSpaceDE w:val="0"/>
        <w:autoSpaceDN w:val="0"/>
        <w:adjustRightInd w:val="0"/>
        <w:spacing w:after="0" w:line="240" w:lineRule="auto"/>
        <w:ind w:hanging="672"/>
        <w:jc w:val="both"/>
        <w:rPr>
          <w:rFonts w:ascii="Times New Roman" w:eastAsia="Times New Roman" w:hAnsi="Times New Roman" w:cs="Times New Roman"/>
          <w:sz w:val="28"/>
          <w:szCs w:val="28"/>
          <w:lang w:eastAsia="ru-RU"/>
        </w:rPr>
      </w:pPr>
      <w:r w:rsidRPr="001C1178">
        <w:rPr>
          <w:rFonts w:ascii="Times New Roman" w:eastAsia="Times New Roman" w:hAnsi="Times New Roman" w:cs="Times New Roman"/>
          <w:sz w:val="28"/>
          <w:szCs w:val="28"/>
          <w:lang w:eastAsia="ru-RU"/>
        </w:rPr>
        <w:t>в 2020 году</w:t>
      </w:r>
      <w:r w:rsidR="00E32704" w:rsidRPr="001C1178">
        <w:rPr>
          <w:rFonts w:ascii="Times New Roman" w:eastAsia="Times New Roman" w:hAnsi="Times New Roman" w:cs="Times New Roman"/>
          <w:sz w:val="28"/>
          <w:szCs w:val="28"/>
          <w:lang w:eastAsia="ru-RU"/>
        </w:rPr>
        <w:t> – 284</w:t>
      </w:r>
      <w:r w:rsidRPr="001C1178">
        <w:rPr>
          <w:rFonts w:ascii="Times New Roman" w:eastAsia="Times New Roman" w:hAnsi="Times New Roman" w:cs="Times New Roman"/>
          <w:sz w:val="28"/>
          <w:szCs w:val="28"/>
          <w:lang w:eastAsia="ru-RU"/>
        </w:rPr>
        <w:t> </w:t>
      </w:r>
      <w:r w:rsidR="00E32704" w:rsidRPr="001C1178">
        <w:rPr>
          <w:rFonts w:ascii="Times New Roman" w:eastAsia="Times New Roman" w:hAnsi="Times New Roman" w:cs="Times New Roman"/>
          <w:sz w:val="28"/>
          <w:szCs w:val="28"/>
          <w:lang w:eastAsia="ru-RU"/>
        </w:rPr>
        <w:t>948,4 тыс. руб</w:t>
      </w:r>
      <w:r w:rsidRPr="001C1178">
        <w:rPr>
          <w:rFonts w:ascii="Times New Roman" w:eastAsia="Times New Roman" w:hAnsi="Times New Roman" w:cs="Times New Roman"/>
          <w:sz w:val="28"/>
          <w:szCs w:val="28"/>
          <w:lang w:eastAsia="ru-RU"/>
        </w:rPr>
        <w:t>лей</w:t>
      </w:r>
      <w:r w:rsidR="00E32704" w:rsidRPr="001C1178">
        <w:rPr>
          <w:rFonts w:ascii="Times New Roman" w:eastAsia="Times New Roman" w:hAnsi="Times New Roman" w:cs="Times New Roman"/>
          <w:sz w:val="28"/>
          <w:szCs w:val="28"/>
          <w:lang w:eastAsia="ru-RU"/>
        </w:rPr>
        <w:t>.</w:t>
      </w:r>
    </w:p>
    <w:p w:rsidR="005E4339" w:rsidRDefault="00E32704" w:rsidP="001342D4">
      <w:pPr>
        <w:shd w:val="clear" w:color="auto" w:fill="FFFFFF" w:themeFill="background1"/>
        <w:spacing w:after="0" w:line="240" w:lineRule="auto"/>
        <w:ind w:firstLine="708"/>
        <w:jc w:val="both"/>
        <w:outlineLvl w:val="0"/>
        <w:rPr>
          <w:rFonts w:ascii="Times New Roman CYR" w:eastAsia="Times New Roman" w:hAnsi="Times New Roman CYR" w:cs="Times New Roman CYR"/>
          <w:sz w:val="28"/>
          <w:szCs w:val="28"/>
          <w:lang w:eastAsia="ru-RU"/>
        </w:rPr>
      </w:pPr>
      <w:r w:rsidRPr="00E32704">
        <w:rPr>
          <w:rFonts w:ascii="Times New Roman" w:eastAsia="Times New Roman" w:hAnsi="Times New Roman" w:cs="Times New Roman"/>
          <w:bCs/>
          <w:sz w:val="28"/>
          <w:szCs w:val="28"/>
          <w:lang w:eastAsia="ru-RU"/>
        </w:rPr>
        <w:t xml:space="preserve">Фактическое финансирование Госпрограммы в проверяемом периоде составило </w:t>
      </w:r>
      <w:r w:rsidRPr="00E32704">
        <w:rPr>
          <w:rFonts w:ascii="Times New Roman CYR" w:eastAsia="Times New Roman" w:hAnsi="Times New Roman CYR" w:cs="Times New Roman CYR"/>
          <w:sz w:val="28"/>
          <w:szCs w:val="28"/>
          <w:lang w:eastAsia="ru-RU"/>
        </w:rPr>
        <w:t>485</w:t>
      </w:r>
      <w:r w:rsidR="001C1178">
        <w:rPr>
          <w:rFonts w:ascii="Times New Roman CYR" w:eastAsia="Times New Roman" w:hAnsi="Times New Roman CYR" w:cs="Times New Roman CYR"/>
          <w:sz w:val="28"/>
          <w:szCs w:val="28"/>
          <w:lang w:eastAsia="ru-RU"/>
        </w:rPr>
        <w:t> 934,3 тыс. рублей</w:t>
      </w:r>
      <w:r w:rsidRPr="00E32704">
        <w:rPr>
          <w:rFonts w:ascii="Times New Roman CYR" w:eastAsia="Times New Roman" w:hAnsi="Times New Roman CYR" w:cs="Times New Roman CYR"/>
          <w:sz w:val="28"/>
          <w:szCs w:val="28"/>
          <w:lang w:eastAsia="ru-RU"/>
        </w:rPr>
        <w:t xml:space="preserve"> (92,8% от </w:t>
      </w:r>
      <w:r w:rsidRPr="00E32704">
        <w:rPr>
          <w:rFonts w:ascii="Times New Roman" w:eastAsia="Times New Roman" w:hAnsi="Times New Roman" w:cs="Times New Roman"/>
          <w:bCs/>
          <w:sz w:val="28"/>
          <w:szCs w:val="28"/>
          <w:lang w:eastAsia="ru-RU"/>
        </w:rPr>
        <w:t>предусмотренного Госпрограммой объема финансовых ресурсов)</w:t>
      </w:r>
      <w:r w:rsidRPr="00E32704">
        <w:rPr>
          <w:rFonts w:ascii="Times New Roman CYR" w:eastAsia="Times New Roman" w:hAnsi="Times New Roman CYR" w:cs="Times New Roman CYR"/>
          <w:sz w:val="28"/>
          <w:szCs w:val="28"/>
          <w:lang w:eastAsia="ru-RU"/>
        </w:rPr>
        <w:t>, в том числе</w:t>
      </w:r>
      <w:r w:rsidR="001C1178">
        <w:rPr>
          <w:rFonts w:ascii="Times New Roman CYR" w:eastAsia="Times New Roman" w:hAnsi="Times New Roman CYR" w:cs="Times New Roman CYR"/>
          <w:sz w:val="28"/>
          <w:szCs w:val="28"/>
          <w:lang w:eastAsia="ru-RU"/>
        </w:rPr>
        <w:t>:</w:t>
      </w:r>
      <w:r w:rsidRPr="00E32704">
        <w:rPr>
          <w:rFonts w:ascii="Times New Roman CYR" w:eastAsia="Times New Roman" w:hAnsi="Times New Roman CYR" w:cs="Times New Roman CYR"/>
          <w:sz w:val="28"/>
          <w:szCs w:val="28"/>
          <w:lang w:eastAsia="ru-RU"/>
        </w:rPr>
        <w:t xml:space="preserve"> </w:t>
      </w:r>
    </w:p>
    <w:p w:rsidR="005E4339" w:rsidRPr="005E4339" w:rsidRDefault="00E32704" w:rsidP="001342D4">
      <w:pPr>
        <w:pStyle w:val="a7"/>
        <w:numPr>
          <w:ilvl w:val="0"/>
          <w:numId w:val="112"/>
        </w:numPr>
        <w:shd w:val="clear" w:color="auto" w:fill="FFFFFF" w:themeFill="background1"/>
        <w:tabs>
          <w:tab w:val="left" w:pos="1134"/>
        </w:tabs>
        <w:spacing w:after="0" w:line="240" w:lineRule="auto"/>
        <w:ind w:left="84" w:firstLine="644"/>
        <w:jc w:val="both"/>
        <w:outlineLvl w:val="0"/>
        <w:rPr>
          <w:rFonts w:ascii="Times New Roman CYR" w:eastAsia="Times New Roman" w:hAnsi="Times New Roman CYR" w:cs="Times New Roman CYR"/>
          <w:sz w:val="28"/>
          <w:szCs w:val="28"/>
          <w:lang w:eastAsia="ru-RU"/>
        </w:rPr>
      </w:pPr>
      <w:r w:rsidRPr="005E4339">
        <w:rPr>
          <w:rFonts w:ascii="Times New Roman CYR" w:eastAsia="Times New Roman" w:hAnsi="Times New Roman CYR" w:cs="Times New Roman CYR"/>
          <w:sz w:val="28"/>
          <w:szCs w:val="28"/>
          <w:lang w:eastAsia="ru-RU"/>
        </w:rPr>
        <w:t>в 2019 г</w:t>
      </w:r>
      <w:r w:rsidR="001C1178" w:rsidRPr="005E4339">
        <w:rPr>
          <w:rFonts w:ascii="Times New Roman CYR" w:eastAsia="Times New Roman" w:hAnsi="Times New Roman CYR" w:cs="Times New Roman CYR"/>
          <w:sz w:val="28"/>
          <w:szCs w:val="28"/>
          <w:lang w:eastAsia="ru-RU"/>
        </w:rPr>
        <w:t>оду</w:t>
      </w:r>
      <w:r w:rsidRPr="005E4339">
        <w:rPr>
          <w:rFonts w:ascii="Times New Roman CYR" w:eastAsia="Times New Roman" w:hAnsi="Times New Roman CYR" w:cs="Times New Roman CYR"/>
          <w:sz w:val="28"/>
          <w:szCs w:val="28"/>
          <w:lang w:eastAsia="ru-RU"/>
        </w:rPr>
        <w:t xml:space="preserve"> – 203</w:t>
      </w:r>
      <w:r w:rsidR="001C1178" w:rsidRPr="005E4339">
        <w:rPr>
          <w:rFonts w:ascii="Times New Roman CYR" w:eastAsia="Times New Roman" w:hAnsi="Times New Roman CYR" w:cs="Times New Roman CYR"/>
          <w:sz w:val="28"/>
          <w:szCs w:val="28"/>
          <w:lang w:eastAsia="ru-RU"/>
        </w:rPr>
        <w:t> </w:t>
      </w:r>
      <w:r w:rsidRPr="005E4339">
        <w:rPr>
          <w:rFonts w:ascii="Times New Roman CYR" w:eastAsia="Times New Roman" w:hAnsi="Times New Roman CYR" w:cs="Times New Roman CYR"/>
          <w:sz w:val="28"/>
          <w:szCs w:val="28"/>
          <w:lang w:eastAsia="ru-RU"/>
        </w:rPr>
        <w:t xml:space="preserve">317,2 тыс. руб. (85,2% от </w:t>
      </w:r>
      <w:r w:rsidRPr="005E4339">
        <w:rPr>
          <w:rFonts w:ascii="Times New Roman" w:eastAsia="Times New Roman" w:hAnsi="Times New Roman" w:cs="Times New Roman"/>
          <w:bCs/>
          <w:sz w:val="28"/>
          <w:szCs w:val="28"/>
          <w:lang w:eastAsia="ru-RU"/>
        </w:rPr>
        <w:t>предусмотренного Госпрограммой объема финансовых ресурсов</w:t>
      </w:r>
      <w:r w:rsidR="001C1178" w:rsidRPr="005E4339">
        <w:rPr>
          <w:rFonts w:ascii="Times New Roman CYR" w:eastAsia="Times New Roman" w:hAnsi="Times New Roman CYR" w:cs="Times New Roman CYR"/>
          <w:sz w:val="28"/>
          <w:szCs w:val="28"/>
          <w:lang w:eastAsia="ru-RU"/>
        </w:rPr>
        <w:t>);</w:t>
      </w:r>
      <w:r w:rsidRPr="005E4339">
        <w:rPr>
          <w:rFonts w:ascii="Times New Roman CYR" w:eastAsia="Times New Roman" w:hAnsi="Times New Roman CYR" w:cs="Times New Roman CYR"/>
          <w:sz w:val="28"/>
          <w:szCs w:val="28"/>
          <w:lang w:eastAsia="ru-RU"/>
        </w:rPr>
        <w:t xml:space="preserve"> </w:t>
      </w:r>
    </w:p>
    <w:p w:rsidR="00E32704" w:rsidRPr="005E4339" w:rsidRDefault="00E32704" w:rsidP="001342D4">
      <w:pPr>
        <w:pStyle w:val="a7"/>
        <w:numPr>
          <w:ilvl w:val="0"/>
          <w:numId w:val="112"/>
        </w:numPr>
        <w:shd w:val="clear" w:color="auto" w:fill="FFFFFF" w:themeFill="background1"/>
        <w:tabs>
          <w:tab w:val="left" w:pos="1134"/>
        </w:tabs>
        <w:spacing w:after="0" w:line="240" w:lineRule="auto"/>
        <w:ind w:left="84" w:firstLine="644"/>
        <w:jc w:val="both"/>
        <w:outlineLvl w:val="0"/>
        <w:rPr>
          <w:rFonts w:ascii="Times New Roman" w:eastAsia="Times New Roman" w:hAnsi="Times New Roman" w:cs="Times New Roman"/>
          <w:bCs/>
          <w:sz w:val="28"/>
          <w:szCs w:val="28"/>
          <w:lang w:eastAsia="ru-RU"/>
        </w:rPr>
      </w:pPr>
      <w:r w:rsidRPr="005E4339">
        <w:rPr>
          <w:rFonts w:ascii="Times New Roman CYR" w:eastAsia="Times New Roman" w:hAnsi="Times New Roman CYR" w:cs="Times New Roman CYR"/>
          <w:sz w:val="28"/>
          <w:szCs w:val="28"/>
          <w:lang w:eastAsia="ru-RU"/>
        </w:rPr>
        <w:t>в 2020 году – 282</w:t>
      </w:r>
      <w:r w:rsidR="001C1178" w:rsidRPr="005E4339">
        <w:rPr>
          <w:rFonts w:ascii="Times New Roman CYR" w:eastAsia="Times New Roman" w:hAnsi="Times New Roman CYR" w:cs="Times New Roman CYR"/>
          <w:sz w:val="28"/>
          <w:szCs w:val="28"/>
          <w:lang w:eastAsia="ru-RU"/>
        </w:rPr>
        <w:t> </w:t>
      </w:r>
      <w:r w:rsidR="005E4339" w:rsidRPr="005E4339">
        <w:rPr>
          <w:rFonts w:ascii="Times New Roman CYR" w:eastAsia="Times New Roman" w:hAnsi="Times New Roman CYR" w:cs="Times New Roman CYR"/>
          <w:sz w:val="28"/>
          <w:szCs w:val="28"/>
          <w:lang w:eastAsia="ru-RU"/>
        </w:rPr>
        <w:t>617,1 тыс. рублей</w:t>
      </w:r>
      <w:r w:rsidRPr="005E4339">
        <w:rPr>
          <w:rFonts w:ascii="Times New Roman CYR" w:eastAsia="Times New Roman" w:hAnsi="Times New Roman CYR" w:cs="Times New Roman CYR"/>
          <w:sz w:val="28"/>
          <w:szCs w:val="28"/>
          <w:lang w:eastAsia="ru-RU"/>
        </w:rPr>
        <w:t xml:space="preserve"> (99,0% от </w:t>
      </w:r>
      <w:r w:rsidRPr="005E4339">
        <w:rPr>
          <w:rFonts w:ascii="Times New Roman" w:eastAsia="Times New Roman" w:hAnsi="Times New Roman" w:cs="Times New Roman"/>
          <w:bCs/>
          <w:sz w:val="28"/>
          <w:szCs w:val="28"/>
          <w:lang w:eastAsia="ru-RU"/>
        </w:rPr>
        <w:t>предусмотренного Госпрограммой объема финансовых ресурсов</w:t>
      </w:r>
      <w:r w:rsidRPr="005E4339">
        <w:rPr>
          <w:rFonts w:ascii="Times New Roman CYR" w:eastAsia="Times New Roman" w:hAnsi="Times New Roman CYR" w:cs="Times New Roman CYR"/>
          <w:sz w:val="28"/>
          <w:szCs w:val="28"/>
          <w:lang w:eastAsia="ru-RU"/>
        </w:rPr>
        <w:t>)</w:t>
      </w:r>
      <w:r w:rsidRPr="005E4339">
        <w:rPr>
          <w:rFonts w:ascii="Times New Roman" w:eastAsia="Times New Roman" w:hAnsi="Times New Roman" w:cs="Times New Roman"/>
          <w:bCs/>
          <w:sz w:val="28"/>
          <w:szCs w:val="28"/>
          <w:lang w:eastAsia="ru-RU"/>
        </w:rPr>
        <w:t>.</w:t>
      </w:r>
    </w:p>
    <w:p w:rsidR="00E32704" w:rsidRPr="005E4339" w:rsidRDefault="00E32704"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 xml:space="preserve">Для </w:t>
      </w:r>
      <w:r w:rsidR="005E4339">
        <w:rPr>
          <w:rFonts w:ascii="Times New Roman" w:eastAsia="Times New Roman" w:hAnsi="Times New Roman" w:cs="Times New Roman"/>
          <w:sz w:val="28"/>
          <w:szCs w:val="28"/>
          <w:lang w:eastAsia="ru-RU"/>
        </w:rPr>
        <w:t>реализации</w:t>
      </w:r>
      <w:r w:rsidRPr="00E32704">
        <w:rPr>
          <w:rFonts w:ascii="Times New Roman" w:eastAsia="Times New Roman" w:hAnsi="Times New Roman" w:cs="Times New Roman"/>
          <w:sz w:val="28"/>
          <w:szCs w:val="28"/>
          <w:lang w:eastAsia="ru-RU"/>
        </w:rPr>
        <w:t xml:space="preserve"> Госпрограммы по каждой подпрограмме определены соответствующие целевые показатели. Миннац </w:t>
      </w:r>
      <w:r w:rsidR="005E4339">
        <w:rPr>
          <w:rFonts w:ascii="Times New Roman" w:eastAsia="Times New Roman" w:hAnsi="Times New Roman" w:cs="Times New Roman"/>
          <w:sz w:val="28"/>
          <w:szCs w:val="28"/>
          <w:lang w:eastAsia="ru-RU"/>
        </w:rPr>
        <w:t xml:space="preserve">РИ </w:t>
      </w:r>
      <w:r w:rsidRPr="00E32704">
        <w:rPr>
          <w:rFonts w:ascii="Times New Roman" w:eastAsia="Times New Roman" w:hAnsi="Times New Roman" w:cs="Times New Roman"/>
          <w:sz w:val="28"/>
          <w:szCs w:val="28"/>
          <w:lang w:eastAsia="ru-RU"/>
        </w:rPr>
        <w:t>ежегодно формир</w:t>
      </w:r>
      <w:r w:rsidR="005E4339">
        <w:rPr>
          <w:rFonts w:ascii="Times New Roman" w:eastAsia="Times New Roman" w:hAnsi="Times New Roman" w:cs="Times New Roman"/>
          <w:sz w:val="28"/>
          <w:szCs w:val="28"/>
          <w:lang w:eastAsia="ru-RU"/>
        </w:rPr>
        <w:t>ует и направляет в Минэконом</w:t>
      </w:r>
      <w:r w:rsidRPr="00E32704">
        <w:rPr>
          <w:rFonts w:ascii="Times New Roman" w:eastAsia="Times New Roman" w:hAnsi="Times New Roman" w:cs="Times New Roman"/>
          <w:sz w:val="28"/>
          <w:szCs w:val="28"/>
          <w:lang w:eastAsia="ru-RU"/>
        </w:rPr>
        <w:t>развития Р</w:t>
      </w:r>
      <w:r w:rsidR="005E4339">
        <w:rPr>
          <w:rFonts w:ascii="Times New Roman" w:eastAsia="Times New Roman" w:hAnsi="Times New Roman" w:cs="Times New Roman"/>
          <w:sz w:val="28"/>
          <w:szCs w:val="28"/>
          <w:lang w:eastAsia="ru-RU"/>
        </w:rPr>
        <w:t>И</w:t>
      </w:r>
      <w:r w:rsidRPr="00E32704">
        <w:rPr>
          <w:rFonts w:ascii="Times New Roman" w:eastAsia="Times New Roman" w:hAnsi="Times New Roman" w:cs="Times New Roman"/>
          <w:sz w:val="28"/>
          <w:szCs w:val="28"/>
          <w:lang w:eastAsia="ru-RU"/>
        </w:rPr>
        <w:t xml:space="preserve"> отчеты </w:t>
      </w:r>
      <w:r w:rsidRPr="00E32704">
        <w:rPr>
          <w:rFonts w:ascii="Times New Roman" w:eastAsia="Times New Roman" w:hAnsi="Times New Roman" w:cs="Times New Roman"/>
          <w:color w:val="000000"/>
          <w:sz w:val="28"/>
          <w:szCs w:val="28"/>
          <w:lang w:eastAsia="ru-RU"/>
        </w:rPr>
        <w:t>об исполнении целевых показателей Госпрограммы по итогам отчетного года.</w:t>
      </w:r>
    </w:p>
    <w:p w:rsidR="00E32704" w:rsidRPr="00E32704" w:rsidRDefault="00E32704" w:rsidP="001342D4">
      <w:pPr>
        <w:shd w:val="clear" w:color="auto" w:fill="FFFFFF" w:themeFill="background1"/>
        <w:spacing w:after="0" w:line="240" w:lineRule="auto"/>
        <w:ind w:firstLine="708"/>
        <w:jc w:val="both"/>
        <w:textAlignment w:val="baseline"/>
        <w:outlineLvl w:val="1"/>
        <w:rPr>
          <w:rFonts w:ascii="Times New Roman" w:eastAsia="Times New Roman" w:hAnsi="Times New Roman" w:cs="Times New Roman"/>
          <w:bCs/>
          <w:sz w:val="28"/>
          <w:szCs w:val="28"/>
          <w:lang w:eastAsia="ru-RU"/>
        </w:rPr>
      </w:pPr>
      <w:r w:rsidRPr="00E32704">
        <w:rPr>
          <w:rFonts w:ascii="Times New Roman" w:eastAsia="Times New Roman" w:hAnsi="Times New Roman" w:cs="Times New Roman"/>
          <w:bCs/>
          <w:sz w:val="28"/>
          <w:szCs w:val="28"/>
          <w:lang w:eastAsia="ru-RU"/>
        </w:rPr>
        <w:t xml:space="preserve">Однако, в нарушение Постановления Правительства РИ </w:t>
      </w:r>
      <w:r w:rsidRPr="00E32704">
        <w:rPr>
          <w:rFonts w:ascii="Times New Roman" w:eastAsia="Times New Roman" w:hAnsi="Times New Roman" w:cs="Times New Roman"/>
          <w:bCs/>
          <w:spacing w:val="2"/>
          <w:sz w:val="28"/>
          <w:szCs w:val="28"/>
          <w:lang w:eastAsia="ru-RU"/>
        </w:rPr>
        <w:t>№ 259</w:t>
      </w:r>
      <w:r w:rsidRPr="00E32704">
        <w:rPr>
          <w:rFonts w:ascii="Times New Roman" w:eastAsia="Times New Roman" w:hAnsi="Times New Roman" w:cs="Times New Roman"/>
          <w:bCs/>
          <w:sz w:val="28"/>
          <w:szCs w:val="28"/>
          <w:lang w:eastAsia="ru-RU"/>
        </w:rPr>
        <w:t xml:space="preserve"> от 14.11.2013 г. «Об утверждении порядка разработки, реализации и оценки эффективности государственных программ Республики Ингушетия» (далее – Постановление Правительства РИ №259)</w:t>
      </w:r>
      <w:r w:rsidRPr="00E32704">
        <w:rPr>
          <w:rFonts w:ascii="Times New Roman" w:eastAsia="Times New Roman" w:hAnsi="Times New Roman" w:cs="Times New Roman"/>
          <w:bCs/>
          <w:spacing w:val="2"/>
          <w:sz w:val="28"/>
          <w:szCs w:val="28"/>
          <w:lang w:eastAsia="ru-RU"/>
        </w:rPr>
        <w:t xml:space="preserve">, </w:t>
      </w:r>
      <w:r w:rsidRPr="00E32704">
        <w:rPr>
          <w:rFonts w:ascii="Times New Roman" w:eastAsia="Times New Roman" w:hAnsi="Times New Roman" w:cs="Times New Roman"/>
          <w:bCs/>
          <w:sz w:val="28"/>
          <w:szCs w:val="28"/>
          <w:lang w:eastAsia="ru-RU"/>
        </w:rPr>
        <w:t xml:space="preserve">Миннацем </w:t>
      </w:r>
      <w:r w:rsidR="005E4339">
        <w:rPr>
          <w:rFonts w:ascii="Times New Roman" w:eastAsia="Times New Roman" w:hAnsi="Times New Roman" w:cs="Times New Roman"/>
          <w:bCs/>
          <w:sz w:val="28"/>
          <w:szCs w:val="28"/>
          <w:lang w:eastAsia="ru-RU"/>
        </w:rPr>
        <w:t xml:space="preserve">РИ </w:t>
      </w:r>
      <w:r w:rsidRPr="00E32704">
        <w:rPr>
          <w:rFonts w:ascii="Times New Roman" w:eastAsia="Times New Roman" w:hAnsi="Times New Roman" w:cs="Times New Roman"/>
          <w:bCs/>
          <w:sz w:val="28"/>
          <w:szCs w:val="28"/>
          <w:lang w:eastAsia="ru-RU"/>
        </w:rPr>
        <w:t xml:space="preserve">не в полном объеме </w:t>
      </w:r>
      <w:r w:rsidRPr="00E32704">
        <w:rPr>
          <w:rFonts w:ascii="Times New Roman" w:eastAsia="Times New Roman" w:hAnsi="Times New Roman" w:cs="Times New Roman"/>
          <w:bCs/>
          <w:spacing w:val="2"/>
          <w:sz w:val="28"/>
          <w:szCs w:val="28"/>
          <w:lang w:eastAsia="ru-RU"/>
        </w:rPr>
        <w:t xml:space="preserve">направлялись </w:t>
      </w:r>
      <w:r w:rsidRPr="00E32704">
        <w:rPr>
          <w:rFonts w:ascii="Times New Roman" w:eastAsia="Times New Roman" w:hAnsi="Times New Roman" w:cs="Times New Roman"/>
          <w:bCs/>
          <w:sz w:val="28"/>
          <w:szCs w:val="28"/>
          <w:lang w:eastAsia="ru-RU"/>
        </w:rPr>
        <w:t>годовые</w:t>
      </w:r>
      <w:r w:rsidRPr="00E32704">
        <w:rPr>
          <w:rFonts w:ascii="Times New Roman" w:eastAsia="Times New Roman" w:hAnsi="Times New Roman" w:cs="Times New Roman"/>
          <w:bCs/>
          <w:spacing w:val="2"/>
          <w:sz w:val="28"/>
          <w:szCs w:val="28"/>
          <w:lang w:eastAsia="ru-RU"/>
        </w:rPr>
        <w:t xml:space="preserve"> отчеты об исполнении целевых показателей Госпрограммы за 2019 год </w:t>
      </w:r>
      <w:r w:rsidRPr="00E32704">
        <w:rPr>
          <w:rFonts w:ascii="Times New Roman" w:eastAsia="Times New Roman" w:hAnsi="Times New Roman" w:cs="Times New Roman"/>
          <w:bCs/>
          <w:sz w:val="28"/>
          <w:szCs w:val="28"/>
          <w:lang w:eastAsia="ru-RU"/>
        </w:rPr>
        <w:t>(отсутствуют сведения о выполнении некоторых целевых показателей). Так, в годовых отчетах за 2019 год отсутствует информация о выполнении 11 целевых показателей, в том числе:</w:t>
      </w:r>
    </w:p>
    <w:p w:rsidR="00E32704" w:rsidRPr="005E4339" w:rsidRDefault="00E32704" w:rsidP="001342D4">
      <w:pPr>
        <w:pStyle w:val="a7"/>
        <w:widowControl w:val="0"/>
        <w:numPr>
          <w:ilvl w:val="0"/>
          <w:numId w:val="113"/>
        </w:numPr>
        <w:shd w:val="clear" w:color="auto" w:fill="FFFFFF" w:themeFill="background1"/>
        <w:tabs>
          <w:tab w:val="left" w:pos="1134"/>
        </w:tabs>
        <w:autoSpaceDE w:val="0"/>
        <w:autoSpaceDN w:val="0"/>
        <w:adjustRightInd w:val="0"/>
        <w:spacing w:after="0" w:line="240" w:lineRule="auto"/>
        <w:ind w:left="-14" w:firstLine="742"/>
        <w:jc w:val="both"/>
        <w:rPr>
          <w:rFonts w:ascii="Times New Roman CYR" w:eastAsiaTheme="minorEastAsia" w:hAnsi="Times New Roman CYR" w:cs="Times New Roman CYR"/>
          <w:sz w:val="28"/>
          <w:szCs w:val="28"/>
          <w:lang w:eastAsia="ru-RU"/>
        </w:rPr>
      </w:pPr>
      <w:r w:rsidRPr="005E4339">
        <w:rPr>
          <w:rFonts w:ascii="Times New Roman" w:eastAsia="Times New Roman" w:hAnsi="Times New Roman" w:cs="Times New Roman"/>
          <w:color w:val="000000"/>
          <w:sz w:val="28"/>
          <w:szCs w:val="28"/>
          <w:lang w:eastAsia="ru-RU"/>
        </w:rPr>
        <w:t>«</w:t>
      </w:r>
      <w:r w:rsidRPr="005E4339">
        <w:rPr>
          <w:rFonts w:ascii="Times New Roman CYR" w:eastAsiaTheme="minorEastAsia" w:hAnsi="Times New Roman CYR" w:cs="Times New Roman CYR"/>
          <w:sz w:val="28"/>
          <w:szCs w:val="28"/>
          <w:lang w:eastAsia="ru-RU"/>
        </w:rPr>
        <w:t>Доля лиц, заболевших алкоголизмом, с диагнозом, установленным впервые в жизни»;</w:t>
      </w:r>
    </w:p>
    <w:p w:rsidR="00E32704" w:rsidRPr="005E4339" w:rsidRDefault="00E32704" w:rsidP="001342D4">
      <w:pPr>
        <w:pStyle w:val="a7"/>
        <w:widowControl w:val="0"/>
        <w:numPr>
          <w:ilvl w:val="0"/>
          <w:numId w:val="113"/>
        </w:numPr>
        <w:shd w:val="clear" w:color="auto" w:fill="FFFFFF" w:themeFill="background1"/>
        <w:tabs>
          <w:tab w:val="left" w:pos="1134"/>
        </w:tabs>
        <w:autoSpaceDE w:val="0"/>
        <w:autoSpaceDN w:val="0"/>
        <w:adjustRightInd w:val="0"/>
        <w:spacing w:after="0" w:line="240" w:lineRule="auto"/>
        <w:ind w:left="-14" w:firstLine="742"/>
        <w:jc w:val="both"/>
        <w:rPr>
          <w:rFonts w:ascii="Times New Roman CYR" w:eastAsiaTheme="minorEastAsia" w:hAnsi="Times New Roman CYR" w:cs="Times New Roman CYR"/>
          <w:sz w:val="28"/>
          <w:szCs w:val="28"/>
          <w:lang w:eastAsia="ru-RU"/>
        </w:rPr>
      </w:pPr>
      <w:r w:rsidRPr="005E4339">
        <w:rPr>
          <w:rFonts w:ascii="Times New Roman CYR" w:eastAsiaTheme="minorEastAsia" w:hAnsi="Times New Roman CYR" w:cs="Times New Roman CYR"/>
          <w:sz w:val="28"/>
          <w:szCs w:val="28"/>
          <w:lang w:eastAsia="ru-RU"/>
        </w:rPr>
        <w:t>«Доля лиц, заболевших наркоманией, с диагнозом, установленным впервые в жизни»;</w:t>
      </w:r>
    </w:p>
    <w:p w:rsidR="00E32704" w:rsidRPr="005E4339" w:rsidRDefault="00E32704" w:rsidP="001342D4">
      <w:pPr>
        <w:pStyle w:val="a7"/>
        <w:widowControl w:val="0"/>
        <w:numPr>
          <w:ilvl w:val="0"/>
          <w:numId w:val="113"/>
        </w:numPr>
        <w:shd w:val="clear" w:color="auto" w:fill="FFFFFF" w:themeFill="background1"/>
        <w:tabs>
          <w:tab w:val="left" w:pos="1134"/>
        </w:tabs>
        <w:autoSpaceDE w:val="0"/>
        <w:autoSpaceDN w:val="0"/>
        <w:adjustRightInd w:val="0"/>
        <w:spacing w:after="0" w:line="240" w:lineRule="auto"/>
        <w:ind w:left="-14" w:firstLine="742"/>
        <w:jc w:val="both"/>
        <w:rPr>
          <w:rFonts w:ascii="Times New Roman CYR" w:eastAsiaTheme="minorEastAsia" w:hAnsi="Times New Roman CYR" w:cs="Times New Roman CYR"/>
          <w:sz w:val="28"/>
          <w:szCs w:val="28"/>
          <w:lang w:eastAsia="ru-RU"/>
        </w:rPr>
      </w:pPr>
      <w:r w:rsidRPr="005E4339">
        <w:rPr>
          <w:rFonts w:ascii="Times New Roman CYR" w:eastAsiaTheme="minorEastAsia" w:hAnsi="Times New Roman CYR" w:cs="Times New Roman CYR"/>
          <w:sz w:val="28"/>
          <w:szCs w:val="28"/>
          <w:lang w:eastAsia="ru-RU"/>
        </w:rPr>
        <w:t>«Снижение количества разводов»;</w:t>
      </w:r>
    </w:p>
    <w:p w:rsidR="00E32704" w:rsidRPr="005E4339" w:rsidRDefault="00E32704" w:rsidP="001342D4">
      <w:pPr>
        <w:pStyle w:val="a7"/>
        <w:widowControl w:val="0"/>
        <w:numPr>
          <w:ilvl w:val="0"/>
          <w:numId w:val="113"/>
        </w:numPr>
        <w:shd w:val="clear" w:color="auto" w:fill="FFFFFF" w:themeFill="background1"/>
        <w:tabs>
          <w:tab w:val="left" w:pos="1134"/>
        </w:tabs>
        <w:autoSpaceDE w:val="0"/>
        <w:autoSpaceDN w:val="0"/>
        <w:adjustRightInd w:val="0"/>
        <w:spacing w:after="0" w:line="240" w:lineRule="auto"/>
        <w:ind w:left="-14" w:firstLine="742"/>
        <w:jc w:val="both"/>
        <w:rPr>
          <w:rFonts w:ascii="Times New Roman CYR" w:eastAsiaTheme="minorEastAsia" w:hAnsi="Times New Roman CYR" w:cs="Times New Roman CYR"/>
          <w:sz w:val="28"/>
          <w:szCs w:val="28"/>
          <w:lang w:eastAsia="ru-RU"/>
        </w:rPr>
      </w:pPr>
      <w:r w:rsidRPr="005E4339">
        <w:rPr>
          <w:rFonts w:ascii="Times New Roman CYR" w:eastAsiaTheme="minorEastAsia" w:hAnsi="Times New Roman CYR" w:cs="Times New Roman CYR"/>
          <w:sz w:val="28"/>
          <w:szCs w:val="28"/>
          <w:lang w:eastAsia="ru-RU"/>
        </w:rPr>
        <w:t>«Численность участников мероприятий, направленных на этнокультурное развитие народов России»;</w:t>
      </w:r>
    </w:p>
    <w:p w:rsidR="00E32704" w:rsidRPr="005E4339" w:rsidRDefault="00E32704" w:rsidP="001342D4">
      <w:pPr>
        <w:pStyle w:val="a7"/>
        <w:widowControl w:val="0"/>
        <w:numPr>
          <w:ilvl w:val="0"/>
          <w:numId w:val="113"/>
        </w:numPr>
        <w:shd w:val="clear" w:color="auto" w:fill="FFFFFF" w:themeFill="background1"/>
        <w:tabs>
          <w:tab w:val="left" w:pos="1134"/>
        </w:tabs>
        <w:autoSpaceDE w:val="0"/>
        <w:autoSpaceDN w:val="0"/>
        <w:adjustRightInd w:val="0"/>
        <w:spacing w:after="0" w:line="240" w:lineRule="auto"/>
        <w:ind w:left="-14" w:firstLine="742"/>
        <w:jc w:val="both"/>
        <w:rPr>
          <w:rFonts w:ascii="Times New Roman CYR" w:eastAsiaTheme="minorEastAsia" w:hAnsi="Times New Roman CYR" w:cs="Times New Roman CYR"/>
          <w:sz w:val="28"/>
          <w:szCs w:val="28"/>
          <w:lang w:eastAsia="ru-RU"/>
        </w:rPr>
      </w:pPr>
      <w:r w:rsidRPr="005E4339">
        <w:rPr>
          <w:rFonts w:ascii="Times New Roman CYR" w:eastAsiaTheme="minorEastAsia" w:hAnsi="Times New Roman CYR" w:cs="Times New Roman CYR"/>
          <w:sz w:val="28"/>
          <w:szCs w:val="28"/>
          <w:lang w:eastAsia="ru-RU"/>
        </w:rPr>
        <w:t>«Снижение количества преступлений, совершенных с использованием оружия и взрывных устройств»;</w:t>
      </w:r>
    </w:p>
    <w:p w:rsidR="00E32704" w:rsidRPr="005E4339" w:rsidRDefault="00E32704" w:rsidP="001342D4">
      <w:pPr>
        <w:pStyle w:val="a7"/>
        <w:widowControl w:val="0"/>
        <w:numPr>
          <w:ilvl w:val="0"/>
          <w:numId w:val="113"/>
        </w:numPr>
        <w:shd w:val="clear" w:color="auto" w:fill="FFFFFF" w:themeFill="background1"/>
        <w:tabs>
          <w:tab w:val="left" w:pos="1134"/>
        </w:tabs>
        <w:autoSpaceDE w:val="0"/>
        <w:autoSpaceDN w:val="0"/>
        <w:adjustRightInd w:val="0"/>
        <w:spacing w:after="0" w:line="240" w:lineRule="auto"/>
        <w:ind w:left="-14" w:firstLine="742"/>
        <w:jc w:val="both"/>
        <w:rPr>
          <w:rFonts w:ascii="Times New Roman CYR" w:eastAsiaTheme="minorEastAsia" w:hAnsi="Times New Roman CYR" w:cs="Times New Roman CYR"/>
          <w:sz w:val="28"/>
          <w:szCs w:val="28"/>
          <w:lang w:eastAsia="ru-RU"/>
        </w:rPr>
      </w:pPr>
      <w:r w:rsidRPr="005E4339">
        <w:rPr>
          <w:rFonts w:ascii="Times New Roman CYR" w:eastAsiaTheme="minorEastAsia" w:hAnsi="Times New Roman CYR" w:cs="Times New Roman CYR"/>
          <w:sz w:val="28"/>
          <w:szCs w:val="28"/>
          <w:lang w:eastAsia="ru-RU"/>
        </w:rPr>
        <w:t>«Уровень ежегодного достижения показателей государственной программы и подпрограмм»;</w:t>
      </w:r>
    </w:p>
    <w:p w:rsidR="00E32704" w:rsidRPr="005E4339" w:rsidRDefault="00E32704" w:rsidP="001342D4">
      <w:pPr>
        <w:pStyle w:val="a7"/>
        <w:widowControl w:val="0"/>
        <w:numPr>
          <w:ilvl w:val="0"/>
          <w:numId w:val="113"/>
        </w:numPr>
        <w:shd w:val="clear" w:color="auto" w:fill="FFFFFF" w:themeFill="background1"/>
        <w:tabs>
          <w:tab w:val="left" w:pos="1134"/>
        </w:tabs>
        <w:autoSpaceDE w:val="0"/>
        <w:autoSpaceDN w:val="0"/>
        <w:adjustRightInd w:val="0"/>
        <w:spacing w:after="0" w:line="240" w:lineRule="auto"/>
        <w:ind w:left="-14" w:firstLine="742"/>
        <w:jc w:val="both"/>
        <w:rPr>
          <w:rFonts w:ascii="Times New Roman CYR" w:eastAsiaTheme="minorEastAsia" w:hAnsi="Times New Roman CYR" w:cs="Times New Roman CYR"/>
          <w:sz w:val="28"/>
          <w:szCs w:val="28"/>
          <w:lang w:eastAsia="ru-RU"/>
        </w:rPr>
      </w:pPr>
      <w:r w:rsidRPr="005E4339">
        <w:rPr>
          <w:rFonts w:ascii="Times New Roman CYR" w:eastAsiaTheme="minorEastAsia" w:hAnsi="Times New Roman CYR" w:cs="Times New Roman CYR"/>
          <w:sz w:val="28"/>
          <w:szCs w:val="28"/>
          <w:lang w:eastAsia="ru-RU"/>
        </w:rPr>
        <w:t xml:space="preserve">«Доля освоения средств, выделенных на реализацию программных </w:t>
      </w:r>
      <w:r w:rsidRPr="005E4339">
        <w:rPr>
          <w:rFonts w:ascii="Times New Roman CYR" w:eastAsiaTheme="minorEastAsia" w:hAnsi="Times New Roman CYR" w:cs="Times New Roman CYR"/>
          <w:sz w:val="28"/>
          <w:szCs w:val="28"/>
          <w:lang w:eastAsia="ru-RU"/>
        </w:rPr>
        <w:lastRenderedPageBreak/>
        <w:t>мероприятий»;</w:t>
      </w:r>
    </w:p>
    <w:p w:rsidR="00E32704" w:rsidRPr="005E4339" w:rsidRDefault="00E32704" w:rsidP="001342D4">
      <w:pPr>
        <w:pStyle w:val="a7"/>
        <w:widowControl w:val="0"/>
        <w:numPr>
          <w:ilvl w:val="0"/>
          <w:numId w:val="113"/>
        </w:numPr>
        <w:shd w:val="clear" w:color="auto" w:fill="FFFFFF" w:themeFill="background1"/>
        <w:tabs>
          <w:tab w:val="left" w:pos="1134"/>
        </w:tabs>
        <w:autoSpaceDE w:val="0"/>
        <w:autoSpaceDN w:val="0"/>
        <w:adjustRightInd w:val="0"/>
        <w:spacing w:after="0" w:line="240" w:lineRule="auto"/>
        <w:ind w:left="-14" w:firstLine="742"/>
        <w:jc w:val="both"/>
        <w:rPr>
          <w:rFonts w:ascii="Times New Roman CYR" w:eastAsiaTheme="minorEastAsia" w:hAnsi="Times New Roman CYR" w:cs="Times New Roman CYR"/>
          <w:sz w:val="28"/>
          <w:szCs w:val="28"/>
          <w:lang w:eastAsia="ru-RU"/>
        </w:rPr>
      </w:pPr>
      <w:r w:rsidRPr="005E4339">
        <w:rPr>
          <w:rFonts w:ascii="Times New Roman CYR" w:eastAsiaTheme="minorEastAsia" w:hAnsi="Times New Roman CYR" w:cs="Times New Roman CYR"/>
          <w:sz w:val="28"/>
          <w:szCs w:val="28"/>
          <w:lang w:eastAsia="ru-RU"/>
        </w:rPr>
        <w:t>«Тираж республиканских газет и журналов»;</w:t>
      </w:r>
    </w:p>
    <w:p w:rsidR="00E32704" w:rsidRPr="005E4339" w:rsidRDefault="00E32704" w:rsidP="001342D4">
      <w:pPr>
        <w:pStyle w:val="a7"/>
        <w:widowControl w:val="0"/>
        <w:numPr>
          <w:ilvl w:val="0"/>
          <w:numId w:val="113"/>
        </w:numPr>
        <w:shd w:val="clear" w:color="auto" w:fill="FFFFFF" w:themeFill="background1"/>
        <w:tabs>
          <w:tab w:val="left" w:pos="1134"/>
        </w:tabs>
        <w:autoSpaceDE w:val="0"/>
        <w:autoSpaceDN w:val="0"/>
        <w:adjustRightInd w:val="0"/>
        <w:spacing w:after="0" w:line="240" w:lineRule="auto"/>
        <w:ind w:left="-14" w:firstLine="742"/>
        <w:jc w:val="both"/>
        <w:rPr>
          <w:rFonts w:ascii="Times New Roman CYR" w:eastAsiaTheme="minorEastAsia" w:hAnsi="Times New Roman CYR" w:cs="Times New Roman CYR"/>
          <w:sz w:val="28"/>
          <w:szCs w:val="28"/>
          <w:lang w:eastAsia="ru-RU"/>
        </w:rPr>
      </w:pPr>
      <w:r w:rsidRPr="005E4339">
        <w:rPr>
          <w:rFonts w:ascii="Times New Roman CYR" w:eastAsiaTheme="minorEastAsia" w:hAnsi="Times New Roman CYR" w:cs="Times New Roman CYR"/>
          <w:sz w:val="28"/>
          <w:szCs w:val="28"/>
          <w:lang w:eastAsia="ru-RU"/>
        </w:rPr>
        <w:t>«Количество публикаций социально значимой информации, размещенных в республиканских газетах»;</w:t>
      </w:r>
    </w:p>
    <w:p w:rsidR="00E32704" w:rsidRPr="005E4339" w:rsidRDefault="00E32704" w:rsidP="001342D4">
      <w:pPr>
        <w:pStyle w:val="a7"/>
        <w:widowControl w:val="0"/>
        <w:numPr>
          <w:ilvl w:val="0"/>
          <w:numId w:val="113"/>
        </w:numPr>
        <w:shd w:val="clear" w:color="auto" w:fill="FFFFFF" w:themeFill="background1"/>
        <w:tabs>
          <w:tab w:val="left" w:pos="1134"/>
        </w:tabs>
        <w:autoSpaceDE w:val="0"/>
        <w:autoSpaceDN w:val="0"/>
        <w:adjustRightInd w:val="0"/>
        <w:spacing w:after="0" w:line="240" w:lineRule="auto"/>
        <w:ind w:left="-14" w:firstLine="742"/>
        <w:jc w:val="both"/>
        <w:rPr>
          <w:rFonts w:ascii="Times New Roman CYR" w:eastAsiaTheme="minorEastAsia" w:hAnsi="Times New Roman CYR" w:cs="Times New Roman CYR"/>
          <w:sz w:val="28"/>
          <w:szCs w:val="28"/>
          <w:lang w:eastAsia="ru-RU"/>
        </w:rPr>
      </w:pPr>
      <w:r w:rsidRPr="005E4339">
        <w:rPr>
          <w:rFonts w:ascii="Times New Roman CYR" w:eastAsiaTheme="minorEastAsia" w:hAnsi="Times New Roman CYR" w:cs="Times New Roman CYR"/>
          <w:sz w:val="28"/>
          <w:szCs w:val="28"/>
          <w:lang w:eastAsia="ru-RU"/>
        </w:rPr>
        <w:t>«Объем информационных телепрограмм о социально значимых событиях, происходящих на территории Республики Ингушетия»;</w:t>
      </w:r>
    </w:p>
    <w:p w:rsidR="00E32704" w:rsidRPr="005E4339" w:rsidRDefault="00E32704" w:rsidP="001342D4">
      <w:pPr>
        <w:pStyle w:val="a7"/>
        <w:widowControl w:val="0"/>
        <w:numPr>
          <w:ilvl w:val="0"/>
          <w:numId w:val="113"/>
        </w:numPr>
        <w:shd w:val="clear" w:color="auto" w:fill="FFFFFF" w:themeFill="background1"/>
        <w:tabs>
          <w:tab w:val="left" w:pos="1134"/>
        </w:tabs>
        <w:autoSpaceDE w:val="0"/>
        <w:autoSpaceDN w:val="0"/>
        <w:adjustRightInd w:val="0"/>
        <w:spacing w:after="0" w:line="240" w:lineRule="auto"/>
        <w:ind w:left="-14" w:firstLine="742"/>
        <w:jc w:val="both"/>
        <w:rPr>
          <w:rFonts w:ascii="Times New Roman CYR" w:eastAsiaTheme="minorEastAsia" w:hAnsi="Times New Roman CYR" w:cs="Times New Roman CYR"/>
          <w:sz w:val="28"/>
          <w:szCs w:val="28"/>
          <w:lang w:eastAsia="ru-RU"/>
        </w:rPr>
      </w:pPr>
      <w:r w:rsidRPr="005E4339">
        <w:rPr>
          <w:rFonts w:ascii="Times New Roman CYR" w:eastAsiaTheme="minorEastAsia" w:hAnsi="Times New Roman CYR" w:cs="Times New Roman CYR"/>
          <w:sz w:val="28"/>
          <w:szCs w:val="28"/>
          <w:lang w:eastAsia="ru-RU"/>
        </w:rPr>
        <w:t>«Объем информационных радиопрограмм о социально значимых событиях, происходящих на территории Республики Ингушетия».</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ru-RU"/>
        </w:rPr>
      </w:pPr>
      <w:r w:rsidRPr="00E32704">
        <w:rPr>
          <w:rFonts w:ascii="Times New Roman" w:eastAsia="Times New Roman" w:hAnsi="Times New Roman" w:cs="Times New Roman"/>
          <w:bCs/>
          <w:sz w:val="28"/>
          <w:szCs w:val="28"/>
          <w:lang w:eastAsia="ru-RU"/>
        </w:rPr>
        <w:t xml:space="preserve">Достигнутые значения целевых показателей </w:t>
      </w:r>
      <w:r w:rsidRPr="00E32704">
        <w:rPr>
          <w:rFonts w:ascii="Times New Roman" w:eastAsia="Times New Roman" w:hAnsi="Times New Roman" w:cs="Times New Roman"/>
          <w:color w:val="000000"/>
          <w:sz w:val="28"/>
          <w:szCs w:val="28"/>
          <w:lang w:eastAsia="ru-RU"/>
        </w:rPr>
        <w:t>в 2019 году не подтверждаются соответствующей документацией, следовательно, отсутствует подтверждение исполнения мероприятий Госпрограммы.</w:t>
      </w:r>
    </w:p>
    <w:p w:rsidR="005E4339" w:rsidRDefault="00E32704"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heme="minorEastAsia" w:hAnsi="Times New Roman" w:cs="Times New Roman"/>
          <w:sz w:val="28"/>
          <w:szCs w:val="28"/>
          <w:lang w:eastAsia="ru-RU"/>
        </w:rPr>
        <w:t>П</w:t>
      </w:r>
      <w:r w:rsidRPr="00E32704">
        <w:rPr>
          <w:rFonts w:ascii="Times New Roman" w:eastAsia="Times New Roman" w:hAnsi="Times New Roman" w:cs="Times New Roman"/>
          <w:sz w:val="28"/>
          <w:szCs w:val="28"/>
          <w:lang w:eastAsia="ru-RU"/>
        </w:rPr>
        <w:t xml:space="preserve">роведенным анализом исполнения запланированных целевых показателей установлено, что в 2019 году все отраженные в вышеуказанном отчете показатели исполнены ровно на 100 % от запланированного уровня, что может свидетельствовать о формальном характере расчета показателей по итогам года. </w:t>
      </w:r>
    </w:p>
    <w:p w:rsidR="00E32704" w:rsidRPr="00E32704" w:rsidRDefault="00E32704"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E32704">
        <w:rPr>
          <w:rFonts w:ascii="Times New Roman" w:eastAsia="Times New Roman" w:hAnsi="Times New Roman" w:cs="Times New Roman"/>
          <w:sz w:val="28"/>
          <w:szCs w:val="28"/>
          <w:lang w:eastAsia="ru-RU"/>
        </w:rPr>
        <w:t xml:space="preserve">Кроме того, при не полном финансировании программных мероприятий в 2019 году (85,2% от </w:t>
      </w:r>
      <w:r w:rsidRPr="00E32704">
        <w:rPr>
          <w:rFonts w:ascii="Times New Roman" w:eastAsia="Times New Roman" w:hAnsi="Times New Roman" w:cs="Times New Roman"/>
          <w:bCs/>
          <w:sz w:val="28"/>
          <w:szCs w:val="28"/>
          <w:lang w:eastAsia="ru-RU"/>
        </w:rPr>
        <w:t>предусмотренного Госпрограммой объема финансовых ресурсов</w:t>
      </w:r>
      <w:r w:rsidRPr="00E32704">
        <w:rPr>
          <w:rFonts w:ascii="Times New Roman" w:eastAsia="Times New Roman" w:hAnsi="Times New Roman" w:cs="Times New Roman"/>
          <w:sz w:val="28"/>
          <w:szCs w:val="28"/>
          <w:lang w:eastAsia="ru-RU"/>
        </w:rPr>
        <w:t xml:space="preserve">) исполнение показателей составило 100 %, что </w:t>
      </w:r>
      <w:r w:rsidRPr="00E32704">
        <w:rPr>
          <w:rFonts w:ascii="Times New Roman" w:eastAsia="Times New Roman" w:hAnsi="Times New Roman" w:cs="Times New Roman"/>
          <w:color w:val="000000" w:themeColor="text1"/>
          <w:sz w:val="28"/>
          <w:szCs w:val="28"/>
          <w:lang w:eastAsia="ru-RU"/>
        </w:rPr>
        <w:t>ставит под сомнение правильность планирования бюджетных средств на реализацию мероприятий Госпрограммы в 2019 году.</w:t>
      </w:r>
    </w:p>
    <w:p w:rsidR="00E32704" w:rsidRPr="00E32704" w:rsidRDefault="00E32704" w:rsidP="001342D4">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В 2020 году также все показатели согласно вышеуказанному отчету исполнены (100% исполнения или больше) при практически полном финансировании (</w:t>
      </w:r>
      <w:r w:rsidRPr="00E32704">
        <w:rPr>
          <w:rFonts w:ascii="Times New Roman CYR" w:eastAsia="Times New Roman" w:hAnsi="Times New Roman CYR" w:cs="Times New Roman CYR"/>
          <w:sz w:val="28"/>
          <w:szCs w:val="28"/>
          <w:lang w:eastAsia="ru-RU"/>
        </w:rPr>
        <w:t xml:space="preserve">99,0% от </w:t>
      </w:r>
      <w:r w:rsidRPr="00E32704">
        <w:rPr>
          <w:rFonts w:ascii="Times New Roman" w:eastAsia="Times New Roman" w:hAnsi="Times New Roman" w:cs="Times New Roman"/>
          <w:bCs/>
          <w:sz w:val="28"/>
          <w:szCs w:val="28"/>
          <w:lang w:eastAsia="ru-RU"/>
        </w:rPr>
        <w:t>предусмотренного Госпрограммой объема финансовых ресурсов</w:t>
      </w:r>
      <w:r w:rsidRPr="00E32704">
        <w:rPr>
          <w:rFonts w:ascii="Times New Roman CYR" w:eastAsia="Times New Roman" w:hAnsi="Times New Roman CYR" w:cs="Times New Roman CYR"/>
          <w:sz w:val="28"/>
          <w:szCs w:val="28"/>
          <w:lang w:eastAsia="ru-RU"/>
        </w:rPr>
        <w:t>)</w:t>
      </w:r>
      <w:r w:rsidRPr="00E32704">
        <w:rPr>
          <w:rFonts w:ascii="Times New Roman" w:eastAsia="Times New Roman" w:hAnsi="Times New Roman" w:cs="Times New Roman"/>
          <w:sz w:val="28"/>
          <w:szCs w:val="28"/>
          <w:lang w:eastAsia="ru-RU"/>
        </w:rPr>
        <w:t>.</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 xml:space="preserve">При этом, информация, отраженная в отчете за 2020 год, подтверждается документально только по подпрограмме 9 </w:t>
      </w:r>
      <w:r w:rsidRPr="00E32704">
        <w:rPr>
          <w:rFonts w:ascii="Times New Roman" w:eastAsia="Times New Roman" w:hAnsi="Times New Roman" w:cs="Times New Roman"/>
          <w:color w:val="000000" w:themeColor="text1"/>
          <w:sz w:val="28"/>
          <w:szCs w:val="28"/>
          <w:lang w:eastAsia="ru-RU"/>
        </w:rPr>
        <w:t xml:space="preserve">«Сохранение памяти погибших при защите Отечества на 2020 - 2024 годы», а по подпрограммам 1-8 Госпрограммы информация </w:t>
      </w:r>
      <w:r w:rsidRPr="00E32704">
        <w:rPr>
          <w:rFonts w:ascii="Times New Roman" w:eastAsia="Times New Roman" w:hAnsi="Times New Roman" w:cs="Times New Roman"/>
          <w:color w:val="000000"/>
          <w:sz w:val="28"/>
          <w:szCs w:val="28"/>
          <w:lang w:eastAsia="ru-RU"/>
        </w:rPr>
        <w:t>не подтверждаются соответствующей документацией, следовательно, отсутствует подтверждение исполнения мероприятий Госпрограммы.</w:t>
      </w:r>
    </w:p>
    <w:p w:rsidR="00E32704" w:rsidRPr="00E32704" w:rsidRDefault="00E32704" w:rsidP="001342D4">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E32704" w:rsidRPr="00E32704" w:rsidRDefault="00E32704" w:rsidP="001342D4">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2704">
        <w:rPr>
          <w:rFonts w:ascii="Times New Roman" w:eastAsia="Times New Roman" w:hAnsi="Times New Roman" w:cs="Times New Roman"/>
          <w:b/>
          <w:sz w:val="28"/>
          <w:szCs w:val="28"/>
          <w:lang w:eastAsia="ru-RU"/>
        </w:rPr>
        <w:t>Проверка вопросов формирования государственных заданий на оказание государственных услуг автономными учреждениями, в отношении которых Миннац осуществляет функции и полномочия учредителя</w:t>
      </w:r>
    </w:p>
    <w:p w:rsidR="00E32704" w:rsidRPr="00E32704" w:rsidRDefault="00E32704" w:rsidP="001342D4">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430924" w:rsidRDefault="00E32704" w:rsidP="001342D4">
      <w:pPr>
        <w:shd w:val="clear" w:color="auto" w:fill="FFFFFF" w:themeFill="background1"/>
        <w:spacing w:after="0" w:line="240" w:lineRule="auto"/>
        <w:jc w:val="center"/>
        <w:rPr>
          <w:rFonts w:ascii="Times New Roman" w:eastAsia="Times New Roman" w:hAnsi="Times New Roman" w:cs="Times New Roman"/>
          <w:i/>
          <w:color w:val="000000"/>
          <w:sz w:val="28"/>
          <w:szCs w:val="28"/>
          <w:lang w:eastAsia="ru-RU"/>
        </w:rPr>
      </w:pPr>
      <w:r w:rsidRPr="0060025A">
        <w:rPr>
          <w:rFonts w:ascii="Times New Roman" w:eastAsia="Times New Roman" w:hAnsi="Times New Roman" w:cs="Times New Roman"/>
          <w:i/>
          <w:color w:val="000000"/>
          <w:sz w:val="28"/>
          <w:szCs w:val="28"/>
          <w:lang w:eastAsia="ru-RU"/>
        </w:rPr>
        <w:t xml:space="preserve">по </w:t>
      </w:r>
      <w:r w:rsidR="00430924" w:rsidRPr="00430924">
        <w:rPr>
          <w:rFonts w:ascii="Times New Roman" w:eastAsia="Times New Roman" w:hAnsi="Times New Roman" w:cs="Times New Roman"/>
          <w:i/>
          <w:color w:val="000000"/>
          <w:sz w:val="28"/>
          <w:szCs w:val="28"/>
          <w:lang w:eastAsia="ru-RU"/>
        </w:rPr>
        <w:t xml:space="preserve">Министерству по внешним связям, национальной политике, </w:t>
      </w:r>
    </w:p>
    <w:p w:rsidR="00E32704" w:rsidRPr="005E4339" w:rsidRDefault="00430924" w:rsidP="001342D4">
      <w:pPr>
        <w:shd w:val="clear" w:color="auto" w:fill="FFFFFF" w:themeFill="background1"/>
        <w:spacing w:after="0" w:line="240" w:lineRule="auto"/>
        <w:jc w:val="center"/>
        <w:rPr>
          <w:rFonts w:ascii="Times New Roman" w:eastAsia="Times New Roman" w:hAnsi="Times New Roman" w:cs="Times New Roman"/>
          <w:i/>
          <w:color w:val="000000"/>
          <w:sz w:val="28"/>
          <w:szCs w:val="28"/>
          <w:lang w:eastAsia="ru-RU"/>
        </w:rPr>
      </w:pPr>
      <w:r w:rsidRPr="00430924">
        <w:rPr>
          <w:rFonts w:ascii="Times New Roman" w:eastAsia="Times New Roman" w:hAnsi="Times New Roman" w:cs="Times New Roman"/>
          <w:i/>
          <w:color w:val="000000"/>
          <w:sz w:val="28"/>
          <w:szCs w:val="28"/>
          <w:lang w:eastAsia="ru-RU"/>
        </w:rPr>
        <w:t>печати и информации Республики Ингушетия</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shd w:val="clear" w:color="auto" w:fill="FFFFFF"/>
          <w:lang w:eastAsia="ru-RU"/>
        </w:rPr>
      </w:pPr>
      <w:r w:rsidRPr="00E32704">
        <w:rPr>
          <w:rFonts w:ascii="Times New Roman" w:eastAsia="Times New Roman" w:hAnsi="Times New Roman" w:cs="Times New Roman"/>
          <w:color w:val="000000"/>
          <w:sz w:val="28"/>
          <w:szCs w:val="28"/>
          <w:lang w:eastAsia="ru-RU"/>
        </w:rPr>
        <w:t xml:space="preserve">В соответствии с Постановлением Правительства </w:t>
      </w:r>
      <w:r w:rsidR="005E4339">
        <w:rPr>
          <w:rFonts w:ascii="Times New Roman" w:eastAsia="Times New Roman" w:hAnsi="Times New Roman" w:cs="Times New Roman"/>
          <w:color w:val="000000"/>
          <w:sz w:val="28"/>
          <w:szCs w:val="28"/>
          <w:lang w:eastAsia="ru-RU"/>
        </w:rPr>
        <w:t>РИ от 05.11.2011 года №</w:t>
      </w:r>
      <w:r w:rsidRPr="00E32704">
        <w:rPr>
          <w:rFonts w:ascii="Times New Roman" w:eastAsia="Times New Roman" w:hAnsi="Times New Roman" w:cs="Times New Roman"/>
          <w:color w:val="000000"/>
          <w:sz w:val="28"/>
          <w:szCs w:val="28"/>
          <w:lang w:eastAsia="ru-RU"/>
        </w:rPr>
        <w:t>363 «О</w:t>
      </w:r>
      <w:r w:rsidRPr="00E32704">
        <w:rPr>
          <w:rFonts w:ascii="Times New Roman" w:eastAsia="Times New Roman" w:hAnsi="Times New Roman" w:cs="Times New Roman"/>
          <w:sz w:val="28"/>
          <w:szCs w:val="28"/>
          <w:shd w:val="clear" w:color="auto" w:fill="FFFFFF"/>
          <w:lang w:eastAsia="ru-RU"/>
        </w:rPr>
        <w:t xml:space="preserve">б утверждении Положения о Министерстве по внешним связям, национальной политике, печати и информации Республики Ингушетия» </w:t>
      </w:r>
      <w:r w:rsidR="005E4339">
        <w:rPr>
          <w:rFonts w:ascii="Times New Roman" w:eastAsia="Times New Roman" w:hAnsi="Times New Roman" w:cs="Times New Roman"/>
          <w:sz w:val="28"/>
          <w:szCs w:val="28"/>
          <w:lang w:eastAsia="ru-RU"/>
        </w:rPr>
        <w:t>Министерству</w:t>
      </w:r>
      <w:r w:rsidR="005E4339">
        <w:rPr>
          <w:rFonts w:ascii="Times New Roman" w:eastAsia="Times New Roman" w:hAnsi="Times New Roman" w:cs="Times New Roman"/>
          <w:sz w:val="28"/>
          <w:szCs w:val="28"/>
          <w:shd w:val="clear" w:color="auto" w:fill="FFFFFF"/>
          <w:lang w:eastAsia="ru-RU"/>
        </w:rPr>
        <w:t xml:space="preserve"> </w:t>
      </w:r>
      <w:r w:rsidRPr="00E32704">
        <w:rPr>
          <w:rFonts w:ascii="Times New Roman" w:eastAsia="Times New Roman" w:hAnsi="Times New Roman" w:cs="Times New Roman"/>
          <w:sz w:val="28"/>
          <w:szCs w:val="28"/>
          <w:shd w:val="clear" w:color="auto" w:fill="FFFFFF"/>
          <w:lang w:eastAsia="ru-RU"/>
        </w:rPr>
        <w:t>подведомственны следующие учреждения:</w:t>
      </w:r>
    </w:p>
    <w:p w:rsidR="00E32704" w:rsidRPr="00E32704" w:rsidRDefault="00E32704" w:rsidP="001342D4">
      <w:pPr>
        <w:shd w:val="clear" w:color="auto" w:fill="FFFFFF" w:themeFill="background1"/>
        <w:tabs>
          <w:tab w:val="left" w:pos="426"/>
          <w:tab w:val="left" w:pos="1134"/>
        </w:tabs>
        <w:spacing w:after="0" w:line="240" w:lineRule="auto"/>
        <w:ind w:firstLine="756"/>
        <w:contextualSpacing/>
        <w:jc w:val="both"/>
        <w:rPr>
          <w:rFonts w:ascii="Times New Roman" w:hAnsi="Times New Roman" w:cs="Times New Roman"/>
          <w:color w:val="000000" w:themeColor="text1"/>
          <w:sz w:val="28"/>
          <w:szCs w:val="28"/>
        </w:rPr>
      </w:pPr>
      <w:r w:rsidRPr="00E32704">
        <w:rPr>
          <w:rFonts w:ascii="Times New Roman" w:hAnsi="Times New Roman" w:cs="Times New Roman"/>
          <w:color w:val="000000" w:themeColor="text1"/>
          <w:spacing w:val="2"/>
          <w:sz w:val="28"/>
          <w:szCs w:val="28"/>
          <w:shd w:val="clear" w:color="auto" w:fill="FFFFFF"/>
        </w:rPr>
        <w:t>1) ГАУ Республики Ингушетия «Государственная национальная телерадиокомпания «Ингушетия»;</w:t>
      </w:r>
    </w:p>
    <w:p w:rsidR="00E32704" w:rsidRPr="00E32704" w:rsidRDefault="00E32704" w:rsidP="001342D4">
      <w:pPr>
        <w:shd w:val="clear" w:color="auto" w:fill="FFFFFF" w:themeFill="background1"/>
        <w:tabs>
          <w:tab w:val="left" w:pos="426"/>
          <w:tab w:val="left" w:pos="1134"/>
        </w:tabs>
        <w:spacing w:after="0" w:line="240" w:lineRule="auto"/>
        <w:ind w:firstLine="756"/>
        <w:contextualSpacing/>
        <w:jc w:val="both"/>
        <w:rPr>
          <w:rFonts w:ascii="Times New Roman" w:hAnsi="Times New Roman" w:cs="Times New Roman"/>
          <w:color w:val="000000" w:themeColor="text1"/>
          <w:sz w:val="28"/>
          <w:szCs w:val="28"/>
        </w:rPr>
      </w:pPr>
      <w:r w:rsidRPr="00E32704">
        <w:rPr>
          <w:rFonts w:ascii="Times New Roman" w:hAnsi="Times New Roman" w:cs="Times New Roman"/>
          <w:color w:val="000000" w:themeColor="text1"/>
          <w:sz w:val="28"/>
          <w:szCs w:val="28"/>
        </w:rPr>
        <w:lastRenderedPageBreak/>
        <w:t>2) ГАУ «Детский журнал «Села1ад»;</w:t>
      </w:r>
    </w:p>
    <w:p w:rsidR="00E32704" w:rsidRPr="00E32704" w:rsidRDefault="00E32704" w:rsidP="001342D4">
      <w:pPr>
        <w:shd w:val="clear" w:color="auto" w:fill="FFFFFF" w:themeFill="background1"/>
        <w:tabs>
          <w:tab w:val="left" w:pos="426"/>
          <w:tab w:val="left" w:pos="709"/>
          <w:tab w:val="left" w:pos="1134"/>
        </w:tabs>
        <w:spacing w:after="0" w:line="240" w:lineRule="auto"/>
        <w:ind w:firstLine="756"/>
        <w:contextualSpacing/>
        <w:jc w:val="both"/>
        <w:rPr>
          <w:rFonts w:ascii="Times New Roman" w:hAnsi="Times New Roman" w:cs="Times New Roman"/>
          <w:color w:val="000000" w:themeColor="text1"/>
          <w:sz w:val="28"/>
          <w:szCs w:val="28"/>
        </w:rPr>
      </w:pPr>
      <w:r w:rsidRPr="00E32704">
        <w:rPr>
          <w:rFonts w:ascii="Times New Roman" w:hAnsi="Times New Roman" w:cs="Times New Roman"/>
          <w:color w:val="000000" w:themeColor="text1"/>
          <w:sz w:val="28"/>
          <w:szCs w:val="28"/>
        </w:rPr>
        <w:t>3) ГАУ «Редакция газеты «Ингушетия»;</w:t>
      </w:r>
    </w:p>
    <w:p w:rsidR="00E32704" w:rsidRPr="00E32704" w:rsidRDefault="00E32704" w:rsidP="001342D4">
      <w:pPr>
        <w:shd w:val="clear" w:color="auto" w:fill="FFFFFF" w:themeFill="background1"/>
        <w:tabs>
          <w:tab w:val="left" w:pos="426"/>
          <w:tab w:val="left" w:pos="1134"/>
        </w:tabs>
        <w:spacing w:after="0" w:line="240" w:lineRule="auto"/>
        <w:ind w:firstLine="756"/>
        <w:contextualSpacing/>
        <w:jc w:val="both"/>
        <w:rPr>
          <w:rFonts w:ascii="Times New Roman" w:hAnsi="Times New Roman" w:cs="Times New Roman"/>
          <w:color w:val="000000" w:themeColor="text1"/>
          <w:sz w:val="28"/>
          <w:szCs w:val="28"/>
        </w:rPr>
      </w:pPr>
      <w:r w:rsidRPr="00E32704">
        <w:rPr>
          <w:rFonts w:ascii="Times New Roman" w:hAnsi="Times New Roman" w:cs="Times New Roman"/>
          <w:color w:val="000000" w:themeColor="text1"/>
          <w:sz w:val="28"/>
          <w:szCs w:val="28"/>
        </w:rPr>
        <w:t>4) ГАУ «Литературно-художественный и общественно-политический журнал «Литературная Ингушетия»;</w:t>
      </w:r>
    </w:p>
    <w:p w:rsidR="00E32704" w:rsidRPr="00E32704" w:rsidRDefault="00E32704" w:rsidP="001342D4">
      <w:pPr>
        <w:shd w:val="clear" w:color="auto" w:fill="FFFFFF" w:themeFill="background1"/>
        <w:tabs>
          <w:tab w:val="left" w:pos="426"/>
          <w:tab w:val="left" w:pos="1134"/>
        </w:tabs>
        <w:spacing w:after="0" w:line="240" w:lineRule="auto"/>
        <w:ind w:firstLine="756"/>
        <w:contextualSpacing/>
        <w:jc w:val="both"/>
        <w:rPr>
          <w:rFonts w:ascii="Times New Roman" w:hAnsi="Times New Roman" w:cs="Times New Roman"/>
          <w:color w:val="000000" w:themeColor="text1"/>
          <w:sz w:val="28"/>
          <w:szCs w:val="28"/>
        </w:rPr>
      </w:pPr>
      <w:r w:rsidRPr="00E32704">
        <w:rPr>
          <w:rFonts w:ascii="Times New Roman" w:hAnsi="Times New Roman" w:cs="Times New Roman"/>
          <w:color w:val="000000" w:themeColor="text1"/>
          <w:sz w:val="28"/>
          <w:szCs w:val="28"/>
        </w:rPr>
        <w:t>5) ГАУ «Редакция газеты «</w:t>
      </w:r>
      <w:proofErr w:type="spellStart"/>
      <w:r w:rsidRPr="00E32704">
        <w:rPr>
          <w:rFonts w:ascii="Times New Roman" w:hAnsi="Times New Roman" w:cs="Times New Roman"/>
          <w:color w:val="000000" w:themeColor="text1"/>
          <w:sz w:val="28"/>
          <w:szCs w:val="28"/>
        </w:rPr>
        <w:t>Сердало</w:t>
      </w:r>
      <w:proofErr w:type="spellEnd"/>
      <w:r w:rsidRPr="00E32704">
        <w:rPr>
          <w:rFonts w:ascii="Times New Roman" w:hAnsi="Times New Roman" w:cs="Times New Roman"/>
          <w:color w:val="000000" w:themeColor="text1"/>
          <w:sz w:val="28"/>
          <w:szCs w:val="28"/>
        </w:rPr>
        <w:t>»;</w:t>
      </w:r>
    </w:p>
    <w:p w:rsidR="00E32704" w:rsidRPr="00E32704" w:rsidRDefault="00E32704" w:rsidP="001342D4">
      <w:pPr>
        <w:shd w:val="clear" w:color="auto" w:fill="FFFFFF" w:themeFill="background1"/>
        <w:tabs>
          <w:tab w:val="left" w:pos="426"/>
          <w:tab w:val="left" w:pos="1134"/>
        </w:tabs>
        <w:spacing w:after="0" w:line="240" w:lineRule="auto"/>
        <w:ind w:firstLine="756"/>
        <w:contextualSpacing/>
        <w:jc w:val="both"/>
        <w:rPr>
          <w:rFonts w:ascii="Times New Roman" w:hAnsi="Times New Roman" w:cs="Times New Roman"/>
          <w:color w:val="000000" w:themeColor="text1"/>
          <w:sz w:val="28"/>
          <w:szCs w:val="28"/>
        </w:rPr>
      </w:pPr>
      <w:r w:rsidRPr="00E32704">
        <w:rPr>
          <w:rFonts w:ascii="Times New Roman" w:hAnsi="Times New Roman" w:cs="Times New Roman"/>
          <w:color w:val="000000" w:themeColor="text1"/>
          <w:sz w:val="28"/>
          <w:szCs w:val="28"/>
        </w:rPr>
        <w:t>6) ГКУ «Общественная палата Республики Ингушетия».</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ru-RU"/>
        </w:rPr>
      </w:pPr>
      <w:r w:rsidRPr="00E32704">
        <w:rPr>
          <w:rFonts w:ascii="Times New Roman" w:eastAsia="Times New Roman" w:hAnsi="Times New Roman" w:cs="Times New Roman"/>
          <w:sz w:val="28"/>
          <w:szCs w:val="28"/>
          <w:lang w:eastAsia="ru-RU"/>
        </w:rPr>
        <w:t xml:space="preserve">Вопросы формирования государственного задания на оказание государственными автономными учреждениями государственных услуг (выполнение работ) в 2019,2020 гг. регламентированы Положением о формировании </w:t>
      </w:r>
      <w:r w:rsidRPr="00E32704">
        <w:rPr>
          <w:rFonts w:ascii="Times New Roman" w:eastAsia="Times New Roman" w:hAnsi="Times New Roman" w:cs="Times New Roman"/>
          <w:color w:val="000000"/>
          <w:sz w:val="28"/>
          <w:szCs w:val="28"/>
          <w:lang w:eastAsia="ru-RU"/>
        </w:rPr>
        <w:t xml:space="preserve">государственного задания на оказание государственных услуг (выполнение работ) в отношении государственных учреждений Республики Ингушетия и финансового обеспечения выполнения государственного задания,  утвержденного Постановлением Правительства РИ от 16 </w:t>
      </w:r>
      <w:r w:rsidR="005E4339">
        <w:rPr>
          <w:rFonts w:ascii="Times New Roman" w:eastAsia="Times New Roman" w:hAnsi="Times New Roman" w:cs="Times New Roman"/>
          <w:color w:val="000000"/>
          <w:sz w:val="28"/>
          <w:szCs w:val="28"/>
          <w:lang w:eastAsia="ru-RU"/>
        </w:rPr>
        <w:t>октября 2015 года №</w:t>
      </w:r>
      <w:r w:rsidRPr="00E32704">
        <w:rPr>
          <w:rFonts w:ascii="Times New Roman" w:eastAsia="Times New Roman" w:hAnsi="Times New Roman" w:cs="Times New Roman"/>
          <w:color w:val="000000"/>
          <w:sz w:val="28"/>
          <w:szCs w:val="28"/>
          <w:lang w:eastAsia="ru-RU"/>
        </w:rPr>
        <w:t>156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Ингушетия и финансового обеспечения выполнения государственного задания» (далее – Постановление Правительства РИ №156).</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ru-RU"/>
        </w:rPr>
      </w:pPr>
      <w:r w:rsidRPr="00E32704">
        <w:rPr>
          <w:rFonts w:ascii="Times New Roman" w:eastAsia="Times New Roman" w:hAnsi="Times New Roman" w:cs="Times New Roman"/>
          <w:color w:val="000000"/>
          <w:sz w:val="28"/>
          <w:szCs w:val="28"/>
          <w:lang w:eastAsia="ru-RU"/>
        </w:rPr>
        <w:t>В нарушение пункта 3.5 статьи 32 Феде</w:t>
      </w:r>
      <w:r w:rsidR="005E4339">
        <w:rPr>
          <w:rFonts w:ascii="Times New Roman" w:eastAsia="Times New Roman" w:hAnsi="Times New Roman" w:cs="Times New Roman"/>
          <w:color w:val="000000"/>
          <w:sz w:val="28"/>
          <w:szCs w:val="28"/>
          <w:lang w:eastAsia="ru-RU"/>
        </w:rPr>
        <w:t>рального закона от 12.01.1996 года №</w:t>
      </w:r>
      <w:r w:rsidRPr="00E32704">
        <w:rPr>
          <w:rFonts w:ascii="Times New Roman" w:eastAsia="Times New Roman" w:hAnsi="Times New Roman" w:cs="Times New Roman"/>
          <w:color w:val="000000"/>
          <w:sz w:val="28"/>
          <w:szCs w:val="28"/>
          <w:lang w:eastAsia="ru-RU"/>
        </w:rPr>
        <w:t xml:space="preserve">7-ФЗ «О некоммерческих организациях» (далее – Федеральный закон №7-ФЗ) и пунктов 8, 9 Постановления Правительства РИ №156, </w:t>
      </w:r>
      <w:r w:rsidRPr="00E32704">
        <w:rPr>
          <w:rFonts w:ascii="Times New Roman" w:eastAsia="Times New Roman" w:hAnsi="Times New Roman" w:cs="Times New Roman"/>
          <w:sz w:val="28"/>
          <w:szCs w:val="28"/>
          <w:lang w:eastAsia="ru-RU"/>
        </w:rPr>
        <w:t xml:space="preserve">Миннацем </w:t>
      </w:r>
      <w:r w:rsidR="005E4339">
        <w:rPr>
          <w:rFonts w:ascii="Times New Roman" w:eastAsia="Times New Roman" w:hAnsi="Times New Roman" w:cs="Times New Roman"/>
          <w:sz w:val="28"/>
          <w:szCs w:val="28"/>
          <w:lang w:eastAsia="ru-RU"/>
        </w:rPr>
        <w:t xml:space="preserve">РИ </w:t>
      </w:r>
      <w:r w:rsidRPr="00E32704">
        <w:rPr>
          <w:rFonts w:ascii="Times New Roman" w:eastAsia="Times New Roman" w:hAnsi="Times New Roman" w:cs="Times New Roman"/>
          <w:color w:val="000000"/>
          <w:sz w:val="28"/>
          <w:szCs w:val="28"/>
          <w:lang w:eastAsia="ru-RU"/>
        </w:rPr>
        <w:t>не обеспечено в полном объеме представление в УФК по РИ информации и документов по каждому государственному заданию подведомственных ему учреждений, для включения их в реестр государственных заданий на официальном сайте в информационно-телекоммуникационной сети «Интернет</w:t>
      </w:r>
      <w:r w:rsidRPr="00E32704">
        <w:rPr>
          <w:rFonts w:ascii="Times New Roman" w:eastAsia="Times New Roman" w:hAnsi="Times New Roman" w:cs="Times New Roman"/>
          <w:sz w:val="28"/>
          <w:szCs w:val="28"/>
          <w:lang w:eastAsia="ru-RU"/>
        </w:rPr>
        <w:t>» (</w:t>
      </w:r>
      <w:hyperlink r:id="rId20" w:history="1">
        <w:r w:rsidRPr="00E32704">
          <w:rPr>
            <w:rFonts w:ascii="Times New Roman" w:eastAsia="Times New Roman" w:hAnsi="Times New Roman" w:cs="Times New Roman"/>
            <w:sz w:val="28"/>
            <w:szCs w:val="28"/>
            <w:lang w:eastAsia="ru-RU"/>
          </w:rPr>
          <w:t>www.bus.gov.ru</w:t>
        </w:r>
      </w:hyperlink>
      <w:r w:rsidRPr="00E32704">
        <w:rPr>
          <w:rFonts w:ascii="Times New Roman" w:eastAsia="Times New Roman" w:hAnsi="Times New Roman" w:cs="Times New Roman"/>
          <w:sz w:val="28"/>
          <w:szCs w:val="28"/>
          <w:lang w:eastAsia="ru-RU"/>
        </w:rPr>
        <w:t xml:space="preserve">), </w:t>
      </w:r>
      <w:r w:rsidRPr="00E32704">
        <w:rPr>
          <w:rFonts w:ascii="Times New Roman" w:eastAsia="Times New Roman" w:hAnsi="Times New Roman" w:cs="Times New Roman"/>
          <w:color w:val="000000"/>
          <w:sz w:val="28"/>
          <w:szCs w:val="28"/>
          <w:lang w:eastAsia="ru-RU"/>
        </w:rPr>
        <w:t>в том числе:</w:t>
      </w:r>
    </w:p>
    <w:p w:rsidR="00E32704" w:rsidRPr="005E4339" w:rsidRDefault="00E32704" w:rsidP="001342D4">
      <w:pPr>
        <w:pStyle w:val="a7"/>
        <w:numPr>
          <w:ilvl w:val="0"/>
          <w:numId w:val="114"/>
        </w:numPr>
        <w:shd w:val="clear" w:color="auto" w:fill="FFFFFF" w:themeFill="background1"/>
        <w:tabs>
          <w:tab w:val="left" w:pos="1134"/>
        </w:tabs>
        <w:spacing w:after="0" w:line="240" w:lineRule="auto"/>
        <w:ind w:left="28" w:firstLine="728"/>
        <w:jc w:val="both"/>
        <w:rPr>
          <w:rFonts w:ascii="Times New Roman" w:eastAsia="Times New Roman" w:hAnsi="Times New Roman" w:cs="Times New Roman"/>
          <w:color w:val="000000"/>
          <w:sz w:val="28"/>
          <w:szCs w:val="28"/>
          <w:lang w:eastAsia="ru-RU"/>
        </w:rPr>
      </w:pPr>
      <w:r w:rsidRPr="005E4339">
        <w:rPr>
          <w:rFonts w:ascii="Times New Roman" w:eastAsia="Times New Roman" w:hAnsi="Times New Roman" w:cs="Times New Roman"/>
          <w:color w:val="000000" w:themeColor="text1"/>
          <w:sz w:val="28"/>
          <w:szCs w:val="28"/>
          <w:lang w:eastAsia="ru-RU"/>
        </w:rPr>
        <w:t xml:space="preserve">по ГАУ «Детский журнал «Села1ад» - не размещены информация и документы о государственном задании </w:t>
      </w:r>
      <w:r w:rsidRPr="005E4339">
        <w:rPr>
          <w:rFonts w:ascii="Times New Roman" w:eastAsia="Times New Roman" w:hAnsi="Times New Roman" w:cs="Times New Roman"/>
          <w:color w:val="000000"/>
          <w:sz w:val="28"/>
          <w:szCs w:val="28"/>
          <w:lang w:eastAsia="ru-RU"/>
        </w:rPr>
        <w:t>за 2019 и 2020 гг. и об исполнении государственного задания за указанные годы;</w:t>
      </w:r>
    </w:p>
    <w:p w:rsidR="00E32704" w:rsidRPr="005E4339" w:rsidRDefault="00E32704" w:rsidP="001342D4">
      <w:pPr>
        <w:pStyle w:val="a7"/>
        <w:numPr>
          <w:ilvl w:val="0"/>
          <w:numId w:val="114"/>
        </w:numPr>
        <w:shd w:val="clear" w:color="auto" w:fill="FFFFFF" w:themeFill="background1"/>
        <w:tabs>
          <w:tab w:val="left" w:pos="1134"/>
        </w:tabs>
        <w:spacing w:after="0" w:line="240" w:lineRule="auto"/>
        <w:ind w:left="28" w:firstLine="728"/>
        <w:jc w:val="both"/>
        <w:rPr>
          <w:rFonts w:ascii="Times New Roman" w:eastAsia="Times New Roman" w:hAnsi="Times New Roman" w:cs="Times New Roman"/>
          <w:color w:val="000000" w:themeColor="text1"/>
          <w:sz w:val="28"/>
          <w:szCs w:val="28"/>
          <w:lang w:eastAsia="ru-RU"/>
        </w:rPr>
      </w:pPr>
      <w:r w:rsidRPr="005E4339">
        <w:rPr>
          <w:rFonts w:ascii="Times New Roman" w:eastAsia="Times New Roman" w:hAnsi="Times New Roman" w:cs="Times New Roman"/>
          <w:color w:val="000000" w:themeColor="text1"/>
          <w:sz w:val="28"/>
          <w:szCs w:val="28"/>
          <w:lang w:eastAsia="ru-RU"/>
        </w:rPr>
        <w:t xml:space="preserve">по ГАУ </w:t>
      </w:r>
      <w:r w:rsidRPr="005E4339">
        <w:rPr>
          <w:rFonts w:ascii="Times New Roman" w:eastAsia="Times New Roman" w:hAnsi="Times New Roman" w:cs="Times New Roman"/>
          <w:color w:val="000000" w:themeColor="text1"/>
          <w:spacing w:val="2"/>
          <w:sz w:val="28"/>
          <w:szCs w:val="28"/>
          <w:shd w:val="clear" w:color="auto" w:fill="FFFFFF"/>
          <w:lang w:eastAsia="ru-RU"/>
        </w:rPr>
        <w:t xml:space="preserve">Республики Ингушетия «Государственная национальная телерадиокомпания «Ингушетия» - </w:t>
      </w:r>
      <w:r w:rsidRPr="005E4339">
        <w:rPr>
          <w:rFonts w:ascii="Times New Roman" w:eastAsia="Times New Roman" w:hAnsi="Times New Roman" w:cs="Times New Roman"/>
          <w:color w:val="000000" w:themeColor="text1"/>
          <w:sz w:val="28"/>
          <w:szCs w:val="28"/>
          <w:lang w:eastAsia="ru-RU"/>
        </w:rPr>
        <w:t xml:space="preserve">не размещены информация и документы о государственном задании </w:t>
      </w:r>
      <w:r w:rsidR="005E4339">
        <w:rPr>
          <w:rFonts w:ascii="Times New Roman" w:eastAsia="Times New Roman" w:hAnsi="Times New Roman" w:cs="Times New Roman"/>
          <w:color w:val="000000"/>
          <w:sz w:val="28"/>
          <w:szCs w:val="28"/>
          <w:lang w:eastAsia="ru-RU"/>
        </w:rPr>
        <w:t>и его исполнении за 2020 год</w:t>
      </w:r>
      <w:r w:rsidRPr="005E4339">
        <w:rPr>
          <w:rFonts w:ascii="Times New Roman" w:eastAsia="Times New Roman" w:hAnsi="Times New Roman" w:cs="Times New Roman"/>
          <w:color w:val="000000" w:themeColor="text1"/>
          <w:sz w:val="28"/>
          <w:szCs w:val="28"/>
          <w:lang w:eastAsia="ru-RU"/>
        </w:rPr>
        <w:t>;</w:t>
      </w:r>
    </w:p>
    <w:p w:rsidR="00E32704" w:rsidRPr="005E4339" w:rsidRDefault="00E32704" w:rsidP="001342D4">
      <w:pPr>
        <w:pStyle w:val="a7"/>
        <w:numPr>
          <w:ilvl w:val="0"/>
          <w:numId w:val="114"/>
        </w:numPr>
        <w:shd w:val="clear" w:color="auto" w:fill="FFFFFF" w:themeFill="background1"/>
        <w:tabs>
          <w:tab w:val="left" w:pos="426"/>
          <w:tab w:val="left" w:pos="709"/>
          <w:tab w:val="left" w:pos="1134"/>
        </w:tabs>
        <w:spacing w:after="0" w:line="240" w:lineRule="auto"/>
        <w:ind w:left="28" w:firstLine="728"/>
        <w:jc w:val="both"/>
        <w:rPr>
          <w:rFonts w:ascii="Times New Roman" w:eastAsia="Times New Roman" w:hAnsi="Times New Roman" w:cs="Times New Roman"/>
          <w:color w:val="000000"/>
          <w:sz w:val="28"/>
          <w:szCs w:val="28"/>
          <w:lang w:eastAsia="ru-RU"/>
        </w:rPr>
      </w:pPr>
      <w:r w:rsidRPr="005E4339">
        <w:rPr>
          <w:rFonts w:ascii="Times New Roman" w:eastAsia="Times New Roman" w:hAnsi="Times New Roman" w:cs="Times New Roman"/>
          <w:color w:val="000000" w:themeColor="text1"/>
          <w:sz w:val="28"/>
          <w:szCs w:val="28"/>
          <w:lang w:eastAsia="ru-RU"/>
        </w:rPr>
        <w:t>по ГАУ «Редакция газеты «Ингушетия»</w:t>
      </w:r>
      <w:r w:rsidRPr="005E4339">
        <w:rPr>
          <w:rFonts w:ascii="Times New Roman" w:eastAsia="Times New Roman" w:hAnsi="Times New Roman" w:cs="Times New Roman"/>
          <w:color w:val="000000" w:themeColor="text1"/>
          <w:spacing w:val="2"/>
          <w:sz w:val="28"/>
          <w:szCs w:val="28"/>
          <w:shd w:val="clear" w:color="auto" w:fill="FFFFFF"/>
          <w:lang w:eastAsia="ru-RU"/>
        </w:rPr>
        <w:t xml:space="preserve"> - </w:t>
      </w:r>
      <w:r w:rsidRPr="005E4339">
        <w:rPr>
          <w:rFonts w:ascii="Times New Roman" w:eastAsia="Times New Roman" w:hAnsi="Times New Roman" w:cs="Times New Roman"/>
          <w:color w:val="000000" w:themeColor="text1"/>
          <w:sz w:val="28"/>
          <w:szCs w:val="28"/>
          <w:lang w:eastAsia="ru-RU"/>
        </w:rPr>
        <w:t xml:space="preserve">не размещены информация и документы о государственном задании </w:t>
      </w:r>
      <w:r w:rsidR="005E4339">
        <w:rPr>
          <w:rFonts w:ascii="Times New Roman" w:eastAsia="Times New Roman" w:hAnsi="Times New Roman" w:cs="Times New Roman"/>
          <w:color w:val="000000"/>
          <w:sz w:val="28"/>
          <w:szCs w:val="28"/>
          <w:lang w:eastAsia="ru-RU"/>
        </w:rPr>
        <w:t>и его исполнении за 2020 год.</w:t>
      </w:r>
    </w:p>
    <w:p w:rsidR="00E32704" w:rsidRPr="005E4339" w:rsidRDefault="005E4339" w:rsidP="001342D4">
      <w:pPr>
        <w:shd w:val="clear" w:color="auto" w:fill="FFFFFF" w:themeFill="background1"/>
        <w:tabs>
          <w:tab w:val="left" w:pos="426"/>
          <w:tab w:val="left" w:pos="709"/>
          <w:tab w:val="left" w:pos="1134"/>
        </w:tabs>
        <w:spacing w:after="0" w:line="240" w:lineRule="auto"/>
        <w:ind w:left="2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00E32704" w:rsidRPr="005E4339">
        <w:rPr>
          <w:rFonts w:ascii="Times New Roman" w:eastAsia="Times New Roman" w:hAnsi="Times New Roman" w:cs="Times New Roman"/>
          <w:color w:val="000000"/>
          <w:sz w:val="28"/>
          <w:szCs w:val="28"/>
          <w:lang w:eastAsia="ru-RU"/>
        </w:rPr>
        <w:t xml:space="preserve">В нарушение пункта 42 Постановления Правительства РИ №156, </w:t>
      </w:r>
      <w:r w:rsidR="00E32704" w:rsidRPr="005E4339">
        <w:rPr>
          <w:rFonts w:ascii="Times New Roman" w:eastAsia="Times New Roman" w:hAnsi="Times New Roman" w:cs="Times New Roman"/>
          <w:sz w:val="28"/>
          <w:szCs w:val="28"/>
          <w:lang w:eastAsia="ru-RU"/>
        </w:rPr>
        <w:t>Миннацем</w:t>
      </w:r>
      <w:r w:rsidR="00E32704" w:rsidRPr="005E4339">
        <w:rPr>
          <w:rFonts w:ascii="Times New Roman" w:eastAsia="Times New Roman" w:hAnsi="Times New Roman" w:cs="Times New Roman"/>
          <w:color w:val="000000"/>
          <w:sz w:val="28"/>
          <w:szCs w:val="28"/>
          <w:lang w:eastAsia="ru-RU"/>
        </w:rPr>
        <w:t xml:space="preserve"> </w:t>
      </w:r>
      <w:r w:rsidRPr="005E4339">
        <w:rPr>
          <w:rFonts w:ascii="Times New Roman" w:eastAsia="Times New Roman" w:hAnsi="Times New Roman" w:cs="Times New Roman"/>
          <w:color w:val="000000"/>
          <w:sz w:val="28"/>
          <w:szCs w:val="28"/>
          <w:lang w:eastAsia="ru-RU"/>
        </w:rPr>
        <w:t xml:space="preserve">РИ </w:t>
      </w:r>
      <w:r w:rsidR="00E32704" w:rsidRPr="005E4339">
        <w:rPr>
          <w:rFonts w:ascii="Times New Roman" w:eastAsia="Times New Roman" w:hAnsi="Times New Roman" w:cs="Times New Roman"/>
          <w:color w:val="000000"/>
          <w:sz w:val="28"/>
          <w:szCs w:val="28"/>
          <w:lang w:eastAsia="ru-RU"/>
        </w:rPr>
        <w:t>в 2020 году не осуществлен контроль за исполнением государственного задания</w:t>
      </w:r>
      <w:r w:rsidR="00E32704" w:rsidRPr="005E4339">
        <w:rPr>
          <w:rFonts w:ascii="Times New Roman" w:eastAsia="Times New Roman" w:hAnsi="Times New Roman" w:cs="Times New Roman"/>
          <w:color w:val="000000" w:themeColor="text1"/>
          <w:sz w:val="28"/>
          <w:szCs w:val="28"/>
          <w:lang w:eastAsia="ru-RU"/>
        </w:rPr>
        <w:t xml:space="preserve"> ГАУ «Литературно-художественный и общественно-политический журнал «Литературная Ингушетия».</w:t>
      </w:r>
    </w:p>
    <w:p w:rsidR="00E32704" w:rsidRPr="00E32704" w:rsidRDefault="00E32704" w:rsidP="001342D4">
      <w:pPr>
        <w:shd w:val="clear" w:color="auto" w:fill="FFFFFF" w:themeFill="background1"/>
        <w:tabs>
          <w:tab w:val="left" w:pos="426"/>
          <w:tab w:val="left" w:pos="709"/>
        </w:tabs>
        <w:spacing w:after="0" w:line="240" w:lineRule="auto"/>
        <w:jc w:val="both"/>
        <w:rPr>
          <w:rFonts w:ascii="Times New Roman" w:eastAsia="Times New Roman" w:hAnsi="Times New Roman" w:cs="Times New Roman"/>
          <w:color w:val="000000" w:themeColor="text1"/>
          <w:sz w:val="28"/>
          <w:szCs w:val="28"/>
          <w:lang w:eastAsia="ru-RU"/>
        </w:rPr>
      </w:pPr>
    </w:p>
    <w:p w:rsidR="00E32704" w:rsidRPr="006013CD" w:rsidRDefault="00E32704" w:rsidP="001342D4">
      <w:pPr>
        <w:shd w:val="clear" w:color="auto" w:fill="FFFFFF" w:themeFill="background1"/>
        <w:spacing w:after="0" w:line="240" w:lineRule="auto"/>
        <w:jc w:val="center"/>
        <w:rPr>
          <w:rFonts w:ascii="Times New Roman" w:eastAsia="Times New Roman" w:hAnsi="Times New Roman" w:cs="Times New Roman"/>
          <w:i/>
          <w:sz w:val="28"/>
          <w:szCs w:val="28"/>
          <w:lang w:eastAsia="ru-RU"/>
        </w:rPr>
      </w:pPr>
      <w:r w:rsidRPr="0060025A">
        <w:rPr>
          <w:rFonts w:ascii="Times New Roman" w:eastAsia="Times New Roman" w:hAnsi="Times New Roman" w:cs="Times New Roman"/>
          <w:i/>
          <w:sz w:val="28"/>
          <w:szCs w:val="28"/>
          <w:lang w:eastAsia="ru-RU"/>
        </w:rPr>
        <w:t>по ГАУ Республики Ингушетия «Национальная</w:t>
      </w:r>
      <w:r w:rsidR="006013CD">
        <w:rPr>
          <w:rFonts w:ascii="Times New Roman" w:eastAsia="Times New Roman" w:hAnsi="Times New Roman" w:cs="Times New Roman"/>
          <w:i/>
          <w:sz w:val="28"/>
          <w:szCs w:val="28"/>
          <w:lang w:eastAsia="ru-RU"/>
        </w:rPr>
        <w:t xml:space="preserve"> телерадиокомпания «Ингушетия»</w:t>
      </w:r>
    </w:p>
    <w:p w:rsidR="00E32704" w:rsidRPr="00E32704" w:rsidRDefault="00E32704" w:rsidP="001342D4">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E32704">
        <w:rPr>
          <w:rFonts w:ascii="Times New Roman" w:eastAsia="Times New Roman" w:hAnsi="Times New Roman" w:cs="Times New Roman"/>
          <w:sz w:val="28"/>
          <w:szCs w:val="28"/>
          <w:lang w:eastAsia="ru-RU"/>
        </w:rPr>
        <w:tab/>
        <w:t xml:space="preserve">В нарушении Постановления Правительства РИ №156, при анализе ежемесячных отчетов ГАУ </w:t>
      </w:r>
      <w:r w:rsidR="006013CD">
        <w:rPr>
          <w:rFonts w:ascii="Times New Roman" w:eastAsia="Times New Roman" w:hAnsi="Times New Roman" w:cs="Times New Roman"/>
          <w:sz w:val="28"/>
          <w:szCs w:val="28"/>
          <w:lang w:eastAsia="ru-RU"/>
        </w:rPr>
        <w:t>РИ</w:t>
      </w:r>
      <w:r w:rsidRPr="00E32704">
        <w:rPr>
          <w:rFonts w:ascii="Times New Roman" w:eastAsia="Times New Roman" w:hAnsi="Times New Roman" w:cs="Times New Roman"/>
          <w:sz w:val="28"/>
          <w:szCs w:val="28"/>
          <w:lang w:eastAsia="ru-RU"/>
        </w:rPr>
        <w:t xml:space="preserve"> «Национальная телерадиокомпа</w:t>
      </w:r>
      <w:r w:rsidR="006013CD">
        <w:rPr>
          <w:rFonts w:ascii="Times New Roman" w:eastAsia="Times New Roman" w:hAnsi="Times New Roman" w:cs="Times New Roman"/>
          <w:sz w:val="28"/>
          <w:szCs w:val="28"/>
          <w:lang w:eastAsia="ru-RU"/>
        </w:rPr>
        <w:t>ния «Ингушетия»</w:t>
      </w:r>
      <w:r w:rsidRPr="00E32704">
        <w:rPr>
          <w:rFonts w:ascii="Times New Roman" w:eastAsia="Times New Roman" w:hAnsi="Times New Roman" w:cs="Times New Roman"/>
          <w:sz w:val="28"/>
          <w:szCs w:val="28"/>
          <w:lang w:eastAsia="ru-RU"/>
        </w:rPr>
        <w:t xml:space="preserve"> о выполнении государственного задания за апрель, май и июнь 2020 года, установлено </w:t>
      </w:r>
      <w:r w:rsidRPr="006013CD">
        <w:rPr>
          <w:rFonts w:ascii="Times New Roman" w:eastAsia="Times New Roman" w:hAnsi="Times New Roman" w:cs="Times New Roman"/>
          <w:sz w:val="28"/>
          <w:szCs w:val="28"/>
          <w:lang w:eastAsia="ru-RU"/>
        </w:rPr>
        <w:t xml:space="preserve">искажение </w:t>
      </w:r>
      <w:r w:rsidRPr="00E32704">
        <w:rPr>
          <w:rFonts w:ascii="Times New Roman" w:eastAsia="Times New Roman" w:hAnsi="Times New Roman" w:cs="Times New Roman"/>
          <w:sz w:val="28"/>
          <w:szCs w:val="28"/>
          <w:lang w:eastAsia="ru-RU"/>
        </w:rPr>
        <w:t xml:space="preserve">данных по одному из показателей, так, у показателя </w:t>
      </w:r>
      <w:r w:rsidRPr="00E32704">
        <w:rPr>
          <w:rFonts w:ascii="Times New Roman" w:eastAsia="Times New Roman" w:hAnsi="Times New Roman" w:cs="Times New Roman"/>
          <w:i/>
          <w:sz w:val="28"/>
          <w:szCs w:val="28"/>
          <w:lang w:eastAsia="ru-RU"/>
        </w:rPr>
        <w:t xml:space="preserve">«производство телевизионных программ с привлечением общественности к обсуждению социально - значимых </w:t>
      </w:r>
      <w:r w:rsidRPr="00E32704">
        <w:rPr>
          <w:rFonts w:ascii="Times New Roman" w:eastAsia="Times New Roman" w:hAnsi="Times New Roman" w:cs="Times New Roman"/>
          <w:i/>
          <w:sz w:val="28"/>
          <w:szCs w:val="28"/>
          <w:lang w:eastAsia="ru-RU"/>
        </w:rPr>
        <w:lastRenderedPageBreak/>
        <w:t xml:space="preserve">вопросов в форме ток-шоу» </w:t>
      </w:r>
      <w:r w:rsidRPr="00E32704">
        <w:rPr>
          <w:rFonts w:ascii="Times New Roman" w:eastAsia="Times New Roman" w:hAnsi="Times New Roman" w:cs="Times New Roman"/>
          <w:sz w:val="28"/>
          <w:szCs w:val="28"/>
          <w:lang w:eastAsia="ru-RU"/>
        </w:rPr>
        <w:t xml:space="preserve">в отчетах </w:t>
      </w:r>
      <w:r w:rsidR="006013CD">
        <w:rPr>
          <w:rFonts w:ascii="Times New Roman" w:eastAsia="Times New Roman" w:hAnsi="Times New Roman" w:cs="Times New Roman"/>
          <w:sz w:val="28"/>
          <w:szCs w:val="28"/>
          <w:lang w:eastAsia="ru-RU"/>
        </w:rPr>
        <w:t>Учреждения</w:t>
      </w:r>
      <w:r w:rsidRPr="00E32704">
        <w:rPr>
          <w:rFonts w:ascii="Times New Roman" w:eastAsia="Times New Roman" w:hAnsi="Times New Roman" w:cs="Times New Roman"/>
          <w:sz w:val="28"/>
          <w:szCs w:val="28"/>
          <w:lang w:eastAsia="ru-RU"/>
        </w:rPr>
        <w:t xml:space="preserve"> за указанные месяцы значатся нули, тогда как</w:t>
      </w:r>
      <w:r w:rsidR="006013CD">
        <w:rPr>
          <w:rFonts w:ascii="Times New Roman" w:eastAsia="Times New Roman" w:hAnsi="Times New Roman" w:cs="Times New Roman"/>
          <w:sz w:val="28"/>
          <w:szCs w:val="28"/>
          <w:lang w:eastAsia="ru-RU"/>
        </w:rPr>
        <w:t>,</w:t>
      </w:r>
      <w:r w:rsidRPr="00E32704">
        <w:rPr>
          <w:rFonts w:ascii="Times New Roman" w:eastAsia="Times New Roman" w:hAnsi="Times New Roman" w:cs="Times New Roman"/>
          <w:sz w:val="28"/>
          <w:szCs w:val="28"/>
          <w:lang w:eastAsia="ru-RU"/>
        </w:rPr>
        <w:t xml:space="preserve"> в представленных Миннацу </w:t>
      </w:r>
      <w:r w:rsidR="006013CD">
        <w:rPr>
          <w:rFonts w:ascii="Times New Roman" w:eastAsia="Times New Roman" w:hAnsi="Times New Roman" w:cs="Times New Roman"/>
          <w:sz w:val="28"/>
          <w:szCs w:val="28"/>
          <w:lang w:eastAsia="ru-RU"/>
        </w:rPr>
        <w:t xml:space="preserve">РИ </w:t>
      </w:r>
      <w:r w:rsidRPr="00E32704">
        <w:rPr>
          <w:rFonts w:ascii="Times New Roman" w:eastAsia="Times New Roman" w:hAnsi="Times New Roman" w:cs="Times New Roman"/>
          <w:sz w:val="28"/>
          <w:szCs w:val="28"/>
          <w:lang w:eastAsia="ru-RU"/>
        </w:rPr>
        <w:t xml:space="preserve">отчетах отражено 100% исполнения плановых показателей за указанный период. </w:t>
      </w:r>
      <w:r w:rsidR="006013CD">
        <w:rPr>
          <w:rFonts w:ascii="Times New Roman" w:eastAsia="Times New Roman" w:hAnsi="Times New Roman" w:cs="Times New Roman"/>
          <w:sz w:val="28"/>
          <w:szCs w:val="28"/>
          <w:lang w:eastAsia="ru-RU"/>
        </w:rPr>
        <w:t>По информации</w:t>
      </w:r>
      <w:r w:rsidRPr="00E32704">
        <w:rPr>
          <w:rFonts w:ascii="Times New Roman" w:eastAsia="Times New Roman" w:hAnsi="Times New Roman" w:cs="Times New Roman"/>
          <w:sz w:val="28"/>
          <w:szCs w:val="28"/>
          <w:lang w:eastAsia="ru-RU"/>
        </w:rPr>
        <w:t xml:space="preserve"> ГАУ Республики Ингушетия «Национальная</w:t>
      </w:r>
      <w:r w:rsidR="006013CD">
        <w:rPr>
          <w:rFonts w:ascii="Times New Roman" w:eastAsia="Times New Roman" w:hAnsi="Times New Roman" w:cs="Times New Roman"/>
          <w:sz w:val="28"/>
          <w:szCs w:val="28"/>
          <w:lang w:eastAsia="ru-RU"/>
        </w:rPr>
        <w:t xml:space="preserve"> телерадиокомпания «Ингушетия» </w:t>
      </w:r>
      <w:r w:rsidRPr="00E32704">
        <w:rPr>
          <w:rFonts w:ascii="Times New Roman" w:eastAsia="Times New Roman" w:hAnsi="Times New Roman" w:cs="Times New Roman"/>
          <w:sz w:val="28"/>
          <w:szCs w:val="28"/>
          <w:lang w:eastAsia="ru-RU"/>
        </w:rPr>
        <w:t xml:space="preserve">данный показатель во </w:t>
      </w:r>
      <w:r w:rsidR="006013CD">
        <w:rPr>
          <w:rFonts w:ascii="Times New Roman" w:eastAsia="Times New Roman" w:hAnsi="Times New Roman" w:cs="Times New Roman"/>
          <w:sz w:val="28"/>
          <w:szCs w:val="28"/>
          <w:lang w:eastAsia="ru-RU"/>
        </w:rPr>
        <w:t>2</w:t>
      </w:r>
      <w:r w:rsidRPr="00E32704">
        <w:rPr>
          <w:rFonts w:ascii="Times New Roman" w:eastAsia="Times New Roman" w:hAnsi="Times New Roman" w:cs="Times New Roman"/>
          <w:sz w:val="28"/>
          <w:szCs w:val="28"/>
          <w:lang w:eastAsia="ru-RU"/>
        </w:rPr>
        <w:t xml:space="preserve"> квартале 2020 года не был исполнен в связи с карантином из-за </w:t>
      </w:r>
      <w:proofErr w:type="spellStart"/>
      <w:r w:rsidRPr="00E32704">
        <w:rPr>
          <w:rFonts w:ascii="Times New Roman" w:eastAsia="Times New Roman" w:hAnsi="Times New Roman" w:cs="Times New Roman"/>
          <w:sz w:val="28"/>
          <w:szCs w:val="28"/>
          <w:lang w:eastAsia="ru-RU"/>
        </w:rPr>
        <w:t>короновирусной</w:t>
      </w:r>
      <w:proofErr w:type="spellEnd"/>
      <w:r w:rsidRPr="00E32704">
        <w:rPr>
          <w:rFonts w:ascii="Times New Roman" w:eastAsia="Times New Roman" w:hAnsi="Times New Roman" w:cs="Times New Roman"/>
          <w:sz w:val="28"/>
          <w:szCs w:val="28"/>
          <w:lang w:eastAsia="ru-RU"/>
        </w:rPr>
        <w:t xml:space="preserve"> инфекции </w:t>
      </w:r>
      <w:proofErr w:type="spellStart"/>
      <w:r w:rsidRPr="00E32704">
        <w:rPr>
          <w:rFonts w:ascii="Times New Roman" w:eastAsia="Times New Roman" w:hAnsi="Times New Roman" w:cs="Times New Roman"/>
          <w:sz w:val="28"/>
          <w:szCs w:val="28"/>
          <w:lang w:val="en-US" w:eastAsia="ru-RU"/>
        </w:rPr>
        <w:t>Covid</w:t>
      </w:r>
      <w:proofErr w:type="spellEnd"/>
      <w:r w:rsidRPr="00E32704">
        <w:rPr>
          <w:rFonts w:ascii="Times New Roman" w:eastAsia="Times New Roman" w:hAnsi="Times New Roman" w:cs="Times New Roman"/>
          <w:sz w:val="28"/>
          <w:szCs w:val="28"/>
          <w:lang w:eastAsia="ru-RU"/>
        </w:rPr>
        <w:t xml:space="preserve"> – 19 и запретом проведения массовых мероприятий в указанных месяцах и что по итогам года указанный показатель выполнен в полном объеме.</w:t>
      </w:r>
    </w:p>
    <w:p w:rsidR="00E32704" w:rsidRPr="00E32704" w:rsidRDefault="00E32704" w:rsidP="001342D4">
      <w:pPr>
        <w:shd w:val="clear" w:color="auto" w:fill="FFFFFF" w:themeFill="background1"/>
        <w:tabs>
          <w:tab w:val="left" w:pos="426"/>
          <w:tab w:val="left" w:pos="709"/>
        </w:tabs>
        <w:spacing w:after="0" w:line="240" w:lineRule="auto"/>
        <w:jc w:val="both"/>
        <w:rPr>
          <w:rFonts w:ascii="Times New Roman" w:eastAsia="Times New Roman" w:hAnsi="Times New Roman" w:cs="Times New Roman"/>
          <w:color w:val="000000"/>
          <w:sz w:val="28"/>
          <w:szCs w:val="28"/>
          <w:lang w:eastAsia="ru-RU"/>
        </w:rPr>
      </w:pPr>
    </w:p>
    <w:p w:rsidR="00E32704" w:rsidRPr="00E32704"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E32704">
        <w:rPr>
          <w:rFonts w:ascii="Times New Roman" w:eastAsia="Times New Roman" w:hAnsi="Times New Roman" w:cs="Times New Roman"/>
          <w:b/>
          <w:sz w:val="28"/>
          <w:szCs w:val="28"/>
          <w:lang w:eastAsia="ru-RU"/>
        </w:rPr>
        <w:t>Проверка правильности начисления и выплаты заработной платы</w:t>
      </w:r>
    </w:p>
    <w:p w:rsidR="00E32704" w:rsidRPr="00E32704"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430924" w:rsidRDefault="00E32704" w:rsidP="001342D4">
      <w:pPr>
        <w:shd w:val="clear" w:color="auto" w:fill="FFFFFF" w:themeFill="background1"/>
        <w:spacing w:after="0" w:line="240" w:lineRule="auto"/>
        <w:jc w:val="center"/>
        <w:rPr>
          <w:rFonts w:ascii="Times New Roman" w:eastAsia="Times New Roman" w:hAnsi="Times New Roman" w:cs="Times New Roman"/>
          <w:i/>
          <w:sz w:val="28"/>
          <w:szCs w:val="28"/>
          <w:lang w:eastAsia="ru-RU"/>
        </w:rPr>
      </w:pPr>
      <w:r w:rsidRPr="0060025A">
        <w:rPr>
          <w:rFonts w:ascii="Times New Roman" w:eastAsia="Times New Roman" w:hAnsi="Times New Roman" w:cs="Times New Roman"/>
          <w:i/>
          <w:sz w:val="28"/>
          <w:szCs w:val="28"/>
          <w:lang w:eastAsia="ru-RU"/>
        </w:rPr>
        <w:t xml:space="preserve">по </w:t>
      </w:r>
      <w:r w:rsidR="00430924" w:rsidRPr="00430924">
        <w:rPr>
          <w:rFonts w:ascii="Times New Roman" w:eastAsia="Times New Roman" w:hAnsi="Times New Roman" w:cs="Times New Roman"/>
          <w:i/>
          <w:sz w:val="28"/>
          <w:szCs w:val="28"/>
          <w:lang w:eastAsia="ru-RU"/>
        </w:rPr>
        <w:t xml:space="preserve">Министерству по внешним связям, национальной политике, </w:t>
      </w:r>
    </w:p>
    <w:p w:rsidR="00E32704" w:rsidRPr="00715996" w:rsidRDefault="00430924" w:rsidP="001342D4">
      <w:pPr>
        <w:shd w:val="clear" w:color="auto" w:fill="FFFFFF" w:themeFill="background1"/>
        <w:spacing w:after="0" w:line="240" w:lineRule="auto"/>
        <w:jc w:val="center"/>
        <w:rPr>
          <w:rFonts w:ascii="Times New Roman" w:eastAsia="Times New Roman" w:hAnsi="Times New Roman" w:cs="Times New Roman"/>
          <w:i/>
          <w:sz w:val="28"/>
          <w:szCs w:val="28"/>
          <w:lang w:eastAsia="ru-RU"/>
        </w:rPr>
      </w:pPr>
      <w:r w:rsidRPr="00430924">
        <w:rPr>
          <w:rFonts w:ascii="Times New Roman" w:eastAsia="Times New Roman" w:hAnsi="Times New Roman" w:cs="Times New Roman"/>
          <w:i/>
          <w:sz w:val="28"/>
          <w:szCs w:val="28"/>
          <w:lang w:eastAsia="ru-RU"/>
        </w:rPr>
        <w:t>печати и информации Республики Ингушетия</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 xml:space="preserve">Штатные расписания на 2019-2020 годы в </w:t>
      </w:r>
      <w:r w:rsidR="00430924">
        <w:rPr>
          <w:rFonts w:ascii="Times New Roman" w:eastAsia="Times New Roman" w:hAnsi="Times New Roman" w:cs="Times New Roman"/>
          <w:sz w:val="28"/>
          <w:szCs w:val="28"/>
          <w:lang w:eastAsia="ru-RU"/>
        </w:rPr>
        <w:t xml:space="preserve">Министерстве </w:t>
      </w:r>
      <w:r w:rsidRPr="00E32704">
        <w:rPr>
          <w:rFonts w:ascii="Times New Roman" w:eastAsia="Times New Roman" w:hAnsi="Times New Roman" w:cs="Times New Roman"/>
          <w:sz w:val="28"/>
          <w:szCs w:val="28"/>
          <w:lang w:eastAsia="ru-RU"/>
        </w:rPr>
        <w:t>утверждены в количестве 34 единиц, в том числе:</w:t>
      </w:r>
    </w:p>
    <w:p w:rsidR="00E32704" w:rsidRPr="00715996" w:rsidRDefault="00E32704" w:rsidP="001342D4">
      <w:pPr>
        <w:pStyle w:val="a7"/>
        <w:numPr>
          <w:ilvl w:val="0"/>
          <w:numId w:val="115"/>
        </w:numPr>
        <w:shd w:val="clear" w:color="auto" w:fill="FFFFFF" w:themeFill="background1"/>
        <w:tabs>
          <w:tab w:val="left" w:pos="1134"/>
        </w:tabs>
        <w:spacing w:after="0" w:line="240" w:lineRule="auto"/>
        <w:ind w:firstLine="64"/>
        <w:jc w:val="both"/>
        <w:rPr>
          <w:rFonts w:ascii="Times New Roman" w:eastAsia="Times New Roman" w:hAnsi="Times New Roman" w:cs="Times New Roman"/>
          <w:sz w:val="28"/>
          <w:szCs w:val="28"/>
          <w:lang w:eastAsia="ru-RU"/>
        </w:rPr>
      </w:pPr>
      <w:r w:rsidRPr="00715996">
        <w:rPr>
          <w:rFonts w:ascii="Times New Roman" w:eastAsia="Times New Roman" w:hAnsi="Times New Roman" w:cs="Times New Roman"/>
          <w:sz w:val="28"/>
          <w:szCs w:val="28"/>
          <w:lang w:eastAsia="ru-RU"/>
        </w:rPr>
        <w:t>г</w:t>
      </w:r>
      <w:r w:rsidR="00715996" w:rsidRPr="00715996">
        <w:rPr>
          <w:rFonts w:ascii="Times New Roman" w:eastAsia="Times New Roman" w:hAnsi="Times New Roman" w:cs="Times New Roman"/>
          <w:sz w:val="28"/>
          <w:szCs w:val="28"/>
          <w:lang w:eastAsia="ru-RU"/>
        </w:rPr>
        <w:t>осударственные служащие – 29 единиц</w:t>
      </w:r>
      <w:r w:rsidRPr="00715996">
        <w:rPr>
          <w:rFonts w:ascii="Times New Roman" w:eastAsia="Times New Roman" w:hAnsi="Times New Roman" w:cs="Times New Roman"/>
          <w:sz w:val="28"/>
          <w:szCs w:val="28"/>
          <w:lang w:eastAsia="ru-RU"/>
        </w:rPr>
        <w:t>;</w:t>
      </w:r>
    </w:p>
    <w:p w:rsidR="00E32704" w:rsidRPr="00715996" w:rsidRDefault="00715996" w:rsidP="001342D4">
      <w:pPr>
        <w:pStyle w:val="a7"/>
        <w:numPr>
          <w:ilvl w:val="0"/>
          <w:numId w:val="115"/>
        </w:numPr>
        <w:shd w:val="clear" w:color="auto" w:fill="FFFFFF" w:themeFill="background1"/>
        <w:tabs>
          <w:tab w:val="left" w:pos="1134"/>
        </w:tabs>
        <w:spacing w:after="0" w:line="240" w:lineRule="auto"/>
        <w:ind w:firstLine="64"/>
        <w:jc w:val="both"/>
        <w:rPr>
          <w:rFonts w:ascii="Times New Roman" w:eastAsia="Times New Roman" w:hAnsi="Times New Roman" w:cs="Times New Roman"/>
          <w:sz w:val="28"/>
          <w:szCs w:val="28"/>
          <w:lang w:eastAsia="ru-RU"/>
        </w:rPr>
      </w:pPr>
      <w:r w:rsidRPr="00715996">
        <w:rPr>
          <w:rFonts w:ascii="Times New Roman" w:eastAsia="Times New Roman" w:hAnsi="Times New Roman" w:cs="Times New Roman"/>
          <w:sz w:val="28"/>
          <w:szCs w:val="28"/>
          <w:lang w:eastAsia="ru-RU"/>
        </w:rPr>
        <w:t>технический персонал – 5 единиц.</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ru-RU"/>
        </w:rPr>
      </w:pPr>
      <w:r w:rsidRPr="00E32704">
        <w:rPr>
          <w:rFonts w:ascii="Times New Roman" w:eastAsia="Times New Roman" w:hAnsi="Times New Roman" w:cs="Times New Roman"/>
          <w:color w:val="000000"/>
          <w:sz w:val="28"/>
          <w:szCs w:val="28"/>
          <w:lang w:eastAsia="ru-RU"/>
        </w:rPr>
        <w:t xml:space="preserve">Начисление и выплата заработной платы в </w:t>
      </w:r>
      <w:r w:rsidR="008874EF">
        <w:rPr>
          <w:rFonts w:ascii="Times New Roman" w:eastAsia="Times New Roman" w:hAnsi="Times New Roman" w:cs="Times New Roman"/>
          <w:color w:val="000000"/>
          <w:sz w:val="28"/>
          <w:szCs w:val="28"/>
          <w:lang w:eastAsia="ru-RU"/>
        </w:rPr>
        <w:t>Министерстве</w:t>
      </w:r>
      <w:r w:rsidR="00715996">
        <w:rPr>
          <w:rFonts w:ascii="Times New Roman" w:eastAsia="Times New Roman" w:hAnsi="Times New Roman" w:cs="Times New Roman"/>
          <w:color w:val="000000"/>
          <w:sz w:val="28"/>
          <w:szCs w:val="28"/>
          <w:lang w:eastAsia="ru-RU"/>
        </w:rPr>
        <w:t xml:space="preserve"> </w:t>
      </w:r>
      <w:r w:rsidRPr="00E32704">
        <w:rPr>
          <w:rFonts w:ascii="Times New Roman" w:eastAsia="Times New Roman" w:hAnsi="Times New Roman" w:cs="Times New Roman"/>
          <w:color w:val="000000"/>
          <w:sz w:val="28"/>
          <w:szCs w:val="28"/>
          <w:lang w:eastAsia="ru-RU"/>
        </w:rPr>
        <w:t xml:space="preserve">производились на основании </w:t>
      </w:r>
      <w:r w:rsidRPr="00E32704">
        <w:rPr>
          <w:rFonts w:ascii="Times New Roman" w:eastAsia="Calibri" w:hAnsi="Times New Roman" w:cs="Times New Roman"/>
          <w:sz w:val="28"/>
          <w:szCs w:val="28"/>
          <w:lang w:eastAsia="ru-RU"/>
        </w:rPr>
        <w:t>Закона РИ</w:t>
      </w:r>
      <w:r w:rsidRPr="00E32704">
        <w:rPr>
          <w:rFonts w:ascii="Times New Roman" w:eastAsia="Calibri" w:hAnsi="Times New Roman" w:cs="Arial"/>
          <w:sz w:val="28"/>
          <w:szCs w:val="28"/>
          <w:lang w:eastAsia="ru-RU"/>
        </w:rPr>
        <w:t xml:space="preserve"> </w:t>
      </w:r>
      <w:r w:rsidR="00591C89">
        <w:rPr>
          <w:rFonts w:ascii="Times New Roman" w:eastAsia="Calibri" w:hAnsi="Times New Roman" w:cs="Arial"/>
          <w:sz w:val="28"/>
          <w:szCs w:val="28"/>
          <w:lang w:eastAsia="ru-RU"/>
        </w:rPr>
        <w:t>от 28.02.2007 года</w:t>
      </w:r>
      <w:r w:rsidR="00715996" w:rsidRPr="00715996">
        <w:rPr>
          <w:rFonts w:ascii="Times New Roman" w:eastAsia="Calibri" w:hAnsi="Times New Roman" w:cs="Arial"/>
          <w:sz w:val="28"/>
          <w:szCs w:val="28"/>
          <w:lang w:eastAsia="ru-RU"/>
        </w:rPr>
        <w:t xml:space="preserve"> № 6-РЗ «О денежном содержании лиц, замещающих государственные должности и должности государственной гражданской службы РИ» (далее - Закон РИ №6-РЗ)</w:t>
      </w:r>
      <w:r w:rsidRPr="00E32704">
        <w:rPr>
          <w:rFonts w:ascii="Times New Roman" w:eastAsia="Calibri" w:hAnsi="Times New Roman" w:cs="Arial"/>
          <w:sz w:val="28"/>
          <w:szCs w:val="28"/>
          <w:lang w:eastAsia="ru-RU"/>
        </w:rPr>
        <w:t xml:space="preserve"> и </w:t>
      </w:r>
      <w:r w:rsidRPr="00E32704">
        <w:rPr>
          <w:rFonts w:ascii="Times New Roman" w:eastAsia="Times New Roman" w:hAnsi="Times New Roman" w:cs="Times New Roman"/>
          <w:sz w:val="28"/>
          <w:szCs w:val="28"/>
          <w:lang w:eastAsia="ru-RU"/>
        </w:rPr>
        <w:t xml:space="preserve">Постановления Правительства РИ </w:t>
      </w:r>
      <w:r w:rsidR="00715996" w:rsidRPr="00715996">
        <w:rPr>
          <w:rFonts w:ascii="Times New Roman" w:eastAsia="Times New Roman" w:hAnsi="Times New Roman" w:cs="Times New Roman"/>
          <w:sz w:val="28"/>
          <w:szCs w:val="28"/>
          <w:lang w:eastAsia="ru-RU"/>
        </w:rPr>
        <w:t xml:space="preserve">№78 </w:t>
      </w:r>
      <w:r w:rsidR="00715996">
        <w:rPr>
          <w:rFonts w:ascii="Times New Roman" w:eastAsia="Times New Roman" w:hAnsi="Times New Roman" w:cs="Times New Roman"/>
          <w:sz w:val="28"/>
          <w:szCs w:val="28"/>
          <w:lang w:eastAsia="ru-RU"/>
        </w:rPr>
        <w:t>от 7 мая 2018 года</w:t>
      </w:r>
      <w:r w:rsidR="00715996" w:rsidRPr="00715996">
        <w:rPr>
          <w:rFonts w:ascii="Times New Roman" w:eastAsia="Times New Roman" w:hAnsi="Times New Roman" w:cs="Times New Roman"/>
          <w:sz w:val="28"/>
          <w:szCs w:val="28"/>
          <w:lang w:eastAsia="ru-RU"/>
        </w:rPr>
        <w:t xml:space="preserve"> «Об утверждении Положения об условиях оплаты труда работников республиканских государственных органов, занимающих должности, не являющиеся должностями государственной гражданской службы Республики Ингушетия» (далее - Постановление Правительства РИ №78)</w:t>
      </w:r>
      <w:r w:rsidRPr="00E32704">
        <w:rPr>
          <w:rFonts w:ascii="Times New Roman" w:eastAsia="Times New Roman" w:hAnsi="Times New Roman" w:cs="Times New Roman"/>
          <w:color w:val="000000" w:themeColor="text1"/>
          <w:sz w:val="28"/>
          <w:szCs w:val="28"/>
          <w:lang w:eastAsia="ru-RU"/>
        </w:rPr>
        <w:t>,</w:t>
      </w:r>
      <w:r w:rsidRPr="00E32704">
        <w:rPr>
          <w:rFonts w:ascii="Times New Roman" w:eastAsia="Times New Roman" w:hAnsi="Times New Roman" w:cs="Times New Roman"/>
          <w:sz w:val="28"/>
          <w:szCs w:val="28"/>
          <w:lang w:eastAsia="ru-RU"/>
        </w:rPr>
        <w:t xml:space="preserve"> </w:t>
      </w:r>
      <w:r w:rsidRPr="00E32704">
        <w:rPr>
          <w:rFonts w:ascii="Times New Roman" w:eastAsia="Times New Roman" w:hAnsi="Times New Roman" w:cs="Times New Roman"/>
          <w:color w:val="000000"/>
          <w:sz w:val="28"/>
          <w:szCs w:val="28"/>
          <w:lang w:eastAsia="ru-RU"/>
        </w:rPr>
        <w:t>штатных расписаний и служебных контрактов.</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ru-RU"/>
        </w:rPr>
      </w:pPr>
      <w:r w:rsidRPr="00E32704">
        <w:rPr>
          <w:rFonts w:ascii="Times New Roman" w:eastAsia="Times New Roman" w:hAnsi="Times New Roman" w:cs="Times New Roman"/>
          <w:color w:val="000000"/>
          <w:sz w:val="28"/>
          <w:szCs w:val="28"/>
          <w:lang w:eastAsia="ru-RU"/>
        </w:rPr>
        <w:t>В нарушение статей 22, 191 Т</w:t>
      </w:r>
      <w:r w:rsidR="00715996">
        <w:rPr>
          <w:rFonts w:ascii="Times New Roman" w:eastAsia="Times New Roman" w:hAnsi="Times New Roman" w:cs="Times New Roman"/>
          <w:color w:val="000000"/>
          <w:sz w:val="28"/>
          <w:szCs w:val="28"/>
          <w:lang w:eastAsia="ru-RU"/>
        </w:rPr>
        <w:t>рудового Кодекса</w:t>
      </w:r>
      <w:r w:rsidRPr="00E32704">
        <w:rPr>
          <w:rFonts w:ascii="Times New Roman" w:eastAsia="Times New Roman" w:hAnsi="Times New Roman" w:cs="Times New Roman"/>
          <w:color w:val="000000"/>
          <w:sz w:val="28"/>
          <w:szCs w:val="28"/>
          <w:lang w:eastAsia="ru-RU"/>
        </w:rPr>
        <w:t xml:space="preserve"> РФ и Указа Главы </w:t>
      </w:r>
      <w:r w:rsidR="008874EF">
        <w:rPr>
          <w:rFonts w:ascii="Times New Roman" w:eastAsia="Times New Roman" w:hAnsi="Times New Roman" w:cs="Times New Roman"/>
          <w:color w:val="000000"/>
          <w:sz w:val="28"/>
          <w:szCs w:val="28"/>
          <w:lang w:eastAsia="ru-RU"/>
        </w:rPr>
        <w:t>РИ</w:t>
      </w:r>
      <w:r w:rsidR="00715996">
        <w:rPr>
          <w:rFonts w:ascii="Times New Roman" w:eastAsia="Times New Roman" w:hAnsi="Times New Roman" w:cs="Times New Roman"/>
          <w:color w:val="000000"/>
          <w:sz w:val="28"/>
          <w:szCs w:val="28"/>
          <w:lang w:eastAsia="ru-RU"/>
        </w:rPr>
        <w:t xml:space="preserve"> от 16</w:t>
      </w:r>
      <w:r w:rsidR="008874EF">
        <w:rPr>
          <w:rFonts w:ascii="Times New Roman" w:eastAsia="Times New Roman" w:hAnsi="Times New Roman" w:cs="Times New Roman"/>
          <w:color w:val="000000"/>
          <w:sz w:val="28"/>
          <w:szCs w:val="28"/>
          <w:lang w:eastAsia="ru-RU"/>
        </w:rPr>
        <w:t>.11.</w:t>
      </w:r>
      <w:r w:rsidR="00715996">
        <w:rPr>
          <w:rFonts w:ascii="Times New Roman" w:eastAsia="Times New Roman" w:hAnsi="Times New Roman" w:cs="Times New Roman"/>
          <w:color w:val="000000"/>
          <w:sz w:val="28"/>
          <w:szCs w:val="28"/>
          <w:lang w:eastAsia="ru-RU"/>
        </w:rPr>
        <w:t>2012 года</w:t>
      </w:r>
      <w:r w:rsidRPr="00E32704">
        <w:rPr>
          <w:rFonts w:ascii="Times New Roman" w:eastAsia="Times New Roman" w:hAnsi="Times New Roman" w:cs="Times New Roman"/>
          <w:color w:val="000000"/>
          <w:sz w:val="28"/>
          <w:szCs w:val="28"/>
          <w:lang w:eastAsia="ru-RU"/>
        </w:rPr>
        <w:t xml:space="preserve"> № 223 «О порядке премирования, установления надбавок к должностным окладам и оказания материальной помощи некоторым должным лицам Республики Ингушетия» (далее Указ - Главы РИ № 223), </w:t>
      </w:r>
      <w:r w:rsidRPr="00E32704">
        <w:rPr>
          <w:rFonts w:ascii="Times New Roman" w:eastAsia="Times New Roman" w:hAnsi="Times New Roman" w:cs="Times New Roman"/>
          <w:color w:val="000000" w:themeColor="text1"/>
          <w:sz w:val="28"/>
          <w:szCs w:val="28"/>
          <w:shd w:val="clear" w:color="auto" w:fill="FFFFFF"/>
          <w:lang w:eastAsia="ru-RU"/>
        </w:rPr>
        <w:t xml:space="preserve">при отсутствии приказа </w:t>
      </w:r>
      <w:r w:rsidR="008874EF">
        <w:rPr>
          <w:rFonts w:ascii="Times New Roman" w:eastAsia="Times New Roman" w:hAnsi="Times New Roman" w:cs="Times New Roman"/>
          <w:color w:val="000000" w:themeColor="text1"/>
          <w:sz w:val="28"/>
          <w:szCs w:val="28"/>
          <w:shd w:val="clear" w:color="auto" w:fill="FFFFFF"/>
          <w:lang w:eastAsia="ru-RU"/>
        </w:rPr>
        <w:t>по Министерству</w:t>
      </w:r>
      <w:r w:rsidRPr="00E32704">
        <w:rPr>
          <w:rFonts w:ascii="Times New Roman" w:eastAsia="Times New Roman" w:hAnsi="Times New Roman" w:cs="Times New Roman"/>
          <w:bCs/>
          <w:sz w:val="28"/>
          <w:szCs w:val="28"/>
          <w:lang w:eastAsia="ru-RU"/>
        </w:rPr>
        <w:t>, согласованного</w:t>
      </w:r>
      <w:r w:rsidRPr="00E32704">
        <w:rPr>
          <w:rFonts w:ascii="Times New Roman" w:eastAsia="Times New Roman" w:hAnsi="Times New Roman" w:cs="Times New Roman"/>
          <w:color w:val="000000" w:themeColor="text1"/>
          <w:sz w:val="28"/>
          <w:szCs w:val="28"/>
          <w:shd w:val="clear" w:color="auto" w:fill="FFFFFF"/>
          <w:lang w:eastAsia="ru-RU"/>
        </w:rPr>
        <w:t xml:space="preserve"> с Председателем Правительства </w:t>
      </w:r>
      <w:r w:rsidR="00715996">
        <w:rPr>
          <w:rFonts w:ascii="Times New Roman" w:eastAsia="Times New Roman" w:hAnsi="Times New Roman" w:cs="Times New Roman"/>
          <w:color w:val="000000" w:themeColor="text1"/>
          <w:sz w:val="28"/>
          <w:szCs w:val="28"/>
          <w:shd w:val="clear" w:color="auto" w:fill="FFFFFF"/>
          <w:lang w:eastAsia="ru-RU"/>
        </w:rPr>
        <w:t>РИ</w:t>
      </w:r>
      <w:r w:rsidRPr="00E32704">
        <w:rPr>
          <w:rFonts w:ascii="Times New Roman" w:eastAsia="Times New Roman" w:hAnsi="Times New Roman" w:cs="Times New Roman"/>
          <w:color w:val="000000" w:themeColor="text1"/>
          <w:sz w:val="28"/>
          <w:szCs w:val="28"/>
          <w:shd w:val="clear" w:color="auto" w:fill="FFFFFF"/>
          <w:lang w:eastAsia="ru-RU"/>
        </w:rPr>
        <w:t>,</w:t>
      </w:r>
      <w:r w:rsidRPr="00E32704">
        <w:rPr>
          <w:rFonts w:ascii="Times New Roman" w:eastAsia="Times New Roman" w:hAnsi="Times New Roman" w:cs="Times New Roman"/>
          <w:color w:val="000000" w:themeColor="text1"/>
          <w:sz w:val="28"/>
          <w:szCs w:val="28"/>
          <w:lang w:eastAsia="ru-RU"/>
        </w:rPr>
        <w:t xml:space="preserve"> </w:t>
      </w:r>
      <w:r w:rsidRPr="00E32704">
        <w:rPr>
          <w:rFonts w:ascii="Times New Roman" w:eastAsia="Times New Roman" w:hAnsi="Times New Roman" w:cs="Times New Roman"/>
          <w:color w:val="000000"/>
          <w:sz w:val="28"/>
          <w:szCs w:val="28"/>
          <w:lang w:eastAsia="ru-RU"/>
        </w:rPr>
        <w:t xml:space="preserve">произведена выплата премии </w:t>
      </w:r>
      <w:r w:rsidRPr="00E32704">
        <w:rPr>
          <w:rFonts w:ascii="Times New Roman" w:eastAsia="Times New Roman" w:hAnsi="Times New Roman" w:cs="Times New Roman"/>
          <w:bCs/>
          <w:sz w:val="28"/>
          <w:szCs w:val="28"/>
          <w:lang w:eastAsia="ru-RU"/>
        </w:rPr>
        <w:t xml:space="preserve">заместителю министра </w:t>
      </w:r>
      <w:r w:rsidRPr="00E32704">
        <w:rPr>
          <w:rFonts w:ascii="Times New Roman" w:eastAsia="Times New Roman" w:hAnsi="Times New Roman" w:cs="Times New Roman"/>
          <w:color w:val="000000"/>
          <w:sz w:val="28"/>
          <w:szCs w:val="28"/>
          <w:lang w:eastAsia="ru-RU"/>
        </w:rPr>
        <w:t xml:space="preserve">на общую сумму </w:t>
      </w:r>
      <w:r w:rsidR="00591C89">
        <w:rPr>
          <w:rFonts w:ascii="Times New Roman" w:eastAsia="Times New Roman" w:hAnsi="Times New Roman" w:cs="Times New Roman"/>
          <w:color w:val="000000"/>
          <w:sz w:val="28"/>
          <w:szCs w:val="28"/>
          <w:lang w:eastAsia="ru-RU"/>
        </w:rPr>
        <w:t>7,0 тыс. рублей</w:t>
      </w:r>
      <w:r w:rsidRPr="00E32704">
        <w:rPr>
          <w:rFonts w:ascii="Times New Roman" w:eastAsia="Times New Roman" w:hAnsi="Times New Roman" w:cs="Times New Roman"/>
          <w:b/>
          <w:color w:val="000000"/>
          <w:sz w:val="28"/>
          <w:szCs w:val="28"/>
          <w:lang w:eastAsia="ru-RU"/>
        </w:rPr>
        <w:t xml:space="preserve"> (</w:t>
      </w:r>
      <w:r w:rsidRPr="00E32704">
        <w:rPr>
          <w:rFonts w:ascii="Times New Roman" w:eastAsia="Times New Roman" w:hAnsi="Times New Roman" w:cs="Times New Roman"/>
          <w:color w:val="000000"/>
          <w:sz w:val="28"/>
          <w:szCs w:val="28"/>
          <w:lang w:eastAsia="ru-RU"/>
        </w:rPr>
        <w:t xml:space="preserve">подлежит возмещению за счет виновных лиц), в результате </w:t>
      </w:r>
      <w:r w:rsidR="00715996">
        <w:rPr>
          <w:rFonts w:ascii="Times New Roman" w:eastAsia="Times New Roman" w:hAnsi="Times New Roman" w:cs="Times New Roman"/>
          <w:color w:val="000000"/>
          <w:sz w:val="28"/>
          <w:szCs w:val="28"/>
          <w:lang w:eastAsia="ru-RU"/>
        </w:rPr>
        <w:t xml:space="preserve">чего </w:t>
      </w:r>
      <w:r w:rsidRPr="00E32704">
        <w:rPr>
          <w:rFonts w:ascii="Times New Roman" w:eastAsia="Times New Roman" w:hAnsi="Times New Roman" w:cs="Times New Roman"/>
          <w:color w:val="000000"/>
          <w:sz w:val="28"/>
          <w:szCs w:val="28"/>
          <w:lang w:eastAsia="ru-RU"/>
        </w:rPr>
        <w:t>нанесен ущерб республиканскому бюджету на указанную сумму.</w:t>
      </w:r>
    </w:p>
    <w:p w:rsidR="00E32704" w:rsidRPr="00E32704" w:rsidRDefault="00E32704" w:rsidP="001342D4">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715996" w:rsidRDefault="00E32704" w:rsidP="001342D4">
      <w:pPr>
        <w:shd w:val="clear" w:color="auto" w:fill="FFFFFF" w:themeFill="background1"/>
        <w:spacing w:after="0" w:line="240" w:lineRule="auto"/>
        <w:jc w:val="center"/>
        <w:rPr>
          <w:rFonts w:ascii="Times New Roman" w:eastAsia="Times New Roman" w:hAnsi="Times New Roman" w:cs="Times New Roman"/>
          <w:i/>
          <w:sz w:val="28"/>
          <w:szCs w:val="28"/>
          <w:lang w:eastAsia="ru-RU"/>
        </w:rPr>
      </w:pPr>
      <w:r w:rsidRPr="0060025A">
        <w:rPr>
          <w:rFonts w:ascii="Times New Roman" w:eastAsia="Times New Roman" w:hAnsi="Times New Roman" w:cs="Times New Roman"/>
          <w:i/>
          <w:sz w:val="28"/>
          <w:szCs w:val="28"/>
          <w:lang w:eastAsia="ru-RU"/>
        </w:rPr>
        <w:t>по ГАУ Республики Ингушетия «Национальная</w:t>
      </w:r>
      <w:r w:rsidR="00715996">
        <w:rPr>
          <w:rFonts w:ascii="Times New Roman" w:eastAsia="Times New Roman" w:hAnsi="Times New Roman" w:cs="Times New Roman"/>
          <w:i/>
          <w:sz w:val="28"/>
          <w:szCs w:val="28"/>
          <w:lang w:eastAsia="ru-RU"/>
        </w:rPr>
        <w:t xml:space="preserve"> телерадиокомпания </w:t>
      </w:r>
    </w:p>
    <w:p w:rsidR="00E32704" w:rsidRPr="00715996" w:rsidRDefault="00715996" w:rsidP="001342D4">
      <w:pPr>
        <w:shd w:val="clear" w:color="auto" w:fill="FFFFFF" w:themeFill="background1"/>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«Ингушетия»</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В нарушение статьи 113 Т</w:t>
      </w:r>
      <w:r w:rsidR="00715996">
        <w:rPr>
          <w:rFonts w:ascii="Times New Roman" w:eastAsia="Times New Roman" w:hAnsi="Times New Roman" w:cs="Times New Roman"/>
          <w:sz w:val="28"/>
          <w:szCs w:val="28"/>
          <w:lang w:eastAsia="ru-RU"/>
        </w:rPr>
        <w:t>рудового Кодекса</w:t>
      </w:r>
      <w:r w:rsidRPr="00E32704">
        <w:rPr>
          <w:rFonts w:ascii="Times New Roman" w:eastAsia="Times New Roman" w:hAnsi="Times New Roman" w:cs="Times New Roman"/>
          <w:sz w:val="28"/>
          <w:szCs w:val="28"/>
          <w:lang w:eastAsia="ru-RU"/>
        </w:rPr>
        <w:t xml:space="preserve"> РФ, в ревизуемом периоде при отсутствии письменного распоряжения работодателя (Миннац</w:t>
      </w:r>
      <w:r w:rsidR="00715996">
        <w:rPr>
          <w:rFonts w:ascii="Times New Roman" w:eastAsia="Times New Roman" w:hAnsi="Times New Roman" w:cs="Times New Roman"/>
          <w:sz w:val="28"/>
          <w:szCs w:val="28"/>
          <w:lang w:eastAsia="ru-RU"/>
        </w:rPr>
        <w:t xml:space="preserve"> РИ</w:t>
      </w:r>
      <w:r w:rsidRPr="00E32704">
        <w:rPr>
          <w:rFonts w:ascii="Times New Roman" w:eastAsia="Times New Roman" w:hAnsi="Times New Roman" w:cs="Times New Roman"/>
          <w:sz w:val="28"/>
          <w:szCs w:val="28"/>
          <w:lang w:eastAsia="ru-RU"/>
        </w:rPr>
        <w:t>), необоснованно начислена и выплачена заработная плата директору ГАУ Республики Ингушетия «Национальная телерадиокомпания «Ингушетия» за работу в выходные и нерабочие праздничные дни в январе-феврал</w:t>
      </w:r>
      <w:r w:rsidR="00715996">
        <w:rPr>
          <w:rFonts w:ascii="Times New Roman" w:eastAsia="Times New Roman" w:hAnsi="Times New Roman" w:cs="Times New Roman"/>
          <w:sz w:val="28"/>
          <w:szCs w:val="28"/>
          <w:lang w:eastAsia="ru-RU"/>
        </w:rPr>
        <w:t>е 2019 года</w:t>
      </w:r>
      <w:r w:rsidRPr="00E32704">
        <w:rPr>
          <w:rFonts w:ascii="Times New Roman" w:eastAsia="Times New Roman" w:hAnsi="Times New Roman" w:cs="Times New Roman"/>
          <w:sz w:val="28"/>
          <w:szCs w:val="28"/>
          <w:lang w:eastAsia="ru-RU"/>
        </w:rPr>
        <w:t xml:space="preserve"> на основании приказа и распоряжений телерадиокомпании, в результате чего нанесен ущерб телерадиокомпании на общую сумму </w:t>
      </w:r>
      <w:r w:rsidR="00715996">
        <w:rPr>
          <w:rFonts w:ascii="Times New Roman" w:eastAsia="Times New Roman" w:hAnsi="Times New Roman" w:cs="Times New Roman"/>
          <w:sz w:val="28"/>
          <w:szCs w:val="28"/>
          <w:lang w:eastAsia="ru-RU"/>
        </w:rPr>
        <w:t>18,1 тыс. рублей</w:t>
      </w:r>
      <w:r w:rsidRPr="00715996">
        <w:rPr>
          <w:rFonts w:ascii="Times New Roman" w:eastAsia="Times New Roman" w:hAnsi="Times New Roman" w:cs="Times New Roman"/>
          <w:sz w:val="28"/>
          <w:szCs w:val="28"/>
          <w:lang w:eastAsia="ru-RU"/>
        </w:rPr>
        <w:t xml:space="preserve"> (</w:t>
      </w:r>
      <w:r w:rsidRPr="00E32704">
        <w:rPr>
          <w:rFonts w:ascii="Times New Roman" w:eastAsia="Times New Roman" w:hAnsi="Times New Roman" w:cs="Times New Roman"/>
          <w:sz w:val="28"/>
          <w:szCs w:val="28"/>
          <w:lang w:eastAsia="ru-RU"/>
        </w:rPr>
        <w:t>подлежит возмещению за счет виновных лиц).</w:t>
      </w:r>
    </w:p>
    <w:p w:rsidR="00E32704" w:rsidRPr="00E32704" w:rsidRDefault="00E32704" w:rsidP="001342D4">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E32704" w:rsidRPr="00715996" w:rsidRDefault="00E32704" w:rsidP="001342D4">
      <w:pPr>
        <w:shd w:val="clear" w:color="auto" w:fill="FFFFFF" w:themeFill="background1"/>
        <w:spacing w:after="0" w:line="240" w:lineRule="auto"/>
        <w:jc w:val="center"/>
        <w:rPr>
          <w:rFonts w:ascii="Times New Roman" w:eastAsia="Times New Roman" w:hAnsi="Times New Roman" w:cs="Times New Roman"/>
          <w:i/>
          <w:sz w:val="28"/>
          <w:szCs w:val="28"/>
          <w:lang w:eastAsia="ru-RU"/>
        </w:rPr>
      </w:pPr>
      <w:r w:rsidRPr="0060025A">
        <w:rPr>
          <w:rFonts w:ascii="Times New Roman" w:eastAsia="Times New Roman" w:hAnsi="Times New Roman" w:cs="Times New Roman"/>
          <w:i/>
          <w:sz w:val="28"/>
          <w:szCs w:val="28"/>
          <w:lang w:eastAsia="ru-RU"/>
        </w:rPr>
        <w:t>по ГКУ</w:t>
      </w:r>
      <w:r w:rsidR="00715996">
        <w:rPr>
          <w:rFonts w:ascii="Times New Roman" w:eastAsia="Times New Roman" w:hAnsi="Times New Roman" w:cs="Times New Roman"/>
          <w:i/>
          <w:sz w:val="28"/>
          <w:szCs w:val="28"/>
          <w:lang w:eastAsia="ru-RU"/>
        </w:rPr>
        <w:t xml:space="preserve"> «Аппарат общественной палаты»:</w:t>
      </w:r>
    </w:p>
    <w:p w:rsidR="00E32704" w:rsidRPr="00E32704" w:rsidRDefault="00E32704" w:rsidP="001342D4">
      <w:pPr>
        <w:shd w:val="clear" w:color="auto" w:fill="FFFFFF" w:themeFill="background1"/>
        <w:spacing w:after="0" w:line="240" w:lineRule="auto"/>
        <w:ind w:firstLine="708"/>
        <w:jc w:val="both"/>
        <w:rPr>
          <w:rFonts w:ascii="Times New Roman" w:eastAsia="Calibri" w:hAnsi="Times New Roman" w:cs="Times New Roman"/>
          <w:color w:val="000000"/>
          <w:sz w:val="28"/>
          <w:szCs w:val="28"/>
          <w:lang w:eastAsia="ru-RU"/>
        </w:rPr>
      </w:pPr>
      <w:r w:rsidRPr="00E32704">
        <w:rPr>
          <w:rFonts w:ascii="Times New Roman" w:eastAsia="Calibri" w:hAnsi="Times New Roman" w:cs="Times New Roman"/>
          <w:color w:val="000000"/>
          <w:sz w:val="28"/>
          <w:szCs w:val="28"/>
          <w:lang w:eastAsia="ru-RU"/>
        </w:rPr>
        <w:t>В нарушение статьи 113 Т</w:t>
      </w:r>
      <w:r w:rsidR="00715996">
        <w:rPr>
          <w:rFonts w:ascii="Times New Roman" w:eastAsia="Calibri" w:hAnsi="Times New Roman" w:cs="Times New Roman"/>
          <w:color w:val="000000"/>
          <w:sz w:val="28"/>
          <w:szCs w:val="28"/>
          <w:lang w:eastAsia="ru-RU"/>
        </w:rPr>
        <w:t>рудового Кодекса</w:t>
      </w:r>
      <w:r w:rsidRPr="00E32704">
        <w:rPr>
          <w:rFonts w:ascii="Times New Roman" w:eastAsia="Calibri" w:hAnsi="Times New Roman" w:cs="Times New Roman"/>
          <w:color w:val="000000"/>
          <w:sz w:val="28"/>
          <w:szCs w:val="28"/>
          <w:lang w:eastAsia="ru-RU"/>
        </w:rPr>
        <w:t xml:space="preserve"> РФ, в </w:t>
      </w:r>
      <w:r w:rsidR="00715996">
        <w:rPr>
          <w:rFonts w:ascii="Times New Roman" w:eastAsia="Calibri" w:hAnsi="Times New Roman" w:cs="Times New Roman"/>
          <w:color w:val="000000"/>
          <w:sz w:val="28"/>
          <w:szCs w:val="28"/>
          <w:lang w:eastAsia="ru-RU"/>
        </w:rPr>
        <w:t>проверяемом</w:t>
      </w:r>
      <w:r w:rsidRPr="00E32704">
        <w:rPr>
          <w:rFonts w:ascii="Times New Roman" w:eastAsia="Calibri" w:hAnsi="Times New Roman" w:cs="Times New Roman"/>
          <w:color w:val="000000"/>
          <w:sz w:val="28"/>
          <w:szCs w:val="28"/>
          <w:lang w:eastAsia="ru-RU"/>
        </w:rPr>
        <w:t xml:space="preserve"> периоде при отсутствии письменного распоряжения работодателя (Миннац</w:t>
      </w:r>
      <w:r w:rsidR="00715996">
        <w:rPr>
          <w:rFonts w:ascii="Times New Roman" w:eastAsia="Calibri" w:hAnsi="Times New Roman" w:cs="Times New Roman"/>
          <w:color w:val="000000"/>
          <w:sz w:val="28"/>
          <w:szCs w:val="28"/>
          <w:lang w:eastAsia="ru-RU"/>
        </w:rPr>
        <w:t xml:space="preserve"> РИ</w:t>
      </w:r>
      <w:r w:rsidRPr="00E32704">
        <w:rPr>
          <w:rFonts w:ascii="Times New Roman" w:eastAsia="Calibri" w:hAnsi="Times New Roman" w:cs="Times New Roman"/>
          <w:color w:val="000000"/>
          <w:sz w:val="28"/>
          <w:szCs w:val="28"/>
          <w:lang w:eastAsia="ru-RU"/>
        </w:rPr>
        <w:t>),</w:t>
      </w:r>
      <w:r w:rsidRPr="00E32704">
        <w:rPr>
          <w:rFonts w:ascii="Times New Roman" w:eastAsia="Times New Roman" w:hAnsi="Times New Roman" w:cs="Times New Roman"/>
          <w:sz w:val="24"/>
          <w:szCs w:val="24"/>
          <w:lang w:eastAsia="ru-RU"/>
        </w:rPr>
        <w:t xml:space="preserve"> </w:t>
      </w:r>
      <w:r w:rsidRPr="00E32704">
        <w:rPr>
          <w:rFonts w:ascii="Times New Roman" w:eastAsia="Calibri" w:hAnsi="Times New Roman" w:cs="Times New Roman"/>
          <w:color w:val="000000"/>
          <w:sz w:val="28"/>
          <w:szCs w:val="28"/>
          <w:lang w:eastAsia="ru-RU"/>
        </w:rPr>
        <w:t>руководителю ГКУ</w:t>
      </w:r>
      <w:r w:rsidR="00715996">
        <w:rPr>
          <w:rFonts w:ascii="Times New Roman" w:eastAsia="Calibri" w:hAnsi="Times New Roman" w:cs="Times New Roman"/>
          <w:color w:val="000000"/>
          <w:sz w:val="28"/>
          <w:szCs w:val="28"/>
          <w:lang w:eastAsia="ru-RU"/>
        </w:rPr>
        <w:t xml:space="preserve"> «Аппарат общественной палаты» </w:t>
      </w:r>
      <w:r w:rsidRPr="00E32704">
        <w:rPr>
          <w:rFonts w:ascii="Times New Roman" w:eastAsia="Calibri" w:hAnsi="Times New Roman" w:cs="Times New Roman"/>
          <w:color w:val="000000"/>
          <w:sz w:val="28"/>
          <w:szCs w:val="28"/>
          <w:lang w:eastAsia="ru-RU"/>
        </w:rPr>
        <w:t xml:space="preserve">необоснованно начислялась и выплачивалась компенсация за работу в выходные дни, кроме того в </w:t>
      </w:r>
      <w:r w:rsidR="00715996" w:rsidRPr="00E32704">
        <w:rPr>
          <w:rFonts w:ascii="Times New Roman" w:eastAsia="Calibri" w:hAnsi="Times New Roman" w:cs="Times New Roman"/>
          <w:color w:val="000000"/>
          <w:sz w:val="28"/>
          <w:szCs w:val="28"/>
          <w:lang w:eastAsia="ru-RU"/>
        </w:rPr>
        <w:t>самой Палате</w:t>
      </w:r>
      <w:r w:rsidRPr="00E32704">
        <w:rPr>
          <w:rFonts w:ascii="Times New Roman" w:eastAsia="Calibri" w:hAnsi="Times New Roman" w:cs="Times New Roman"/>
          <w:color w:val="000000"/>
          <w:sz w:val="28"/>
          <w:szCs w:val="28"/>
          <w:lang w:eastAsia="ru-RU"/>
        </w:rPr>
        <w:t xml:space="preserve"> также отсутствуют приказы о прив</w:t>
      </w:r>
      <w:r w:rsidR="00715996">
        <w:rPr>
          <w:rFonts w:ascii="Times New Roman" w:eastAsia="Calibri" w:hAnsi="Times New Roman" w:cs="Times New Roman"/>
          <w:color w:val="000000"/>
          <w:sz w:val="28"/>
          <w:szCs w:val="28"/>
          <w:lang w:eastAsia="ru-RU"/>
        </w:rPr>
        <w:t>лечении к работе в выходные дни. В</w:t>
      </w:r>
      <w:r w:rsidRPr="00E32704">
        <w:rPr>
          <w:rFonts w:ascii="Times New Roman" w:eastAsia="Calibri" w:hAnsi="Times New Roman" w:cs="Times New Roman"/>
          <w:color w:val="000000"/>
          <w:sz w:val="28"/>
          <w:szCs w:val="28"/>
          <w:lang w:eastAsia="ru-RU"/>
        </w:rPr>
        <w:t xml:space="preserve"> результате неправомерных начисленных сумм республиканскому бюджету нанесен ущерб в общей сумме </w:t>
      </w:r>
      <w:r w:rsidR="00715996">
        <w:rPr>
          <w:rFonts w:ascii="Times New Roman" w:eastAsia="Calibri" w:hAnsi="Times New Roman" w:cs="Times New Roman"/>
          <w:color w:val="000000"/>
          <w:sz w:val="28"/>
          <w:szCs w:val="28"/>
          <w:lang w:eastAsia="ru-RU"/>
        </w:rPr>
        <w:t>10,1 тыс. рублей</w:t>
      </w:r>
      <w:r w:rsidRPr="00715996">
        <w:rPr>
          <w:rFonts w:ascii="Times New Roman" w:eastAsia="Calibri" w:hAnsi="Times New Roman" w:cs="Times New Roman"/>
          <w:color w:val="000000"/>
          <w:sz w:val="28"/>
          <w:szCs w:val="28"/>
          <w:lang w:eastAsia="ru-RU"/>
        </w:rPr>
        <w:t xml:space="preserve"> </w:t>
      </w:r>
      <w:r w:rsidRPr="00E32704">
        <w:rPr>
          <w:rFonts w:ascii="Times New Roman" w:eastAsia="Calibri" w:hAnsi="Times New Roman" w:cs="Times New Roman"/>
          <w:color w:val="000000"/>
          <w:sz w:val="28"/>
          <w:szCs w:val="28"/>
          <w:lang w:eastAsia="ru-RU"/>
        </w:rPr>
        <w:t>(подлежит возмещению за счет виновных лиц).</w:t>
      </w:r>
    </w:p>
    <w:p w:rsidR="00E32704" w:rsidRPr="00E32704" w:rsidRDefault="00E32704" w:rsidP="001342D4">
      <w:pPr>
        <w:shd w:val="clear" w:color="auto" w:fill="FFFFFF" w:themeFill="background1"/>
        <w:spacing w:after="0" w:line="240" w:lineRule="auto"/>
        <w:jc w:val="both"/>
        <w:rPr>
          <w:rFonts w:ascii="Times New Roman" w:eastAsia="Calibri" w:hAnsi="Times New Roman" w:cs="Times New Roman"/>
          <w:color w:val="000000"/>
          <w:sz w:val="28"/>
          <w:szCs w:val="28"/>
          <w:lang w:eastAsia="ru-RU"/>
        </w:rPr>
      </w:pPr>
    </w:p>
    <w:p w:rsidR="00E32704" w:rsidRPr="0060025A" w:rsidRDefault="00E32704" w:rsidP="001342D4">
      <w:pPr>
        <w:shd w:val="clear" w:color="auto" w:fill="FFFFFF" w:themeFill="background1"/>
        <w:spacing w:after="0" w:line="240" w:lineRule="auto"/>
        <w:jc w:val="center"/>
        <w:rPr>
          <w:rFonts w:ascii="Times New Roman" w:eastAsia="Times New Roman" w:hAnsi="Times New Roman" w:cs="Times New Roman"/>
          <w:i/>
          <w:sz w:val="28"/>
          <w:szCs w:val="28"/>
          <w:lang w:eastAsia="ru-RU"/>
        </w:rPr>
      </w:pPr>
      <w:r w:rsidRPr="0060025A">
        <w:rPr>
          <w:rFonts w:ascii="Times New Roman" w:eastAsia="Times New Roman" w:hAnsi="Times New Roman" w:cs="Times New Roman"/>
          <w:i/>
          <w:sz w:val="28"/>
          <w:szCs w:val="28"/>
          <w:lang w:eastAsia="ru-RU"/>
        </w:rPr>
        <w:t>по ГАУ «Редакция общен</w:t>
      </w:r>
      <w:r w:rsidR="00715996">
        <w:rPr>
          <w:rFonts w:ascii="Times New Roman" w:eastAsia="Times New Roman" w:hAnsi="Times New Roman" w:cs="Times New Roman"/>
          <w:i/>
          <w:sz w:val="28"/>
          <w:szCs w:val="28"/>
          <w:lang w:eastAsia="ru-RU"/>
        </w:rPr>
        <w:t>ациональной газеты «</w:t>
      </w:r>
      <w:proofErr w:type="spellStart"/>
      <w:r w:rsidR="00715996">
        <w:rPr>
          <w:rFonts w:ascii="Times New Roman" w:eastAsia="Times New Roman" w:hAnsi="Times New Roman" w:cs="Times New Roman"/>
          <w:i/>
          <w:sz w:val="28"/>
          <w:szCs w:val="28"/>
          <w:lang w:eastAsia="ru-RU"/>
        </w:rPr>
        <w:t>Сердало</w:t>
      </w:r>
      <w:proofErr w:type="spellEnd"/>
      <w:r w:rsidR="00715996">
        <w:rPr>
          <w:rFonts w:ascii="Times New Roman" w:eastAsia="Times New Roman" w:hAnsi="Times New Roman" w:cs="Times New Roman"/>
          <w:i/>
          <w:sz w:val="28"/>
          <w:szCs w:val="28"/>
          <w:lang w:eastAsia="ru-RU"/>
        </w:rPr>
        <w:t>»</w:t>
      </w:r>
    </w:p>
    <w:p w:rsidR="001228FA" w:rsidRDefault="00E32704" w:rsidP="001342D4">
      <w:pPr>
        <w:shd w:val="clear" w:color="auto" w:fill="FFFFFF" w:themeFill="background1"/>
        <w:spacing w:after="0" w:line="240" w:lineRule="auto"/>
        <w:ind w:firstLine="708"/>
        <w:jc w:val="both"/>
        <w:rPr>
          <w:rFonts w:ascii="Times New Roman" w:eastAsia="Times New Roman" w:hAnsi="Times New Roman" w:cs="Times New Roman"/>
          <w:b/>
          <w:sz w:val="28"/>
          <w:szCs w:val="28"/>
          <w:lang w:eastAsia="ru-RU"/>
        </w:rPr>
      </w:pPr>
      <w:r w:rsidRPr="00E32704">
        <w:rPr>
          <w:rFonts w:ascii="Times New Roman" w:eastAsia="Times New Roman" w:hAnsi="Times New Roman" w:cs="Times New Roman"/>
          <w:sz w:val="28"/>
          <w:szCs w:val="28"/>
          <w:lang w:eastAsia="ru-RU"/>
        </w:rPr>
        <w:t>В нарушение статьи 129 Т</w:t>
      </w:r>
      <w:r w:rsidR="00715996">
        <w:rPr>
          <w:rFonts w:ascii="Times New Roman" w:eastAsia="Times New Roman" w:hAnsi="Times New Roman" w:cs="Times New Roman"/>
          <w:sz w:val="28"/>
          <w:szCs w:val="28"/>
          <w:lang w:eastAsia="ru-RU"/>
        </w:rPr>
        <w:t>рудового Кодекса</w:t>
      </w:r>
      <w:r w:rsidRPr="00E32704">
        <w:rPr>
          <w:rFonts w:ascii="Times New Roman" w:eastAsia="Times New Roman" w:hAnsi="Times New Roman" w:cs="Times New Roman"/>
          <w:sz w:val="28"/>
          <w:szCs w:val="28"/>
          <w:lang w:eastAsia="ru-RU"/>
        </w:rPr>
        <w:t xml:space="preserve"> РФ в ноябре и декабре 2020 года сторожам </w:t>
      </w:r>
      <w:r w:rsidR="00715996">
        <w:rPr>
          <w:rFonts w:ascii="Times New Roman" w:eastAsia="Times New Roman" w:hAnsi="Times New Roman" w:cs="Times New Roman"/>
          <w:sz w:val="28"/>
          <w:szCs w:val="28"/>
          <w:lang w:eastAsia="ru-RU"/>
        </w:rPr>
        <w:t>Учреждения</w:t>
      </w:r>
      <w:r w:rsidRPr="00E32704">
        <w:rPr>
          <w:rFonts w:ascii="Times New Roman" w:eastAsia="Times New Roman" w:hAnsi="Times New Roman" w:cs="Times New Roman"/>
          <w:sz w:val="28"/>
          <w:szCs w:val="28"/>
          <w:lang w:eastAsia="ru-RU"/>
        </w:rPr>
        <w:t>, не имеющего</w:t>
      </w:r>
      <w:r w:rsidR="00715996">
        <w:rPr>
          <w:rFonts w:ascii="Times New Roman" w:eastAsia="Times New Roman" w:hAnsi="Times New Roman" w:cs="Times New Roman"/>
          <w:sz w:val="28"/>
          <w:szCs w:val="28"/>
          <w:lang w:eastAsia="ru-RU"/>
        </w:rPr>
        <w:t xml:space="preserve"> собственной котельной, </w:t>
      </w:r>
      <w:r w:rsidRPr="00E32704">
        <w:rPr>
          <w:rFonts w:ascii="Times New Roman" w:eastAsia="Times New Roman" w:hAnsi="Times New Roman" w:cs="Times New Roman"/>
          <w:sz w:val="28"/>
          <w:szCs w:val="28"/>
          <w:lang w:eastAsia="ru-RU"/>
        </w:rPr>
        <w:t>установлена и выплачена доплата в размере 25% от оклада сторожа за выпол</w:t>
      </w:r>
      <w:r w:rsidR="00715996">
        <w:rPr>
          <w:rFonts w:ascii="Times New Roman" w:eastAsia="Times New Roman" w:hAnsi="Times New Roman" w:cs="Times New Roman"/>
          <w:sz w:val="28"/>
          <w:szCs w:val="28"/>
          <w:lang w:eastAsia="ru-RU"/>
        </w:rPr>
        <w:t xml:space="preserve">нение обязанностей истопника. </w:t>
      </w:r>
      <w:r w:rsidRPr="00E32704">
        <w:rPr>
          <w:rFonts w:ascii="Times New Roman" w:eastAsia="Times New Roman" w:hAnsi="Times New Roman" w:cs="Times New Roman"/>
          <w:sz w:val="28"/>
          <w:szCs w:val="28"/>
          <w:lang w:eastAsia="ru-RU"/>
        </w:rPr>
        <w:t>В результате неправомерных выплат ГАУ «Редакция общенациональной газеты «</w:t>
      </w:r>
      <w:proofErr w:type="spellStart"/>
      <w:r w:rsidRPr="00E32704">
        <w:rPr>
          <w:rFonts w:ascii="Times New Roman" w:eastAsia="Times New Roman" w:hAnsi="Times New Roman" w:cs="Times New Roman"/>
          <w:sz w:val="28"/>
          <w:szCs w:val="28"/>
          <w:lang w:eastAsia="ru-RU"/>
        </w:rPr>
        <w:t>Сердало</w:t>
      </w:r>
      <w:proofErr w:type="spellEnd"/>
      <w:r w:rsidRPr="00E32704">
        <w:rPr>
          <w:rFonts w:ascii="Times New Roman" w:eastAsia="Times New Roman" w:hAnsi="Times New Roman" w:cs="Times New Roman"/>
          <w:sz w:val="28"/>
          <w:szCs w:val="28"/>
          <w:lang w:eastAsia="ru-RU"/>
        </w:rPr>
        <w:t xml:space="preserve">» нанесен ущерб в общей сумме </w:t>
      </w:r>
      <w:r w:rsidR="001228FA">
        <w:rPr>
          <w:rFonts w:ascii="Times New Roman" w:eastAsia="Times New Roman" w:hAnsi="Times New Roman" w:cs="Times New Roman"/>
          <w:sz w:val="28"/>
          <w:szCs w:val="28"/>
          <w:lang w:eastAsia="ru-RU"/>
        </w:rPr>
        <w:t>6,6 тыс. рублей</w:t>
      </w:r>
      <w:r w:rsidRPr="00E32704">
        <w:rPr>
          <w:rFonts w:ascii="Times New Roman" w:eastAsia="Times New Roman" w:hAnsi="Times New Roman" w:cs="Times New Roman"/>
          <w:sz w:val="28"/>
          <w:szCs w:val="28"/>
          <w:lang w:eastAsia="ru-RU"/>
        </w:rPr>
        <w:t xml:space="preserve"> (подлежит возмещению за счет виновных лиц</w:t>
      </w:r>
      <w:r w:rsidRPr="00E32704">
        <w:rPr>
          <w:rFonts w:ascii="Times New Roman" w:eastAsia="Times New Roman" w:hAnsi="Times New Roman" w:cs="Times New Roman"/>
          <w:b/>
          <w:sz w:val="28"/>
          <w:szCs w:val="28"/>
          <w:lang w:eastAsia="ru-RU"/>
        </w:rPr>
        <w:t>)</w:t>
      </w:r>
      <w:r w:rsidR="001228FA">
        <w:rPr>
          <w:rFonts w:ascii="Times New Roman" w:eastAsia="Times New Roman" w:hAnsi="Times New Roman" w:cs="Times New Roman"/>
          <w:b/>
          <w:sz w:val="28"/>
          <w:szCs w:val="28"/>
          <w:lang w:eastAsia="ru-RU"/>
        </w:rPr>
        <w:t>.</w:t>
      </w:r>
    </w:p>
    <w:p w:rsidR="00E32704" w:rsidRPr="00E32704" w:rsidRDefault="001228FA"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Помимо этого,</w:t>
      </w:r>
      <w:r w:rsidR="00E32704" w:rsidRPr="00E32704">
        <w:rPr>
          <w:rFonts w:ascii="Times New Roman" w:eastAsia="Times New Roman" w:hAnsi="Times New Roman" w:cs="Times New Roman"/>
          <w:sz w:val="28"/>
          <w:szCs w:val="28"/>
          <w:lang w:eastAsia="ru-RU"/>
        </w:rPr>
        <w:t xml:space="preserve"> на водителя-</w:t>
      </w:r>
      <w:r w:rsidRPr="00E32704">
        <w:rPr>
          <w:rFonts w:ascii="Times New Roman" w:eastAsia="Times New Roman" w:hAnsi="Times New Roman" w:cs="Times New Roman"/>
          <w:sz w:val="28"/>
          <w:szCs w:val="28"/>
          <w:lang w:eastAsia="ru-RU"/>
        </w:rPr>
        <w:t xml:space="preserve">механика </w:t>
      </w:r>
      <w:r w:rsidR="00E32704" w:rsidRPr="00E32704">
        <w:rPr>
          <w:rFonts w:ascii="Times New Roman" w:eastAsia="Times New Roman" w:hAnsi="Times New Roman" w:cs="Times New Roman"/>
          <w:sz w:val="28"/>
          <w:szCs w:val="28"/>
          <w:lang w:eastAsia="ru-RU"/>
        </w:rPr>
        <w:t>возложено исполнение обязанностей заведующего по хозяйственной части (далее – завхоз) с д</w:t>
      </w:r>
      <w:r>
        <w:rPr>
          <w:rFonts w:ascii="Times New Roman" w:eastAsia="Times New Roman" w:hAnsi="Times New Roman" w:cs="Times New Roman"/>
          <w:sz w:val="28"/>
          <w:szCs w:val="28"/>
          <w:lang w:eastAsia="ru-RU"/>
        </w:rPr>
        <w:t xml:space="preserve">оплатой 70% от оклада завхоза. </w:t>
      </w:r>
      <w:r w:rsidR="00E32704" w:rsidRPr="00E32704">
        <w:rPr>
          <w:rFonts w:ascii="Times New Roman" w:eastAsia="Times New Roman" w:hAnsi="Times New Roman" w:cs="Times New Roman"/>
          <w:sz w:val="28"/>
          <w:szCs w:val="28"/>
          <w:lang w:eastAsia="ru-RU"/>
        </w:rPr>
        <w:t>Однако, в нарушение указанного приказа доплата производилась от оклада водителя-механика, что привело к переплате и нанесению ущерба ГАУ «Редакция общенациональной газеты «</w:t>
      </w:r>
      <w:proofErr w:type="spellStart"/>
      <w:r w:rsidR="00E32704" w:rsidRPr="00E32704">
        <w:rPr>
          <w:rFonts w:ascii="Times New Roman" w:eastAsia="Times New Roman" w:hAnsi="Times New Roman" w:cs="Times New Roman"/>
          <w:sz w:val="28"/>
          <w:szCs w:val="28"/>
          <w:lang w:eastAsia="ru-RU"/>
        </w:rPr>
        <w:t>Сердало</w:t>
      </w:r>
      <w:proofErr w:type="spellEnd"/>
      <w:r w:rsidR="00E32704" w:rsidRPr="00E32704">
        <w:rPr>
          <w:rFonts w:ascii="Times New Roman" w:eastAsia="Times New Roman" w:hAnsi="Times New Roman" w:cs="Times New Roman"/>
          <w:sz w:val="28"/>
          <w:szCs w:val="28"/>
          <w:lang w:eastAsia="ru-RU"/>
        </w:rPr>
        <w:t xml:space="preserve">» в общей сумме </w:t>
      </w:r>
      <w:r>
        <w:rPr>
          <w:rFonts w:ascii="Times New Roman" w:eastAsia="Times New Roman" w:hAnsi="Times New Roman" w:cs="Times New Roman"/>
          <w:sz w:val="28"/>
          <w:szCs w:val="28"/>
          <w:lang w:eastAsia="ru-RU"/>
        </w:rPr>
        <w:t>20,2 тыс. рублей</w:t>
      </w:r>
      <w:r w:rsidR="00E32704" w:rsidRPr="001228FA">
        <w:rPr>
          <w:rFonts w:ascii="Times New Roman" w:eastAsia="Times New Roman" w:hAnsi="Times New Roman" w:cs="Times New Roman"/>
          <w:sz w:val="28"/>
          <w:szCs w:val="28"/>
          <w:lang w:eastAsia="ru-RU"/>
        </w:rPr>
        <w:t xml:space="preserve"> </w:t>
      </w:r>
      <w:r w:rsidR="00E32704" w:rsidRPr="00E32704">
        <w:rPr>
          <w:rFonts w:ascii="Times New Roman" w:eastAsia="Times New Roman" w:hAnsi="Times New Roman" w:cs="Times New Roman"/>
          <w:sz w:val="28"/>
          <w:szCs w:val="28"/>
          <w:lang w:eastAsia="ru-RU"/>
        </w:rPr>
        <w:t xml:space="preserve">(подлежит возмещению за счет виновных лиц). </w:t>
      </w:r>
    </w:p>
    <w:p w:rsidR="00E32704" w:rsidRPr="00E32704" w:rsidRDefault="00E32704" w:rsidP="001342D4">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8874EF" w:rsidRDefault="00E32704" w:rsidP="001342D4">
      <w:pPr>
        <w:shd w:val="clear" w:color="auto" w:fill="FFFFFF" w:themeFill="background1"/>
        <w:spacing w:after="0" w:line="240" w:lineRule="auto"/>
        <w:jc w:val="center"/>
        <w:rPr>
          <w:rFonts w:ascii="Times New Roman" w:eastAsia="Times New Roman" w:hAnsi="Times New Roman" w:cs="Times New Roman"/>
          <w:i/>
          <w:sz w:val="28"/>
          <w:szCs w:val="28"/>
          <w:lang w:eastAsia="ru-RU"/>
        </w:rPr>
      </w:pPr>
      <w:r w:rsidRPr="008874EF">
        <w:rPr>
          <w:rFonts w:ascii="Times New Roman" w:eastAsia="Times New Roman" w:hAnsi="Times New Roman" w:cs="Times New Roman"/>
          <w:i/>
          <w:sz w:val="28"/>
          <w:szCs w:val="28"/>
          <w:lang w:eastAsia="ru-RU"/>
        </w:rPr>
        <w:t xml:space="preserve">по ГАУ «Литературно-художественный и общественно-  политический </w:t>
      </w:r>
    </w:p>
    <w:p w:rsidR="00E32704" w:rsidRPr="008874EF" w:rsidRDefault="00E32704" w:rsidP="001342D4">
      <w:pPr>
        <w:shd w:val="clear" w:color="auto" w:fill="FFFFFF" w:themeFill="background1"/>
        <w:spacing w:after="0" w:line="240" w:lineRule="auto"/>
        <w:jc w:val="center"/>
        <w:rPr>
          <w:rFonts w:ascii="Times New Roman" w:eastAsia="Times New Roman" w:hAnsi="Times New Roman" w:cs="Times New Roman"/>
          <w:i/>
          <w:sz w:val="28"/>
          <w:szCs w:val="28"/>
          <w:lang w:eastAsia="ru-RU"/>
        </w:rPr>
      </w:pPr>
      <w:r w:rsidRPr="008874EF">
        <w:rPr>
          <w:rFonts w:ascii="Times New Roman" w:eastAsia="Times New Roman" w:hAnsi="Times New Roman" w:cs="Times New Roman"/>
          <w:i/>
          <w:sz w:val="28"/>
          <w:szCs w:val="28"/>
          <w:lang w:eastAsia="ru-RU"/>
        </w:rPr>
        <w:t>ж</w:t>
      </w:r>
      <w:r w:rsidR="008874EF">
        <w:rPr>
          <w:rFonts w:ascii="Times New Roman" w:eastAsia="Times New Roman" w:hAnsi="Times New Roman" w:cs="Times New Roman"/>
          <w:i/>
          <w:sz w:val="28"/>
          <w:szCs w:val="28"/>
          <w:lang w:eastAsia="ru-RU"/>
        </w:rPr>
        <w:t>урнал «Литературная Ингушетия»</w:t>
      </w:r>
    </w:p>
    <w:p w:rsidR="00E32704" w:rsidRPr="00E32704" w:rsidRDefault="00E32704" w:rsidP="001342D4">
      <w:pPr>
        <w:shd w:val="clear" w:color="auto" w:fill="FFFFFF" w:themeFill="background1"/>
        <w:spacing w:after="0" w:line="240" w:lineRule="auto"/>
        <w:ind w:right="-257"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В нарушение статей 22, 191 Т</w:t>
      </w:r>
      <w:r w:rsidR="008874EF">
        <w:rPr>
          <w:rFonts w:ascii="Times New Roman" w:eastAsia="Times New Roman" w:hAnsi="Times New Roman" w:cs="Times New Roman"/>
          <w:sz w:val="28"/>
          <w:szCs w:val="28"/>
          <w:lang w:eastAsia="ru-RU"/>
        </w:rPr>
        <w:t>рудового Кодекса</w:t>
      </w:r>
      <w:r w:rsidRPr="00E32704">
        <w:rPr>
          <w:rFonts w:ascii="Times New Roman" w:eastAsia="Times New Roman" w:hAnsi="Times New Roman" w:cs="Times New Roman"/>
          <w:sz w:val="28"/>
          <w:szCs w:val="28"/>
          <w:lang w:eastAsia="ru-RU"/>
        </w:rPr>
        <w:t xml:space="preserve"> РФ и Постановления Правительства РИ </w:t>
      </w:r>
      <w:r w:rsidR="008874EF">
        <w:rPr>
          <w:rFonts w:ascii="Times New Roman" w:eastAsia="Times New Roman" w:hAnsi="Times New Roman" w:cs="Times New Roman"/>
          <w:sz w:val="28"/>
          <w:szCs w:val="28"/>
          <w:lang w:eastAsia="ru-RU"/>
        </w:rPr>
        <w:t>№</w:t>
      </w:r>
      <w:r w:rsidR="008874EF" w:rsidRPr="008874EF">
        <w:rPr>
          <w:rFonts w:ascii="Times New Roman" w:eastAsia="Times New Roman" w:hAnsi="Times New Roman" w:cs="Times New Roman"/>
          <w:sz w:val="28"/>
          <w:szCs w:val="28"/>
          <w:lang w:eastAsia="ru-RU"/>
        </w:rPr>
        <w:t>193 от 15 августа 2012 года «Об отраслевой системе оплаты труда работников средств массовой информации Республики Ингушетия» (далее – Постановление Правительства РИ №193)</w:t>
      </w:r>
      <w:r w:rsidRPr="00E32704">
        <w:rPr>
          <w:rFonts w:ascii="Times New Roman" w:eastAsia="Times New Roman" w:hAnsi="Times New Roman" w:cs="Times New Roman"/>
          <w:sz w:val="28"/>
          <w:szCs w:val="28"/>
          <w:lang w:eastAsia="ru-RU"/>
        </w:rPr>
        <w:t>, без согласования с работодателем (Миннац</w:t>
      </w:r>
      <w:r w:rsidR="008874EF">
        <w:rPr>
          <w:rFonts w:ascii="Times New Roman" w:eastAsia="Times New Roman" w:hAnsi="Times New Roman" w:cs="Times New Roman"/>
          <w:sz w:val="28"/>
          <w:szCs w:val="28"/>
          <w:lang w:eastAsia="ru-RU"/>
        </w:rPr>
        <w:t xml:space="preserve"> РИ</w:t>
      </w:r>
      <w:r w:rsidRPr="00E32704">
        <w:rPr>
          <w:rFonts w:ascii="Times New Roman" w:eastAsia="Times New Roman" w:hAnsi="Times New Roman" w:cs="Times New Roman"/>
          <w:sz w:val="28"/>
          <w:szCs w:val="28"/>
          <w:lang w:eastAsia="ru-RU"/>
        </w:rPr>
        <w:t xml:space="preserve">) </w:t>
      </w:r>
      <w:r w:rsidR="008874EF">
        <w:rPr>
          <w:rFonts w:ascii="Times New Roman" w:eastAsia="Times New Roman" w:hAnsi="Times New Roman" w:cs="Times New Roman"/>
          <w:sz w:val="28"/>
          <w:szCs w:val="28"/>
          <w:lang w:eastAsia="ru-RU"/>
        </w:rPr>
        <w:t>руководителю</w:t>
      </w:r>
      <w:r w:rsidRPr="00E32704">
        <w:rPr>
          <w:rFonts w:ascii="Times New Roman" w:eastAsia="Times New Roman" w:hAnsi="Times New Roman" w:cs="Times New Roman"/>
          <w:sz w:val="28"/>
          <w:szCs w:val="28"/>
          <w:lang w:eastAsia="ru-RU"/>
        </w:rPr>
        <w:t xml:space="preserve"> Учреждения оказана материальная помощь в общей сумме </w:t>
      </w:r>
      <w:r w:rsidRPr="008874EF">
        <w:rPr>
          <w:rFonts w:ascii="Times New Roman" w:eastAsia="Times New Roman" w:hAnsi="Times New Roman" w:cs="Times New Roman"/>
          <w:sz w:val="28"/>
          <w:szCs w:val="28"/>
          <w:lang w:eastAsia="ru-RU"/>
        </w:rPr>
        <w:t>8,0 тыс. руб.</w:t>
      </w:r>
      <w:r w:rsidRPr="00E32704">
        <w:rPr>
          <w:rFonts w:ascii="Times New Roman" w:eastAsia="Times New Roman" w:hAnsi="Times New Roman" w:cs="Times New Roman"/>
          <w:sz w:val="28"/>
          <w:szCs w:val="28"/>
          <w:lang w:eastAsia="ru-RU"/>
        </w:rPr>
        <w:t xml:space="preserve"> (подлежит возврату за счет виновных лиц),</w:t>
      </w:r>
      <w:r w:rsidRPr="00E32704">
        <w:rPr>
          <w:rFonts w:ascii="Times New Roman" w:eastAsia="Times New Roman" w:hAnsi="Times New Roman" w:cs="Times New Roman"/>
          <w:sz w:val="24"/>
          <w:szCs w:val="24"/>
          <w:lang w:eastAsia="ru-RU"/>
        </w:rPr>
        <w:t xml:space="preserve"> </w:t>
      </w:r>
      <w:r w:rsidRPr="00E32704">
        <w:rPr>
          <w:rFonts w:ascii="Times New Roman" w:eastAsia="Times New Roman" w:hAnsi="Times New Roman" w:cs="Times New Roman"/>
          <w:sz w:val="28"/>
          <w:szCs w:val="28"/>
          <w:lang w:eastAsia="ru-RU"/>
        </w:rPr>
        <w:t>в результате чего нанесен ущерб Учреждению на указанную сумму.</w:t>
      </w:r>
    </w:p>
    <w:p w:rsidR="00E32704" w:rsidRPr="00E32704" w:rsidRDefault="00E32704" w:rsidP="001342D4">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E32704" w:rsidRPr="00E32704"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E32704">
        <w:rPr>
          <w:rFonts w:ascii="Times New Roman" w:eastAsia="Times New Roman" w:hAnsi="Times New Roman" w:cs="Times New Roman"/>
          <w:b/>
          <w:sz w:val="28"/>
          <w:szCs w:val="28"/>
          <w:lang w:eastAsia="ru-RU"/>
        </w:rPr>
        <w:t>Проверка учета движения основных средств и материальных ценностей</w:t>
      </w:r>
    </w:p>
    <w:p w:rsidR="00E32704" w:rsidRPr="00E32704"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430924" w:rsidRDefault="00E32704" w:rsidP="001342D4">
      <w:pPr>
        <w:shd w:val="clear" w:color="auto" w:fill="FFFFFF" w:themeFill="background1"/>
        <w:spacing w:after="0" w:line="240" w:lineRule="auto"/>
        <w:jc w:val="center"/>
        <w:rPr>
          <w:rFonts w:ascii="Times New Roman" w:eastAsia="Times New Roman" w:hAnsi="Times New Roman" w:cs="Times New Roman"/>
          <w:i/>
          <w:sz w:val="28"/>
          <w:szCs w:val="28"/>
          <w:lang w:eastAsia="ru-RU"/>
        </w:rPr>
      </w:pPr>
      <w:r w:rsidRPr="00430924">
        <w:rPr>
          <w:rFonts w:ascii="Times New Roman" w:eastAsia="Times New Roman" w:hAnsi="Times New Roman" w:cs="Times New Roman"/>
          <w:i/>
          <w:sz w:val="28"/>
          <w:szCs w:val="28"/>
          <w:lang w:eastAsia="ru-RU"/>
        </w:rPr>
        <w:t xml:space="preserve">по </w:t>
      </w:r>
      <w:r w:rsidR="00430924" w:rsidRPr="00430924">
        <w:rPr>
          <w:rFonts w:ascii="Times New Roman" w:eastAsia="Times New Roman" w:hAnsi="Times New Roman" w:cs="Times New Roman"/>
          <w:i/>
          <w:sz w:val="28"/>
          <w:szCs w:val="28"/>
          <w:lang w:eastAsia="ru-RU"/>
        </w:rPr>
        <w:t xml:space="preserve">Министерству по внешним связям, национальной политике, </w:t>
      </w:r>
    </w:p>
    <w:p w:rsidR="00E32704" w:rsidRPr="00430924" w:rsidRDefault="00430924" w:rsidP="001342D4">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430924">
        <w:rPr>
          <w:rFonts w:ascii="Times New Roman" w:eastAsia="Times New Roman" w:hAnsi="Times New Roman" w:cs="Times New Roman"/>
          <w:i/>
          <w:sz w:val="28"/>
          <w:szCs w:val="28"/>
          <w:lang w:eastAsia="ru-RU"/>
        </w:rPr>
        <w:t>печати и информации Республики Ингушетия</w:t>
      </w:r>
    </w:p>
    <w:p w:rsidR="008874EF"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Аналитический учет движения основных средств велся на инвентарных карточках.</w:t>
      </w:r>
    </w:p>
    <w:p w:rsidR="00E32704" w:rsidRPr="00E32704" w:rsidRDefault="008874EF"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статьей</w:t>
      </w:r>
      <w:r w:rsidR="00E32704" w:rsidRPr="00E32704">
        <w:rPr>
          <w:rFonts w:ascii="Times New Roman" w:eastAsia="Times New Roman" w:hAnsi="Times New Roman" w:cs="Times New Roman"/>
          <w:sz w:val="28"/>
          <w:szCs w:val="28"/>
          <w:lang w:eastAsia="ru-RU"/>
        </w:rPr>
        <w:t xml:space="preserve"> 244 Т</w:t>
      </w:r>
      <w:r>
        <w:rPr>
          <w:rFonts w:ascii="Times New Roman" w:eastAsia="Times New Roman" w:hAnsi="Times New Roman" w:cs="Times New Roman"/>
          <w:sz w:val="28"/>
          <w:szCs w:val="28"/>
          <w:lang w:eastAsia="ru-RU"/>
        </w:rPr>
        <w:t>рудового Кодекса</w:t>
      </w:r>
      <w:r w:rsidR="00E32704" w:rsidRPr="00E32704">
        <w:rPr>
          <w:rFonts w:ascii="Times New Roman" w:eastAsia="Times New Roman" w:hAnsi="Times New Roman" w:cs="Times New Roman"/>
          <w:sz w:val="28"/>
          <w:szCs w:val="28"/>
          <w:lang w:eastAsia="ru-RU"/>
        </w:rPr>
        <w:t xml:space="preserve"> РФ заключен договор о полной индивидуальной материальной ответственности с заведующим хозяйством </w:t>
      </w:r>
      <w:proofErr w:type="spellStart"/>
      <w:r w:rsidR="00E32704" w:rsidRPr="00E32704">
        <w:rPr>
          <w:rFonts w:ascii="Times New Roman" w:eastAsia="Times New Roman" w:hAnsi="Times New Roman" w:cs="Times New Roman"/>
          <w:sz w:val="28"/>
          <w:szCs w:val="28"/>
          <w:lang w:eastAsia="ru-RU"/>
        </w:rPr>
        <w:t>Миннаца</w:t>
      </w:r>
      <w:proofErr w:type="spellEnd"/>
      <w:r w:rsidR="00E32704" w:rsidRPr="00E327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РИ.</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lastRenderedPageBreak/>
        <w:t>По данным бухга</w:t>
      </w:r>
      <w:r w:rsidR="00353DDA">
        <w:rPr>
          <w:rFonts w:ascii="Times New Roman" w:eastAsia="Times New Roman" w:hAnsi="Times New Roman" w:cs="Times New Roman"/>
          <w:sz w:val="28"/>
          <w:szCs w:val="28"/>
          <w:lang w:eastAsia="ru-RU"/>
        </w:rPr>
        <w:t>лтерского учета на 01.01.2021 года</w:t>
      </w:r>
      <w:r w:rsidRPr="00E32704">
        <w:rPr>
          <w:rFonts w:ascii="Times New Roman" w:eastAsia="Times New Roman" w:hAnsi="Times New Roman" w:cs="Times New Roman"/>
          <w:sz w:val="28"/>
          <w:szCs w:val="28"/>
          <w:lang w:eastAsia="ru-RU"/>
        </w:rPr>
        <w:t xml:space="preserve"> на балансе </w:t>
      </w:r>
      <w:r w:rsidR="008874EF">
        <w:rPr>
          <w:rFonts w:ascii="Times New Roman" w:eastAsia="Times New Roman" w:hAnsi="Times New Roman" w:cs="Times New Roman"/>
          <w:sz w:val="28"/>
          <w:szCs w:val="28"/>
          <w:lang w:eastAsia="ru-RU"/>
        </w:rPr>
        <w:t>Министерства</w:t>
      </w:r>
      <w:r w:rsidRPr="00E32704">
        <w:rPr>
          <w:rFonts w:ascii="Times New Roman" w:eastAsia="Times New Roman" w:hAnsi="Times New Roman" w:cs="Times New Roman"/>
          <w:sz w:val="28"/>
          <w:szCs w:val="28"/>
          <w:lang w:eastAsia="ru-RU"/>
        </w:rPr>
        <w:t xml:space="preserve"> числятся основные средства на сумму 1</w:t>
      </w:r>
      <w:r w:rsidR="008874EF">
        <w:rPr>
          <w:rFonts w:ascii="Times New Roman" w:eastAsia="Times New Roman" w:hAnsi="Times New Roman" w:cs="Times New Roman"/>
          <w:sz w:val="28"/>
          <w:szCs w:val="28"/>
          <w:lang w:eastAsia="ru-RU"/>
        </w:rPr>
        <w:t> </w:t>
      </w:r>
      <w:r w:rsidRPr="00E32704">
        <w:rPr>
          <w:rFonts w:ascii="Times New Roman" w:eastAsia="Times New Roman" w:hAnsi="Times New Roman" w:cs="Times New Roman"/>
          <w:sz w:val="28"/>
          <w:szCs w:val="28"/>
          <w:lang w:eastAsia="ru-RU"/>
        </w:rPr>
        <w:t>327,5 тыс. руб</w:t>
      </w:r>
      <w:r w:rsidR="008874EF">
        <w:rPr>
          <w:rFonts w:ascii="Times New Roman" w:eastAsia="Times New Roman" w:hAnsi="Times New Roman" w:cs="Times New Roman"/>
          <w:sz w:val="28"/>
          <w:szCs w:val="28"/>
          <w:lang w:eastAsia="ru-RU"/>
        </w:rPr>
        <w:t>лей</w:t>
      </w:r>
      <w:r w:rsidRPr="00E32704">
        <w:rPr>
          <w:rFonts w:ascii="Times New Roman" w:eastAsia="Times New Roman" w:hAnsi="Times New Roman" w:cs="Times New Roman"/>
          <w:sz w:val="28"/>
          <w:szCs w:val="28"/>
          <w:lang w:eastAsia="ru-RU"/>
        </w:rPr>
        <w:t>.</w:t>
      </w:r>
      <w:r w:rsidR="008874EF">
        <w:rPr>
          <w:rFonts w:ascii="Times New Roman" w:eastAsia="Times New Roman" w:hAnsi="Times New Roman" w:cs="Times New Roman"/>
          <w:sz w:val="28"/>
          <w:szCs w:val="28"/>
          <w:lang w:eastAsia="ru-RU"/>
        </w:rPr>
        <w:t xml:space="preserve"> </w:t>
      </w:r>
      <w:r w:rsidRPr="00E32704">
        <w:rPr>
          <w:rFonts w:ascii="Times New Roman" w:eastAsia="Times New Roman" w:hAnsi="Times New Roman" w:cs="Times New Roman"/>
          <w:sz w:val="28"/>
          <w:szCs w:val="28"/>
          <w:lang w:eastAsia="ru-RU"/>
        </w:rPr>
        <w:t xml:space="preserve">В ревизуемом периоде поступление и выбытие основных средств </w:t>
      </w:r>
      <w:r w:rsidR="008874EF">
        <w:rPr>
          <w:rFonts w:ascii="Times New Roman" w:eastAsia="Times New Roman" w:hAnsi="Times New Roman" w:cs="Times New Roman"/>
          <w:sz w:val="28"/>
          <w:szCs w:val="28"/>
          <w:lang w:eastAsia="ru-RU"/>
        </w:rPr>
        <w:t>не производилось. И</w:t>
      </w:r>
      <w:r w:rsidRPr="00E32704">
        <w:rPr>
          <w:rFonts w:ascii="Times New Roman" w:eastAsia="Times New Roman" w:hAnsi="Times New Roman" w:cs="Times New Roman"/>
          <w:sz w:val="28"/>
          <w:szCs w:val="28"/>
          <w:lang w:eastAsia="ru-RU"/>
        </w:rPr>
        <w:t>нвентаризация основных средств и материальн</w:t>
      </w:r>
      <w:r w:rsidR="00353DDA">
        <w:rPr>
          <w:rFonts w:ascii="Times New Roman" w:eastAsia="Times New Roman" w:hAnsi="Times New Roman" w:cs="Times New Roman"/>
          <w:sz w:val="28"/>
          <w:szCs w:val="28"/>
          <w:lang w:eastAsia="ru-RU"/>
        </w:rPr>
        <w:t>ых ценностей недостач и излишков не выявила</w:t>
      </w:r>
      <w:r w:rsidRPr="00E32704">
        <w:rPr>
          <w:rFonts w:ascii="Times New Roman" w:eastAsia="Times New Roman" w:hAnsi="Times New Roman" w:cs="Times New Roman"/>
          <w:sz w:val="28"/>
          <w:szCs w:val="28"/>
          <w:lang w:eastAsia="ru-RU"/>
        </w:rPr>
        <w:t>.</w:t>
      </w:r>
    </w:p>
    <w:p w:rsidR="00E32704" w:rsidRPr="00E32704" w:rsidRDefault="00353DDA"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 отметить, что в</w:t>
      </w:r>
      <w:r w:rsidR="00E32704" w:rsidRPr="00E32704">
        <w:rPr>
          <w:rFonts w:ascii="Times New Roman" w:eastAsia="Times New Roman" w:hAnsi="Times New Roman" w:cs="Times New Roman"/>
          <w:sz w:val="28"/>
          <w:szCs w:val="28"/>
          <w:lang w:eastAsia="ru-RU"/>
        </w:rPr>
        <w:t xml:space="preserve"> нарушение пункта 46 Инструкции 157н, на всех объектах основных средств не проставлены инвентарные номера. </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 xml:space="preserve">На балансе </w:t>
      </w:r>
      <w:proofErr w:type="spellStart"/>
      <w:r w:rsidRPr="00E32704">
        <w:rPr>
          <w:rFonts w:ascii="Times New Roman" w:eastAsia="Times New Roman" w:hAnsi="Times New Roman" w:cs="Times New Roman"/>
          <w:sz w:val="28"/>
          <w:szCs w:val="28"/>
          <w:lang w:eastAsia="ru-RU"/>
        </w:rPr>
        <w:t>Миннаца</w:t>
      </w:r>
      <w:proofErr w:type="spellEnd"/>
      <w:r w:rsidRPr="00E32704">
        <w:rPr>
          <w:rFonts w:ascii="Times New Roman" w:eastAsia="Times New Roman" w:hAnsi="Times New Roman" w:cs="Times New Roman"/>
          <w:sz w:val="28"/>
          <w:szCs w:val="28"/>
          <w:lang w:eastAsia="ru-RU"/>
        </w:rPr>
        <w:t xml:space="preserve"> </w:t>
      </w:r>
      <w:r w:rsidR="00353DDA">
        <w:rPr>
          <w:rFonts w:ascii="Times New Roman" w:eastAsia="Times New Roman" w:hAnsi="Times New Roman" w:cs="Times New Roman"/>
          <w:sz w:val="28"/>
          <w:szCs w:val="28"/>
          <w:lang w:eastAsia="ru-RU"/>
        </w:rPr>
        <w:t xml:space="preserve">РИ </w:t>
      </w:r>
      <w:r w:rsidRPr="00E32704">
        <w:rPr>
          <w:rFonts w:ascii="Times New Roman" w:eastAsia="Times New Roman" w:hAnsi="Times New Roman" w:cs="Times New Roman"/>
          <w:sz w:val="28"/>
          <w:szCs w:val="28"/>
          <w:lang w:eastAsia="ru-RU"/>
        </w:rPr>
        <w:t>числится одна единица автотранспортного средства.</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 xml:space="preserve">Согласно данным бухгалтерского учета </w:t>
      </w:r>
      <w:r w:rsidR="00353DDA">
        <w:rPr>
          <w:rFonts w:ascii="Times New Roman" w:eastAsia="Times New Roman" w:hAnsi="Times New Roman" w:cs="Times New Roman"/>
          <w:sz w:val="28"/>
          <w:szCs w:val="28"/>
          <w:lang w:eastAsia="ru-RU"/>
        </w:rPr>
        <w:t xml:space="preserve">Министерством </w:t>
      </w:r>
      <w:r w:rsidRPr="00E32704">
        <w:rPr>
          <w:rFonts w:ascii="Times New Roman" w:eastAsia="Times New Roman" w:hAnsi="Times New Roman" w:cs="Times New Roman"/>
          <w:sz w:val="28"/>
          <w:szCs w:val="28"/>
          <w:lang w:eastAsia="ru-RU"/>
        </w:rPr>
        <w:t>в ревизуемом периоде приобретался бензин (далее – ГСМ) на сумму 306,2 тыс. руб., в том числе:</w:t>
      </w:r>
      <w:r w:rsidR="00353DDA">
        <w:rPr>
          <w:rFonts w:ascii="Times New Roman" w:eastAsia="Times New Roman" w:hAnsi="Times New Roman" w:cs="Times New Roman"/>
          <w:sz w:val="28"/>
          <w:szCs w:val="28"/>
          <w:lang w:eastAsia="ru-RU"/>
        </w:rPr>
        <w:t xml:space="preserve"> </w:t>
      </w:r>
      <w:r w:rsidRPr="00E32704">
        <w:rPr>
          <w:rFonts w:ascii="Times New Roman" w:eastAsia="Times New Roman" w:hAnsi="Times New Roman" w:cs="Times New Roman"/>
          <w:sz w:val="28"/>
          <w:szCs w:val="28"/>
          <w:lang w:eastAsia="ru-RU"/>
        </w:rPr>
        <w:t>в 2019 г</w:t>
      </w:r>
      <w:r w:rsidR="00353DDA">
        <w:rPr>
          <w:rFonts w:ascii="Times New Roman" w:eastAsia="Times New Roman" w:hAnsi="Times New Roman" w:cs="Times New Roman"/>
          <w:sz w:val="28"/>
          <w:szCs w:val="28"/>
          <w:lang w:eastAsia="ru-RU"/>
        </w:rPr>
        <w:t xml:space="preserve">оду – на сумму 152,0 тыс. руб.; </w:t>
      </w:r>
      <w:r w:rsidRPr="00E32704">
        <w:rPr>
          <w:rFonts w:ascii="Times New Roman" w:eastAsia="Times New Roman" w:hAnsi="Times New Roman" w:cs="Times New Roman"/>
          <w:sz w:val="28"/>
          <w:szCs w:val="28"/>
          <w:lang w:eastAsia="ru-RU"/>
        </w:rPr>
        <w:t>в 2020 году – на сумму 154,2 тыс. руб</w:t>
      </w:r>
      <w:r w:rsidR="00353DDA">
        <w:rPr>
          <w:rFonts w:ascii="Times New Roman" w:eastAsia="Times New Roman" w:hAnsi="Times New Roman" w:cs="Times New Roman"/>
          <w:sz w:val="28"/>
          <w:szCs w:val="28"/>
          <w:lang w:eastAsia="ru-RU"/>
        </w:rPr>
        <w:t>лей</w:t>
      </w:r>
      <w:r w:rsidRPr="00E32704">
        <w:rPr>
          <w:rFonts w:ascii="Times New Roman" w:eastAsia="Times New Roman" w:hAnsi="Times New Roman" w:cs="Times New Roman"/>
          <w:sz w:val="28"/>
          <w:szCs w:val="28"/>
          <w:lang w:eastAsia="ru-RU"/>
        </w:rPr>
        <w:t>.</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Списание ГСМ производилось на основани</w:t>
      </w:r>
      <w:r w:rsidR="00353DDA">
        <w:rPr>
          <w:rFonts w:ascii="Times New Roman" w:eastAsia="Times New Roman" w:hAnsi="Times New Roman" w:cs="Times New Roman"/>
          <w:sz w:val="28"/>
          <w:szCs w:val="28"/>
          <w:lang w:eastAsia="ru-RU"/>
        </w:rPr>
        <w:t xml:space="preserve">и путевых листов и расход ГСМ </w:t>
      </w:r>
      <w:r w:rsidRPr="00E32704">
        <w:rPr>
          <w:rFonts w:ascii="Times New Roman" w:eastAsia="Times New Roman" w:hAnsi="Times New Roman" w:cs="Times New Roman"/>
          <w:sz w:val="28"/>
          <w:szCs w:val="28"/>
          <w:lang w:eastAsia="ru-RU"/>
        </w:rPr>
        <w:t>производился в соответствии с нормами расхода для автомобилей, утвержденных Распоряжением Минтранса РФ от 14.03. 2008 г. №АМ-23-р «О введении в действие методических рекомендаций «Нормы расхода топлив и смазочных материалов на автомобильном транспорте».</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 xml:space="preserve">При проверке учета движения основных средств и материальных ценностей нарушений не установлено. </w:t>
      </w:r>
    </w:p>
    <w:p w:rsidR="00E32704" w:rsidRPr="00E32704" w:rsidRDefault="00E32704" w:rsidP="001342D4">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353DDA" w:rsidRDefault="00E32704" w:rsidP="001342D4">
      <w:pPr>
        <w:shd w:val="clear" w:color="auto" w:fill="FFFFFF" w:themeFill="background1"/>
        <w:spacing w:after="0" w:line="240" w:lineRule="auto"/>
        <w:jc w:val="center"/>
        <w:rPr>
          <w:rFonts w:ascii="Times New Roman" w:eastAsia="Times New Roman" w:hAnsi="Times New Roman" w:cs="Times New Roman"/>
          <w:i/>
          <w:sz w:val="28"/>
          <w:szCs w:val="28"/>
          <w:lang w:eastAsia="ru-RU"/>
        </w:rPr>
      </w:pPr>
      <w:r w:rsidRPr="00430924">
        <w:rPr>
          <w:rFonts w:ascii="Times New Roman" w:eastAsia="Times New Roman" w:hAnsi="Times New Roman" w:cs="Times New Roman"/>
          <w:i/>
          <w:sz w:val="28"/>
          <w:szCs w:val="28"/>
          <w:lang w:eastAsia="ru-RU"/>
        </w:rPr>
        <w:t>по ГАУ Республики Ингушетия «Национальна</w:t>
      </w:r>
      <w:r w:rsidR="00430924">
        <w:rPr>
          <w:rFonts w:ascii="Times New Roman" w:eastAsia="Times New Roman" w:hAnsi="Times New Roman" w:cs="Times New Roman"/>
          <w:i/>
          <w:sz w:val="28"/>
          <w:szCs w:val="28"/>
          <w:lang w:eastAsia="ru-RU"/>
        </w:rPr>
        <w:t>я телерадиокомпания</w:t>
      </w:r>
    </w:p>
    <w:p w:rsidR="00E32704" w:rsidRPr="00353DDA" w:rsidRDefault="00430924" w:rsidP="001342D4">
      <w:pPr>
        <w:shd w:val="clear" w:color="auto" w:fill="FFFFFF" w:themeFill="background1"/>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«Ингушетия»</w:t>
      </w:r>
    </w:p>
    <w:p w:rsidR="00353DDA" w:rsidRDefault="00E32704" w:rsidP="001342D4">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32704">
        <w:rPr>
          <w:rFonts w:ascii="Times New Roman" w:eastAsia="Times New Roman" w:hAnsi="Times New Roman" w:cs="Times New Roman"/>
          <w:sz w:val="28"/>
          <w:szCs w:val="28"/>
          <w:lang w:eastAsia="ru-RU"/>
        </w:rPr>
        <w:t xml:space="preserve">В нарушение статьи 9 Федерального закона № </w:t>
      </w:r>
      <w:r w:rsidRPr="00E32704">
        <w:rPr>
          <w:rFonts w:ascii="Times New Roman" w:eastAsia="Times New Roman" w:hAnsi="Times New Roman" w:cs="Arial"/>
          <w:color w:val="000000"/>
          <w:sz w:val="28"/>
          <w:szCs w:val="28"/>
          <w:lang w:eastAsia="ru-RU"/>
        </w:rPr>
        <w:t xml:space="preserve">402-ФЗ, </w:t>
      </w:r>
      <w:r w:rsidRPr="00E32704">
        <w:rPr>
          <w:rFonts w:ascii="Times New Roman" w:eastAsia="Calibri" w:hAnsi="Times New Roman" w:cs="Times New Roman"/>
          <w:sz w:val="28"/>
          <w:szCs w:val="28"/>
          <w:lang w:eastAsia="ru-RU"/>
        </w:rPr>
        <w:t>приемка</w:t>
      </w:r>
      <w:r w:rsidRPr="00E32704">
        <w:rPr>
          <w:rFonts w:ascii="Times New Roman" w:eastAsia="Times New Roman" w:hAnsi="Times New Roman" w:cs="Times New Roman"/>
          <w:sz w:val="28"/>
          <w:szCs w:val="28"/>
          <w:lang w:eastAsia="ru-RU"/>
        </w:rPr>
        <w:t xml:space="preserve"> имущества от </w:t>
      </w:r>
      <w:r w:rsidR="00353DDA">
        <w:rPr>
          <w:rFonts w:ascii="Times New Roman" w:eastAsia="Times New Roman" w:hAnsi="Times New Roman" w:cs="Times New Roman"/>
          <w:sz w:val="28"/>
          <w:szCs w:val="28"/>
          <w:lang w:eastAsia="ru-RU"/>
        </w:rPr>
        <w:t>Минстроя РИ</w:t>
      </w:r>
      <w:r w:rsidRPr="00E32704">
        <w:rPr>
          <w:rFonts w:ascii="Times New Roman" w:eastAsia="Times New Roman" w:hAnsi="Times New Roman" w:cs="Times New Roman"/>
          <w:sz w:val="28"/>
          <w:szCs w:val="28"/>
          <w:lang w:eastAsia="ru-RU"/>
        </w:rPr>
        <w:t xml:space="preserve"> на </w:t>
      </w:r>
      <w:r w:rsidRPr="00353DDA">
        <w:rPr>
          <w:rFonts w:ascii="Times New Roman" w:eastAsia="Times New Roman" w:hAnsi="Times New Roman" w:cs="Times New Roman"/>
          <w:sz w:val="28"/>
          <w:szCs w:val="28"/>
          <w:lang w:eastAsia="ru-RU"/>
        </w:rPr>
        <w:t>сумму 219</w:t>
      </w:r>
      <w:r w:rsidR="00353DDA" w:rsidRPr="00353DDA">
        <w:rPr>
          <w:rFonts w:ascii="Times New Roman" w:eastAsia="Times New Roman" w:hAnsi="Times New Roman" w:cs="Times New Roman"/>
          <w:sz w:val="28"/>
          <w:szCs w:val="28"/>
          <w:lang w:eastAsia="ru-RU"/>
        </w:rPr>
        <w:t> </w:t>
      </w:r>
      <w:r w:rsidR="00353DDA">
        <w:rPr>
          <w:rFonts w:ascii="Times New Roman" w:eastAsia="Times New Roman" w:hAnsi="Times New Roman" w:cs="Times New Roman"/>
          <w:sz w:val="28"/>
          <w:szCs w:val="28"/>
          <w:lang w:eastAsia="ru-RU"/>
        </w:rPr>
        <w:t>394,5 тыс. рублей (</w:t>
      </w:r>
      <w:r w:rsidRPr="00E32704">
        <w:rPr>
          <w:rFonts w:ascii="Times New Roman" w:eastAsia="Times New Roman" w:hAnsi="Times New Roman" w:cs="Times New Roman"/>
          <w:sz w:val="28"/>
          <w:szCs w:val="28"/>
          <w:lang w:eastAsia="ru-RU"/>
        </w:rPr>
        <w:t xml:space="preserve">оборудование </w:t>
      </w:r>
      <w:r w:rsidR="00353DDA">
        <w:rPr>
          <w:rFonts w:ascii="Times New Roman" w:eastAsia="Times New Roman" w:hAnsi="Times New Roman" w:cs="Times New Roman"/>
          <w:sz w:val="28"/>
          <w:szCs w:val="28"/>
          <w:lang w:eastAsia="ru-RU"/>
        </w:rPr>
        <w:t xml:space="preserve">- </w:t>
      </w:r>
      <w:r w:rsidRPr="00E32704">
        <w:rPr>
          <w:rFonts w:ascii="Times New Roman" w:eastAsia="Times New Roman" w:hAnsi="Times New Roman" w:cs="Times New Roman"/>
          <w:sz w:val="28"/>
          <w:szCs w:val="28"/>
          <w:lang w:eastAsia="ru-RU"/>
        </w:rPr>
        <w:t xml:space="preserve">на сумму 210844,1 тыс. руб., мебель и инвентарь </w:t>
      </w:r>
      <w:r w:rsidR="00353DDA">
        <w:rPr>
          <w:rFonts w:ascii="Times New Roman" w:eastAsia="Times New Roman" w:hAnsi="Times New Roman" w:cs="Times New Roman"/>
          <w:sz w:val="28"/>
          <w:szCs w:val="28"/>
          <w:lang w:eastAsia="ru-RU"/>
        </w:rPr>
        <w:t xml:space="preserve">- </w:t>
      </w:r>
      <w:r w:rsidRPr="00E32704">
        <w:rPr>
          <w:rFonts w:ascii="Times New Roman" w:eastAsia="Times New Roman" w:hAnsi="Times New Roman" w:cs="Times New Roman"/>
          <w:sz w:val="28"/>
          <w:szCs w:val="28"/>
          <w:lang w:eastAsia="ru-RU"/>
        </w:rPr>
        <w:t xml:space="preserve">на сумму 8550,4 тыс. руб.) в 2014 году </w:t>
      </w:r>
      <w:r w:rsidRPr="00E32704">
        <w:rPr>
          <w:rFonts w:ascii="Times New Roman" w:eastAsia="Times New Roman" w:hAnsi="Times New Roman" w:cs="Times New Roman"/>
          <w:color w:val="000000"/>
          <w:sz w:val="28"/>
          <w:szCs w:val="28"/>
          <w:shd w:val="clear" w:color="auto" w:fill="FFFFFF"/>
          <w:lang w:eastAsia="ru-RU"/>
        </w:rPr>
        <w:t xml:space="preserve">произведена без наличия первичных документов (актов о приеме-передаче по форме № ОС-1 (0306031), что не позволяет определить количественную и стоимостную характеристику основных средств. </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32704">
        <w:rPr>
          <w:rFonts w:ascii="Times New Roman" w:eastAsia="Times New Roman" w:hAnsi="Times New Roman" w:cs="Times New Roman"/>
          <w:color w:val="000000"/>
          <w:sz w:val="28"/>
          <w:szCs w:val="28"/>
          <w:shd w:val="clear" w:color="auto" w:fill="FFFFFF"/>
          <w:lang w:eastAsia="ru-RU"/>
        </w:rPr>
        <w:t xml:space="preserve">Несмотря на это, </w:t>
      </w:r>
      <w:r w:rsidRPr="00E32704">
        <w:rPr>
          <w:rFonts w:ascii="Times New Roman" w:eastAsia="Times New Roman" w:hAnsi="Times New Roman" w:cs="Times New Roman"/>
          <w:sz w:val="28"/>
          <w:szCs w:val="28"/>
          <w:lang w:eastAsia="ru-RU"/>
        </w:rPr>
        <w:t xml:space="preserve">ГАУ Республики Ингушетия «Национальная телерадиокомпания «Ингушетия» </w:t>
      </w:r>
      <w:r w:rsidRPr="00E32704">
        <w:rPr>
          <w:rFonts w:ascii="Times New Roman" w:eastAsia="Times New Roman" w:hAnsi="Times New Roman" w:cs="Times New Roman"/>
          <w:color w:val="000000"/>
          <w:sz w:val="28"/>
          <w:szCs w:val="28"/>
          <w:shd w:val="clear" w:color="auto" w:fill="FFFFFF"/>
          <w:lang w:eastAsia="ru-RU"/>
        </w:rPr>
        <w:t>ежегодно проводится инвентаризация вышеуказанного имущества на основании электронного списка сметной стоимости имущества, полученного от Минстроя РИ.</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highlight w:val="green"/>
          <w:lang w:eastAsia="ru-RU"/>
        </w:rPr>
      </w:pPr>
      <w:r w:rsidRPr="00E32704">
        <w:rPr>
          <w:rFonts w:ascii="Times New Roman" w:eastAsia="Times New Roman" w:hAnsi="Times New Roman" w:cs="Times New Roman"/>
          <w:color w:val="000000"/>
          <w:sz w:val="28"/>
          <w:szCs w:val="28"/>
          <w:shd w:val="clear" w:color="auto" w:fill="FFFFFF"/>
          <w:lang w:eastAsia="ru-RU"/>
        </w:rPr>
        <w:t xml:space="preserve">Вышеуказанное нарушение отражено </w:t>
      </w:r>
      <w:r w:rsidR="00353DDA">
        <w:rPr>
          <w:rFonts w:ascii="Times New Roman" w:eastAsia="Times New Roman" w:hAnsi="Times New Roman" w:cs="Times New Roman"/>
          <w:color w:val="000000"/>
          <w:sz w:val="28"/>
          <w:szCs w:val="28"/>
          <w:shd w:val="clear" w:color="auto" w:fill="FFFFFF"/>
          <w:lang w:eastAsia="ru-RU"/>
        </w:rPr>
        <w:t>КСП РИ</w:t>
      </w:r>
      <w:r w:rsidRPr="00E32704">
        <w:rPr>
          <w:rFonts w:ascii="Times New Roman" w:eastAsia="Times New Roman" w:hAnsi="Times New Roman" w:cs="Times New Roman"/>
          <w:color w:val="000000"/>
          <w:sz w:val="28"/>
          <w:szCs w:val="28"/>
          <w:shd w:val="clear" w:color="auto" w:fill="FFFFFF"/>
          <w:lang w:eastAsia="ru-RU"/>
        </w:rPr>
        <w:t xml:space="preserve"> в Акте </w:t>
      </w:r>
      <w:r w:rsidRPr="00E32704">
        <w:rPr>
          <w:rFonts w:ascii="Times New Roman" w:eastAsia="Times New Roman" w:hAnsi="Times New Roman" w:cs="Times New Roman"/>
          <w:sz w:val="28"/>
          <w:szCs w:val="28"/>
          <w:lang w:eastAsia="ru-RU"/>
        </w:rPr>
        <w:t>аудита эффективности использования бюджетных средств, выделенных в 2017, 2018 гг.</w:t>
      </w:r>
      <w:r w:rsidRPr="00E32704">
        <w:rPr>
          <w:rFonts w:ascii="Times New Roman" w:eastAsia="Times New Roman" w:hAnsi="Times New Roman" w:cs="Times New Roman"/>
          <w:color w:val="000000"/>
          <w:sz w:val="28"/>
          <w:szCs w:val="28"/>
          <w:shd w:val="clear" w:color="auto" w:fill="FFFFFF"/>
          <w:lang w:eastAsia="ru-RU"/>
        </w:rPr>
        <w:t xml:space="preserve"> </w:t>
      </w:r>
      <w:r w:rsidRPr="00E32704">
        <w:rPr>
          <w:rFonts w:ascii="Times New Roman" w:eastAsia="Times New Roman" w:hAnsi="Times New Roman" w:cs="Times New Roman"/>
          <w:sz w:val="28"/>
          <w:szCs w:val="28"/>
          <w:lang w:eastAsia="ru-RU"/>
        </w:rPr>
        <w:t xml:space="preserve">Государственному автономному учреждению Республики Ингушетия «Национальная телерадиокомпания «Ингушетия» </w:t>
      </w:r>
      <w:r w:rsidRPr="00E32704">
        <w:rPr>
          <w:rFonts w:ascii="Times New Roman" w:eastAsia="Times New Roman" w:hAnsi="Times New Roman" w:cs="Times New Roman"/>
          <w:color w:val="000000"/>
          <w:sz w:val="28"/>
          <w:szCs w:val="28"/>
          <w:shd w:val="clear" w:color="auto" w:fill="FFFFFF"/>
          <w:lang w:eastAsia="ru-RU"/>
        </w:rPr>
        <w:t>от 14.06.2019 г</w:t>
      </w:r>
      <w:r w:rsidR="00353DDA">
        <w:rPr>
          <w:rFonts w:ascii="Times New Roman" w:eastAsia="Times New Roman" w:hAnsi="Times New Roman" w:cs="Times New Roman"/>
          <w:color w:val="000000"/>
          <w:sz w:val="28"/>
          <w:szCs w:val="28"/>
          <w:shd w:val="clear" w:color="auto" w:fill="FFFFFF"/>
          <w:lang w:eastAsia="ru-RU"/>
        </w:rPr>
        <w:t>ода</w:t>
      </w:r>
      <w:r w:rsidRPr="00E32704">
        <w:rPr>
          <w:rFonts w:ascii="Times New Roman" w:eastAsia="Times New Roman" w:hAnsi="Times New Roman" w:cs="Times New Roman"/>
          <w:color w:val="000000"/>
          <w:sz w:val="28"/>
          <w:szCs w:val="28"/>
          <w:shd w:val="clear" w:color="auto" w:fill="FFFFFF"/>
          <w:lang w:eastAsia="ru-RU"/>
        </w:rPr>
        <w:t>.</w:t>
      </w:r>
    </w:p>
    <w:p w:rsidR="00E32704" w:rsidRPr="00E32704" w:rsidRDefault="00404133" w:rsidP="001342D4">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На основании </w:t>
      </w:r>
      <w:r w:rsidR="00E32704" w:rsidRPr="00E32704">
        <w:rPr>
          <w:rFonts w:ascii="Times New Roman" w:eastAsia="Times New Roman" w:hAnsi="Times New Roman" w:cs="Times New Roman"/>
          <w:sz w:val="28"/>
          <w:szCs w:val="28"/>
          <w:lang w:eastAsia="ru-RU"/>
        </w:rPr>
        <w:t xml:space="preserve">вышеуказанного акта от 14.06.2019 года </w:t>
      </w:r>
      <w:r>
        <w:rPr>
          <w:rFonts w:ascii="Times New Roman" w:eastAsia="Times New Roman" w:hAnsi="Times New Roman" w:cs="Times New Roman"/>
          <w:sz w:val="28"/>
          <w:szCs w:val="28"/>
          <w:lang w:eastAsia="ru-RU"/>
        </w:rPr>
        <w:t xml:space="preserve">Учреждением </w:t>
      </w:r>
      <w:r w:rsidR="00E32704" w:rsidRPr="00E32704">
        <w:rPr>
          <w:rFonts w:ascii="Times New Roman" w:eastAsia="Times New Roman" w:hAnsi="Times New Roman" w:cs="Times New Roman"/>
          <w:sz w:val="28"/>
          <w:szCs w:val="28"/>
          <w:lang w:eastAsia="ru-RU"/>
        </w:rPr>
        <w:t>подана жалоба на действие (бездействие) должностных л</w:t>
      </w:r>
      <w:r w:rsidR="00591C89">
        <w:rPr>
          <w:rFonts w:ascii="Times New Roman" w:eastAsia="Times New Roman" w:hAnsi="Times New Roman" w:cs="Times New Roman"/>
          <w:sz w:val="28"/>
          <w:szCs w:val="28"/>
          <w:lang w:eastAsia="ru-RU"/>
        </w:rPr>
        <w:t xml:space="preserve">иц Минстроя РИ в прокуратуру </w:t>
      </w:r>
      <w:proofErr w:type="spellStart"/>
      <w:r w:rsidR="00591C89">
        <w:rPr>
          <w:rFonts w:ascii="Times New Roman" w:eastAsia="Times New Roman" w:hAnsi="Times New Roman" w:cs="Times New Roman"/>
          <w:sz w:val="28"/>
          <w:szCs w:val="28"/>
          <w:lang w:eastAsia="ru-RU"/>
        </w:rPr>
        <w:t>г.</w:t>
      </w:r>
      <w:r w:rsidR="00E32704" w:rsidRPr="00E32704">
        <w:rPr>
          <w:rFonts w:ascii="Times New Roman" w:eastAsia="Times New Roman" w:hAnsi="Times New Roman" w:cs="Times New Roman"/>
          <w:sz w:val="28"/>
          <w:szCs w:val="28"/>
          <w:lang w:eastAsia="ru-RU"/>
        </w:rPr>
        <w:t>Магас</w:t>
      </w:r>
      <w:proofErr w:type="spellEnd"/>
      <w:r w:rsidR="00E32704" w:rsidRPr="00E32704">
        <w:rPr>
          <w:rFonts w:ascii="Times New Roman" w:eastAsia="Times New Roman" w:hAnsi="Times New Roman" w:cs="Times New Roman"/>
          <w:sz w:val="28"/>
          <w:szCs w:val="28"/>
          <w:lang w:eastAsia="ru-RU"/>
        </w:rPr>
        <w:t>, после чего возбуждено уголовное дело и в данный момент ведутся следственные мероприятия</w:t>
      </w:r>
      <w:r w:rsidR="00E32704" w:rsidRPr="00E32704">
        <w:rPr>
          <w:rFonts w:ascii="Times New Roman" w:eastAsia="Times New Roman" w:hAnsi="Times New Roman" w:cs="Times New Roman"/>
          <w:color w:val="000000"/>
          <w:sz w:val="28"/>
          <w:szCs w:val="28"/>
          <w:shd w:val="clear" w:color="auto" w:fill="FFFFFF"/>
          <w:lang w:eastAsia="ru-RU"/>
        </w:rPr>
        <w:t>.</w:t>
      </w:r>
    </w:p>
    <w:p w:rsidR="001342D4" w:rsidRDefault="00E32704" w:rsidP="001342D4">
      <w:pPr>
        <w:shd w:val="clear" w:color="auto" w:fill="FFFFFF" w:themeFill="background1"/>
        <w:spacing w:after="0" w:line="240" w:lineRule="auto"/>
        <w:ind w:firstLine="708"/>
        <w:jc w:val="both"/>
        <w:rPr>
          <w:rFonts w:ascii="Times New Roman" w:eastAsia="Times New Roman" w:hAnsi="Times New Roman" w:cs="Times New Roman"/>
          <w:b/>
          <w:sz w:val="28"/>
          <w:szCs w:val="28"/>
          <w:lang w:eastAsia="ru-RU"/>
        </w:rPr>
      </w:pPr>
      <w:r w:rsidRPr="00E32704">
        <w:rPr>
          <w:rFonts w:ascii="Times New Roman" w:eastAsia="Times New Roman" w:hAnsi="Times New Roman" w:cs="Times New Roman"/>
          <w:sz w:val="28"/>
          <w:szCs w:val="28"/>
          <w:lang w:eastAsia="ru-RU"/>
        </w:rPr>
        <w:t xml:space="preserve">При проверке списания горюче-смазочных материалов (далее – ГСМ) в 2020 году установлены факты неправомерного списания ГСМ (бензин АИ-92) в количестве 608,7 литров на общую сумму </w:t>
      </w:r>
      <w:r w:rsidRPr="00404133">
        <w:rPr>
          <w:rFonts w:ascii="Times New Roman" w:eastAsia="Times New Roman" w:hAnsi="Times New Roman" w:cs="Times New Roman"/>
          <w:sz w:val="28"/>
          <w:szCs w:val="28"/>
          <w:lang w:eastAsia="ru-RU"/>
        </w:rPr>
        <w:t>26,1 тыс. руб.</w:t>
      </w:r>
      <w:r w:rsidRPr="00E32704">
        <w:rPr>
          <w:rFonts w:ascii="Times New Roman" w:eastAsia="Times New Roman" w:hAnsi="Times New Roman" w:cs="Times New Roman"/>
          <w:b/>
          <w:sz w:val="28"/>
          <w:szCs w:val="28"/>
          <w:lang w:eastAsia="ru-RU"/>
        </w:rPr>
        <w:t xml:space="preserve"> </w:t>
      </w:r>
      <w:r w:rsidRPr="00E32704">
        <w:rPr>
          <w:rFonts w:ascii="Times New Roman" w:eastAsia="Times New Roman" w:hAnsi="Times New Roman" w:cs="Times New Roman"/>
          <w:sz w:val="28"/>
          <w:szCs w:val="28"/>
          <w:lang w:eastAsia="ru-RU"/>
        </w:rPr>
        <w:t xml:space="preserve">(подлежит восстановлению за счет виновных </w:t>
      </w:r>
      <w:r w:rsidRPr="00E32704">
        <w:rPr>
          <w:rFonts w:ascii="Times New Roman" w:eastAsia="Times New Roman" w:hAnsi="Times New Roman" w:cs="Times New Roman"/>
          <w:sz w:val="28"/>
          <w:szCs w:val="28"/>
          <w:lang w:eastAsia="ru-RU"/>
        </w:rPr>
        <w:lastRenderedPageBreak/>
        <w:t>лиц), в результате чего нанесен ущерб ГАУ Республики Ингушетия «Национальная телерадиокомпания «Ингушетия» на указанную сумму.</w:t>
      </w:r>
      <w:r w:rsidRPr="00E32704">
        <w:rPr>
          <w:rFonts w:ascii="Times New Roman" w:eastAsia="Times New Roman" w:hAnsi="Times New Roman" w:cs="Times New Roman"/>
          <w:b/>
          <w:sz w:val="28"/>
          <w:szCs w:val="28"/>
          <w:lang w:eastAsia="ru-RU"/>
        </w:rPr>
        <w:t xml:space="preserve"> </w:t>
      </w:r>
    </w:p>
    <w:p w:rsidR="00E32704" w:rsidRPr="00D978AE" w:rsidRDefault="00404133"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w:t>
      </w:r>
      <w:r w:rsidR="00E32704" w:rsidRPr="00E32704">
        <w:rPr>
          <w:rFonts w:ascii="Times New Roman" w:eastAsia="Times New Roman" w:hAnsi="Times New Roman" w:cs="Times New Roman"/>
          <w:sz w:val="28"/>
          <w:szCs w:val="28"/>
          <w:lang w:eastAsia="ru-RU"/>
        </w:rPr>
        <w:t xml:space="preserve">, выявлены случаи использования служебного автомобиля </w:t>
      </w:r>
      <w:r>
        <w:rPr>
          <w:rFonts w:ascii="Times New Roman" w:eastAsia="Times New Roman" w:hAnsi="Times New Roman" w:cs="Times New Roman"/>
          <w:sz w:val="28"/>
          <w:szCs w:val="28"/>
          <w:lang w:eastAsia="ru-RU"/>
        </w:rPr>
        <w:t xml:space="preserve">руководителя </w:t>
      </w:r>
      <w:r w:rsidR="00E32704" w:rsidRPr="00E32704">
        <w:rPr>
          <w:rFonts w:ascii="Times New Roman" w:eastAsia="Times New Roman" w:hAnsi="Times New Roman" w:cs="Times New Roman"/>
          <w:sz w:val="28"/>
          <w:szCs w:val="28"/>
          <w:lang w:eastAsia="ru-RU"/>
        </w:rPr>
        <w:t xml:space="preserve">в выходные и нерабочие праздничные дни без соответствующих приказов </w:t>
      </w:r>
      <w:proofErr w:type="spellStart"/>
      <w:r w:rsidR="00E32704" w:rsidRPr="00E32704">
        <w:rPr>
          <w:rFonts w:ascii="Times New Roman" w:eastAsia="Times New Roman" w:hAnsi="Times New Roman" w:cs="Times New Roman"/>
          <w:sz w:val="28"/>
          <w:szCs w:val="28"/>
          <w:lang w:eastAsia="ru-RU"/>
        </w:rPr>
        <w:t>Миннаца</w:t>
      </w:r>
      <w:proofErr w:type="spellEnd"/>
      <w:r>
        <w:rPr>
          <w:rFonts w:ascii="Times New Roman" w:eastAsia="Times New Roman" w:hAnsi="Times New Roman" w:cs="Times New Roman"/>
          <w:sz w:val="28"/>
          <w:szCs w:val="28"/>
          <w:lang w:eastAsia="ru-RU"/>
        </w:rPr>
        <w:t xml:space="preserve"> РИ</w:t>
      </w:r>
      <w:r w:rsidR="00E32704" w:rsidRPr="00E32704">
        <w:rPr>
          <w:rFonts w:ascii="Times New Roman" w:eastAsia="Times New Roman" w:hAnsi="Times New Roman" w:cs="Times New Roman"/>
          <w:sz w:val="28"/>
          <w:szCs w:val="28"/>
          <w:lang w:eastAsia="ru-RU"/>
        </w:rPr>
        <w:t>.</w:t>
      </w:r>
      <w:r w:rsidR="00D978AE">
        <w:rPr>
          <w:rFonts w:ascii="Times New Roman" w:eastAsia="Times New Roman" w:hAnsi="Times New Roman" w:cs="Times New Roman"/>
          <w:sz w:val="28"/>
          <w:szCs w:val="28"/>
          <w:lang w:eastAsia="ru-RU"/>
        </w:rPr>
        <w:t xml:space="preserve"> </w:t>
      </w:r>
      <w:r w:rsidR="002A62D7">
        <w:rPr>
          <w:rFonts w:ascii="Times New Roman" w:eastAsia="Times New Roman" w:hAnsi="Times New Roman" w:cs="Times New Roman"/>
          <w:color w:val="000000"/>
          <w:sz w:val="28"/>
          <w:szCs w:val="28"/>
          <w:shd w:val="clear" w:color="auto" w:fill="FFFFFF"/>
          <w:lang w:eastAsia="ru-RU"/>
        </w:rPr>
        <w:t>Помимо этого</w:t>
      </w:r>
      <w:r w:rsidR="00E32704" w:rsidRPr="00E32704">
        <w:rPr>
          <w:rFonts w:ascii="Times New Roman" w:eastAsia="Times New Roman" w:hAnsi="Times New Roman" w:cs="Times New Roman"/>
          <w:color w:val="000000"/>
          <w:sz w:val="28"/>
          <w:szCs w:val="28"/>
          <w:shd w:val="clear" w:color="auto" w:fill="FFFFFF"/>
          <w:lang w:eastAsia="ru-RU"/>
        </w:rPr>
        <w:t>, в табелях учета рабочего времени отсутствуют подтверждения их выхода на работу в указанные дни.</w:t>
      </w:r>
    </w:p>
    <w:p w:rsidR="00E32704" w:rsidRPr="00E32704" w:rsidRDefault="00E32704" w:rsidP="001342D4">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FFFFF"/>
          <w:lang w:eastAsia="ru-RU"/>
        </w:rPr>
      </w:pPr>
    </w:p>
    <w:p w:rsidR="00E32704" w:rsidRPr="00D978AE" w:rsidRDefault="00E32704" w:rsidP="001342D4">
      <w:pPr>
        <w:shd w:val="clear" w:color="auto" w:fill="FFFFFF" w:themeFill="background1"/>
        <w:spacing w:after="0" w:line="240" w:lineRule="auto"/>
        <w:jc w:val="center"/>
        <w:rPr>
          <w:rFonts w:ascii="Times New Roman" w:eastAsia="Times New Roman" w:hAnsi="Times New Roman" w:cs="Times New Roman"/>
          <w:i/>
          <w:sz w:val="28"/>
          <w:szCs w:val="28"/>
          <w:lang w:eastAsia="ru-RU"/>
        </w:rPr>
      </w:pPr>
      <w:r w:rsidRPr="00430924">
        <w:rPr>
          <w:rFonts w:ascii="Times New Roman" w:eastAsia="Times New Roman" w:hAnsi="Times New Roman" w:cs="Times New Roman"/>
          <w:i/>
          <w:sz w:val="28"/>
          <w:szCs w:val="28"/>
          <w:lang w:eastAsia="ru-RU"/>
        </w:rPr>
        <w:t>по ГАУ «Литературно-художественный и общественно-  политический журнал «Литературная</w:t>
      </w:r>
      <w:r w:rsidR="00430924" w:rsidRPr="00430924">
        <w:rPr>
          <w:rFonts w:ascii="Times New Roman" w:eastAsia="Times New Roman" w:hAnsi="Times New Roman" w:cs="Times New Roman"/>
          <w:i/>
          <w:sz w:val="28"/>
          <w:szCs w:val="28"/>
          <w:lang w:eastAsia="ru-RU"/>
        </w:rPr>
        <w:t xml:space="preserve"> Ингушетия»</w:t>
      </w:r>
    </w:p>
    <w:p w:rsidR="00E32704" w:rsidRDefault="00D978AE"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статьи</w:t>
      </w:r>
      <w:r w:rsidR="00E32704" w:rsidRPr="00E32704">
        <w:rPr>
          <w:rFonts w:ascii="Times New Roman" w:eastAsia="Times New Roman" w:hAnsi="Times New Roman" w:cs="Times New Roman"/>
          <w:sz w:val="28"/>
          <w:szCs w:val="28"/>
          <w:lang w:eastAsia="ru-RU"/>
        </w:rPr>
        <w:t xml:space="preserve"> 244 Т</w:t>
      </w:r>
      <w:r>
        <w:rPr>
          <w:rFonts w:ascii="Times New Roman" w:eastAsia="Times New Roman" w:hAnsi="Times New Roman" w:cs="Times New Roman"/>
          <w:sz w:val="28"/>
          <w:szCs w:val="28"/>
          <w:lang w:eastAsia="ru-RU"/>
        </w:rPr>
        <w:t>рудового Кодекса</w:t>
      </w:r>
      <w:r w:rsidR="00E32704" w:rsidRPr="00E32704">
        <w:rPr>
          <w:rFonts w:ascii="Times New Roman" w:eastAsia="Times New Roman" w:hAnsi="Times New Roman" w:cs="Times New Roman"/>
          <w:sz w:val="28"/>
          <w:szCs w:val="28"/>
          <w:lang w:eastAsia="ru-RU"/>
        </w:rPr>
        <w:t xml:space="preserve"> РФ</w:t>
      </w:r>
      <w:r>
        <w:rPr>
          <w:rFonts w:ascii="Times New Roman" w:eastAsia="Times New Roman" w:hAnsi="Times New Roman" w:cs="Times New Roman"/>
          <w:sz w:val="28"/>
          <w:szCs w:val="28"/>
          <w:lang w:eastAsia="ru-RU"/>
        </w:rPr>
        <w:t>,</w:t>
      </w:r>
      <w:r w:rsidR="00E32704" w:rsidRPr="00E32704">
        <w:rPr>
          <w:rFonts w:ascii="Times New Roman" w:eastAsia="Times New Roman" w:hAnsi="Times New Roman" w:cs="Times New Roman"/>
          <w:sz w:val="28"/>
          <w:szCs w:val="28"/>
          <w:lang w:eastAsia="ru-RU"/>
        </w:rPr>
        <w:t xml:space="preserve"> в Учреждении не заключен договор с материально-ответственным лицом о полной индивидуальной материальной ответственности.</w:t>
      </w:r>
    </w:p>
    <w:p w:rsidR="00430924" w:rsidRPr="00E32704" w:rsidRDefault="00430924" w:rsidP="001342D4">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E32704" w:rsidRPr="00D978AE" w:rsidRDefault="00E32704" w:rsidP="001342D4">
      <w:pPr>
        <w:shd w:val="clear" w:color="auto" w:fill="FFFFFF" w:themeFill="background1"/>
        <w:spacing w:after="0" w:line="240" w:lineRule="auto"/>
        <w:jc w:val="center"/>
        <w:rPr>
          <w:rFonts w:ascii="Times New Roman" w:eastAsia="Times New Roman" w:hAnsi="Times New Roman" w:cs="Times New Roman"/>
          <w:i/>
          <w:sz w:val="28"/>
          <w:szCs w:val="28"/>
          <w:lang w:eastAsia="ru-RU"/>
        </w:rPr>
      </w:pPr>
      <w:r w:rsidRPr="00430924">
        <w:rPr>
          <w:rFonts w:ascii="Times New Roman" w:eastAsia="Times New Roman" w:hAnsi="Times New Roman" w:cs="Times New Roman"/>
          <w:i/>
          <w:sz w:val="28"/>
          <w:szCs w:val="28"/>
          <w:lang w:eastAsia="ru-RU"/>
        </w:rPr>
        <w:t>по ГК</w:t>
      </w:r>
      <w:r w:rsidR="00430924">
        <w:rPr>
          <w:rFonts w:ascii="Times New Roman" w:eastAsia="Times New Roman" w:hAnsi="Times New Roman" w:cs="Times New Roman"/>
          <w:i/>
          <w:sz w:val="28"/>
          <w:szCs w:val="28"/>
          <w:lang w:eastAsia="ru-RU"/>
        </w:rPr>
        <w:t>У «Аппарат общественной палаты»</w:t>
      </w:r>
    </w:p>
    <w:p w:rsid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В нарушение пункта 46 Инструкции 157н, отсутствуют инвентарные номера на всех объектах основных средств.</w:t>
      </w:r>
    </w:p>
    <w:p w:rsidR="00740CB5" w:rsidRPr="00E32704" w:rsidRDefault="00740CB5" w:rsidP="001342D4">
      <w:pPr>
        <w:shd w:val="clear" w:color="auto" w:fill="FFFFFF" w:themeFill="background1"/>
        <w:spacing w:after="0" w:line="240" w:lineRule="auto"/>
        <w:jc w:val="both"/>
        <w:rPr>
          <w:rFonts w:ascii="Times New Roman" w:eastAsia="Times New Roman" w:hAnsi="Times New Roman" w:cs="Times New Roman"/>
          <w:b/>
          <w:i/>
          <w:sz w:val="28"/>
          <w:szCs w:val="28"/>
          <w:u w:val="single"/>
          <w:lang w:eastAsia="ru-RU"/>
        </w:rPr>
      </w:pPr>
    </w:p>
    <w:p w:rsidR="00E32704" w:rsidRPr="00E32704"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E32704">
        <w:rPr>
          <w:rFonts w:ascii="Times New Roman" w:eastAsia="Times New Roman" w:hAnsi="Times New Roman" w:cs="Times New Roman"/>
          <w:b/>
          <w:sz w:val="28"/>
          <w:szCs w:val="28"/>
          <w:lang w:eastAsia="ru-RU"/>
        </w:rPr>
        <w:t>Проверка расчетов с поставщиками и подрядчиками</w:t>
      </w:r>
    </w:p>
    <w:p w:rsidR="00E32704" w:rsidRPr="00E32704"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430924" w:rsidRDefault="00E32704" w:rsidP="001342D4">
      <w:pPr>
        <w:shd w:val="clear" w:color="auto" w:fill="FFFFFF" w:themeFill="background1"/>
        <w:spacing w:after="0" w:line="240" w:lineRule="auto"/>
        <w:jc w:val="center"/>
        <w:rPr>
          <w:rFonts w:ascii="Times New Roman" w:eastAsia="Times New Roman" w:hAnsi="Times New Roman" w:cs="Times New Roman"/>
          <w:i/>
          <w:sz w:val="28"/>
          <w:szCs w:val="28"/>
          <w:lang w:eastAsia="ru-RU"/>
        </w:rPr>
      </w:pPr>
      <w:r w:rsidRPr="00430924">
        <w:rPr>
          <w:rFonts w:ascii="Times New Roman" w:eastAsia="Times New Roman" w:hAnsi="Times New Roman" w:cs="Times New Roman"/>
          <w:i/>
          <w:sz w:val="28"/>
          <w:szCs w:val="28"/>
          <w:lang w:eastAsia="ru-RU"/>
        </w:rPr>
        <w:t xml:space="preserve">по </w:t>
      </w:r>
      <w:r w:rsidR="00430924" w:rsidRPr="00430924">
        <w:rPr>
          <w:rFonts w:ascii="Times New Roman" w:eastAsia="Times New Roman" w:hAnsi="Times New Roman" w:cs="Times New Roman"/>
          <w:i/>
          <w:sz w:val="28"/>
          <w:szCs w:val="28"/>
          <w:lang w:eastAsia="ru-RU"/>
        </w:rPr>
        <w:t xml:space="preserve">Министерству по внешним связям, национальной политике, </w:t>
      </w:r>
    </w:p>
    <w:p w:rsidR="00430924" w:rsidRPr="00D978AE" w:rsidRDefault="00430924" w:rsidP="001342D4">
      <w:pPr>
        <w:shd w:val="clear" w:color="auto" w:fill="FFFFFF" w:themeFill="background1"/>
        <w:spacing w:after="0" w:line="240" w:lineRule="auto"/>
        <w:jc w:val="center"/>
        <w:rPr>
          <w:rFonts w:ascii="Times New Roman" w:eastAsia="Times New Roman" w:hAnsi="Times New Roman" w:cs="Times New Roman"/>
          <w:i/>
          <w:sz w:val="28"/>
          <w:szCs w:val="28"/>
          <w:lang w:eastAsia="ru-RU"/>
        </w:rPr>
      </w:pPr>
      <w:r w:rsidRPr="00430924">
        <w:rPr>
          <w:rFonts w:ascii="Times New Roman" w:eastAsia="Times New Roman" w:hAnsi="Times New Roman" w:cs="Times New Roman"/>
          <w:i/>
          <w:sz w:val="28"/>
          <w:szCs w:val="28"/>
          <w:lang w:eastAsia="ru-RU"/>
        </w:rPr>
        <w:t>печати и информации Республики Ингушетия</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 xml:space="preserve">Всего в </w:t>
      </w:r>
      <w:r w:rsidR="00D978AE">
        <w:rPr>
          <w:rFonts w:ascii="Times New Roman" w:eastAsia="Times New Roman" w:hAnsi="Times New Roman" w:cs="Times New Roman"/>
          <w:sz w:val="28"/>
          <w:szCs w:val="28"/>
          <w:lang w:eastAsia="ru-RU"/>
        </w:rPr>
        <w:t>проверяемом</w:t>
      </w:r>
      <w:r w:rsidRPr="00E32704">
        <w:rPr>
          <w:rFonts w:ascii="Times New Roman" w:eastAsia="Times New Roman" w:hAnsi="Times New Roman" w:cs="Times New Roman"/>
          <w:sz w:val="28"/>
          <w:szCs w:val="28"/>
          <w:lang w:eastAsia="ru-RU"/>
        </w:rPr>
        <w:t xml:space="preserve"> периоде в Миннаце</w:t>
      </w:r>
      <w:r w:rsidR="00D978AE">
        <w:rPr>
          <w:rFonts w:ascii="Times New Roman" w:eastAsia="Times New Roman" w:hAnsi="Times New Roman" w:cs="Times New Roman"/>
          <w:sz w:val="28"/>
          <w:szCs w:val="28"/>
          <w:lang w:eastAsia="ru-RU"/>
        </w:rPr>
        <w:t xml:space="preserve"> РИ</w:t>
      </w:r>
      <w:r w:rsidRPr="00E32704">
        <w:rPr>
          <w:rFonts w:ascii="Times New Roman" w:eastAsia="Times New Roman" w:hAnsi="Times New Roman" w:cs="Times New Roman"/>
          <w:sz w:val="28"/>
          <w:szCs w:val="28"/>
          <w:lang w:eastAsia="ru-RU"/>
        </w:rPr>
        <w:t xml:space="preserve"> заключено договоров и государственных контрактов на общую сумму 95</w:t>
      </w:r>
      <w:r w:rsidR="00D978AE">
        <w:rPr>
          <w:rFonts w:ascii="Times New Roman" w:eastAsia="Times New Roman" w:hAnsi="Times New Roman" w:cs="Times New Roman"/>
          <w:sz w:val="28"/>
          <w:szCs w:val="28"/>
          <w:lang w:eastAsia="ru-RU"/>
        </w:rPr>
        <w:t> </w:t>
      </w:r>
      <w:r w:rsidRPr="00E32704">
        <w:rPr>
          <w:rFonts w:ascii="Times New Roman" w:eastAsia="Times New Roman" w:hAnsi="Times New Roman" w:cs="Times New Roman"/>
          <w:sz w:val="28"/>
          <w:szCs w:val="28"/>
          <w:lang w:eastAsia="ru-RU"/>
        </w:rPr>
        <w:t>880,9 тыс. руб., в том числе:</w:t>
      </w:r>
      <w:r w:rsidR="00D978AE">
        <w:rPr>
          <w:rFonts w:ascii="Times New Roman" w:eastAsia="Times New Roman" w:hAnsi="Times New Roman" w:cs="Times New Roman"/>
          <w:sz w:val="28"/>
          <w:szCs w:val="28"/>
          <w:lang w:eastAsia="ru-RU"/>
        </w:rPr>
        <w:t xml:space="preserve"> в 2019 году</w:t>
      </w:r>
      <w:r w:rsidRPr="00E32704">
        <w:rPr>
          <w:rFonts w:ascii="Times New Roman" w:eastAsia="Times New Roman" w:hAnsi="Times New Roman" w:cs="Times New Roman"/>
          <w:sz w:val="28"/>
          <w:szCs w:val="28"/>
          <w:lang w:eastAsia="ru-RU"/>
        </w:rPr>
        <w:t xml:space="preserve"> – 46</w:t>
      </w:r>
      <w:r w:rsidR="00D978AE">
        <w:rPr>
          <w:rFonts w:ascii="Times New Roman" w:eastAsia="Times New Roman" w:hAnsi="Times New Roman" w:cs="Times New Roman"/>
          <w:sz w:val="28"/>
          <w:szCs w:val="28"/>
          <w:lang w:eastAsia="ru-RU"/>
        </w:rPr>
        <w:t> 567,1 тыс. руб.; в 2020 году</w:t>
      </w:r>
      <w:r w:rsidRPr="00E32704">
        <w:rPr>
          <w:rFonts w:ascii="Times New Roman" w:eastAsia="Times New Roman" w:hAnsi="Times New Roman" w:cs="Times New Roman"/>
          <w:sz w:val="28"/>
          <w:szCs w:val="28"/>
          <w:lang w:eastAsia="ru-RU"/>
        </w:rPr>
        <w:t xml:space="preserve"> – 49</w:t>
      </w:r>
      <w:r w:rsidR="00D978AE">
        <w:rPr>
          <w:rFonts w:ascii="Times New Roman" w:eastAsia="Times New Roman" w:hAnsi="Times New Roman" w:cs="Times New Roman"/>
          <w:sz w:val="28"/>
          <w:szCs w:val="28"/>
          <w:lang w:eastAsia="ru-RU"/>
        </w:rPr>
        <w:t> </w:t>
      </w:r>
      <w:r w:rsidRPr="00E32704">
        <w:rPr>
          <w:rFonts w:ascii="Times New Roman" w:eastAsia="Times New Roman" w:hAnsi="Times New Roman" w:cs="Times New Roman"/>
          <w:sz w:val="28"/>
          <w:szCs w:val="28"/>
          <w:lang w:eastAsia="ru-RU"/>
        </w:rPr>
        <w:t>313,8 тыс. руб</w:t>
      </w:r>
      <w:r w:rsidR="00D978AE">
        <w:rPr>
          <w:rFonts w:ascii="Times New Roman" w:eastAsia="Times New Roman" w:hAnsi="Times New Roman" w:cs="Times New Roman"/>
          <w:sz w:val="28"/>
          <w:szCs w:val="28"/>
          <w:lang w:eastAsia="ru-RU"/>
        </w:rPr>
        <w:t>лей</w:t>
      </w:r>
      <w:r w:rsidRPr="00E32704">
        <w:rPr>
          <w:rFonts w:ascii="Times New Roman" w:eastAsia="Times New Roman" w:hAnsi="Times New Roman" w:cs="Times New Roman"/>
          <w:sz w:val="28"/>
          <w:szCs w:val="28"/>
          <w:lang w:eastAsia="ru-RU"/>
        </w:rPr>
        <w:t>.</w:t>
      </w:r>
    </w:p>
    <w:p w:rsidR="00E32704" w:rsidRPr="00E32704" w:rsidRDefault="00D978AE"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01.01.2019 года и на 01.01.2020 года</w:t>
      </w:r>
      <w:r w:rsidR="00E32704" w:rsidRPr="00E32704">
        <w:rPr>
          <w:rFonts w:ascii="Times New Roman" w:eastAsia="Times New Roman" w:hAnsi="Times New Roman" w:cs="Times New Roman"/>
          <w:sz w:val="28"/>
          <w:szCs w:val="28"/>
          <w:lang w:eastAsia="ru-RU"/>
        </w:rPr>
        <w:t xml:space="preserve"> в Миннаце</w:t>
      </w:r>
      <w:r>
        <w:rPr>
          <w:rFonts w:ascii="Times New Roman" w:eastAsia="Times New Roman" w:hAnsi="Times New Roman" w:cs="Times New Roman"/>
          <w:sz w:val="28"/>
          <w:szCs w:val="28"/>
          <w:lang w:eastAsia="ru-RU"/>
        </w:rPr>
        <w:t xml:space="preserve"> РИ</w:t>
      </w:r>
      <w:r w:rsidR="00E32704" w:rsidRPr="00E32704">
        <w:rPr>
          <w:rFonts w:ascii="Times New Roman" w:eastAsia="Times New Roman" w:hAnsi="Times New Roman" w:cs="Times New Roman"/>
          <w:sz w:val="28"/>
          <w:szCs w:val="28"/>
          <w:lang w:eastAsia="ru-RU"/>
        </w:rPr>
        <w:t xml:space="preserve">, согласно данным бухгалтерского учета, дебиторская задолженность не числилась. </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Кредиторская задолженность составляет:</w:t>
      </w:r>
    </w:p>
    <w:p w:rsidR="00E32704" w:rsidRPr="00D978AE" w:rsidRDefault="00E32704" w:rsidP="001342D4">
      <w:pPr>
        <w:pStyle w:val="a7"/>
        <w:numPr>
          <w:ilvl w:val="0"/>
          <w:numId w:val="116"/>
        </w:numPr>
        <w:shd w:val="clear" w:color="auto" w:fill="FFFFFF" w:themeFill="background1"/>
        <w:tabs>
          <w:tab w:val="left" w:pos="1134"/>
        </w:tabs>
        <w:spacing w:after="0" w:line="240" w:lineRule="auto"/>
        <w:ind w:firstLine="22"/>
        <w:jc w:val="both"/>
        <w:rPr>
          <w:rFonts w:ascii="Times New Roman" w:eastAsia="Times New Roman" w:hAnsi="Times New Roman" w:cs="Times New Roman"/>
          <w:sz w:val="28"/>
          <w:szCs w:val="28"/>
          <w:lang w:eastAsia="ru-RU"/>
        </w:rPr>
      </w:pPr>
      <w:r w:rsidRPr="00D978AE">
        <w:rPr>
          <w:rFonts w:ascii="Times New Roman" w:eastAsia="Times New Roman" w:hAnsi="Times New Roman" w:cs="Times New Roman"/>
          <w:sz w:val="28"/>
          <w:szCs w:val="28"/>
          <w:lang w:eastAsia="ru-RU"/>
        </w:rPr>
        <w:t>на 01.01.2</w:t>
      </w:r>
      <w:r w:rsidR="00D978AE">
        <w:rPr>
          <w:rFonts w:ascii="Times New Roman" w:eastAsia="Times New Roman" w:hAnsi="Times New Roman" w:cs="Times New Roman"/>
          <w:sz w:val="28"/>
          <w:szCs w:val="28"/>
          <w:lang w:eastAsia="ru-RU"/>
        </w:rPr>
        <w:t>019 года</w:t>
      </w:r>
      <w:r w:rsidRPr="00D978AE">
        <w:rPr>
          <w:rFonts w:ascii="Times New Roman" w:eastAsia="Times New Roman" w:hAnsi="Times New Roman" w:cs="Times New Roman"/>
          <w:sz w:val="28"/>
          <w:szCs w:val="28"/>
          <w:lang w:eastAsia="ru-RU"/>
        </w:rPr>
        <w:t xml:space="preserve"> – 715,6 тыс. руб.;</w:t>
      </w:r>
    </w:p>
    <w:p w:rsidR="00E32704" w:rsidRPr="00D978AE" w:rsidRDefault="00D978AE" w:rsidP="001342D4">
      <w:pPr>
        <w:pStyle w:val="a7"/>
        <w:numPr>
          <w:ilvl w:val="0"/>
          <w:numId w:val="116"/>
        </w:numPr>
        <w:shd w:val="clear" w:color="auto" w:fill="FFFFFF" w:themeFill="background1"/>
        <w:tabs>
          <w:tab w:val="left" w:pos="1134"/>
        </w:tabs>
        <w:spacing w:after="0" w:line="240" w:lineRule="auto"/>
        <w:ind w:firstLine="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01.01.2020 года</w:t>
      </w:r>
      <w:r w:rsidR="00E32704" w:rsidRPr="00D978AE">
        <w:rPr>
          <w:rFonts w:ascii="Times New Roman" w:eastAsia="Times New Roman" w:hAnsi="Times New Roman" w:cs="Times New Roman"/>
          <w:sz w:val="28"/>
          <w:szCs w:val="28"/>
          <w:lang w:eastAsia="ru-RU"/>
        </w:rPr>
        <w:t xml:space="preserve"> – 2</w:t>
      </w:r>
      <w:r>
        <w:rPr>
          <w:rFonts w:ascii="Times New Roman" w:eastAsia="Times New Roman" w:hAnsi="Times New Roman" w:cs="Times New Roman"/>
          <w:sz w:val="28"/>
          <w:szCs w:val="28"/>
          <w:lang w:eastAsia="ru-RU"/>
        </w:rPr>
        <w:t> </w:t>
      </w:r>
      <w:r w:rsidR="00E32704" w:rsidRPr="00D978AE">
        <w:rPr>
          <w:rFonts w:ascii="Times New Roman" w:eastAsia="Times New Roman" w:hAnsi="Times New Roman" w:cs="Times New Roman"/>
          <w:sz w:val="28"/>
          <w:szCs w:val="28"/>
          <w:lang w:eastAsia="ru-RU"/>
        </w:rPr>
        <w:t>927,1 тыс. руб.;</w:t>
      </w:r>
    </w:p>
    <w:p w:rsidR="00E32704" w:rsidRPr="00D978AE" w:rsidRDefault="00D978AE" w:rsidP="001342D4">
      <w:pPr>
        <w:pStyle w:val="a7"/>
        <w:numPr>
          <w:ilvl w:val="0"/>
          <w:numId w:val="116"/>
        </w:numPr>
        <w:shd w:val="clear" w:color="auto" w:fill="FFFFFF" w:themeFill="background1"/>
        <w:tabs>
          <w:tab w:val="left" w:pos="1134"/>
        </w:tabs>
        <w:spacing w:after="0" w:line="240" w:lineRule="auto"/>
        <w:ind w:firstLine="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01.01.2021 года</w:t>
      </w:r>
      <w:r w:rsidR="00E32704" w:rsidRPr="00D978AE">
        <w:rPr>
          <w:rFonts w:ascii="Times New Roman" w:eastAsia="Times New Roman" w:hAnsi="Times New Roman" w:cs="Times New Roman"/>
          <w:sz w:val="28"/>
          <w:szCs w:val="28"/>
          <w:lang w:eastAsia="ru-RU"/>
        </w:rPr>
        <w:t xml:space="preserve"> – 449,1 тыс. руб</w:t>
      </w:r>
      <w:r>
        <w:rPr>
          <w:rFonts w:ascii="Times New Roman" w:eastAsia="Times New Roman" w:hAnsi="Times New Roman" w:cs="Times New Roman"/>
          <w:sz w:val="28"/>
          <w:szCs w:val="28"/>
          <w:lang w:eastAsia="ru-RU"/>
        </w:rPr>
        <w:t>лей</w:t>
      </w:r>
      <w:r w:rsidR="00E32704" w:rsidRPr="00D978AE">
        <w:rPr>
          <w:rFonts w:ascii="Times New Roman" w:eastAsia="Times New Roman" w:hAnsi="Times New Roman" w:cs="Times New Roman"/>
          <w:sz w:val="28"/>
          <w:szCs w:val="28"/>
          <w:lang w:eastAsia="ru-RU"/>
        </w:rPr>
        <w:t>.</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Кредиторская задолженность образовалась в связи с недофинансированием из республиканского бюджета по утвержденным бюджетным сметам на 2019, 2020 годы.</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 xml:space="preserve">В нарушение части 6 статьи 16 Федерального закона №44-ФЗ, </w:t>
      </w:r>
      <w:r w:rsidR="00D978AE">
        <w:rPr>
          <w:rFonts w:ascii="Times New Roman" w:eastAsia="Times New Roman" w:hAnsi="Times New Roman" w:cs="Times New Roman"/>
          <w:sz w:val="28"/>
          <w:szCs w:val="28"/>
          <w:lang w:eastAsia="ru-RU"/>
        </w:rPr>
        <w:t>Министерством</w:t>
      </w:r>
      <w:r w:rsidRPr="00E32704">
        <w:rPr>
          <w:rFonts w:ascii="Times New Roman" w:eastAsia="Times New Roman" w:hAnsi="Times New Roman" w:cs="Times New Roman"/>
          <w:sz w:val="28"/>
          <w:szCs w:val="28"/>
          <w:lang w:eastAsia="ru-RU"/>
        </w:rPr>
        <w:t xml:space="preserve"> нарушен срок утверждения план-графика на 2 дня. Так, </w:t>
      </w:r>
      <w:r w:rsidR="00D978AE">
        <w:rPr>
          <w:rFonts w:ascii="Times New Roman" w:eastAsia="Times New Roman" w:hAnsi="Times New Roman" w:cs="Times New Roman"/>
          <w:sz w:val="28"/>
          <w:szCs w:val="28"/>
          <w:lang w:eastAsia="ru-RU"/>
        </w:rPr>
        <w:t>Минфином РИ 30.12.2019 года</w:t>
      </w:r>
      <w:r w:rsidRPr="00E32704">
        <w:rPr>
          <w:rFonts w:ascii="Times New Roman" w:eastAsia="Times New Roman" w:hAnsi="Times New Roman" w:cs="Times New Roman"/>
          <w:sz w:val="28"/>
          <w:szCs w:val="28"/>
          <w:lang w:eastAsia="ru-RU"/>
        </w:rPr>
        <w:t xml:space="preserve"> доведены лимиты бюджетных обязательств на 2020 год, тогда как план-график </w:t>
      </w:r>
      <w:proofErr w:type="gramStart"/>
      <w:r w:rsidRPr="00E32704">
        <w:rPr>
          <w:rFonts w:ascii="Times New Roman" w:eastAsia="Times New Roman" w:hAnsi="Times New Roman" w:cs="Times New Roman"/>
          <w:sz w:val="28"/>
          <w:szCs w:val="28"/>
          <w:lang w:eastAsia="ru-RU"/>
        </w:rPr>
        <w:t xml:space="preserve">Миннацем </w:t>
      </w:r>
      <w:r w:rsidR="00D978AE">
        <w:rPr>
          <w:rFonts w:ascii="Times New Roman" w:eastAsia="Times New Roman" w:hAnsi="Times New Roman" w:cs="Times New Roman"/>
          <w:sz w:val="28"/>
          <w:szCs w:val="28"/>
          <w:lang w:eastAsia="ru-RU"/>
        </w:rPr>
        <w:t xml:space="preserve"> РИ</w:t>
      </w:r>
      <w:proofErr w:type="gramEnd"/>
      <w:r w:rsidR="00D978AE">
        <w:rPr>
          <w:rFonts w:ascii="Times New Roman" w:eastAsia="Times New Roman" w:hAnsi="Times New Roman" w:cs="Times New Roman"/>
          <w:sz w:val="28"/>
          <w:szCs w:val="28"/>
          <w:lang w:eastAsia="ru-RU"/>
        </w:rPr>
        <w:t xml:space="preserve"> </w:t>
      </w:r>
      <w:r w:rsidRPr="00E32704">
        <w:rPr>
          <w:rFonts w:ascii="Times New Roman" w:eastAsia="Times New Roman" w:hAnsi="Times New Roman" w:cs="Times New Roman"/>
          <w:sz w:val="28"/>
          <w:szCs w:val="28"/>
          <w:lang w:eastAsia="ru-RU"/>
        </w:rPr>
        <w:t>утвержден 24.01.2020 г</w:t>
      </w:r>
      <w:r w:rsidR="00D978AE">
        <w:rPr>
          <w:rFonts w:ascii="Times New Roman" w:eastAsia="Times New Roman" w:hAnsi="Times New Roman" w:cs="Times New Roman"/>
          <w:sz w:val="28"/>
          <w:szCs w:val="28"/>
          <w:lang w:eastAsia="ru-RU"/>
        </w:rPr>
        <w:t>ода</w:t>
      </w:r>
      <w:r w:rsidRPr="00E32704">
        <w:rPr>
          <w:rFonts w:ascii="Times New Roman" w:eastAsia="Times New Roman" w:hAnsi="Times New Roman" w:cs="Times New Roman"/>
          <w:sz w:val="28"/>
          <w:szCs w:val="28"/>
          <w:lang w:eastAsia="ru-RU"/>
        </w:rPr>
        <w:t xml:space="preserve">. </w:t>
      </w:r>
      <w:r w:rsidRPr="00E32704">
        <w:rPr>
          <w:rFonts w:ascii="Times New Roman" w:eastAsia="Times New Roman" w:hAnsi="Times New Roman" w:cs="Times New Roman"/>
          <w:sz w:val="24"/>
          <w:szCs w:val="24"/>
          <w:lang w:eastAsia="ru-RU"/>
        </w:rPr>
        <w:t xml:space="preserve"> </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32704">
        <w:rPr>
          <w:rFonts w:ascii="Times New Roman" w:eastAsia="Times New Roman" w:hAnsi="Times New Roman" w:cs="Times New Roman"/>
          <w:sz w:val="28"/>
          <w:szCs w:val="28"/>
          <w:lang w:eastAsia="ru-RU"/>
        </w:rPr>
        <w:t xml:space="preserve">Согласно части 1 статьи 103 Федерального закона №44-ФЗ, </w:t>
      </w:r>
      <w:r w:rsidRPr="00E32704">
        <w:rPr>
          <w:rFonts w:ascii="Times New Roman" w:eastAsia="Times New Roman" w:hAnsi="Times New Roman" w:cs="Times New Roman"/>
          <w:color w:val="000000"/>
          <w:sz w:val="28"/>
          <w:szCs w:val="28"/>
          <w:shd w:val="clear" w:color="auto" w:fill="FFFFFF"/>
          <w:lang w:eastAsia="ru-RU"/>
        </w:rPr>
        <w:t>УФК по РИ</w:t>
      </w:r>
      <w:r w:rsidRPr="00E32704">
        <w:rPr>
          <w:rFonts w:ascii="Times New Roman" w:eastAsia="Times New Roman" w:hAnsi="Times New Roman" w:cs="Times New Roman"/>
          <w:sz w:val="28"/>
          <w:szCs w:val="28"/>
          <w:lang w:eastAsia="ru-RU"/>
        </w:rPr>
        <w:t xml:space="preserve"> </w:t>
      </w:r>
      <w:r w:rsidRPr="00E32704">
        <w:rPr>
          <w:rFonts w:ascii="Times New Roman" w:eastAsia="Times New Roman" w:hAnsi="Times New Roman" w:cs="Times New Roman"/>
          <w:color w:val="000000"/>
          <w:sz w:val="28"/>
          <w:szCs w:val="28"/>
          <w:shd w:val="clear" w:color="auto" w:fill="FFFFFF"/>
          <w:lang w:eastAsia="ru-RU"/>
        </w:rPr>
        <w:t xml:space="preserve">ведет реестр контрактов, заключенных заказчиками (далее - реестр контрактов). </w:t>
      </w:r>
    </w:p>
    <w:p w:rsidR="00E32704" w:rsidRPr="00E32704" w:rsidRDefault="00D978AE" w:rsidP="001342D4">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w:t>
      </w:r>
      <w:r w:rsidR="00E32704" w:rsidRPr="00E32704">
        <w:rPr>
          <w:rFonts w:ascii="Times New Roman" w:eastAsia="Times New Roman" w:hAnsi="Times New Roman" w:cs="Times New Roman"/>
          <w:color w:val="000000"/>
          <w:sz w:val="28"/>
          <w:szCs w:val="28"/>
          <w:shd w:val="clear" w:color="auto" w:fill="FFFFFF"/>
          <w:lang w:eastAsia="ru-RU"/>
        </w:rPr>
        <w:t xml:space="preserve"> нарушение ч</w:t>
      </w:r>
      <w:r w:rsidR="00E32704" w:rsidRPr="00E32704">
        <w:rPr>
          <w:rFonts w:ascii="Times New Roman" w:eastAsia="Times New Roman" w:hAnsi="Times New Roman" w:cs="Times New Roman"/>
          <w:sz w:val="28"/>
          <w:szCs w:val="28"/>
          <w:lang w:eastAsia="ru-RU"/>
        </w:rPr>
        <w:t xml:space="preserve">асти 3 статьи 103 Федерального закона № 44-ФЗ, </w:t>
      </w:r>
      <w:r w:rsidR="00E32704" w:rsidRPr="00E32704">
        <w:rPr>
          <w:rFonts w:ascii="Times New Roman" w:eastAsia="Times New Roman" w:hAnsi="Times New Roman" w:cs="Times New Roman"/>
          <w:color w:val="000000"/>
          <w:sz w:val="28"/>
          <w:szCs w:val="28"/>
          <w:shd w:val="clear" w:color="auto" w:fill="FFFFFF"/>
          <w:lang w:eastAsia="ru-RU"/>
        </w:rPr>
        <w:t xml:space="preserve">Миннацем </w:t>
      </w:r>
      <w:r w:rsidR="0000015D">
        <w:rPr>
          <w:rFonts w:ascii="Times New Roman" w:eastAsia="Times New Roman" w:hAnsi="Times New Roman" w:cs="Times New Roman"/>
          <w:color w:val="000000"/>
          <w:sz w:val="28"/>
          <w:szCs w:val="28"/>
          <w:shd w:val="clear" w:color="auto" w:fill="FFFFFF"/>
          <w:lang w:eastAsia="ru-RU"/>
        </w:rPr>
        <w:t xml:space="preserve">РИ </w:t>
      </w:r>
      <w:r w:rsidR="00E32704" w:rsidRPr="00E32704">
        <w:rPr>
          <w:rFonts w:ascii="Times New Roman" w:eastAsia="Times New Roman" w:hAnsi="Times New Roman" w:cs="Times New Roman"/>
          <w:color w:val="000000"/>
          <w:sz w:val="28"/>
          <w:szCs w:val="28"/>
          <w:shd w:val="clear" w:color="auto" w:fill="FFFFFF"/>
          <w:lang w:eastAsia="ru-RU"/>
        </w:rPr>
        <w:t xml:space="preserve">в 3 случаях на общую сумму </w:t>
      </w:r>
      <w:r w:rsidR="00E32704" w:rsidRPr="0000015D">
        <w:rPr>
          <w:rFonts w:ascii="Times New Roman" w:eastAsia="Times New Roman" w:hAnsi="Times New Roman" w:cs="Times New Roman"/>
          <w:color w:val="000000"/>
          <w:sz w:val="28"/>
          <w:szCs w:val="28"/>
          <w:shd w:val="clear" w:color="auto" w:fill="FFFFFF"/>
          <w:lang w:eastAsia="ru-RU"/>
        </w:rPr>
        <w:t>32</w:t>
      </w:r>
      <w:r w:rsidR="0000015D" w:rsidRPr="0000015D">
        <w:rPr>
          <w:rFonts w:ascii="Times New Roman" w:eastAsia="Times New Roman" w:hAnsi="Times New Roman" w:cs="Times New Roman"/>
          <w:color w:val="000000"/>
          <w:sz w:val="28"/>
          <w:szCs w:val="28"/>
          <w:shd w:val="clear" w:color="auto" w:fill="FFFFFF"/>
          <w:lang w:eastAsia="ru-RU"/>
        </w:rPr>
        <w:t> </w:t>
      </w:r>
      <w:r w:rsidR="0000015D">
        <w:rPr>
          <w:rFonts w:ascii="Times New Roman" w:eastAsia="Times New Roman" w:hAnsi="Times New Roman" w:cs="Times New Roman"/>
          <w:color w:val="000000"/>
          <w:sz w:val="28"/>
          <w:szCs w:val="28"/>
          <w:shd w:val="clear" w:color="auto" w:fill="FFFFFF"/>
          <w:lang w:eastAsia="ru-RU"/>
        </w:rPr>
        <w:t>300,0 тыс. рублей</w:t>
      </w:r>
      <w:r w:rsidR="00E32704" w:rsidRPr="00E32704">
        <w:rPr>
          <w:rFonts w:ascii="Times New Roman" w:eastAsia="Times New Roman" w:hAnsi="Times New Roman" w:cs="Times New Roman"/>
          <w:color w:val="000000"/>
          <w:sz w:val="28"/>
          <w:szCs w:val="28"/>
          <w:shd w:val="clear" w:color="auto" w:fill="FFFFFF"/>
          <w:lang w:eastAsia="ru-RU"/>
        </w:rPr>
        <w:t xml:space="preserve"> не направлялась в УФК по РИ </w:t>
      </w:r>
      <w:r w:rsidR="00E32704" w:rsidRPr="00E32704">
        <w:rPr>
          <w:rFonts w:ascii="Times New Roman" w:eastAsia="Times New Roman" w:hAnsi="Times New Roman" w:cs="Times New Roman"/>
          <w:color w:val="000000"/>
          <w:sz w:val="28"/>
          <w:szCs w:val="28"/>
          <w:shd w:val="clear" w:color="auto" w:fill="FFFFFF"/>
          <w:lang w:eastAsia="ru-RU"/>
        </w:rPr>
        <w:lastRenderedPageBreak/>
        <w:t xml:space="preserve">информация о заключении контрактов для размещения в реестре контрактов, в том числе по </w:t>
      </w:r>
      <w:r w:rsidR="00E32704" w:rsidRPr="00E32704">
        <w:rPr>
          <w:rFonts w:ascii="Times New Roman" w:eastAsia="Times New Roman" w:hAnsi="Times New Roman" w:cs="Times New Roman"/>
          <w:sz w:val="28"/>
          <w:szCs w:val="28"/>
          <w:lang w:eastAsia="ru-RU"/>
        </w:rPr>
        <w:t>следующим контрактам:</w:t>
      </w:r>
    </w:p>
    <w:p w:rsidR="00E32704" w:rsidRPr="00E32704" w:rsidRDefault="0000015D"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Контракт от 29.03.2019 года</w:t>
      </w:r>
      <w:r w:rsidR="00E32704" w:rsidRPr="00E32704">
        <w:rPr>
          <w:rFonts w:ascii="Times New Roman" w:eastAsia="Times New Roman" w:hAnsi="Times New Roman" w:cs="Times New Roman"/>
          <w:sz w:val="28"/>
          <w:szCs w:val="28"/>
          <w:lang w:eastAsia="ru-RU"/>
        </w:rPr>
        <w:t xml:space="preserve"> № 05/2019 заключен с местной религиозной организацией православного Прихода храма Покровской Пресвятой Богородицы </w:t>
      </w:r>
      <w:proofErr w:type="spellStart"/>
      <w:r w:rsidR="00E32704" w:rsidRPr="00E32704">
        <w:rPr>
          <w:rFonts w:ascii="Times New Roman" w:eastAsia="Times New Roman" w:hAnsi="Times New Roman" w:cs="Times New Roman"/>
          <w:sz w:val="28"/>
          <w:szCs w:val="28"/>
          <w:lang w:eastAsia="ru-RU"/>
        </w:rPr>
        <w:t>с.п</w:t>
      </w:r>
      <w:proofErr w:type="spellEnd"/>
      <w:r w:rsidR="00E32704" w:rsidRPr="00E32704">
        <w:rPr>
          <w:rFonts w:ascii="Times New Roman" w:eastAsia="Times New Roman" w:hAnsi="Times New Roman" w:cs="Times New Roman"/>
          <w:sz w:val="28"/>
          <w:szCs w:val="28"/>
          <w:lang w:eastAsia="ru-RU"/>
        </w:rPr>
        <w:t>. Орджоникидзевская Сунженского района РИ Махачкалинской Епархии Русской Православной церкви (Московский патриархат) на оказание услуг по духовно-нравственному воспитанию населения на сумму 4</w:t>
      </w:r>
      <w:r>
        <w:rPr>
          <w:rFonts w:ascii="Times New Roman" w:eastAsia="Times New Roman" w:hAnsi="Times New Roman" w:cs="Times New Roman"/>
          <w:sz w:val="28"/>
          <w:szCs w:val="28"/>
          <w:lang w:eastAsia="ru-RU"/>
        </w:rPr>
        <w:t> </w:t>
      </w:r>
      <w:r w:rsidR="00E32704" w:rsidRPr="00E32704">
        <w:rPr>
          <w:rFonts w:ascii="Times New Roman" w:eastAsia="Times New Roman" w:hAnsi="Times New Roman" w:cs="Times New Roman"/>
          <w:sz w:val="28"/>
          <w:szCs w:val="28"/>
          <w:lang w:eastAsia="ru-RU"/>
        </w:rPr>
        <w:t>500,0 тыс. руб., срок исполнения до 30.12.2019 г</w:t>
      </w:r>
      <w:r>
        <w:rPr>
          <w:rFonts w:ascii="Times New Roman" w:eastAsia="Times New Roman" w:hAnsi="Times New Roman" w:cs="Times New Roman"/>
          <w:sz w:val="28"/>
          <w:szCs w:val="28"/>
          <w:lang w:eastAsia="ru-RU"/>
        </w:rPr>
        <w:t>ода</w:t>
      </w:r>
      <w:r w:rsidR="00E32704" w:rsidRPr="00E32704">
        <w:rPr>
          <w:rFonts w:ascii="Times New Roman" w:eastAsia="Times New Roman" w:hAnsi="Times New Roman" w:cs="Times New Roman"/>
          <w:sz w:val="28"/>
          <w:szCs w:val="28"/>
          <w:lang w:eastAsia="ru-RU"/>
        </w:rPr>
        <w:t>.</w:t>
      </w:r>
    </w:p>
    <w:p w:rsidR="00E32704" w:rsidRPr="00E32704" w:rsidRDefault="0000015D"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Контракт от 29.03.2019 года</w:t>
      </w:r>
      <w:r w:rsidR="00E32704" w:rsidRPr="00E32704">
        <w:rPr>
          <w:rFonts w:ascii="Times New Roman" w:eastAsia="Times New Roman" w:hAnsi="Times New Roman" w:cs="Times New Roman"/>
          <w:sz w:val="28"/>
          <w:szCs w:val="28"/>
          <w:lang w:eastAsia="ru-RU"/>
        </w:rPr>
        <w:t xml:space="preserve"> №06/2019 заключен с Ингушской региональной общественной организацией «Центр национально-культурного и духовного развития» на оказание услуг по духовно-нравственному воспитанию населения на сумму 22</w:t>
      </w:r>
      <w:r>
        <w:rPr>
          <w:rFonts w:ascii="Times New Roman" w:eastAsia="Times New Roman" w:hAnsi="Times New Roman" w:cs="Times New Roman"/>
          <w:sz w:val="28"/>
          <w:szCs w:val="28"/>
          <w:lang w:eastAsia="ru-RU"/>
        </w:rPr>
        <w:t> 800,0 тыс. рублей</w:t>
      </w:r>
      <w:r w:rsidR="00E32704" w:rsidRPr="00E32704">
        <w:rPr>
          <w:rFonts w:ascii="Times New Roman" w:eastAsia="Times New Roman" w:hAnsi="Times New Roman" w:cs="Times New Roman"/>
          <w:sz w:val="28"/>
          <w:szCs w:val="28"/>
          <w:lang w:eastAsia="ru-RU"/>
        </w:rPr>
        <w:t>, срок исполнения до 30.12.2019 г</w:t>
      </w:r>
      <w:r>
        <w:rPr>
          <w:rFonts w:ascii="Times New Roman" w:eastAsia="Times New Roman" w:hAnsi="Times New Roman" w:cs="Times New Roman"/>
          <w:sz w:val="28"/>
          <w:szCs w:val="28"/>
          <w:lang w:eastAsia="ru-RU"/>
        </w:rPr>
        <w:t>ода</w:t>
      </w:r>
      <w:r w:rsidR="00E32704" w:rsidRPr="00E32704">
        <w:rPr>
          <w:rFonts w:ascii="Times New Roman" w:eastAsia="Times New Roman" w:hAnsi="Times New Roman" w:cs="Times New Roman"/>
          <w:sz w:val="28"/>
          <w:szCs w:val="28"/>
          <w:lang w:eastAsia="ru-RU"/>
        </w:rPr>
        <w:t>.</w:t>
      </w:r>
    </w:p>
    <w:p w:rsidR="00E32704" w:rsidRPr="00E32704" w:rsidRDefault="0000015D"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Контракт от 29.03.2019 года</w:t>
      </w:r>
      <w:r w:rsidR="00E32704" w:rsidRPr="00E32704">
        <w:rPr>
          <w:rFonts w:ascii="Times New Roman" w:eastAsia="Times New Roman" w:hAnsi="Times New Roman" w:cs="Times New Roman"/>
          <w:sz w:val="28"/>
          <w:szCs w:val="28"/>
          <w:lang w:eastAsia="ru-RU"/>
        </w:rPr>
        <w:t xml:space="preserve"> № 07/2019 заключен с Религиозной Исламской Образовательной организацией высшего образования Ингушский исламский университет имени Х.Х. </w:t>
      </w:r>
      <w:proofErr w:type="spellStart"/>
      <w:r w:rsidR="00E32704" w:rsidRPr="00E32704">
        <w:rPr>
          <w:rFonts w:ascii="Times New Roman" w:eastAsia="Times New Roman" w:hAnsi="Times New Roman" w:cs="Times New Roman"/>
          <w:sz w:val="28"/>
          <w:szCs w:val="28"/>
          <w:lang w:eastAsia="ru-RU"/>
        </w:rPr>
        <w:t>Барзиева</w:t>
      </w:r>
      <w:proofErr w:type="spellEnd"/>
      <w:r w:rsidR="00E32704" w:rsidRPr="00E32704">
        <w:rPr>
          <w:rFonts w:ascii="Times New Roman" w:eastAsia="Times New Roman" w:hAnsi="Times New Roman" w:cs="Times New Roman"/>
          <w:sz w:val="28"/>
          <w:szCs w:val="28"/>
          <w:lang w:eastAsia="ru-RU"/>
        </w:rPr>
        <w:t xml:space="preserve"> на оказание услуг по духовно-нравственному воспитанию населения на сумму 5</w:t>
      </w:r>
      <w:r>
        <w:rPr>
          <w:rFonts w:ascii="Times New Roman" w:eastAsia="Times New Roman" w:hAnsi="Times New Roman" w:cs="Times New Roman"/>
          <w:sz w:val="28"/>
          <w:szCs w:val="28"/>
          <w:lang w:eastAsia="ru-RU"/>
        </w:rPr>
        <w:t> </w:t>
      </w:r>
      <w:r w:rsidR="00E32704" w:rsidRPr="00E32704">
        <w:rPr>
          <w:rFonts w:ascii="Times New Roman" w:eastAsia="Times New Roman" w:hAnsi="Times New Roman" w:cs="Times New Roman"/>
          <w:sz w:val="28"/>
          <w:szCs w:val="28"/>
          <w:lang w:eastAsia="ru-RU"/>
        </w:rPr>
        <w:t>000,0 тыс. руб., срок исполнения до 30.12.2019 г</w:t>
      </w:r>
      <w:r>
        <w:rPr>
          <w:rFonts w:ascii="Times New Roman" w:eastAsia="Times New Roman" w:hAnsi="Times New Roman" w:cs="Times New Roman"/>
          <w:sz w:val="28"/>
          <w:szCs w:val="28"/>
          <w:lang w:eastAsia="ru-RU"/>
        </w:rPr>
        <w:t>ода</w:t>
      </w:r>
      <w:r w:rsidR="00E32704" w:rsidRPr="00E32704">
        <w:rPr>
          <w:rFonts w:ascii="Times New Roman" w:eastAsia="Times New Roman" w:hAnsi="Times New Roman" w:cs="Times New Roman"/>
          <w:sz w:val="28"/>
          <w:szCs w:val="28"/>
          <w:lang w:eastAsia="ru-RU"/>
        </w:rPr>
        <w:t>.</w:t>
      </w:r>
    </w:p>
    <w:p w:rsidR="00E32704" w:rsidRPr="00E32704" w:rsidRDefault="0000015D"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Помимо этого, в</w:t>
      </w:r>
      <w:r w:rsidR="00E32704" w:rsidRPr="00E32704">
        <w:rPr>
          <w:rFonts w:ascii="Times New Roman" w:eastAsia="Times New Roman" w:hAnsi="Times New Roman" w:cs="Times New Roman"/>
          <w:sz w:val="28"/>
          <w:szCs w:val="28"/>
          <w:lang w:eastAsia="ru-RU"/>
        </w:rPr>
        <w:t xml:space="preserve"> нарушение статьи 73 Б</w:t>
      </w:r>
      <w:r>
        <w:rPr>
          <w:rFonts w:ascii="Times New Roman" w:eastAsia="Times New Roman" w:hAnsi="Times New Roman" w:cs="Times New Roman"/>
          <w:sz w:val="28"/>
          <w:szCs w:val="28"/>
          <w:lang w:eastAsia="ru-RU"/>
        </w:rPr>
        <w:t>юджетного Кодекса</w:t>
      </w:r>
      <w:r w:rsidR="00E32704" w:rsidRPr="00E32704">
        <w:rPr>
          <w:rFonts w:ascii="Times New Roman" w:eastAsia="Times New Roman" w:hAnsi="Times New Roman" w:cs="Times New Roman"/>
          <w:sz w:val="28"/>
          <w:szCs w:val="28"/>
          <w:lang w:eastAsia="ru-RU"/>
        </w:rPr>
        <w:t xml:space="preserve"> РФ, реестр закупок, осуществленных без заключения государственных контрактов, в ревизуемом периоде </w:t>
      </w:r>
      <w:r>
        <w:rPr>
          <w:rFonts w:ascii="Times New Roman" w:eastAsia="Times New Roman" w:hAnsi="Times New Roman" w:cs="Times New Roman"/>
          <w:sz w:val="28"/>
          <w:szCs w:val="28"/>
          <w:lang w:eastAsia="ru-RU"/>
        </w:rPr>
        <w:t>Министерством</w:t>
      </w:r>
      <w:r w:rsidR="00E32704" w:rsidRPr="00E32704">
        <w:rPr>
          <w:rFonts w:ascii="Times New Roman" w:eastAsia="Times New Roman" w:hAnsi="Times New Roman" w:cs="Times New Roman"/>
          <w:sz w:val="28"/>
          <w:szCs w:val="28"/>
          <w:lang w:eastAsia="ru-RU"/>
        </w:rPr>
        <w:t xml:space="preserve"> не велся.</w:t>
      </w:r>
    </w:p>
    <w:p w:rsidR="00E32704" w:rsidRPr="00E32704" w:rsidRDefault="00E32704" w:rsidP="001342D4">
      <w:pPr>
        <w:shd w:val="clear" w:color="auto" w:fill="FFFFFF" w:themeFill="background1"/>
        <w:spacing w:after="0" w:line="240" w:lineRule="auto"/>
        <w:jc w:val="center"/>
        <w:rPr>
          <w:rFonts w:ascii="Times New Roman" w:eastAsia="Times New Roman" w:hAnsi="Times New Roman" w:cs="Times New Roman"/>
          <w:b/>
          <w:i/>
          <w:sz w:val="28"/>
          <w:szCs w:val="28"/>
          <w:u w:val="single"/>
          <w:lang w:eastAsia="ru-RU"/>
        </w:rPr>
      </w:pPr>
    </w:p>
    <w:p w:rsidR="00E32704" w:rsidRPr="0000015D" w:rsidRDefault="00E32704" w:rsidP="001342D4">
      <w:pPr>
        <w:shd w:val="clear" w:color="auto" w:fill="FFFFFF" w:themeFill="background1"/>
        <w:spacing w:after="0" w:line="240" w:lineRule="auto"/>
        <w:jc w:val="center"/>
        <w:rPr>
          <w:rFonts w:ascii="Times New Roman" w:eastAsia="Times New Roman" w:hAnsi="Times New Roman" w:cs="Times New Roman"/>
          <w:i/>
          <w:sz w:val="28"/>
          <w:szCs w:val="28"/>
          <w:lang w:eastAsia="ru-RU"/>
        </w:rPr>
      </w:pPr>
      <w:r w:rsidRPr="00430924">
        <w:rPr>
          <w:rFonts w:ascii="Times New Roman" w:eastAsia="Times New Roman" w:hAnsi="Times New Roman" w:cs="Times New Roman"/>
          <w:i/>
          <w:sz w:val="28"/>
          <w:szCs w:val="28"/>
          <w:lang w:eastAsia="ru-RU"/>
        </w:rPr>
        <w:t>по ГКУ «Аппарат обществ</w:t>
      </w:r>
      <w:r w:rsidR="00430924" w:rsidRPr="00430924">
        <w:rPr>
          <w:rFonts w:ascii="Times New Roman" w:eastAsia="Times New Roman" w:hAnsi="Times New Roman" w:cs="Times New Roman"/>
          <w:i/>
          <w:sz w:val="28"/>
          <w:szCs w:val="28"/>
          <w:lang w:eastAsia="ru-RU"/>
        </w:rPr>
        <w:t>енной палаты»</w:t>
      </w: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32704">
        <w:rPr>
          <w:rFonts w:ascii="Times New Roman" w:eastAsia="Times New Roman" w:hAnsi="Times New Roman" w:cs="Times New Roman"/>
          <w:sz w:val="28"/>
          <w:szCs w:val="28"/>
          <w:lang w:eastAsia="ru-RU"/>
        </w:rPr>
        <w:t xml:space="preserve">В нарушение части 6 статьи 16 Федерального закона №44-ФЗ, </w:t>
      </w:r>
      <w:r w:rsidRPr="00E32704">
        <w:rPr>
          <w:rFonts w:ascii="Times New Roman" w:eastAsia="Calibri" w:hAnsi="Times New Roman" w:cs="Times New Roman"/>
          <w:color w:val="000000"/>
          <w:sz w:val="28"/>
          <w:szCs w:val="28"/>
          <w:lang w:eastAsia="ru-RU"/>
        </w:rPr>
        <w:t>ГКУ «Аппарат общественной палаты»</w:t>
      </w:r>
      <w:r w:rsidRPr="00E32704">
        <w:rPr>
          <w:rFonts w:ascii="Times New Roman" w:eastAsia="Times New Roman" w:hAnsi="Times New Roman" w:cs="Times New Roman"/>
          <w:sz w:val="28"/>
          <w:szCs w:val="28"/>
          <w:lang w:eastAsia="ru-RU"/>
        </w:rPr>
        <w:t xml:space="preserve"> план-график утвержден с нарушением сроков на 3 дня. Так, Миннацем </w:t>
      </w:r>
      <w:r w:rsidR="0000015D">
        <w:rPr>
          <w:rFonts w:ascii="Times New Roman" w:eastAsia="Times New Roman" w:hAnsi="Times New Roman" w:cs="Times New Roman"/>
          <w:sz w:val="28"/>
          <w:szCs w:val="28"/>
          <w:lang w:eastAsia="ru-RU"/>
        </w:rPr>
        <w:t xml:space="preserve">РИ </w:t>
      </w:r>
      <w:r w:rsidRPr="00E32704">
        <w:rPr>
          <w:rFonts w:ascii="Times New Roman" w:eastAsia="Times New Roman" w:hAnsi="Times New Roman" w:cs="Times New Roman"/>
          <w:sz w:val="28"/>
          <w:szCs w:val="28"/>
          <w:lang w:eastAsia="ru-RU"/>
        </w:rPr>
        <w:t>09.01.2020 г</w:t>
      </w:r>
      <w:r w:rsidR="0000015D">
        <w:rPr>
          <w:rFonts w:ascii="Times New Roman" w:eastAsia="Times New Roman" w:hAnsi="Times New Roman" w:cs="Times New Roman"/>
          <w:sz w:val="28"/>
          <w:szCs w:val="28"/>
          <w:lang w:eastAsia="ru-RU"/>
        </w:rPr>
        <w:t>ода</w:t>
      </w:r>
      <w:r w:rsidRPr="00E32704">
        <w:rPr>
          <w:rFonts w:ascii="Times New Roman" w:eastAsia="Times New Roman" w:hAnsi="Times New Roman" w:cs="Times New Roman"/>
          <w:sz w:val="28"/>
          <w:szCs w:val="28"/>
          <w:lang w:eastAsia="ru-RU"/>
        </w:rPr>
        <w:t xml:space="preserve"> доведены лимиты бюджетных обязательств на 2020 год, тогда как план-график </w:t>
      </w:r>
      <w:r w:rsidRPr="00E32704">
        <w:rPr>
          <w:rFonts w:ascii="Times New Roman" w:eastAsia="Calibri" w:hAnsi="Times New Roman" w:cs="Times New Roman"/>
          <w:color w:val="000000"/>
          <w:sz w:val="28"/>
          <w:szCs w:val="28"/>
          <w:lang w:eastAsia="ru-RU"/>
        </w:rPr>
        <w:t>ГКУ «Аппарат общественной палаты»</w:t>
      </w:r>
      <w:r w:rsidRPr="00E32704">
        <w:rPr>
          <w:rFonts w:ascii="Times New Roman" w:eastAsia="Times New Roman" w:hAnsi="Times New Roman" w:cs="Times New Roman"/>
          <w:sz w:val="28"/>
          <w:szCs w:val="28"/>
          <w:lang w:eastAsia="ru-RU"/>
        </w:rPr>
        <w:t xml:space="preserve"> утвержден 28.01.2020 г</w:t>
      </w:r>
      <w:r w:rsidR="0000015D">
        <w:rPr>
          <w:rFonts w:ascii="Times New Roman" w:eastAsia="Times New Roman" w:hAnsi="Times New Roman" w:cs="Times New Roman"/>
          <w:sz w:val="28"/>
          <w:szCs w:val="28"/>
          <w:lang w:eastAsia="ru-RU"/>
        </w:rPr>
        <w:t>ода</w:t>
      </w:r>
      <w:r w:rsidRPr="00E32704">
        <w:rPr>
          <w:rFonts w:ascii="Times New Roman" w:eastAsia="Times New Roman" w:hAnsi="Times New Roman" w:cs="Times New Roman"/>
          <w:sz w:val="28"/>
          <w:szCs w:val="28"/>
          <w:lang w:eastAsia="ru-RU"/>
        </w:rPr>
        <w:t>.</w:t>
      </w:r>
    </w:p>
    <w:p w:rsidR="00E32704" w:rsidRPr="00E32704" w:rsidRDefault="00E32704" w:rsidP="001342D4">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E32704" w:rsidRPr="00E32704"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E32704">
        <w:rPr>
          <w:rFonts w:ascii="Times New Roman" w:eastAsia="Times New Roman" w:hAnsi="Times New Roman" w:cs="Times New Roman"/>
          <w:b/>
          <w:sz w:val="28"/>
          <w:szCs w:val="28"/>
          <w:lang w:eastAsia="ru-RU"/>
        </w:rPr>
        <w:t>Выводы:</w:t>
      </w:r>
    </w:p>
    <w:p w:rsidR="00E32704" w:rsidRPr="00E32704" w:rsidRDefault="00E3270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E32704" w:rsidRPr="00E32704" w:rsidRDefault="00E32704" w:rsidP="001342D4">
      <w:pPr>
        <w:shd w:val="clear" w:color="auto" w:fill="FFFFFF" w:themeFill="background1"/>
        <w:spacing w:after="0" w:line="240" w:lineRule="auto"/>
        <w:ind w:firstLine="708"/>
        <w:jc w:val="both"/>
        <w:rPr>
          <w:rFonts w:ascii="Times New Roman" w:eastAsia="Times New Roman" w:hAnsi="Times New Roman" w:cs="Times New Roman"/>
          <w:b/>
          <w:sz w:val="28"/>
          <w:szCs w:val="28"/>
          <w:lang w:eastAsia="ru-RU"/>
        </w:rPr>
      </w:pPr>
      <w:r w:rsidRPr="00E32704">
        <w:rPr>
          <w:rFonts w:ascii="Times New Roman" w:eastAsia="Times New Roman" w:hAnsi="Times New Roman" w:cs="Times New Roman"/>
          <w:sz w:val="28"/>
          <w:szCs w:val="28"/>
          <w:lang w:eastAsia="ru-RU"/>
        </w:rPr>
        <w:t xml:space="preserve">В ходе проведения ревизии выявлены следующие нарушения: </w:t>
      </w:r>
      <w:r w:rsidRPr="00E32704">
        <w:rPr>
          <w:rFonts w:ascii="Times New Roman" w:eastAsia="Times New Roman" w:hAnsi="Times New Roman" w:cs="Times New Roman"/>
          <w:b/>
          <w:sz w:val="28"/>
          <w:szCs w:val="28"/>
          <w:lang w:eastAsia="ru-RU"/>
        </w:rPr>
        <w:t xml:space="preserve"> </w:t>
      </w:r>
    </w:p>
    <w:p w:rsidR="00AC6CF6"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AC6CF6">
        <w:rPr>
          <w:rFonts w:ascii="Times New Roman" w:eastAsia="Times New Roman" w:hAnsi="Times New Roman" w:cs="Times New Roman"/>
          <w:sz w:val="28"/>
          <w:szCs w:val="28"/>
          <w:lang w:eastAsia="ru-RU"/>
        </w:rPr>
        <w:t>1.</w:t>
      </w:r>
      <w:r w:rsidR="00AC6CF6" w:rsidRPr="00AC6CF6">
        <w:rPr>
          <w:rFonts w:ascii="Times New Roman" w:eastAsia="Times New Roman" w:hAnsi="Times New Roman" w:cs="Times New Roman"/>
          <w:sz w:val="28"/>
          <w:szCs w:val="28"/>
          <w:lang w:eastAsia="ru-RU"/>
        </w:rPr>
        <w:t xml:space="preserve"> </w:t>
      </w:r>
      <w:r w:rsidR="00AC6CF6">
        <w:rPr>
          <w:rFonts w:ascii="Times New Roman" w:eastAsia="Times New Roman" w:hAnsi="Times New Roman" w:cs="Times New Roman"/>
          <w:sz w:val="28"/>
          <w:szCs w:val="28"/>
          <w:lang w:eastAsia="ru-RU"/>
        </w:rPr>
        <w:t>В нарушение статей 161,</w:t>
      </w:r>
      <w:r w:rsidR="00AC6CF6" w:rsidRPr="00AC6CF6">
        <w:rPr>
          <w:rFonts w:ascii="Times New Roman" w:eastAsia="Times New Roman" w:hAnsi="Times New Roman" w:cs="Times New Roman"/>
          <w:sz w:val="28"/>
          <w:szCs w:val="28"/>
          <w:lang w:eastAsia="ru-RU"/>
        </w:rPr>
        <w:t xml:space="preserve"> 221</w:t>
      </w:r>
      <w:r w:rsidR="00AC6CF6">
        <w:rPr>
          <w:rFonts w:ascii="Times New Roman" w:eastAsia="Times New Roman" w:hAnsi="Times New Roman" w:cs="Times New Roman"/>
          <w:sz w:val="28"/>
          <w:szCs w:val="28"/>
          <w:lang w:eastAsia="ru-RU"/>
        </w:rPr>
        <w:t>, 78.1</w:t>
      </w:r>
      <w:r w:rsidR="00AC6CF6" w:rsidRPr="00AC6CF6">
        <w:rPr>
          <w:rFonts w:ascii="Times New Roman" w:eastAsia="Times New Roman" w:hAnsi="Times New Roman" w:cs="Times New Roman"/>
          <w:sz w:val="28"/>
          <w:szCs w:val="28"/>
          <w:lang w:eastAsia="ru-RU"/>
        </w:rPr>
        <w:t xml:space="preserve"> Б</w:t>
      </w:r>
      <w:r w:rsidR="00AC6CF6">
        <w:rPr>
          <w:rFonts w:ascii="Times New Roman" w:eastAsia="Times New Roman" w:hAnsi="Times New Roman" w:cs="Times New Roman"/>
          <w:sz w:val="28"/>
          <w:szCs w:val="28"/>
          <w:lang w:eastAsia="ru-RU"/>
        </w:rPr>
        <w:t>юджетного Кодекса</w:t>
      </w:r>
      <w:r w:rsidR="00AC6CF6" w:rsidRPr="00AC6CF6">
        <w:rPr>
          <w:rFonts w:ascii="Times New Roman" w:eastAsia="Times New Roman" w:hAnsi="Times New Roman" w:cs="Times New Roman"/>
          <w:sz w:val="28"/>
          <w:szCs w:val="28"/>
          <w:lang w:eastAsia="ru-RU"/>
        </w:rPr>
        <w:t xml:space="preserve"> РФ и Приказ</w:t>
      </w:r>
      <w:r w:rsidR="00AC6CF6">
        <w:rPr>
          <w:rFonts w:ascii="Times New Roman" w:eastAsia="Times New Roman" w:hAnsi="Times New Roman" w:cs="Times New Roman"/>
          <w:sz w:val="28"/>
          <w:szCs w:val="28"/>
          <w:lang w:eastAsia="ru-RU"/>
        </w:rPr>
        <w:t>ов</w:t>
      </w:r>
      <w:r w:rsidR="00AC6CF6" w:rsidRPr="00AC6CF6">
        <w:rPr>
          <w:rFonts w:ascii="Times New Roman" w:eastAsia="Times New Roman" w:hAnsi="Times New Roman" w:cs="Times New Roman"/>
          <w:sz w:val="28"/>
          <w:szCs w:val="28"/>
          <w:lang w:eastAsia="ru-RU"/>
        </w:rPr>
        <w:t xml:space="preserve"> Минфина РФ </w:t>
      </w:r>
      <w:r w:rsidR="00AC6CF6">
        <w:rPr>
          <w:rFonts w:ascii="Times New Roman" w:eastAsia="Times New Roman" w:hAnsi="Times New Roman" w:cs="Times New Roman"/>
          <w:sz w:val="28"/>
          <w:szCs w:val="28"/>
          <w:lang w:eastAsia="ru-RU"/>
        </w:rPr>
        <w:t>от 20.11.2007 года</w:t>
      </w:r>
      <w:r w:rsidR="006B1524">
        <w:rPr>
          <w:rFonts w:ascii="Times New Roman" w:eastAsia="Times New Roman" w:hAnsi="Times New Roman" w:cs="Times New Roman"/>
          <w:sz w:val="28"/>
          <w:szCs w:val="28"/>
          <w:lang w:eastAsia="ru-RU"/>
        </w:rPr>
        <w:t xml:space="preserve"> </w:t>
      </w:r>
      <w:r w:rsidR="006B1524" w:rsidRPr="00AC6CF6">
        <w:rPr>
          <w:rFonts w:ascii="Times New Roman" w:eastAsia="Times New Roman" w:hAnsi="Times New Roman" w:cs="Times New Roman"/>
          <w:sz w:val="28"/>
          <w:szCs w:val="28"/>
          <w:lang w:eastAsia="ru-RU"/>
        </w:rPr>
        <w:t xml:space="preserve">№112н </w:t>
      </w:r>
      <w:r w:rsidR="00AC6CF6">
        <w:rPr>
          <w:rFonts w:ascii="Times New Roman" w:eastAsia="Times New Roman" w:hAnsi="Times New Roman" w:cs="Times New Roman"/>
          <w:sz w:val="28"/>
          <w:szCs w:val="28"/>
          <w:lang w:eastAsia="ru-RU"/>
        </w:rPr>
        <w:t xml:space="preserve">и </w:t>
      </w:r>
      <w:r w:rsidR="00AC6CF6" w:rsidRPr="00AC6CF6">
        <w:rPr>
          <w:rFonts w:ascii="Times New Roman" w:eastAsia="Times New Roman" w:hAnsi="Times New Roman" w:cs="Times New Roman"/>
          <w:sz w:val="28"/>
          <w:szCs w:val="28"/>
          <w:lang w:eastAsia="ru-RU"/>
        </w:rPr>
        <w:t>от 28.07.2010 года</w:t>
      </w:r>
      <w:r w:rsidR="006B1524">
        <w:rPr>
          <w:rFonts w:ascii="Times New Roman" w:eastAsia="Times New Roman" w:hAnsi="Times New Roman" w:cs="Times New Roman"/>
          <w:sz w:val="28"/>
          <w:szCs w:val="28"/>
          <w:lang w:eastAsia="ru-RU"/>
        </w:rPr>
        <w:t xml:space="preserve"> </w:t>
      </w:r>
      <w:r w:rsidR="006B1524" w:rsidRPr="00AC6CF6">
        <w:rPr>
          <w:rFonts w:ascii="Times New Roman" w:eastAsia="Times New Roman" w:hAnsi="Times New Roman" w:cs="Times New Roman"/>
          <w:sz w:val="28"/>
          <w:szCs w:val="28"/>
          <w:lang w:eastAsia="ru-RU"/>
        </w:rPr>
        <w:t>№81н</w:t>
      </w:r>
      <w:r w:rsidR="00AC6CF6">
        <w:rPr>
          <w:rFonts w:ascii="Times New Roman" w:eastAsia="Times New Roman" w:hAnsi="Times New Roman" w:cs="Times New Roman"/>
          <w:sz w:val="28"/>
          <w:szCs w:val="28"/>
          <w:lang w:eastAsia="ru-RU"/>
        </w:rPr>
        <w:t xml:space="preserve">, </w:t>
      </w:r>
      <w:r w:rsidR="006B1524">
        <w:rPr>
          <w:rFonts w:ascii="Times New Roman" w:eastAsia="Times New Roman" w:hAnsi="Times New Roman" w:cs="Times New Roman"/>
          <w:sz w:val="28"/>
          <w:szCs w:val="28"/>
          <w:lang w:eastAsia="ru-RU"/>
        </w:rPr>
        <w:t>д</w:t>
      </w:r>
      <w:r w:rsidR="00AC6CF6">
        <w:rPr>
          <w:rFonts w:ascii="Times New Roman" w:eastAsia="Times New Roman" w:hAnsi="Times New Roman" w:cs="Times New Roman"/>
          <w:sz w:val="28"/>
          <w:szCs w:val="28"/>
          <w:lang w:eastAsia="ru-RU"/>
        </w:rPr>
        <w:t>опущено н</w:t>
      </w:r>
      <w:r w:rsidRPr="00AC6CF6">
        <w:rPr>
          <w:rFonts w:ascii="Times New Roman" w:eastAsia="Times New Roman" w:hAnsi="Times New Roman" w:cs="Times New Roman"/>
          <w:sz w:val="28"/>
          <w:szCs w:val="28"/>
          <w:lang w:eastAsia="ru-RU"/>
        </w:rPr>
        <w:t>ецелевое использование бюджетных средств и средств субсидий путем погашения кредиторской задолженности 2018 года за счет средств, предусмотренных для финансирования обязательств 2019 года на общую сумму 844,2 тыс. руб., в том числе:</w:t>
      </w:r>
      <w:r w:rsidR="00AC6CF6" w:rsidRPr="00AC6CF6">
        <w:rPr>
          <w:rFonts w:ascii="Times New Roman" w:eastAsia="Times New Roman" w:hAnsi="Times New Roman" w:cs="Times New Roman"/>
          <w:sz w:val="28"/>
          <w:szCs w:val="28"/>
          <w:lang w:eastAsia="ru-RU"/>
        </w:rPr>
        <w:t xml:space="preserve"> </w:t>
      </w:r>
    </w:p>
    <w:p w:rsidR="00E32704" w:rsidRPr="00AC6CF6" w:rsidRDefault="00E32704" w:rsidP="001342D4">
      <w:pPr>
        <w:pStyle w:val="a7"/>
        <w:numPr>
          <w:ilvl w:val="0"/>
          <w:numId w:val="117"/>
        </w:numPr>
        <w:shd w:val="clear" w:color="auto" w:fill="FFFFFF" w:themeFill="background1"/>
        <w:tabs>
          <w:tab w:val="left" w:pos="1134"/>
        </w:tabs>
        <w:spacing w:after="0" w:line="240" w:lineRule="auto"/>
        <w:ind w:left="0" w:firstLine="742"/>
        <w:jc w:val="both"/>
        <w:rPr>
          <w:rFonts w:ascii="Times New Roman" w:eastAsia="Times New Roman" w:hAnsi="Times New Roman" w:cs="Times New Roman"/>
          <w:i/>
          <w:sz w:val="28"/>
          <w:szCs w:val="28"/>
          <w:lang w:eastAsia="ru-RU"/>
        </w:rPr>
      </w:pPr>
      <w:r w:rsidRPr="00AC6CF6">
        <w:rPr>
          <w:rFonts w:ascii="Times New Roman" w:eastAsia="Times New Roman" w:hAnsi="Times New Roman" w:cs="Times New Roman"/>
          <w:sz w:val="28"/>
          <w:szCs w:val="28"/>
          <w:lang w:eastAsia="ru-RU"/>
        </w:rPr>
        <w:t xml:space="preserve">в </w:t>
      </w:r>
      <w:r w:rsidR="00AC6CF6" w:rsidRPr="00AC6CF6">
        <w:rPr>
          <w:rFonts w:ascii="Times New Roman" w:eastAsia="Times New Roman" w:hAnsi="Times New Roman" w:cs="Times New Roman"/>
          <w:sz w:val="28"/>
          <w:szCs w:val="28"/>
          <w:lang w:eastAsia="ru-RU"/>
        </w:rPr>
        <w:t>Министерств</w:t>
      </w:r>
      <w:r w:rsidR="00AC6CF6">
        <w:rPr>
          <w:rFonts w:ascii="Times New Roman" w:eastAsia="Times New Roman" w:hAnsi="Times New Roman" w:cs="Times New Roman"/>
          <w:sz w:val="28"/>
          <w:szCs w:val="28"/>
          <w:lang w:eastAsia="ru-RU"/>
        </w:rPr>
        <w:t>е</w:t>
      </w:r>
      <w:r w:rsidR="00AC6CF6" w:rsidRPr="00AC6CF6">
        <w:rPr>
          <w:rFonts w:ascii="Times New Roman" w:eastAsia="Times New Roman" w:hAnsi="Times New Roman" w:cs="Times New Roman"/>
          <w:sz w:val="28"/>
          <w:szCs w:val="28"/>
          <w:lang w:eastAsia="ru-RU"/>
        </w:rPr>
        <w:t xml:space="preserve"> по внешним связям, национальной политике, печати и</w:t>
      </w:r>
      <w:r w:rsidR="00AC6CF6">
        <w:rPr>
          <w:rFonts w:ascii="Times New Roman" w:eastAsia="Times New Roman" w:hAnsi="Times New Roman" w:cs="Times New Roman"/>
          <w:sz w:val="28"/>
          <w:szCs w:val="28"/>
          <w:lang w:eastAsia="ru-RU"/>
        </w:rPr>
        <w:t xml:space="preserve"> информации РИ</w:t>
      </w:r>
      <w:r w:rsidRPr="00AC6CF6">
        <w:rPr>
          <w:rFonts w:ascii="Times New Roman" w:eastAsia="Times New Roman" w:hAnsi="Times New Roman" w:cs="Times New Roman"/>
          <w:sz w:val="28"/>
          <w:szCs w:val="28"/>
          <w:lang w:eastAsia="ru-RU"/>
        </w:rPr>
        <w:t xml:space="preserve"> - 358,2 тыс. руб.;</w:t>
      </w:r>
    </w:p>
    <w:p w:rsidR="00E32704" w:rsidRPr="00AC6CF6" w:rsidRDefault="00E32704" w:rsidP="001342D4">
      <w:pPr>
        <w:pStyle w:val="a7"/>
        <w:numPr>
          <w:ilvl w:val="0"/>
          <w:numId w:val="117"/>
        </w:numPr>
        <w:shd w:val="clear" w:color="auto" w:fill="FFFFFF" w:themeFill="background1"/>
        <w:tabs>
          <w:tab w:val="left" w:pos="1134"/>
        </w:tabs>
        <w:spacing w:after="0" w:line="240" w:lineRule="auto"/>
        <w:ind w:left="14" w:firstLine="742"/>
        <w:jc w:val="both"/>
        <w:rPr>
          <w:rFonts w:ascii="Times New Roman" w:eastAsia="Times New Roman" w:hAnsi="Times New Roman" w:cs="Times New Roman"/>
          <w:sz w:val="28"/>
          <w:szCs w:val="28"/>
          <w:lang w:eastAsia="ru-RU"/>
        </w:rPr>
      </w:pPr>
      <w:r w:rsidRPr="00AC6CF6">
        <w:rPr>
          <w:rFonts w:ascii="Times New Roman" w:eastAsia="Times New Roman" w:hAnsi="Times New Roman" w:cs="Times New Roman"/>
          <w:sz w:val="28"/>
          <w:szCs w:val="28"/>
          <w:lang w:eastAsia="ru-RU"/>
        </w:rPr>
        <w:t>в ГКУ «Аппарат Общественной палаты Республики Ингушетия» - 155,7 тыс. руб.;</w:t>
      </w:r>
    </w:p>
    <w:p w:rsidR="00E32704" w:rsidRPr="00AC6CF6" w:rsidRDefault="00E32704" w:rsidP="001342D4">
      <w:pPr>
        <w:pStyle w:val="a7"/>
        <w:numPr>
          <w:ilvl w:val="0"/>
          <w:numId w:val="117"/>
        </w:numPr>
        <w:shd w:val="clear" w:color="auto" w:fill="FFFFFF" w:themeFill="background1"/>
        <w:tabs>
          <w:tab w:val="left" w:pos="1134"/>
        </w:tabs>
        <w:spacing w:after="0" w:line="240" w:lineRule="auto"/>
        <w:ind w:firstLine="22"/>
        <w:jc w:val="both"/>
        <w:rPr>
          <w:rFonts w:ascii="Times New Roman" w:eastAsia="Times New Roman" w:hAnsi="Times New Roman" w:cs="Times New Roman"/>
          <w:sz w:val="28"/>
          <w:szCs w:val="28"/>
          <w:lang w:eastAsia="ru-RU"/>
        </w:rPr>
      </w:pPr>
      <w:r w:rsidRPr="00AC6CF6">
        <w:rPr>
          <w:rFonts w:ascii="Times New Roman" w:eastAsia="Times New Roman" w:hAnsi="Times New Roman" w:cs="Times New Roman"/>
          <w:sz w:val="28"/>
          <w:szCs w:val="28"/>
          <w:lang w:eastAsia="ru-RU"/>
        </w:rPr>
        <w:t>в ГАУ «Редакция газеты «Ингушетия» - 179,5 тыс. руб.;</w:t>
      </w:r>
    </w:p>
    <w:p w:rsidR="00E32704" w:rsidRPr="00AC6CF6" w:rsidRDefault="00E32704" w:rsidP="001342D4">
      <w:pPr>
        <w:pStyle w:val="a7"/>
        <w:numPr>
          <w:ilvl w:val="0"/>
          <w:numId w:val="117"/>
        </w:numPr>
        <w:shd w:val="clear" w:color="auto" w:fill="FFFFFF" w:themeFill="background1"/>
        <w:tabs>
          <w:tab w:val="left" w:pos="1134"/>
        </w:tabs>
        <w:spacing w:after="0" w:line="240" w:lineRule="auto"/>
        <w:ind w:left="14" w:firstLine="742"/>
        <w:jc w:val="both"/>
        <w:rPr>
          <w:rFonts w:ascii="Times New Roman" w:eastAsia="Times New Roman" w:hAnsi="Times New Roman" w:cs="Times New Roman"/>
          <w:sz w:val="28"/>
          <w:szCs w:val="28"/>
          <w:lang w:eastAsia="ru-RU"/>
        </w:rPr>
      </w:pPr>
      <w:r w:rsidRPr="00AC6CF6">
        <w:rPr>
          <w:rFonts w:ascii="Times New Roman" w:eastAsia="Times New Roman" w:hAnsi="Times New Roman" w:cs="Times New Roman"/>
          <w:sz w:val="28"/>
          <w:szCs w:val="28"/>
          <w:lang w:eastAsia="ru-RU"/>
        </w:rPr>
        <w:lastRenderedPageBreak/>
        <w:t>в ГАУ «Литературно-художественный и общественно-политический журнал «Литературная Ингушетия» - 150,8 тыс. руб</w:t>
      </w:r>
      <w:r w:rsidR="00AC6CF6">
        <w:rPr>
          <w:rFonts w:ascii="Times New Roman" w:eastAsia="Times New Roman" w:hAnsi="Times New Roman" w:cs="Times New Roman"/>
          <w:sz w:val="28"/>
          <w:szCs w:val="28"/>
          <w:lang w:eastAsia="ru-RU"/>
        </w:rPr>
        <w:t>лей</w:t>
      </w:r>
      <w:r w:rsidRPr="00AC6CF6">
        <w:rPr>
          <w:rFonts w:ascii="Times New Roman" w:eastAsia="Times New Roman" w:hAnsi="Times New Roman" w:cs="Times New Roman"/>
          <w:sz w:val="28"/>
          <w:szCs w:val="28"/>
          <w:lang w:eastAsia="ru-RU"/>
        </w:rPr>
        <w:t>.</w:t>
      </w:r>
    </w:p>
    <w:p w:rsidR="00E32704" w:rsidRPr="00AC6CF6"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AC6CF6">
        <w:rPr>
          <w:rFonts w:ascii="Times New Roman" w:eastAsia="Times New Roman" w:hAnsi="Times New Roman" w:cs="Times New Roman"/>
          <w:sz w:val="28"/>
          <w:szCs w:val="28"/>
          <w:lang w:eastAsia="ru-RU"/>
        </w:rPr>
        <w:t xml:space="preserve">2. Ущерб, нанесенный республиканскому бюджету и учреждениям в результате неправомерных выплат заработной платы и премий, </w:t>
      </w:r>
      <w:r w:rsidRPr="00AC6CF6">
        <w:rPr>
          <w:rFonts w:ascii="Times New Roman" w:eastAsia="Times New Roman" w:hAnsi="Times New Roman" w:cs="Times New Roman"/>
          <w:sz w:val="28"/>
          <w:szCs w:val="28"/>
          <w:shd w:val="clear" w:color="auto" w:fill="FFFFFF"/>
          <w:lang w:eastAsia="ru-RU"/>
        </w:rPr>
        <w:t>неправомерного</w:t>
      </w:r>
      <w:r w:rsidRPr="00AC6CF6">
        <w:rPr>
          <w:rFonts w:ascii="Times New Roman" w:eastAsia="Times New Roman" w:hAnsi="Times New Roman" w:cs="Times New Roman"/>
          <w:sz w:val="28"/>
          <w:szCs w:val="28"/>
          <w:lang w:eastAsia="ru-RU"/>
        </w:rPr>
        <w:t xml:space="preserve"> списания </w:t>
      </w:r>
      <w:r w:rsidR="006B1524">
        <w:rPr>
          <w:rFonts w:ascii="Times New Roman" w:eastAsia="Times New Roman" w:hAnsi="Times New Roman" w:cs="Times New Roman"/>
          <w:sz w:val="28"/>
          <w:szCs w:val="28"/>
          <w:lang w:eastAsia="ru-RU"/>
        </w:rPr>
        <w:t>горюче-смазочных материалов</w:t>
      </w:r>
      <w:r w:rsidRPr="00AC6CF6">
        <w:rPr>
          <w:rFonts w:ascii="Times New Roman" w:eastAsia="Times New Roman" w:hAnsi="Times New Roman" w:cs="Times New Roman"/>
          <w:sz w:val="28"/>
          <w:szCs w:val="28"/>
          <w:lang w:eastAsia="ru-RU"/>
        </w:rPr>
        <w:t>, уплаты штраф</w:t>
      </w:r>
      <w:r w:rsidR="006B1524">
        <w:rPr>
          <w:rFonts w:ascii="Times New Roman" w:eastAsia="Times New Roman" w:hAnsi="Times New Roman" w:cs="Times New Roman"/>
          <w:sz w:val="28"/>
          <w:szCs w:val="28"/>
          <w:lang w:eastAsia="ru-RU"/>
        </w:rPr>
        <w:t>ов в общей сумме 100,1 тыс. рублей</w:t>
      </w:r>
      <w:r w:rsidRPr="00AC6CF6">
        <w:rPr>
          <w:rFonts w:ascii="Times New Roman" w:eastAsia="Times New Roman" w:hAnsi="Times New Roman" w:cs="Times New Roman"/>
          <w:sz w:val="28"/>
          <w:szCs w:val="28"/>
          <w:lang w:eastAsia="ru-RU"/>
        </w:rPr>
        <w:t xml:space="preserve"> (подлежит возврату за счет виновных лиц), в том числе:</w:t>
      </w:r>
    </w:p>
    <w:p w:rsidR="00E32704" w:rsidRPr="006B1524" w:rsidRDefault="00E32704" w:rsidP="001342D4">
      <w:pPr>
        <w:pStyle w:val="a7"/>
        <w:numPr>
          <w:ilvl w:val="0"/>
          <w:numId w:val="118"/>
        </w:numPr>
        <w:shd w:val="clear" w:color="auto" w:fill="FFFFFF" w:themeFill="background1"/>
        <w:tabs>
          <w:tab w:val="left" w:pos="1134"/>
        </w:tabs>
        <w:spacing w:after="0" w:line="240" w:lineRule="auto"/>
        <w:ind w:left="0" w:firstLine="714"/>
        <w:jc w:val="both"/>
        <w:rPr>
          <w:rFonts w:ascii="Times New Roman" w:eastAsia="Times New Roman" w:hAnsi="Times New Roman" w:cs="Times New Roman"/>
          <w:sz w:val="28"/>
          <w:szCs w:val="28"/>
          <w:lang w:eastAsia="ru-RU"/>
        </w:rPr>
      </w:pPr>
      <w:r w:rsidRPr="006B1524">
        <w:rPr>
          <w:rFonts w:ascii="Times New Roman" w:eastAsia="Times New Roman" w:hAnsi="Times New Roman" w:cs="Times New Roman"/>
          <w:sz w:val="28"/>
          <w:szCs w:val="28"/>
          <w:lang w:eastAsia="ru-RU"/>
        </w:rPr>
        <w:t xml:space="preserve">в </w:t>
      </w:r>
      <w:r w:rsidR="006B1524" w:rsidRPr="006B1524">
        <w:rPr>
          <w:rFonts w:ascii="Times New Roman" w:eastAsia="Times New Roman" w:hAnsi="Times New Roman" w:cs="Times New Roman"/>
          <w:sz w:val="28"/>
          <w:szCs w:val="28"/>
          <w:lang w:eastAsia="ru-RU"/>
        </w:rPr>
        <w:t>Министерстве по внешним связям, национальной политике, печати и информации РИ</w:t>
      </w:r>
      <w:r w:rsidRPr="006B1524">
        <w:rPr>
          <w:rFonts w:ascii="Times New Roman" w:eastAsia="Times New Roman" w:hAnsi="Times New Roman" w:cs="Times New Roman"/>
          <w:sz w:val="28"/>
          <w:szCs w:val="28"/>
          <w:lang w:eastAsia="ru-RU"/>
        </w:rPr>
        <w:t xml:space="preserve"> - 7,0 тыс. руб.;</w:t>
      </w:r>
    </w:p>
    <w:p w:rsidR="00E32704" w:rsidRPr="006B1524" w:rsidRDefault="00E32704" w:rsidP="001342D4">
      <w:pPr>
        <w:pStyle w:val="a7"/>
        <w:numPr>
          <w:ilvl w:val="0"/>
          <w:numId w:val="118"/>
        </w:numPr>
        <w:shd w:val="clear" w:color="auto" w:fill="FFFFFF" w:themeFill="background1"/>
        <w:tabs>
          <w:tab w:val="left" w:pos="1134"/>
        </w:tabs>
        <w:spacing w:after="0" w:line="240" w:lineRule="auto"/>
        <w:ind w:left="42" w:firstLine="700"/>
        <w:jc w:val="both"/>
        <w:rPr>
          <w:rFonts w:ascii="Times New Roman" w:eastAsia="Times New Roman" w:hAnsi="Times New Roman" w:cs="Times New Roman"/>
          <w:sz w:val="28"/>
          <w:szCs w:val="28"/>
          <w:lang w:eastAsia="ru-RU"/>
        </w:rPr>
      </w:pPr>
      <w:r w:rsidRPr="006B1524">
        <w:rPr>
          <w:rFonts w:ascii="Times New Roman" w:eastAsia="Times New Roman" w:hAnsi="Times New Roman" w:cs="Times New Roman"/>
          <w:sz w:val="28"/>
          <w:szCs w:val="28"/>
          <w:lang w:eastAsia="ru-RU"/>
        </w:rPr>
        <w:t>в ГАУ Республики Ингушетия «Национальная телерадиокомпания «Ингушетия» - 44,2 тыс. руб.;</w:t>
      </w:r>
    </w:p>
    <w:p w:rsidR="00E32704" w:rsidRPr="006B1524" w:rsidRDefault="00E32704" w:rsidP="001342D4">
      <w:pPr>
        <w:pStyle w:val="a7"/>
        <w:numPr>
          <w:ilvl w:val="0"/>
          <w:numId w:val="118"/>
        </w:numPr>
        <w:shd w:val="clear" w:color="auto" w:fill="FFFFFF" w:themeFill="background1"/>
        <w:tabs>
          <w:tab w:val="left" w:pos="1134"/>
        </w:tabs>
        <w:spacing w:after="0" w:line="240" w:lineRule="auto"/>
        <w:ind w:left="42" w:firstLine="700"/>
        <w:jc w:val="both"/>
        <w:rPr>
          <w:rFonts w:ascii="Times New Roman" w:eastAsia="Times New Roman" w:hAnsi="Times New Roman" w:cs="Times New Roman"/>
          <w:sz w:val="28"/>
          <w:szCs w:val="28"/>
          <w:lang w:eastAsia="ru-RU"/>
        </w:rPr>
      </w:pPr>
      <w:r w:rsidRPr="006B1524">
        <w:rPr>
          <w:rFonts w:ascii="Times New Roman" w:eastAsia="Times New Roman" w:hAnsi="Times New Roman" w:cs="Times New Roman"/>
          <w:sz w:val="28"/>
          <w:szCs w:val="28"/>
          <w:lang w:eastAsia="ru-RU"/>
        </w:rPr>
        <w:t xml:space="preserve">в ГКУ «Аппарат Общественной палаты Республики Ингушетия» - 10,1 тыс. руб.; </w:t>
      </w:r>
    </w:p>
    <w:p w:rsidR="00E32704" w:rsidRPr="006B1524" w:rsidRDefault="00E32704" w:rsidP="001342D4">
      <w:pPr>
        <w:pStyle w:val="a7"/>
        <w:numPr>
          <w:ilvl w:val="0"/>
          <w:numId w:val="118"/>
        </w:numPr>
        <w:shd w:val="clear" w:color="auto" w:fill="FFFFFF" w:themeFill="background1"/>
        <w:tabs>
          <w:tab w:val="left" w:pos="1134"/>
        </w:tabs>
        <w:spacing w:after="0" w:line="240" w:lineRule="auto"/>
        <w:ind w:left="42" w:firstLine="700"/>
        <w:jc w:val="both"/>
        <w:rPr>
          <w:rFonts w:ascii="Times New Roman" w:eastAsia="Times New Roman" w:hAnsi="Times New Roman" w:cs="Times New Roman"/>
          <w:bCs/>
          <w:sz w:val="28"/>
          <w:szCs w:val="28"/>
          <w:lang w:eastAsia="ru-RU"/>
        </w:rPr>
      </w:pPr>
      <w:r w:rsidRPr="006B1524">
        <w:rPr>
          <w:rFonts w:ascii="Times New Roman" w:eastAsia="Times New Roman" w:hAnsi="Times New Roman" w:cs="Times New Roman"/>
          <w:sz w:val="28"/>
          <w:szCs w:val="28"/>
          <w:lang w:eastAsia="ru-RU"/>
        </w:rPr>
        <w:t xml:space="preserve">в ГАУ «Редакция газеты «Ингушетия» - </w:t>
      </w:r>
      <w:r w:rsidRPr="006B1524">
        <w:rPr>
          <w:rFonts w:ascii="Times New Roman" w:eastAsia="Times New Roman" w:hAnsi="Times New Roman" w:cs="Times New Roman"/>
          <w:bCs/>
          <w:sz w:val="28"/>
          <w:szCs w:val="28"/>
          <w:lang w:eastAsia="ru-RU"/>
        </w:rPr>
        <w:t>4,0 тыс. руб.;</w:t>
      </w:r>
    </w:p>
    <w:p w:rsidR="00E32704" w:rsidRPr="006B1524" w:rsidRDefault="00E32704" w:rsidP="001342D4">
      <w:pPr>
        <w:pStyle w:val="a7"/>
        <w:numPr>
          <w:ilvl w:val="0"/>
          <w:numId w:val="118"/>
        </w:numPr>
        <w:shd w:val="clear" w:color="auto" w:fill="FFFFFF" w:themeFill="background1"/>
        <w:tabs>
          <w:tab w:val="left" w:pos="1134"/>
        </w:tabs>
        <w:spacing w:after="0" w:line="240" w:lineRule="auto"/>
        <w:ind w:left="42" w:firstLine="700"/>
        <w:jc w:val="both"/>
        <w:rPr>
          <w:rFonts w:ascii="Times New Roman" w:eastAsia="Times New Roman" w:hAnsi="Times New Roman" w:cs="Times New Roman"/>
          <w:bCs/>
          <w:sz w:val="28"/>
          <w:szCs w:val="28"/>
          <w:lang w:eastAsia="ru-RU"/>
        </w:rPr>
      </w:pPr>
      <w:r w:rsidRPr="006B1524">
        <w:rPr>
          <w:rFonts w:ascii="Times New Roman" w:eastAsia="Times New Roman" w:hAnsi="Times New Roman" w:cs="Times New Roman"/>
          <w:bCs/>
          <w:sz w:val="28"/>
          <w:szCs w:val="28"/>
          <w:lang w:eastAsia="ru-RU"/>
        </w:rPr>
        <w:t xml:space="preserve">в </w:t>
      </w:r>
      <w:r w:rsidRPr="006B1524">
        <w:rPr>
          <w:rFonts w:ascii="Times New Roman" w:eastAsia="Times New Roman" w:hAnsi="Times New Roman" w:cs="Times New Roman"/>
          <w:sz w:val="28"/>
          <w:szCs w:val="28"/>
          <w:lang w:eastAsia="ru-RU"/>
        </w:rPr>
        <w:t>ГАУ «Редакция общенациональной газеты «</w:t>
      </w:r>
      <w:proofErr w:type="spellStart"/>
      <w:r w:rsidRPr="006B1524">
        <w:rPr>
          <w:rFonts w:ascii="Times New Roman" w:eastAsia="Times New Roman" w:hAnsi="Times New Roman" w:cs="Times New Roman"/>
          <w:sz w:val="28"/>
          <w:szCs w:val="28"/>
          <w:lang w:eastAsia="ru-RU"/>
        </w:rPr>
        <w:t>Сердало</w:t>
      </w:r>
      <w:proofErr w:type="spellEnd"/>
      <w:r w:rsidRPr="006B1524">
        <w:rPr>
          <w:rFonts w:ascii="Times New Roman" w:eastAsia="Times New Roman" w:hAnsi="Times New Roman" w:cs="Times New Roman"/>
          <w:sz w:val="28"/>
          <w:szCs w:val="28"/>
          <w:lang w:eastAsia="ru-RU"/>
        </w:rPr>
        <w:t>» - 26,8 тыс. руб.;</w:t>
      </w:r>
    </w:p>
    <w:p w:rsidR="00E32704" w:rsidRPr="006B1524" w:rsidRDefault="00E32704" w:rsidP="001342D4">
      <w:pPr>
        <w:pStyle w:val="a7"/>
        <w:numPr>
          <w:ilvl w:val="0"/>
          <w:numId w:val="118"/>
        </w:numPr>
        <w:shd w:val="clear" w:color="auto" w:fill="FFFFFF" w:themeFill="background1"/>
        <w:tabs>
          <w:tab w:val="left" w:pos="1134"/>
        </w:tabs>
        <w:spacing w:after="0" w:line="240" w:lineRule="auto"/>
        <w:ind w:left="42" w:firstLine="700"/>
        <w:jc w:val="both"/>
        <w:rPr>
          <w:rFonts w:ascii="Times New Roman" w:eastAsia="Times New Roman" w:hAnsi="Times New Roman" w:cs="Times New Roman"/>
          <w:sz w:val="28"/>
          <w:szCs w:val="28"/>
          <w:lang w:eastAsia="ru-RU"/>
        </w:rPr>
      </w:pPr>
      <w:r w:rsidRPr="006B1524">
        <w:rPr>
          <w:rFonts w:ascii="Times New Roman" w:eastAsia="Times New Roman" w:hAnsi="Times New Roman" w:cs="Times New Roman"/>
          <w:sz w:val="28"/>
          <w:szCs w:val="28"/>
          <w:lang w:eastAsia="ru-RU"/>
        </w:rPr>
        <w:t>в ГАУ «Литературно-художественный и общественно-политический журнал «Литературная Ингушетия» - 8,0 тыс. руб</w:t>
      </w:r>
      <w:r w:rsidR="006B1524">
        <w:rPr>
          <w:rFonts w:ascii="Times New Roman" w:eastAsia="Times New Roman" w:hAnsi="Times New Roman" w:cs="Times New Roman"/>
          <w:sz w:val="28"/>
          <w:szCs w:val="28"/>
          <w:lang w:eastAsia="ru-RU"/>
        </w:rPr>
        <w:t>лей</w:t>
      </w:r>
      <w:r w:rsidRPr="006B1524">
        <w:rPr>
          <w:rFonts w:ascii="Times New Roman" w:eastAsia="Times New Roman" w:hAnsi="Times New Roman" w:cs="Times New Roman"/>
          <w:sz w:val="28"/>
          <w:szCs w:val="28"/>
          <w:lang w:eastAsia="ru-RU"/>
        </w:rPr>
        <w:t>.</w:t>
      </w:r>
    </w:p>
    <w:p w:rsidR="00E32704" w:rsidRPr="00AC6CF6"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AC6CF6">
        <w:rPr>
          <w:rFonts w:ascii="Times New Roman" w:eastAsia="Times New Roman" w:hAnsi="Times New Roman" w:cs="Times New Roman"/>
          <w:sz w:val="28"/>
          <w:szCs w:val="28"/>
          <w:lang w:eastAsia="ru-RU"/>
        </w:rPr>
        <w:t>3</w:t>
      </w:r>
      <w:r w:rsidR="006B1524">
        <w:rPr>
          <w:rFonts w:ascii="Times New Roman" w:eastAsia="Times New Roman" w:hAnsi="Times New Roman" w:cs="Times New Roman"/>
          <w:sz w:val="28"/>
          <w:szCs w:val="28"/>
          <w:lang w:eastAsia="ru-RU"/>
        </w:rPr>
        <w:t xml:space="preserve">. </w:t>
      </w:r>
      <w:r w:rsidR="006B1524" w:rsidRPr="006B1524">
        <w:rPr>
          <w:rFonts w:ascii="Times New Roman" w:eastAsia="Times New Roman" w:hAnsi="Times New Roman" w:cs="Times New Roman"/>
          <w:sz w:val="28"/>
          <w:szCs w:val="28"/>
          <w:lang w:eastAsia="ru-RU"/>
        </w:rPr>
        <w:t xml:space="preserve">В нарушение части 3 статьи 103 Федерального закона № 44-ФЗ, Миннацем РИ в 3 случаях на общую сумму 32 300,0 тыс. рублей не направлялась в УФК по РИ информация о заключении </w:t>
      </w:r>
      <w:r w:rsidR="006B1524">
        <w:rPr>
          <w:rFonts w:ascii="Times New Roman" w:eastAsia="Times New Roman" w:hAnsi="Times New Roman" w:cs="Times New Roman"/>
          <w:sz w:val="28"/>
          <w:szCs w:val="28"/>
          <w:lang w:eastAsia="ru-RU"/>
        </w:rPr>
        <w:t xml:space="preserve">государственных </w:t>
      </w:r>
      <w:r w:rsidR="006B1524" w:rsidRPr="006B1524">
        <w:rPr>
          <w:rFonts w:ascii="Times New Roman" w:eastAsia="Times New Roman" w:hAnsi="Times New Roman" w:cs="Times New Roman"/>
          <w:sz w:val="28"/>
          <w:szCs w:val="28"/>
          <w:lang w:eastAsia="ru-RU"/>
        </w:rPr>
        <w:t>контрактов для размещения в реестре контрактов</w:t>
      </w:r>
      <w:r w:rsidRPr="00AC6CF6">
        <w:rPr>
          <w:rFonts w:ascii="Times New Roman" w:eastAsia="Times New Roman" w:hAnsi="Times New Roman" w:cs="Times New Roman"/>
          <w:color w:val="000000"/>
          <w:sz w:val="28"/>
          <w:szCs w:val="28"/>
          <w:shd w:val="clear" w:color="auto" w:fill="FFFFFF"/>
          <w:lang w:eastAsia="ru-RU"/>
        </w:rPr>
        <w:t>.</w:t>
      </w:r>
      <w:r w:rsidRPr="00AC6CF6">
        <w:rPr>
          <w:rFonts w:ascii="Times New Roman" w:eastAsia="Times New Roman" w:hAnsi="Times New Roman" w:cs="Times New Roman"/>
          <w:sz w:val="28"/>
          <w:szCs w:val="28"/>
          <w:lang w:eastAsia="ru-RU"/>
        </w:rPr>
        <w:t xml:space="preserve"> </w:t>
      </w:r>
    </w:p>
    <w:p w:rsidR="00E32704" w:rsidRPr="00AC6CF6"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AC6CF6">
        <w:rPr>
          <w:rFonts w:ascii="Times New Roman" w:eastAsia="Times New Roman" w:hAnsi="Times New Roman" w:cs="Times New Roman"/>
          <w:sz w:val="28"/>
          <w:szCs w:val="28"/>
          <w:lang w:eastAsia="ru-RU"/>
        </w:rPr>
        <w:t>4. В нарушение части 6 статьи 16 Федерального закона №44-ФЗ, нарушены сроки утверждения план-графика, в том числе:</w:t>
      </w:r>
    </w:p>
    <w:p w:rsidR="00E32704" w:rsidRPr="006B1524" w:rsidRDefault="006B1524" w:rsidP="001342D4">
      <w:pPr>
        <w:pStyle w:val="a7"/>
        <w:numPr>
          <w:ilvl w:val="0"/>
          <w:numId w:val="119"/>
        </w:numPr>
        <w:shd w:val="clear" w:color="auto" w:fill="FFFFFF" w:themeFill="background1"/>
        <w:tabs>
          <w:tab w:val="left" w:pos="993"/>
        </w:tabs>
        <w:spacing w:after="0" w:line="240" w:lineRule="auto"/>
        <w:ind w:left="42" w:firstLine="672"/>
        <w:jc w:val="both"/>
        <w:rPr>
          <w:rFonts w:ascii="Times New Roman" w:eastAsia="Times New Roman" w:hAnsi="Times New Roman" w:cs="Times New Roman"/>
          <w:sz w:val="28"/>
          <w:szCs w:val="28"/>
          <w:lang w:eastAsia="ru-RU"/>
        </w:rPr>
      </w:pPr>
      <w:r w:rsidRPr="006B1524">
        <w:rPr>
          <w:rFonts w:ascii="Times New Roman" w:eastAsia="Times New Roman" w:hAnsi="Times New Roman" w:cs="Times New Roman"/>
          <w:sz w:val="28"/>
          <w:szCs w:val="28"/>
          <w:lang w:eastAsia="ru-RU"/>
        </w:rPr>
        <w:t>Министерств</w:t>
      </w:r>
      <w:r>
        <w:rPr>
          <w:rFonts w:ascii="Times New Roman" w:eastAsia="Times New Roman" w:hAnsi="Times New Roman" w:cs="Times New Roman"/>
          <w:sz w:val="28"/>
          <w:szCs w:val="28"/>
          <w:lang w:eastAsia="ru-RU"/>
        </w:rPr>
        <w:t>ом</w:t>
      </w:r>
      <w:r w:rsidRPr="006B1524">
        <w:rPr>
          <w:rFonts w:ascii="Times New Roman" w:eastAsia="Times New Roman" w:hAnsi="Times New Roman" w:cs="Times New Roman"/>
          <w:sz w:val="28"/>
          <w:szCs w:val="28"/>
          <w:lang w:eastAsia="ru-RU"/>
        </w:rPr>
        <w:t xml:space="preserve"> по внешним связям, национальной политике, печати и информации РИ</w:t>
      </w:r>
      <w:r w:rsidR="00E32704" w:rsidRPr="006B1524">
        <w:rPr>
          <w:rFonts w:ascii="Times New Roman" w:eastAsia="Times New Roman" w:hAnsi="Times New Roman" w:cs="Times New Roman"/>
          <w:sz w:val="28"/>
          <w:szCs w:val="28"/>
          <w:lang w:eastAsia="ru-RU"/>
        </w:rPr>
        <w:t xml:space="preserve"> - на 2 дня;</w:t>
      </w:r>
    </w:p>
    <w:p w:rsidR="00E32704" w:rsidRPr="006B1524" w:rsidRDefault="00E32704" w:rsidP="001342D4">
      <w:pPr>
        <w:pStyle w:val="a7"/>
        <w:numPr>
          <w:ilvl w:val="0"/>
          <w:numId w:val="119"/>
        </w:numPr>
        <w:shd w:val="clear" w:color="auto" w:fill="FFFFFF" w:themeFill="background1"/>
        <w:tabs>
          <w:tab w:val="left" w:pos="993"/>
        </w:tabs>
        <w:spacing w:after="0" w:line="240" w:lineRule="auto"/>
        <w:ind w:hanging="11"/>
        <w:jc w:val="both"/>
        <w:rPr>
          <w:rFonts w:ascii="Times New Roman" w:eastAsia="Times New Roman" w:hAnsi="Times New Roman" w:cs="Times New Roman"/>
          <w:sz w:val="28"/>
          <w:szCs w:val="28"/>
          <w:lang w:eastAsia="ru-RU"/>
        </w:rPr>
      </w:pPr>
      <w:r w:rsidRPr="006B1524">
        <w:rPr>
          <w:rFonts w:ascii="Times New Roman" w:eastAsia="Times New Roman" w:hAnsi="Times New Roman" w:cs="Times New Roman"/>
          <w:sz w:val="28"/>
          <w:szCs w:val="28"/>
          <w:lang w:eastAsia="ru-RU"/>
        </w:rPr>
        <w:t>ГКУ «Аппарат Общественной палаты Республики Ингушетия» - на 3 дня.</w:t>
      </w:r>
    </w:p>
    <w:p w:rsidR="00E32704" w:rsidRPr="00AC6CF6"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AC6CF6">
        <w:rPr>
          <w:rFonts w:ascii="Times New Roman" w:eastAsia="Times New Roman" w:hAnsi="Times New Roman" w:cs="Times New Roman"/>
          <w:sz w:val="28"/>
          <w:szCs w:val="28"/>
          <w:lang w:eastAsia="ru-RU"/>
        </w:rPr>
        <w:t xml:space="preserve">5. В нарушение пункта 46 </w:t>
      </w:r>
      <w:r w:rsidRPr="00AC6CF6">
        <w:rPr>
          <w:rFonts w:ascii="Times New Roman" w:eastAsia="Times New Roman" w:hAnsi="Times New Roman" w:cs="Times New Roman"/>
          <w:color w:val="000000"/>
          <w:sz w:val="28"/>
          <w:szCs w:val="28"/>
          <w:lang w:eastAsia="ru-RU"/>
        </w:rPr>
        <w:t>Инструкции № 157н</w:t>
      </w:r>
      <w:r w:rsidRPr="00AC6CF6">
        <w:rPr>
          <w:rFonts w:ascii="Times New Roman" w:eastAsia="Times New Roman" w:hAnsi="Times New Roman" w:cs="Times New Roman"/>
          <w:sz w:val="28"/>
          <w:szCs w:val="28"/>
          <w:lang w:eastAsia="ru-RU"/>
        </w:rPr>
        <w:t>, на всех объектах основных средств не проставлены инвентарные номера, в том числе:</w:t>
      </w:r>
    </w:p>
    <w:p w:rsidR="00E32704" w:rsidRPr="002E0A98" w:rsidRDefault="00E32704" w:rsidP="001342D4">
      <w:pPr>
        <w:pStyle w:val="a7"/>
        <w:numPr>
          <w:ilvl w:val="0"/>
          <w:numId w:val="120"/>
        </w:numPr>
        <w:shd w:val="clear" w:color="auto" w:fill="FFFFFF" w:themeFill="background1"/>
        <w:tabs>
          <w:tab w:val="left" w:pos="1134"/>
        </w:tabs>
        <w:spacing w:after="0" w:line="240" w:lineRule="auto"/>
        <w:ind w:left="42" w:firstLine="700"/>
        <w:jc w:val="both"/>
        <w:rPr>
          <w:rFonts w:ascii="Times New Roman" w:eastAsia="Times New Roman" w:hAnsi="Times New Roman" w:cs="Times New Roman"/>
          <w:sz w:val="28"/>
          <w:szCs w:val="28"/>
          <w:lang w:eastAsia="ru-RU"/>
        </w:rPr>
      </w:pPr>
      <w:r w:rsidRPr="002E0A98">
        <w:rPr>
          <w:rFonts w:ascii="Times New Roman" w:eastAsia="Times New Roman" w:hAnsi="Times New Roman" w:cs="Times New Roman"/>
          <w:sz w:val="28"/>
          <w:szCs w:val="28"/>
          <w:lang w:eastAsia="ru-RU"/>
        </w:rPr>
        <w:t xml:space="preserve">в </w:t>
      </w:r>
      <w:r w:rsidR="002E0A98" w:rsidRPr="002E0A98">
        <w:rPr>
          <w:rFonts w:ascii="Times New Roman" w:eastAsia="Times New Roman" w:hAnsi="Times New Roman" w:cs="Times New Roman"/>
          <w:sz w:val="28"/>
          <w:szCs w:val="28"/>
          <w:lang w:eastAsia="ru-RU"/>
        </w:rPr>
        <w:t>Министерстве по внешним связям, национальной политике, печати и информации РИ</w:t>
      </w:r>
      <w:r w:rsidRPr="002E0A98">
        <w:rPr>
          <w:rFonts w:ascii="Times New Roman" w:eastAsia="Times New Roman" w:hAnsi="Times New Roman" w:cs="Times New Roman"/>
          <w:sz w:val="28"/>
          <w:szCs w:val="28"/>
          <w:lang w:eastAsia="ru-RU"/>
        </w:rPr>
        <w:t>;</w:t>
      </w:r>
    </w:p>
    <w:p w:rsidR="00E32704" w:rsidRPr="002E0A98" w:rsidRDefault="00E32704" w:rsidP="001342D4">
      <w:pPr>
        <w:pStyle w:val="a7"/>
        <w:numPr>
          <w:ilvl w:val="0"/>
          <w:numId w:val="120"/>
        </w:numPr>
        <w:shd w:val="clear" w:color="auto" w:fill="FFFFFF" w:themeFill="background1"/>
        <w:tabs>
          <w:tab w:val="left" w:pos="1134"/>
        </w:tabs>
        <w:spacing w:after="0" w:line="240" w:lineRule="auto"/>
        <w:ind w:left="42" w:firstLine="700"/>
        <w:jc w:val="both"/>
        <w:rPr>
          <w:rFonts w:ascii="Times New Roman" w:eastAsia="Times New Roman" w:hAnsi="Times New Roman" w:cs="Times New Roman"/>
          <w:sz w:val="28"/>
          <w:szCs w:val="28"/>
          <w:lang w:eastAsia="ru-RU"/>
        </w:rPr>
      </w:pPr>
      <w:r w:rsidRPr="002E0A98">
        <w:rPr>
          <w:rFonts w:ascii="Times New Roman" w:eastAsia="Times New Roman" w:hAnsi="Times New Roman" w:cs="Times New Roman"/>
          <w:sz w:val="28"/>
          <w:szCs w:val="28"/>
          <w:lang w:eastAsia="ru-RU"/>
        </w:rPr>
        <w:t>в ГКУ «Аппарат Общественной палаты Республики Ингушетия».</w:t>
      </w:r>
    </w:p>
    <w:p w:rsidR="00E32704" w:rsidRPr="00AC6CF6" w:rsidRDefault="00E32704" w:rsidP="001342D4">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C6CF6">
        <w:rPr>
          <w:rFonts w:ascii="Times New Roman" w:eastAsia="Times New Roman" w:hAnsi="Times New Roman" w:cs="Times New Roman"/>
          <w:sz w:val="28"/>
          <w:szCs w:val="28"/>
          <w:lang w:eastAsia="ru-RU"/>
        </w:rPr>
        <w:t>6. В нарушение статьи 73 Б</w:t>
      </w:r>
      <w:r w:rsidR="002E0A98">
        <w:rPr>
          <w:rFonts w:ascii="Times New Roman" w:eastAsia="Times New Roman" w:hAnsi="Times New Roman" w:cs="Times New Roman"/>
          <w:sz w:val="28"/>
          <w:szCs w:val="28"/>
          <w:lang w:eastAsia="ru-RU"/>
        </w:rPr>
        <w:t>юджетного Кодекса</w:t>
      </w:r>
      <w:r w:rsidRPr="00AC6CF6">
        <w:rPr>
          <w:rFonts w:ascii="Times New Roman" w:eastAsia="Times New Roman" w:hAnsi="Times New Roman" w:cs="Times New Roman"/>
          <w:sz w:val="28"/>
          <w:szCs w:val="28"/>
          <w:lang w:eastAsia="ru-RU"/>
        </w:rPr>
        <w:t xml:space="preserve"> РФ, реестр закупок, осуществленных без заключения государственных контрактов, в ревизуемом периоде </w:t>
      </w:r>
      <w:r w:rsidR="002E0A98" w:rsidRPr="002E0A98">
        <w:rPr>
          <w:rFonts w:ascii="Times New Roman" w:eastAsia="Times New Roman" w:hAnsi="Times New Roman" w:cs="Times New Roman"/>
          <w:sz w:val="28"/>
          <w:szCs w:val="28"/>
          <w:lang w:eastAsia="ru-RU"/>
        </w:rPr>
        <w:t>Министерств</w:t>
      </w:r>
      <w:r w:rsidR="002E0A98">
        <w:rPr>
          <w:rFonts w:ascii="Times New Roman" w:eastAsia="Times New Roman" w:hAnsi="Times New Roman" w:cs="Times New Roman"/>
          <w:sz w:val="28"/>
          <w:szCs w:val="28"/>
          <w:lang w:eastAsia="ru-RU"/>
        </w:rPr>
        <w:t>ом</w:t>
      </w:r>
      <w:r w:rsidR="002E0A98" w:rsidRPr="002E0A98">
        <w:rPr>
          <w:rFonts w:ascii="Times New Roman" w:eastAsia="Times New Roman" w:hAnsi="Times New Roman" w:cs="Times New Roman"/>
          <w:sz w:val="28"/>
          <w:szCs w:val="28"/>
          <w:lang w:eastAsia="ru-RU"/>
        </w:rPr>
        <w:t xml:space="preserve"> по внешним связям, национальной политике, печати и информации РИ </w:t>
      </w:r>
      <w:r w:rsidRPr="00AC6CF6">
        <w:rPr>
          <w:rFonts w:ascii="Times New Roman" w:eastAsia="Times New Roman" w:hAnsi="Times New Roman" w:cs="Times New Roman"/>
          <w:sz w:val="28"/>
          <w:szCs w:val="28"/>
          <w:lang w:eastAsia="ru-RU"/>
        </w:rPr>
        <w:t xml:space="preserve">не велся. </w:t>
      </w:r>
    </w:p>
    <w:p w:rsidR="00E32704" w:rsidRPr="00AC6CF6" w:rsidRDefault="00E32704" w:rsidP="001342D4">
      <w:pPr>
        <w:shd w:val="clear" w:color="auto" w:fill="FFFFFF" w:themeFill="background1"/>
        <w:spacing w:after="0" w:line="240" w:lineRule="auto"/>
        <w:ind w:firstLine="708"/>
        <w:jc w:val="both"/>
        <w:textAlignment w:val="baseline"/>
        <w:outlineLvl w:val="1"/>
        <w:rPr>
          <w:rFonts w:ascii="Times New Roman" w:eastAsia="Times New Roman" w:hAnsi="Times New Roman" w:cs="Times New Roman"/>
          <w:bCs/>
          <w:sz w:val="28"/>
          <w:szCs w:val="28"/>
          <w:lang w:eastAsia="ru-RU"/>
        </w:rPr>
      </w:pPr>
      <w:r w:rsidRPr="00AC6CF6">
        <w:rPr>
          <w:rFonts w:ascii="Times New Roman" w:eastAsia="Times New Roman" w:hAnsi="Times New Roman" w:cs="Times New Roman"/>
          <w:bCs/>
          <w:color w:val="000000"/>
          <w:sz w:val="28"/>
          <w:szCs w:val="28"/>
          <w:lang w:eastAsia="ru-RU"/>
        </w:rPr>
        <w:t>7. В</w:t>
      </w:r>
      <w:r w:rsidRPr="00AC6CF6">
        <w:rPr>
          <w:rFonts w:ascii="Times New Roman" w:eastAsia="Times New Roman" w:hAnsi="Times New Roman" w:cs="Times New Roman"/>
          <w:bCs/>
          <w:sz w:val="28"/>
          <w:szCs w:val="28"/>
          <w:lang w:eastAsia="ru-RU"/>
        </w:rPr>
        <w:t xml:space="preserve"> нарушение Постановления Правительства РИ </w:t>
      </w:r>
      <w:r w:rsidRPr="00AC6CF6">
        <w:rPr>
          <w:rFonts w:ascii="Times New Roman" w:eastAsia="Times New Roman" w:hAnsi="Times New Roman" w:cs="Times New Roman"/>
          <w:bCs/>
          <w:spacing w:val="2"/>
          <w:sz w:val="28"/>
          <w:szCs w:val="28"/>
          <w:lang w:eastAsia="ru-RU"/>
        </w:rPr>
        <w:t xml:space="preserve">№ 259, </w:t>
      </w:r>
      <w:r w:rsidRPr="00AC6CF6">
        <w:rPr>
          <w:rFonts w:ascii="Times New Roman" w:eastAsia="Times New Roman" w:hAnsi="Times New Roman" w:cs="Times New Roman"/>
          <w:bCs/>
          <w:sz w:val="28"/>
          <w:szCs w:val="28"/>
          <w:lang w:eastAsia="ru-RU"/>
        </w:rPr>
        <w:t xml:space="preserve">Миннацем </w:t>
      </w:r>
      <w:r w:rsidR="002E0A98">
        <w:rPr>
          <w:rFonts w:ascii="Times New Roman" w:eastAsia="Times New Roman" w:hAnsi="Times New Roman" w:cs="Times New Roman"/>
          <w:bCs/>
          <w:sz w:val="28"/>
          <w:szCs w:val="28"/>
          <w:lang w:eastAsia="ru-RU"/>
        </w:rPr>
        <w:t xml:space="preserve">РИ </w:t>
      </w:r>
      <w:r w:rsidRPr="00AC6CF6">
        <w:rPr>
          <w:rFonts w:ascii="Times New Roman" w:eastAsia="Times New Roman" w:hAnsi="Times New Roman" w:cs="Times New Roman"/>
          <w:bCs/>
          <w:sz w:val="28"/>
          <w:szCs w:val="28"/>
          <w:lang w:eastAsia="ru-RU"/>
        </w:rPr>
        <w:t xml:space="preserve">не в полном объеме </w:t>
      </w:r>
      <w:r w:rsidRPr="00AC6CF6">
        <w:rPr>
          <w:rFonts w:ascii="Times New Roman" w:eastAsia="Times New Roman" w:hAnsi="Times New Roman" w:cs="Times New Roman"/>
          <w:bCs/>
          <w:spacing w:val="2"/>
          <w:sz w:val="28"/>
          <w:szCs w:val="28"/>
          <w:lang w:eastAsia="ru-RU"/>
        </w:rPr>
        <w:t xml:space="preserve">направлялись </w:t>
      </w:r>
      <w:r w:rsidRPr="00AC6CF6">
        <w:rPr>
          <w:rFonts w:ascii="Times New Roman" w:eastAsia="Times New Roman" w:hAnsi="Times New Roman" w:cs="Times New Roman"/>
          <w:bCs/>
          <w:sz w:val="28"/>
          <w:szCs w:val="28"/>
          <w:lang w:eastAsia="ru-RU"/>
        </w:rPr>
        <w:t>годовые</w:t>
      </w:r>
      <w:r w:rsidRPr="00AC6CF6">
        <w:rPr>
          <w:rFonts w:ascii="Times New Roman" w:eastAsia="Times New Roman" w:hAnsi="Times New Roman" w:cs="Times New Roman"/>
          <w:bCs/>
          <w:spacing w:val="2"/>
          <w:sz w:val="28"/>
          <w:szCs w:val="28"/>
          <w:lang w:eastAsia="ru-RU"/>
        </w:rPr>
        <w:t xml:space="preserve"> отчеты об исполнении целевых показателей Госпрограммы за 2019 год </w:t>
      </w:r>
      <w:r w:rsidRPr="00AC6CF6">
        <w:rPr>
          <w:rFonts w:ascii="Times New Roman" w:eastAsia="Times New Roman" w:hAnsi="Times New Roman" w:cs="Times New Roman"/>
          <w:bCs/>
          <w:sz w:val="28"/>
          <w:szCs w:val="28"/>
          <w:lang w:eastAsia="ru-RU"/>
        </w:rPr>
        <w:t>(отсутствуют сведения о выполнении некоторых целе</w:t>
      </w:r>
      <w:r w:rsidR="002E0A98">
        <w:rPr>
          <w:rFonts w:ascii="Times New Roman" w:eastAsia="Times New Roman" w:hAnsi="Times New Roman" w:cs="Times New Roman"/>
          <w:bCs/>
          <w:sz w:val="28"/>
          <w:szCs w:val="28"/>
          <w:lang w:eastAsia="ru-RU"/>
        </w:rPr>
        <w:t>вых показателей) в Минэкономразвития РИ</w:t>
      </w:r>
      <w:r w:rsidRPr="00AC6CF6">
        <w:rPr>
          <w:rFonts w:ascii="Times New Roman" w:eastAsia="Times New Roman" w:hAnsi="Times New Roman" w:cs="Times New Roman"/>
          <w:bCs/>
          <w:sz w:val="28"/>
          <w:szCs w:val="28"/>
          <w:lang w:eastAsia="ru-RU"/>
        </w:rPr>
        <w:t>. Так, в годовых отчетах за 2019 год отсутствует информация о выполнении 11 целевых показателей.</w:t>
      </w:r>
    </w:p>
    <w:p w:rsidR="00E32704" w:rsidRPr="00AC6CF6" w:rsidRDefault="002E0A98" w:rsidP="001342D4">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8. </w:t>
      </w:r>
      <w:r w:rsidR="00E32704" w:rsidRPr="00AC6CF6">
        <w:rPr>
          <w:rFonts w:ascii="Times New Roman" w:eastAsia="Times New Roman" w:hAnsi="Times New Roman" w:cs="Times New Roman"/>
          <w:sz w:val="28"/>
          <w:szCs w:val="28"/>
          <w:lang w:eastAsia="ru-RU"/>
        </w:rPr>
        <w:t xml:space="preserve">При не полном финансировании программных мероприятий в 2019 году (85,2% от </w:t>
      </w:r>
      <w:r w:rsidR="00E32704" w:rsidRPr="00AC6CF6">
        <w:rPr>
          <w:rFonts w:ascii="Times New Roman" w:eastAsia="Times New Roman" w:hAnsi="Times New Roman" w:cs="Times New Roman"/>
          <w:bCs/>
          <w:sz w:val="28"/>
          <w:szCs w:val="28"/>
          <w:lang w:eastAsia="ru-RU"/>
        </w:rPr>
        <w:t>предусмотренного Госпрограммой объема финансовых ресурсов</w:t>
      </w:r>
      <w:r w:rsidR="00E32704" w:rsidRPr="00AC6CF6">
        <w:rPr>
          <w:rFonts w:ascii="Times New Roman" w:eastAsia="Times New Roman" w:hAnsi="Times New Roman" w:cs="Times New Roman"/>
          <w:sz w:val="28"/>
          <w:szCs w:val="28"/>
          <w:lang w:eastAsia="ru-RU"/>
        </w:rPr>
        <w:t xml:space="preserve">) исполнение </w:t>
      </w:r>
      <w:r w:rsidR="00E32704" w:rsidRPr="00AC6CF6">
        <w:rPr>
          <w:rFonts w:ascii="Times New Roman" w:eastAsia="Times New Roman" w:hAnsi="Times New Roman" w:cs="Times New Roman"/>
          <w:sz w:val="28"/>
          <w:szCs w:val="28"/>
          <w:lang w:eastAsia="ru-RU"/>
        </w:rPr>
        <w:lastRenderedPageBreak/>
        <w:t xml:space="preserve">показателей составило 100 %, что </w:t>
      </w:r>
      <w:r w:rsidR="00E32704" w:rsidRPr="00AC6CF6">
        <w:rPr>
          <w:rFonts w:ascii="Times New Roman" w:eastAsia="Times New Roman" w:hAnsi="Times New Roman" w:cs="Times New Roman"/>
          <w:color w:val="000000" w:themeColor="text1"/>
          <w:sz w:val="28"/>
          <w:szCs w:val="28"/>
          <w:lang w:eastAsia="ru-RU"/>
        </w:rPr>
        <w:t xml:space="preserve">ставит под сомнение правильность планирования Миннацем </w:t>
      </w:r>
      <w:r>
        <w:rPr>
          <w:rFonts w:ascii="Times New Roman" w:eastAsia="Times New Roman" w:hAnsi="Times New Roman" w:cs="Times New Roman"/>
          <w:color w:val="000000" w:themeColor="text1"/>
          <w:sz w:val="28"/>
          <w:szCs w:val="28"/>
          <w:lang w:eastAsia="ru-RU"/>
        </w:rPr>
        <w:t xml:space="preserve">РИ </w:t>
      </w:r>
      <w:r w:rsidR="00E32704" w:rsidRPr="00AC6CF6">
        <w:rPr>
          <w:rFonts w:ascii="Times New Roman" w:eastAsia="Times New Roman" w:hAnsi="Times New Roman" w:cs="Times New Roman"/>
          <w:color w:val="000000" w:themeColor="text1"/>
          <w:sz w:val="28"/>
          <w:szCs w:val="28"/>
          <w:lang w:eastAsia="ru-RU"/>
        </w:rPr>
        <w:t>бюджетных средств на реализацию мероприятий Госпрограммы в 2019 году.</w:t>
      </w:r>
    </w:p>
    <w:p w:rsidR="00E32704" w:rsidRPr="00AC6CF6" w:rsidRDefault="00E32704" w:rsidP="001342D4">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ru-RU"/>
        </w:rPr>
      </w:pPr>
      <w:r w:rsidRPr="00AC6CF6">
        <w:rPr>
          <w:rFonts w:ascii="Times New Roman" w:eastAsia="Times New Roman" w:hAnsi="Times New Roman" w:cs="Times New Roman"/>
          <w:bCs/>
          <w:sz w:val="28"/>
          <w:szCs w:val="28"/>
          <w:lang w:eastAsia="ru-RU"/>
        </w:rPr>
        <w:t xml:space="preserve">9. Достигнутые значения целевых показателей </w:t>
      </w:r>
      <w:r w:rsidRPr="00AC6CF6">
        <w:rPr>
          <w:rFonts w:ascii="Times New Roman" w:eastAsia="Times New Roman" w:hAnsi="Times New Roman" w:cs="Times New Roman"/>
          <w:color w:val="000000"/>
          <w:sz w:val="28"/>
          <w:szCs w:val="28"/>
          <w:lang w:eastAsia="ru-RU"/>
        </w:rPr>
        <w:t xml:space="preserve">Госпрограммы в 2019 году не подтверждаются соответствующей документацией, а </w:t>
      </w:r>
      <w:r w:rsidRPr="00AC6CF6">
        <w:rPr>
          <w:rFonts w:ascii="Times New Roman" w:eastAsia="Times New Roman" w:hAnsi="Times New Roman" w:cs="Times New Roman"/>
          <w:sz w:val="28"/>
          <w:szCs w:val="28"/>
          <w:lang w:eastAsia="ru-RU"/>
        </w:rPr>
        <w:t xml:space="preserve">за 2020 год, подтверждается документально только по подпрограмме 9 </w:t>
      </w:r>
      <w:r w:rsidRPr="00AC6CF6">
        <w:rPr>
          <w:rFonts w:ascii="Times New Roman" w:eastAsia="Times New Roman" w:hAnsi="Times New Roman" w:cs="Times New Roman"/>
          <w:color w:val="000000" w:themeColor="text1"/>
          <w:sz w:val="28"/>
          <w:szCs w:val="28"/>
          <w:lang w:eastAsia="ru-RU"/>
        </w:rPr>
        <w:t xml:space="preserve">«Сохранение памяти погибших при защите Отечества на 2020 - 2024 годы», </w:t>
      </w:r>
      <w:r w:rsidRPr="00AC6CF6">
        <w:rPr>
          <w:rFonts w:ascii="Times New Roman" w:eastAsia="Times New Roman" w:hAnsi="Times New Roman" w:cs="Times New Roman"/>
          <w:color w:val="000000"/>
          <w:sz w:val="28"/>
          <w:szCs w:val="28"/>
          <w:lang w:eastAsia="ru-RU"/>
        </w:rPr>
        <w:t xml:space="preserve">следовательно, в </w:t>
      </w:r>
      <w:r w:rsidR="002E0A98">
        <w:rPr>
          <w:rFonts w:ascii="Times New Roman" w:eastAsia="Times New Roman" w:hAnsi="Times New Roman" w:cs="Times New Roman"/>
          <w:color w:val="000000"/>
          <w:sz w:val="28"/>
          <w:szCs w:val="28"/>
          <w:lang w:eastAsia="ru-RU"/>
        </w:rPr>
        <w:t>Министерстве</w:t>
      </w:r>
      <w:r w:rsidRPr="00AC6CF6">
        <w:rPr>
          <w:rFonts w:ascii="Times New Roman" w:eastAsia="Times New Roman" w:hAnsi="Times New Roman" w:cs="Times New Roman"/>
          <w:color w:val="000000"/>
          <w:sz w:val="28"/>
          <w:szCs w:val="28"/>
          <w:lang w:eastAsia="ru-RU"/>
        </w:rPr>
        <w:t xml:space="preserve"> отсутствует подтверждение исполнения мероприятий Госпрограммы.</w:t>
      </w:r>
    </w:p>
    <w:p w:rsidR="00E32704" w:rsidRPr="00AC6CF6"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AC6CF6">
        <w:rPr>
          <w:rFonts w:ascii="Times New Roman" w:eastAsia="Times New Roman" w:hAnsi="Times New Roman" w:cs="Times New Roman"/>
          <w:color w:val="000000"/>
          <w:sz w:val="28"/>
          <w:szCs w:val="28"/>
          <w:lang w:eastAsia="ru-RU"/>
        </w:rPr>
        <w:t xml:space="preserve">10. В нарушение пункта 3.5 статьи 32 Федерального закона № 7-ФЗ и пунктов 8, 9 Постановления Правительства РИ № 156, </w:t>
      </w:r>
      <w:r w:rsidRPr="00AC6CF6">
        <w:rPr>
          <w:rFonts w:ascii="Times New Roman" w:eastAsia="Times New Roman" w:hAnsi="Times New Roman" w:cs="Times New Roman"/>
          <w:sz w:val="28"/>
          <w:szCs w:val="28"/>
          <w:lang w:eastAsia="ru-RU"/>
        </w:rPr>
        <w:t xml:space="preserve">Миннацем </w:t>
      </w:r>
      <w:r w:rsidR="002E0A98">
        <w:rPr>
          <w:rFonts w:ascii="Times New Roman" w:eastAsia="Times New Roman" w:hAnsi="Times New Roman" w:cs="Times New Roman"/>
          <w:sz w:val="28"/>
          <w:szCs w:val="28"/>
          <w:lang w:eastAsia="ru-RU"/>
        </w:rPr>
        <w:t xml:space="preserve">РИ </w:t>
      </w:r>
      <w:r w:rsidRPr="00AC6CF6">
        <w:rPr>
          <w:rFonts w:ascii="Times New Roman" w:eastAsia="Times New Roman" w:hAnsi="Times New Roman" w:cs="Times New Roman"/>
          <w:color w:val="000000"/>
          <w:sz w:val="28"/>
          <w:szCs w:val="28"/>
          <w:lang w:eastAsia="ru-RU"/>
        </w:rPr>
        <w:t xml:space="preserve">не обеспечено в полном объеме представление в </w:t>
      </w:r>
      <w:r w:rsidRPr="00AC6CF6">
        <w:rPr>
          <w:rFonts w:ascii="Times New Roman" w:eastAsia="Times New Roman" w:hAnsi="Times New Roman" w:cs="Times New Roman"/>
          <w:color w:val="000000"/>
          <w:sz w:val="28"/>
          <w:szCs w:val="28"/>
          <w:shd w:val="clear" w:color="auto" w:fill="FFFFFF"/>
          <w:lang w:eastAsia="ru-RU"/>
        </w:rPr>
        <w:t xml:space="preserve">УФК по РИ </w:t>
      </w:r>
      <w:r w:rsidRPr="00AC6CF6">
        <w:rPr>
          <w:rFonts w:ascii="Times New Roman" w:eastAsia="Times New Roman" w:hAnsi="Times New Roman" w:cs="Times New Roman"/>
          <w:color w:val="000000"/>
          <w:sz w:val="28"/>
          <w:szCs w:val="28"/>
          <w:lang w:eastAsia="ru-RU"/>
        </w:rPr>
        <w:t>информации и документов по государственным заданиям трех подведомственных ему учреждений.</w:t>
      </w:r>
    </w:p>
    <w:p w:rsidR="00E32704" w:rsidRPr="00AC6CF6" w:rsidRDefault="00E32704" w:rsidP="001342D4">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ru-RU"/>
        </w:rPr>
      </w:pPr>
      <w:r w:rsidRPr="00AC6CF6">
        <w:rPr>
          <w:rFonts w:ascii="Times New Roman" w:eastAsia="Times New Roman" w:hAnsi="Times New Roman" w:cs="Times New Roman"/>
          <w:sz w:val="28"/>
          <w:szCs w:val="28"/>
          <w:lang w:eastAsia="ru-RU"/>
        </w:rPr>
        <w:t xml:space="preserve">11. </w:t>
      </w:r>
      <w:r w:rsidRPr="00AC6CF6">
        <w:rPr>
          <w:rFonts w:ascii="Times New Roman" w:eastAsia="Times New Roman" w:hAnsi="Times New Roman" w:cs="Times New Roman"/>
          <w:color w:val="000000"/>
          <w:sz w:val="28"/>
          <w:szCs w:val="28"/>
          <w:lang w:eastAsia="ru-RU"/>
        </w:rPr>
        <w:t xml:space="preserve">В нарушение пункта 42 Постановления Правительства РИ № 156, </w:t>
      </w:r>
      <w:r w:rsidRPr="00AC6CF6">
        <w:rPr>
          <w:rFonts w:ascii="Times New Roman" w:eastAsia="Times New Roman" w:hAnsi="Times New Roman" w:cs="Times New Roman"/>
          <w:sz w:val="28"/>
          <w:szCs w:val="28"/>
          <w:lang w:eastAsia="ru-RU"/>
        </w:rPr>
        <w:t>Миннацем</w:t>
      </w:r>
      <w:r w:rsidRPr="00AC6CF6">
        <w:rPr>
          <w:rFonts w:ascii="Times New Roman" w:eastAsia="Times New Roman" w:hAnsi="Times New Roman" w:cs="Times New Roman"/>
          <w:color w:val="000000"/>
          <w:sz w:val="28"/>
          <w:szCs w:val="28"/>
          <w:lang w:eastAsia="ru-RU"/>
        </w:rPr>
        <w:t xml:space="preserve"> </w:t>
      </w:r>
      <w:r w:rsidR="002E0A98">
        <w:rPr>
          <w:rFonts w:ascii="Times New Roman" w:eastAsia="Times New Roman" w:hAnsi="Times New Roman" w:cs="Times New Roman"/>
          <w:color w:val="000000"/>
          <w:sz w:val="28"/>
          <w:szCs w:val="28"/>
          <w:lang w:eastAsia="ru-RU"/>
        </w:rPr>
        <w:t xml:space="preserve">РИ </w:t>
      </w:r>
      <w:r w:rsidRPr="00AC6CF6">
        <w:rPr>
          <w:rFonts w:ascii="Times New Roman" w:eastAsia="Times New Roman" w:hAnsi="Times New Roman" w:cs="Times New Roman"/>
          <w:color w:val="000000"/>
          <w:sz w:val="28"/>
          <w:szCs w:val="28"/>
          <w:lang w:eastAsia="ru-RU"/>
        </w:rPr>
        <w:t>в 2020 году не осуществлен контроль за исполнением государственного задания</w:t>
      </w:r>
      <w:r w:rsidRPr="00AC6CF6">
        <w:rPr>
          <w:rFonts w:ascii="Times New Roman" w:eastAsia="Times New Roman" w:hAnsi="Times New Roman" w:cs="Times New Roman"/>
          <w:color w:val="000000" w:themeColor="text1"/>
          <w:sz w:val="28"/>
          <w:szCs w:val="28"/>
          <w:lang w:eastAsia="ru-RU"/>
        </w:rPr>
        <w:t xml:space="preserve"> ГАУ «Литературно-художественный и общественно-политический журнал «Литературная Ингушетия».</w:t>
      </w:r>
    </w:p>
    <w:p w:rsidR="00E32704" w:rsidRPr="00AC6CF6" w:rsidRDefault="00E32704" w:rsidP="001342D4">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AC6CF6">
        <w:rPr>
          <w:rFonts w:ascii="Times New Roman" w:eastAsia="Times New Roman" w:hAnsi="Times New Roman" w:cs="Times New Roman"/>
          <w:color w:val="000000" w:themeColor="text1"/>
          <w:sz w:val="28"/>
          <w:szCs w:val="28"/>
          <w:lang w:eastAsia="ru-RU"/>
        </w:rPr>
        <w:t xml:space="preserve">12. </w:t>
      </w:r>
      <w:r w:rsidRPr="00AC6CF6">
        <w:rPr>
          <w:rFonts w:ascii="Times New Roman" w:eastAsia="Times New Roman" w:hAnsi="Times New Roman" w:cs="Times New Roman"/>
          <w:sz w:val="28"/>
          <w:szCs w:val="28"/>
          <w:lang w:eastAsia="ru-RU"/>
        </w:rPr>
        <w:t xml:space="preserve">В нарушение статьи 9 </w:t>
      </w:r>
      <w:r w:rsidRPr="00AC6CF6">
        <w:rPr>
          <w:rFonts w:ascii="Times New Roman" w:eastAsia="Times New Roman" w:hAnsi="Times New Roman" w:cs="Arial"/>
          <w:sz w:val="28"/>
          <w:szCs w:val="28"/>
          <w:lang w:eastAsia="ru-RU"/>
        </w:rPr>
        <w:t>Федерального закона № 402-ФЗ</w:t>
      </w:r>
      <w:r w:rsidRPr="00AC6CF6">
        <w:rPr>
          <w:rFonts w:ascii="Times New Roman" w:eastAsia="Times New Roman" w:hAnsi="Times New Roman" w:cs="Arial"/>
          <w:color w:val="000000"/>
          <w:sz w:val="28"/>
          <w:szCs w:val="28"/>
          <w:lang w:eastAsia="ru-RU"/>
        </w:rPr>
        <w:t xml:space="preserve">, </w:t>
      </w:r>
      <w:r w:rsidRPr="00AC6CF6">
        <w:rPr>
          <w:rFonts w:ascii="Times New Roman" w:eastAsia="Times New Roman" w:hAnsi="Times New Roman" w:cs="Times New Roman"/>
          <w:sz w:val="28"/>
          <w:szCs w:val="28"/>
          <w:lang w:eastAsia="ru-RU"/>
        </w:rPr>
        <w:t>приемка имущества ГАУ Республики Ингушетия «Национальная телерадиокомпания «Ингушетия» от Минстроя РИ на общую сумму 219</w:t>
      </w:r>
      <w:r w:rsidR="002E0A98">
        <w:rPr>
          <w:rFonts w:ascii="Times New Roman" w:eastAsia="Times New Roman" w:hAnsi="Times New Roman" w:cs="Times New Roman"/>
          <w:sz w:val="28"/>
          <w:szCs w:val="28"/>
          <w:lang w:eastAsia="ru-RU"/>
        </w:rPr>
        <w:t> </w:t>
      </w:r>
      <w:r w:rsidRPr="00AC6CF6">
        <w:rPr>
          <w:rFonts w:ascii="Times New Roman" w:eastAsia="Times New Roman" w:hAnsi="Times New Roman" w:cs="Times New Roman"/>
          <w:sz w:val="28"/>
          <w:szCs w:val="28"/>
          <w:lang w:eastAsia="ru-RU"/>
        </w:rPr>
        <w:t xml:space="preserve">394,5 тыс. руб. (в том числе: оборудование </w:t>
      </w:r>
      <w:r w:rsidR="002E0A98">
        <w:rPr>
          <w:rFonts w:ascii="Times New Roman" w:eastAsia="Times New Roman" w:hAnsi="Times New Roman" w:cs="Times New Roman"/>
          <w:sz w:val="28"/>
          <w:szCs w:val="28"/>
          <w:lang w:eastAsia="ru-RU"/>
        </w:rPr>
        <w:t xml:space="preserve">- </w:t>
      </w:r>
      <w:r w:rsidRPr="00AC6CF6">
        <w:rPr>
          <w:rFonts w:ascii="Times New Roman" w:eastAsia="Times New Roman" w:hAnsi="Times New Roman" w:cs="Times New Roman"/>
          <w:sz w:val="28"/>
          <w:szCs w:val="28"/>
          <w:lang w:eastAsia="ru-RU"/>
        </w:rPr>
        <w:t>на сумму 210</w:t>
      </w:r>
      <w:r w:rsidR="002E0A98">
        <w:rPr>
          <w:rFonts w:ascii="Times New Roman" w:eastAsia="Times New Roman" w:hAnsi="Times New Roman" w:cs="Times New Roman"/>
          <w:sz w:val="28"/>
          <w:szCs w:val="28"/>
          <w:lang w:eastAsia="ru-RU"/>
        </w:rPr>
        <w:t> </w:t>
      </w:r>
      <w:r w:rsidRPr="00AC6CF6">
        <w:rPr>
          <w:rFonts w:ascii="Times New Roman" w:eastAsia="Times New Roman" w:hAnsi="Times New Roman" w:cs="Times New Roman"/>
          <w:sz w:val="28"/>
          <w:szCs w:val="28"/>
          <w:lang w:eastAsia="ru-RU"/>
        </w:rPr>
        <w:t xml:space="preserve">844,1 тыс. руб., мебель и инвентарь </w:t>
      </w:r>
      <w:r w:rsidR="002E0A98">
        <w:rPr>
          <w:rFonts w:ascii="Times New Roman" w:eastAsia="Times New Roman" w:hAnsi="Times New Roman" w:cs="Times New Roman"/>
          <w:sz w:val="28"/>
          <w:szCs w:val="28"/>
          <w:lang w:eastAsia="ru-RU"/>
        </w:rPr>
        <w:t xml:space="preserve">- </w:t>
      </w:r>
      <w:r w:rsidRPr="00AC6CF6">
        <w:rPr>
          <w:rFonts w:ascii="Times New Roman" w:eastAsia="Times New Roman" w:hAnsi="Times New Roman" w:cs="Times New Roman"/>
          <w:sz w:val="28"/>
          <w:szCs w:val="28"/>
          <w:lang w:eastAsia="ru-RU"/>
        </w:rPr>
        <w:t>на сумму 8</w:t>
      </w:r>
      <w:r w:rsidR="002E0A98">
        <w:rPr>
          <w:rFonts w:ascii="Times New Roman" w:eastAsia="Times New Roman" w:hAnsi="Times New Roman" w:cs="Times New Roman"/>
          <w:sz w:val="28"/>
          <w:szCs w:val="28"/>
          <w:lang w:eastAsia="ru-RU"/>
        </w:rPr>
        <w:t> </w:t>
      </w:r>
      <w:r w:rsidRPr="00AC6CF6">
        <w:rPr>
          <w:rFonts w:ascii="Times New Roman" w:eastAsia="Times New Roman" w:hAnsi="Times New Roman" w:cs="Times New Roman"/>
          <w:sz w:val="28"/>
          <w:szCs w:val="28"/>
          <w:lang w:eastAsia="ru-RU"/>
        </w:rPr>
        <w:t xml:space="preserve">550,4 тыс. руб.) в 2014 году </w:t>
      </w:r>
      <w:r w:rsidRPr="00AC6CF6">
        <w:rPr>
          <w:rFonts w:ascii="Times New Roman" w:eastAsia="Times New Roman" w:hAnsi="Times New Roman" w:cs="Times New Roman"/>
          <w:color w:val="000000"/>
          <w:sz w:val="28"/>
          <w:szCs w:val="28"/>
          <w:shd w:val="clear" w:color="auto" w:fill="FFFFFF"/>
          <w:lang w:eastAsia="ru-RU"/>
        </w:rPr>
        <w:t>произведена без наличия первичных документов (акт</w:t>
      </w:r>
      <w:r w:rsidR="002E0A98">
        <w:rPr>
          <w:rFonts w:ascii="Times New Roman" w:eastAsia="Times New Roman" w:hAnsi="Times New Roman" w:cs="Times New Roman"/>
          <w:color w:val="000000"/>
          <w:sz w:val="28"/>
          <w:szCs w:val="28"/>
          <w:shd w:val="clear" w:color="auto" w:fill="FFFFFF"/>
          <w:lang w:eastAsia="ru-RU"/>
        </w:rPr>
        <w:t>ов о приеме-передаче по форме №</w:t>
      </w:r>
      <w:r w:rsidRPr="00AC6CF6">
        <w:rPr>
          <w:rFonts w:ascii="Times New Roman" w:eastAsia="Times New Roman" w:hAnsi="Times New Roman" w:cs="Times New Roman"/>
          <w:color w:val="000000"/>
          <w:sz w:val="28"/>
          <w:szCs w:val="28"/>
          <w:shd w:val="clear" w:color="auto" w:fill="FFFFFF"/>
          <w:lang w:eastAsia="ru-RU"/>
        </w:rPr>
        <w:t xml:space="preserve">ОС-1 (0306031), что не позволяет определить количественную и стоимостную характеристику основных средств. Несмотря на это, </w:t>
      </w:r>
      <w:r w:rsidR="002E0A98">
        <w:rPr>
          <w:rFonts w:ascii="Times New Roman" w:eastAsia="Times New Roman" w:hAnsi="Times New Roman" w:cs="Times New Roman"/>
          <w:sz w:val="28"/>
          <w:szCs w:val="28"/>
          <w:lang w:eastAsia="ru-RU"/>
        </w:rPr>
        <w:t>Учреждением</w:t>
      </w:r>
      <w:r w:rsidRPr="00AC6CF6">
        <w:rPr>
          <w:rFonts w:ascii="Times New Roman" w:eastAsia="Times New Roman" w:hAnsi="Times New Roman" w:cs="Times New Roman"/>
          <w:color w:val="000000"/>
          <w:sz w:val="28"/>
          <w:szCs w:val="28"/>
          <w:shd w:val="clear" w:color="auto" w:fill="FFFFFF"/>
          <w:lang w:eastAsia="ru-RU"/>
        </w:rPr>
        <w:t xml:space="preserve"> ежегодно проводится инвентаризация вышеуказанного имущества на основании электронного списка сметной стоимости имущества, полученного от Минстроя РИ (данное нарушение отражено </w:t>
      </w:r>
      <w:r w:rsidR="002E0A98">
        <w:rPr>
          <w:rFonts w:ascii="Times New Roman" w:eastAsia="Times New Roman" w:hAnsi="Times New Roman" w:cs="Times New Roman"/>
          <w:color w:val="000000"/>
          <w:sz w:val="28"/>
          <w:szCs w:val="28"/>
          <w:shd w:val="clear" w:color="auto" w:fill="FFFFFF"/>
          <w:lang w:eastAsia="ru-RU"/>
        </w:rPr>
        <w:t>КСП РИ</w:t>
      </w:r>
      <w:r w:rsidRPr="00AC6CF6">
        <w:rPr>
          <w:rFonts w:ascii="Times New Roman" w:eastAsia="Times New Roman" w:hAnsi="Times New Roman" w:cs="Times New Roman"/>
          <w:color w:val="000000"/>
          <w:sz w:val="28"/>
          <w:szCs w:val="28"/>
          <w:shd w:val="clear" w:color="auto" w:fill="FFFFFF"/>
          <w:lang w:eastAsia="ru-RU"/>
        </w:rPr>
        <w:t xml:space="preserve"> в Акте </w:t>
      </w:r>
      <w:r w:rsidRPr="00AC6CF6">
        <w:rPr>
          <w:rFonts w:ascii="Times New Roman" w:eastAsia="Times New Roman" w:hAnsi="Times New Roman" w:cs="Times New Roman"/>
          <w:sz w:val="28"/>
          <w:szCs w:val="28"/>
          <w:lang w:eastAsia="ru-RU"/>
        </w:rPr>
        <w:t>аудита эффективности использования бюджетных средств, выделенных в 2017, 2018 гг.</w:t>
      </w:r>
      <w:r w:rsidRPr="00AC6CF6">
        <w:rPr>
          <w:rFonts w:ascii="Times New Roman" w:eastAsia="Times New Roman" w:hAnsi="Times New Roman" w:cs="Times New Roman"/>
          <w:color w:val="000000"/>
          <w:sz w:val="28"/>
          <w:szCs w:val="28"/>
          <w:shd w:val="clear" w:color="auto" w:fill="FFFFFF"/>
          <w:lang w:eastAsia="ru-RU"/>
        </w:rPr>
        <w:t xml:space="preserve"> </w:t>
      </w:r>
      <w:r w:rsidR="002E0A98">
        <w:rPr>
          <w:rFonts w:ascii="Times New Roman" w:eastAsia="Times New Roman" w:hAnsi="Times New Roman" w:cs="Times New Roman"/>
          <w:sz w:val="28"/>
          <w:szCs w:val="28"/>
          <w:lang w:eastAsia="ru-RU"/>
        </w:rPr>
        <w:t>ГАУ РИ</w:t>
      </w:r>
      <w:r w:rsidRPr="00AC6CF6">
        <w:rPr>
          <w:rFonts w:ascii="Times New Roman" w:eastAsia="Times New Roman" w:hAnsi="Times New Roman" w:cs="Times New Roman"/>
          <w:sz w:val="28"/>
          <w:szCs w:val="28"/>
          <w:lang w:eastAsia="ru-RU"/>
        </w:rPr>
        <w:t xml:space="preserve"> «Национальная телерадиокомпания «Ингушетия» </w:t>
      </w:r>
      <w:r w:rsidR="002E0A98">
        <w:rPr>
          <w:rFonts w:ascii="Times New Roman" w:eastAsia="Times New Roman" w:hAnsi="Times New Roman" w:cs="Times New Roman"/>
          <w:color w:val="000000"/>
          <w:sz w:val="28"/>
          <w:szCs w:val="28"/>
          <w:shd w:val="clear" w:color="auto" w:fill="FFFFFF"/>
          <w:lang w:eastAsia="ru-RU"/>
        </w:rPr>
        <w:t>от 14.06.2019 года</w:t>
      </w:r>
      <w:r w:rsidRPr="00AC6CF6">
        <w:rPr>
          <w:rFonts w:ascii="Times New Roman" w:eastAsia="Times New Roman" w:hAnsi="Times New Roman" w:cs="Times New Roman"/>
          <w:color w:val="000000"/>
          <w:sz w:val="28"/>
          <w:szCs w:val="28"/>
          <w:shd w:val="clear" w:color="auto" w:fill="FFFFFF"/>
          <w:lang w:eastAsia="ru-RU"/>
        </w:rPr>
        <w:t>).</w:t>
      </w:r>
    </w:p>
    <w:p w:rsidR="00E32704" w:rsidRPr="00AC6CF6" w:rsidRDefault="00E32704"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AC6CF6">
        <w:rPr>
          <w:rFonts w:ascii="Times New Roman" w:eastAsia="Times New Roman" w:hAnsi="Times New Roman" w:cs="Times New Roman"/>
          <w:sz w:val="28"/>
          <w:szCs w:val="28"/>
          <w:lang w:eastAsia="ru-RU"/>
        </w:rPr>
        <w:t xml:space="preserve">13. В нарушение </w:t>
      </w:r>
      <w:r w:rsidRPr="00AC6CF6">
        <w:rPr>
          <w:rFonts w:ascii="Times New Roman" w:eastAsia="Times New Roman" w:hAnsi="Times New Roman" w:cs="Times New Roman"/>
          <w:color w:val="000000"/>
          <w:sz w:val="28"/>
          <w:szCs w:val="28"/>
          <w:lang w:eastAsia="ru-RU"/>
        </w:rPr>
        <w:t>Постановления Правительства РИ №156</w:t>
      </w:r>
      <w:r w:rsidRPr="00AC6CF6">
        <w:rPr>
          <w:rFonts w:ascii="Times New Roman" w:eastAsia="Times New Roman" w:hAnsi="Times New Roman" w:cs="Times New Roman"/>
          <w:sz w:val="28"/>
          <w:szCs w:val="28"/>
          <w:lang w:eastAsia="ru-RU"/>
        </w:rPr>
        <w:t xml:space="preserve">, при анализе ежемесячных отчетов ГАУ Республики Ингушетия «Национальная телерадиокомпания «Ингушетия» о выполнении государственного задания за апрель, май и июнь 2020 года, установлено искажение данных по одному из показателей, так, у показателя </w:t>
      </w:r>
      <w:r w:rsidR="002E0A98">
        <w:rPr>
          <w:rFonts w:ascii="Times New Roman" w:eastAsia="Times New Roman" w:hAnsi="Times New Roman" w:cs="Times New Roman"/>
          <w:sz w:val="28"/>
          <w:szCs w:val="28"/>
          <w:lang w:eastAsia="ru-RU"/>
        </w:rPr>
        <w:t>«П</w:t>
      </w:r>
      <w:r w:rsidRPr="002E0A98">
        <w:rPr>
          <w:rFonts w:ascii="Times New Roman" w:eastAsia="Times New Roman" w:hAnsi="Times New Roman" w:cs="Times New Roman"/>
          <w:sz w:val="28"/>
          <w:szCs w:val="28"/>
          <w:lang w:eastAsia="ru-RU"/>
        </w:rPr>
        <w:t>роизводство телевизионных программ с привлечением общественности к обсуждению социально - значимых вопросов в форме ток-шоу»</w:t>
      </w:r>
      <w:r w:rsidRPr="00AC6CF6">
        <w:rPr>
          <w:rFonts w:ascii="Times New Roman" w:eastAsia="Times New Roman" w:hAnsi="Times New Roman" w:cs="Times New Roman"/>
          <w:i/>
          <w:sz w:val="28"/>
          <w:szCs w:val="28"/>
          <w:lang w:eastAsia="ru-RU"/>
        </w:rPr>
        <w:t xml:space="preserve"> </w:t>
      </w:r>
      <w:r w:rsidRPr="00AC6CF6">
        <w:rPr>
          <w:rFonts w:ascii="Times New Roman" w:eastAsia="Times New Roman" w:hAnsi="Times New Roman" w:cs="Times New Roman"/>
          <w:sz w:val="28"/>
          <w:szCs w:val="28"/>
          <w:lang w:eastAsia="ru-RU"/>
        </w:rPr>
        <w:t xml:space="preserve">в отчетах </w:t>
      </w:r>
      <w:r w:rsidR="002E0A98">
        <w:rPr>
          <w:rFonts w:ascii="Times New Roman" w:eastAsia="Times New Roman" w:hAnsi="Times New Roman" w:cs="Times New Roman"/>
          <w:sz w:val="28"/>
          <w:szCs w:val="28"/>
          <w:lang w:eastAsia="ru-RU"/>
        </w:rPr>
        <w:t>Учреждения</w:t>
      </w:r>
      <w:r w:rsidRPr="00AC6CF6">
        <w:rPr>
          <w:rFonts w:ascii="Times New Roman" w:eastAsia="Times New Roman" w:hAnsi="Times New Roman" w:cs="Times New Roman"/>
          <w:sz w:val="28"/>
          <w:szCs w:val="28"/>
          <w:lang w:eastAsia="ru-RU"/>
        </w:rPr>
        <w:t xml:space="preserve"> за указанные месяцы значатся нули, тогда как в представленных </w:t>
      </w:r>
      <w:proofErr w:type="spellStart"/>
      <w:r w:rsidRPr="00AC6CF6">
        <w:rPr>
          <w:rFonts w:ascii="Times New Roman" w:eastAsia="Times New Roman" w:hAnsi="Times New Roman" w:cs="Times New Roman"/>
          <w:sz w:val="28"/>
          <w:szCs w:val="28"/>
          <w:lang w:eastAsia="ru-RU"/>
        </w:rPr>
        <w:t>Миннацу</w:t>
      </w:r>
      <w:proofErr w:type="spellEnd"/>
      <w:r w:rsidR="002E0A98">
        <w:rPr>
          <w:rFonts w:ascii="Times New Roman" w:eastAsia="Times New Roman" w:hAnsi="Times New Roman" w:cs="Times New Roman"/>
          <w:sz w:val="28"/>
          <w:szCs w:val="28"/>
          <w:lang w:eastAsia="ru-RU"/>
        </w:rPr>
        <w:t xml:space="preserve"> РИ</w:t>
      </w:r>
      <w:r w:rsidRPr="00AC6CF6">
        <w:rPr>
          <w:rFonts w:ascii="Times New Roman" w:eastAsia="Times New Roman" w:hAnsi="Times New Roman" w:cs="Times New Roman"/>
          <w:sz w:val="28"/>
          <w:szCs w:val="28"/>
          <w:lang w:eastAsia="ru-RU"/>
        </w:rPr>
        <w:t xml:space="preserve"> отчетах отражено 100% исполнения плановых показателей за указанный период.</w:t>
      </w:r>
    </w:p>
    <w:p w:rsidR="00E32704" w:rsidRPr="00AC6CF6" w:rsidRDefault="002E0A98"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В нарушение статьи</w:t>
      </w:r>
      <w:r w:rsidR="00E32704" w:rsidRPr="00AC6CF6">
        <w:rPr>
          <w:rFonts w:ascii="Times New Roman" w:eastAsia="Times New Roman" w:hAnsi="Times New Roman" w:cs="Times New Roman"/>
          <w:sz w:val="28"/>
          <w:szCs w:val="28"/>
          <w:lang w:eastAsia="ru-RU"/>
        </w:rPr>
        <w:t xml:space="preserve"> 244 Т</w:t>
      </w:r>
      <w:r>
        <w:rPr>
          <w:rFonts w:ascii="Times New Roman" w:eastAsia="Times New Roman" w:hAnsi="Times New Roman" w:cs="Times New Roman"/>
          <w:sz w:val="28"/>
          <w:szCs w:val="28"/>
          <w:lang w:eastAsia="ru-RU"/>
        </w:rPr>
        <w:t>рудового Кодекса</w:t>
      </w:r>
      <w:r w:rsidR="00E32704" w:rsidRPr="00AC6CF6">
        <w:rPr>
          <w:rFonts w:ascii="Times New Roman" w:eastAsia="Times New Roman" w:hAnsi="Times New Roman" w:cs="Times New Roman"/>
          <w:sz w:val="28"/>
          <w:szCs w:val="28"/>
          <w:lang w:eastAsia="ru-RU"/>
        </w:rPr>
        <w:t xml:space="preserve"> РФ в ГАУ «Литературно-художественный и общественно-политический журнал «Литературная Ингушетия» не заключен договор с материально-ответственным лицом о полной индивидуальной материальной ответственности.</w:t>
      </w:r>
    </w:p>
    <w:p w:rsidR="00E32704" w:rsidRPr="00AC6CF6" w:rsidRDefault="00E32704" w:rsidP="001342D4">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1342D4" w:rsidRDefault="001342D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E32704" w:rsidRDefault="0043092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Предложения:</w:t>
      </w:r>
    </w:p>
    <w:p w:rsidR="00430924" w:rsidRDefault="00430924" w:rsidP="001342D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00015D" w:rsidRPr="0000015D" w:rsidRDefault="0000015D"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00015D">
        <w:rPr>
          <w:rFonts w:ascii="Times New Roman" w:eastAsia="Times New Roman" w:hAnsi="Times New Roman" w:cs="Times New Roman"/>
          <w:sz w:val="28"/>
          <w:szCs w:val="28"/>
          <w:lang w:eastAsia="ru-RU"/>
        </w:rPr>
        <w:t>С учетом выявленных нарушений и недостатков предлагается:</w:t>
      </w:r>
    </w:p>
    <w:p w:rsidR="0000015D" w:rsidRPr="001342D4" w:rsidRDefault="0000015D"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00015D">
        <w:rPr>
          <w:rFonts w:ascii="Times New Roman" w:eastAsia="Times New Roman" w:hAnsi="Times New Roman" w:cs="Times New Roman"/>
          <w:sz w:val="28"/>
          <w:szCs w:val="28"/>
          <w:lang w:eastAsia="ru-RU"/>
        </w:rPr>
        <w:t xml:space="preserve">1) </w:t>
      </w:r>
      <w:r w:rsidR="001342D4">
        <w:rPr>
          <w:rFonts w:ascii="Times New Roman" w:eastAsia="Times New Roman" w:hAnsi="Times New Roman" w:cs="Times New Roman"/>
          <w:sz w:val="28"/>
          <w:szCs w:val="28"/>
          <w:lang w:eastAsia="ru-RU"/>
        </w:rPr>
        <w:t>Н</w:t>
      </w:r>
      <w:r w:rsidR="001342D4" w:rsidRPr="001342D4">
        <w:rPr>
          <w:rFonts w:ascii="Times New Roman" w:eastAsia="Times New Roman" w:hAnsi="Times New Roman" w:cs="Times New Roman"/>
          <w:sz w:val="28"/>
          <w:szCs w:val="28"/>
          <w:lang w:eastAsia="ru-RU"/>
        </w:rPr>
        <w:t>аправить</w:t>
      </w:r>
      <w:r w:rsidR="001342D4" w:rsidRPr="0000015D">
        <w:rPr>
          <w:rFonts w:ascii="Times New Roman" w:eastAsia="Times New Roman" w:hAnsi="Times New Roman" w:cs="Times New Roman"/>
          <w:sz w:val="28"/>
          <w:szCs w:val="28"/>
          <w:lang w:eastAsia="ru-RU"/>
        </w:rPr>
        <w:t xml:space="preserve"> </w:t>
      </w:r>
      <w:r w:rsidRPr="0000015D">
        <w:rPr>
          <w:rFonts w:ascii="Times New Roman" w:eastAsia="Times New Roman" w:hAnsi="Times New Roman" w:cs="Times New Roman"/>
          <w:sz w:val="28"/>
          <w:szCs w:val="28"/>
          <w:lang w:eastAsia="ru-RU"/>
        </w:rPr>
        <w:t xml:space="preserve">Главе Республики Ингушетия М.М. </w:t>
      </w:r>
      <w:proofErr w:type="spellStart"/>
      <w:r w:rsidRPr="0000015D">
        <w:rPr>
          <w:rFonts w:ascii="Times New Roman" w:eastAsia="Times New Roman" w:hAnsi="Times New Roman" w:cs="Times New Roman"/>
          <w:sz w:val="28"/>
          <w:szCs w:val="28"/>
          <w:lang w:eastAsia="ru-RU"/>
        </w:rPr>
        <w:t>Калиматову</w:t>
      </w:r>
      <w:proofErr w:type="spellEnd"/>
      <w:r w:rsidRPr="0000015D">
        <w:rPr>
          <w:rFonts w:ascii="Times New Roman" w:eastAsia="Times New Roman" w:hAnsi="Times New Roman" w:cs="Times New Roman"/>
          <w:sz w:val="28"/>
          <w:szCs w:val="28"/>
          <w:lang w:eastAsia="ru-RU"/>
        </w:rPr>
        <w:t xml:space="preserve"> </w:t>
      </w:r>
      <w:r w:rsidRPr="001342D4">
        <w:rPr>
          <w:rFonts w:ascii="Times New Roman" w:eastAsia="Times New Roman" w:hAnsi="Times New Roman" w:cs="Times New Roman"/>
          <w:sz w:val="28"/>
          <w:szCs w:val="28"/>
          <w:lang w:eastAsia="ru-RU"/>
        </w:rPr>
        <w:t xml:space="preserve">информационное письмо с описанием выявленных нарушений и недостатков; </w:t>
      </w:r>
    </w:p>
    <w:p w:rsidR="0000015D" w:rsidRPr="001342D4" w:rsidRDefault="0000015D"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1342D4">
        <w:rPr>
          <w:rFonts w:ascii="Times New Roman" w:eastAsia="Times New Roman" w:hAnsi="Times New Roman" w:cs="Times New Roman"/>
          <w:sz w:val="28"/>
          <w:szCs w:val="28"/>
          <w:lang w:eastAsia="ru-RU"/>
        </w:rPr>
        <w:t xml:space="preserve">2) </w:t>
      </w:r>
      <w:r w:rsidR="001342D4">
        <w:rPr>
          <w:rFonts w:ascii="Times New Roman" w:eastAsia="Times New Roman" w:hAnsi="Times New Roman" w:cs="Times New Roman"/>
          <w:sz w:val="28"/>
          <w:szCs w:val="28"/>
          <w:lang w:eastAsia="ru-RU"/>
        </w:rPr>
        <w:t>Н</w:t>
      </w:r>
      <w:r w:rsidR="002E0A98" w:rsidRPr="001342D4">
        <w:rPr>
          <w:rFonts w:ascii="Times New Roman" w:eastAsia="Times New Roman" w:hAnsi="Times New Roman" w:cs="Times New Roman"/>
          <w:sz w:val="28"/>
          <w:szCs w:val="28"/>
          <w:lang w:eastAsia="ru-RU"/>
        </w:rPr>
        <w:t xml:space="preserve">аправить </w:t>
      </w:r>
      <w:r w:rsidRPr="001342D4">
        <w:rPr>
          <w:rFonts w:ascii="Times New Roman" w:eastAsia="Times New Roman" w:hAnsi="Times New Roman" w:cs="Times New Roman"/>
          <w:sz w:val="28"/>
          <w:szCs w:val="28"/>
          <w:lang w:eastAsia="ru-RU"/>
        </w:rPr>
        <w:t>в Народное Собрание Республики Ингушетия Отчет аудитора о результатах ревизии;</w:t>
      </w:r>
    </w:p>
    <w:p w:rsidR="0000015D" w:rsidRPr="001342D4" w:rsidRDefault="0000015D"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1342D4">
        <w:rPr>
          <w:rFonts w:ascii="Times New Roman" w:eastAsia="Times New Roman" w:hAnsi="Times New Roman" w:cs="Times New Roman"/>
          <w:color w:val="000000"/>
          <w:sz w:val="28"/>
          <w:szCs w:val="28"/>
          <w:lang w:eastAsia="ru-RU"/>
        </w:rPr>
        <w:t xml:space="preserve">3) </w:t>
      </w:r>
      <w:r w:rsidR="001342D4">
        <w:rPr>
          <w:rFonts w:ascii="Times New Roman" w:eastAsia="Times New Roman" w:hAnsi="Times New Roman" w:cs="Times New Roman"/>
          <w:sz w:val="28"/>
          <w:szCs w:val="28"/>
          <w:lang w:eastAsia="ru-RU"/>
        </w:rPr>
        <w:t>Н</w:t>
      </w:r>
      <w:r w:rsidR="002E0A98" w:rsidRPr="001342D4">
        <w:rPr>
          <w:rFonts w:ascii="Times New Roman" w:eastAsia="Times New Roman" w:hAnsi="Times New Roman" w:cs="Times New Roman"/>
          <w:sz w:val="28"/>
          <w:szCs w:val="28"/>
          <w:lang w:eastAsia="ru-RU"/>
        </w:rPr>
        <w:t xml:space="preserve">аправить </w:t>
      </w:r>
      <w:r w:rsidRPr="001342D4">
        <w:rPr>
          <w:rFonts w:ascii="Times New Roman" w:eastAsia="Times New Roman" w:hAnsi="Times New Roman" w:cs="Times New Roman"/>
          <w:sz w:val="28"/>
          <w:szCs w:val="28"/>
          <w:lang w:eastAsia="ru-RU"/>
        </w:rPr>
        <w:t xml:space="preserve">в </w:t>
      </w:r>
      <w:r w:rsidR="002E0A98" w:rsidRPr="001342D4">
        <w:rPr>
          <w:rFonts w:ascii="Times New Roman" w:eastAsia="Times New Roman" w:hAnsi="Times New Roman" w:cs="Times New Roman"/>
          <w:sz w:val="28"/>
          <w:szCs w:val="28"/>
          <w:lang w:eastAsia="ru-RU"/>
        </w:rPr>
        <w:t>Министерств</w:t>
      </w:r>
      <w:r w:rsidR="001342D4">
        <w:rPr>
          <w:rFonts w:ascii="Times New Roman" w:eastAsia="Times New Roman" w:hAnsi="Times New Roman" w:cs="Times New Roman"/>
          <w:sz w:val="28"/>
          <w:szCs w:val="28"/>
          <w:lang w:eastAsia="ru-RU"/>
        </w:rPr>
        <w:t>о</w:t>
      </w:r>
      <w:r w:rsidR="002E0A98" w:rsidRPr="001342D4">
        <w:rPr>
          <w:rFonts w:ascii="Times New Roman" w:eastAsia="Times New Roman" w:hAnsi="Times New Roman" w:cs="Times New Roman"/>
          <w:sz w:val="28"/>
          <w:szCs w:val="28"/>
          <w:lang w:eastAsia="ru-RU"/>
        </w:rPr>
        <w:t xml:space="preserve"> по внешним связям, национальной политике, печати и информации РИ</w:t>
      </w:r>
      <w:r w:rsidR="001342D4" w:rsidRPr="001342D4">
        <w:rPr>
          <w:rFonts w:ascii="Times New Roman" w:eastAsia="Times New Roman" w:hAnsi="Times New Roman" w:cs="Times New Roman"/>
          <w:sz w:val="28"/>
          <w:szCs w:val="28"/>
          <w:lang w:eastAsia="ru-RU"/>
        </w:rPr>
        <w:t xml:space="preserve"> </w:t>
      </w:r>
      <w:r w:rsidRPr="001342D4">
        <w:rPr>
          <w:rFonts w:ascii="Times New Roman" w:eastAsia="Times New Roman" w:hAnsi="Times New Roman" w:cs="Times New Roman"/>
          <w:sz w:val="28"/>
          <w:szCs w:val="28"/>
          <w:lang w:eastAsia="ru-RU"/>
        </w:rPr>
        <w:t>и подведомственные ему учреждения, охваченные в ходе контрольного мероприятия, представления Контрольно-счетной палаты Республики Ингушетия о необходимости принятия мер по устранению выявленных нарушений, недостатков и недопущению их впредь;</w:t>
      </w:r>
    </w:p>
    <w:p w:rsidR="0000015D" w:rsidRPr="001342D4" w:rsidRDefault="0000015D"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1342D4">
        <w:rPr>
          <w:rFonts w:ascii="Times New Roman" w:eastAsia="Times New Roman" w:hAnsi="Times New Roman" w:cs="Times New Roman"/>
          <w:sz w:val="28"/>
          <w:szCs w:val="28"/>
          <w:lang w:eastAsia="ru-RU"/>
        </w:rPr>
        <w:t xml:space="preserve">3) </w:t>
      </w:r>
      <w:r w:rsidR="001342D4">
        <w:rPr>
          <w:rFonts w:ascii="Times New Roman" w:eastAsia="Times New Roman" w:hAnsi="Times New Roman" w:cs="Times New Roman"/>
          <w:sz w:val="28"/>
          <w:szCs w:val="28"/>
          <w:lang w:eastAsia="ru-RU"/>
        </w:rPr>
        <w:t>Н</w:t>
      </w:r>
      <w:r w:rsidR="002E0A98" w:rsidRPr="001342D4">
        <w:rPr>
          <w:rFonts w:ascii="Times New Roman" w:eastAsia="Times New Roman" w:hAnsi="Times New Roman" w:cs="Times New Roman"/>
          <w:sz w:val="28"/>
          <w:szCs w:val="28"/>
          <w:lang w:eastAsia="ru-RU"/>
        </w:rPr>
        <w:t xml:space="preserve">аправить </w:t>
      </w:r>
      <w:r w:rsidRPr="001342D4">
        <w:rPr>
          <w:rFonts w:ascii="Times New Roman" w:eastAsia="Times New Roman" w:hAnsi="Times New Roman" w:cs="Times New Roman"/>
          <w:sz w:val="28"/>
          <w:szCs w:val="28"/>
          <w:lang w:eastAsia="ru-RU"/>
        </w:rPr>
        <w:t>материалы проверки в прокуратуру Республики Ингушетия;</w:t>
      </w:r>
    </w:p>
    <w:p w:rsidR="0000015D" w:rsidRPr="0000015D" w:rsidRDefault="0000015D" w:rsidP="001342D4">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1342D4">
        <w:rPr>
          <w:rFonts w:ascii="Times New Roman" w:eastAsia="Times New Roman" w:hAnsi="Times New Roman" w:cs="Times New Roman"/>
          <w:sz w:val="28"/>
          <w:szCs w:val="28"/>
          <w:lang w:eastAsia="ru-RU"/>
        </w:rPr>
        <w:t xml:space="preserve">4) </w:t>
      </w:r>
      <w:r w:rsidR="001342D4">
        <w:rPr>
          <w:rFonts w:ascii="Times New Roman" w:eastAsia="Times New Roman" w:hAnsi="Times New Roman" w:cs="Times New Roman"/>
          <w:sz w:val="28"/>
          <w:szCs w:val="28"/>
          <w:lang w:eastAsia="ru-RU"/>
        </w:rPr>
        <w:t>Н</w:t>
      </w:r>
      <w:r w:rsidR="002E0A98" w:rsidRPr="001342D4">
        <w:rPr>
          <w:rFonts w:ascii="Times New Roman" w:eastAsia="Times New Roman" w:hAnsi="Times New Roman" w:cs="Times New Roman"/>
          <w:sz w:val="28"/>
          <w:szCs w:val="28"/>
          <w:lang w:eastAsia="ru-RU"/>
        </w:rPr>
        <w:t xml:space="preserve">аправить </w:t>
      </w:r>
      <w:r w:rsidRPr="001342D4">
        <w:rPr>
          <w:rFonts w:ascii="Times New Roman" w:eastAsia="Times New Roman" w:hAnsi="Times New Roman" w:cs="Times New Roman"/>
          <w:sz w:val="28"/>
          <w:szCs w:val="28"/>
          <w:lang w:eastAsia="ru-RU"/>
        </w:rPr>
        <w:t xml:space="preserve">материалы </w:t>
      </w:r>
      <w:r w:rsidR="002E0A98" w:rsidRPr="001342D4">
        <w:rPr>
          <w:rFonts w:ascii="Times New Roman" w:eastAsia="Times New Roman" w:hAnsi="Times New Roman" w:cs="Times New Roman"/>
          <w:sz w:val="28"/>
          <w:szCs w:val="28"/>
          <w:lang w:eastAsia="ru-RU"/>
        </w:rPr>
        <w:t xml:space="preserve">проверки </w:t>
      </w:r>
      <w:r w:rsidRPr="001342D4">
        <w:rPr>
          <w:rFonts w:ascii="Times New Roman" w:eastAsia="Times New Roman" w:hAnsi="Times New Roman" w:cs="Times New Roman"/>
          <w:sz w:val="28"/>
          <w:szCs w:val="28"/>
          <w:lang w:eastAsia="ru-RU"/>
        </w:rPr>
        <w:t>по нарушениям Федерального закона № 44-ФЗ в Комитет государственного финансового контроля Республики Ингушетия</w:t>
      </w:r>
      <w:r w:rsidRPr="0000015D">
        <w:rPr>
          <w:rFonts w:ascii="Times New Roman" w:eastAsia="Times New Roman" w:hAnsi="Times New Roman" w:cs="Times New Roman"/>
          <w:sz w:val="28"/>
          <w:szCs w:val="28"/>
          <w:lang w:eastAsia="ru-RU"/>
        </w:rPr>
        <w:t xml:space="preserve">. </w:t>
      </w:r>
    </w:p>
    <w:p w:rsidR="00430924" w:rsidRDefault="00430924" w:rsidP="001342D4">
      <w:pPr>
        <w:shd w:val="clear" w:color="auto" w:fill="FFFFFF" w:themeFill="background1"/>
        <w:spacing w:after="0" w:line="240" w:lineRule="auto"/>
        <w:rPr>
          <w:rFonts w:ascii="Times New Roman" w:eastAsia="Times New Roman" w:hAnsi="Times New Roman" w:cs="Times New Roman"/>
          <w:b/>
          <w:sz w:val="28"/>
          <w:szCs w:val="28"/>
          <w:lang w:eastAsia="ru-RU"/>
        </w:rPr>
      </w:pPr>
    </w:p>
    <w:p w:rsidR="00430924" w:rsidRPr="00E32704" w:rsidRDefault="00430924" w:rsidP="001342D4">
      <w:pPr>
        <w:shd w:val="clear" w:color="auto" w:fill="FFFFFF" w:themeFill="background1"/>
        <w:spacing w:after="0" w:line="240" w:lineRule="auto"/>
        <w:rPr>
          <w:rFonts w:ascii="Times New Roman" w:eastAsia="Times New Roman" w:hAnsi="Times New Roman" w:cs="Times New Roman"/>
          <w:b/>
          <w:sz w:val="28"/>
          <w:szCs w:val="28"/>
          <w:lang w:eastAsia="ru-RU"/>
        </w:rPr>
      </w:pPr>
    </w:p>
    <w:p w:rsidR="00E32704" w:rsidRPr="00E32704" w:rsidRDefault="00E32704" w:rsidP="001342D4">
      <w:pPr>
        <w:shd w:val="clear" w:color="auto" w:fill="FFFFFF" w:themeFill="background1"/>
        <w:spacing w:after="0" w:line="240" w:lineRule="auto"/>
        <w:rPr>
          <w:rFonts w:ascii="Times New Roman" w:eastAsia="Times New Roman" w:hAnsi="Times New Roman" w:cs="Times New Roman"/>
          <w:b/>
          <w:i/>
          <w:sz w:val="28"/>
          <w:szCs w:val="28"/>
          <w:lang w:eastAsia="ru-RU"/>
        </w:rPr>
      </w:pPr>
      <w:r w:rsidRPr="00E32704">
        <w:rPr>
          <w:rFonts w:ascii="Times New Roman" w:eastAsia="Times New Roman" w:hAnsi="Times New Roman" w:cs="Times New Roman"/>
          <w:b/>
          <w:i/>
          <w:sz w:val="28"/>
          <w:szCs w:val="28"/>
          <w:lang w:eastAsia="ru-RU"/>
        </w:rPr>
        <w:t>Аудитор КСП РИ</w:t>
      </w:r>
      <w:r w:rsidRPr="00E32704">
        <w:rPr>
          <w:rFonts w:ascii="Times New Roman" w:eastAsia="Times New Roman" w:hAnsi="Times New Roman" w:cs="Times New Roman"/>
          <w:b/>
          <w:i/>
          <w:sz w:val="28"/>
          <w:szCs w:val="28"/>
          <w:lang w:eastAsia="ru-RU"/>
        </w:rPr>
        <w:tab/>
      </w:r>
      <w:r w:rsidRPr="00E32704">
        <w:rPr>
          <w:rFonts w:ascii="Times New Roman" w:eastAsia="Times New Roman" w:hAnsi="Times New Roman" w:cs="Times New Roman"/>
          <w:b/>
          <w:i/>
          <w:sz w:val="28"/>
          <w:szCs w:val="28"/>
          <w:lang w:eastAsia="ru-RU"/>
        </w:rPr>
        <w:tab/>
      </w:r>
      <w:r w:rsidRPr="00E32704">
        <w:rPr>
          <w:rFonts w:ascii="Times New Roman" w:eastAsia="Times New Roman" w:hAnsi="Times New Roman" w:cs="Times New Roman"/>
          <w:b/>
          <w:i/>
          <w:sz w:val="28"/>
          <w:szCs w:val="28"/>
          <w:lang w:eastAsia="ru-RU"/>
        </w:rPr>
        <w:tab/>
      </w:r>
      <w:r w:rsidRPr="00E32704">
        <w:rPr>
          <w:rFonts w:ascii="Times New Roman" w:eastAsia="Times New Roman" w:hAnsi="Times New Roman" w:cs="Times New Roman"/>
          <w:b/>
          <w:i/>
          <w:sz w:val="28"/>
          <w:szCs w:val="28"/>
          <w:lang w:eastAsia="ru-RU"/>
        </w:rPr>
        <w:tab/>
      </w:r>
      <w:r w:rsidRPr="00E32704">
        <w:rPr>
          <w:rFonts w:ascii="Times New Roman" w:eastAsia="Times New Roman" w:hAnsi="Times New Roman" w:cs="Times New Roman"/>
          <w:b/>
          <w:i/>
          <w:sz w:val="28"/>
          <w:szCs w:val="28"/>
          <w:lang w:eastAsia="ru-RU"/>
        </w:rPr>
        <w:tab/>
      </w:r>
      <w:r w:rsidRPr="00E32704">
        <w:rPr>
          <w:rFonts w:ascii="Times New Roman" w:eastAsia="Times New Roman" w:hAnsi="Times New Roman" w:cs="Times New Roman"/>
          <w:b/>
          <w:i/>
          <w:sz w:val="28"/>
          <w:szCs w:val="28"/>
          <w:lang w:eastAsia="ru-RU"/>
        </w:rPr>
        <w:tab/>
      </w:r>
      <w:r w:rsidRPr="00E32704">
        <w:rPr>
          <w:rFonts w:ascii="Times New Roman" w:eastAsia="Times New Roman" w:hAnsi="Times New Roman" w:cs="Times New Roman"/>
          <w:b/>
          <w:i/>
          <w:sz w:val="28"/>
          <w:szCs w:val="28"/>
          <w:lang w:eastAsia="ru-RU"/>
        </w:rPr>
        <w:tab/>
      </w:r>
      <w:r w:rsidRPr="00E32704">
        <w:rPr>
          <w:rFonts w:ascii="Times New Roman" w:eastAsia="Times New Roman" w:hAnsi="Times New Roman" w:cs="Times New Roman"/>
          <w:b/>
          <w:i/>
          <w:sz w:val="28"/>
          <w:szCs w:val="28"/>
          <w:lang w:eastAsia="ru-RU"/>
        </w:rPr>
        <w:tab/>
      </w:r>
      <w:r w:rsidRPr="00E32704">
        <w:rPr>
          <w:rFonts w:ascii="Times New Roman" w:eastAsia="Times New Roman" w:hAnsi="Times New Roman" w:cs="Times New Roman"/>
          <w:b/>
          <w:i/>
          <w:sz w:val="28"/>
          <w:szCs w:val="28"/>
          <w:lang w:eastAsia="ru-RU"/>
        </w:rPr>
        <w:tab/>
        <w:t xml:space="preserve">       Х.Х. </w:t>
      </w:r>
      <w:proofErr w:type="spellStart"/>
      <w:r w:rsidRPr="00E32704">
        <w:rPr>
          <w:rFonts w:ascii="Times New Roman" w:eastAsia="Times New Roman" w:hAnsi="Times New Roman" w:cs="Times New Roman"/>
          <w:b/>
          <w:i/>
          <w:sz w:val="28"/>
          <w:szCs w:val="28"/>
          <w:lang w:eastAsia="ru-RU"/>
        </w:rPr>
        <w:t>Гагиев</w:t>
      </w:r>
      <w:proofErr w:type="spellEnd"/>
    </w:p>
    <w:p w:rsidR="00E32704" w:rsidRPr="00E32704" w:rsidRDefault="00430924" w:rsidP="001342D4">
      <w:pPr>
        <w:shd w:val="clear" w:color="auto" w:fill="FFFFFF" w:themeFill="background1"/>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E32704" w:rsidRPr="00E32704" w:rsidRDefault="00E32704" w:rsidP="001342D4">
      <w:pPr>
        <w:shd w:val="clear" w:color="auto" w:fill="FFFFFF" w:themeFill="background1"/>
        <w:spacing w:after="0" w:line="240" w:lineRule="auto"/>
        <w:rPr>
          <w:rFonts w:ascii="Times New Roman" w:eastAsia="Times New Roman" w:hAnsi="Times New Roman" w:cs="Times New Roman"/>
          <w:sz w:val="24"/>
          <w:szCs w:val="24"/>
          <w:lang w:eastAsia="ru-RU"/>
        </w:rPr>
      </w:pPr>
    </w:p>
    <w:p w:rsidR="00747458" w:rsidRPr="00072D36" w:rsidRDefault="00747458" w:rsidP="001342D4">
      <w:pPr>
        <w:shd w:val="clear" w:color="auto" w:fill="FFFFFF" w:themeFill="background1"/>
        <w:spacing w:after="0" w:line="240" w:lineRule="auto"/>
        <w:ind w:left="14"/>
        <w:jc w:val="both"/>
        <w:rPr>
          <w:rFonts w:ascii="Times New Roman" w:hAnsi="Times New Roman" w:cs="Times New Roman"/>
          <w:sz w:val="28"/>
          <w:szCs w:val="28"/>
        </w:rPr>
      </w:pPr>
    </w:p>
    <w:sectPr w:rsidR="00747458" w:rsidRPr="00072D36" w:rsidSect="00F103C8">
      <w:footerReference w:type="default" r:id="rId21"/>
      <w:pgSz w:w="12240" w:h="15840"/>
      <w:pgMar w:top="1134" w:right="851" w:bottom="1134" w:left="85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804" w:rsidRDefault="003D4804" w:rsidP="0014507F">
      <w:pPr>
        <w:spacing w:after="0" w:line="240" w:lineRule="auto"/>
      </w:pPr>
      <w:r>
        <w:separator/>
      </w:r>
    </w:p>
  </w:endnote>
  <w:endnote w:type="continuationSeparator" w:id="0">
    <w:p w:rsidR="003D4804" w:rsidRDefault="003D4804" w:rsidP="0014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896179"/>
      <w:docPartObj>
        <w:docPartGallery w:val="Page Numbers (Bottom of Page)"/>
        <w:docPartUnique/>
      </w:docPartObj>
    </w:sdtPr>
    <w:sdtEndPr/>
    <w:sdtContent>
      <w:p w:rsidR="00AC6CF6" w:rsidRDefault="00AC6CF6" w:rsidP="00F103C8">
        <w:pPr>
          <w:pStyle w:val="a5"/>
          <w:jc w:val="right"/>
        </w:pPr>
        <w:r>
          <w:fldChar w:fldCharType="begin"/>
        </w:r>
        <w:r>
          <w:instrText>PAGE   \* MERGEFORMAT</w:instrText>
        </w:r>
        <w:r>
          <w:fldChar w:fldCharType="separate"/>
        </w:r>
        <w:r w:rsidR="00CD4364">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804" w:rsidRDefault="003D4804" w:rsidP="0014507F">
      <w:pPr>
        <w:spacing w:after="0" w:line="240" w:lineRule="auto"/>
      </w:pPr>
      <w:r>
        <w:separator/>
      </w:r>
    </w:p>
  </w:footnote>
  <w:footnote w:type="continuationSeparator" w:id="0">
    <w:p w:rsidR="003D4804" w:rsidRDefault="003D4804" w:rsidP="00145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50F6"/>
    <w:multiLevelType w:val="hybridMultilevel"/>
    <w:tmpl w:val="6C1CC8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05D1471"/>
    <w:multiLevelType w:val="hybridMultilevel"/>
    <w:tmpl w:val="ABFEA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712A44"/>
    <w:multiLevelType w:val="hybridMultilevel"/>
    <w:tmpl w:val="6AF00D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482DD5"/>
    <w:multiLevelType w:val="hybridMultilevel"/>
    <w:tmpl w:val="0514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964F7"/>
    <w:multiLevelType w:val="hybridMultilevel"/>
    <w:tmpl w:val="381AB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41145"/>
    <w:multiLevelType w:val="hybridMultilevel"/>
    <w:tmpl w:val="91CE1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9F0159"/>
    <w:multiLevelType w:val="hybridMultilevel"/>
    <w:tmpl w:val="DE920510"/>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A1A32E5"/>
    <w:multiLevelType w:val="hybridMultilevel"/>
    <w:tmpl w:val="7654CEE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0A5B6EBB"/>
    <w:multiLevelType w:val="hybridMultilevel"/>
    <w:tmpl w:val="76A417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C164D26"/>
    <w:multiLevelType w:val="hybridMultilevel"/>
    <w:tmpl w:val="C0C83CF0"/>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0C4D1482"/>
    <w:multiLevelType w:val="hybridMultilevel"/>
    <w:tmpl w:val="E5D22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894D34"/>
    <w:multiLevelType w:val="hybridMultilevel"/>
    <w:tmpl w:val="1030427E"/>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2">
    <w:nsid w:val="105C5044"/>
    <w:multiLevelType w:val="hybridMultilevel"/>
    <w:tmpl w:val="1A00F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AB3125"/>
    <w:multiLevelType w:val="hybridMultilevel"/>
    <w:tmpl w:val="C8785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3A70DC"/>
    <w:multiLevelType w:val="hybridMultilevel"/>
    <w:tmpl w:val="F548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9A411A"/>
    <w:multiLevelType w:val="hybridMultilevel"/>
    <w:tmpl w:val="79868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2A612B1"/>
    <w:multiLevelType w:val="hybridMultilevel"/>
    <w:tmpl w:val="6A7C7C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3A5380"/>
    <w:multiLevelType w:val="hybridMultilevel"/>
    <w:tmpl w:val="1C148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7358FC"/>
    <w:multiLevelType w:val="hybridMultilevel"/>
    <w:tmpl w:val="28081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435646B"/>
    <w:multiLevelType w:val="hybridMultilevel"/>
    <w:tmpl w:val="65C4A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D26DEA"/>
    <w:multiLevelType w:val="hybridMultilevel"/>
    <w:tmpl w:val="F6E4464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15854F33"/>
    <w:multiLevelType w:val="hybridMultilevel"/>
    <w:tmpl w:val="60C6125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1632245B"/>
    <w:multiLevelType w:val="hybridMultilevel"/>
    <w:tmpl w:val="EA52EE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177C155D"/>
    <w:multiLevelType w:val="hybridMultilevel"/>
    <w:tmpl w:val="917819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280C8C"/>
    <w:multiLevelType w:val="hybridMultilevel"/>
    <w:tmpl w:val="0B309F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1B2B734F"/>
    <w:multiLevelType w:val="hybridMultilevel"/>
    <w:tmpl w:val="AA7A9696"/>
    <w:lvl w:ilvl="0" w:tplc="04190001">
      <w:start w:val="1"/>
      <w:numFmt w:val="bullet"/>
      <w:lvlText w:val=""/>
      <w:lvlJc w:val="left"/>
      <w:pPr>
        <w:ind w:left="1004" w:hanging="360"/>
      </w:pPr>
      <w:rPr>
        <w:rFonts w:ascii="Symbol" w:hAnsi="Symbol" w:hint="default"/>
      </w:rPr>
    </w:lvl>
    <w:lvl w:ilvl="1" w:tplc="6D469572">
      <w:numFmt w:val="bullet"/>
      <w:lvlText w:val="•"/>
      <w:lvlJc w:val="left"/>
      <w:pPr>
        <w:ind w:left="1724" w:hanging="360"/>
      </w:pPr>
      <w:rPr>
        <w:rFonts w:ascii="Times New Roman" w:eastAsia="Calibri"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1BDB5C4A"/>
    <w:multiLevelType w:val="hybridMultilevel"/>
    <w:tmpl w:val="B3B222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1DDC471E"/>
    <w:multiLevelType w:val="hybridMultilevel"/>
    <w:tmpl w:val="FF38A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542528"/>
    <w:multiLevelType w:val="hybridMultilevel"/>
    <w:tmpl w:val="42366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F6C3444"/>
    <w:multiLevelType w:val="hybridMultilevel"/>
    <w:tmpl w:val="9C5AC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D156FB"/>
    <w:multiLevelType w:val="hybridMultilevel"/>
    <w:tmpl w:val="504A911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2211285C"/>
    <w:multiLevelType w:val="hybridMultilevel"/>
    <w:tmpl w:val="F5989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1F1F4F"/>
    <w:multiLevelType w:val="hybridMultilevel"/>
    <w:tmpl w:val="AFB64454"/>
    <w:lvl w:ilvl="0" w:tplc="04190009">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nsid w:val="232505BF"/>
    <w:multiLevelType w:val="hybridMultilevel"/>
    <w:tmpl w:val="5CBC0A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34A0AEC"/>
    <w:multiLevelType w:val="hybridMultilevel"/>
    <w:tmpl w:val="5DF641A6"/>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254212CE"/>
    <w:multiLevelType w:val="hybridMultilevel"/>
    <w:tmpl w:val="1E32E2EA"/>
    <w:lvl w:ilvl="0" w:tplc="04190009">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6">
    <w:nsid w:val="25503A11"/>
    <w:multiLevelType w:val="hybridMultilevel"/>
    <w:tmpl w:val="9A8EC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60B3B08"/>
    <w:multiLevelType w:val="hybridMultilevel"/>
    <w:tmpl w:val="AC782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6331D53"/>
    <w:multiLevelType w:val="hybridMultilevel"/>
    <w:tmpl w:val="8174D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7400C4C"/>
    <w:multiLevelType w:val="hybridMultilevel"/>
    <w:tmpl w:val="D79AB3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83E11D1"/>
    <w:multiLevelType w:val="hybridMultilevel"/>
    <w:tmpl w:val="6D745A44"/>
    <w:lvl w:ilvl="0" w:tplc="04190001">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41">
    <w:nsid w:val="2A3C0003"/>
    <w:multiLevelType w:val="hybridMultilevel"/>
    <w:tmpl w:val="27A41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A61F89"/>
    <w:multiLevelType w:val="hybridMultilevel"/>
    <w:tmpl w:val="F1AE5FF6"/>
    <w:lvl w:ilvl="0" w:tplc="04190009">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3">
    <w:nsid w:val="2D62391E"/>
    <w:multiLevelType w:val="hybridMultilevel"/>
    <w:tmpl w:val="D36C5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A22823"/>
    <w:multiLevelType w:val="hybridMultilevel"/>
    <w:tmpl w:val="FE861782"/>
    <w:lvl w:ilvl="0" w:tplc="04190001">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45">
    <w:nsid w:val="2FBA3A59"/>
    <w:multiLevelType w:val="hybridMultilevel"/>
    <w:tmpl w:val="44A4D9B2"/>
    <w:lvl w:ilvl="0" w:tplc="04190001">
      <w:start w:val="1"/>
      <w:numFmt w:val="bullet"/>
      <w:lvlText w:val=""/>
      <w:lvlJc w:val="left"/>
      <w:pPr>
        <w:ind w:left="1010" w:hanging="360"/>
      </w:pPr>
      <w:rPr>
        <w:rFonts w:ascii="Symbol" w:hAnsi="Symbol" w:hint="default"/>
      </w:rPr>
    </w:lvl>
    <w:lvl w:ilvl="1" w:tplc="04190003" w:tentative="1">
      <w:start w:val="1"/>
      <w:numFmt w:val="bullet"/>
      <w:lvlText w:val="o"/>
      <w:lvlJc w:val="left"/>
      <w:pPr>
        <w:ind w:left="1730" w:hanging="360"/>
      </w:pPr>
      <w:rPr>
        <w:rFonts w:ascii="Courier New" w:hAnsi="Courier New" w:cs="Courier New" w:hint="default"/>
      </w:rPr>
    </w:lvl>
    <w:lvl w:ilvl="2" w:tplc="04190005" w:tentative="1">
      <w:start w:val="1"/>
      <w:numFmt w:val="bullet"/>
      <w:lvlText w:val=""/>
      <w:lvlJc w:val="left"/>
      <w:pPr>
        <w:ind w:left="2450" w:hanging="360"/>
      </w:pPr>
      <w:rPr>
        <w:rFonts w:ascii="Wingdings" w:hAnsi="Wingdings" w:hint="default"/>
      </w:rPr>
    </w:lvl>
    <w:lvl w:ilvl="3" w:tplc="04190001" w:tentative="1">
      <w:start w:val="1"/>
      <w:numFmt w:val="bullet"/>
      <w:lvlText w:val=""/>
      <w:lvlJc w:val="left"/>
      <w:pPr>
        <w:ind w:left="3170" w:hanging="360"/>
      </w:pPr>
      <w:rPr>
        <w:rFonts w:ascii="Symbol" w:hAnsi="Symbol" w:hint="default"/>
      </w:rPr>
    </w:lvl>
    <w:lvl w:ilvl="4" w:tplc="04190003" w:tentative="1">
      <w:start w:val="1"/>
      <w:numFmt w:val="bullet"/>
      <w:lvlText w:val="o"/>
      <w:lvlJc w:val="left"/>
      <w:pPr>
        <w:ind w:left="3890" w:hanging="360"/>
      </w:pPr>
      <w:rPr>
        <w:rFonts w:ascii="Courier New" w:hAnsi="Courier New" w:cs="Courier New" w:hint="default"/>
      </w:rPr>
    </w:lvl>
    <w:lvl w:ilvl="5" w:tplc="04190005" w:tentative="1">
      <w:start w:val="1"/>
      <w:numFmt w:val="bullet"/>
      <w:lvlText w:val=""/>
      <w:lvlJc w:val="left"/>
      <w:pPr>
        <w:ind w:left="4610" w:hanging="360"/>
      </w:pPr>
      <w:rPr>
        <w:rFonts w:ascii="Wingdings" w:hAnsi="Wingdings" w:hint="default"/>
      </w:rPr>
    </w:lvl>
    <w:lvl w:ilvl="6" w:tplc="04190001" w:tentative="1">
      <w:start w:val="1"/>
      <w:numFmt w:val="bullet"/>
      <w:lvlText w:val=""/>
      <w:lvlJc w:val="left"/>
      <w:pPr>
        <w:ind w:left="5330" w:hanging="360"/>
      </w:pPr>
      <w:rPr>
        <w:rFonts w:ascii="Symbol" w:hAnsi="Symbol" w:hint="default"/>
      </w:rPr>
    </w:lvl>
    <w:lvl w:ilvl="7" w:tplc="04190003" w:tentative="1">
      <w:start w:val="1"/>
      <w:numFmt w:val="bullet"/>
      <w:lvlText w:val="o"/>
      <w:lvlJc w:val="left"/>
      <w:pPr>
        <w:ind w:left="6050" w:hanging="360"/>
      </w:pPr>
      <w:rPr>
        <w:rFonts w:ascii="Courier New" w:hAnsi="Courier New" w:cs="Courier New" w:hint="default"/>
      </w:rPr>
    </w:lvl>
    <w:lvl w:ilvl="8" w:tplc="04190005" w:tentative="1">
      <w:start w:val="1"/>
      <w:numFmt w:val="bullet"/>
      <w:lvlText w:val=""/>
      <w:lvlJc w:val="left"/>
      <w:pPr>
        <w:ind w:left="6770" w:hanging="360"/>
      </w:pPr>
      <w:rPr>
        <w:rFonts w:ascii="Wingdings" w:hAnsi="Wingdings" w:hint="default"/>
      </w:rPr>
    </w:lvl>
  </w:abstractNum>
  <w:abstractNum w:abstractNumId="46">
    <w:nsid w:val="30AA1B96"/>
    <w:multiLevelType w:val="hybridMultilevel"/>
    <w:tmpl w:val="143E1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0EB51AF"/>
    <w:multiLevelType w:val="hybridMultilevel"/>
    <w:tmpl w:val="ED208F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14E45EC"/>
    <w:multiLevelType w:val="hybridMultilevel"/>
    <w:tmpl w:val="84948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1EE27D9"/>
    <w:multiLevelType w:val="hybridMultilevel"/>
    <w:tmpl w:val="B6B60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3B48CC"/>
    <w:multiLevelType w:val="hybridMultilevel"/>
    <w:tmpl w:val="DF00AB2A"/>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34EA3333"/>
    <w:multiLevelType w:val="hybridMultilevel"/>
    <w:tmpl w:val="AF70E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7A85F0C"/>
    <w:multiLevelType w:val="hybridMultilevel"/>
    <w:tmpl w:val="2D50C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21579B"/>
    <w:multiLevelType w:val="hybridMultilevel"/>
    <w:tmpl w:val="158A94EA"/>
    <w:lvl w:ilvl="0" w:tplc="04190001">
      <w:start w:val="1"/>
      <w:numFmt w:val="bullet"/>
      <w:lvlText w:val=""/>
      <w:lvlJc w:val="left"/>
      <w:pPr>
        <w:ind w:left="1476" w:hanging="360"/>
      </w:pPr>
      <w:rPr>
        <w:rFonts w:ascii="Symbol" w:hAnsi="Symbol" w:hint="default"/>
      </w:rPr>
    </w:lvl>
    <w:lvl w:ilvl="1" w:tplc="04190001">
      <w:start w:val="1"/>
      <w:numFmt w:val="bullet"/>
      <w:lvlText w:val=""/>
      <w:lvlJc w:val="left"/>
      <w:pPr>
        <w:ind w:left="2196" w:hanging="360"/>
      </w:pPr>
      <w:rPr>
        <w:rFonts w:ascii="Symbol" w:hAnsi="Symbol"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54">
    <w:nsid w:val="393C7814"/>
    <w:multiLevelType w:val="hybridMultilevel"/>
    <w:tmpl w:val="36A6C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96C2C9D"/>
    <w:multiLevelType w:val="hybridMultilevel"/>
    <w:tmpl w:val="6D6642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ABA2917"/>
    <w:multiLevelType w:val="hybridMultilevel"/>
    <w:tmpl w:val="D6B21A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BF26EA5"/>
    <w:multiLevelType w:val="hybridMultilevel"/>
    <w:tmpl w:val="138A0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C0F4BD0"/>
    <w:multiLevelType w:val="hybridMultilevel"/>
    <w:tmpl w:val="7C3A356C"/>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59">
    <w:nsid w:val="3F1F37B7"/>
    <w:multiLevelType w:val="hybridMultilevel"/>
    <w:tmpl w:val="64129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F3A525B"/>
    <w:multiLevelType w:val="hybridMultilevel"/>
    <w:tmpl w:val="47E229B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F920871"/>
    <w:multiLevelType w:val="hybridMultilevel"/>
    <w:tmpl w:val="318C4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FDC14B8"/>
    <w:multiLevelType w:val="hybridMultilevel"/>
    <w:tmpl w:val="16F8A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0524463"/>
    <w:multiLevelType w:val="hybridMultilevel"/>
    <w:tmpl w:val="A08EF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2BB3B85"/>
    <w:multiLevelType w:val="hybridMultilevel"/>
    <w:tmpl w:val="20CC8C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35421D2"/>
    <w:multiLevelType w:val="hybridMultilevel"/>
    <w:tmpl w:val="6868F8BA"/>
    <w:lvl w:ilvl="0" w:tplc="04190001">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6">
    <w:nsid w:val="43637E05"/>
    <w:multiLevelType w:val="hybridMultilevel"/>
    <w:tmpl w:val="A2BCA95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466A0136"/>
    <w:multiLevelType w:val="hybridMultilevel"/>
    <w:tmpl w:val="4422564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46777EB2"/>
    <w:multiLevelType w:val="hybridMultilevel"/>
    <w:tmpl w:val="874861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nsid w:val="46EA4AA0"/>
    <w:multiLevelType w:val="hybridMultilevel"/>
    <w:tmpl w:val="3E1AE6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76D71B9"/>
    <w:multiLevelType w:val="hybridMultilevel"/>
    <w:tmpl w:val="0CD82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80C4A65"/>
    <w:multiLevelType w:val="hybridMultilevel"/>
    <w:tmpl w:val="933AAA3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nsid w:val="49162701"/>
    <w:multiLevelType w:val="hybridMultilevel"/>
    <w:tmpl w:val="F4CCED7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3">
    <w:nsid w:val="4B90114A"/>
    <w:multiLevelType w:val="hybridMultilevel"/>
    <w:tmpl w:val="E9D4F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C412A28"/>
    <w:multiLevelType w:val="hybridMultilevel"/>
    <w:tmpl w:val="D17C2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C441EB0"/>
    <w:multiLevelType w:val="hybridMultilevel"/>
    <w:tmpl w:val="FD24E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D433F63"/>
    <w:multiLevelType w:val="hybridMultilevel"/>
    <w:tmpl w:val="012C47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4F9E2C1E"/>
    <w:multiLevelType w:val="hybridMultilevel"/>
    <w:tmpl w:val="77A806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5283440C"/>
    <w:multiLevelType w:val="hybridMultilevel"/>
    <w:tmpl w:val="90B04B4A"/>
    <w:lvl w:ilvl="0" w:tplc="04190009">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9">
    <w:nsid w:val="531B75B7"/>
    <w:multiLevelType w:val="hybridMultilevel"/>
    <w:tmpl w:val="5C8AA3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3F75FA2"/>
    <w:multiLevelType w:val="hybridMultilevel"/>
    <w:tmpl w:val="0F66418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5F612B2"/>
    <w:multiLevelType w:val="hybridMultilevel"/>
    <w:tmpl w:val="C336A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8034166"/>
    <w:multiLevelType w:val="hybridMultilevel"/>
    <w:tmpl w:val="C78CE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8A15C28"/>
    <w:multiLevelType w:val="hybridMultilevel"/>
    <w:tmpl w:val="8EBC62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5BB6255F"/>
    <w:multiLevelType w:val="hybridMultilevel"/>
    <w:tmpl w:val="EAE02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C434C14"/>
    <w:multiLevelType w:val="hybridMultilevel"/>
    <w:tmpl w:val="CE94BA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CDD5E1C"/>
    <w:multiLevelType w:val="hybridMultilevel"/>
    <w:tmpl w:val="53AC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E3A2EA4"/>
    <w:multiLevelType w:val="hybridMultilevel"/>
    <w:tmpl w:val="FA8C95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F4B0FD1"/>
    <w:multiLevelType w:val="hybridMultilevel"/>
    <w:tmpl w:val="F71EE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FB268F1"/>
    <w:multiLevelType w:val="hybridMultilevel"/>
    <w:tmpl w:val="4BDE1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336445"/>
    <w:multiLevelType w:val="hybridMultilevel"/>
    <w:tmpl w:val="CC0222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63353FAE"/>
    <w:multiLevelType w:val="hybridMultilevel"/>
    <w:tmpl w:val="7408B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73B07B4"/>
    <w:multiLevelType w:val="hybridMultilevel"/>
    <w:tmpl w:val="832808E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3">
    <w:nsid w:val="677E1907"/>
    <w:multiLevelType w:val="hybridMultilevel"/>
    <w:tmpl w:val="BA862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9291F8E"/>
    <w:multiLevelType w:val="hybridMultilevel"/>
    <w:tmpl w:val="A5401E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5">
    <w:nsid w:val="692F7913"/>
    <w:multiLevelType w:val="hybridMultilevel"/>
    <w:tmpl w:val="28D8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989064D"/>
    <w:multiLevelType w:val="hybridMultilevel"/>
    <w:tmpl w:val="752A35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A213EBB"/>
    <w:multiLevelType w:val="hybridMultilevel"/>
    <w:tmpl w:val="9EB28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AF21CCB"/>
    <w:multiLevelType w:val="hybridMultilevel"/>
    <w:tmpl w:val="B5B46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B3F2239"/>
    <w:multiLevelType w:val="hybridMultilevel"/>
    <w:tmpl w:val="5BBEDCEA"/>
    <w:lvl w:ilvl="0" w:tplc="04190009">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0">
    <w:nsid w:val="6BEF10F4"/>
    <w:multiLevelType w:val="hybridMultilevel"/>
    <w:tmpl w:val="0C8A8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C415736"/>
    <w:multiLevelType w:val="hybridMultilevel"/>
    <w:tmpl w:val="106C85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C7F0888"/>
    <w:multiLevelType w:val="hybridMultilevel"/>
    <w:tmpl w:val="08E20E98"/>
    <w:lvl w:ilvl="0" w:tplc="0419000F">
      <w:start w:val="1"/>
      <w:numFmt w:val="decimal"/>
      <w:lvlText w:val="%1."/>
      <w:lvlJc w:val="left"/>
      <w:pPr>
        <w:ind w:left="360" w:hanging="360"/>
      </w:pPr>
    </w:lvl>
    <w:lvl w:ilvl="1" w:tplc="04190019" w:tentative="1">
      <w:start w:val="1"/>
      <w:numFmt w:val="lowerLetter"/>
      <w:lvlText w:val="%2."/>
      <w:lvlJc w:val="left"/>
      <w:pPr>
        <w:ind w:left="-763" w:hanging="360"/>
      </w:pPr>
    </w:lvl>
    <w:lvl w:ilvl="2" w:tplc="0419001B" w:tentative="1">
      <w:start w:val="1"/>
      <w:numFmt w:val="lowerRoman"/>
      <w:lvlText w:val="%3."/>
      <w:lvlJc w:val="right"/>
      <w:pPr>
        <w:ind w:left="-43" w:hanging="180"/>
      </w:pPr>
    </w:lvl>
    <w:lvl w:ilvl="3" w:tplc="0419000F" w:tentative="1">
      <w:start w:val="1"/>
      <w:numFmt w:val="decimal"/>
      <w:lvlText w:val="%4."/>
      <w:lvlJc w:val="left"/>
      <w:pPr>
        <w:ind w:left="677" w:hanging="360"/>
      </w:pPr>
    </w:lvl>
    <w:lvl w:ilvl="4" w:tplc="04190019" w:tentative="1">
      <w:start w:val="1"/>
      <w:numFmt w:val="lowerLetter"/>
      <w:lvlText w:val="%5."/>
      <w:lvlJc w:val="left"/>
      <w:pPr>
        <w:ind w:left="1397" w:hanging="360"/>
      </w:pPr>
    </w:lvl>
    <w:lvl w:ilvl="5" w:tplc="0419001B" w:tentative="1">
      <w:start w:val="1"/>
      <w:numFmt w:val="lowerRoman"/>
      <w:lvlText w:val="%6."/>
      <w:lvlJc w:val="right"/>
      <w:pPr>
        <w:ind w:left="2117" w:hanging="180"/>
      </w:pPr>
    </w:lvl>
    <w:lvl w:ilvl="6" w:tplc="0419000F" w:tentative="1">
      <w:start w:val="1"/>
      <w:numFmt w:val="decimal"/>
      <w:lvlText w:val="%7."/>
      <w:lvlJc w:val="left"/>
      <w:pPr>
        <w:ind w:left="2837" w:hanging="360"/>
      </w:pPr>
    </w:lvl>
    <w:lvl w:ilvl="7" w:tplc="04190019" w:tentative="1">
      <w:start w:val="1"/>
      <w:numFmt w:val="lowerLetter"/>
      <w:lvlText w:val="%8."/>
      <w:lvlJc w:val="left"/>
      <w:pPr>
        <w:ind w:left="3557" w:hanging="360"/>
      </w:pPr>
    </w:lvl>
    <w:lvl w:ilvl="8" w:tplc="0419001B" w:tentative="1">
      <w:start w:val="1"/>
      <w:numFmt w:val="lowerRoman"/>
      <w:lvlText w:val="%9."/>
      <w:lvlJc w:val="right"/>
      <w:pPr>
        <w:ind w:left="4277" w:hanging="180"/>
      </w:pPr>
    </w:lvl>
  </w:abstractNum>
  <w:abstractNum w:abstractNumId="103">
    <w:nsid w:val="6EAE62EF"/>
    <w:multiLevelType w:val="hybridMultilevel"/>
    <w:tmpl w:val="51B63966"/>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4">
    <w:nsid w:val="743E3EFA"/>
    <w:multiLevelType w:val="hybridMultilevel"/>
    <w:tmpl w:val="62F82A6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57733C0"/>
    <w:multiLevelType w:val="hybridMultilevel"/>
    <w:tmpl w:val="0B9C9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75C37D41"/>
    <w:multiLevelType w:val="hybridMultilevel"/>
    <w:tmpl w:val="E736AE30"/>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7">
    <w:nsid w:val="761B30D8"/>
    <w:multiLevelType w:val="hybridMultilevel"/>
    <w:tmpl w:val="31029F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7B5215D"/>
    <w:multiLevelType w:val="hybridMultilevel"/>
    <w:tmpl w:val="2E5493D4"/>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09">
    <w:nsid w:val="77D91671"/>
    <w:multiLevelType w:val="hybridMultilevel"/>
    <w:tmpl w:val="30B872F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0">
    <w:nsid w:val="797B242D"/>
    <w:multiLevelType w:val="hybridMultilevel"/>
    <w:tmpl w:val="289C71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79A45C8F"/>
    <w:multiLevelType w:val="hybridMultilevel"/>
    <w:tmpl w:val="4BD23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A7B0552"/>
    <w:multiLevelType w:val="hybridMultilevel"/>
    <w:tmpl w:val="AAE6A8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3">
    <w:nsid w:val="7C4952BD"/>
    <w:multiLevelType w:val="hybridMultilevel"/>
    <w:tmpl w:val="B9CC435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C86005D"/>
    <w:multiLevelType w:val="hybridMultilevel"/>
    <w:tmpl w:val="3C82A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C966B88"/>
    <w:multiLevelType w:val="hybridMultilevel"/>
    <w:tmpl w:val="3F02A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D1033C4"/>
    <w:multiLevelType w:val="hybridMultilevel"/>
    <w:tmpl w:val="661804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D1568C2"/>
    <w:multiLevelType w:val="hybridMultilevel"/>
    <w:tmpl w:val="39A83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DF73A2F"/>
    <w:multiLevelType w:val="hybridMultilevel"/>
    <w:tmpl w:val="9AD44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F4D6F4F"/>
    <w:multiLevelType w:val="hybridMultilevel"/>
    <w:tmpl w:val="F59E5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25"/>
  </w:num>
  <w:num w:numId="3">
    <w:abstractNumId w:val="66"/>
  </w:num>
  <w:num w:numId="4">
    <w:abstractNumId w:val="113"/>
  </w:num>
  <w:num w:numId="5">
    <w:abstractNumId w:val="82"/>
  </w:num>
  <w:num w:numId="6">
    <w:abstractNumId w:val="68"/>
  </w:num>
  <w:num w:numId="7">
    <w:abstractNumId w:val="80"/>
  </w:num>
  <w:num w:numId="8">
    <w:abstractNumId w:val="69"/>
  </w:num>
  <w:num w:numId="9">
    <w:abstractNumId w:val="13"/>
  </w:num>
  <w:num w:numId="10">
    <w:abstractNumId w:val="56"/>
  </w:num>
  <w:num w:numId="11">
    <w:abstractNumId w:val="6"/>
  </w:num>
  <w:num w:numId="12">
    <w:abstractNumId w:val="102"/>
  </w:num>
  <w:num w:numId="13">
    <w:abstractNumId w:val="95"/>
  </w:num>
  <w:num w:numId="14">
    <w:abstractNumId w:val="11"/>
  </w:num>
  <w:num w:numId="15">
    <w:abstractNumId w:val="72"/>
  </w:num>
  <w:num w:numId="16">
    <w:abstractNumId w:val="21"/>
  </w:num>
  <w:num w:numId="17">
    <w:abstractNumId w:val="33"/>
  </w:num>
  <w:num w:numId="18">
    <w:abstractNumId w:val="65"/>
  </w:num>
  <w:num w:numId="19">
    <w:abstractNumId w:val="53"/>
  </w:num>
  <w:num w:numId="20">
    <w:abstractNumId w:val="98"/>
  </w:num>
  <w:num w:numId="21">
    <w:abstractNumId w:val="85"/>
  </w:num>
  <w:num w:numId="22">
    <w:abstractNumId w:val="45"/>
  </w:num>
  <w:num w:numId="23">
    <w:abstractNumId w:val="5"/>
  </w:num>
  <w:num w:numId="24">
    <w:abstractNumId w:val="58"/>
  </w:num>
  <w:num w:numId="25">
    <w:abstractNumId w:val="1"/>
  </w:num>
  <w:num w:numId="26">
    <w:abstractNumId w:val="20"/>
  </w:num>
  <w:num w:numId="27">
    <w:abstractNumId w:val="101"/>
  </w:num>
  <w:num w:numId="28">
    <w:abstractNumId w:val="83"/>
  </w:num>
  <w:num w:numId="29">
    <w:abstractNumId w:val="71"/>
  </w:num>
  <w:num w:numId="30">
    <w:abstractNumId w:val="50"/>
  </w:num>
  <w:num w:numId="31">
    <w:abstractNumId w:val="3"/>
  </w:num>
  <w:num w:numId="32">
    <w:abstractNumId w:val="47"/>
  </w:num>
  <w:num w:numId="33">
    <w:abstractNumId w:val="116"/>
  </w:num>
  <w:num w:numId="34">
    <w:abstractNumId w:val="112"/>
  </w:num>
  <w:num w:numId="35">
    <w:abstractNumId w:val="93"/>
  </w:num>
  <w:num w:numId="36">
    <w:abstractNumId w:val="104"/>
  </w:num>
  <w:num w:numId="37">
    <w:abstractNumId w:val="92"/>
  </w:num>
  <w:num w:numId="38">
    <w:abstractNumId w:val="76"/>
  </w:num>
  <w:num w:numId="39">
    <w:abstractNumId w:val="96"/>
  </w:num>
  <w:num w:numId="40">
    <w:abstractNumId w:val="57"/>
  </w:num>
  <w:num w:numId="41">
    <w:abstractNumId w:val="110"/>
  </w:num>
  <w:num w:numId="42">
    <w:abstractNumId w:val="75"/>
  </w:num>
  <w:num w:numId="43">
    <w:abstractNumId w:val="40"/>
  </w:num>
  <w:num w:numId="44">
    <w:abstractNumId w:val="108"/>
  </w:num>
  <w:num w:numId="45">
    <w:abstractNumId w:val="63"/>
  </w:num>
  <w:num w:numId="46">
    <w:abstractNumId w:val="64"/>
  </w:num>
  <w:num w:numId="47">
    <w:abstractNumId w:val="22"/>
  </w:num>
  <w:num w:numId="48">
    <w:abstractNumId w:val="117"/>
  </w:num>
  <w:num w:numId="49">
    <w:abstractNumId w:val="31"/>
  </w:num>
  <w:num w:numId="50">
    <w:abstractNumId w:val="77"/>
  </w:num>
  <w:num w:numId="51">
    <w:abstractNumId w:val="39"/>
  </w:num>
  <w:num w:numId="52">
    <w:abstractNumId w:val="97"/>
  </w:num>
  <w:num w:numId="53">
    <w:abstractNumId w:val="30"/>
  </w:num>
  <w:num w:numId="54">
    <w:abstractNumId w:val="67"/>
  </w:num>
  <w:num w:numId="55">
    <w:abstractNumId w:val="48"/>
  </w:num>
  <w:num w:numId="56">
    <w:abstractNumId w:val="12"/>
  </w:num>
  <w:num w:numId="57">
    <w:abstractNumId w:val="115"/>
  </w:num>
  <w:num w:numId="58">
    <w:abstractNumId w:val="46"/>
  </w:num>
  <w:num w:numId="59">
    <w:abstractNumId w:val="62"/>
  </w:num>
  <w:num w:numId="60">
    <w:abstractNumId w:val="4"/>
  </w:num>
  <w:num w:numId="61">
    <w:abstractNumId w:val="73"/>
  </w:num>
  <w:num w:numId="62">
    <w:abstractNumId w:val="55"/>
  </w:num>
  <w:num w:numId="63">
    <w:abstractNumId w:val="60"/>
  </w:num>
  <w:num w:numId="64">
    <w:abstractNumId w:val="59"/>
  </w:num>
  <w:num w:numId="65">
    <w:abstractNumId w:val="0"/>
  </w:num>
  <w:num w:numId="66">
    <w:abstractNumId w:val="87"/>
  </w:num>
  <w:num w:numId="67">
    <w:abstractNumId w:val="106"/>
  </w:num>
  <w:num w:numId="68">
    <w:abstractNumId w:val="9"/>
  </w:num>
  <w:num w:numId="69">
    <w:abstractNumId w:val="103"/>
  </w:num>
  <w:num w:numId="70">
    <w:abstractNumId w:val="32"/>
  </w:num>
  <w:num w:numId="71">
    <w:abstractNumId w:val="29"/>
  </w:num>
  <w:num w:numId="72">
    <w:abstractNumId w:val="114"/>
  </w:num>
  <w:num w:numId="73">
    <w:abstractNumId w:val="118"/>
  </w:num>
  <w:num w:numId="74">
    <w:abstractNumId w:val="84"/>
  </w:num>
  <w:num w:numId="75">
    <w:abstractNumId w:val="43"/>
  </w:num>
  <w:num w:numId="76">
    <w:abstractNumId w:val="100"/>
  </w:num>
  <w:num w:numId="77">
    <w:abstractNumId w:val="17"/>
  </w:num>
  <w:num w:numId="78">
    <w:abstractNumId w:val="41"/>
  </w:num>
  <w:num w:numId="79">
    <w:abstractNumId w:val="34"/>
  </w:num>
  <w:num w:numId="80">
    <w:abstractNumId w:val="94"/>
  </w:num>
  <w:num w:numId="81">
    <w:abstractNumId w:val="16"/>
  </w:num>
  <w:num w:numId="82">
    <w:abstractNumId w:val="111"/>
  </w:num>
  <w:num w:numId="83">
    <w:abstractNumId w:val="86"/>
  </w:num>
  <w:num w:numId="84">
    <w:abstractNumId w:val="61"/>
  </w:num>
  <w:num w:numId="85">
    <w:abstractNumId w:val="8"/>
  </w:num>
  <w:num w:numId="86">
    <w:abstractNumId w:val="26"/>
  </w:num>
  <w:num w:numId="87">
    <w:abstractNumId w:val="70"/>
  </w:num>
  <w:num w:numId="88">
    <w:abstractNumId w:val="14"/>
  </w:num>
  <w:num w:numId="89">
    <w:abstractNumId w:val="19"/>
  </w:num>
  <w:num w:numId="90">
    <w:abstractNumId w:val="36"/>
  </w:num>
  <w:num w:numId="91">
    <w:abstractNumId w:val="42"/>
  </w:num>
  <w:num w:numId="92">
    <w:abstractNumId w:val="2"/>
  </w:num>
  <w:num w:numId="93">
    <w:abstractNumId w:val="90"/>
  </w:num>
  <w:num w:numId="94">
    <w:abstractNumId w:val="79"/>
  </w:num>
  <w:num w:numId="95">
    <w:abstractNumId w:val="18"/>
  </w:num>
  <w:num w:numId="96">
    <w:abstractNumId w:val="99"/>
  </w:num>
  <w:num w:numId="97">
    <w:abstractNumId w:val="78"/>
  </w:num>
  <w:num w:numId="98">
    <w:abstractNumId w:val="109"/>
  </w:num>
  <w:num w:numId="99">
    <w:abstractNumId w:val="35"/>
  </w:num>
  <w:num w:numId="100">
    <w:abstractNumId w:val="28"/>
  </w:num>
  <w:num w:numId="101">
    <w:abstractNumId w:val="107"/>
  </w:num>
  <w:num w:numId="102">
    <w:abstractNumId w:val="88"/>
  </w:num>
  <w:num w:numId="103">
    <w:abstractNumId w:val="105"/>
  </w:num>
  <w:num w:numId="104">
    <w:abstractNumId w:val="52"/>
  </w:num>
  <w:num w:numId="105">
    <w:abstractNumId w:val="38"/>
  </w:num>
  <w:num w:numId="106">
    <w:abstractNumId w:val="7"/>
  </w:num>
  <w:num w:numId="107">
    <w:abstractNumId w:val="81"/>
  </w:num>
  <w:num w:numId="108">
    <w:abstractNumId w:val="49"/>
  </w:num>
  <w:num w:numId="109">
    <w:abstractNumId w:val="91"/>
  </w:num>
  <w:num w:numId="110">
    <w:abstractNumId w:val="74"/>
  </w:num>
  <w:num w:numId="111">
    <w:abstractNumId w:val="119"/>
  </w:num>
  <w:num w:numId="112">
    <w:abstractNumId w:val="24"/>
  </w:num>
  <w:num w:numId="113">
    <w:abstractNumId w:val="51"/>
  </w:num>
  <w:num w:numId="114">
    <w:abstractNumId w:val="23"/>
  </w:num>
  <w:num w:numId="115">
    <w:abstractNumId w:val="10"/>
  </w:num>
  <w:num w:numId="116">
    <w:abstractNumId w:val="89"/>
  </w:num>
  <w:num w:numId="117">
    <w:abstractNumId w:val="54"/>
  </w:num>
  <w:num w:numId="118">
    <w:abstractNumId w:val="37"/>
  </w:num>
  <w:num w:numId="119">
    <w:abstractNumId w:val="27"/>
  </w:num>
  <w:num w:numId="120">
    <w:abstractNumId w:val="4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2D"/>
    <w:rsid w:val="0000015D"/>
    <w:rsid w:val="00004073"/>
    <w:rsid w:val="000044E5"/>
    <w:rsid w:val="00004805"/>
    <w:rsid w:val="00004B3B"/>
    <w:rsid w:val="00005955"/>
    <w:rsid w:val="00006C76"/>
    <w:rsid w:val="00013270"/>
    <w:rsid w:val="00023D0A"/>
    <w:rsid w:val="000257C2"/>
    <w:rsid w:val="0002656A"/>
    <w:rsid w:val="00027930"/>
    <w:rsid w:val="00027A70"/>
    <w:rsid w:val="00032AFF"/>
    <w:rsid w:val="00033B72"/>
    <w:rsid w:val="00040DFC"/>
    <w:rsid w:val="00041EEF"/>
    <w:rsid w:val="00042393"/>
    <w:rsid w:val="00042903"/>
    <w:rsid w:val="00044559"/>
    <w:rsid w:val="000467C5"/>
    <w:rsid w:val="00047CEA"/>
    <w:rsid w:val="0005034A"/>
    <w:rsid w:val="00052703"/>
    <w:rsid w:val="00054C2B"/>
    <w:rsid w:val="000552FD"/>
    <w:rsid w:val="00057785"/>
    <w:rsid w:val="000603F8"/>
    <w:rsid w:val="00060413"/>
    <w:rsid w:val="000605DD"/>
    <w:rsid w:val="000617B3"/>
    <w:rsid w:val="00064871"/>
    <w:rsid w:val="000662C7"/>
    <w:rsid w:val="00071E67"/>
    <w:rsid w:val="00072D36"/>
    <w:rsid w:val="0007417D"/>
    <w:rsid w:val="000762E5"/>
    <w:rsid w:val="00076612"/>
    <w:rsid w:val="00080464"/>
    <w:rsid w:val="0008098D"/>
    <w:rsid w:val="00082F1F"/>
    <w:rsid w:val="0008630C"/>
    <w:rsid w:val="00086726"/>
    <w:rsid w:val="0008796B"/>
    <w:rsid w:val="00092EC5"/>
    <w:rsid w:val="00093870"/>
    <w:rsid w:val="000945AE"/>
    <w:rsid w:val="00094F7C"/>
    <w:rsid w:val="00095126"/>
    <w:rsid w:val="000964B7"/>
    <w:rsid w:val="000A00D9"/>
    <w:rsid w:val="000A22DD"/>
    <w:rsid w:val="000A451E"/>
    <w:rsid w:val="000A4538"/>
    <w:rsid w:val="000A4554"/>
    <w:rsid w:val="000A5C97"/>
    <w:rsid w:val="000A69A0"/>
    <w:rsid w:val="000A7E45"/>
    <w:rsid w:val="000A7EF1"/>
    <w:rsid w:val="000B15A1"/>
    <w:rsid w:val="000B4DDC"/>
    <w:rsid w:val="000B72B1"/>
    <w:rsid w:val="000C2487"/>
    <w:rsid w:val="000C2BF1"/>
    <w:rsid w:val="000C414A"/>
    <w:rsid w:val="000C5F85"/>
    <w:rsid w:val="000C622A"/>
    <w:rsid w:val="000C755E"/>
    <w:rsid w:val="000D47C5"/>
    <w:rsid w:val="000D532A"/>
    <w:rsid w:val="000D5476"/>
    <w:rsid w:val="000D7BD2"/>
    <w:rsid w:val="000E0933"/>
    <w:rsid w:val="000E14EA"/>
    <w:rsid w:val="000E2E5B"/>
    <w:rsid w:val="000E42A2"/>
    <w:rsid w:val="000E48B2"/>
    <w:rsid w:val="000F0FD8"/>
    <w:rsid w:val="000F1C99"/>
    <w:rsid w:val="000F3C64"/>
    <w:rsid w:val="000F3E99"/>
    <w:rsid w:val="000F5586"/>
    <w:rsid w:val="00100E5C"/>
    <w:rsid w:val="0010294C"/>
    <w:rsid w:val="00103749"/>
    <w:rsid w:val="001044A0"/>
    <w:rsid w:val="0010633F"/>
    <w:rsid w:val="001112FC"/>
    <w:rsid w:val="001119F5"/>
    <w:rsid w:val="001142EE"/>
    <w:rsid w:val="001228FA"/>
    <w:rsid w:val="00125258"/>
    <w:rsid w:val="00132A56"/>
    <w:rsid w:val="001342D4"/>
    <w:rsid w:val="001406F3"/>
    <w:rsid w:val="00140F4D"/>
    <w:rsid w:val="0014507F"/>
    <w:rsid w:val="001468A2"/>
    <w:rsid w:val="00147816"/>
    <w:rsid w:val="00150263"/>
    <w:rsid w:val="0015301F"/>
    <w:rsid w:val="00153468"/>
    <w:rsid w:val="001569D3"/>
    <w:rsid w:val="00160733"/>
    <w:rsid w:val="001669E3"/>
    <w:rsid w:val="00167534"/>
    <w:rsid w:val="00170B3D"/>
    <w:rsid w:val="00171466"/>
    <w:rsid w:val="00171EC8"/>
    <w:rsid w:val="0017298B"/>
    <w:rsid w:val="00175522"/>
    <w:rsid w:val="001757F0"/>
    <w:rsid w:val="00176E09"/>
    <w:rsid w:val="00180276"/>
    <w:rsid w:val="001806B5"/>
    <w:rsid w:val="00185E8F"/>
    <w:rsid w:val="00192F01"/>
    <w:rsid w:val="0019486C"/>
    <w:rsid w:val="00195089"/>
    <w:rsid w:val="00195D9C"/>
    <w:rsid w:val="001A189C"/>
    <w:rsid w:val="001A246B"/>
    <w:rsid w:val="001A31C4"/>
    <w:rsid w:val="001A5179"/>
    <w:rsid w:val="001A6B87"/>
    <w:rsid w:val="001B0DD9"/>
    <w:rsid w:val="001B3C34"/>
    <w:rsid w:val="001B4127"/>
    <w:rsid w:val="001B498C"/>
    <w:rsid w:val="001B54B2"/>
    <w:rsid w:val="001C08E3"/>
    <w:rsid w:val="001C1178"/>
    <w:rsid w:val="001C2177"/>
    <w:rsid w:val="001C595E"/>
    <w:rsid w:val="001D0609"/>
    <w:rsid w:val="001D0AA8"/>
    <w:rsid w:val="001D1E9E"/>
    <w:rsid w:val="001E0263"/>
    <w:rsid w:val="001E13A2"/>
    <w:rsid w:val="001E2F78"/>
    <w:rsid w:val="001E31C0"/>
    <w:rsid w:val="001F49B7"/>
    <w:rsid w:val="001F7412"/>
    <w:rsid w:val="002005E8"/>
    <w:rsid w:val="0020189F"/>
    <w:rsid w:val="002018A6"/>
    <w:rsid w:val="00201997"/>
    <w:rsid w:val="00202DE5"/>
    <w:rsid w:val="002038E4"/>
    <w:rsid w:val="00203AE0"/>
    <w:rsid w:val="0020561B"/>
    <w:rsid w:val="002062BC"/>
    <w:rsid w:val="0021374A"/>
    <w:rsid w:val="00213F12"/>
    <w:rsid w:val="00215968"/>
    <w:rsid w:val="002168F6"/>
    <w:rsid w:val="00217DA2"/>
    <w:rsid w:val="00220CFD"/>
    <w:rsid w:val="00226D1D"/>
    <w:rsid w:val="00226ECF"/>
    <w:rsid w:val="00227298"/>
    <w:rsid w:val="0022776E"/>
    <w:rsid w:val="002310DE"/>
    <w:rsid w:val="00234EAE"/>
    <w:rsid w:val="00235F45"/>
    <w:rsid w:val="002367C8"/>
    <w:rsid w:val="00241862"/>
    <w:rsid w:val="00242C46"/>
    <w:rsid w:val="002458F9"/>
    <w:rsid w:val="002544EC"/>
    <w:rsid w:val="002576D2"/>
    <w:rsid w:val="00262E05"/>
    <w:rsid w:val="002641EA"/>
    <w:rsid w:val="00264EE3"/>
    <w:rsid w:val="0026612C"/>
    <w:rsid w:val="002728C1"/>
    <w:rsid w:val="0027392F"/>
    <w:rsid w:val="00273948"/>
    <w:rsid w:val="002748C2"/>
    <w:rsid w:val="002823D2"/>
    <w:rsid w:val="0028793B"/>
    <w:rsid w:val="00292C9D"/>
    <w:rsid w:val="00293564"/>
    <w:rsid w:val="00294708"/>
    <w:rsid w:val="00294E2C"/>
    <w:rsid w:val="00295EE0"/>
    <w:rsid w:val="002965B3"/>
    <w:rsid w:val="00296EC5"/>
    <w:rsid w:val="00297DBD"/>
    <w:rsid w:val="002A218B"/>
    <w:rsid w:val="002A2CF3"/>
    <w:rsid w:val="002A32E6"/>
    <w:rsid w:val="002A4C4B"/>
    <w:rsid w:val="002A57D6"/>
    <w:rsid w:val="002A5AFB"/>
    <w:rsid w:val="002A62D7"/>
    <w:rsid w:val="002A73CA"/>
    <w:rsid w:val="002A7CED"/>
    <w:rsid w:val="002B126E"/>
    <w:rsid w:val="002B7FD5"/>
    <w:rsid w:val="002C423C"/>
    <w:rsid w:val="002C5AAA"/>
    <w:rsid w:val="002D41FD"/>
    <w:rsid w:val="002D563A"/>
    <w:rsid w:val="002D6003"/>
    <w:rsid w:val="002D7F69"/>
    <w:rsid w:val="002E0A98"/>
    <w:rsid w:val="002E21B2"/>
    <w:rsid w:val="002E2365"/>
    <w:rsid w:val="002E5873"/>
    <w:rsid w:val="002F17C6"/>
    <w:rsid w:val="002F2AAA"/>
    <w:rsid w:val="002F3388"/>
    <w:rsid w:val="002F7A56"/>
    <w:rsid w:val="003006A1"/>
    <w:rsid w:val="0030129C"/>
    <w:rsid w:val="0030166B"/>
    <w:rsid w:val="00301AA2"/>
    <w:rsid w:val="00303A98"/>
    <w:rsid w:val="003051A3"/>
    <w:rsid w:val="003058A8"/>
    <w:rsid w:val="003069DB"/>
    <w:rsid w:val="0031130F"/>
    <w:rsid w:val="0031606C"/>
    <w:rsid w:val="00316F85"/>
    <w:rsid w:val="00320594"/>
    <w:rsid w:val="003207A4"/>
    <w:rsid w:val="00323DF0"/>
    <w:rsid w:val="00324E76"/>
    <w:rsid w:val="00327FC8"/>
    <w:rsid w:val="003335D9"/>
    <w:rsid w:val="0034361D"/>
    <w:rsid w:val="00344B32"/>
    <w:rsid w:val="0034602B"/>
    <w:rsid w:val="003512FA"/>
    <w:rsid w:val="00353DDA"/>
    <w:rsid w:val="00355B5D"/>
    <w:rsid w:val="00357F1F"/>
    <w:rsid w:val="0036024D"/>
    <w:rsid w:val="003635C2"/>
    <w:rsid w:val="00366D47"/>
    <w:rsid w:val="003711A7"/>
    <w:rsid w:val="0037143B"/>
    <w:rsid w:val="00372A1D"/>
    <w:rsid w:val="00375686"/>
    <w:rsid w:val="003756F3"/>
    <w:rsid w:val="003775F8"/>
    <w:rsid w:val="00380DFC"/>
    <w:rsid w:val="00383324"/>
    <w:rsid w:val="0038593C"/>
    <w:rsid w:val="003917D2"/>
    <w:rsid w:val="00394272"/>
    <w:rsid w:val="00394675"/>
    <w:rsid w:val="00394CB5"/>
    <w:rsid w:val="00395C76"/>
    <w:rsid w:val="003A0125"/>
    <w:rsid w:val="003A48D8"/>
    <w:rsid w:val="003A5720"/>
    <w:rsid w:val="003B08C4"/>
    <w:rsid w:val="003B34B5"/>
    <w:rsid w:val="003B5F67"/>
    <w:rsid w:val="003B6392"/>
    <w:rsid w:val="003B7CDB"/>
    <w:rsid w:val="003B7D7F"/>
    <w:rsid w:val="003C1BD8"/>
    <w:rsid w:val="003C24B8"/>
    <w:rsid w:val="003C2D2B"/>
    <w:rsid w:val="003C3DBE"/>
    <w:rsid w:val="003D454F"/>
    <w:rsid w:val="003D4804"/>
    <w:rsid w:val="003D4D42"/>
    <w:rsid w:val="003D62BA"/>
    <w:rsid w:val="003D7219"/>
    <w:rsid w:val="003E0D15"/>
    <w:rsid w:val="003E0FD0"/>
    <w:rsid w:val="003E182E"/>
    <w:rsid w:val="003E2D94"/>
    <w:rsid w:val="003E3612"/>
    <w:rsid w:val="003E3A91"/>
    <w:rsid w:val="003E4BFD"/>
    <w:rsid w:val="003E66F2"/>
    <w:rsid w:val="003E7B30"/>
    <w:rsid w:val="003F0D6B"/>
    <w:rsid w:val="003F7FC8"/>
    <w:rsid w:val="00404133"/>
    <w:rsid w:val="004042C5"/>
    <w:rsid w:val="00406B48"/>
    <w:rsid w:val="004073D0"/>
    <w:rsid w:val="00410EBB"/>
    <w:rsid w:val="00411FD7"/>
    <w:rsid w:val="004129C7"/>
    <w:rsid w:val="00412AF6"/>
    <w:rsid w:val="00412BDE"/>
    <w:rsid w:val="0041455C"/>
    <w:rsid w:val="0042022D"/>
    <w:rsid w:val="00423A95"/>
    <w:rsid w:val="00424FC6"/>
    <w:rsid w:val="004252E0"/>
    <w:rsid w:val="00426BE9"/>
    <w:rsid w:val="004306A7"/>
    <w:rsid w:val="004307A2"/>
    <w:rsid w:val="00430924"/>
    <w:rsid w:val="0043228D"/>
    <w:rsid w:val="0043398A"/>
    <w:rsid w:val="004376BD"/>
    <w:rsid w:val="0044071A"/>
    <w:rsid w:val="00442F6F"/>
    <w:rsid w:val="00443D53"/>
    <w:rsid w:val="00444200"/>
    <w:rsid w:val="00445FC8"/>
    <w:rsid w:val="00446805"/>
    <w:rsid w:val="00450B89"/>
    <w:rsid w:val="004530CF"/>
    <w:rsid w:val="00456246"/>
    <w:rsid w:val="00456279"/>
    <w:rsid w:val="00456A1A"/>
    <w:rsid w:val="00457CB9"/>
    <w:rsid w:val="004605F7"/>
    <w:rsid w:val="004653B3"/>
    <w:rsid w:val="0047211B"/>
    <w:rsid w:val="0047331C"/>
    <w:rsid w:val="00473684"/>
    <w:rsid w:val="0047489C"/>
    <w:rsid w:val="00475F46"/>
    <w:rsid w:val="0047729E"/>
    <w:rsid w:val="00480215"/>
    <w:rsid w:val="00480EA2"/>
    <w:rsid w:val="00481CD1"/>
    <w:rsid w:val="00482727"/>
    <w:rsid w:val="0048541F"/>
    <w:rsid w:val="00491DCF"/>
    <w:rsid w:val="004931D4"/>
    <w:rsid w:val="00497777"/>
    <w:rsid w:val="004A0854"/>
    <w:rsid w:val="004A3702"/>
    <w:rsid w:val="004A4DC6"/>
    <w:rsid w:val="004B37D8"/>
    <w:rsid w:val="004B720F"/>
    <w:rsid w:val="004B7AC1"/>
    <w:rsid w:val="004C1642"/>
    <w:rsid w:val="004C27BE"/>
    <w:rsid w:val="004C551D"/>
    <w:rsid w:val="004C7BD7"/>
    <w:rsid w:val="004D1534"/>
    <w:rsid w:val="004D4AEB"/>
    <w:rsid w:val="004D4E9F"/>
    <w:rsid w:val="004D66F2"/>
    <w:rsid w:val="004D7B2C"/>
    <w:rsid w:val="004E1045"/>
    <w:rsid w:val="004E3807"/>
    <w:rsid w:val="004E4B74"/>
    <w:rsid w:val="004E4E52"/>
    <w:rsid w:val="004E5DCD"/>
    <w:rsid w:val="004E70E2"/>
    <w:rsid w:val="004F1E45"/>
    <w:rsid w:val="004F4597"/>
    <w:rsid w:val="004F5D3C"/>
    <w:rsid w:val="0050175C"/>
    <w:rsid w:val="00503B9D"/>
    <w:rsid w:val="00505157"/>
    <w:rsid w:val="00510F3E"/>
    <w:rsid w:val="00512A6E"/>
    <w:rsid w:val="00512AB1"/>
    <w:rsid w:val="00515E0E"/>
    <w:rsid w:val="0052223D"/>
    <w:rsid w:val="00523D00"/>
    <w:rsid w:val="00524510"/>
    <w:rsid w:val="00525BB5"/>
    <w:rsid w:val="00542625"/>
    <w:rsid w:val="005446CA"/>
    <w:rsid w:val="00544A99"/>
    <w:rsid w:val="00545FAB"/>
    <w:rsid w:val="00560215"/>
    <w:rsid w:val="00562573"/>
    <w:rsid w:val="005674B8"/>
    <w:rsid w:val="00567E16"/>
    <w:rsid w:val="00575B25"/>
    <w:rsid w:val="00576104"/>
    <w:rsid w:val="00576DB9"/>
    <w:rsid w:val="00580036"/>
    <w:rsid w:val="00580E8B"/>
    <w:rsid w:val="00582C8F"/>
    <w:rsid w:val="00584050"/>
    <w:rsid w:val="00585B58"/>
    <w:rsid w:val="005860FA"/>
    <w:rsid w:val="00586DE7"/>
    <w:rsid w:val="005914CD"/>
    <w:rsid w:val="0059199F"/>
    <w:rsid w:val="00591C89"/>
    <w:rsid w:val="0059261B"/>
    <w:rsid w:val="00595640"/>
    <w:rsid w:val="00595EC6"/>
    <w:rsid w:val="005A0C25"/>
    <w:rsid w:val="005A0EED"/>
    <w:rsid w:val="005A1BCD"/>
    <w:rsid w:val="005A235E"/>
    <w:rsid w:val="005A3E81"/>
    <w:rsid w:val="005A52E9"/>
    <w:rsid w:val="005A5451"/>
    <w:rsid w:val="005A5F05"/>
    <w:rsid w:val="005A5FFE"/>
    <w:rsid w:val="005B0F61"/>
    <w:rsid w:val="005B1023"/>
    <w:rsid w:val="005B3ECE"/>
    <w:rsid w:val="005B5472"/>
    <w:rsid w:val="005B5B28"/>
    <w:rsid w:val="005C67B5"/>
    <w:rsid w:val="005C7D79"/>
    <w:rsid w:val="005D6B64"/>
    <w:rsid w:val="005E0591"/>
    <w:rsid w:val="005E05CF"/>
    <w:rsid w:val="005E3CB4"/>
    <w:rsid w:val="005E4339"/>
    <w:rsid w:val="005E7E63"/>
    <w:rsid w:val="005F3AB4"/>
    <w:rsid w:val="005F3CAC"/>
    <w:rsid w:val="005F5652"/>
    <w:rsid w:val="005F5971"/>
    <w:rsid w:val="005F6FE1"/>
    <w:rsid w:val="0060025A"/>
    <w:rsid w:val="006013CD"/>
    <w:rsid w:val="006020B3"/>
    <w:rsid w:val="0061088F"/>
    <w:rsid w:val="00613509"/>
    <w:rsid w:val="0061518F"/>
    <w:rsid w:val="0061671B"/>
    <w:rsid w:val="00617327"/>
    <w:rsid w:val="00624BEC"/>
    <w:rsid w:val="0063023B"/>
    <w:rsid w:val="0063063F"/>
    <w:rsid w:val="00631087"/>
    <w:rsid w:val="00631211"/>
    <w:rsid w:val="00632046"/>
    <w:rsid w:val="00636763"/>
    <w:rsid w:val="00642CE8"/>
    <w:rsid w:val="00643009"/>
    <w:rsid w:val="00644062"/>
    <w:rsid w:val="00650A8E"/>
    <w:rsid w:val="006522B7"/>
    <w:rsid w:val="00654E49"/>
    <w:rsid w:val="006569D7"/>
    <w:rsid w:val="00656CF5"/>
    <w:rsid w:val="0066349E"/>
    <w:rsid w:val="00665368"/>
    <w:rsid w:val="006658CC"/>
    <w:rsid w:val="00667870"/>
    <w:rsid w:val="00670406"/>
    <w:rsid w:val="0067307E"/>
    <w:rsid w:val="00674987"/>
    <w:rsid w:val="00676A26"/>
    <w:rsid w:val="00680C43"/>
    <w:rsid w:val="00680DE9"/>
    <w:rsid w:val="00682D9B"/>
    <w:rsid w:val="00684FC3"/>
    <w:rsid w:val="00685CDD"/>
    <w:rsid w:val="00686351"/>
    <w:rsid w:val="0069006F"/>
    <w:rsid w:val="00692423"/>
    <w:rsid w:val="006927E2"/>
    <w:rsid w:val="00692C2A"/>
    <w:rsid w:val="0069393D"/>
    <w:rsid w:val="006952AE"/>
    <w:rsid w:val="00696E52"/>
    <w:rsid w:val="006A0237"/>
    <w:rsid w:val="006A23B0"/>
    <w:rsid w:val="006A29F7"/>
    <w:rsid w:val="006A6080"/>
    <w:rsid w:val="006B08AE"/>
    <w:rsid w:val="006B1285"/>
    <w:rsid w:val="006B1524"/>
    <w:rsid w:val="006B1619"/>
    <w:rsid w:val="006B1933"/>
    <w:rsid w:val="006B1E64"/>
    <w:rsid w:val="006B2841"/>
    <w:rsid w:val="006B6302"/>
    <w:rsid w:val="006B6D57"/>
    <w:rsid w:val="006C5B50"/>
    <w:rsid w:val="006C6ECF"/>
    <w:rsid w:val="006D139B"/>
    <w:rsid w:val="006D494D"/>
    <w:rsid w:val="006E1A8A"/>
    <w:rsid w:val="006E2DF8"/>
    <w:rsid w:val="006E4382"/>
    <w:rsid w:val="006E696B"/>
    <w:rsid w:val="006F00A6"/>
    <w:rsid w:val="006F050B"/>
    <w:rsid w:val="006F06B3"/>
    <w:rsid w:val="006F28DF"/>
    <w:rsid w:val="00702589"/>
    <w:rsid w:val="00703429"/>
    <w:rsid w:val="00703F83"/>
    <w:rsid w:val="0070551D"/>
    <w:rsid w:val="007144E8"/>
    <w:rsid w:val="00715996"/>
    <w:rsid w:val="00716313"/>
    <w:rsid w:val="00716492"/>
    <w:rsid w:val="007215C3"/>
    <w:rsid w:val="007227BF"/>
    <w:rsid w:val="00722852"/>
    <w:rsid w:val="00722A09"/>
    <w:rsid w:val="00723D9E"/>
    <w:rsid w:val="00726A04"/>
    <w:rsid w:val="00734E19"/>
    <w:rsid w:val="00735C85"/>
    <w:rsid w:val="00736127"/>
    <w:rsid w:val="00740CB5"/>
    <w:rsid w:val="0074483F"/>
    <w:rsid w:val="007450FC"/>
    <w:rsid w:val="00745F94"/>
    <w:rsid w:val="00746621"/>
    <w:rsid w:val="0074694D"/>
    <w:rsid w:val="00746B7E"/>
    <w:rsid w:val="00746E20"/>
    <w:rsid w:val="00747458"/>
    <w:rsid w:val="0075193D"/>
    <w:rsid w:val="00752DD0"/>
    <w:rsid w:val="007534C0"/>
    <w:rsid w:val="00757578"/>
    <w:rsid w:val="00762512"/>
    <w:rsid w:val="00763965"/>
    <w:rsid w:val="007649CE"/>
    <w:rsid w:val="007656A3"/>
    <w:rsid w:val="0076608F"/>
    <w:rsid w:val="00766DD0"/>
    <w:rsid w:val="00770B79"/>
    <w:rsid w:val="0077151E"/>
    <w:rsid w:val="00771BF9"/>
    <w:rsid w:val="0077501F"/>
    <w:rsid w:val="00775863"/>
    <w:rsid w:val="00776C4E"/>
    <w:rsid w:val="0078012D"/>
    <w:rsid w:val="00781CD5"/>
    <w:rsid w:val="007830D1"/>
    <w:rsid w:val="00785202"/>
    <w:rsid w:val="00785507"/>
    <w:rsid w:val="00787158"/>
    <w:rsid w:val="007913EC"/>
    <w:rsid w:val="00792C03"/>
    <w:rsid w:val="0079396B"/>
    <w:rsid w:val="00794AB2"/>
    <w:rsid w:val="00794FE6"/>
    <w:rsid w:val="00797B22"/>
    <w:rsid w:val="007A0F9B"/>
    <w:rsid w:val="007A5564"/>
    <w:rsid w:val="007A67AD"/>
    <w:rsid w:val="007B1CD3"/>
    <w:rsid w:val="007B1F48"/>
    <w:rsid w:val="007B255F"/>
    <w:rsid w:val="007B33E5"/>
    <w:rsid w:val="007B33E6"/>
    <w:rsid w:val="007B5B74"/>
    <w:rsid w:val="007B6CF4"/>
    <w:rsid w:val="007C18D8"/>
    <w:rsid w:val="007C2F1B"/>
    <w:rsid w:val="007C70D8"/>
    <w:rsid w:val="007D02C1"/>
    <w:rsid w:val="007D0D35"/>
    <w:rsid w:val="007D2178"/>
    <w:rsid w:val="007D3B96"/>
    <w:rsid w:val="007D610E"/>
    <w:rsid w:val="007D7054"/>
    <w:rsid w:val="007E0595"/>
    <w:rsid w:val="007E0AEE"/>
    <w:rsid w:val="007E467D"/>
    <w:rsid w:val="007F0AA2"/>
    <w:rsid w:val="007F0D3D"/>
    <w:rsid w:val="007F19C4"/>
    <w:rsid w:val="007F3F48"/>
    <w:rsid w:val="00800D22"/>
    <w:rsid w:val="00801D94"/>
    <w:rsid w:val="00812D69"/>
    <w:rsid w:val="008166B4"/>
    <w:rsid w:val="00816766"/>
    <w:rsid w:val="00822D21"/>
    <w:rsid w:val="0082567B"/>
    <w:rsid w:val="00826D17"/>
    <w:rsid w:val="00832092"/>
    <w:rsid w:val="008329E0"/>
    <w:rsid w:val="00833041"/>
    <w:rsid w:val="00834D08"/>
    <w:rsid w:val="00837EF9"/>
    <w:rsid w:val="008408D4"/>
    <w:rsid w:val="00840D57"/>
    <w:rsid w:val="00846D46"/>
    <w:rsid w:val="00847154"/>
    <w:rsid w:val="00847553"/>
    <w:rsid w:val="00850F31"/>
    <w:rsid w:val="00853143"/>
    <w:rsid w:val="008537A5"/>
    <w:rsid w:val="0086338B"/>
    <w:rsid w:val="00863A2F"/>
    <w:rsid w:val="008702EA"/>
    <w:rsid w:val="008727C9"/>
    <w:rsid w:val="008731A2"/>
    <w:rsid w:val="008751BA"/>
    <w:rsid w:val="00882A21"/>
    <w:rsid w:val="00884527"/>
    <w:rsid w:val="0088496B"/>
    <w:rsid w:val="008855F7"/>
    <w:rsid w:val="00886D04"/>
    <w:rsid w:val="008874EF"/>
    <w:rsid w:val="00890542"/>
    <w:rsid w:val="008909A8"/>
    <w:rsid w:val="00891396"/>
    <w:rsid w:val="00894544"/>
    <w:rsid w:val="00896943"/>
    <w:rsid w:val="008977BB"/>
    <w:rsid w:val="008A0308"/>
    <w:rsid w:val="008A2BC6"/>
    <w:rsid w:val="008A4A0E"/>
    <w:rsid w:val="008B09F4"/>
    <w:rsid w:val="008B162E"/>
    <w:rsid w:val="008C1DE5"/>
    <w:rsid w:val="008C6C7C"/>
    <w:rsid w:val="008D3283"/>
    <w:rsid w:val="008D5D8E"/>
    <w:rsid w:val="008D7204"/>
    <w:rsid w:val="008E3474"/>
    <w:rsid w:val="008E4B15"/>
    <w:rsid w:val="008E50A5"/>
    <w:rsid w:val="008E62EC"/>
    <w:rsid w:val="008E6688"/>
    <w:rsid w:val="008E7ABD"/>
    <w:rsid w:val="008F032B"/>
    <w:rsid w:val="008F2069"/>
    <w:rsid w:val="008F27E1"/>
    <w:rsid w:val="008F2AF6"/>
    <w:rsid w:val="008F3577"/>
    <w:rsid w:val="008F5DA6"/>
    <w:rsid w:val="008F6B1F"/>
    <w:rsid w:val="008F78E2"/>
    <w:rsid w:val="008F7AD6"/>
    <w:rsid w:val="0090610B"/>
    <w:rsid w:val="00911BEF"/>
    <w:rsid w:val="009127E4"/>
    <w:rsid w:val="0091439F"/>
    <w:rsid w:val="0092128C"/>
    <w:rsid w:val="009214D5"/>
    <w:rsid w:val="009239CE"/>
    <w:rsid w:val="00924E0A"/>
    <w:rsid w:val="0093193C"/>
    <w:rsid w:val="00931E35"/>
    <w:rsid w:val="009323F2"/>
    <w:rsid w:val="00933E2A"/>
    <w:rsid w:val="00933FA8"/>
    <w:rsid w:val="00934D64"/>
    <w:rsid w:val="00937F93"/>
    <w:rsid w:val="00942916"/>
    <w:rsid w:val="0094394B"/>
    <w:rsid w:val="00944BCE"/>
    <w:rsid w:val="00945FC3"/>
    <w:rsid w:val="0094643E"/>
    <w:rsid w:val="00946CB6"/>
    <w:rsid w:val="0095021D"/>
    <w:rsid w:val="00950BD0"/>
    <w:rsid w:val="00954511"/>
    <w:rsid w:val="00956585"/>
    <w:rsid w:val="00956A73"/>
    <w:rsid w:val="009570E6"/>
    <w:rsid w:val="00957CB0"/>
    <w:rsid w:val="00957F77"/>
    <w:rsid w:val="009648BA"/>
    <w:rsid w:val="0096543B"/>
    <w:rsid w:val="009662EE"/>
    <w:rsid w:val="00967995"/>
    <w:rsid w:val="0097379F"/>
    <w:rsid w:val="0097428E"/>
    <w:rsid w:val="00977C79"/>
    <w:rsid w:val="00980143"/>
    <w:rsid w:val="00981F94"/>
    <w:rsid w:val="00984E12"/>
    <w:rsid w:val="00990E51"/>
    <w:rsid w:val="00991A8F"/>
    <w:rsid w:val="00991B9D"/>
    <w:rsid w:val="00994FBD"/>
    <w:rsid w:val="00995E58"/>
    <w:rsid w:val="009A72DC"/>
    <w:rsid w:val="009B0D3A"/>
    <w:rsid w:val="009B1B1B"/>
    <w:rsid w:val="009B34FF"/>
    <w:rsid w:val="009B5CA2"/>
    <w:rsid w:val="009C098D"/>
    <w:rsid w:val="009C2745"/>
    <w:rsid w:val="009C34C4"/>
    <w:rsid w:val="009C4210"/>
    <w:rsid w:val="009C51E9"/>
    <w:rsid w:val="009C5377"/>
    <w:rsid w:val="009C5666"/>
    <w:rsid w:val="009C5B31"/>
    <w:rsid w:val="009C6508"/>
    <w:rsid w:val="009C67D1"/>
    <w:rsid w:val="009C6A36"/>
    <w:rsid w:val="009C6AB4"/>
    <w:rsid w:val="009C7026"/>
    <w:rsid w:val="009D30ED"/>
    <w:rsid w:val="009D35D5"/>
    <w:rsid w:val="009D4653"/>
    <w:rsid w:val="009E0A5B"/>
    <w:rsid w:val="009E100A"/>
    <w:rsid w:val="009E1515"/>
    <w:rsid w:val="009F04BF"/>
    <w:rsid w:val="009F5BAC"/>
    <w:rsid w:val="00A01250"/>
    <w:rsid w:val="00A03D88"/>
    <w:rsid w:val="00A054B2"/>
    <w:rsid w:val="00A07DEE"/>
    <w:rsid w:val="00A116C0"/>
    <w:rsid w:val="00A12A3A"/>
    <w:rsid w:val="00A1466A"/>
    <w:rsid w:val="00A14ACE"/>
    <w:rsid w:val="00A1537B"/>
    <w:rsid w:val="00A1627E"/>
    <w:rsid w:val="00A17B38"/>
    <w:rsid w:val="00A17DAA"/>
    <w:rsid w:val="00A20096"/>
    <w:rsid w:val="00A2229B"/>
    <w:rsid w:val="00A24240"/>
    <w:rsid w:val="00A26EE5"/>
    <w:rsid w:val="00A27BDE"/>
    <w:rsid w:val="00A27EEB"/>
    <w:rsid w:val="00A31DA6"/>
    <w:rsid w:val="00A33E52"/>
    <w:rsid w:val="00A34A81"/>
    <w:rsid w:val="00A366E9"/>
    <w:rsid w:val="00A40E55"/>
    <w:rsid w:val="00A423B6"/>
    <w:rsid w:val="00A44971"/>
    <w:rsid w:val="00A50954"/>
    <w:rsid w:val="00A51FD1"/>
    <w:rsid w:val="00A5231C"/>
    <w:rsid w:val="00A53891"/>
    <w:rsid w:val="00A53CF1"/>
    <w:rsid w:val="00A56FFC"/>
    <w:rsid w:val="00A62BEB"/>
    <w:rsid w:val="00A63D1D"/>
    <w:rsid w:val="00A63DCB"/>
    <w:rsid w:val="00A64BD4"/>
    <w:rsid w:val="00A64F6B"/>
    <w:rsid w:val="00A721D6"/>
    <w:rsid w:val="00A740CF"/>
    <w:rsid w:val="00A74E52"/>
    <w:rsid w:val="00A759C9"/>
    <w:rsid w:val="00A75D14"/>
    <w:rsid w:val="00A76BA4"/>
    <w:rsid w:val="00A82629"/>
    <w:rsid w:val="00A84411"/>
    <w:rsid w:val="00A8625C"/>
    <w:rsid w:val="00A866B1"/>
    <w:rsid w:val="00A87D1B"/>
    <w:rsid w:val="00A93069"/>
    <w:rsid w:val="00A97034"/>
    <w:rsid w:val="00AA26A2"/>
    <w:rsid w:val="00AA28AB"/>
    <w:rsid w:val="00AA58E2"/>
    <w:rsid w:val="00AA73F4"/>
    <w:rsid w:val="00AA7CEE"/>
    <w:rsid w:val="00AA7F3F"/>
    <w:rsid w:val="00AB6856"/>
    <w:rsid w:val="00AB7A03"/>
    <w:rsid w:val="00AB7EE3"/>
    <w:rsid w:val="00AC1951"/>
    <w:rsid w:val="00AC219D"/>
    <w:rsid w:val="00AC25AB"/>
    <w:rsid w:val="00AC5BF9"/>
    <w:rsid w:val="00AC6CF6"/>
    <w:rsid w:val="00AD3DDB"/>
    <w:rsid w:val="00AD5E88"/>
    <w:rsid w:val="00AD7950"/>
    <w:rsid w:val="00AE0CDF"/>
    <w:rsid w:val="00AE16FD"/>
    <w:rsid w:val="00AE2009"/>
    <w:rsid w:val="00AE70AB"/>
    <w:rsid w:val="00AE755D"/>
    <w:rsid w:val="00AF359E"/>
    <w:rsid w:val="00AF4BD9"/>
    <w:rsid w:val="00AF5565"/>
    <w:rsid w:val="00B069D9"/>
    <w:rsid w:val="00B06B78"/>
    <w:rsid w:val="00B100B3"/>
    <w:rsid w:val="00B11720"/>
    <w:rsid w:val="00B1183B"/>
    <w:rsid w:val="00B1484D"/>
    <w:rsid w:val="00B14AEF"/>
    <w:rsid w:val="00B14D09"/>
    <w:rsid w:val="00B201F6"/>
    <w:rsid w:val="00B20A90"/>
    <w:rsid w:val="00B21E9C"/>
    <w:rsid w:val="00B23BB5"/>
    <w:rsid w:val="00B266DD"/>
    <w:rsid w:val="00B31851"/>
    <w:rsid w:val="00B32F13"/>
    <w:rsid w:val="00B33E1C"/>
    <w:rsid w:val="00B356BA"/>
    <w:rsid w:val="00B4142C"/>
    <w:rsid w:val="00B4272B"/>
    <w:rsid w:val="00B4476B"/>
    <w:rsid w:val="00B4477A"/>
    <w:rsid w:val="00B44920"/>
    <w:rsid w:val="00B45E2F"/>
    <w:rsid w:val="00B467D1"/>
    <w:rsid w:val="00B47FB8"/>
    <w:rsid w:val="00B50129"/>
    <w:rsid w:val="00B54715"/>
    <w:rsid w:val="00B5550D"/>
    <w:rsid w:val="00B60247"/>
    <w:rsid w:val="00B61130"/>
    <w:rsid w:val="00B62139"/>
    <w:rsid w:val="00B65FC2"/>
    <w:rsid w:val="00B66D49"/>
    <w:rsid w:val="00B731CA"/>
    <w:rsid w:val="00B74679"/>
    <w:rsid w:val="00B74695"/>
    <w:rsid w:val="00B74FF7"/>
    <w:rsid w:val="00B76201"/>
    <w:rsid w:val="00B77DC6"/>
    <w:rsid w:val="00B81999"/>
    <w:rsid w:val="00B833E8"/>
    <w:rsid w:val="00B83408"/>
    <w:rsid w:val="00B8595F"/>
    <w:rsid w:val="00B90134"/>
    <w:rsid w:val="00B91019"/>
    <w:rsid w:val="00B93E1D"/>
    <w:rsid w:val="00B952E8"/>
    <w:rsid w:val="00BA3D96"/>
    <w:rsid w:val="00BA4F4B"/>
    <w:rsid w:val="00BA64C2"/>
    <w:rsid w:val="00BA6B30"/>
    <w:rsid w:val="00BA72F8"/>
    <w:rsid w:val="00BB336F"/>
    <w:rsid w:val="00BC0D32"/>
    <w:rsid w:val="00BC3AF5"/>
    <w:rsid w:val="00BC68D3"/>
    <w:rsid w:val="00BD1BA8"/>
    <w:rsid w:val="00BD2591"/>
    <w:rsid w:val="00BD4DE5"/>
    <w:rsid w:val="00BE08EE"/>
    <w:rsid w:val="00BE151D"/>
    <w:rsid w:val="00BE2A1C"/>
    <w:rsid w:val="00BE46A5"/>
    <w:rsid w:val="00BE65A0"/>
    <w:rsid w:val="00BF2539"/>
    <w:rsid w:val="00BF388B"/>
    <w:rsid w:val="00BF616C"/>
    <w:rsid w:val="00C01134"/>
    <w:rsid w:val="00C01503"/>
    <w:rsid w:val="00C0694A"/>
    <w:rsid w:val="00C1252B"/>
    <w:rsid w:val="00C13195"/>
    <w:rsid w:val="00C1333C"/>
    <w:rsid w:val="00C16C68"/>
    <w:rsid w:val="00C17B9A"/>
    <w:rsid w:val="00C22289"/>
    <w:rsid w:val="00C233B0"/>
    <w:rsid w:val="00C23D07"/>
    <w:rsid w:val="00C257DA"/>
    <w:rsid w:val="00C26767"/>
    <w:rsid w:val="00C277B9"/>
    <w:rsid w:val="00C27E9F"/>
    <w:rsid w:val="00C31672"/>
    <w:rsid w:val="00C326B0"/>
    <w:rsid w:val="00C34283"/>
    <w:rsid w:val="00C37908"/>
    <w:rsid w:val="00C44323"/>
    <w:rsid w:val="00C45726"/>
    <w:rsid w:val="00C459FB"/>
    <w:rsid w:val="00C509FD"/>
    <w:rsid w:val="00C52C4C"/>
    <w:rsid w:val="00C5750D"/>
    <w:rsid w:val="00C605A1"/>
    <w:rsid w:val="00C64273"/>
    <w:rsid w:val="00C6571D"/>
    <w:rsid w:val="00C66417"/>
    <w:rsid w:val="00C66562"/>
    <w:rsid w:val="00C67829"/>
    <w:rsid w:val="00C72432"/>
    <w:rsid w:val="00C7282E"/>
    <w:rsid w:val="00C7286F"/>
    <w:rsid w:val="00C73928"/>
    <w:rsid w:val="00C73CFC"/>
    <w:rsid w:val="00C742EA"/>
    <w:rsid w:val="00C75BAF"/>
    <w:rsid w:val="00C76CD5"/>
    <w:rsid w:val="00C776BF"/>
    <w:rsid w:val="00C81607"/>
    <w:rsid w:val="00C81BB1"/>
    <w:rsid w:val="00C83110"/>
    <w:rsid w:val="00C83FE8"/>
    <w:rsid w:val="00C84BDE"/>
    <w:rsid w:val="00C84CB1"/>
    <w:rsid w:val="00C84D5F"/>
    <w:rsid w:val="00C85245"/>
    <w:rsid w:val="00C85B85"/>
    <w:rsid w:val="00C90259"/>
    <w:rsid w:val="00C91A0F"/>
    <w:rsid w:val="00C93167"/>
    <w:rsid w:val="00C953C3"/>
    <w:rsid w:val="00C9708B"/>
    <w:rsid w:val="00CA1FAD"/>
    <w:rsid w:val="00CA68CD"/>
    <w:rsid w:val="00CB1085"/>
    <w:rsid w:val="00CB62AC"/>
    <w:rsid w:val="00CB6953"/>
    <w:rsid w:val="00CC1AAE"/>
    <w:rsid w:val="00CC3565"/>
    <w:rsid w:val="00CC389B"/>
    <w:rsid w:val="00CC6297"/>
    <w:rsid w:val="00CC6AE3"/>
    <w:rsid w:val="00CD211C"/>
    <w:rsid w:val="00CD4364"/>
    <w:rsid w:val="00CD4FF1"/>
    <w:rsid w:val="00CD5C2F"/>
    <w:rsid w:val="00CE0080"/>
    <w:rsid w:val="00CE00B4"/>
    <w:rsid w:val="00CE16F3"/>
    <w:rsid w:val="00CE34AC"/>
    <w:rsid w:val="00CE3668"/>
    <w:rsid w:val="00CF6D28"/>
    <w:rsid w:val="00D002E2"/>
    <w:rsid w:val="00D04812"/>
    <w:rsid w:val="00D1149C"/>
    <w:rsid w:val="00D145D8"/>
    <w:rsid w:val="00D15335"/>
    <w:rsid w:val="00D1559B"/>
    <w:rsid w:val="00D15644"/>
    <w:rsid w:val="00D17BFD"/>
    <w:rsid w:val="00D24F97"/>
    <w:rsid w:val="00D32617"/>
    <w:rsid w:val="00D341AE"/>
    <w:rsid w:val="00D410C2"/>
    <w:rsid w:val="00D428CF"/>
    <w:rsid w:val="00D47B71"/>
    <w:rsid w:val="00D63BE5"/>
    <w:rsid w:val="00D657AD"/>
    <w:rsid w:val="00D7000F"/>
    <w:rsid w:val="00D729E4"/>
    <w:rsid w:val="00D8036F"/>
    <w:rsid w:val="00D81A5F"/>
    <w:rsid w:val="00D92708"/>
    <w:rsid w:val="00D93E2E"/>
    <w:rsid w:val="00D96C5A"/>
    <w:rsid w:val="00D978AE"/>
    <w:rsid w:val="00DA1A9F"/>
    <w:rsid w:val="00DA35E0"/>
    <w:rsid w:val="00DA3E07"/>
    <w:rsid w:val="00DA70A3"/>
    <w:rsid w:val="00DA7C2F"/>
    <w:rsid w:val="00DB1B99"/>
    <w:rsid w:val="00DB1E3E"/>
    <w:rsid w:val="00DB4941"/>
    <w:rsid w:val="00DC098E"/>
    <w:rsid w:val="00DD0701"/>
    <w:rsid w:val="00DD2153"/>
    <w:rsid w:val="00DD49FB"/>
    <w:rsid w:val="00DE49E5"/>
    <w:rsid w:val="00DF1E4D"/>
    <w:rsid w:val="00DF2116"/>
    <w:rsid w:val="00DF28C2"/>
    <w:rsid w:val="00DF2EF9"/>
    <w:rsid w:val="00DF5B34"/>
    <w:rsid w:val="00DF6032"/>
    <w:rsid w:val="00E00D40"/>
    <w:rsid w:val="00E03F17"/>
    <w:rsid w:val="00E0553B"/>
    <w:rsid w:val="00E05DB7"/>
    <w:rsid w:val="00E10C4E"/>
    <w:rsid w:val="00E10C96"/>
    <w:rsid w:val="00E1227C"/>
    <w:rsid w:val="00E1239D"/>
    <w:rsid w:val="00E151CB"/>
    <w:rsid w:val="00E16CAF"/>
    <w:rsid w:val="00E172B4"/>
    <w:rsid w:val="00E21C36"/>
    <w:rsid w:val="00E21E82"/>
    <w:rsid w:val="00E2598A"/>
    <w:rsid w:val="00E300B8"/>
    <w:rsid w:val="00E32485"/>
    <w:rsid w:val="00E32704"/>
    <w:rsid w:val="00E32A3D"/>
    <w:rsid w:val="00E32B8B"/>
    <w:rsid w:val="00E353AF"/>
    <w:rsid w:val="00E35F6A"/>
    <w:rsid w:val="00E40814"/>
    <w:rsid w:val="00E4189D"/>
    <w:rsid w:val="00E432D3"/>
    <w:rsid w:val="00E43F64"/>
    <w:rsid w:val="00E46C48"/>
    <w:rsid w:val="00E46F50"/>
    <w:rsid w:val="00E5300F"/>
    <w:rsid w:val="00E54606"/>
    <w:rsid w:val="00E55E9A"/>
    <w:rsid w:val="00E6470D"/>
    <w:rsid w:val="00E65C95"/>
    <w:rsid w:val="00E70600"/>
    <w:rsid w:val="00E718AF"/>
    <w:rsid w:val="00E739F6"/>
    <w:rsid w:val="00E73C28"/>
    <w:rsid w:val="00E77447"/>
    <w:rsid w:val="00E82B59"/>
    <w:rsid w:val="00E8308C"/>
    <w:rsid w:val="00EA1A34"/>
    <w:rsid w:val="00EA21AE"/>
    <w:rsid w:val="00EA2FC7"/>
    <w:rsid w:val="00EB2C66"/>
    <w:rsid w:val="00EC0442"/>
    <w:rsid w:val="00EC1623"/>
    <w:rsid w:val="00EC753F"/>
    <w:rsid w:val="00ED0005"/>
    <w:rsid w:val="00ED1915"/>
    <w:rsid w:val="00ED3516"/>
    <w:rsid w:val="00ED6FE0"/>
    <w:rsid w:val="00EE2F30"/>
    <w:rsid w:val="00EF0453"/>
    <w:rsid w:val="00EF0B7C"/>
    <w:rsid w:val="00EF2211"/>
    <w:rsid w:val="00EF3A9C"/>
    <w:rsid w:val="00EF6C4B"/>
    <w:rsid w:val="00F00A34"/>
    <w:rsid w:val="00F00B05"/>
    <w:rsid w:val="00F015C5"/>
    <w:rsid w:val="00F01AD5"/>
    <w:rsid w:val="00F04B1A"/>
    <w:rsid w:val="00F07D77"/>
    <w:rsid w:val="00F103C8"/>
    <w:rsid w:val="00F1316B"/>
    <w:rsid w:val="00F16A8F"/>
    <w:rsid w:val="00F1727C"/>
    <w:rsid w:val="00F27998"/>
    <w:rsid w:val="00F27D4D"/>
    <w:rsid w:val="00F30DCB"/>
    <w:rsid w:val="00F31492"/>
    <w:rsid w:val="00F3347F"/>
    <w:rsid w:val="00F35471"/>
    <w:rsid w:val="00F37660"/>
    <w:rsid w:val="00F37C2D"/>
    <w:rsid w:val="00F42B44"/>
    <w:rsid w:val="00F436CF"/>
    <w:rsid w:val="00F46112"/>
    <w:rsid w:val="00F46EBC"/>
    <w:rsid w:val="00F50781"/>
    <w:rsid w:val="00F509F4"/>
    <w:rsid w:val="00F571B3"/>
    <w:rsid w:val="00F60244"/>
    <w:rsid w:val="00F61803"/>
    <w:rsid w:val="00F64416"/>
    <w:rsid w:val="00F6490B"/>
    <w:rsid w:val="00F64C19"/>
    <w:rsid w:val="00F65333"/>
    <w:rsid w:val="00F667EA"/>
    <w:rsid w:val="00F755C0"/>
    <w:rsid w:val="00F75FCC"/>
    <w:rsid w:val="00F83EC7"/>
    <w:rsid w:val="00F84378"/>
    <w:rsid w:val="00F9073D"/>
    <w:rsid w:val="00F90DF7"/>
    <w:rsid w:val="00F90E63"/>
    <w:rsid w:val="00F93D72"/>
    <w:rsid w:val="00FA03BC"/>
    <w:rsid w:val="00FA124A"/>
    <w:rsid w:val="00FA16D6"/>
    <w:rsid w:val="00FA20FF"/>
    <w:rsid w:val="00FA3F77"/>
    <w:rsid w:val="00FA438D"/>
    <w:rsid w:val="00FA532C"/>
    <w:rsid w:val="00FA7D91"/>
    <w:rsid w:val="00FB1399"/>
    <w:rsid w:val="00FB5A3C"/>
    <w:rsid w:val="00FB7687"/>
    <w:rsid w:val="00FC05B6"/>
    <w:rsid w:val="00FC1558"/>
    <w:rsid w:val="00FC1733"/>
    <w:rsid w:val="00FC1F03"/>
    <w:rsid w:val="00FC4C83"/>
    <w:rsid w:val="00FC51E6"/>
    <w:rsid w:val="00FC5360"/>
    <w:rsid w:val="00FC6301"/>
    <w:rsid w:val="00FD0714"/>
    <w:rsid w:val="00FD19C1"/>
    <w:rsid w:val="00FD1A58"/>
    <w:rsid w:val="00FD3449"/>
    <w:rsid w:val="00FD373A"/>
    <w:rsid w:val="00FD3C8D"/>
    <w:rsid w:val="00FD5B8A"/>
    <w:rsid w:val="00FD789C"/>
    <w:rsid w:val="00FE085B"/>
    <w:rsid w:val="00FE60BB"/>
    <w:rsid w:val="00FE65C5"/>
    <w:rsid w:val="00FF2A0E"/>
    <w:rsid w:val="00FF398F"/>
    <w:rsid w:val="00FF511A"/>
    <w:rsid w:val="00FF5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A111C22-5549-4D84-949D-9752EAF0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DE5"/>
  </w:style>
  <w:style w:type="paragraph" w:styleId="1">
    <w:name w:val="heading 1"/>
    <w:aliases w:val=" Знак"/>
    <w:basedOn w:val="a"/>
    <w:next w:val="a"/>
    <w:link w:val="10"/>
    <w:qFormat/>
    <w:rsid w:val="00185E8F"/>
    <w:pPr>
      <w:autoSpaceDE w:val="0"/>
      <w:autoSpaceDN w:val="0"/>
      <w:adjustRightInd w:val="0"/>
      <w:spacing w:after="0" w:line="240" w:lineRule="auto"/>
      <w:outlineLvl w:val="0"/>
    </w:pPr>
    <w:rPr>
      <w:rFonts w:ascii="Times New Roman CYR" w:hAnsi="Times New Roman CYR" w:cs="Times New Roman CYR"/>
      <w:sz w:val="24"/>
      <w:szCs w:val="24"/>
    </w:rPr>
  </w:style>
  <w:style w:type="paragraph" w:styleId="2">
    <w:name w:val="heading 2"/>
    <w:basedOn w:val="a"/>
    <w:next w:val="a"/>
    <w:link w:val="20"/>
    <w:uiPriority w:val="9"/>
    <w:qFormat/>
    <w:rsid w:val="00185E8F"/>
    <w:pPr>
      <w:autoSpaceDE w:val="0"/>
      <w:autoSpaceDN w:val="0"/>
      <w:adjustRightInd w:val="0"/>
      <w:spacing w:after="0" w:line="240" w:lineRule="auto"/>
      <w:outlineLvl w:val="1"/>
    </w:pPr>
    <w:rPr>
      <w:rFonts w:ascii="Times New Roman CYR" w:hAnsi="Times New Roman CYR" w:cs="Times New Roman CYR"/>
      <w:sz w:val="24"/>
      <w:szCs w:val="24"/>
    </w:rPr>
  </w:style>
  <w:style w:type="paragraph" w:styleId="3">
    <w:name w:val="heading 3"/>
    <w:basedOn w:val="a"/>
    <w:next w:val="a"/>
    <w:link w:val="30"/>
    <w:uiPriority w:val="9"/>
    <w:qFormat/>
    <w:rsid w:val="00185E8F"/>
    <w:pPr>
      <w:autoSpaceDE w:val="0"/>
      <w:autoSpaceDN w:val="0"/>
      <w:adjustRightInd w:val="0"/>
      <w:spacing w:after="0" w:line="240" w:lineRule="auto"/>
      <w:outlineLvl w:val="2"/>
    </w:pPr>
    <w:rPr>
      <w:rFonts w:ascii="Times New Roman CYR" w:hAnsi="Times New Roman CYR" w:cs="Times New Roman CYR"/>
      <w:sz w:val="24"/>
      <w:szCs w:val="24"/>
    </w:rPr>
  </w:style>
  <w:style w:type="paragraph" w:styleId="4">
    <w:name w:val="heading 4"/>
    <w:basedOn w:val="a"/>
    <w:next w:val="a"/>
    <w:link w:val="40"/>
    <w:uiPriority w:val="9"/>
    <w:qFormat/>
    <w:rsid w:val="00185E8F"/>
    <w:pPr>
      <w:autoSpaceDE w:val="0"/>
      <w:autoSpaceDN w:val="0"/>
      <w:adjustRightInd w:val="0"/>
      <w:spacing w:after="0" w:line="240" w:lineRule="auto"/>
      <w:outlineLvl w:val="3"/>
    </w:pPr>
    <w:rPr>
      <w:rFonts w:ascii="Times New Roman CYR" w:hAnsi="Times New Roman CYR" w:cs="Times New Roman CYR"/>
      <w:sz w:val="24"/>
      <w:szCs w:val="24"/>
    </w:rPr>
  </w:style>
  <w:style w:type="paragraph" w:styleId="5">
    <w:name w:val="heading 5"/>
    <w:basedOn w:val="a"/>
    <w:next w:val="a"/>
    <w:link w:val="50"/>
    <w:uiPriority w:val="99"/>
    <w:qFormat/>
    <w:rsid w:val="00185E8F"/>
    <w:pPr>
      <w:autoSpaceDE w:val="0"/>
      <w:autoSpaceDN w:val="0"/>
      <w:adjustRightInd w:val="0"/>
      <w:spacing w:after="0" w:line="240" w:lineRule="auto"/>
      <w:outlineLvl w:val="4"/>
    </w:pPr>
    <w:rPr>
      <w:rFonts w:ascii="Times New Roman CYR" w:hAnsi="Times New Roman CYR" w:cs="Times New Roman CYR"/>
      <w:sz w:val="24"/>
      <w:szCs w:val="24"/>
    </w:rPr>
  </w:style>
  <w:style w:type="paragraph" w:styleId="6">
    <w:name w:val="heading 6"/>
    <w:basedOn w:val="a"/>
    <w:next w:val="a"/>
    <w:link w:val="60"/>
    <w:uiPriority w:val="9"/>
    <w:qFormat/>
    <w:rsid w:val="00185E8F"/>
    <w:pPr>
      <w:autoSpaceDE w:val="0"/>
      <w:autoSpaceDN w:val="0"/>
      <w:adjustRightInd w:val="0"/>
      <w:spacing w:after="0" w:line="240" w:lineRule="auto"/>
      <w:outlineLvl w:val="5"/>
    </w:pPr>
    <w:rPr>
      <w:rFonts w:ascii="Times New Roman CYR" w:hAnsi="Times New Roman CYR" w:cs="Times New Roman CYR"/>
      <w:sz w:val="24"/>
      <w:szCs w:val="24"/>
    </w:rPr>
  </w:style>
  <w:style w:type="paragraph" w:styleId="7">
    <w:name w:val="heading 7"/>
    <w:basedOn w:val="a"/>
    <w:next w:val="a"/>
    <w:link w:val="70"/>
    <w:uiPriority w:val="99"/>
    <w:qFormat/>
    <w:rsid w:val="00185E8F"/>
    <w:pPr>
      <w:autoSpaceDE w:val="0"/>
      <w:autoSpaceDN w:val="0"/>
      <w:adjustRightInd w:val="0"/>
      <w:spacing w:after="0" w:line="240" w:lineRule="auto"/>
      <w:outlineLvl w:val="6"/>
    </w:pPr>
    <w:rPr>
      <w:rFonts w:ascii="Times New Roman CYR" w:hAnsi="Times New Roman CYR" w:cs="Times New Roman CYR"/>
      <w:sz w:val="24"/>
      <w:szCs w:val="24"/>
    </w:rPr>
  </w:style>
  <w:style w:type="paragraph" w:styleId="8">
    <w:name w:val="heading 8"/>
    <w:basedOn w:val="a"/>
    <w:next w:val="a"/>
    <w:link w:val="80"/>
    <w:qFormat/>
    <w:rsid w:val="00185E8F"/>
    <w:pPr>
      <w:autoSpaceDE w:val="0"/>
      <w:autoSpaceDN w:val="0"/>
      <w:adjustRightInd w:val="0"/>
      <w:spacing w:after="0" w:line="240" w:lineRule="auto"/>
      <w:outlineLvl w:val="7"/>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185E8F"/>
    <w:rPr>
      <w:rFonts w:ascii="Times New Roman CYR" w:hAnsi="Times New Roman CYR" w:cs="Times New Roman CYR"/>
      <w:sz w:val="24"/>
      <w:szCs w:val="24"/>
    </w:rPr>
  </w:style>
  <w:style w:type="character" w:customStyle="1" w:styleId="20">
    <w:name w:val="Заголовок 2 Знак"/>
    <w:basedOn w:val="a0"/>
    <w:link w:val="2"/>
    <w:uiPriority w:val="9"/>
    <w:rsid w:val="00185E8F"/>
    <w:rPr>
      <w:rFonts w:ascii="Times New Roman CYR" w:hAnsi="Times New Roman CYR" w:cs="Times New Roman CYR"/>
      <w:sz w:val="24"/>
      <w:szCs w:val="24"/>
    </w:rPr>
  </w:style>
  <w:style w:type="character" w:customStyle="1" w:styleId="30">
    <w:name w:val="Заголовок 3 Знак"/>
    <w:basedOn w:val="a0"/>
    <w:link w:val="3"/>
    <w:uiPriority w:val="9"/>
    <w:rsid w:val="00185E8F"/>
    <w:rPr>
      <w:rFonts w:ascii="Times New Roman CYR" w:hAnsi="Times New Roman CYR" w:cs="Times New Roman CYR"/>
      <w:sz w:val="24"/>
      <w:szCs w:val="24"/>
    </w:rPr>
  </w:style>
  <w:style w:type="character" w:customStyle="1" w:styleId="40">
    <w:name w:val="Заголовок 4 Знак"/>
    <w:basedOn w:val="a0"/>
    <w:link w:val="4"/>
    <w:uiPriority w:val="9"/>
    <w:rsid w:val="00185E8F"/>
    <w:rPr>
      <w:rFonts w:ascii="Times New Roman CYR" w:hAnsi="Times New Roman CYR" w:cs="Times New Roman CYR"/>
      <w:sz w:val="24"/>
      <w:szCs w:val="24"/>
    </w:rPr>
  </w:style>
  <w:style w:type="character" w:customStyle="1" w:styleId="50">
    <w:name w:val="Заголовок 5 Знак"/>
    <w:basedOn w:val="a0"/>
    <w:link w:val="5"/>
    <w:uiPriority w:val="99"/>
    <w:rsid w:val="00185E8F"/>
    <w:rPr>
      <w:rFonts w:ascii="Times New Roman CYR" w:hAnsi="Times New Roman CYR" w:cs="Times New Roman CYR"/>
      <w:sz w:val="24"/>
      <w:szCs w:val="24"/>
    </w:rPr>
  </w:style>
  <w:style w:type="character" w:customStyle="1" w:styleId="60">
    <w:name w:val="Заголовок 6 Знак"/>
    <w:basedOn w:val="a0"/>
    <w:link w:val="6"/>
    <w:uiPriority w:val="9"/>
    <w:rsid w:val="00185E8F"/>
    <w:rPr>
      <w:rFonts w:ascii="Times New Roman CYR" w:hAnsi="Times New Roman CYR" w:cs="Times New Roman CYR"/>
      <w:sz w:val="24"/>
      <w:szCs w:val="24"/>
    </w:rPr>
  </w:style>
  <w:style w:type="character" w:customStyle="1" w:styleId="70">
    <w:name w:val="Заголовок 7 Знак"/>
    <w:basedOn w:val="a0"/>
    <w:link w:val="7"/>
    <w:uiPriority w:val="99"/>
    <w:rsid w:val="00185E8F"/>
    <w:rPr>
      <w:rFonts w:ascii="Times New Roman CYR" w:hAnsi="Times New Roman CYR" w:cs="Times New Roman CYR"/>
      <w:sz w:val="24"/>
      <w:szCs w:val="24"/>
    </w:rPr>
  </w:style>
  <w:style w:type="character" w:customStyle="1" w:styleId="80">
    <w:name w:val="Заголовок 8 Знак"/>
    <w:basedOn w:val="a0"/>
    <w:link w:val="8"/>
    <w:rsid w:val="00185E8F"/>
    <w:rPr>
      <w:rFonts w:ascii="Times New Roman CYR" w:hAnsi="Times New Roman CYR" w:cs="Times New Roman CYR"/>
      <w:sz w:val="24"/>
      <w:szCs w:val="24"/>
    </w:rPr>
  </w:style>
  <w:style w:type="paragraph" w:styleId="a3">
    <w:name w:val="header"/>
    <w:basedOn w:val="a"/>
    <w:link w:val="a4"/>
    <w:uiPriority w:val="99"/>
    <w:unhideWhenUsed/>
    <w:rsid w:val="001450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507F"/>
  </w:style>
  <w:style w:type="paragraph" w:styleId="a5">
    <w:name w:val="footer"/>
    <w:basedOn w:val="a"/>
    <w:link w:val="a6"/>
    <w:uiPriority w:val="99"/>
    <w:unhideWhenUsed/>
    <w:rsid w:val="001450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507F"/>
  </w:style>
  <w:style w:type="paragraph" w:styleId="a7">
    <w:name w:val="List Paragraph"/>
    <w:basedOn w:val="a"/>
    <w:uiPriority w:val="99"/>
    <w:qFormat/>
    <w:rsid w:val="00241862"/>
    <w:pPr>
      <w:ind w:left="720"/>
      <w:contextualSpacing/>
    </w:pPr>
  </w:style>
  <w:style w:type="character" w:styleId="a8">
    <w:name w:val="line number"/>
    <w:basedOn w:val="a0"/>
    <w:uiPriority w:val="99"/>
    <w:semiHidden/>
    <w:unhideWhenUsed/>
    <w:rsid w:val="00095126"/>
  </w:style>
  <w:style w:type="paragraph" w:styleId="a9">
    <w:name w:val="Balloon Text"/>
    <w:basedOn w:val="a"/>
    <w:link w:val="aa"/>
    <w:uiPriority w:val="99"/>
    <w:unhideWhenUsed/>
    <w:rsid w:val="008731A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8731A2"/>
    <w:rPr>
      <w:rFonts w:ascii="Segoe UI" w:hAnsi="Segoe UI" w:cs="Segoe UI"/>
      <w:sz w:val="18"/>
      <w:szCs w:val="18"/>
    </w:rPr>
  </w:style>
  <w:style w:type="numbering" w:customStyle="1" w:styleId="11">
    <w:name w:val="Нет списка1"/>
    <w:next w:val="a2"/>
    <w:uiPriority w:val="99"/>
    <w:semiHidden/>
    <w:unhideWhenUsed/>
    <w:rsid w:val="006D139B"/>
  </w:style>
  <w:style w:type="paragraph" w:styleId="ab">
    <w:name w:val="Body Text"/>
    <w:basedOn w:val="a"/>
    <w:link w:val="ac"/>
    <w:uiPriority w:val="99"/>
    <w:rsid w:val="006D139B"/>
    <w:pPr>
      <w:spacing w:after="0" w:line="240" w:lineRule="auto"/>
    </w:pPr>
    <w:rPr>
      <w:rFonts w:ascii="Times New Roman" w:eastAsia="Times New Roman" w:hAnsi="Times New Roman" w:cs="Times New Roman"/>
      <w:szCs w:val="20"/>
      <w:lang w:eastAsia="ru-RU"/>
    </w:rPr>
  </w:style>
  <w:style w:type="character" w:customStyle="1" w:styleId="ac">
    <w:name w:val="Основной текст Знак"/>
    <w:basedOn w:val="a0"/>
    <w:link w:val="ab"/>
    <w:uiPriority w:val="99"/>
    <w:rsid w:val="006D139B"/>
    <w:rPr>
      <w:rFonts w:ascii="Times New Roman" w:eastAsia="Times New Roman" w:hAnsi="Times New Roman" w:cs="Times New Roman"/>
      <w:szCs w:val="20"/>
      <w:lang w:eastAsia="ru-RU"/>
    </w:rPr>
  </w:style>
  <w:style w:type="paragraph" w:styleId="ad">
    <w:name w:val="Body Text Indent"/>
    <w:basedOn w:val="a"/>
    <w:link w:val="ae"/>
    <w:rsid w:val="006D139B"/>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6D139B"/>
    <w:rPr>
      <w:rFonts w:ascii="Times New Roman" w:eastAsia="Times New Roman" w:hAnsi="Times New Roman" w:cs="Times New Roman"/>
      <w:sz w:val="24"/>
      <w:szCs w:val="24"/>
      <w:lang w:eastAsia="ru-RU"/>
    </w:rPr>
  </w:style>
  <w:style w:type="paragraph" w:customStyle="1" w:styleId="ConsPlusNormal">
    <w:name w:val="ConsPlusNormal"/>
    <w:rsid w:val="006D139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
    <w:name w:val="Table Grid"/>
    <w:basedOn w:val="a1"/>
    <w:rsid w:val="006D13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qFormat/>
    <w:rsid w:val="006D139B"/>
    <w:pPr>
      <w:spacing w:after="200" w:line="276" w:lineRule="auto"/>
      <w:ind w:left="720"/>
      <w:contextualSpacing/>
    </w:pPr>
    <w:rPr>
      <w:rFonts w:ascii="Calibri" w:eastAsia="Times New Roman" w:hAnsi="Calibri" w:cs="Times New Roman"/>
      <w:lang w:eastAsia="ru-RU"/>
    </w:rPr>
  </w:style>
  <w:style w:type="character" w:styleId="af0">
    <w:name w:val="page number"/>
    <w:basedOn w:val="a0"/>
    <w:rsid w:val="006D139B"/>
  </w:style>
  <w:style w:type="paragraph" w:customStyle="1" w:styleId="ConsPlusCell">
    <w:name w:val="ConsPlusCell"/>
    <w:uiPriority w:val="99"/>
    <w:rsid w:val="006D13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3"/>
    <w:basedOn w:val="a"/>
    <w:link w:val="32"/>
    <w:unhideWhenUsed/>
    <w:rsid w:val="006D139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D139B"/>
    <w:rPr>
      <w:rFonts w:ascii="Times New Roman" w:eastAsia="Times New Roman" w:hAnsi="Times New Roman" w:cs="Times New Roman"/>
      <w:sz w:val="16"/>
      <w:szCs w:val="16"/>
      <w:lang w:eastAsia="ru-RU"/>
    </w:rPr>
  </w:style>
  <w:style w:type="character" w:customStyle="1" w:styleId="af1">
    <w:name w:val="Цветовое выделение"/>
    <w:uiPriority w:val="99"/>
    <w:rsid w:val="006D139B"/>
    <w:rPr>
      <w:b/>
      <w:bCs w:val="0"/>
      <w:color w:val="26282F"/>
    </w:rPr>
  </w:style>
  <w:style w:type="character" w:customStyle="1" w:styleId="af2">
    <w:name w:val="Гипертекстовая ссылка"/>
    <w:basedOn w:val="af1"/>
    <w:uiPriority w:val="99"/>
    <w:rsid w:val="006D139B"/>
    <w:rPr>
      <w:rFonts w:cs="Times New Roman"/>
      <w:b w:val="0"/>
      <w:bCs w:val="0"/>
      <w:color w:val="106BBE"/>
    </w:rPr>
  </w:style>
  <w:style w:type="paragraph" w:styleId="21">
    <w:name w:val="Body Text Indent 2"/>
    <w:basedOn w:val="a"/>
    <w:link w:val="22"/>
    <w:uiPriority w:val="99"/>
    <w:rsid w:val="006D139B"/>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6D139B"/>
    <w:rPr>
      <w:rFonts w:ascii="Times New Roman" w:eastAsia="Calibri" w:hAnsi="Times New Roman" w:cs="Times New Roman"/>
      <w:sz w:val="24"/>
      <w:szCs w:val="24"/>
      <w:lang w:eastAsia="ru-RU"/>
    </w:rPr>
  </w:style>
  <w:style w:type="paragraph" w:styleId="af3">
    <w:name w:val="Body Text First Indent"/>
    <w:basedOn w:val="ab"/>
    <w:link w:val="af4"/>
    <w:unhideWhenUsed/>
    <w:rsid w:val="006D139B"/>
    <w:pPr>
      <w:ind w:firstLine="360"/>
    </w:pPr>
    <w:rPr>
      <w:sz w:val="24"/>
      <w:szCs w:val="24"/>
    </w:rPr>
  </w:style>
  <w:style w:type="character" w:customStyle="1" w:styleId="af4">
    <w:name w:val="Красная строка Знак"/>
    <w:basedOn w:val="ac"/>
    <w:link w:val="af3"/>
    <w:uiPriority w:val="99"/>
    <w:semiHidden/>
    <w:rsid w:val="006D139B"/>
    <w:rPr>
      <w:rFonts w:ascii="Times New Roman" w:eastAsia="Times New Roman" w:hAnsi="Times New Roman" w:cs="Times New Roman"/>
      <w:sz w:val="24"/>
      <w:szCs w:val="24"/>
      <w:lang w:eastAsia="ru-RU"/>
    </w:rPr>
  </w:style>
  <w:style w:type="character" w:styleId="af5">
    <w:name w:val="Hyperlink"/>
    <w:basedOn w:val="a0"/>
    <w:uiPriority w:val="99"/>
    <w:unhideWhenUsed/>
    <w:rsid w:val="00C26767"/>
    <w:rPr>
      <w:color w:val="0563C1" w:themeColor="hyperlink"/>
      <w:u w:val="single"/>
    </w:rPr>
  </w:style>
  <w:style w:type="paragraph" w:customStyle="1" w:styleId="headertext">
    <w:name w:val="headertext"/>
    <w:basedOn w:val="a"/>
    <w:rsid w:val="004B7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rsid w:val="004B7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7AC1"/>
  </w:style>
  <w:style w:type="paragraph" w:customStyle="1" w:styleId="pc">
    <w:name w:val="pc"/>
    <w:basedOn w:val="a"/>
    <w:rsid w:val="004B7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B7AC1"/>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f6">
    <w:name w:val="Основной текст_"/>
    <w:link w:val="13"/>
    <w:locked/>
    <w:rsid w:val="004B7AC1"/>
    <w:rPr>
      <w:sz w:val="27"/>
      <w:shd w:val="clear" w:color="auto" w:fill="FFFFFF"/>
    </w:rPr>
  </w:style>
  <w:style w:type="paragraph" w:customStyle="1" w:styleId="13">
    <w:name w:val="Основной текст1"/>
    <w:basedOn w:val="a"/>
    <w:link w:val="af6"/>
    <w:rsid w:val="004B7AC1"/>
    <w:pPr>
      <w:shd w:val="clear" w:color="auto" w:fill="FFFFFF"/>
      <w:spacing w:after="420" w:line="240" w:lineRule="atLeast"/>
    </w:pPr>
    <w:rPr>
      <w:sz w:val="27"/>
      <w:shd w:val="clear" w:color="auto" w:fill="FFFFFF"/>
    </w:rPr>
  </w:style>
  <w:style w:type="paragraph" w:customStyle="1" w:styleId="af7">
    <w:name w:val="Информация об изменениях"/>
    <w:basedOn w:val="a"/>
    <w:next w:val="a"/>
    <w:rsid w:val="004B7AC1"/>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sz w:val="20"/>
      <w:szCs w:val="20"/>
      <w:shd w:val="clear" w:color="auto" w:fill="EDEFF3"/>
      <w:lang w:eastAsia="ru-RU"/>
    </w:rPr>
  </w:style>
  <w:style w:type="paragraph" w:customStyle="1" w:styleId="af8">
    <w:name w:val="Нормальный (таблица)"/>
    <w:basedOn w:val="a"/>
    <w:next w:val="a"/>
    <w:uiPriority w:val="99"/>
    <w:rsid w:val="004B7AC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9">
    <w:name w:val="Прижатый влево"/>
    <w:basedOn w:val="a"/>
    <w:next w:val="a"/>
    <w:uiPriority w:val="99"/>
    <w:rsid w:val="004B7AC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a">
    <w:name w:val="Normal (Web)"/>
    <w:basedOn w:val="a"/>
    <w:uiPriority w:val="99"/>
    <w:unhideWhenUsed/>
    <w:rsid w:val="004B7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B7AC1"/>
  </w:style>
  <w:style w:type="paragraph" w:customStyle="1" w:styleId="Default">
    <w:name w:val="Default"/>
    <w:rsid w:val="00E706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b">
    <w:name w:val="Strong"/>
    <w:basedOn w:val="a0"/>
    <w:uiPriority w:val="22"/>
    <w:qFormat/>
    <w:rsid w:val="00E70600"/>
    <w:rPr>
      <w:b/>
      <w:bCs/>
    </w:rPr>
  </w:style>
  <w:style w:type="paragraph" w:customStyle="1" w:styleId="afc">
    <w:name w:val="Заголовок статьи"/>
    <w:basedOn w:val="a"/>
    <w:next w:val="a"/>
    <w:uiPriority w:val="99"/>
    <w:rsid w:val="00E70600"/>
    <w:pPr>
      <w:autoSpaceDE w:val="0"/>
      <w:autoSpaceDN w:val="0"/>
      <w:adjustRightInd w:val="0"/>
      <w:spacing w:after="0" w:line="240" w:lineRule="auto"/>
      <w:ind w:left="1612" w:hanging="892"/>
      <w:jc w:val="both"/>
    </w:pPr>
    <w:rPr>
      <w:rFonts w:ascii="Arial" w:hAnsi="Arial" w:cs="Arial"/>
      <w:sz w:val="24"/>
      <w:szCs w:val="24"/>
    </w:rPr>
  </w:style>
  <w:style w:type="character" w:customStyle="1" w:styleId="23">
    <w:name w:val="Основной текст (2)_"/>
    <w:link w:val="210"/>
    <w:locked/>
    <w:rsid w:val="00F30DCB"/>
    <w:rPr>
      <w:sz w:val="28"/>
      <w:szCs w:val="28"/>
      <w:shd w:val="clear" w:color="auto" w:fill="FFFFFF"/>
    </w:rPr>
  </w:style>
  <w:style w:type="paragraph" w:customStyle="1" w:styleId="210">
    <w:name w:val="Основной текст (2)1"/>
    <w:basedOn w:val="a"/>
    <w:link w:val="23"/>
    <w:rsid w:val="00F30DCB"/>
    <w:pPr>
      <w:widowControl w:val="0"/>
      <w:shd w:val="clear" w:color="auto" w:fill="FFFFFF"/>
      <w:spacing w:before="300" w:after="420" w:line="240" w:lineRule="atLeast"/>
    </w:pPr>
    <w:rPr>
      <w:sz w:val="28"/>
      <w:szCs w:val="28"/>
    </w:rPr>
  </w:style>
  <w:style w:type="table" w:customStyle="1" w:styleId="14">
    <w:name w:val="Сетка таблицы1"/>
    <w:basedOn w:val="a1"/>
    <w:next w:val="af"/>
    <w:uiPriority w:val="39"/>
    <w:rsid w:val="005051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
    <w:uiPriority w:val="39"/>
    <w:rsid w:val="005051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
    <w:rsid w:val="00C316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B833E8"/>
  </w:style>
  <w:style w:type="character" w:styleId="afd">
    <w:name w:val="FollowedHyperlink"/>
    <w:basedOn w:val="a0"/>
    <w:uiPriority w:val="99"/>
    <w:semiHidden/>
    <w:unhideWhenUsed/>
    <w:rsid w:val="00B833E8"/>
    <w:rPr>
      <w:color w:val="954F72" w:themeColor="followedHyperlink"/>
      <w:u w:val="single"/>
    </w:rPr>
  </w:style>
  <w:style w:type="paragraph" w:customStyle="1" w:styleId="msonormal0">
    <w:name w:val="msonormal"/>
    <w:basedOn w:val="a"/>
    <w:uiPriority w:val="99"/>
    <w:rsid w:val="00B83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Title"/>
    <w:basedOn w:val="a"/>
    <w:link w:val="aff"/>
    <w:qFormat/>
    <w:rsid w:val="00B83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Название Знак"/>
    <w:basedOn w:val="a0"/>
    <w:link w:val="afe"/>
    <w:rsid w:val="00B833E8"/>
    <w:rPr>
      <w:rFonts w:ascii="Times New Roman" w:eastAsia="Times New Roman" w:hAnsi="Times New Roman" w:cs="Times New Roman"/>
      <w:sz w:val="24"/>
      <w:szCs w:val="24"/>
      <w:lang w:eastAsia="ru-RU"/>
    </w:rPr>
  </w:style>
  <w:style w:type="paragraph" w:styleId="aff0">
    <w:name w:val="Subtitle"/>
    <w:basedOn w:val="a"/>
    <w:link w:val="aff1"/>
    <w:uiPriority w:val="11"/>
    <w:qFormat/>
    <w:rsid w:val="00B83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1">
    <w:name w:val="Подзаголовок Знак"/>
    <w:basedOn w:val="a0"/>
    <w:link w:val="aff0"/>
    <w:uiPriority w:val="11"/>
    <w:rsid w:val="00B833E8"/>
    <w:rPr>
      <w:rFonts w:ascii="Times New Roman" w:eastAsia="Times New Roman" w:hAnsi="Times New Roman" w:cs="Times New Roman"/>
      <w:sz w:val="24"/>
      <w:szCs w:val="24"/>
      <w:lang w:eastAsia="ru-RU"/>
    </w:rPr>
  </w:style>
  <w:style w:type="paragraph" w:styleId="aff2">
    <w:name w:val="No Spacing"/>
    <w:link w:val="aff3"/>
    <w:uiPriority w:val="1"/>
    <w:qFormat/>
    <w:rsid w:val="00B833E8"/>
    <w:pPr>
      <w:spacing w:after="0" w:line="240" w:lineRule="auto"/>
    </w:pPr>
    <w:rPr>
      <w:rFonts w:ascii="Times New Roman" w:eastAsia="Calibri" w:hAnsi="Times New Roman" w:cs="Times New Roman"/>
      <w:sz w:val="28"/>
    </w:rPr>
  </w:style>
  <w:style w:type="paragraph" w:customStyle="1" w:styleId="110">
    <w:name w:val="Заголовок 11"/>
    <w:basedOn w:val="a"/>
    <w:next w:val="a"/>
    <w:uiPriority w:val="9"/>
    <w:qFormat/>
    <w:rsid w:val="00B833E8"/>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customStyle="1" w:styleId="310">
    <w:name w:val="Заголовок 31"/>
    <w:basedOn w:val="a"/>
    <w:next w:val="a"/>
    <w:uiPriority w:val="9"/>
    <w:semiHidden/>
    <w:qFormat/>
    <w:rsid w:val="00B833E8"/>
    <w:pPr>
      <w:keepNext/>
      <w:keepLines/>
      <w:spacing w:before="200" w:after="0" w:line="276" w:lineRule="auto"/>
      <w:outlineLvl w:val="2"/>
    </w:pPr>
    <w:rPr>
      <w:rFonts w:ascii="Cambria" w:eastAsia="Times New Roman" w:hAnsi="Cambria" w:cs="Times New Roman"/>
      <w:b/>
      <w:bCs/>
      <w:color w:val="4F81BD"/>
      <w:lang w:eastAsia="ru-RU"/>
    </w:rPr>
  </w:style>
  <w:style w:type="paragraph" w:customStyle="1" w:styleId="aff4">
    <w:name w:val="Знак Знак Знак Знак"/>
    <w:basedOn w:val="a"/>
    <w:uiPriority w:val="99"/>
    <w:rsid w:val="00B833E8"/>
    <w:pPr>
      <w:spacing w:line="240" w:lineRule="exact"/>
      <w:jc w:val="both"/>
    </w:pPr>
    <w:rPr>
      <w:rFonts w:ascii="Verdana" w:eastAsia="Times New Roman" w:hAnsi="Verdana" w:cs="Times New Roman"/>
      <w:szCs w:val="20"/>
      <w:lang w:val="en-US"/>
    </w:rPr>
  </w:style>
  <w:style w:type="paragraph" w:customStyle="1" w:styleId="15">
    <w:name w:val="Без интервала1"/>
    <w:next w:val="aff2"/>
    <w:uiPriority w:val="99"/>
    <w:qFormat/>
    <w:rsid w:val="00B833E8"/>
    <w:pPr>
      <w:spacing w:after="0" w:line="240" w:lineRule="auto"/>
    </w:pPr>
    <w:rPr>
      <w:rFonts w:ascii="Calibri" w:eastAsia="Times New Roman" w:hAnsi="Calibri" w:cs="Times New Roman"/>
      <w:lang w:eastAsia="ru-RU"/>
    </w:rPr>
  </w:style>
  <w:style w:type="paragraph" w:customStyle="1" w:styleId="16">
    <w:name w:val="Верхний колонтитул1"/>
    <w:basedOn w:val="a"/>
    <w:next w:val="a3"/>
    <w:uiPriority w:val="99"/>
    <w:rsid w:val="00B833E8"/>
    <w:pPr>
      <w:tabs>
        <w:tab w:val="center" w:pos="4677"/>
        <w:tab w:val="right" w:pos="9355"/>
      </w:tabs>
      <w:spacing w:after="0" w:line="240" w:lineRule="auto"/>
    </w:pPr>
    <w:rPr>
      <w:rFonts w:ascii="Times New Roman" w:eastAsia="Calibri" w:hAnsi="Times New Roman" w:cs="Times New Roman"/>
      <w:sz w:val="28"/>
    </w:rPr>
  </w:style>
  <w:style w:type="paragraph" w:customStyle="1" w:styleId="17">
    <w:name w:val="Нижний колонтитул1"/>
    <w:basedOn w:val="a"/>
    <w:next w:val="a5"/>
    <w:uiPriority w:val="99"/>
    <w:rsid w:val="00B833E8"/>
    <w:pPr>
      <w:tabs>
        <w:tab w:val="center" w:pos="4677"/>
        <w:tab w:val="right" w:pos="9355"/>
      </w:tabs>
      <w:spacing w:after="0" w:line="240" w:lineRule="auto"/>
    </w:pPr>
    <w:rPr>
      <w:rFonts w:ascii="Times New Roman" w:eastAsia="Calibri" w:hAnsi="Times New Roman" w:cs="Times New Roman"/>
      <w:sz w:val="28"/>
    </w:rPr>
  </w:style>
  <w:style w:type="paragraph" w:customStyle="1" w:styleId="18">
    <w:name w:val="Текст выноски1"/>
    <w:basedOn w:val="a"/>
    <w:next w:val="a9"/>
    <w:uiPriority w:val="99"/>
    <w:semiHidden/>
    <w:rsid w:val="00B833E8"/>
    <w:pPr>
      <w:spacing w:after="0" w:line="240" w:lineRule="auto"/>
    </w:pPr>
    <w:rPr>
      <w:rFonts w:ascii="Segoe UI" w:eastAsia="Calibri" w:hAnsi="Segoe UI" w:cs="Segoe UI"/>
      <w:sz w:val="18"/>
      <w:szCs w:val="18"/>
    </w:rPr>
  </w:style>
  <w:style w:type="paragraph" w:customStyle="1" w:styleId="toctitle">
    <w:name w:val="toc_title"/>
    <w:basedOn w:val="a"/>
    <w:uiPriority w:val="99"/>
    <w:rsid w:val="00B83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83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l-w-header-span">
    <w:name w:val="ul-w-header-span"/>
    <w:basedOn w:val="a0"/>
    <w:rsid w:val="00B833E8"/>
  </w:style>
  <w:style w:type="character" w:customStyle="1" w:styleId="g-color-text-3">
    <w:name w:val="g-color-text-3"/>
    <w:basedOn w:val="a0"/>
    <w:rsid w:val="00B833E8"/>
  </w:style>
  <w:style w:type="character" w:customStyle="1" w:styleId="top-widgetsitemtext">
    <w:name w:val="top-widgets_item_text"/>
    <w:basedOn w:val="a0"/>
    <w:rsid w:val="00B833E8"/>
  </w:style>
  <w:style w:type="character" w:customStyle="1" w:styleId="fn">
    <w:name w:val="fn"/>
    <w:basedOn w:val="a0"/>
    <w:rsid w:val="00B833E8"/>
  </w:style>
  <w:style w:type="character" w:customStyle="1" w:styleId="toctoggle">
    <w:name w:val="toc_toggle"/>
    <w:basedOn w:val="a0"/>
    <w:rsid w:val="00B833E8"/>
  </w:style>
  <w:style w:type="character" w:customStyle="1" w:styleId="tocnumber">
    <w:name w:val="toc_number"/>
    <w:basedOn w:val="a0"/>
    <w:rsid w:val="00B833E8"/>
  </w:style>
  <w:style w:type="character" w:customStyle="1" w:styleId="hl">
    <w:name w:val="hl"/>
    <w:basedOn w:val="a0"/>
    <w:rsid w:val="00B833E8"/>
  </w:style>
  <w:style w:type="character" w:customStyle="1" w:styleId="nobr">
    <w:name w:val="nobr"/>
    <w:basedOn w:val="a0"/>
    <w:rsid w:val="00B833E8"/>
  </w:style>
  <w:style w:type="character" w:customStyle="1" w:styleId="111">
    <w:name w:val="Заголовок 1 Знак1"/>
    <w:basedOn w:val="a0"/>
    <w:uiPriority w:val="9"/>
    <w:rsid w:val="00B833E8"/>
    <w:rPr>
      <w:rFonts w:ascii="Calibri Light" w:eastAsia="Times New Roman" w:hAnsi="Calibri Light" w:cs="Times New Roman" w:hint="default"/>
      <w:color w:val="2E74B5" w:themeColor="accent1" w:themeShade="BF"/>
      <w:sz w:val="32"/>
      <w:szCs w:val="32"/>
    </w:rPr>
  </w:style>
  <w:style w:type="character" w:customStyle="1" w:styleId="311">
    <w:name w:val="Заголовок 3 Знак1"/>
    <w:basedOn w:val="a0"/>
    <w:uiPriority w:val="9"/>
    <w:semiHidden/>
    <w:rsid w:val="00B833E8"/>
    <w:rPr>
      <w:rFonts w:ascii="Calibri Light" w:eastAsia="Times New Roman" w:hAnsi="Calibri Light" w:cs="Times New Roman" w:hint="default"/>
      <w:color w:val="1F4D78" w:themeColor="accent1" w:themeShade="7F"/>
      <w:sz w:val="24"/>
      <w:szCs w:val="24"/>
    </w:rPr>
  </w:style>
  <w:style w:type="character" w:customStyle="1" w:styleId="19">
    <w:name w:val="Верхний колонтитул Знак1"/>
    <w:basedOn w:val="a0"/>
    <w:uiPriority w:val="99"/>
    <w:semiHidden/>
    <w:locked/>
    <w:rsid w:val="00B833E8"/>
    <w:rPr>
      <w:rFonts w:ascii="Times New Roman" w:eastAsia="Calibri" w:hAnsi="Times New Roman" w:cs="Times New Roman"/>
      <w:sz w:val="28"/>
    </w:rPr>
  </w:style>
  <w:style w:type="character" w:customStyle="1" w:styleId="1a">
    <w:name w:val="Нижний колонтитул Знак1"/>
    <w:basedOn w:val="a0"/>
    <w:uiPriority w:val="99"/>
    <w:semiHidden/>
    <w:locked/>
    <w:rsid w:val="00B833E8"/>
    <w:rPr>
      <w:rFonts w:ascii="Times New Roman" w:eastAsia="Calibri" w:hAnsi="Times New Roman" w:cs="Times New Roman"/>
      <w:sz w:val="28"/>
    </w:rPr>
  </w:style>
  <w:style w:type="character" w:customStyle="1" w:styleId="1b">
    <w:name w:val="Текст выноски Знак1"/>
    <w:basedOn w:val="a0"/>
    <w:uiPriority w:val="99"/>
    <w:semiHidden/>
    <w:locked/>
    <w:rsid w:val="00B833E8"/>
    <w:rPr>
      <w:rFonts w:ascii="Segoe UI" w:eastAsia="Calibri" w:hAnsi="Segoe UI" w:cs="Segoe UI"/>
      <w:sz w:val="18"/>
      <w:szCs w:val="18"/>
    </w:rPr>
  </w:style>
  <w:style w:type="table" w:customStyle="1" w:styleId="41">
    <w:name w:val="Сетка таблицы4"/>
    <w:basedOn w:val="a1"/>
    <w:next w:val="af"/>
    <w:uiPriority w:val="59"/>
    <w:rsid w:val="00B833E8"/>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59"/>
    <w:rsid w:val="00B833E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937F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
    <w:rsid w:val="00F461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basedOn w:val="a0"/>
    <w:uiPriority w:val="99"/>
    <w:semiHidden/>
    <w:unhideWhenUsed/>
    <w:rsid w:val="002A4C4B"/>
    <w:rPr>
      <w:sz w:val="16"/>
      <w:szCs w:val="16"/>
    </w:rPr>
  </w:style>
  <w:style w:type="paragraph" w:styleId="aff6">
    <w:name w:val="annotation text"/>
    <w:basedOn w:val="a"/>
    <w:link w:val="aff7"/>
    <w:uiPriority w:val="99"/>
    <w:semiHidden/>
    <w:unhideWhenUsed/>
    <w:rsid w:val="002A4C4B"/>
    <w:pPr>
      <w:spacing w:line="240" w:lineRule="auto"/>
    </w:pPr>
    <w:rPr>
      <w:sz w:val="20"/>
      <w:szCs w:val="20"/>
    </w:rPr>
  </w:style>
  <w:style w:type="character" w:customStyle="1" w:styleId="aff7">
    <w:name w:val="Текст примечания Знак"/>
    <w:basedOn w:val="a0"/>
    <w:link w:val="aff6"/>
    <w:uiPriority w:val="99"/>
    <w:semiHidden/>
    <w:rsid w:val="002A4C4B"/>
    <w:rPr>
      <w:sz w:val="20"/>
      <w:szCs w:val="20"/>
    </w:rPr>
  </w:style>
  <w:style w:type="paragraph" w:styleId="aff8">
    <w:name w:val="annotation subject"/>
    <w:basedOn w:val="aff6"/>
    <w:next w:val="aff6"/>
    <w:link w:val="aff9"/>
    <w:uiPriority w:val="99"/>
    <w:semiHidden/>
    <w:unhideWhenUsed/>
    <w:rsid w:val="002A4C4B"/>
    <w:rPr>
      <w:b/>
      <w:bCs/>
    </w:rPr>
  </w:style>
  <w:style w:type="character" w:customStyle="1" w:styleId="aff9">
    <w:name w:val="Тема примечания Знак"/>
    <w:basedOn w:val="aff7"/>
    <w:link w:val="aff8"/>
    <w:uiPriority w:val="99"/>
    <w:semiHidden/>
    <w:rsid w:val="002A4C4B"/>
    <w:rPr>
      <w:b/>
      <w:bCs/>
      <w:sz w:val="20"/>
      <w:szCs w:val="20"/>
    </w:rPr>
  </w:style>
  <w:style w:type="numbering" w:customStyle="1" w:styleId="34">
    <w:name w:val="Нет списка3"/>
    <w:next w:val="a2"/>
    <w:uiPriority w:val="99"/>
    <w:semiHidden/>
    <w:unhideWhenUsed/>
    <w:rsid w:val="0069006F"/>
  </w:style>
  <w:style w:type="character" w:customStyle="1" w:styleId="affa">
    <w:name w:val="Сравнение редакций. Добавленный фрагмент"/>
    <w:rsid w:val="0069006F"/>
    <w:rPr>
      <w:color w:val="000000"/>
      <w:shd w:val="clear" w:color="auto" w:fill="C1D7FF"/>
    </w:rPr>
  </w:style>
  <w:style w:type="table" w:customStyle="1" w:styleId="61">
    <w:name w:val="Сетка таблицы6"/>
    <w:basedOn w:val="a1"/>
    <w:next w:val="af"/>
    <w:uiPriority w:val="59"/>
    <w:rsid w:val="00690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w:basedOn w:val="a"/>
    <w:rsid w:val="0069006F"/>
    <w:pPr>
      <w:spacing w:line="240" w:lineRule="exact"/>
    </w:pPr>
    <w:rPr>
      <w:rFonts w:ascii="Verdana" w:eastAsia="Times New Roman" w:hAnsi="Verdana" w:cs="Times New Roman"/>
      <w:sz w:val="20"/>
      <w:szCs w:val="20"/>
      <w:lang w:val="en-US"/>
    </w:rPr>
  </w:style>
  <w:style w:type="paragraph" w:styleId="affc">
    <w:name w:val="footnote text"/>
    <w:basedOn w:val="a"/>
    <w:link w:val="affd"/>
    <w:semiHidden/>
    <w:rsid w:val="0069006F"/>
    <w:pPr>
      <w:spacing w:after="0" w:line="240" w:lineRule="auto"/>
    </w:pPr>
    <w:rPr>
      <w:rFonts w:ascii="Times New Roman" w:eastAsia="Times New Roman" w:hAnsi="Times New Roman" w:cs="Times New Roman"/>
      <w:sz w:val="20"/>
      <w:szCs w:val="20"/>
      <w:lang w:eastAsia="ru-RU"/>
    </w:rPr>
  </w:style>
  <w:style w:type="character" w:customStyle="1" w:styleId="affd">
    <w:name w:val="Текст сноски Знак"/>
    <w:basedOn w:val="a0"/>
    <w:link w:val="affc"/>
    <w:semiHidden/>
    <w:rsid w:val="0069006F"/>
    <w:rPr>
      <w:rFonts w:ascii="Times New Roman" w:eastAsia="Times New Roman" w:hAnsi="Times New Roman" w:cs="Times New Roman"/>
      <w:sz w:val="20"/>
      <w:szCs w:val="20"/>
      <w:lang w:eastAsia="ru-RU"/>
    </w:rPr>
  </w:style>
  <w:style w:type="character" w:styleId="affe">
    <w:name w:val="footnote reference"/>
    <w:basedOn w:val="a0"/>
    <w:semiHidden/>
    <w:rsid w:val="0069006F"/>
    <w:rPr>
      <w:vertAlign w:val="superscript"/>
    </w:rPr>
  </w:style>
  <w:style w:type="paragraph" w:customStyle="1" w:styleId="62">
    <w:name w:val="Акт 6 пт"/>
    <w:basedOn w:val="a"/>
    <w:qFormat/>
    <w:rsid w:val="0069006F"/>
    <w:pPr>
      <w:tabs>
        <w:tab w:val="left" w:pos="284"/>
      </w:tabs>
      <w:suppressAutoHyphens/>
      <w:spacing w:before="120" w:after="0" w:line="240" w:lineRule="auto"/>
      <w:ind w:firstLine="709"/>
      <w:jc w:val="both"/>
    </w:pPr>
    <w:rPr>
      <w:rFonts w:ascii="Times New Roman" w:eastAsia="Times New Roman" w:hAnsi="Times New Roman" w:cs="Times New Roman"/>
      <w:sz w:val="28"/>
      <w:szCs w:val="20"/>
      <w:lang w:eastAsia="ru-RU"/>
    </w:rPr>
  </w:style>
  <w:style w:type="paragraph" w:customStyle="1" w:styleId="afff">
    <w:name w:val="Акты"/>
    <w:basedOn w:val="a"/>
    <w:link w:val="afff0"/>
    <w:qFormat/>
    <w:rsid w:val="0069006F"/>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0">
    <w:name w:val="Акты Знак"/>
    <w:basedOn w:val="a0"/>
    <w:link w:val="afff"/>
    <w:rsid w:val="0069006F"/>
    <w:rPr>
      <w:rFonts w:ascii="Times New Roman" w:eastAsia="Times New Roman" w:hAnsi="Times New Roman" w:cs="Times New Roman"/>
      <w:sz w:val="28"/>
      <w:szCs w:val="28"/>
      <w:lang w:eastAsia="ru-RU"/>
    </w:rPr>
  </w:style>
  <w:style w:type="paragraph" w:customStyle="1" w:styleId="afff1">
    <w:name w:val="Базовый"/>
    <w:rsid w:val="0069006F"/>
    <w:pPr>
      <w:widowControl w:val="0"/>
      <w:tabs>
        <w:tab w:val="left" w:pos="706"/>
      </w:tabs>
      <w:suppressAutoHyphens/>
      <w:spacing w:after="200" w:line="276" w:lineRule="auto"/>
    </w:pPr>
    <w:rPr>
      <w:rFonts w:ascii="Times New Roman" w:eastAsia="Andale Sans UI" w:hAnsi="Times New Roman" w:cs="Tahoma"/>
      <w:sz w:val="24"/>
      <w:szCs w:val="24"/>
      <w:lang w:eastAsia="ru-RU" w:bidi="ru-RU"/>
    </w:rPr>
  </w:style>
  <w:style w:type="table" w:customStyle="1" w:styleId="130">
    <w:name w:val="Сетка таблицы13"/>
    <w:basedOn w:val="a1"/>
    <w:next w:val="af"/>
    <w:uiPriority w:val="39"/>
    <w:rsid w:val="006900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A84411"/>
  </w:style>
  <w:style w:type="table" w:customStyle="1" w:styleId="71">
    <w:name w:val="Сетка таблицы7"/>
    <w:basedOn w:val="a1"/>
    <w:next w:val="af"/>
    <w:uiPriority w:val="59"/>
    <w:rsid w:val="00A84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BE08EE"/>
  </w:style>
  <w:style w:type="paragraph" w:customStyle="1" w:styleId="26">
    <w:name w:val="Абзац списка2"/>
    <w:basedOn w:val="a"/>
    <w:qFormat/>
    <w:rsid w:val="00BE08EE"/>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27">
    <w:name w:val="Body Text 2"/>
    <w:basedOn w:val="a"/>
    <w:link w:val="28"/>
    <w:uiPriority w:val="99"/>
    <w:rsid w:val="00BE08EE"/>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uiPriority w:val="99"/>
    <w:rsid w:val="00BE08EE"/>
    <w:rPr>
      <w:rFonts w:ascii="Times New Roman" w:eastAsia="Times New Roman" w:hAnsi="Times New Roman" w:cs="Times New Roman"/>
      <w:sz w:val="24"/>
      <w:szCs w:val="24"/>
      <w:lang w:eastAsia="ru-RU"/>
    </w:rPr>
  </w:style>
  <w:style w:type="paragraph" w:customStyle="1" w:styleId="afff2">
    <w:name w:val="Комментарий"/>
    <w:basedOn w:val="a"/>
    <w:next w:val="a"/>
    <w:uiPriority w:val="99"/>
    <w:rsid w:val="00BE08EE"/>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table" w:customStyle="1" w:styleId="312">
    <w:name w:val="Сетка таблицы31"/>
    <w:basedOn w:val="a1"/>
    <w:next w:val="af"/>
    <w:uiPriority w:val="39"/>
    <w:rsid w:val="00BE08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
    <w:uiPriority w:val="39"/>
    <w:rsid w:val="00BE08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
    <w:uiPriority w:val="39"/>
    <w:rsid w:val="00BE08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9C67D1"/>
  </w:style>
  <w:style w:type="table" w:customStyle="1" w:styleId="81">
    <w:name w:val="Сетка таблицы8"/>
    <w:basedOn w:val="a1"/>
    <w:next w:val="af"/>
    <w:uiPriority w:val="39"/>
    <w:rsid w:val="009C6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800D22"/>
  </w:style>
  <w:style w:type="table" w:customStyle="1" w:styleId="9">
    <w:name w:val="Сетка таблицы9"/>
    <w:basedOn w:val="a1"/>
    <w:next w:val="af"/>
    <w:uiPriority w:val="59"/>
    <w:rsid w:val="00800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C72432"/>
  </w:style>
  <w:style w:type="character" w:customStyle="1" w:styleId="1c">
    <w:name w:val="Основной текст Знак1"/>
    <w:basedOn w:val="a0"/>
    <w:rsid w:val="00C72432"/>
    <w:rPr>
      <w:rFonts w:ascii="Times New Roman" w:eastAsia="Times New Roman" w:hAnsi="Times New Roman" w:cs="Times New Roman"/>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C72432"/>
    <w:pPr>
      <w:spacing w:after="0" w:line="240" w:lineRule="auto"/>
    </w:pPr>
    <w:rPr>
      <w:rFonts w:ascii="Verdana" w:eastAsia="Times New Roman" w:hAnsi="Verdana" w:cs="Verdana"/>
      <w:sz w:val="20"/>
      <w:szCs w:val="20"/>
      <w:lang w:val="en-US"/>
    </w:rPr>
  </w:style>
  <w:style w:type="table" w:customStyle="1" w:styleId="100">
    <w:name w:val="Сетка таблицы10"/>
    <w:basedOn w:val="a1"/>
    <w:next w:val="af"/>
    <w:uiPriority w:val="39"/>
    <w:rsid w:val="00C724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Indent 3"/>
    <w:basedOn w:val="a"/>
    <w:link w:val="36"/>
    <w:uiPriority w:val="99"/>
    <w:rsid w:val="00C72432"/>
    <w:pPr>
      <w:overflowPunct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uiPriority w:val="99"/>
    <w:rsid w:val="00C72432"/>
    <w:rPr>
      <w:rFonts w:ascii="Times New Roman" w:eastAsia="Times New Roman" w:hAnsi="Times New Roman" w:cs="Times New Roman"/>
      <w:sz w:val="16"/>
      <w:szCs w:val="16"/>
      <w:lang w:eastAsia="ru-RU"/>
    </w:rPr>
  </w:style>
  <w:style w:type="character" w:customStyle="1" w:styleId="afff3">
    <w:name w:val="Знак Знак"/>
    <w:basedOn w:val="a0"/>
    <w:locked/>
    <w:rsid w:val="00C72432"/>
    <w:rPr>
      <w:b/>
      <w:i/>
      <w:sz w:val="28"/>
      <w:lang w:val="ru-RU" w:eastAsia="ru-RU" w:bidi="ar-SA"/>
    </w:rPr>
  </w:style>
  <w:style w:type="table" w:customStyle="1" w:styleId="140">
    <w:name w:val="Сетка таблицы14"/>
    <w:basedOn w:val="a1"/>
    <w:next w:val="af"/>
    <w:uiPriority w:val="39"/>
    <w:rsid w:val="00C72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
    <w:rsid w:val="00C7243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cs="Times New Roman"/>
      <w:sz w:val="28"/>
      <w:szCs w:val="20"/>
      <w:lang w:eastAsia="ru-RU"/>
    </w:rPr>
  </w:style>
  <w:style w:type="table" w:customStyle="1" w:styleId="212">
    <w:name w:val="Сетка таблицы21"/>
    <w:basedOn w:val="a1"/>
    <w:next w:val="af"/>
    <w:uiPriority w:val="39"/>
    <w:rsid w:val="00C72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
    <w:uiPriority w:val="39"/>
    <w:rsid w:val="00C72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
    <w:uiPriority w:val="39"/>
    <w:rsid w:val="00C72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094F7C"/>
    <w:rPr>
      <w:rFonts w:ascii="Times New Roman" w:hAnsi="Times New Roman" w:cs="Times New Roman" w:hint="default"/>
      <w:b w:val="0"/>
      <w:bCs w:val="0"/>
      <w:i w:val="0"/>
      <w:iCs w:val="0"/>
      <w:color w:val="000000"/>
      <w:sz w:val="22"/>
      <w:szCs w:val="22"/>
    </w:rPr>
  </w:style>
  <w:style w:type="table" w:customStyle="1" w:styleId="-411">
    <w:name w:val="Таблица-сетка 4 — акцент 11"/>
    <w:basedOn w:val="a1"/>
    <w:uiPriority w:val="49"/>
    <w:rsid w:val="007C70D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41">
    <w:name w:val="Таблица-сетка 4 — акцент 41"/>
    <w:basedOn w:val="a1"/>
    <w:uiPriority w:val="49"/>
    <w:rsid w:val="007C70D8"/>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numbering" w:customStyle="1" w:styleId="90">
    <w:name w:val="Нет списка9"/>
    <w:next w:val="a2"/>
    <w:uiPriority w:val="99"/>
    <w:semiHidden/>
    <w:unhideWhenUsed/>
    <w:rsid w:val="005A5451"/>
  </w:style>
  <w:style w:type="table" w:customStyle="1" w:styleId="-4110">
    <w:name w:val="Таблица-сетка 4 — акцент 11"/>
    <w:basedOn w:val="a1"/>
    <w:next w:val="-411"/>
    <w:uiPriority w:val="49"/>
    <w:rsid w:val="005A545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410">
    <w:name w:val="Таблица-сетка 4 — акцент 41"/>
    <w:basedOn w:val="a1"/>
    <w:next w:val="-441"/>
    <w:uiPriority w:val="49"/>
    <w:rsid w:val="005A5451"/>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fff4">
    <w:name w:val="Emphasis"/>
    <w:basedOn w:val="a0"/>
    <w:uiPriority w:val="20"/>
    <w:qFormat/>
    <w:rsid w:val="005A5451"/>
    <w:rPr>
      <w:i/>
      <w:iCs/>
    </w:rPr>
  </w:style>
  <w:style w:type="table" w:customStyle="1" w:styleId="150">
    <w:name w:val="Сетка таблицы15"/>
    <w:basedOn w:val="a1"/>
    <w:next w:val="af"/>
    <w:uiPriority w:val="39"/>
    <w:rsid w:val="005A5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5A5451"/>
  </w:style>
  <w:style w:type="table" w:customStyle="1" w:styleId="-412">
    <w:name w:val="Таблица-сетка 4 — акцент 12"/>
    <w:basedOn w:val="a1"/>
    <w:next w:val="-411"/>
    <w:uiPriority w:val="49"/>
    <w:rsid w:val="005A545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42">
    <w:name w:val="Таблица-сетка 4 — акцент 42"/>
    <w:basedOn w:val="a1"/>
    <w:next w:val="-441"/>
    <w:uiPriority w:val="49"/>
    <w:rsid w:val="005A5451"/>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60">
    <w:name w:val="Сетка таблицы16"/>
    <w:basedOn w:val="a1"/>
    <w:next w:val="af"/>
    <w:uiPriority w:val="39"/>
    <w:rsid w:val="005A5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
    <w:uiPriority w:val="39"/>
    <w:rsid w:val="00747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747458"/>
  </w:style>
  <w:style w:type="paragraph" w:customStyle="1" w:styleId="formattext">
    <w:name w:val="formattext"/>
    <w:basedOn w:val="a"/>
    <w:rsid w:val="007474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80">
    <w:name w:val="Сетка таблицы18"/>
    <w:basedOn w:val="a1"/>
    <w:next w:val="af"/>
    <w:uiPriority w:val="39"/>
    <w:rsid w:val="00747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747458"/>
  </w:style>
  <w:style w:type="numbering" w:customStyle="1" w:styleId="131">
    <w:name w:val="Нет списка13"/>
    <w:next w:val="a2"/>
    <w:uiPriority w:val="99"/>
    <w:semiHidden/>
    <w:unhideWhenUsed/>
    <w:rsid w:val="00747458"/>
  </w:style>
  <w:style w:type="table" w:customStyle="1" w:styleId="190">
    <w:name w:val="Сетка таблицы19"/>
    <w:basedOn w:val="a1"/>
    <w:next w:val="af"/>
    <w:uiPriority w:val="39"/>
    <w:rsid w:val="00747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
    <w:uiPriority w:val="39"/>
    <w:rsid w:val="00747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747458"/>
  </w:style>
  <w:style w:type="paragraph" w:customStyle="1" w:styleId="ConsPlusTitle">
    <w:name w:val="ConsPlusTitle"/>
    <w:rsid w:val="0074745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5">
    <w:name w:val="Информация об изменениях документа"/>
    <w:basedOn w:val="afff2"/>
    <w:next w:val="a"/>
    <w:uiPriority w:val="99"/>
    <w:rsid w:val="00747458"/>
    <w:pPr>
      <w:widowControl w:val="0"/>
    </w:pPr>
    <w:rPr>
      <w:rFonts w:eastAsia="Times New Roman"/>
      <w:i/>
      <w:iCs/>
    </w:rPr>
  </w:style>
  <w:style w:type="paragraph" w:customStyle="1" w:styleId="article-renderblock">
    <w:name w:val="article-render__block"/>
    <w:basedOn w:val="a"/>
    <w:rsid w:val="00747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47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47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747458"/>
    <w:pPr>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UnresolvedMention">
    <w:name w:val="Unresolved Mention"/>
    <w:basedOn w:val="a0"/>
    <w:uiPriority w:val="99"/>
    <w:semiHidden/>
    <w:unhideWhenUsed/>
    <w:rsid w:val="009B34FF"/>
    <w:rPr>
      <w:color w:val="605E5C"/>
      <w:shd w:val="clear" w:color="auto" w:fill="E1DFDD"/>
    </w:rPr>
  </w:style>
  <w:style w:type="paragraph" w:customStyle="1" w:styleId="1d">
    <w:name w:val="Обычный.1"/>
    <w:uiPriority w:val="99"/>
    <w:rsid w:val="00A116C0"/>
    <w:pPr>
      <w:spacing w:after="20" w:line="240" w:lineRule="auto"/>
      <w:ind w:firstLine="709"/>
      <w:jc w:val="both"/>
    </w:pPr>
    <w:rPr>
      <w:rFonts w:ascii="Times New Roman" w:eastAsia="Times New Roman" w:hAnsi="Times New Roman" w:cs="Times New Roman"/>
      <w:sz w:val="24"/>
      <w:szCs w:val="24"/>
      <w:lang w:eastAsia="ru-RU"/>
    </w:rPr>
  </w:style>
  <w:style w:type="character" w:styleId="afff6">
    <w:name w:val="Subtle Emphasis"/>
    <w:basedOn w:val="a0"/>
    <w:uiPriority w:val="19"/>
    <w:qFormat/>
    <w:rsid w:val="00A116C0"/>
    <w:rPr>
      <w:i/>
      <w:iCs/>
      <w:color w:val="404040" w:themeColor="text1" w:themeTint="BF"/>
    </w:rPr>
  </w:style>
  <w:style w:type="numbering" w:customStyle="1" w:styleId="151">
    <w:name w:val="Нет списка15"/>
    <w:next w:val="a2"/>
    <w:uiPriority w:val="99"/>
    <w:semiHidden/>
    <w:unhideWhenUsed/>
    <w:rsid w:val="00FA20FF"/>
  </w:style>
  <w:style w:type="paragraph" w:customStyle="1" w:styleId="1e">
    <w:name w:val="Обычный1"/>
    <w:uiPriority w:val="99"/>
    <w:rsid w:val="00FA20FF"/>
    <w:pPr>
      <w:spacing w:after="0" w:line="276" w:lineRule="auto"/>
    </w:pPr>
    <w:rPr>
      <w:rFonts w:ascii="Arial" w:eastAsia="Calibri" w:hAnsi="Arial" w:cs="Arial"/>
      <w:color w:val="000000"/>
      <w:lang w:eastAsia="ru-RU"/>
    </w:rPr>
  </w:style>
  <w:style w:type="paragraph" w:styleId="afff7">
    <w:name w:val="List"/>
    <w:basedOn w:val="a"/>
    <w:uiPriority w:val="99"/>
    <w:semiHidden/>
    <w:rsid w:val="00FA20FF"/>
    <w:pPr>
      <w:spacing w:after="0" w:line="240" w:lineRule="auto"/>
      <w:ind w:left="283" w:hanging="283"/>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FA20FF"/>
    <w:pPr>
      <w:spacing w:after="200" w:line="276" w:lineRule="auto"/>
      <w:ind w:left="720"/>
    </w:pPr>
    <w:rPr>
      <w:rFonts w:ascii="Calibri" w:eastAsia="Times New Roman" w:hAnsi="Calibri" w:cs="Calibri"/>
      <w:lang w:eastAsia="ru-RU"/>
    </w:rPr>
  </w:style>
  <w:style w:type="table" w:customStyle="1" w:styleId="200">
    <w:name w:val="Сетка таблицы20"/>
    <w:basedOn w:val="a1"/>
    <w:next w:val="af"/>
    <w:uiPriority w:val="39"/>
    <w:rsid w:val="00FA2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
    <w:uiPriority w:val="59"/>
    <w:rsid w:val="00FA20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Без интервала Знак"/>
    <w:basedOn w:val="a0"/>
    <w:link w:val="aff2"/>
    <w:uiPriority w:val="1"/>
    <w:rsid w:val="00FA20FF"/>
    <w:rPr>
      <w:rFonts w:ascii="Times New Roman" w:eastAsia="Calibri" w:hAnsi="Times New Roman" w:cs="Times New Roman"/>
      <w:sz w:val="28"/>
    </w:rPr>
  </w:style>
  <w:style w:type="paragraph" w:customStyle="1" w:styleId="s16">
    <w:name w:val="s_16"/>
    <w:basedOn w:val="a"/>
    <w:rsid w:val="00E16CA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61">
    <w:name w:val="Нет списка16"/>
    <w:next w:val="a2"/>
    <w:uiPriority w:val="99"/>
    <w:semiHidden/>
    <w:unhideWhenUsed/>
    <w:rsid w:val="00D729E4"/>
  </w:style>
  <w:style w:type="character" w:customStyle="1" w:styleId="highlightcolor">
    <w:name w:val="highlightcolor"/>
    <w:basedOn w:val="a0"/>
    <w:rsid w:val="00D729E4"/>
  </w:style>
  <w:style w:type="paragraph" w:customStyle="1" w:styleId="228bf8a64b8551e1msonormal">
    <w:name w:val="228bf8a64b8551e1msonormal"/>
    <w:basedOn w:val="a"/>
    <w:rsid w:val="00D729E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71">
    <w:name w:val="Нет списка17"/>
    <w:next w:val="a2"/>
    <w:uiPriority w:val="99"/>
    <w:semiHidden/>
    <w:unhideWhenUsed/>
    <w:rsid w:val="00D729E4"/>
  </w:style>
  <w:style w:type="numbering" w:customStyle="1" w:styleId="181">
    <w:name w:val="Нет списка18"/>
    <w:next w:val="a2"/>
    <w:uiPriority w:val="99"/>
    <w:semiHidden/>
    <w:unhideWhenUsed/>
    <w:rsid w:val="00C66417"/>
  </w:style>
  <w:style w:type="table" w:customStyle="1" w:styleId="220">
    <w:name w:val="Сетка таблицы22"/>
    <w:basedOn w:val="a1"/>
    <w:next w:val="af"/>
    <w:uiPriority w:val="39"/>
    <w:rsid w:val="00C66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C66417"/>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numbering" w:customStyle="1" w:styleId="191">
    <w:name w:val="Нет списка19"/>
    <w:next w:val="a2"/>
    <w:uiPriority w:val="99"/>
    <w:semiHidden/>
    <w:unhideWhenUsed/>
    <w:rsid w:val="00C66417"/>
  </w:style>
  <w:style w:type="table" w:customStyle="1" w:styleId="230">
    <w:name w:val="Сетка таблицы23"/>
    <w:basedOn w:val="a1"/>
    <w:next w:val="af"/>
    <w:uiPriority w:val="39"/>
    <w:rsid w:val="00C66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0"/>
    <w:rsid w:val="00C66417"/>
  </w:style>
  <w:style w:type="numbering" w:customStyle="1" w:styleId="201">
    <w:name w:val="Нет списка20"/>
    <w:next w:val="a2"/>
    <w:uiPriority w:val="99"/>
    <w:semiHidden/>
    <w:unhideWhenUsed/>
    <w:rsid w:val="00E32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4053">
      <w:bodyDiv w:val="1"/>
      <w:marLeft w:val="0"/>
      <w:marRight w:val="0"/>
      <w:marTop w:val="0"/>
      <w:marBottom w:val="0"/>
      <w:divBdr>
        <w:top w:val="none" w:sz="0" w:space="0" w:color="auto"/>
        <w:left w:val="none" w:sz="0" w:space="0" w:color="auto"/>
        <w:bottom w:val="none" w:sz="0" w:space="0" w:color="auto"/>
        <w:right w:val="none" w:sz="0" w:space="0" w:color="auto"/>
      </w:divBdr>
    </w:div>
    <w:div w:id="23412396">
      <w:bodyDiv w:val="1"/>
      <w:marLeft w:val="0"/>
      <w:marRight w:val="0"/>
      <w:marTop w:val="0"/>
      <w:marBottom w:val="0"/>
      <w:divBdr>
        <w:top w:val="none" w:sz="0" w:space="0" w:color="auto"/>
        <w:left w:val="none" w:sz="0" w:space="0" w:color="auto"/>
        <w:bottom w:val="none" w:sz="0" w:space="0" w:color="auto"/>
        <w:right w:val="none" w:sz="0" w:space="0" w:color="auto"/>
      </w:divBdr>
    </w:div>
    <w:div w:id="133984512">
      <w:bodyDiv w:val="1"/>
      <w:marLeft w:val="0"/>
      <w:marRight w:val="0"/>
      <w:marTop w:val="0"/>
      <w:marBottom w:val="0"/>
      <w:divBdr>
        <w:top w:val="none" w:sz="0" w:space="0" w:color="auto"/>
        <w:left w:val="none" w:sz="0" w:space="0" w:color="auto"/>
        <w:bottom w:val="none" w:sz="0" w:space="0" w:color="auto"/>
        <w:right w:val="none" w:sz="0" w:space="0" w:color="auto"/>
      </w:divBdr>
    </w:div>
    <w:div w:id="140074499">
      <w:bodyDiv w:val="1"/>
      <w:marLeft w:val="0"/>
      <w:marRight w:val="0"/>
      <w:marTop w:val="0"/>
      <w:marBottom w:val="0"/>
      <w:divBdr>
        <w:top w:val="none" w:sz="0" w:space="0" w:color="auto"/>
        <w:left w:val="none" w:sz="0" w:space="0" w:color="auto"/>
        <w:bottom w:val="none" w:sz="0" w:space="0" w:color="auto"/>
        <w:right w:val="none" w:sz="0" w:space="0" w:color="auto"/>
      </w:divBdr>
    </w:div>
    <w:div w:id="167016681">
      <w:bodyDiv w:val="1"/>
      <w:marLeft w:val="0"/>
      <w:marRight w:val="0"/>
      <w:marTop w:val="0"/>
      <w:marBottom w:val="0"/>
      <w:divBdr>
        <w:top w:val="none" w:sz="0" w:space="0" w:color="auto"/>
        <w:left w:val="none" w:sz="0" w:space="0" w:color="auto"/>
        <w:bottom w:val="none" w:sz="0" w:space="0" w:color="auto"/>
        <w:right w:val="none" w:sz="0" w:space="0" w:color="auto"/>
      </w:divBdr>
    </w:div>
    <w:div w:id="230166069">
      <w:bodyDiv w:val="1"/>
      <w:marLeft w:val="0"/>
      <w:marRight w:val="0"/>
      <w:marTop w:val="0"/>
      <w:marBottom w:val="0"/>
      <w:divBdr>
        <w:top w:val="none" w:sz="0" w:space="0" w:color="auto"/>
        <w:left w:val="none" w:sz="0" w:space="0" w:color="auto"/>
        <w:bottom w:val="none" w:sz="0" w:space="0" w:color="auto"/>
        <w:right w:val="none" w:sz="0" w:space="0" w:color="auto"/>
      </w:divBdr>
    </w:div>
    <w:div w:id="336345908">
      <w:bodyDiv w:val="1"/>
      <w:marLeft w:val="0"/>
      <w:marRight w:val="0"/>
      <w:marTop w:val="0"/>
      <w:marBottom w:val="0"/>
      <w:divBdr>
        <w:top w:val="none" w:sz="0" w:space="0" w:color="auto"/>
        <w:left w:val="none" w:sz="0" w:space="0" w:color="auto"/>
        <w:bottom w:val="none" w:sz="0" w:space="0" w:color="auto"/>
        <w:right w:val="none" w:sz="0" w:space="0" w:color="auto"/>
      </w:divBdr>
    </w:div>
    <w:div w:id="526605842">
      <w:bodyDiv w:val="1"/>
      <w:marLeft w:val="0"/>
      <w:marRight w:val="0"/>
      <w:marTop w:val="0"/>
      <w:marBottom w:val="0"/>
      <w:divBdr>
        <w:top w:val="none" w:sz="0" w:space="0" w:color="auto"/>
        <w:left w:val="none" w:sz="0" w:space="0" w:color="auto"/>
        <w:bottom w:val="none" w:sz="0" w:space="0" w:color="auto"/>
        <w:right w:val="none" w:sz="0" w:space="0" w:color="auto"/>
      </w:divBdr>
    </w:div>
    <w:div w:id="535780261">
      <w:bodyDiv w:val="1"/>
      <w:marLeft w:val="0"/>
      <w:marRight w:val="0"/>
      <w:marTop w:val="0"/>
      <w:marBottom w:val="0"/>
      <w:divBdr>
        <w:top w:val="none" w:sz="0" w:space="0" w:color="auto"/>
        <w:left w:val="none" w:sz="0" w:space="0" w:color="auto"/>
        <w:bottom w:val="none" w:sz="0" w:space="0" w:color="auto"/>
        <w:right w:val="none" w:sz="0" w:space="0" w:color="auto"/>
      </w:divBdr>
    </w:div>
    <w:div w:id="560597772">
      <w:bodyDiv w:val="1"/>
      <w:marLeft w:val="0"/>
      <w:marRight w:val="0"/>
      <w:marTop w:val="0"/>
      <w:marBottom w:val="0"/>
      <w:divBdr>
        <w:top w:val="none" w:sz="0" w:space="0" w:color="auto"/>
        <w:left w:val="none" w:sz="0" w:space="0" w:color="auto"/>
        <w:bottom w:val="none" w:sz="0" w:space="0" w:color="auto"/>
        <w:right w:val="none" w:sz="0" w:space="0" w:color="auto"/>
      </w:divBdr>
    </w:div>
    <w:div w:id="567881832">
      <w:bodyDiv w:val="1"/>
      <w:marLeft w:val="0"/>
      <w:marRight w:val="0"/>
      <w:marTop w:val="0"/>
      <w:marBottom w:val="0"/>
      <w:divBdr>
        <w:top w:val="none" w:sz="0" w:space="0" w:color="auto"/>
        <w:left w:val="none" w:sz="0" w:space="0" w:color="auto"/>
        <w:bottom w:val="none" w:sz="0" w:space="0" w:color="auto"/>
        <w:right w:val="none" w:sz="0" w:space="0" w:color="auto"/>
      </w:divBdr>
    </w:div>
    <w:div w:id="568225849">
      <w:bodyDiv w:val="1"/>
      <w:marLeft w:val="0"/>
      <w:marRight w:val="0"/>
      <w:marTop w:val="0"/>
      <w:marBottom w:val="0"/>
      <w:divBdr>
        <w:top w:val="none" w:sz="0" w:space="0" w:color="auto"/>
        <w:left w:val="none" w:sz="0" w:space="0" w:color="auto"/>
        <w:bottom w:val="none" w:sz="0" w:space="0" w:color="auto"/>
        <w:right w:val="none" w:sz="0" w:space="0" w:color="auto"/>
      </w:divBdr>
    </w:div>
    <w:div w:id="601839092">
      <w:bodyDiv w:val="1"/>
      <w:marLeft w:val="0"/>
      <w:marRight w:val="0"/>
      <w:marTop w:val="0"/>
      <w:marBottom w:val="0"/>
      <w:divBdr>
        <w:top w:val="none" w:sz="0" w:space="0" w:color="auto"/>
        <w:left w:val="none" w:sz="0" w:space="0" w:color="auto"/>
        <w:bottom w:val="none" w:sz="0" w:space="0" w:color="auto"/>
        <w:right w:val="none" w:sz="0" w:space="0" w:color="auto"/>
      </w:divBdr>
    </w:div>
    <w:div w:id="611739865">
      <w:bodyDiv w:val="1"/>
      <w:marLeft w:val="0"/>
      <w:marRight w:val="0"/>
      <w:marTop w:val="0"/>
      <w:marBottom w:val="0"/>
      <w:divBdr>
        <w:top w:val="none" w:sz="0" w:space="0" w:color="auto"/>
        <w:left w:val="none" w:sz="0" w:space="0" w:color="auto"/>
        <w:bottom w:val="none" w:sz="0" w:space="0" w:color="auto"/>
        <w:right w:val="none" w:sz="0" w:space="0" w:color="auto"/>
      </w:divBdr>
    </w:div>
    <w:div w:id="663780953">
      <w:bodyDiv w:val="1"/>
      <w:marLeft w:val="0"/>
      <w:marRight w:val="0"/>
      <w:marTop w:val="0"/>
      <w:marBottom w:val="0"/>
      <w:divBdr>
        <w:top w:val="none" w:sz="0" w:space="0" w:color="auto"/>
        <w:left w:val="none" w:sz="0" w:space="0" w:color="auto"/>
        <w:bottom w:val="none" w:sz="0" w:space="0" w:color="auto"/>
        <w:right w:val="none" w:sz="0" w:space="0" w:color="auto"/>
      </w:divBdr>
    </w:div>
    <w:div w:id="683244227">
      <w:bodyDiv w:val="1"/>
      <w:marLeft w:val="0"/>
      <w:marRight w:val="0"/>
      <w:marTop w:val="0"/>
      <w:marBottom w:val="0"/>
      <w:divBdr>
        <w:top w:val="none" w:sz="0" w:space="0" w:color="auto"/>
        <w:left w:val="none" w:sz="0" w:space="0" w:color="auto"/>
        <w:bottom w:val="none" w:sz="0" w:space="0" w:color="auto"/>
        <w:right w:val="none" w:sz="0" w:space="0" w:color="auto"/>
      </w:divBdr>
    </w:div>
    <w:div w:id="743065844">
      <w:bodyDiv w:val="1"/>
      <w:marLeft w:val="0"/>
      <w:marRight w:val="0"/>
      <w:marTop w:val="0"/>
      <w:marBottom w:val="0"/>
      <w:divBdr>
        <w:top w:val="none" w:sz="0" w:space="0" w:color="auto"/>
        <w:left w:val="none" w:sz="0" w:space="0" w:color="auto"/>
        <w:bottom w:val="none" w:sz="0" w:space="0" w:color="auto"/>
        <w:right w:val="none" w:sz="0" w:space="0" w:color="auto"/>
      </w:divBdr>
    </w:div>
    <w:div w:id="748698305">
      <w:bodyDiv w:val="1"/>
      <w:marLeft w:val="0"/>
      <w:marRight w:val="0"/>
      <w:marTop w:val="0"/>
      <w:marBottom w:val="0"/>
      <w:divBdr>
        <w:top w:val="none" w:sz="0" w:space="0" w:color="auto"/>
        <w:left w:val="none" w:sz="0" w:space="0" w:color="auto"/>
        <w:bottom w:val="none" w:sz="0" w:space="0" w:color="auto"/>
        <w:right w:val="none" w:sz="0" w:space="0" w:color="auto"/>
      </w:divBdr>
    </w:div>
    <w:div w:id="792821506">
      <w:bodyDiv w:val="1"/>
      <w:marLeft w:val="0"/>
      <w:marRight w:val="0"/>
      <w:marTop w:val="0"/>
      <w:marBottom w:val="0"/>
      <w:divBdr>
        <w:top w:val="none" w:sz="0" w:space="0" w:color="auto"/>
        <w:left w:val="none" w:sz="0" w:space="0" w:color="auto"/>
        <w:bottom w:val="none" w:sz="0" w:space="0" w:color="auto"/>
        <w:right w:val="none" w:sz="0" w:space="0" w:color="auto"/>
      </w:divBdr>
    </w:div>
    <w:div w:id="904727312">
      <w:bodyDiv w:val="1"/>
      <w:marLeft w:val="0"/>
      <w:marRight w:val="0"/>
      <w:marTop w:val="0"/>
      <w:marBottom w:val="0"/>
      <w:divBdr>
        <w:top w:val="none" w:sz="0" w:space="0" w:color="auto"/>
        <w:left w:val="none" w:sz="0" w:space="0" w:color="auto"/>
        <w:bottom w:val="none" w:sz="0" w:space="0" w:color="auto"/>
        <w:right w:val="none" w:sz="0" w:space="0" w:color="auto"/>
      </w:divBdr>
    </w:div>
    <w:div w:id="962735012">
      <w:bodyDiv w:val="1"/>
      <w:marLeft w:val="0"/>
      <w:marRight w:val="0"/>
      <w:marTop w:val="0"/>
      <w:marBottom w:val="0"/>
      <w:divBdr>
        <w:top w:val="none" w:sz="0" w:space="0" w:color="auto"/>
        <w:left w:val="none" w:sz="0" w:space="0" w:color="auto"/>
        <w:bottom w:val="none" w:sz="0" w:space="0" w:color="auto"/>
        <w:right w:val="none" w:sz="0" w:space="0" w:color="auto"/>
      </w:divBdr>
    </w:div>
    <w:div w:id="977995032">
      <w:bodyDiv w:val="1"/>
      <w:marLeft w:val="0"/>
      <w:marRight w:val="0"/>
      <w:marTop w:val="0"/>
      <w:marBottom w:val="0"/>
      <w:divBdr>
        <w:top w:val="none" w:sz="0" w:space="0" w:color="auto"/>
        <w:left w:val="none" w:sz="0" w:space="0" w:color="auto"/>
        <w:bottom w:val="none" w:sz="0" w:space="0" w:color="auto"/>
        <w:right w:val="none" w:sz="0" w:space="0" w:color="auto"/>
      </w:divBdr>
    </w:div>
    <w:div w:id="978345245">
      <w:bodyDiv w:val="1"/>
      <w:marLeft w:val="0"/>
      <w:marRight w:val="0"/>
      <w:marTop w:val="0"/>
      <w:marBottom w:val="0"/>
      <w:divBdr>
        <w:top w:val="none" w:sz="0" w:space="0" w:color="auto"/>
        <w:left w:val="none" w:sz="0" w:space="0" w:color="auto"/>
        <w:bottom w:val="none" w:sz="0" w:space="0" w:color="auto"/>
        <w:right w:val="none" w:sz="0" w:space="0" w:color="auto"/>
      </w:divBdr>
    </w:div>
    <w:div w:id="1000885773">
      <w:bodyDiv w:val="1"/>
      <w:marLeft w:val="0"/>
      <w:marRight w:val="0"/>
      <w:marTop w:val="0"/>
      <w:marBottom w:val="0"/>
      <w:divBdr>
        <w:top w:val="none" w:sz="0" w:space="0" w:color="auto"/>
        <w:left w:val="none" w:sz="0" w:space="0" w:color="auto"/>
        <w:bottom w:val="none" w:sz="0" w:space="0" w:color="auto"/>
        <w:right w:val="none" w:sz="0" w:space="0" w:color="auto"/>
      </w:divBdr>
    </w:div>
    <w:div w:id="1082919897">
      <w:bodyDiv w:val="1"/>
      <w:marLeft w:val="0"/>
      <w:marRight w:val="0"/>
      <w:marTop w:val="0"/>
      <w:marBottom w:val="0"/>
      <w:divBdr>
        <w:top w:val="none" w:sz="0" w:space="0" w:color="auto"/>
        <w:left w:val="none" w:sz="0" w:space="0" w:color="auto"/>
        <w:bottom w:val="none" w:sz="0" w:space="0" w:color="auto"/>
        <w:right w:val="none" w:sz="0" w:space="0" w:color="auto"/>
      </w:divBdr>
    </w:div>
    <w:div w:id="1095201796">
      <w:bodyDiv w:val="1"/>
      <w:marLeft w:val="0"/>
      <w:marRight w:val="0"/>
      <w:marTop w:val="0"/>
      <w:marBottom w:val="0"/>
      <w:divBdr>
        <w:top w:val="none" w:sz="0" w:space="0" w:color="auto"/>
        <w:left w:val="none" w:sz="0" w:space="0" w:color="auto"/>
        <w:bottom w:val="none" w:sz="0" w:space="0" w:color="auto"/>
        <w:right w:val="none" w:sz="0" w:space="0" w:color="auto"/>
      </w:divBdr>
    </w:div>
    <w:div w:id="1098868882">
      <w:bodyDiv w:val="1"/>
      <w:marLeft w:val="0"/>
      <w:marRight w:val="0"/>
      <w:marTop w:val="0"/>
      <w:marBottom w:val="0"/>
      <w:divBdr>
        <w:top w:val="none" w:sz="0" w:space="0" w:color="auto"/>
        <w:left w:val="none" w:sz="0" w:space="0" w:color="auto"/>
        <w:bottom w:val="none" w:sz="0" w:space="0" w:color="auto"/>
        <w:right w:val="none" w:sz="0" w:space="0" w:color="auto"/>
      </w:divBdr>
    </w:div>
    <w:div w:id="1112095368">
      <w:bodyDiv w:val="1"/>
      <w:marLeft w:val="0"/>
      <w:marRight w:val="0"/>
      <w:marTop w:val="0"/>
      <w:marBottom w:val="0"/>
      <w:divBdr>
        <w:top w:val="none" w:sz="0" w:space="0" w:color="auto"/>
        <w:left w:val="none" w:sz="0" w:space="0" w:color="auto"/>
        <w:bottom w:val="none" w:sz="0" w:space="0" w:color="auto"/>
        <w:right w:val="none" w:sz="0" w:space="0" w:color="auto"/>
      </w:divBdr>
    </w:div>
    <w:div w:id="1161195650">
      <w:bodyDiv w:val="1"/>
      <w:marLeft w:val="0"/>
      <w:marRight w:val="0"/>
      <w:marTop w:val="0"/>
      <w:marBottom w:val="0"/>
      <w:divBdr>
        <w:top w:val="none" w:sz="0" w:space="0" w:color="auto"/>
        <w:left w:val="none" w:sz="0" w:space="0" w:color="auto"/>
        <w:bottom w:val="none" w:sz="0" w:space="0" w:color="auto"/>
        <w:right w:val="none" w:sz="0" w:space="0" w:color="auto"/>
      </w:divBdr>
    </w:div>
    <w:div w:id="1161316408">
      <w:bodyDiv w:val="1"/>
      <w:marLeft w:val="0"/>
      <w:marRight w:val="0"/>
      <w:marTop w:val="0"/>
      <w:marBottom w:val="0"/>
      <w:divBdr>
        <w:top w:val="none" w:sz="0" w:space="0" w:color="auto"/>
        <w:left w:val="none" w:sz="0" w:space="0" w:color="auto"/>
        <w:bottom w:val="none" w:sz="0" w:space="0" w:color="auto"/>
        <w:right w:val="none" w:sz="0" w:space="0" w:color="auto"/>
      </w:divBdr>
    </w:div>
    <w:div w:id="1182236340">
      <w:bodyDiv w:val="1"/>
      <w:marLeft w:val="0"/>
      <w:marRight w:val="0"/>
      <w:marTop w:val="0"/>
      <w:marBottom w:val="0"/>
      <w:divBdr>
        <w:top w:val="none" w:sz="0" w:space="0" w:color="auto"/>
        <w:left w:val="none" w:sz="0" w:space="0" w:color="auto"/>
        <w:bottom w:val="none" w:sz="0" w:space="0" w:color="auto"/>
        <w:right w:val="none" w:sz="0" w:space="0" w:color="auto"/>
      </w:divBdr>
    </w:div>
    <w:div w:id="1220676593">
      <w:bodyDiv w:val="1"/>
      <w:marLeft w:val="0"/>
      <w:marRight w:val="0"/>
      <w:marTop w:val="0"/>
      <w:marBottom w:val="0"/>
      <w:divBdr>
        <w:top w:val="none" w:sz="0" w:space="0" w:color="auto"/>
        <w:left w:val="none" w:sz="0" w:space="0" w:color="auto"/>
        <w:bottom w:val="none" w:sz="0" w:space="0" w:color="auto"/>
        <w:right w:val="none" w:sz="0" w:space="0" w:color="auto"/>
      </w:divBdr>
    </w:div>
    <w:div w:id="1387024808">
      <w:bodyDiv w:val="1"/>
      <w:marLeft w:val="0"/>
      <w:marRight w:val="0"/>
      <w:marTop w:val="0"/>
      <w:marBottom w:val="0"/>
      <w:divBdr>
        <w:top w:val="none" w:sz="0" w:space="0" w:color="auto"/>
        <w:left w:val="none" w:sz="0" w:space="0" w:color="auto"/>
        <w:bottom w:val="none" w:sz="0" w:space="0" w:color="auto"/>
        <w:right w:val="none" w:sz="0" w:space="0" w:color="auto"/>
      </w:divBdr>
    </w:div>
    <w:div w:id="1451701688">
      <w:bodyDiv w:val="1"/>
      <w:marLeft w:val="0"/>
      <w:marRight w:val="0"/>
      <w:marTop w:val="0"/>
      <w:marBottom w:val="0"/>
      <w:divBdr>
        <w:top w:val="none" w:sz="0" w:space="0" w:color="auto"/>
        <w:left w:val="none" w:sz="0" w:space="0" w:color="auto"/>
        <w:bottom w:val="none" w:sz="0" w:space="0" w:color="auto"/>
        <w:right w:val="none" w:sz="0" w:space="0" w:color="auto"/>
      </w:divBdr>
    </w:div>
    <w:div w:id="1523127177">
      <w:bodyDiv w:val="1"/>
      <w:marLeft w:val="0"/>
      <w:marRight w:val="0"/>
      <w:marTop w:val="0"/>
      <w:marBottom w:val="0"/>
      <w:divBdr>
        <w:top w:val="none" w:sz="0" w:space="0" w:color="auto"/>
        <w:left w:val="none" w:sz="0" w:space="0" w:color="auto"/>
        <w:bottom w:val="none" w:sz="0" w:space="0" w:color="auto"/>
        <w:right w:val="none" w:sz="0" w:space="0" w:color="auto"/>
      </w:divBdr>
    </w:div>
    <w:div w:id="1606423837">
      <w:bodyDiv w:val="1"/>
      <w:marLeft w:val="0"/>
      <w:marRight w:val="0"/>
      <w:marTop w:val="0"/>
      <w:marBottom w:val="0"/>
      <w:divBdr>
        <w:top w:val="none" w:sz="0" w:space="0" w:color="auto"/>
        <w:left w:val="none" w:sz="0" w:space="0" w:color="auto"/>
        <w:bottom w:val="none" w:sz="0" w:space="0" w:color="auto"/>
        <w:right w:val="none" w:sz="0" w:space="0" w:color="auto"/>
      </w:divBdr>
    </w:div>
    <w:div w:id="1632401182">
      <w:bodyDiv w:val="1"/>
      <w:marLeft w:val="0"/>
      <w:marRight w:val="0"/>
      <w:marTop w:val="0"/>
      <w:marBottom w:val="0"/>
      <w:divBdr>
        <w:top w:val="none" w:sz="0" w:space="0" w:color="auto"/>
        <w:left w:val="none" w:sz="0" w:space="0" w:color="auto"/>
        <w:bottom w:val="none" w:sz="0" w:space="0" w:color="auto"/>
        <w:right w:val="none" w:sz="0" w:space="0" w:color="auto"/>
      </w:divBdr>
    </w:div>
    <w:div w:id="1645811917">
      <w:bodyDiv w:val="1"/>
      <w:marLeft w:val="0"/>
      <w:marRight w:val="0"/>
      <w:marTop w:val="0"/>
      <w:marBottom w:val="0"/>
      <w:divBdr>
        <w:top w:val="none" w:sz="0" w:space="0" w:color="auto"/>
        <w:left w:val="none" w:sz="0" w:space="0" w:color="auto"/>
        <w:bottom w:val="none" w:sz="0" w:space="0" w:color="auto"/>
        <w:right w:val="none" w:sz="0" w:space="0" w:color="auto"/>
      </w:divBdr>
    </w:div>
    <w:div w:id="1646082764">
      <w:bodyDiv w:val="1"/>
      <w:marLeft w:val="0"/>
      <w:marRight w:val="0"/>
      <w:marTop w:val="0"/>
      <w:marBottom w:val="0"/>
      <w:divBdr>
        <w:top w:val="none" w:sz="0" w:space="0" w:color="auto"/>
        <w:left w:val="none" w:sz="0" w:space="0" w:color="auto"/>
        <w:bottom w:val="none" w:sz="0" w:space="0" w:color="auto"/>
        <w:right w:val="none" w:sz="0" w:space="0" w:color="auto"/>
      </w:divBdr>
    </w:div>
    <w:div w:id="1669555684">
      <w:bodyDiv w:val="1"/>
      <w:marLeft w:val="0"/>
      <w:marRight w:val="0"/>
      <w:marTop w:val="0"/>
      <w:marBottom w:val="0"/>
      <w:divBdr>
        <w:top w:val="none" w:sz="0" w:space="0" w:color="auto"/>
        <w:left w:val="none" w:sz="0" w:space="0" w:color="auto"/>
        <w:bottom w:val="none" w:sz="0" w:space="0" w:color="auto"/>
        <w:right w:val="none" w:sz="0" w:space="0" w:color="auto"/>
      </w:divBdr>
    </w:div>
    <w:div w:id="1712420365">
      <w:bodyDiv w:val="1"/>
      <w:marLeft w:val="0"/>
      <w:marRight w:val="0"/>
      <w:marTop w:val="0"/>
      <w:marBottom w:val="0"/>
      <w:divBdr>
        <w:top w:val="none" w:sz="0" w:space="0" w:color="auto"/>
        <w:left w:val="none" w:sz="0" w:space="0" w:color="auto"/>
        <w:bottom w:val="none" w:sz="0" w:space="0" w:color="auto"/>
        <w:right w:val="none" w:sz="0" w:space="0" w:color="auto"/>
      </w:divBdr>
    </w:div>
    <w:div w:id="1727682938">
      <w:bodyDiv w:val="1"/>
      <w:marLeft w:val="0"/>
      <w:marRight w:val="0"/>
      <w:marTop w:val="0"/>
      <w:marBottom w:val="0"/>
      <w:divBdr>
        <w:top w:val="none" w:sz="0" w:space="0" w:color="auto"/>
        <w:left w:val="none" w:sz="0" w:space="0" w:color="auto"/>
        <w:bottom w:val="none" w:sz="0" w:space="0" w:color="auto"/>
        <w:right w:val="none" w:sz="0" w:space="0" w:color="auto"/>
      </w:divBdr>
    </w:div>
    <w:div w:id="1761489694">
      <w:bodyDiv w:val="1"/>
      <w:marLeft w:val="0"/>
      <w:marRight w:val="0"/>
      <w:marTop w:val="0"/>
      <w:marBottom w:val="0"/>
      <w:divBdr>
        <w:top w:val="none" w:sz="0" w:space="0" w:color="auto"/>
        <w:left w:val="none" w:sz="0" w:space="0" w:color="auto"/>
        <w:bottom w:val="none" w:sz="0" w:space="0" w:color="auto"/>
        <w:right w:val="none" w:sz="0" w:space="0" w:color="auto"/>
      </w:divBdr>
    </w:div>
    <w:div w:id="1771075010">
      <w:bodyDiv w:val="1"/>
      <w:marLeft w:val="0"/>
      <w:marRight w:val="0"/>
      <w:marTop w:val="0"/>
      <w:marBottom w:val="0"/>
      <w:divBdr>
        <w:top w:val="none" w:sz="0" w:space="0" w:color="auto"/>
        <w:left w:val="none" w:sz="0" w:space="0" w:color="auto"/>
        <w:bottom w:val="none" w:sz="0" w:space="0" w:color="auto"/>
        <w:right w:val="none" w:sz="0" w:space="0" w:color="auto"/>
      </w:divBdr>
    </w:div>
    <w:div w:id="1777560229">
      <w:bodyDiv w:val="1"/>
      <w:marLeft w:val="0"/>
      <w:marRight w:val="0"/>
      <w:marTop w:val="0"/>
      <w:marBottom w:val="0"/>
      <w:divBdr>
        <w:top w:val="none" w:sz="0" w:space="0" w:color="auto"/>
        <w:left w:val="none" w:sz="0" w:space="0" w:color="auto"/>
        <w:bottom w:val="none" w:sz="0" w:space="0" w:color="auto"/>
        <w:right w:val="none" w:sz="0" w:space="0" w:color="auto"/>
      </w:divBdr>
    </w:div>
    <w:div w:id="1836609246">
      <w:bodyDiv w:val="1"/>
      <w:marLeft w:val="0"/>
      <w:marRight w:val="0"/>
      <w:marTop w:val="0"/>
      <w:marBottom w:val="0"/>
      <w:divBdr>
        <w:top w:val="none" w:sz="0" w:space="0" w:color="auto"/>
        <w:left w:val="none" w:sz="0" w:space="0" w:color="auto"/>
        <w:bottom w:val="none" w:sz="0" w:space="0" w:color="auto"/>
        <w:right w:val="none" w:sz="0" w:space="0" w:color="auto"/>
      </w:divBdr>
    </w:div>
    <w:div w:id="1914926562">
      <w:bodyDiv w:val="1"/>
      <w:marLeft w:val="0"/>
      <w:marRight w:val="0"/>
      <w:marTop w:val="0"/>
      <w:marBottom w:val="0"/>
      <w:divBdr>
        <w:top w:val="none" w:sz="0" w:space="0" w:color="auto"/>
        <w:left w:val="none" w:sz="0" w:space="0" w:color="auto"/>
        <w:bottom w:val="none" w:sz="0" w:space="0" w:color="auto"/>
        <w:right w:val="none" w:sz="0" w:space="0" w:color="auto"/>
      </w:divBdr>
    </w:div>
    <w:div w:id="1986859866">
      <w:bodyDiv w:val="1"/>
      <w:marLeft w:val="0"/>
      <w:marRight w:val="0"/>
      <w:marTop w:val="0"/>
      <w:marBottom w:val="0"/>
      <w:divBdr>
        <w:top w:val="none" w:sz="0" w:space="0" w:color="auto"/>
        <w:left w:val="none" w:sz="0" w:space="0" w:color="auto"/>
        <w:bottom w:val="none" w:sz="0" w:space="0" w:color="auto"/>
        <w:right w:val="none" w:sz="0" w:space="0" w:color="auto"/>
      </w:divBdr>
    </w:div>
    <w:div w:id="1988431927">
      <w:bodyDiv w:val="1"/>
      <w:marLeft w:val="0"/>
      <w:marRight w:val="0"/>
      <w:marTop w:val="0"/>
      <w:marBottom w:val="0"/>
      <w:divBdr>
        <w:top w:val="none" w:sz="0" w:space="0" w:color="auto"/>
        <w:left w:val="none" w:sz="0" w:space="0" w:color="auto"/>
        <w:bottom w:val="none" w:sz="0" w:space="0" w:color="auto"/>
        <w:right w:val="none" w:sz="0" w:space="0" w:color="auto"/>
      </w:divBdr>
    </w:div>
    <w:div w:id="2017419551">
      <w:bodyDiv w:val="1"/>
      <w:marLeft w:val="0"/>
      <w:marRight w:val="0"/>
      <w:marTop w:val="0"/>
      <w:marBottom w:val="0"/>
      <w:divBdr>
        <w:top w:val="none" w:sz="0" w:space="0" w:color="auto"/>
        <w:left w:val="none" w:sz="0" w:space="0" w:color="auto"/>
        <w:bottom w:val="none" w:sz="0" w:space="0" w:color="auto"/>
        <w:right w:val="none" w:sz="0" w:space="0" w:color="auto"/>
      </w:divBdr>
    </w:div>
    <w:div w:id="2072388965">
      <w:bodyDiv w:val="1"/>
      <w:marLeft w:val="0"/>
      <w:marRight w:val="0"/>
      <w:marTop w:val="0"/>
      <w:marBottom w:val="0"/>
      <w:divBdr>
        <w:top w:val="none" w:sz="0" w:space="0" w:color="auto"/>
        <w:left w:val="none" w:sz="0" w:space="0" w:color="auto"/>
        <w:bottom w:val="none" w:sz="0" w:space="0" w:color="auto"/>
        <w:right w:val="none" w:sz="0" w:space="0" w:color="auto"/>
      </w:divBdr>
    </w:div>
    <w:div w:id="2078429913">
      <w:bodyDiv w:val="1"/>
      <w:marLeft w:val="0"/>
      <w:marRight w:val="0"/>
      <w:marTop w:val="0"/>
      <w:marBottom w:val="0"/>
      <w:divBdr>
        <w:top w:val="none" w:sz="0" w:space="0" w:color="auto"/>
        <w:left w:val="none" w:sz="0" w:space="0" w:color="auto"/>
        <w:bottom w:val="none" w:sz="0" w:space="0" w:color="auto"/>
        <w:right w:val="none" w:sz="0" w:space="0" w:color="auto"/>
      </w:divBdr>
    </w:div>
    <w:div w:id="2092509971">
      <w:bodyDiv w:val="1"/>
      <w:marLeft w:val="0"/>
      <w:marRight w:val="0"/>
      <w:marTop w:val="0"/>
      <w:marBottom w:val="0"/>
      <w:divBdr>
        <w:top w:val="none" w:sz="0" w:space="0" w:color="auto"/>
        <w:left w:val="none" w:sz="0" w:space="0" w:color="auto"/>
        <w:bottom w:val="none" w:sz="0" w:space="0" w:color="auto"/>
        <w:right w:val="none" w:sz="0" w:space="0" w:color="auto"/>
      </w:divBdr>
    </w:div>
    <w:div w:id="213918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3983249E6EEB2899409AA8A09972B47553E979791EC5BF4FA7D2A924C80AAA35D7D2E9D496366B645510089A3DB4FR8mEQ" TargetMode="External"/><Relationship Id="rId18" Type="http://schemas.openxmlformats.org/officeDocument/2006/relationships/hyperlink" Target="https://zakupki.gov.ru/epz/order/notice/ea44/view/common-info.html?regNumber=011450000082000118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373115/57b5c7b83fcd2cf40cabe2042f2d8f04ed6875ad/" TargetMode="External"/><Relationship Id="rId17" Type="http://schemas.openxmlformats.org/officeDocument/2006/relationships/hyperlink" Target="https://zakupki.gov.ru/epz/order/notice/ea44/view/common-info.html?regNumber=0114200000119000097" TargetMode="External"/><Relationship Id="rId2" Type="http://schemas.openxmlformats.org/officeDocument/2006/relationships/numbering" Target="numbering.xml"/><Relationship Id="rId16" Type="http://schemas.openxmlformats.org/officeDocument/2006/relationships/hyperlink" Target="https://zakupki.gov.ru/epz/order/notice/ea44/view/common-info.html?regNumber=0114200000119000097" TargetMode="External"/><Relationship Id="rId20"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3918/" TargetMode="External"/><Relationship Id="rId5" Type="http://schemas.openxmlformats.org/officeDocument/2006/relationships/webSettings" Target="webSettings.xml"/><Relationship Id="rId15" Type="http://schemas.openxmlformats.org/officeDocument/2006/relationships/hyperlink" Target="http://internet.garant.ru/document/redirect/10103000/0"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zakupki.gov.ru/epz/order/notice/ea44/view/common-info.html?regNumber=011450000082000125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nternet.garant.ru/document/redirect/101030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14A80-0475-4F10-8E52-B34D28C9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3743</TotalTime>
  <Pages>193</Pages>
  <Words>66458</Words>
  <Characters>378813</Characters>
  <Application>Microsoft Office Word</Application>
  <DocSecurity>0</DocSecurity>
  <Lines>3156</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Делопроизводство ОКА</cp:lastModifiedBy>
  <cp:revision>91</cp:revision>
  <cp:lastPrinted>2021-08-12T12:15:00Z</cp:lastPrinted>
  <dcterms:created xsi:type="dcterms:W3CDTF">2021-06-29T07:26:00Z</dcterms:created>
  <dcterms:modified xsi:type="dcterms:W3CDTF">2021-11-24T12:32:00Z</dcterms:modified>
</cp:coreProperties>
</file>